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B672" w14:textId="77777777" w:rsidR="007C43D0" w:rsidRDefault="007C43D0">
      <w:pPr>
        <w:spacing w:line="360" w:lineRule="auto"/>
        <w:jc w:val="center"/>
        <w:rPr>
          <w:rFonts w:ascii="宋体" w:hAnsi="宋体" w:cs="宋体"/>
          <w:b/>
          <w:bCs/>
          <w:color w:val="000000" w:themeColor="text1"/>
          <w:kern w:val="0"/>
          <w:sz w:val="52"/>
          <w:szCs w:val="56"/>
        </w:rPr>
      </w:pPr>
    </w:p>
    <w:p w14:paraId="5025F354" w14:textId="77777777" w:rsidR="007C43D0" w:rsidRDefault="00A84930">
      <w:pPr>
        <w:widowControl/>
        <w:snapToGrid w:val="0"/>
        <w:spacing w:line="360" w:lineRule="auto"/>
        <w:jc w:val="center"/>
        <w:rPr>
          <w:rFonts w:ascii="宋体" w:hAnsi="宋体" w:cs="宋体"/>
          <w:b/>
          <w:color w:val="000000" w:themeColor="text1"/>
          <w:kern w:val="0"/>
          <w:sz w:val="44"/>
          <w:szCs w:val="44"/>
        </w:rPr>
      </w:pPr>
      <w:r>
        <w:rPr>
          <w:rFonts w:ascii="宋体" w:hAnsi="宋体" w:cs="宋体" w:hint="eastAsia"/>
          <w:b/>
          <w:color w:val="000000" w:themeColor="text1"/>
          <w:kern w:val="0"/>
          <w:sz w:val="44"/>
          <w:szCs w:val="44"/>
        </w:rPr>
        <w:t>旺村（南）旧村改造项目融资地块二居住 ZSCKD-B1-4勘察设计施工总承包</w:t>
      </w:r>
    </w:p>
    <w:p w14:paraId="5AF4B508" w14:textId="77777777" w:rsidR="007C43D0" w:rsidRDefault="007C43D0">
      <w:pPr>
        <w:spacing w:line="360" w:lineRule="auto"/>
        <w:rPr>
          <w:rFonts w:ascii="宋体" w:hAnsi="宋体" w:cs="宋体"/>
          <w:color w:val="000000" w:themeColor="text1"/>
          <w:sz w:val="72"/>
          <w:szCs w:val="72"/>
        </w:rPr>
      </w:pPr>
    </w:p>
    <w:p w14:paraId="78D1D3BD" w14:textId="77777777" w:rsidR="007C43D0" w:rsidRDefault="007C43D0">
      <w:pPr>
        <w:spacing w:line="360" w:lineRule="auto"/>
        <w:jc w:val="center"/>
        <w:rPr>
          <w:rFonts w:ascii="宋体" w:hAnsi="宋体" w:cs="宋体"/>
          <w:color w:val="000000" w:themeColor="text1"/>
          <w:sz w:val="72"/>
          <w:szCs w:val="72"/>
        </w:rPr>
      </w:pPr>
    </w:p>
    <w:p w14:paraId="24B4DFB7" w14:textId="77777777" w:rsidR="007C43D0" w:rsidRDefault="007C43D0">
      <w:pPr>
        <w:pStyle w:val="a7"/>
        <w:rPr>
          <w:color w:val="000000" w:themeColor="text1"/>
        </w:rPr>
      </w:pPr>
    </w:p>
    <w:p w14:paraId="49F7323E" w14:textId="77777777" w:rsidR="007C43D0" w:rsidRDefault="00A84930">
      <w:pPr>
        <w:spacing w:line="360" w:lineRule="auto"/>
        <w:jc w:val="center"/>
        <w:rPr>
          <w:rFonts w:ascii="宋体" w:hAnsi="宋体" w:cs="宋体"/>
          <w:color w:val="000000" w:themeColor="text1"/>
          <w:sz w:val="72"/>
          <w:szCs w:val="72"/>
        </w:rPr>
      </w:pPr>
      <w:r>
        <w:rPr>
          <w:rFonts w:ascii="宋体" w:hAnsi="宋体" w:cs="宋体" w:hint="eastAsia"/>
          <w:b/>
          <w:bCs/>
          <w:color w:val="000000" w:themeColor="text1"/>
          <w:spacing w:val="26"/>
          <w:sz w:val="96"/>
          <w:szCs w:val="96"/>
        </w:rPr>
        <w:t>招标公告</w:t>
      </w:r>
      <w:r>
        <w:rPr>
          <w:rFonts w:ascii="宋体" w:hAnsi="宋体" w:cs="宋体" w:hint="eastAsia"/>
          <w:color w:val="000000" w:themeColor="text1"/>
          <w:sz w:val="72"/>
          <w:szCs w:val="72"/>
        </w:rPr>
        <w:t xml:space="preserve"> </w:t>
      </w:r>
    </w:p>
    <w:p w14:paraId="2B4F484B" w14:textId="77777777" w:rsidR="007C43D0" w:rsidRDefault="007C43D0">
      <w:pPr>
        <w:spacing w:line="360" w:lineRule="auto"/>
        <w:jc w:val="center"/>
        <w:rPr>
          <w:rStyle w:val="af3"/>
          <w:rFonts w:ascii="宋体" w:hAnsi="宋体" w:cs="宋体"/>
          <w:color w:val="000000" w:themeColor="text1"/>
          <w:sz w:val="48"/>
        </w:rPr>
      </w:pPr>
    </w:p>
    <w:p w14:paraId="1B9541EF" w14:textId="77777777" w:rsidR="007C43D0" w:rsidRDefault="007C43D0">
      <w:pPr>
        <w:spacing w:line="360" w:lineRule="auto"/>
        <w:jc w:val="center"/>
        <w:rPr>
          <w:rFonts w:ascii="宋体" w:hAnsi="宋体" w:cs="宋体"/>
          <w:color w:val="000000" w:themeColor="text1"/>
          <w:sz w:val="32"/>
          <w:szCs w:val="32"/>
        </w:rPr>
      </w:pPr>
    </w:p>
    <w:p w14:paraId="480F3BC0" w14:textId="77777777" w:rsidR="007C43D0" w:rsidRDefault="007C43D0">
      <w:pPr>
        <w:spacing w:line="360" w:lineRule="auto"/>
        <w:jc w:val="center"/>
        <w:rPr>
          <w:rFonts w:ascii="宋体" w:hAnsi="宋体" w:cs="宋体"/>
          <w:b/>
          <w:color w:val="000000" w:themeColor="text1"/>
          <w:spacing w:val="-20"/>
          <w:sz w:val="72"/>
          <w:szCs w:val="72"/>
        </w:rPr>
      </w:pPr>
    </w:p>
    <w:p w14:paraId="0B740AFF" w14:textId="77777777" w:rsidR="007C43D0" w:rsidRDefault="007C43D0">
      <w:pPr>
        <w:spacing w:line="360" w:lineRule="auto"/>
        <w:jc w:val="center"/>
        <w:rPr>
          <w:rFonts w:ascii="宋体" w:hAnsi="宋体" w:cs="宋体"/>
          <w:color w:val="000000" w:themeColor="text1"/>
        </w:rPr>
      </w:pPr>
    </w:p>
    <w:p w14:paraId="7DD68EBB" w14:textId="77777777" w:rsidR="007C43D0" w:rsidRDefault="007C43D0">
      <w:pPr>
        <w:spacing w:line="360" w:lineRule="auto"/>
        <w:jc w:val="center"/>
        <w:rPr>
          <w:rFonts w:ascii="宋体" w:hAnsi="宋体" w:cs="宋体"/>
          <w:color w:val="000000" w:themeColor="text1"/>
        </w:rPr>
      </w:pPr>
    </w:p>
    <w:p w14:paraId="2B2EA1AF" w14:textId="77777777" w:rsidR="007C43D0" w:rsidRDefault="007C43D0">
      <w:pPr>
        <w:spacing w:line="360" w:lineRule="auto"/>
        <w:jc w:val="center"/>
        <w:rPr>
          <w:rFonts w:ascii="宋体" w:hAnsi="宋体" w:cs="宋体"/>
          <w:color w:val="000000" w:themeColor="text1"/>
        </w:rPr>
      </w:pPr>
    </w:p>
    <w:p w14:paraId="36FD72E4" w14:textId="77777777" w:rsidR="007C43D0" w:rsidRDefault="007C43D0">
      <w:pPr>
        <w:spacing w:line="360" w:lineRule="auto"/>
        <w:jc w:val="center"/>
        <w:rPr>
          <w:rFonts w:ascii="宋体" w:hAnsi="宋体" w:cs="宋体"/>
          <w:color w:val="000000" w:themeColor="text1"/>
        </w:rPr>
      </w:pPr>
    </w:p>
    <w:p w14:paraId="342D7723" w14:textId="77777777" w:rsidR="007C43D0" w:rsidRDefault="007C43D0">
      <w:pPr>
        <w:spacing w:line="360" w:lineRule="auto"/>
        <w:rPr>
          <w:rFonts w:ascii="宋体" w:hAnsi="宋体" w:cs="宋体"/>
          <w:color w:val="000000" w:themeColor="text1"/>
        </w:rPr>
      </w:pPr>
    </w:p>
    <w:p w14:paraId="4F40392E" w14:textId="77777777" w:rsidR="007C43D0" w:rsidRDefault="00A84930">
      <w:pPr>
        <w:spacing w:line="360" w:lineRule="auto"/>
        <w:ind w:firstLineChars="393" w:firstLine="1263"/>
        <w:rPr>
          <w:rFonts w:ascii="宋体" w:hAnsi="宋体" w:cs="宋体"/>
          <w:b/>
          <w:color w:val="000000" w:themeColor="text1"/>
          <w:kern w:val="0"/>
          <w:sz w:val="32"/>
          <w:szCs w:val="32"/>
        </w:rPr>
      </w:pPr>
      <w:r>
        <w:rPr>
          <w:rFonts w:ascii="宋体" w:hAnsi="宋体" w:cs="宋体" w:hint="eastAsia"/>
          <w:b/>
          <w:bCs/>
          <w:color w:val="000000" w:themeColor="text1"/>
          <w:sz w:val="32"/>
          <w:szCs w:val="32"/>
        </w:rPr>
        <w:t>招标单位：</w:t>
      </w:r>
      <w:r>
        <w:rPr>
          <w:rFonts w:ascii="宋体" w:hAnsi="宋体" w:cs="宋体" w:hint="eastAsia"/>
          <w:b/>
          <w:color w:val="000000" w:themeColor="text1"/>
          <w:kern w:val="0"/>
          <w:sz w:val="32"/>
          <w:szCs w:val="32"/>
        </w:rPr>
        <w:t>广州旺城城市开发投资有限公司</w:t>
      </w:r>
    </w:p>
    <w:p w14:paraId="6DDE6DC7" w14:textId="77777777" w:rsidR="007C43D0" w:rsidRDefault="00A84930">
      <w:pPr>
        <w:spacing w:line="360" w:lineRule="auto"/>
        <w:ind w:firstLineChars="393" w:firstLine="1263"/>
        <w:rPr>
          <w:rFonts w:ascii="宋体" w:hAnsi="宋体" w:cs="宋体"/>
          <w:b/>
          <w:color w:val="000000" w:themeColor="text1"/>
          <w:kern w:val="0"/>
          <w:sz w:val="32"/>
          <w:szCs w:val="32"/>
        </w:rPr>
      </w:pPr>
      <w:r>
        <w:rPr>
          <w:rFonts w:ascii="宋体" w:hAnsi="宋体" w:cs="宋体" w:hint="eastAsia"/>
          <w:b/>
          <w:bCs/>
          <w:color w:val="000000" w:themeColor="text1"/>
          <w:sz w:val="32"/>
          <w:szCs w:val="32"/>
        </w:rPr>
        <w:t>招标代理机构：广州宏元建设工程咨询有限公司</w:t>
      </w:r>
    </w:p>
    <w:p w14:paraId="092663DB" w14:textId="77777777" w:rsidR="007C43D0" w:rsidRDefault="00A84930">
      <w:pPr>
        <w:spacing w:line="360" w:lineRule="auto"/>
        <w:ind w:firstLineChars="393" w:firstLine="1263"/>
        <w:rPr>
          <w:rFonts w:ascii="宋体" w:hAnsi="宋体" w:cs="宋体"/>
          <w:b/>
          <w:bCs/>
          <w:color w:val="000000" w:themeColor="text1"/>
          <w:sz w:val="32"/>
          <w:szCs w:val="32"/>
        </w:rPr>
      </w:pPr>
      <w:r>
        <w:rPr>
          <w:rFonts w:ascii="宋体" w:hAnsi="宋体" w:cs="宋体" w:hint="eastAsia"/>
          <w:b/>
          <w:bCs/>
          <w:color w:val="000000" w:themeColor="text1"/>
          <w:sz w:val="32"/>
          <w:szCs w:val="32"/>
        </w:rPr>
        <w:t>日期：2023年</w:t>
      </w:r>
      <w:r>
        <w:rPr>
          <w:rFonts w:ascii="宋体" w:hAnsi="宋体" w:cs="宋体"/>
          <w:b/>
          <w:bCs/>
          <w:color w:val="000000" w:themeColor="text1"/>
          <w:sz w:val="32"/>
          <w:szCs w:val="32"/>
        </w:rPr>
        <w:t>10</w:t>
      </w:r>
      <w:r>
        <w:rPr>
          <w:rFonts w:ascii="宋体" w:hAnsi="宋体" w:cs="宋体" w:hint="eastAsia"/>
          <w:b/>
          <w:bCs/>
          <w:color w:val="000000" w:themeColor="text1"/>
          <w:sz w:val="32"/>
          <w:szCs w:val="32"/>
        </w:rPr>
        <w:t>月</w:t>
      </w:r>
    </w:p>
    <w:p w14:paraId="20D18614" w14:textId="77777777" w:rsidR="007C43D0" w:rsidRDefault="00A84930">
      <w:pPr>
        <w:pStyle w:val="20"/>
        <w:spacing w:line="360" w:lineRule="auto"/>
        <w:jc w:val="center"/>
        <w:rPr>
          <w:rFonts w:cs="宋体"/>
          <w:b/>
          <w:color w:val="000000" w:themeColor="text1"/>
          <w:sz w:val="30"/>
          <w:szCs w:val="30"/>
          <w:u w:val="none"/>
        </w:rPr>
      </w:pPr>
      <w:r>
        <w:rPr>
          <w:rFonts w:cs="宋体" w:hint="eastAsia"/>
          <w:color w:val="000000" w:themeColor="text1"/>
          <w:sz w:val="24"/>
          <w:u w:val="none"/>
        </w:rPr>
        <w:br w:type="page"/>
      </w:r>
      <w:r>
        <w:rPr>
          <w:rFonts w:cs="宋体" w:hint="eastAsia"/>
          <w:b/>
          <w:bCs/>
          <w:color w:val="000000" w:themeColor="text1"/>
          <w:kern w:val="2"/>
          <w:sz w:val="32"/>
          <w:szCs w:val="32"/>
        </w:rPr>
        <w:lastRenderedPageBreak/>
        <w:t>旺村（南）旧村改造项目融资地块二居住 ZSCKD-B1-4勘察设计施工总承包招标公告</w:t>
      </w:r>
    </w:p>
    <w:p w14:paraId="2111659D" w14:textId="77777777" w:rsidR="007C43D0" w:rsidRDefault="00A84930">
      <w:pPr>
        <w:pStyle w:val="2"/>
        <w:adjustRightInd w:val="0"/>
        <w:snapToGrid w:val="0"/>
        <w:spacing w:before="0" w:after="0"/>
        <w:jc w:val="both"/>
        <w:rPr>
          <w:rFonts w:ascii="宋体" w:hAnsi="宋体" w:cs="宋体"/>
          <w:color w:val="000000" w:themeColor="text1"/>
        </w:rPr>
      </w:pPr>
      <w:bookmarkStart w:id="0" w:name="_Toc144974480"/>
      <w:bookmarkStart w:id="1" w:name="_Toc5026"/>
      <w:bookmarkStart w:id="2" w:name="_Toc25027"/>
      <w:bookmarkStart w:id="3" w:name="_Toc152045512"/>
      <w:bookmarkStart w:id="4" w:name="_Toc247527535"/>
      <w:bookmarkStart w:id="5" w:name="_Toc152042288"/>
      <w:bookmarkStart w:id="6" w:name="_Toc247513934"/>
      <w:r>
        <w:rPr>
          <w:rFonts w:ascii="宋体" w:hAnsi="宋体" w:cs="宋体" w:hint="eastAsia"/>
          <w:color w:val="000000" w:themeColor="text1"/>
        </w:rPr>
        <w:t>1. 招标条件</w:t>
      </w:r>
      <w:bookmarkEnd w:id="0"/>
      <w:bookmarkEnd w:id="1"/>
      <w:bookmarkEnd w:id="2"/>
      <w:bookmarkEnd w:id="3"/>
      <w:bookmarkEnd w:id="4"/>
      <w:bookmarkEnd w:id="5"/>
      <w:bookmarkEnd w:id="6"/>
    </w:p>
    <w:p w14:paraId="3374024A"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本招标项目</w:t>
      </w:r>
      <w:r>
        <w:rPr>
          <w:rFonts w:ascii="宋体" w:hAnsi="宋体" w:cs="宋体" w:hint="eastAsia"/>
          <w:color w:val="000000" w:themeColor="text1"/>
          <w:sz w:val="24"/>
          <w:szCs w:val="24"/>
          <w:u w:val="single"/>
        </w:rPr>
        <w:t xml:space="preserve"> 旺村（南）旧村改造项目融资地块二居住 ZSCKD-B1-4地块项目 </w:t>
      </w:r>
      <w:r>
        <w:rPr>
          <w:rFonts w:ascii="宋体" w:hAnsi="宋体" w:cs="宋体" w:hint="eastAsia"/>
          <w:color w:val="000000" w:themeColor="text1"/>
          <w:sz w:val="24"/>
          <w:szCs w:val="24"/>
        </w:rPr>
        <w:t>已由</w:t>
      </w:r>
      <w:r>
        <w:rPr>
          <w:rFonts w:ascii="宋体" w:hAnsi="宋体" w:cs="宋体" w:hint="eastAsia"/>
          <w:color w:val="000000" w:themeColor="text1"/>
          <w:sz w:val="24"/>
          <w:szCs w:val="24"/>
          <w:u w:val="single"/>
        </w:rPr>
        <w:t xml:space="preserve"> </w:t>
      </w:r>
      <w:r>
        <w:rPr>
          <w:rFonts w:ascii="宋体" w:hAnsi="宋体" w:cs="宋体" w:hint="eastAsia"/>
          <w:bCs/>
          <w:color w:val="000000" w:themeColor="text1"/>
          <w:sz w:val="24"/>
          <w:szCs w:val="24"/>
          <w:u w:val="single"/>
        </w:rPr>
        <w:t xml:space="preserve">广州旺城城市开发投资有限公司 </w:t>
      </w:r>
      <w:r>
        <w:rPr>
          <w:rFonts w:ascii="宋体" w:hAnsi="宋体" w:cs="宋体" w:hint="eastAsia"/>
          <w:color w:val="000000" w:themeColor="text1"/>
          <w:sz w:val="24"/>
          <w:szCs w:val="24"/>
        </w:rPr>
        <w:t>以</w:t>
      </w:r>
      <w:r>
        <w:rPr>
          <w:rFonts w:ascii="宋体" w:hAnsi="宋体" w:cs="宋体" w:hint="eastAsia"/>
          <w:color w:val="000000" w:themeColor="text1"/>
          <w:sz w:val="24"/>
          <w:szCs w:val="24"/>
          <w:u w:val="single"/>
        </w:rPr>
        <w:t xml:space="preserve"> 广东省企业投资项目备案证（2104-440112-04-01-133939）</w:t>
      </w:r>
      <w:r>
        <w:rPr>
          <w:rFonts w:ascii="宋体" w:hAnsi="宋体" w:cs="宋体" w:hint="eastAsia"/>
          <w:color w:val="000000" w:themeColor="text1"/>
          <w:sz w:val="24"/>
          <w:szCs w:val="24"/>
        </w:rPr>
        <w:t>批准建设，建设业主为</w:t>
      </w:r>
      <w:r>
        <w:rPr>
          <w:rFonts w:ascii="宋体" w:hAnsi="宋体" w:cs="宋体" w:hint="eastAsia"/>
          <w:color w:val="000000" w:themeColor="text1"/>
          <w:sz w:val="24"/>
          <w:szCs w:val="24"/>
          <w:u w:val="single"/>
        </w:rPr>
        <w:t>广州旺城城市开发投资有限公司</w:t>
      </w:r>
      <w:r>
        <w:rPr>
          <w:rFonts w:ascii="宋体" w:hAnsi="宋体" w:cs="宋体" w:hint="eastAsia"/>
          <w:color w:val="000000" w:themeColor="text1"/>
          <w:sz w:val="24"/>
          <w:szCs w:val="24"/>
        </w:rPr>
        <w:t>，建设资金来自</w:t>
      </w:r>
      <w:r>
        <w:rPr>
          <w:rFonts w:ascii="宋体" w:hAnsi="宋体" w:cs="宋体" w:hint="eastAsia"/>
          <w:color w:val="000000" w:themeColor="text1"/>
          <w:sz w:val="24"/>
          <w:szCs w:val="24"/>
          <w:u w:val="single"/>
        </w:rPr>
        <w:t xml:space="preserve"> 自筹资金 </w:t>
      </w:r>
      <w:r>
        <w:rPr>
          <w:rFonts w:ascii="宋体" w:hAnsi="宋体" w:cs="宋体" w:hint="eastAsia"/>
          <w:color w:val="000000" w:themeColor="text1"/>
          <w:sz w:val="24"/>
          <w:szCs w:val="24"/>
        </w:rPr>
        <w:t>，项目出资比例为</w:t>
      </w:r>
      <w:r>
        <w:rPr>
          <w:rFonts w:ascii="宋体" w:hAnsi="宋体" w:cs="宋体" w:hint="eastAsia"/>
          <w:color w:val="000000" w:themeColor="text1"/>
          <w:sz w:val="24"/>
          <w:szCs w:val="24"/>
          <w:u w:val="single"/>
        </w:rPr>
        <w:t xml:space="preserve"> 100%  </w:t>
      </w:r>
      <w:r>
        <w:rPr>
          <w:rFonts w:ascii="宋体" w:hAnsi="宋体" w:cs="宋体" w:hint="eastAsia"/>
          <w:color w:val="000000" w:themeColor="text1"/>
          <w:sz w:val="24"/>
          <w:szCs w:val="24"/>
        </w:rPr>
        <w:t>，招标人为</w:t>
      </w:r>
      <w:r>
        <w:rPr>
          <w:rFonts w:ascii="宋体" w:hAnsi="宋体" w:cs="宋体" w:hint="eastAsia"/>
          <w:color w:val="000000" w:themeColor="text1"/>
          <w:sz w:val="24"/>
          <w:szCs w:val="24"/>
          <w:u w:val="single"/>
        </w:rPr>
        <w:t xml:space="preserve"> 广州旺城城市开发投资有限公司</w:t>
      </w:r>
      <w:r>
        <w:rPr>
          <w:rFonts w:ascii="宋体" w:hAnsi="宋体" w:cs="宋体" w:hint="eastAsia"/>
          <w:color w:val="000000" w:themeColor="text1"/>
          <w:sz w:val="24"/>
          <w:szCs w:val="24"/>
        </w:rPr>
        <w:t>。项目已具备招标条件，现对该项目的</w:t>
      </w:r>
      <w:r>
        <w:rPr>
          <w:rFonts w:ascii="宋体" w:hAnsi="宋体" w:cs="宋体" w:hint="eastAsia"/>
          <w:color w:val="000000" w:themeColor="text1"/>
          <w:sz w:val="24"/>
          <w:szCs w:val="24"/>
          <w:u w:val="single"/>
        </w:rPr>
        <w:t>勘察设计施工总承包</w:t>
      </w:r>
      <w:r>
        <w:rPr>
          <w:rFonts w:ascii="宋体" w:hAnsi="宋体" w:cs="宋体" w:hint="eastAsia"/>
          <w:color w:val="000000" w:themeColor="text1"/>
          <w:sz w:val="24"/>
          <w:szCs w:val="24"/>
        </w:rPr>
        <w:t>进行公开招标。</w:t>
      </w:r>
    </w:p>
    <w:p w14:paraId="0488AAF3" w14:textId="77777777" w:rsidR="007C43D0" w:rsidRDefault="007C43D0">
      <w:pPr>
        <w:pStyle w:val="a7"/>
        <w:adjustRightInd w:val="0"/>
        <w:snapToGrid w:val="0"/>
        <w:spacing w:line="360" w:lineRule="auto"/>
        <w:ind w:firstLineChars="200" w:firstLine="420"/>
        <w:rPr>
          <w:rFonts w:hAnsi="宋体" w:cs="宋体"/>
          <w:color w:val="000000" w:themeColor="text1"/>
        </w:rPr>
      </w:pPr>
    </w:p>
    <w:p w14:paraId="0A12EC7F" w14:textId="77777777" w:rsidR="007C43D0" w:rsidRDefault="00A84930">
      <w:pPr>
        <w:pStyle w:val="2"/>
        <w:adjustRightInd w:val="0"/>
        <w:snapToGrid w:val="0"/>
        <w:spacing w:before="0" w:after="0"/>
        <w:jc w:val="both"/>
        <w:rPr>
          <w:rFonts w:ascii="宋体" w:hAnsi="宋体" w:cs="宋体"/>
          <w:color w:val="000000" w:themeColor="text1"/>
        </w:rPr>
      </w:pPr>
      <w:bookmarkStart w:id="7" w:name="_Toc247527536"/>
      <w:bookmarkStart w:id="8" w:name="_Toc144974481"/>
      <w:bookmarkStart w:id="9" w:name="_Toc152045513"/>
      <w:bookmarkStart w:id="10" w:name="_Toc247513935"/>
      <w:bookmarkStart w:id="11" w:name="_Toc30111"/>
      <w:bookmarkStart w:id="12" w:name="_Toc152042289"/>
      <w:bookmarkStart w:id="13" w:name="_Toc19680"/>
      <w:r>
        <w:rPr>
          <w:rFonts w:ascii="宋体" w:hAnsi="宋体" w:cs="宋体" w:hint="eastAsia"/>
          <w:color w:val="000000" w:themeColor="text1"/>
        </w:rPr>
        <w:t>2. 项目概况与招标范围</w:t>
      </w:r>
      <w:bookmarkEnd w:id="7"/>
      <w:bookmarkEnd w:id="8"/>
      <w:bookmarkEnd w:id="9"/>
      <w:bookmarkEnd w:id="10"/>
      <w:bookmarkEnd w:id="11"/>
      <w:bookmarkEnd w:id="12"/>
      <w:bookmarkEnd w:id="13"/>
    </w:p>
    <w:p w14:paraId="13076ACE"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2.1工程名称：</w:t>
      </w:r>
      <w:r>
        <w:rPr>
          <w:rFonts w:ascii="宋体" w:hAnsi="宋体" w:cs="宋体" w:hint="eastAsia"/>
          <w:color w:val="000000" w:themeColor="text1"/>
          <w:sz w:val="24"/>
          <w:szCs w:val="24"/>
          <w:u w:val="single"/>
        </w:rPr>
        <w:t>旺村（南）旧村改造项目融资地块二居住 ZSCKD-B1-4勘察设计施工总承包</w:t>
      </w:r>
      <w:r>
        <w:rPr>
          <w:rFonts w:ascii="宋体" w:hAnsi="宋体" w:cs="宋体" w:hint="eastAsia"/>
          <w:color w:val="000000" w:themeColor="text1"/>
          <w:sz w:val="24"/>
          <w:szCs w:val="24"/>
        </w:rPr>
        <w:t xml:space="preserve">  </w:t>
      </w:r>
    </w:p>
    <w:p w14:paraId="1E9909D3" w14:textId="77777777" w:rsidR="007C43D0" w:rsidRDefault="00A84930">
      <w:pPr>
        <w:widowControl/>
        <w:adjustRightInd w:val="0"/>
        <w:snapToGrid w:val="0"/>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2.2工程建设地点：</w:t>
      </w:r>
      <w:r>
        <w:rPr>
          <w:rFonts w:ascii="宋体" w:hAnsi="宋体" w:hint="eastAsia"/>
          <w:color w:val="000000" w:themeColor="text1"/>
          <w:sz w:val="24"/>
          <w:szCs w:val="24"/>
          <w:u w:val="single"/>
          <w:lang w:bidi="ar"/>
        </w:rPr>
        <w:t>广州市黄埔区九龙镇旺村</w:t>
      </w:r>
    </w:p>
    <w:p w14:paraId="701AA4D6"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2.3工程建设规模和工程投资：</w:t>
      </w:r>
      <w:r>
        <w:rPr>
          <w:rFonts w:ascii="宋体" w:hAnsi="宋体" w:hint="eastAsia"/>
          <w:color w:val="000000" w:themeColor="text1"/>
          <w:sz w:val="24"/>
          <w:szCs w:val="24"/>
          <w:u w:val="single"/>
          <w:lang w:bidi="ar"/>
        </w:rPr>
        <w:t>该项目位于中新广州知识城科教创新区内，科教三路以北。总规划用地面积为50622㎡（包含居住用地面积为41966㎡，道路和绿地为8656㎡），总建筑面积暂定为212891.43㎡（不含道路和绿地），地下室总建筑面积暂定为62800㎡，建设内容包括高层住宅、道路、绿地及公共服务配套设施等。项目建设投资为157742.19万元。其中：工程费用125413.69万元</w:t>
      </w:r>
      <w:r>
        <w:rPr>
          <w:rFonts w:ascii="宋体" w:hAnsi="宋体" w:cs="宋体" w:hint="eastAsia"/>
          <w:color w:val="000000" w:themeColor="text1"/>
          <w:sz w:val="24"/>
          <w:szCs w:val="24"/>
        </w:rPr>
        <w:t>。</w:t>
      </w:r>
    </w:p>
    <w:p w14:paraId="4932A6FE"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2.4计划工期</w:t>
      </w:r>
    </w:p>
    <w:p w14:paraId="373D44DA"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勘察工期：</w:t>
      </w:r>
      <w:r>
        <w:rPr>
          <w:rFonts w:ascii="宋体" w:hAnsi="宋体" w:cs="宋体" w:hint="eastAsia"/>
          <w:color w:val="000000" w:themeColor="text1"/>
          <w:sz w:val="24"/>
          <w:szCs w:val="24"/>
          <w:u w:val="single"/>
        </w:rPr>
        <w:t xml:space="preserve"> 60 个日历天，开工时间以发包方现场书面指令为准。</w:t>
      </w:r>
    </w:p>
    <w:p w14:paraId="44872C39"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设计工期：</w:t>
      </w:r>
      <w:r>
        <w:rPr>
          <w:rFonts w:ascii="宋体" w:hAnsi="宋体" w:cs="宋体" w:hint="eastAsia"/>
          <w:color w:val="000000" w:themeColor="text1"/>
          <w:sz w:val="24"/>
          <w:szCs w:val="24"/>
          <w:u w:val="single"/>
        </w:rPr>
        <w:t>自合同签订之日起开工，至施工建设期最后批次竣工备案并交付完成为止。设计关键节点工期要求按</w:t>
      </w:r>
      <w:r>
        <w:rPr>
          <w:rFonts w:ascii="宋体" w:hAnsi="宋体" w:cs="宋体"/>
          <w:color w:val="000000" w:themeColor="text1"/>
          <w:sz w:val="24"/>
          <w:szCs w:val="24"/>
          <w:u w:val="single"/>
        </w:rPr>
        <w:t>本项目合同要求。</w:t>
      </w:r>
    </w:p>
    <w:p w14:paraId="10B8560F" w14:textId="77777777" w:rsidR="007C43D0" w:rsidRDefault="00A84930">
      <w:pPr>
        <w:adjustRightInd w:val="0"/>
        <w:snapToGrid w:val="0"/>
        <w:spacing w:line="360" w:lineRule="auto"/>
        <w:ind w:firstLineChars="200" w:firstLine="482"/>
        <w:rPr>
          <w:rFonts w:ascii="宋体" w:hAnsi="宋体" w:cs="宋体"/>
          <w:b/>
          <w:color w:val="000000" w:themeColor="text1"/>
          <w:sz w:val="24"/>
          <w:szCs w:val="24"/>
          <w:u w:val="single"/>
        </w:rPr>
      </w:pPr>
      <w:r>
        <w:rPr>
          <w:rFonts w:ascii="宋体" w:hAnsi="宋体" w:cs="宋体" w:hint="eastAsia"/>
          <w:b/>
          <w:color w:val="000000" w:themeColor="text1"/>
          <w:sz w:val="24"/>
          <w:szCs w:val="24"/>
        </w:rPr>
        <w:t>施工工期：</w:t>
      </w:r>
      <w:r>
        <w:rPr>
          <w:rFonts w:ascii="宋体" w:hAnsi="宋体" w:cs="宋体" w:hint="eastAsia"/>
          <w:b/>
          <w:color w:val="000000" w:themeColor="text1"/>
          <w:sz w:val="24"/>
          <w:szCs w:val="24"/>
          <w:u w:val="single"/>
        </w:rPr>
        <w:t>861个日历天，暂定2023年12月01日开工，2026年04月10日前完成竣工验收及备案并完成移交交付。</w:t>
      </w:r>
    </w:p>
    <w:p w14:paraId="0ACA3EA4"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注：具体以招标人实际要求通知为准。</w:t>
      </w:r>
    </w:p>
    <w:p w14:paraId="0BD1CE1B"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2.5质量要求</w:t>
      </w:r>
    </w:p>
    <w:p w14:paraId="0ADCA1F3"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2.5.1勘察设计质量标准：</w:t>
      </w:r>
      <w:r>
        <w:rPr>
          <w:rFonts w:ascii="宋体" w:hAnsi="宋体" w:cs="宋体" w:hint="eastAsia"/>
          <w:color w:val="000000" w:themeColor="text1"/>
          <w:sz w:val="24"/>
          <w:szCs w:val="24"/>
          <w:u w:val="single"/>
        </w:rPr>
        <w:t>执行国家现行的《岩土工程勘察规范》（GB50021—2001）及相关行业标准、本项目设计人提出的有关勘察技术要求。符合《建设工程质量管理条例》、《建设工程勘察设计管理条例》、《建筑工程设计文件编制深度规定（2016年版）》</w:t>
      </w:r>
      <w:r>
        <w:rPr>
          <w:rFonts w:ascii="宋体" w:hAnsi="宋体" w:cs="宋体" w:hint="eastAsia"/>
          <w:color w:val="000000" w:themeColor="text1"/>
          <w:sz w:val="24"/>
          <w:szCs w:val="24"/>
          <w:u w:val="single"/>
        </w:rPr>
        <w:lastRenderedPageBreak/>
        <w:t>等国家及地方有关工程设计管理法规和规章，达到行业相关规范技术标准等要求；符合建设工程勘察设计的技术规范及本项目设计任务书的要求。</w:t>
      </w:r>
    </w:p>
    <w:p w14:paraId="4D3DAD56"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2.5.2施工质量标准：</w:t>
      </w:r>
      <w:r>
        <w:rPr>
          <w:rFonts w:ascii="宋体" w:hAnsi="宋体" w:cs="宋体" w:hint="eastAsia"/>
          <w:color w:val="000000" w:themeColor="text1"/>
          <w:sz w:val="24"/>
          <w:szCs w:val="24"/>
          <w:u w:val="single"/>
        </w:rPr>
        <w:t>建设项目质量合格，符合设计图纸要求和国家、省、市相关法律法规规定要求及行业颁发的工程质量验收标准。按照国家最新颁布《建筑工程施工质量验收统一标准》（GB50300-2013）及相应配套的各专业验收规范，一次验收合格。若验收规范发生变更，则以验收时最新实行国家验收标准和各专业验收规范为准</w:t>
      </w:r>
      <w:r>
        <w:rPr>
          <w:rFonts w:ascii="宋体" w:hAnsi="宋体" w:cs="宋体" w:hint="eastAsia"/>
          <w:color w:val="000000" w:themeColor="text1"/>
          <w:sz w:val="24"/>
          <w:szCs w:val="24"/>
        </w:rPr>
        <w:t>。</w:t>
      </w:r>
    </w:p>
    <w:p w14:paraId="522F8FB6" w14:textId="626CA18A" w:rsidR="007C43D0" w:rsidRDefault="00A84930">
      <w:pPr>
        <w:adjustRightInd w:val="0"/>
        <w:snapToGrid w:val="0"/>
        <w:spacing w:line="360" w:lineRule="auto"/>
        <w:ind w:firstLineChars="200" w:firstLine="482"/>
        <w:rPr>
          <w:rFonts w:ascii="宋体" w:hAnsi="宋体" w:cs="宋体"/>
          <w:color w:val="000000" w:themeColor="text1"/>
          <w:sz w:val="24"/>
          <w:szCs w:val="24"/>
          <w:u w:val="single"/>
        </w:rPr>
      </w:pPr>
      <w:r>
        <w:rPr>
          <w:rFonts w:ascii="宋体" w:hAnsi="宋体" w:cs="宋体" w:hint="eastAsia"/>
          <w:b/>
          <w:bCs/>
          <w:color w:val="000000" w:themeColor="text1"/>
          <w:sz w:val="24"/>
          <w:szCs w:val="24"/>
        </w:rPr>
        <w:t>2.5.3安全及文明施工目标：</w:t>
      </w:r>
      <w:r>
        <w:rPr>
          <w:rFonts w:ascii="宋体" w:hAnsi="宋体" w:cs="宋体" w:hint="eastAsia"/>
          <w:color w:val="000000" w:themeColor="text1"/>
          <w:sz w:val="24"/>
          <w:szCs w:val="24"/>
          <w:u w:val="single"/>
        </w:rPr>
        <w:t>确保不发生一般事故等级及以上的安全生产事故且死亡人数为零，达到省级及项目所在地安全生产文明施工示范工地标准。施工场地清洁、扬尘、噪音管理符合环境卫生管理的有关规定。</w:t>
      </w:r>
      <w:r w:rsidR="0082672D">
        <w:rPr>
          <w:rFonts w:ascii="宋体" w:hAnsi="宋体" w:cs="宋体" w:hint="eastAsia"/>
          <w:color w:val="000000" w:themeColor="text1"/>
          <w:sz w:val="24"/>
          <w:szCs w:val="24"/>
          <w:u w:val="single"/>
        </w:rPr>
        <w:t>确保获得“广州市建设工程安全文明绿色施工标准化示范工地”。</w:t>
      </w:r>
    </w:p>
    <w:p w14:paraId="05A9204C" w14:textId="7C7E068B" w:rsidR="007C43D0" w:rsidRDefault="00A84930">
      <w:pPr>
        <w:adjustRightInd w:val="0"/>
        <w:snapToGrid w:val="0"/>
        <w:spacing w:line="360" w:lineRule="auto"/>
        <w:ind w:firstLineChars="200" w:firstLine="482"/>
        <w:rPr>
          <w:rFonts w:ascii="宋体" w:hAnsi="宋体" w:cs="宋体"/>
          <w:color w:val="000000" w:themeColor="text1"/>
          <w:sz w:val="24"/>
          <w:szCs w:val="24"/>
          <w:u w:val="single"/>
        </w:rPr>
      </w:pPr>
      <w:r>
        <w:rPr>
          <w:rFonts w:ascii="宋体" w:hAnsi="宋体" w:cs="宋体" w:hint="eastAsia"/>
          <w:b/>
          <w:bCs/>
          <w:color w:val="000000" w:themeColor="text1"/>
          <w:sz w:val="24"/>
          <w:szCs w:val="24"/>
        </w:rPr>
        <w:t>2.5.4绿色建筑等级要求</w:t>
      </w:r>
      <w:r>
        <w:rPr>
          <w:rFonts w:ascii="宋体" w:hAnsi="宋体" w:cs="宋体" w:hint="eastAsia"/>
          <w:color w:val="000000" w:themeColor="text1"/>
          <w:sz w:val="24"/>
          <w:szCs w:val="24"/>
          <w:u w:val="single"/>
        </w:rPr>
        <w:t>：须满足广州市行业主管部门有关绿色建筑评价标准的规定要求。按照《广州市绿色建筑和建筑节能管理规定》（广州市人民政府令第92号）和《广州市人民政府关于修改和废止部分市政府规章的决定》（广州市人民政府令第168号）等相关规定执行，并符合设计任务书的要求。</w:t>
      </w:r>
    </w:p>
    <w:p w14:paraId="4448BBA8"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2.6标段划分及各标段招标内容：</w:t>
      </w:r>
    </w:p>
    <w:p w14:paraId="3553F0C7"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u w:val="single"/>
        </w:rPr>
      </w:pPr>
      <w:r>
        <w:rPr>
          <w:rFonts w:ascii="宋体" w:hAnsi="宋体" w:cs="宋体" w:hint="eastAsia"/>
          <w:color w:val="000000" w:themeColor="text1"/>
          <w:sz w:val="24"/>
          <w:szCs w:val="24"/>
        </w:rPr>
        <w:t>2.6.1标段划分：</w:t>
      </w:r>
      <w:r>
        <w:rPr>
          <w:rFonts w:ascii="宋体" w:hAnsi="宋体" w:cs="宋体" w:hint="eastAsia"/>
          <w:color w:val="000000" w:themeColor="text1"/>
          <w:kern w:val="0"/>
          <w:sz w:val="24"/>
          <w:szCs w:val="24"/>
          <w:u w:val="single"/>
        </w:rPr>
        <w:t>本工程设为一个标段。</w:t>
      </w:r>
    </w:p>
    <w:p w14:paraId="7048C67A"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bookmarkStart w:id="14" w:name="OLE_LINK1"/>
      <w:r>
        <w:rPr>
          <w:rFonts w:ascii="宋体" w:hAnsi="宋体" w:cs="宋体" w:hint="eastAsia"/>
          <w:color w:val="000000" w:themeColor="text1"/>
          <w:kern w:val="0"/>
          <w:sz w:val="24"/>
          <w:szCs w:val="24"/>
        </w:rPr>
        <w:t>2.6.2</w:t>
      </w:r>
      <w:r>
        <w:rPr>
          <w:rFonts w:ascii="宋体" w:hAnsi="宋体" w:cs="宋体" w:hint="eastAsia"/>
          <w:color w:val="000000" w:themeColor="text1"/>
          <w:sz w:val="24"/>
          <w:szCs w:val="24"/>
        </w:rPr>
        <w:t>招标内容：</w:t>
      </w:r>
      <w:r>
        <w:rPr>
          <w:rFonts w:ascii="宋体" w:hAnsi="宋体" w:cs="宋体" w:hint="eastAsia"/>
          <w:color w:val="000000" w:themeColor="text1"/>
          <w:sz w:val="24"/>
          <w:szCs w:val="24"/>
          <w:u w:val="single"/>
        </w:rPr>
        <w:t>完成本项目初勘、详细勘察、补勘、管线探测、地形勘测、方案设计、必要时组织开展设计调研、初步设计及概算、施工图设计、专业工程深化设计、变更设计、施工阶段配合、竣工图设计、试运行至工程竣工验收、资料编制归档、交付使用手续办理、包总承包管理和现场整体组织、“EPC”工程总承包，负责办理报建、报批、相关部门结（决）算审核、工程保修、配合发包人的审计和审计的调查等工作，包括但不限于以下</w:t>
      </w:r>
      <w:r>
        <w:rPr>
          <w:rFonts w:ascii="宋体" w:hAnsi="宋体" w:cs="宋体" w:hint="eastAsia"/>
          <w:color w:val="000000" w:themeColor="text1"/>
          <w:sz w:val="24"/>
          <w:szCs w:val="24"/>
        </w:rPr>
        <w:t>：</w:t>
      </w:r>
    </w:p>
    <w:p w14:paraId="32F31B66" w14:textId="77777777" w:rsidR="007C43D0" w:rsidRDefault="00A84930">
      <w:pPr>
        <w:adjustRightInd w:val="0"/>
        <w:snapToGrid w:val="0"/>
        <w:spacing w:line="360" w:lineRule="auto"/>
        <w:ind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2.6.2.1勘察部分：</w:t>
      </w:r>
    </w:p>
    <w:p w14:paraId="336EF33E"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u w:val="single"/>
        </w:rPr>
        <w:t>按照招标文件及合同约定的范围和发包人批复的施工图纸，完成本项目建设红线图范围内、外所需的所有勘察工作，包括但不限于：初勘、详细勘察（包括岩土工程勘察、工程测量、工程物探、地形测量、前期现状摸查工作）、补勘、管线探测等。按相关要求包工、包料、包安全文明、包水电，包通过建设等主管部门组织的勘察报告审查，包配合规划设计、初步设计、施工图设计、土建施工现场的勘察要求跟踪技术服务，包验收以及其他相关的技术支持和服务。具体详见合同条款。</w:t>
      </w:r>
    </w:p>
    <w:p w14:paraId="42766D89" w14:textId="77777777" w:rsidR="007C43D0" w:rsidRDefault="00A84930">
      <w:pPr>
        <w:adjustRightInd w:val="0"/>
        <w:snapToGrid w:val="0"/>
        <w:spacing w:line="360" w:lineRule="auto"/>
        <w:ind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2.6.2.2设计部分</w:t>
      </w:r>
    </w:p>
    <w:p w14:paraId="5454FCB5" w14:textId="77777777" w:rsidR="007C43D0" w:rsidRDefault="00A84930">
      <w:pPr>
        <w:spacing w:line="360" w:lineRule="auto"/>
        <w:ind w:firstLineChars="200" w:firstLine="480"/>
        <w:rPr>
          <w:rFonts w:ascii="宋体" w:hAnsi="宋体" w:cs="宋体"/>
          <w:color w:val="000000" w:themeColor="text1"/>
          <w:sz w:val="24"/>
          <w:szCs w:val="24"/>
          <w:u w:val="single"/>
        </w:rPr>
      </w:pPr>
      <w:r>
        <w:rPr>
          <w:rFonts w:ascii="宋体" w:hAnsi="宋体" w:hint="eastAsia"/>
          <w:color w:val="000000" w:themeColor="text1"/>
          <w:sz w:val="24"/>
          <w:szCs w:val="24"/>
          <w:u w:val="single"/>
        </w:rPr>
        <w:lastRenderedPageBreak/>
        <w:t>负责全过程全专业设计及报建报审，包括但不限于：负责项目的方案设计(含方案修改)、编制方案估算书、深化方案设计、方案审查（方案按政府要求的各部门进行报价审查）、报建、修建性详细规划设计及报批、放线测设计、人防设计、燃气工程设计、设计调研费、驻场服务费、管线综合规划设计、BIM设计、装配式设计、交通评价分析、初步设计及概算、单体报建图设计和报建通编制、基坑开挖及支护设计及评审、审核基坑及周边监测方案（含基坑及工程桩检测方案）、各专业施工图设计、建筑节能新技术的应用及设计、建筑、结构、人防及人防标识 (含人防预案等) 、水、暖、电(含红线内外供电设计、含变电所低压出线等) 、门窗栏杆、消防、</w:t>
      </w:r>
      <w:r>
        <w:rPr>
          <w:rFonts w:ascii="宋体" w:hAnsi="宋体" w:hint="eastAsia"/>
          <w:color w:val="000000" w:themeColor="text1"/>
          <w:spacing w:val="-8"/>
          <w:kern w:val="0"/>
          <w:sz w:val="24"/>
          <w:szCs w:val="24"/>
          <w:lang w:bidi="en-US"/>
        </w:rPr>
        <w:t>弱电设计（含智能化系统工程设计电话通信系统，计算机局域网系统，音乐广播系统，有线电视信号分配系统，视频监控系统，消防报警系统，出入口控制系统/一卡通系统，停车场收费管理系统，楼宇自控系统等智能化设计，且用地红线内外的弱电设计需满足永久使用的要求）</w:t>
      </w:r>
      <w:r>
        <w:rPr>
          <w:rFonts w:ascii="宋体" w:hAnsi="宋体" w:hint="eastAsia"/>
          <w:color w:val="000000" w:themeColor="text1"/>
          <w:sz w:val="24"/>
          <w:szCs w:val="24"/>
          <w:u w:val="single"/>
        </w:rPr>
        <w:t>、新风、幕墙及钢结构、建筑节能、BIM(地上 BIM 施工图校验、地下室 BIM 管线综合设计及室外 BIM 管线综合设计等)、室外配套、道路、停车位、雨污水、路灯、综合管网总体协调等) 、雨水回收设计、围墙、景观园建及绿化、导视标识(含地上地下空间、垃圾点设置、地库标识系统及车位划线等) 、海绵城市、绿建设计、泛光照明、精装修硬、软装(公共区域精装修硬装及软装、样板房精装修硬装及软装等) 等各专业设计、外立面立控图，以及各类二次专业深化设计核对确认，且含不利因素编制、车位销售附图、户型合同附图、交付水电两书等文件的编制工作以及施工现场设计配合等服务(所有费用包含在投标报价内，含各项评审费)。全过程的技术把关及跟踪服务、施工过程中的方案优化及设计变更、编制工程概算（建安费）、预算（由施工单位编制）、现场技术指导、服务与监督、竣工图签审。在施工图阶段提供各专业工程和分项工程技术要求和技术参数指标。项目设计深度需达到住建部《建设工程设计文件编制深度规定（2016年版）》设计深度的有关规定。具体详见合同条款。</w:t>
      </w:r>
    </w:p>
    <w:p w14:paraId="5B6F80B9" w14:textId="77777777" w:rsidR="007C43D0" w:rsidRDefault="00A84930">
      <w:pPr>
        <w:adjustRightInd w:val="0"/>
        <w:snapToGrid w:val="0"/>
        <w:spacing w:line="360" w:lineRule="auto"/>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2.6.2.3施工部分</w:t>
      </w:r>
    </w:p>
    <w:p w14:paraId="5FAA124C"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hint="eastAsia"/>
          <w:color w:val="000000" w:themeColor="text1"/>
          <w:sz w:val="24"/>
          <w:szCs w:val="24"/>
          <w:u w:val="single"/>
        </w:rPr>
        <w:t>按照招标文件及合同约定的范围和发包人批复的施工图进行施工总承包，包括但不限于包工、包料、包设备、包报建、包深化设计、包质量、包安全生产、包文明施工、包工期、包承包范围内工程验收通过、包移交、包结算、包资料整理、包施工总承包管理和现场整体组织、包专业协调及配合、包保修等。具体详见合同条款。</w:t>
      </w:r>
    </w:p>
    <w:bookmarkEnd w:id="14"/>
    <w:p w14:paraId="1A8CC654"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kern w:val="0"/>
          <w:sz w:val="24"/>
          <w:szCs w:val="24"/>
        </w:rPr>
        <w:t>2.7前期服务机构：</w:t>
      </w:r>
      <w:r>
        <w:rPr>
          <w:rFonts w:ascii="宋体" w:hAnsi="宋体" w:cs="宋体" w:hint="eastAsia"/>
          <w:color w:val="000000" w:themeColor="text1"/>
          <w:kern w:val="0"/>
          <w:sz w:val="24"/>
          <w:szCs w:val="24"/>
          <w:u w:val="single"/>
        </w:rPr>
        <w:t xml:space="preserve"> 国众联建设工程管理顾问有限公司、广东粤达资产评估与土地房地产估价有限公司（可行性研究报告编制单位） </w:t>
      </w:r>
      <w:r>
        <w:rPr>
          <w:rFonts w:ascii="宋体" w:hAnsi="宋体" w:cs="宋体" w:hint="eastAsia"/>
          <w:color w:val="000000" w:themeColor="text1"/>
          <w:sz w:val="24"/>
          <w:szCs w:val="24"/>
          <w:u w:val="single"/>
        </w:rPr>
        <w:t>。</w:t>
      </w:r>
    </w:p>
    <w:p w14:paraId="25A13A64"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2.8投标担保：</w:t>
      </w:r>
      <w:r>
        <w:rPr>
          <w:rFonts w:ascii="宋体" w:hAnsi="宋体" w:cs="宋体" w:hint="eastAsia"/>
          <w:color w:val="000000" w:themeColor="text1"/>
          <w:kern w:val="0"/>
          <w:sz w:val="24"/>
          <w:szCs w:val="24"/>
          <w:u w:val="single"/>
        </w:rPr>
        <w:t>人民币50万元</w:t>
      </w:r>
      <w:r>
        <w:rPr>
          <w:rFonts w:ascii="宋体" w:hAnsi="宋体" w:cs="宋体" w:hint="eastAsia"/>
          <w:color w:val="000000" w:themeColor="text1"/>
          <w:kern w:val="0"/>
          <w:sz w:val="24"/>
          <w:szCs w:val="24"/>
        </w:rPr>
        <w:t>，投标担保须在开标前完成缴纳，具体要求详见招标文件。</w:t>
      </w:r>
    </w:p>
    <w:p w14:paraId="3549D8CF"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r>
        <w:rPr>
          <w:rFonts w:ascii="宋体" w:hAnsi="宋体" w:cs="宋体"/>
          <w:color w:val="000000" w:themeColor="text1"/>
          <w:kern w:val="0"/>
          <w:sz w:val="24"/>
          <w:szCs w:val="24"/>
        </w:rPr>
        <w:t>.9</w:t>
      </w:r>
      <w:r>
        <w:rPr>
          <w:rFonts w:ascii="宋体" w:hAnsi="宋体" w:cs="宋体" w:hint="eastAsia"/>
          <w:color w:val="000000" w:themeColor="text1"/>
          <w:kern w:val="0"/>
          <w:sz w:val="24"/>
          <w:szCs w:val="24"/>
        </w:rPr>
        <w:t>其他重要事项说明：本项目为旧改合作项目，在过往开发建设过程中，已由广州旺园实业投资有限公司作为建设主体单位签订了部分产生工作成果的合同，其中尚未履行完毕的合同（后统称“已签合同”）共计</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22</w:t>
      </w:r>
      <w:r>
        <w:rPr>
          <w:rFonts w:ascii="宋体" w:hAnsi="宋体" w:cs="宋体"/>
          <w:color w:val="000000" w:themeColor="text1"/>
          <w:kern w:val="0"/>
          <w:sz w:val="24"/>
          <w:szCs w:val="24"/>
        </w:rPr>
        <w:t>份。广州旺园实业投资有限公司与上述已签合同相对方共同出具了《承诺函》，同意将已签合同内容纳入本次招标范围并同意配合按招标文件要求妥善处理好其已签合同。发包人已向广州旺园实业投资有限公司购买全部已完成的工作成果（含已履行完毕的合同及尚未履行完毕的合同）且已向其支付费用，已支付费用总金额为人民币【</w:t>
      </w:r>
      <w:r>
        <w:rPr>
          <w:rFonts w:ascii="宋体" w:hAnsi="宋体" w:cs="宋体" w:hint="eastAsia"/>
          <w:color w:val="000000" w:themeColor="text1"/>
          <w:kern w:val="0"/>
          <w:sz w:val="24"/>
          <w:szCs w:val="24"/>
        </w:rPr>
        <w:t>22781917.70】元，该部分工作成果在本次招标中全部移交中标单位，中标单位的报价无需扣减该部分工作成果，发包人已支付费用由发包人在应付中标单位预付款或进度款中抵扣，具体处理以合同约定为准。已签合同具体情况详见本项目招标文件第四章发包人要求。</w:t>
      </w:r>
    </w:p>
    <w:p w14:paraId="6D0F45CD"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本项目为旧改项目，存在因办理用地变更手续、土地征收等因素导致停工、窝工的风险，停工、窝工可能产生的赔偿费用已经在合同总费用中综合考虑，如项目出现停工、窝工情况，承包人只能向发包人申请工期延期，不得申请经济索赔。</w:t>
      </w:r>
    </w:p>
    <w:p w14:paraId="7DF5CA0C" w14:textId="77777777" w:rsidR="007C43D0" w:rsidRDefault="00A84930">
      <w:pPr>
        <w:keepNext/>
        <w:keepLines/>
        <w:adjustRightInd w:val="0"/>
        <w:snapToGrid w:val="0"/>
        <w:spacing w:line="360" w:lineRule="auto"/>
        <w:outlineLvl w:val="1"/>
        <w:rPr>
          <w:rFonts w:ascii="宋体" w:hAnsi="宋体" w:cs="宋体"/>
          <w:b/>
          <w:bCs/>
          <w:color w:val="000000" w:themeColor="text1"/>
          <w:sz w:val="24"/>
          <w:szCs w:val="24"/>
        </w:rPr>
      </w:pPr>
      <w:r>
        <w:rPr>
          <w:rFonts w:ascii="宋体" w:hAnsi="宋体" w:cs="宋体" w:hint="eastAsia"/>
          <w:b/>
          <w:bCs/>
          <w:color w:val="000000" w:themeColor="text1"/>
          <w:sz w:val="24"/>
          <w:szCs w:val="24"/>
        </w:rPr>
        <w:t>3.投标人资格要求</w:t>
      </w:r>
    </w:p>
    <w:p w14:paraId="595522DF"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3.1投标人参加投标的意思表达清楚，投标人代表被授权有效；</w:t>
      </w:r>
    </w:p>
    <w:p w14:paraId="3227B03C"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3.2投标人（联合体各成员）均依法设立，按国家法律经营；</w:t>
      </w:r>
    </w:p>
    <w:p w14:paraId="37A0C4DD"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3.3投标人持有建设行政主管部门颁发的企业资质证书；</w:t>
      </w:r>
    </w:p>
    <w:p w14:paraId="2DAD2EAC"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3.4投标人（若为联合体投标，由施工方提供）持有建设行政主管部门颁发的安全生产许可证； </w:t>
      </w:r>
    </w:p>
    <w:p w14:paraId="67E454E6"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3.5投标人同时具有承接本工程所需的如下勘察类、设计类和施工类资质：</w:t>
      </w:r>
    </w:p>
    <w:p w14:paraId="3D99E248" w14:textId="77777777" w:rsidR="007C43D0" w:rsidRDefault="00A84930">
      <w:pPr>
        <w:pStyle w:val="af4"/>
        <w:numPr>
          <w:ilvl w:val="0"/>
          <w:numId w:val="1"/>
        </w:numPr>
        <w:adjustRightInd w:val="0"/>
        <w:snapToGrid w:val="0"/>
        <w:ind w:firstLineChars="200" w:firstLine="48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工程勘察资质：</w:t>
      </w:r>
      <w:r>
        <w:rPr>
          <w:rFonts w:ascii="宋体" w:eastAsia="宋体" w:hAnsi="宋体" w:cs="宋体" w:hint="eastAsia"/>
          <w:color w:val="000000" w:themeColor="text1"/>
          <w:sz w:val="24"/>
          <w:szCs w:val="24"/>
          <w:u w:val="single"/>
        </w:rPr>
        <w:t>工程勘察综合资质，或工程勘察专业类（岩土工程）甲级资质；</w:t>
      </w:r>
    </w:p>
    <w:p w14:paraId="538ABF1E"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u w:val="single"/>
        </w:rPr>
        <w:t>香港企业参加投标的，须在广东省住房和城乡建设主管部门备案且备案的业务范围应符合本招标项目对工程勘察资质的要求。</w:t>
      </w:r>
    </w:p>
    <w:p w14:paraId="0CD2CF5F"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（2）工程设计资质：</w:t>
      </w:r>
      <w:r>
        <w:rPr>
          <w:rFonts w:ascii="宋体" w:eastAsia="宋体" w:hAnsi="宋体" w:cs="宋体" w:hint="eastAsia"/>
          <w:color w:val="000000" w:themeColor="text1"/>
          <w:sz w:val="24"/>
          <w:szCs w:val="24"/>
          <w:u w:val="single"/>
        </w:rPr>
        <w:t>工程设计综合甲级资质，或建筑行业设计甲级资质，或建筑行业（建筑工程）专业设计甲级资质，或具备相应承接能力的建筑工程设计事务所；</w:t>
      </w:r>
    </w:p>
    <w:p w14:paraId="0E6A3174"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u w:val="single"/>
        </w:rPr>
        <w:t>香港企业参加投标的，须在广东省住房和城乡建设主管部门备案且备案的业务范围应符合本招标项目对工程设计资质的要求。外国或澳门、台湾的设计企业必须选择一家</w:t>
      </w:r>
      <w:r>
        <w:rPr>
          <w:rFonts w:ascii="宋体" w:eastAsia="宋体" w:hAnsi="宋体" w:cs="宋体" w:hint="eastAsia"/>
          <w:color w:val="000000" w:themeColor="text1"/>
          <w:sz w:val="24"/>
          <w:szCs w:val="24"/>
          <w:u w:val="single"/>
        </w:rPr>
        <w:lastRenderedPageBreak/>
        <w:t>符合上述条件的内地企业进行合作设计。香港企业如不单独参加投标，也必须选择一家符合上述条件的内地企业进行合作设计。</w:t>
      </w:r>
    </w:p>
    <w:p w14:paraId="1AF7DCA0"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（3）施工资质：</w:t>
      </w:r>
      <w:r>
        <w:rPr>
          <w:rFonts w:ascii="宋体" w:eastAsia="宋体" w:hAnsi="宋体" w:cs="宋体" w:hint="eastAsia"/>
          <w:color w:val="000000" w:themeColor="text1"/>
          <w:sz w:val="24"/>
          <w:szCs w:val="24"/>
          <w:u w:val="single"/>
        </w:rPr>
        <w:t>建筑工程施工总承包壹级（或以上）资质</w:t>
      </w:r>
      <w:r>
        <w:rPr>
          <w:rFonts w:ascii="宋体" w:eastAsia="宋体" w:hAnsi="宋体" w:cs="宋体" w:hint="eastAsia"/>
          <w:color w:val="000000" w:themeColor="text1"/>
          <w:sz w:val="24"/>
          <w:szCs w:val="24"/>
        </w:rPr>
        <w:t>；</w:t>
      </w:r>
    </w:p>
    <w:p w14:paraId="31D7A36B"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rPr>
        <w:t>注：</w:t>
      </w:r>
      <w:r>
        <w:rPr>
          <w:rFonts w:ascii="宋体" w:eastAsia="宋体" w:hAnsi="宋体" w:cs="宋体" w:hint="eastAsia"/>
          <w:color w:val="000000" w:themeColor="text1"/>
          <w:sz w:val="24"/>
          <w:szCs w:val="24"/>
          <w:u w:val="single"/>
        </w:rPr>
        <w:t>①勘察设计资质要求按照《建设工程勘察设计资质管理规定》（建设部令第160号）、《建设工程勘察设计资质管理规定实施意见》（建市[2007]202号）、《工程勘察资质标准》（建市[2013]9号）、《工程设计资质标准》（建市〔2007〕86号）填写。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14:paraId="38A509AD"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4"/>
          <w:u w:val="single"/>
        </w:rPr>
        <w:t>②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14:paraId="2E710877"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u w:val="single"/>
        </w:rPr>
        <w:t>③香港企业备案的业务范围依据《广东省住房和城乡建设厅关于印发香港工程建设咨询企业和专业人士在粤港澳大湾区内地城市开业执业试点管理暂行办法的通知》（粤建规范〔2020〕1号）确定</w:t>
      </w:r>
      <w:r>
        <w:rPr>
          <w:rFonts w:ascii="宋体" w:eastAsia="宋体" w:hAnsi="宋体" w:cs="宋体" w:hint="eastAsia"/>
          <w:color w:val="000000" w:themeColor="text1"/>
          <w:sz w:val="24"/>
          <w:szCs w:val="24"/>
        </w:rPr>
        <w:t>。</w:t>
      </w:r>
    </w:p>
    <w:p w14:paraId="415E962C"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3.6投标人拟担任本工程：</w:t>
      </w:r>
    </w:p>
    <w:p w14:paraId="64B3E0C3" w14:textId="77777777" w:rsidR="007C43D0" w:rsidRDefault="00A84930">
      <w:pPr>
        <w:pStyle w:val="af4"/>
        <w:numPr>
          <w:ilvl w:val="0"/>
          <w:numId w:val="2"/>
        </w:numPr>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设计负责人（若为联合体投标，由承接设计任务方提供）的要求为：</w:t>
      </w:r>
      <w:r>
        <w:rPr>
          <w:rFonts w:ascii="宋体" w:eastAsia="宋体" w:hAnsi="宋体" w:cs="宋体" w:hint="eastAsia"/>
          <w:color w:val="000000" w:themeColor="text1"/>
          <w:sz w:val="24"/>
          <w:szCs w:val="24"/>
          <w:u w:val="single"/>
        </w:rPr>
        <w:t>须具备壹级注册建筑师执业资格</w:t>
      </w:r>
      <w:r>
        <w:rPr>
          <w:rFonts w:ascii="宋体" w:eastAsia="宋体" w:hAnsi="宋体" w:cs="宋体" w:hint="eastAsia"/>
          <w:color w:val="000000" w:themeColor="text1"/>
          <w:sz w:val="24"/>
          <w:szCs w:val="24"/>
        </w:rPr>
        <w:t>，若委派的设计负责人为香港专业人士的，须具备相当于一级注册建筑师的资格。</w:t>
      </w:r>
    </w:p>
    <w:p w14:paraId="63C27D51"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香港专业人士的备案业务范围依据《广东省住房和城乡建设厅关于印发香港工程建设咨询企业和专业人士在粤港澳大湾区内地城市开业执业试点管理暂行办法的通知》（粤建规范〔2020〕1号）确定。</w:t>
      </w:r>
    </w:p>
    <w:p w14:paraId="374E7C85"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u w:val="single"/>
          <w:shd w:val="clear" w:color="auto" w:fill="FFFFFF"/>
        </w:rPr>
      </w:pPr>
      <w:r>
        <w:rPr>
          <w:rFonts w:ascii="宋体" w:eastAsia="宋体" w:hAnsi="宋体" w:cs="宋体" w:hint="eastAsia"/>
          <w:color w:val="000000" w:themeColor="text1"/>
          <w:sz w:val="24"/>
          <w:szCs w:val="24"/>
        </w:rPr>
        <w:t>（2）项目负责人（若为联合体投标，由联合体</w:t>
      </w:r>
      <w:r>
        <w:rPr>
          <w:rFonts w:ascii="宋体" w:eastAsia="宋体" w:hAnsi="宋体" w:cs="宋体"/>
          <w:color w:val="000000" w:themeColor="text1"/>
          <w:sz w:val="24"/>
          <w:szCs w:val="24"/>
        </w:rPr>
        <w:t>主办方</w:t>
      </w:r>
      <w:r>
        <w:rPr>
          <w:rFonts w:ascii="宋体" w:eastAsia="宋体" w:hAnsi="宋体" w:cs="宋体" w:hint="eastAsia"/>
          <w:color w:val="000000" w:themeColor="text1"/>
          <w:sz w:val="24"/>
          <w:szCs w:val="24"/>
        </w:rPr>
        <w:t>提供,兼施工负责人）的要求为：</w:t>
      </w:r>
      <w:r>
        <w:rPr>
          <w:rFonts w:ascii="宋体" w:eastAsia="宋体" w:hAnsi="宋体" w:cs="宋体" w:hint="eastAsia"/>
          <w:color w:val="000000" w:themeColor="text1"/>
          <w:sz w:val="24"/>
          <w:szCs w:val="24"/>
          <w:u w:val="single"/>
        </w:rPr>
        <w:t>建筑工程专业壹级的注册建造师</w:t>
      </w:r>
      <w:r>
        <w:rPr>
          <w:rFonts w:ascii="宋体" w:eastAsia="宋体" w:hAnsi="宋体" w:cs="宋体" w:hint="eastAsia"/>
          <w:color w:val="000000" w:themeColor="text1"/>
          <w:sz w:val="24"/>
          <w:szCs w:val="24"/>
          <w:u w:val="single"/>
          <w:shd w:val="clear" w:color="auto" w:fill="FFFFFF"/>
        </w:rPr>
        <w:t>，且在本单位注册；投标人在投标登记时由广州交</w:t>
      </w:r>
      <w:r>
        <w:rPr>
          <w:rFonts w:ascii="宋体" w:eastAsia="宋体" w:hAnsi="宋体" w:cs="宋体" w:hint="eastAsia"/>
          <w:color w:val="000000" w:themeColor="text1"/>
          <w:sz w:val="24"/>
          <w:szCs w:val="24"/>
          <w:u w:val="single"/>
          <w:shd w:val="clear" w:color="auto" w:fill="FFFFFF"/>
        </w:rPr>
        <w:lastRenderedPageBreak/>
        <w:t>易集团有限公司（广州公共资源交易中心）对投标人该项目负责人进行锁定</w:t>
      </w:r>
      <w:r>
        <w:rPr>
          <w:rFonts w:ascii="宋体" w:eastAsia="宋体" w:hAnsi="宋体" w:cs="宋体" w:hint="eastAsia"/>
          <w:color w:val="000000" w:themeColor="text1"/>
          <w:sz w:val="24"/>
          <w:szCs w:val="24"/>
          <w:shd w:val="clear" w:color="auto" w:fill="FFFFFF"/>
        </w:rPr>
        <w:t>。</w:t>
      </w:r>
    </w:p>
    <w:p w14:paraId="590BC9F7" w14:textId="77777777" w:rsidR="007C43D0" w:rsidRDefault="00A84930">
      <w:pPr>
        <w:pStyle w:val="af4"/>
        <w:adjustRightInd w:val="0"/>
        <w:snapToGrid w:val="0"/>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（3）技术负责人（若为联合体投标，由联合体</w:t>
      </w:r>
      <w:r>
        <w:rPr>
          <w:rFonts w:ascii="宋体" w:eastAsia="宋体" w:hAnsi="宋体" w:cs="宋体"/>
          <w:color w:val="000000" w:themeColor="text1"/>
          <w:sz w:val="24"/>
          <w:szCs w:val="24"/>
        </w:rPr>
        <w:t>主办方</w:t>
      </w:r>
      <w:r>
        <w:rPr>
          <w:rFonts w:ascii="宋体" w:eastAsia="宋体" w:hAnsi="宋体" w:cs="宋体" w:hint="eastAsia"/>
          <w:color w:val="000000" w:themeColor="text1"/>
          <w:sz w:val="24"/>
          <w:szCs w:val="24"/>
        </w:rPr>
        <w:t>提供）的要求为：</w:t>
      </w:r>
      <w:r>
        <w:rPr>
          <w:rFonts w:ascii="宋体" w:eastAsia="宋体" w:hAnsi="宋体" w:cs="宋体" w:hint="eastAsia"/>
          <w:color w:val="000000" w:themeColor="text1"/>
          <w:sz w:val="24"/>
          <w:szCs w:val="24"/>
          <w:u w:val="single"/>
        </w:rPr>
        <w:t>须具备建筑工程专业（含相近专业）高级或以上技术职称</w:t>
      </w:r>
      <w:r>
        <w:rPr>
          <w:rFonts w:ascii="宋体" w:eastAsia="宋体" w:hAnsi="宋体" w:cs="宋体" w:hint="eastAsia"/>
          <w:color w:val="000000" w:themeColor="text1"/>
          <w:sz w:val="24"/>
          <w:szCs w:val="24"/>
        </w:rPr>
        <w:t>。</w:t>
      </w:r>
    </w:p>
    <w:p w14:paraId="344FE5CB"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u w:val="single"/>
        </w:rPr>
      </w:pPr>
      <w:r>
        <w:rPr>
          <w:rFonts w:ascii="宋体" w:hAnsi="宋体" w:cs="宋体" w:hint="eastAsia"/>
          <w:color w:val="000000" w:themeColor="text1"/>
          <w:kern w:val="0"/>
          <w:sz w:val="24"/>
          <w:szCs w:val="24"/>
          <w:u w:val="single"/>
        </w:rPr>
        <w:t>注：①根据建办市【2019】50号文《住房和城乡建设部办公厅关于取消一级建造师临时执业证书的通知》，注册建造师不含注册临时建造师。注册建造师的专业及等级标准按《注册建造师执业管理办法（试行）执行》、《注册建造师执业工程规模标准（试行）》执行。</w:t>
      </w:r>
    </w:p>
    <w:p w14:paraId="782F6726"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u w:val="single"/>
        </w:rPr>
      </w:pPr>
      <w:r>
        <w:rPr>
          <w:rFonts w:ascii="宋体" w:hAnsi="宋体" w:cs="宋体" w:hint="eastAsia"/>
          <w:color w:val="000000" w:themeColor="text1"/>
          <w:kern w:val="0"/>
          <w:sz w:val="24"/>
          <w:szCs w:val="24"/>
          <w:u w:val="single"/>
        </w:rPr>
        <w:t>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p>
    <w:p w14:paraId="4D9504CE"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u w:val="single"/>
        </w:rPr>
      </w:pPr>
      <w:r>
        <w:rPr>
          <w:rFonts w:ascii="宋体" w:hAnsi="宋体" w:cs="宋体" w:hint="eastAsia"/>
          <w:color w:val="000000" w:themeColor="text1"/>
          <w:kern w:val="0"/>
          <w:sz w:val="24"/>
          <w:szCs w:val="24"/>
          <w:u w:val="single"/>
        </w:rPr>
        <w:t>②项目负责人（兼施工负责人）在任职期间不得担任专职安全员，项目专职安全员在任职期间也不得担任项目负责人（兼施工负责人），设计负责人、项目负责人（兼施工负责人）、技术负责人和专职安全员不为同一人。</w:t>
      </w:r>
    </w:p>
    <w:p w14:paraId="68E6312B"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3.7项目负责人（若为联合体投标，由联合体</w:t>
      </w:r>
      <w:r>
        <w:rPr>
          <w:rFonts w:ascii="宋体" w:hAnsi="宋体" w:cs="宋体"/>
          <w:color w:val="000000" w:themeColor="text1"/>
          <w:sz w:val="24"/>
          <w:szCs w:val="24"/>
        </w:rPr>
        <w:t>主办方</w:t>
      </w:r>
      <w:r>
        <w:rPr>
          <w:rFonts w:ascii="宋体" w:hAnsi="宋体" w:cs="宋体" w:hint="eastAsia"/>
          <w:color w:val="000000" w:themeColor="text1"/>
          <w:sz w:val="24"/>
          <w:szCs w:val="24"/>
        </w:rPr>
        <w:t>提供,兼施工负责人）须持有在有效期内的安全生产考核合格证书（B类）或建筑施工企业项目负责人安全生产考核合格证书。</w:t>
      </w:r>
    </w:p>
    <w:p w14:paraId="61F932C2"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3.8专职安全员（若为联合体投标，由联合体</w:t>
      </w:r>
      <w:r>
        <w:rPr>
          <w:rFonts w:ascii="宋体" w:hAnsi="宋体" w:cs="宋体"/>
          <w:color w:val="000000" w:themeColor="text1"/>
          <w:sz w:val="24"/>
          <w:szCs w:val="24"/>
        </w:rPr>
        <w:t>主办方</w:t>
      </w:r>
      <w:r>
        <w:rPr>
          <w:rFonts w:ascii="宋体" w:hAnsi="宋体" w:cs="宋体" w:hint="eastAsia"/>
          <w:color w:val="000000" w:themeColor="text1"/>
          <w:sz w:val="24"/>
          <w:szCs w:val="24"/>
        </w:rPr>
        <w:t>提供）</w:t>
      </w:r>
      <w:r>
        <w:rPr>
          <w:rFonts w:ascii="宋体" w:hAnsi="宋体" w:cs="宋体" w:hint="eastAsia"/>
          <w:color w:val="000000" w:themeColor="text1"/>
          <w:sz w:val="24"/>
        </w:rPr>
        <w:t>须持有在有效期内的建设行政部门颁发的安全生产考核合格证（C类）</w:t>
      </w:r>
      <w:r>
        <w:rPr>
          <w:rFonts w:ascii="宋体" w:hAnsi="宋体" w:cs="宋体" w:hint="eastAsia"/>
          <w:color w:val="000000" w:themeColor="text1"/>
          <w:kern w:val="0"/>
          <w:sz w:val="24"/>
        </w:rPr>
        <w:t>或建筑施工企业专职安全生产管理人员安全生产考核合格证书</w:t>
      </w:r>
      <w:r>
        <w:rPr>
          <w:rFonts w:ascii="宋体" w:hAnsi="宋体" w:cs="宋体" w:hint="eastAsia"/>
          <w:color w:val="000000" w:themeColor="text1"/>
          <w:sz w:val="24"/>
          <w:szCs w:val="24"/>
        </w:rPr>
        <w:t>（C3）。</w:t>
      </w:r>
    </w:p>
    <w:p w14:paraId="301D2B26"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14:paraId="6A0D0F25"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3.9投标人已按照本招标公告附件一的内容签署盖章的投标申请人声明。</w:t>
      </w:r>
    </w:p>
    <w:p w14:paraId="120ADD14"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3.10</w:t>
      </w:r>
      <w:bookmarkStart w:id="15" w:name="_Toc266093545"/>
      <w:bookmarkStart w:id="16" w:name="_Toc245023997"/>
      <w:bookmarkStart w:id="17" w:name="_Toc253143216"/>
      <w:bookmarkStart w:id="18" w:name="_Toc266881397"/>
      <w:bookmarkStart w:id="19" w:name="_Toc249845968"/>
      <w:bookmarkStart w:id="20" w:name="_Toc249846223"/>
      <w:r>
        <w:rPr>
          <w:rFonts w:ascii="宋体" w:hAnsi="宋体" w:cs="宋体" w:hint="eastAsia"/>
          <w:color w:val="000000" w:themeColor="text1"/>
          <w:sz w:val="24"/>
          <w:szCs w:val="24"/>
        </w:rPr>
        <w:t>关于联合体投标：</w:t>
      </w:r>
      <w:bookmarkEnd w:id="15"/>
      <w:bookmarkEnd w:id="16"/>
      <w:bookmarkEnd w:id="17"/>
      <w:bookmarkEnd w:id="18"/>
      <w:bookmarkEnd w:id="19"/>
      <w:bookmarkEnd w:id="20"/>
    </w:p>
    <w:p w14:paraId="45D00B8D"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3.10.1允许联合体投标。若为联合体投标的，最多</w:t>
      </w:r>
      <w:r>
        <w:rPr>
          <w:rFonts w:ascii="宋体" w:hAnsi="宋体" w:cs="宋体" w:hint="eastAsia"/>
          <w:color w:val="000000" w:themeColor="text1"/>
          <w:sz w:val="24"/>
          <w:u w:val="single"/>
        </w:rPr>
        <w:t>由4家单位（即勘察单位1家、设计单位1家、施工单位2家）组成的联合体，应以承接施工任务的一家</w:t>
      </w:r>
      <w:r>
        <w:rPr>
          <w:rFonts w:ascii="宋体" w:hAnsi="宋体" w:cs="宋体"/>
          <w:color w:val="000000" w:themeColor="text1"/>
          <w:sz w:val="24"/>
          <w:u w:val="single"/>
        </w:rPr>
        <w:t>单位</w:t>
      </w:r>
      <w:r>
        <w:rPr>
          <w:rFonts w:ascii="宋体" w:hAnsi="宋体" w:cs="宋体" w:hint="eastAsia"/>
          <w:color w:val="000000" w:themeColor="text1"/>
          <w:sz w:val="24"/>
          <w:u w:val="single"/>
        </w:rPr>
        <w:t>为联合体</w:t>
      </w:r>
      <w:r>
        <w:rPr>
          <w:rFonts w:ascii="宋体" w:hAnsi="宋体" w:cs="宋体" w:hint="eastAsia"/>
          <w:color w:val="000000" w:themeColor="text1"/>
          <w:sz w:val="24"/>
          <w:u w:val="single"/>
        </w:rPr>
        <w:lastRenderedPageBreak/>
        <w:t>主办方</w:t>
      </w:r>
      <w:r>
        <w:rPr>
          <w:rFonts w:ascii="宋体" w:hAnsi="宋体" w:cs="宋体" w:hint="eastAsia"/>
          <w:color w:val="000000" w:themeColor="text1"/>
          <w:sz w:val="24"/>
          <w:szCs w:val="24"/>
        </w:rPr>
        <w:t>，并签定《联合体投标协议书》（格式按附件二）。《联合体投标协议书》应明确约定各方拟承担的工作和责任。</w:t>
      </w:r>
    </w:p>
    <w:p w14:paraId="5957FE68" w14:textId="77777777" w:rsidR="007C43D0" w:rsidRDefault="00A84930">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3.10.2</w:t>
      </w:r>
      <w:r>
        <w:rPr>
          <w:rFonts w:ascii="宋体" w:hAnsi="宋体" w:hint="eastAsia"/>
          <w:color w:val="000000" w:themeColor="text1"/>
          <w:sz w:val="24"/>
          <w:szCs w:val="24"/>
        </w:rPr>
        <w:t>投标人拟任本工程项目负责人、设计负责人、技术负责人、专职安全员必须是联合体中对应分工成员的正式员工；以上4项人员不得重复兼任</w:t>
      </w:r>
      <w:r>
        <w:rPr>
          <w:rFonts w:ascii="宋体" w:hAnsi="宋体" w:cs="宋体" w:hint="eastAsia"/>
          <w:color w:val="000000" w:themeColor="text1"/>
          <w:sz w:val="24"/>
          <w:szCs w:val="24"/>
        </w:rPr>
        <w:t>。</w:t>
      </w:r>
    </w:p>
    <w:p w14:paraId="1FC7C1FC"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3.10.3</w:t>
      </w:r>
      <w:r>
        <w:rPr>
          <w:rFonts w:ascii="宋体" w:hAnsi="宋体" w:cs="宋体" w:hint="eastAsia"/>
          <w:color w:val="000000" w:themeColor="text1"/>
          <w:sz w:val="24"/>
          <w:u w:val="single"/>
        </w:rPr>
        <w:t>联合体的资格条件按联合体任务分工进行评审；</w:t>
      </w:r>
      <w:r>
        <w:rPr>
          <w:rFonts w:ascii="宋体" w:hAnsi="宋体" w:cs="宋体" w:hint="eastAsia"/>
          <w:color w:val="000000" w:themeColor="text1"/>
          <w:sz w:val="24"/>
          <w:szCs w:val="24"/>
          <w:u w:val="single"/>
        </w:rPr>
        <w:t>联合体成员承接按资质标准划分为同一类任务的投标人，在资格审查环节，其资质指标按联合体成员中最低者确定。</w:t>
      </w:r>
      <w:r>
        <w:rPr>
          <w:rFonts w:ascii="宋体" w:hAnsi="宋体" w:cs="宋体" w:hint="eastAsia"/>
          <w:color w:val="000000" w:themeColor="text1"/>
          <w:sz w:val="24"/>
          <w:u w:val="single"/>
        </w:rPr>
        <w:t>其中施工资质、安全生产许可证以承接施工任务单位为准；工程设计资质及设计负责人以承接设计任务的成员单位为准；工程勘察资质以承接勘察任务的成员单位为准。项目负责人、技术负责人、专职安全员由联合体主办方提供</w:t>
      </w:r>
      <w:r>
        <w:rPr>
          <w:rFonts w:ascii="宋体" w:hAnsi="宋体" w:cs="宋体" w:hint="eastAsia"/>
          <w:color w:val="000000" w:themeColor="text1"/>
          <w:sz w:val="24"/>
          <w:szCs w:val="24"/>
        </w:rPr>
        <w:t>。</w:t>
      </w:r>
    </w:p>
    <w:p w14:paraId="4D69B118"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3.10.4联合体各方不得再以自己名义单独或加入其他联合体参加本项目的投标。</w:t>
      </w:r>
    </w:p>
    <w:p w14:paraId="6ABBC9AC"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bookmarkStart w:id="21" w:name="_Toc266093546"/>
      <w:bookmarkStart w:id="22" w:name="_Toc249846224"/>
      <w:bookmarkStart w:id="23" w:name="_Toc245023998"/>
      <w:bookmarkStart w:id="24" w:name="_Toc253143217"/>
      <w:bookmarkStart w:id="25" w:name="_Toc249845969"/>
      <w:bookmarkStart w:id="26" w:name="_Toc266881398"/>
      <w:r>
        <w:rPr>
          <w:rFonts w:ascii="宋体" w:hAnsi="宋体" w:cs="宋体" w:hint="eastAsia"/>
          <w:color w:val="000000" w:themeColor="text1"/>
          <w:sz w:val="24"/>
          <w:szCs w:val="24"/>
        </w:rPr>
        <w:t>3.11资格审查前，投标人（或联合体各方）须在广州市住房和城乡建设局建立企业信用档案及拟担任本工程项目负责人、专职安全员及设计负责人须是本企业信用档案中的在册人员。</w:t>
      </w:r>
      <w:r>
        <w:rPr>
          <w:rFonts w:ascii="宋体" w:hAnsi="宋体" w:hint="eastAsia"/>
          <w:color w:val="000000" w:themeColor="text1"/>
          <w:sz w:val="24"/>
          <w:szCs w:val="24"/>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ascii="宋体" w:hAnsi="宋体"/>
          <w:color w:val="000000" w:themeColor="text1"/>
          <w:kern w:val="0"/>
          <w:sz w:val="20"/>
          <w:szCs w:val="20"/>
        </w:rPr>
        <w:t>http://zfcj.gz.gov.cn/zwgk/zsdwxxgkzl/gzsjzyglfwzx/bszy/content/post_8484886.html</w:t>
      </w:r>
      <w:r>
        <w:rPr>
          <w:rFonts w:ascii="宋体" w:hAnsi="宋体"/>
          <w:color w:val="000000" w:themeColor="text1"/>
          <w:sz w:val="24"/>
          <w:szCs w:val="24"/>
        </w:rPr>
        <w:t>）</w:t>
      </w:r>
    </w:p>
    <w:p w14:paraId="4134B12A"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rPr>
        <w:t>3.12</w:t>
      </w:r>
      <w:r>
        <w:rPr>
          <w:rFonts w:ascii="宋体" w:hAnsi="宋体" w:cs="宋体" w:hint="eastAsia"/>
          <w:color w:val="000000" w:themeColor="text1"/>
          <w:kern w:val="0"/>
          <w:sz w:val="24"/>
          <w:szCs w:val="24"/>
          <w:u w:val="single"/>
        </w:rPr>
        <w:t>投标人（或联合体各方）未出现以下情形：与其它投标人的单位负责人为同一人或者存在控股、管理关系的（按投标人提供的《投标申请人声明》第八条内容进行评审）。</w:t>
      </w:r>
      <w:r>
        <w:rPr>
          <w:rFonts w:ascii="宋体" w:hAnsi="宋体" w:cs="宋体" w:hint="eastAsia"/>
          <w:color w:val="000000" w:themeColor="text1"/>
          <w:sz w:val="24"/>
          <w:szCs w:val="24"/>
          <w:u w:val="single"/>
        </w:rPr>
        <w:t>如不同投标申请人出现单位负责人为同一人或者存在控股、管理关系的情形，则判为无效标。</w:t>
      </w:r>
    </w:p>
    <w:p w14:paraId="1D7D5E65"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w:t>
      </w:r>
      <w:r>
        <w:rPr>
          <w:rFonts w:ascii="宋体" w:hAnsi="宋体" w:cs="宋体"/>
          <w:color w:val="000000" w:themeColor="text1"/>
          <w:sz w:val="24"/>
          <w:szCs w:val="24"/>
        </w:rPr>
        <w:t>.13</w:t>
      </w:r>
      <w:r>
        <w:rPr>
          <w:rFonts w:ascii="宋体" w:hAnsi="宋体" w:hint="eastAsia"/>
          <w:color w:val="000000" w:themeColor="text1"/>
          <w:sz w:val="24"/>
          <w:szCs w:val="24"/>
        </w:rPr>
        <w:t>未被列入拖欠农民工工资失信联合惩戒对象名单。</w:t>
      </w:r>
    </w:p>
    <w:p w14:paraId="6D9AFCC4"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3.1</w:t>
      </w:r>
      <w:r>
        <w:rPr>
          <w:rFonts w:ascii="宋体" w:hAnsi="宋体" w:cs="宋体"/>
          <w:color w:val="000000" w:themeColor="text1"/>
          <w:sz w:val="24"/>
          <w:szCs w:val="24"/>
        </w:rPr>
        <w:t>4</w:t>
      </w:r>
      <w:r>
        <w:rPr>
          <w:rFonts w:ascii="宋体" w:hAnsi="宋体" w:cs="宋体" w:hint="eastAsia"/>
          <w:b/>
          <w:bCs/>
          <w:color w:val="000000" w:themeColor="text1"/>
          <w:sz w:val="24"/>
          <w:szCs w:val="24"/>
          <w:u w:val="single"/>
        </w:rPr>
        <w:t>本工程不接受前期服务机构投标。</w:t>
      </w:r>
    </w:p>
    <w:p w14:paraId="6DDFCE42"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注：①</w:t>
      </w:r>
      <w:r>
        <w:rPr>
          <w:rFonts w:ascii="宋体" w:hAnsi="宋体" w:cs="宋体" w:hint="eastAsia"/>
          <w:color w:val="000000" w:themeColor="text1"/>
          <w:sz w:val="24"/>
          <w:u w:val="single"/>
        </w:rPr>
        <w:t>投标人（若为联合体投标，由联合体主办方提供）需按要求提供法定代表人证明书，若投标人的法定代表人授权代理人签字或盖章的，投标文件应附由法定代表人签署的授权委托书，并加盖所在单位公章。</w:t>
      </w:r>
    </w:p>
    <w:p w14:paraId="3DF898E9" w14:textId="77777777" w:rsidR="007C43D0" w:rsidRDefault="00A84930">
      <w:pPr>
        <w:adjustRightInd w:val="0"/>
        <w:snapToGrid w:val="0"/>
        <w:spacing w:line="360" w:lineRule="auto"/>
        <w:ind w:firstLineChars="200" w:firstLine="480"/>
        <w:rPr>
          <w:rFonts w:ascii="宋体" w:hAnsi="宋体" w:cs="宋体"/>
          <w:b/>
          <w:bCs/>
          <w:color w:val="000000" w:themeColor="text1"/>
          <w:sz w:val="24"/>
          <w:szCs w:val="24"/>
        </w:rPr>
      </w:pPr>
      <w:r>
        <w:rPr>
          <w:rFonts w:ascii="宋体" w:hAnsi="宋体" w:cs="宋体" w:hint="eastAsia"/>
          <w:color w:val="000000" w:themeColor="text1"/>
          <w:sz w:val="24"/>
          <w:szCs w:val="24"/>
        </w:rPr>
        <w:t>②未在招标公告第3条单列的资审合格条件，不作为资审不合格的依据。</w:t>
      </w:r>
    </w:p>
    <w:bookmarkEnd w:id="21"/>
    <w:bookmarkEnd w:id="22"/>
    <w:bookmarkEnd w:id="23"/>
    <w:bookmarkEnd w:id="24"/>
    <w:bookmarkEnd w:id="25"/>
    <w:bookmarkEnd w:id="26"/>
    <w:p w14:paraId="050F01E2" w14:textId="77777777" w:rsidR="007C43D0" w:rsidRDefault="007C43D0">
      <w:pPr>
        <w:adjustRightInd w:val="0"/>
        <w:snapToGrid w:val="0"/>
        <w:spacing w:line="360" w:lineRule="auto"/>
        <w:ind w:firstLineChars="200" w:firstLine="482"/>
        <w:rPr>
          <w:rFonts w:ascii="宋体" w:hAnsi="宋体" w:cs="宋体"/>
          <w:b/>
          <w:bCs/>
          <w:color w:val="000000" w:themeColor="text1"/>
          <w:sz w:val="24"/>
          <w:szCs w:val="24"/>
        </w:rPr>
      </w:pPr>
    </w:p>
    <w:p w14:paraId="2BC7E969" w14:textId="77777777" w:rsidR="007C43D0" w:rsidRDefault="00A84930">
      <w:pPr>
        <w:keepNext/>
        <w:keepLines/>
        <w:adjustRightInd w:val="0"/>
        <w:snapToGrid w:val="0"/>
        <w:spacing w:line="360" w:lineRule="auto"/>
        <w:outlineLvl w:val="1"/>
        <w:rPr>
          <w:rFonts w:ascii="宋体" w:hAnsi="宋体" w:cs="宋体"/>
          <w:b/>
          <w:bCs/>
          <w:color w:val="000000" w:themeColor="text1"/>
          <w:sz w:val="24"/>
          <w:szCs w:val="24"/>
        </w:rPr>
      </w:pPr>
      <w:r>
        <w:rPr>
          <w:rFonts w:ascii="宋体" w:hAnsi="宋体" w:cs="宋体" w:hint="eastAsia"/>
          <w:b/>
          <w:bCs/>
          <w:color w:val="000000" w:themeColor="text1"/>
          <w:sz w:val="24"/>
          <w:szCs w:val="24"/>
        </w:rPr>
        <w:t>4. 费用</w:t>
      </w:r>
    </w:p>
    <w:p w14:paraId="2F521E5D"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u w:val="single"/>
        </w:rPr>
        <w:t>4.1最高投标限价：本工程最高投标限价为115042.79万元，其中勘察费最高投标限价为73.80万元，设计费最高投标限价为1437.90万元，施工费（工程费用）最高投</w:t>
      </w:r>
      <w:r>
        <w:rPr>
          <w:rFonts w:ascii="宋体" w:hAnsi="宋体" w:cs="宋体" w:hint="eastAsia"/>
          <w:color w:val="000000" w:themeColor="text1"/>
          <w:sz w:val="24"/>
          <w:szCs w:val="24"/>
          <w:u w:val="single"/>
        </w:rPr>
        <w:lastRenderedPageBreak/>
        <w:t>标限价为108124.85万元，暂列金额为5406.24万元。</w:t>
      </w:r>
    </w:p>
    <w:p w14:paraId="7C63989E"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kern w:val="0"/>
          <w:sz w:val="24"/>
          <w:szCs w:val="24"/>
          <w:u w:val="single"/>
        </w:rPr>
        <w:t>4.2勘察费由投标人根据招标文件要求以及企业自身情况填报，投标报价不得高于勘察费最高投标限价，</w:t>
      </w:r>
      <w:r>
        <w:rPr>
          <w:rFonts w:ascii="宋体" w:hAnsi="宋体" w:cs="宋体" w:hint="eastAsia"/>
          <w:color w:val="000000" w:themeColor="text1"/>
          <w:sz w:val="24"/>
          <w:szCs w:val="24"/>
          <w:u w:val="single"/>
        </w:rPr>
        <w:t>结算按合同相应条款执行。</w:t>
      </w:r>
    </w:p>
    <w:p w14:paraId="13E2E681"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kern w:val="0"/>
          <w:sz w:val="24"/>
          <w:szCs w:val="24"/>
          <w:u w:val="single"/>
        </w:rPr>
        <w:t>4.3设计费由投标人根据招标文件要求以及企业自身情况填报，设计费报价不得超过设计费最高投标限价，结算按合同相应条款执行。</w:t>
      </w:r>
    </w:p>
    <w:p w14:paraId="02B19525" w14:textId="77777777" w:rsidR="007C43D0" w:rsidRDefault="00A84930">
      <w:pPr>
        <w:adjustRightInd w:val="0"/>
        <w:snapToGrid w:val="0"/>
        <w:spacing w:line="360" w:lineRule="auto"/>
        <w:ind w:firstLineChars="200" w:firstLine="480"/>
        <w:rPr>
          <w:rFonts w:ascii="宋体" w:hAnsi="宋体" w:cs="宋体"/>
          <w:color w:val="000000" w:themeColor="text1"/>
          <w:sz w:val="24"/>
          <w:szCs w:val="24"/>
          <w:u w:val="single"/>
        </w:rPr>
      </w:pPr>
      <w:r>
        <w:rPr>
          <w:rFonts w:ascii="宋体" w:hAnsi="宋体" w:cs="宋体" w:hint="eastAsia"/>
          <w:color w:val="000000" w:themeColor="text1"/>
          <w:sz w:val="24"/>
          <w:szCs w:val="24"/>
          <w:u w:val="single"/>
        </w:rPr>
        <w:t>4.4施工费（工程费用）由投标人根据招标文件要求以及企业自身情况填报，投标报价不得高于施工费（工程费用）最高投标限价。施工费（工程费用）最高投标限价只作为招标的依据，中标价只作为签订合同及支付预付款的依据，两者不作为结算依据，具体付款条款及结算条款在合同专用条款明确。</w:t>
      </w:r>
    </w:p>
    <w:p w14:paraId="71B35B58" w14:textId="77777777" w:rsidR="007C43D0" w:rsidRDefault="00A84930">
      <w:pPr>
        <w:widowControl/>
        <w:tabs>
          <w:tab w:val="left" w:pos="105"/>
        </w:tabs>
        <w:adjustRightInd w:val="0"/>
        <w:snapToGrid w:val="0"/>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4.5投标人根据招标文件要求以及设计方案自行编制投标报价。其中工程施工费（工程费用）不得超出施工费最高限价。</w:t>
      </w:r>
    </w:p>
    <w:p w14:paraId="08C433F0" w14:textId="77777777" w:rsidR="007C43D0" w:rsidRDefault="00A84930">
      <w:pPr>
        <w:widowControl/>
        <w:tabs>
          <w:tab w:val="left" w:pos="105"/>
        </w:tabs>
        <w:adjustRightInd w:val="0"/>
        <w:snapToGrid w:val="0"/>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4.6本项目实行限额设计，限额投资，工程变更需经过招标人审定后方可实施。初步设计的建设内容和建设标准须符合设计任务书的需求范围和招标人的合理要求，概算（建安费）不超施工费中标价，施工图预算不超概算（建安费），如施工图预算超出概算（建安费）部分的费用由中标人承担，施工费结算价不得超过概算（建安费）（除发包人增加的指令变更除外）</w:t>
      </w:r>
      <w:r>
        <w:rPr>
          <w:rFonts w:ascii="宋体" w:hAnsi="宋体" w:cs="宋体" w:hint="eastAsia"/>
          <w:color w:val="000000" w:themeColor="text1"/>
          <w:kern w:val="0"/>
          <w:sz w:val="24"/>
          <w:szCs w:val="24"/>
        </w:rPr>
        <w:t>。</w:t>
      </w:r>
    </w:p>
    <w:p w14:paraId="6A09370E" w14:textId="77777777" w:rsidR="007C43D0" w:rsidRDefault="00A84930">
      <w:pPr>
        <w:widowControl/>
        <w:tabs>
          <w:tab w:val="left" w:pos="105"/>
        </w:tabs>
        <w:adjustRightInd w:val="0"/>
        <w:snapToGrid w:val="0"/>
        <w:spacing w:line="360" w:lineRule="auto"/>
        <w:ind w:firstLineChars="200" w:firstLine="480"/>
        <w:jc w:val="left"/>
        <w:rPr>
          <w:rFonts w:ascii="宋体" w:hAnsi="宋体" w:cs="宋体"/>
          <w:color w:val="000000" w:themeColor="text1"/>
          <w:sz w:val="24"/>
          <w:szCs w:val="24"/>
        </w:rPr>
      </w:pPr>
      <w:r>
        <w:rPr>
          <w:rFonts w:ascii="宋体" w:hAnsi="宋体" w:cs="宋体"/>
          <w:color w:val="000000" w:themeColor="text1"/>
          <w:sz w:val="24"/>
          <w:szCs w:val="24"/>
        </w:rPr>
        <w:t>4.</w:t>
      </w:r>
      <w:r>
        <w:rPr>
          <w:rFonts w:ascii="宋体" w:hAnsi="宋体" w:cs="宋体" w:hint="eastAsia"/>
          <w:color w:val="000000" w:themeColor="text1"/>
          <w:sz w:val="24"/>
          <w:szCs w:val="24"/>
        </w:rPr>
        <w:t>7设计方案补偿：</w:t>
      </w:r>
      <w:r>
        <w:rPr>
          <w:rFonts w:ascii="宋体" w:hAnsi="宋体" w:cs="宋体" w:hint="eastAsia"/>
          <w:color w:val="000000" w:themeColor="text1"/>
          <w:sz w:val="24"/>
          <w:szCs w:val="24"/>
          <w:u w:val="single"/>
        </w:rPr>
        <w:t>本项目不设置经济补偿。</w:t>
      </w:r>
    </w:p>
    <w:p w14:paraId="7E920F1D" w14:textId="77777777" w:rsidR="007C43D0" w:rsidRDefault="007C43D0">
      <w:pPr>
        <w:widowControl/>
        <w:tabs>
          <w:tab w:val="left" w:pos="105"/>
        </w:tabs>
        <w:adjustRightInd w:val="0"/>
        <w:snapToGrid w:val="0"/>
        <w:spacing w:line="360" w:lineRule="auto"/>
        <w:ind w:firstLineChars="200" w:firstLine="420"/>
        <w:jc w:val="left"/>
        <w:rPr>
          <w:rFonts w:ascii="宋体" w:hAnsi="宋体" w:cs="宋体"/>
          <w:color w:val="000000" w:themeColor="text1"/>
        </w:rPr>
      </w:pPr>
    </w:p>
    <w:p w14:paraId="445AD57A" w14:textId="77777777" w:rsidR="007C43D0" w:rsidRDefault="00A84930">
      <w:pPr>
        <w:pStyle w:val="2"/>
        <w:spacing w:before="0" w:after="0"/>
        <w:jc w:val="both"/>
        <w:rPr>
          <w:rFonts w:ascii="宋体" w:hAnsi="宋体" w:cs="宋体"/>
          <w:color w:val="000000" w:themeColor="text1"/>
        </w:rPr>
      </w:pPr>
      <w:r>
        <w:rPr>
          <w:rFonts w:ascii="宋体" w:hAnsi="宋体" w:cs="宋体" w:hint="eastAsia"/>
          <w:color w:val="000000" w:themeColor="text1"/>
        </w:rPr>
        <w:t>5.招标文件的获取及办理投标登记手续</w:t>
      </w:r>
    </w:p>
    <w:p w14:paraId="6BBC9298" w14:textId="0E803E4D" w:rsidR="007C43D0" w:rsidRDefault="00A8493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5.1凡有意参加投标者，请于</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2023</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年</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10</w:t>
      </w:r>
      <w:r>
        <w:rPr>
          <w:rFonts w:ascii="宋体" w:hAnsi="宋体" w:cs="宋体" w:hint="eastAsia"/>
          <w:color w:val="000000" w:themeColor="text1"/>
          <w:sz w:val="24"/>
          <w:szCs w:val="24"/>
        </w:rPr>
        <w:t>月</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11</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日</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0</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时</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0</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分</w:t>
      </w:r>
      <w:r>
        <w:rPr>
          <w:rFonts w:ascii="宋体" w:hAnsi="宋体" w:cs="宋体" w:hint="eastAsia"/>
          <w:color w:val="000000" w:themeColor="text1"/>
          <w:sz w:val="24"/>
        </w:rPr>
        <w:t>至</w:t>
      </w:r>
      <w:r w:rsidR="00B73DF3">
        <w:rPr>
          <w:rFonts w:ascii="宋体" w:hAnsi="宋体" w:cs="宋体"/>
          <w:color w:val="000000" w:themeColor="text1"/>
          <w:sz w:val="24"/>
          <w:szCs w:val="24"/>
          <w:u w:val="single"/>
        </w:rPr>
        <w:t>2023</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年</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10</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月</w:t>
      </w:r>
      <w:r w:rsidR="00B73DF3">
        <w:rPr>
          <w:rFonts w:ascii="宋体" w:hAnsi="宋体" w:cs="宋体"/>
          <w:color w:val="000000" w:themeColor="text1"/>
          <w:sz w:val="24"/>
          <w:szCs w:val="24"/>
          <w:u w:val="single"/>
        </w:rPr>
        <w:t>31</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日</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09</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时</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30</w:t>
      </w:r>
      <w:r>
        <w:rPr>
          <w:rFonts w:ascii="宋体" w:hAnsi="宋体" w:cs="宋体" w:hint="eastAsia"/>
          <w:color w:val="000000" w:themeColor="text1"/>
          <w:sz w:val="24"/>
          <w:szCs w:val="24"/>
        </w:rPr>
        <w:t>分</w:t>
      </w:r>
      <w:r>
        <w:rPr>
          <w:rFonts w:ascii="宋体" w:hAnsi="宋体" w:cs="宋体" w:hint="eastAsia"/>
          <w:color w:val="000000" w:themeColor="text1"/>
          <w:sz w:val="24"/>
        </w:rPr>
        <w:t>（北京时间，下同）</w:t>
      </w:r>
      <w:r>
        <w:rPr>
          <w:rFonts w:ascii="宋体" w:hAnsi="宋体" w:cs="宋体" w:hint="eastAsia"/>
          <w:color w:val="000000" w:themeColor="text1"/>
          <w:sz w:val="24"/>
          <w:u w:val="single"/>
        </w:rPr>
        <w:t>广州交易集团有限公司（广州公共资源交易中心）（http://www.gzggzy.cn/）</w:t>
      </w:r>
      <w:r>
        <w:rPr>
          <w:rFonts w:ascii="宋体" w:hAnsi="宋体" w:cs="宋体" w:hint="eastAsia"/>
          <w:color w:val="000000" w:themeColor="text1"/>
          <w:sz w:val="24"/>
        </w:rPr>
        <w:t>下载招标文件。</w:t>
      </w:r>
    </w:p>
    <w:p w14:paraId="3C50B2ED" w14:textId="77777777" w:rsidR="007C43D0" w:rsidRDefault="00A8493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szCs w:val="24"/>
        </w:rPr>
        <w:t>注：本项目招标文件随招标公告一并在广州交易集团有限公司（广州公共资源交易中心）网站发布。招标文件一经在广州交易集团有限公司（广州公共资源交易中心）发布，视为送达给投标人。</w:t>
      </w:r>
    </w:p>
    <w:p w14:paraId="7EED028A" w14:textId="77777777" w:rsidR="007C43D0" w:rsidRDefault="00A8493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5.2 本项目资格审查方式：资格后审。</w:t>
      </w:r>
    </w:p>
    <w:p w14:paraId="65875D2B" w14:textId="77777777" w:rsidR="007C43D0" w:rsidRDefault="007C43D0">
      <w:pPr>
        <w:pStyle w:val="a7"/>
        <w:spacing w:line="360" w:lineRule="auto"/>
        <w:ind w:firstLineChars="200" w:firstLine="420"/>
        <w:rPr>
          <w:color w:val="000000" w:themeColor="text1"/>
        </w:rPr>
      </w:pPr>
    </w:p>
    <w:p w14:paraId="150E3056" w14:textId="77777777" w:rsidR="007C43D0" w:rsidRDefault="00A84930">
      <w:pPr>
        <w:keepNext/>
        <w:keepLines/>
        <w:adjustRightInd w:val="0"/>
        <w:snapToGrid w:val="0"/>
        <w:spacing w:line="360" w:lineRule="auto"/>
        <w:outlineLvl w:val="1"/>
        <w:rPr>
          <w:rFonts w:ascii="宋体" w:hAnsi="宋体" w:cs="宋体"/>
          <w:b/>
          <w:bCs/>
          <w:color w:val="000000" w:themeColor="text1"/>
          <w:sz w:val="24"/>
          <w:szCs w:val="24"/>
        </w:rPr>
      </w:pPr>
      <w:r>
        <w:rPr>
          <w:rFonts w:ascii="宋体" w:hAnsi="宋体" w:cs="宋体" w:hint="eastAsia"/>
          <w:b/>
          <w:bCs/>
          <w:color w:val="000000" w:themeColor="text1"/>
          <w:sz w:val="24"/>
          <w:szCs w:val="24"/>
        </w:rPr>
        <w:t>6.投标文件的递交</w:t>
      </w:r>
    </w:p>
    <w:p w14:paraId="5C61146E" w14:textId="5DE9D012" w:rsidR="007C43D0" w:rsidRDefault="00A8493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6.1投标文件递交的截止时间为</w:t>
      </w:r>
      <w:r w:rsidR="00B73DF3">
        <w:rPr>
          <w:rFonts w:ascii="宋体" w:hAnsi="宋体" w:cs="宋体"/>
          <w:color w:val="000000" w:themeColor="text1"/>
          <w:sz w:val="24"/>
          <w:szCs w:val="24"/>
          <w:u w:val="single"/>
        </w:rPr>
        <w:t>2023</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年</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10</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月</w:t>
      </w:r>
      <w:r w:rsidR="00B73DF3">
        <w:rPr>
          <w:rFonts w:ascii="宋体" w:hAnsi="宋体" w:cs="宋体"/>
          <w:color w:val="000000" w:themeColor="text1"/>
          <w:sz w:val="24"/>
          <w:szCs w:val="24"/>
          <w:u w:val="single"/>
        </w:rPr>
        <w:t>31</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日</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09</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时</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30</w:t>
      </w:r>
      <w:r w:rsidR="00B73DF3">
        <w:rPr>
          <w:rFonts w:ascii="宋体" w:hAnsi="宋体" w:cs="宋体" w:hint="eastAsia"/>
          <w:color w:val="000000" w:themeColor="text1"/>
          <w:sz w:val="24"/>
          <w:szCs w:val="24"/>
        </w:rPr>
        <w:t>分</w:t>
      </w:r>
      <w:r>
        <w:rPr>
          <w:rFonts w:ascii="宋体" w:hAnsi="宋体" w:cs="宋体" w:hint="eastAsia"/>
          <w:color w:val="000000" w:themeColor="text1"/>
          <w:sz w:val="24"/>
        </w:rPr>
        <w:t>，投标人应在截止时间前通过广州交易集团有限公司（广州公共资源交易中心）交易平台网站递交电子</w:t>
      </w:r>
      <w:r>
        <w:rPr>
          <w:rFonts w:ascii="宋体" w:hAnsi="宋体" w:cs="宋体" w:hint="eastAsia"/>
          <w:color w:val="000000" w:themeColor="text1"/>
          <w:sz w:val="24"/>
        </w:rPr>
        <w:lastRenderedPageBreak/>
        <w:t>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13599ADA" w14:textId="2DABE1FA" w:rsidR="007C43D0" w:rsidRDefault="00A84930">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6.2递交</w:t>
      </w:r>
      <w:r>
        <w:rPr>
          <w:rFonts w:ascii="宋体" w:hAnsi="宋体" w:cs="宋体" w:hint="eastAsia"/>
          <w:color w:val="000000" w:themeColor="text1"/>
          <w:sz w:val="24"/>
          <w:szCs w:val="24"/>
        </w:rPr>
        <w:t>投标文件备用光盘或U盘：投标文件光盘或U盘（备用）递交时间：</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2023</w:t>
      </w:r>
      <w:r>
        <w:rPr>
          <w:rFonts w:ascii="宋体" w:hAnsi="宋体" w:cs="宋体" w:hint="eastAsia"/>
          <w:color w:val="000000" w:themeColor="text1"/>
          <w:sz w:val="24"/>
          <w:szCs w:val="24"/>
        </w:rPr>
        <w:t>年</w:t>
      </w:r>
      <w:r w:rsidR="00B73DF3">
        <w:rPr>
          <w:rFonts w:ascii="宋体" w:hAnsi="宋体" w:cs="宋体"/>
          <w:color w:val="000000" w:themeColor="text1"/>
          <w:sz w:val="24"/>
          <w:szCs w:val="24"/>
          <w:u w:val="single"/>
        </w:rPr>
        <w:t>10</w:t>
      </w:r>
      <w:r>
        <w:rPr>
          <w:rFonts w:ascii="宋体" w:hAnsi="宋体" w:cs="宋体" w:hint="eastAsia"/>
          <w:color w:val="000000" w:themeColor="text1"/>
          <w:sz w:val="24"/>
          <w:szCs w:val="24"/>
        </w:rPr>
        <w:t>月</w:t>
      </w:r>
      <w:r w:rsidR="00B73DF3">
        <w:rPr>
          <w:rFonts w:ascii="宋体" w:hAnsi="宋体" w:cs="宋体"/>
          <w:color w:val="000000" w:themeColor="text1"/>
          <w:sz w:val="24"/>
          <w:szCs w:val="24"/>
          <w:u w:val="single"/>
        </w:rPr>
        <w:t>31</w:t>
      </w:r>
      <w:r>
        <w:rPr>
          <w:rFonts w:ascii="宋体" w:hAnsi="宋体" w:cs="宋体" w:hint="eastAsia"/>
          <w:color w:val="000000" w:themeColor="text1"/>
          <w:sz w:val="24"/>
          <w:szCs w:val="24"/>
        </w:rPr>
        <w:t>日</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09</w:t>
      </w:r>
      <w:r>
        <w:rPr>
          <w:rFonts w:ascii="宋体" w:hAnsi="宋体" w:cs="宋体" w:hint="eastAsia"/>
          <w:color w:val="000000" w:themeColor="text1"/>
          <w:sz w:val="24"/>
          <w:szCs w:val="24"/>
        </w:rPr>
        <w:t>时</w:t>
      </w:r>
      <w:r>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15</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分</w:t>
      </w:r>
      <w:r>
        <w:rPr>
          <w:rFonts w:ascii="宋体" w:hAnsi="宋体" w:cs="宋体" w:hint="eastAsia"/>
          <w:color w:val="000000" w:themeColor="text1"/>
          <w:spacing w:val="-10"/>
          <w:sz w:val="24"/>
          <w:szCs w:val="24"/>
          <w:u w:val="single"/>
        </w:rPr>
        <w:t>至</w:t>
      </w:r>
      <w:r w:rsidR="00B73DF3">
        <w:rPr>
          <w:rFonts w:ascii="宋体" w:hAnsi="宋体" w:cs="宋体"/>
          <w:color w:val="000000" w:themeColor="text1"/>
          <w:sz w:val="24"/>
          <w:szCs w:val="24"/>
          <w:u w:val="single"/>
        </w:rPr>
        <w:t>2023</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年</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10</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月</w:t>
      </w:r>
      <w:r w:rsidR="00B73DF3">
        <w:rPr>
          <w:rFonts w:ascii="宋体" w:hAnsi="宋体" w:cs="宋体"/>
          <w:color w:val="000000" w:themeColor="text1"/>
          <w:sz w:val="24"/>
          <w:szCs w:val="24"/>
          <w:u w:val="single"/>
        </w:rPr>
        <w:t>31</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日</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09</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时</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30</w:t>
      </w:r>
      <w:r w:rsidR="00B73DF3">
        <w:rPr>
          <w:rFonts w:ascii="宋体" w:hAnsi="宋体" w:cs="宋体" w:hint="eastAsia"/>
          <w:color w:val="000000" w:themeColor="text1"/>
          <w:sz w:val="24"/>
          <w:szCs w:val="24"/>
        </w:rPr>
        <w:t>分</w:t>
      </w:r>
      <w:r>
        <w:rPr>
          <w:rFonts w:ascii="宋体" w:hAnsi="宋体" w:cs="宋体" w:hint="eastAsia"/>
          <w:color w:val="000000" w:themeColor="text1"/>
          <w:spacing w:val="-10"/>
          <w:sz w:val="24"/>
          <w:szCs w:val="24"/>
        </w:rPr>
        <w:t>；地点：广州交易集团有限公司（广州公共资源交易中心）黄埔交易部指定开标室。递交投标文件光盘备用时需提供法定人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p w14:paraId="6F965D55" w14:textId="14833C63" w:rsidR="007C43D0" w:rsidRDefault="00A84930">
      <w:pPr>
        <w:spacing w:line="360" w:lineRule="auto"/>
        <w:ind w:firstLineChars="200" w:firstLine="480"/>
        <w:rPr>
          <w:rFonts w:ascii="宋体" w:hAnsi="宋体" w:cs="宋体"/>
          <w:color w:val="000000" w:themeColor="text1"/>
          <w:kern w:val="0"/>
          <w:sz w:val="24"/>
          <w:szCs w:val="24"/>
          <w:u w:val="single"/>
        </w:rPr>
      </w:pPr>
      <w:r>
        <w:rPr>
          <w:rFonts w:ascii="宋体" w:hAnsi="宋体" w:cs="宋体" w:hint="eastAsia"/>
          <w:color w:val="000000" w:themeColor="text1"/>
          <w:kern w:val="0"/>
          <w:sz w:val="24"/>
          <w:szCs w:val="24"/>
        </w:rPr>
        <w:t>6.3开标时间：</w:t>
      </w:r>
      <w:r w:rsidR="00B73DF3">
        <w:rPr>
          <w:rFonts w:ascii="宋体" w:hAnsi="宋体" w:cs="宋体"/>
          <w:color w:val="000000" w:themeColor="text1"/>
          <w:sz w:val="24"/>
          <w:szCs w:val="24"/>
          <w:u w:val="single"/>
        </w:rPr>
        <w:t>2023</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年</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10</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月</w:t>
      </w:r>
      <w:r w:rsidR="00B73DF3">
        <w:rPr>
          <w:rFonts w:ascii="宋体" w:hAnsi="宋体" w:cs="宋体"/>
          <w:color w:val="000000" w:themeColor="text1"/>
          <w:sz w:val="24"/>
          <w:szCs w:val="24"/>
          <w:u w:val="single"/>
        </w:rPr>
        <w:t>31</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日</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09</w:t>
      </w:r>
      <w:r w:rsidR="00B73DF3">
        <w:rPr>
          <w:rFonts w:ascii="宋体" w:hAnsi="宋体" w:cs="宋体" w:hint="eastAsia"/>
          <w:color w:val="000000" w:themeColor="text1"/>
          <w:sz w:val="24"/>
          <w:szCs w:val="24"/>
          <w:u w:val="single"/>
        </w:rPr>
        <w:t xml:space="preserve"> </w:t>
      </w:r>
      <w:r w:rsidR="00B73DF3">
        <w:rPr>
          <w:rFonts w:ascii="宋体" w:hAnsi="宋体" w:cs="宋体" w:hint="eastAsia"/>
          <w:color w:val="000000" w:themeColor="text1"/>
          <w:sz w:val="24"/>
          <w:szCs w:val="24"/>
        </w:rPr>
        <w:t>时</w:t>
      </w:r>
      <w:r w:rsidR="00B73DF3">
        <w:rPr>
          <w:rFonts w:ascii="宋体" w:hAnsi="宋体" w:cs="宋体" w:hint="eastAsia"/>
          <w:color w:val="000000" w:themeColor="text1"/>
          <w:sz w:val="24"/>
          <w:szCs w:val="24"/>
          <w:u w:val="single"/>
        </w:rPr>
        <w:t xml:space="preserve"> </w:t>
      </w:r>
      <w:r w:rsidR="00B73DF3">
        <w:rPr>
          <w:rFonts w:ascii="宋体" w:hAnsi="宋体" w:cs="宋体"/>
          <w:color w:val="000000" w:themeColor="text1"/>
          <w:sz w:val="24"/>
          <w:szCs w:val="24"/>
          <w:u w:val="single"/>
        </w:rPr>
        <w:t>30</w:t>
      </w:r>
      <w:r w:rsidR="00B73DF3">
        <w:rPr>
          <w:rFonts w:ascii="宋体" w:hAnsi="宋体" w:cs="宋体" w:hint="eastAsia"/>
          <w:color w:val="000000" w:themeColor="text1"/>
          <w:sz w:val="24"/>
          <w:szCs w:val="24"/>
        </w:rPr>
        <w:t>分</w:t>
      </w:r>
      <w:r>
        <w:rPr>
          <w:rFonts w:ascii="宋体" w:hAnsi="宋体" w:cs="宋体" w:hint="eastAsia"/>
          <w:color w:val="000000" w:themeColor="text1"/>
          <w:kern w:val="0"/>
          <w:sz w:val="24"/>
          <w:szCs w:val="24"/>
        </w:rPr>
        <w:t>，地点：</w:t>
      </w:r>
      <w:r>
        <w:rPr>
          <w:rFonts w:ascii="宋体" w:hAnsi="宋体" w:cs="宋体" w:hint="eastAsia"/>
          <w:color w:val="000000" w:themeColor="text1"/>
          <w:kern w:val="0"/>
          <w:sz w:val="24"/>
          <w:szCs w:val="24"/>
          <w:u w:val="single"/>
        </w:rPr>
        <w:t>广州交易集团有限公司（广州公共资源交易中心）黄埔交易部指定开标室。</w:t>
      </w:r>
    </w:p>
    <w:p w14:paraId="7687724C" w14:textId="77777777" w:rsidR="007C43D0" w:rsidRDefault="00A84930">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kern w:val="0"/>
          <w:sz w:val="24"/>
          <w:szCs w:val="24"/>
        </w:rPr>
        <w:t>注：具体的招投标活动日程安排及场地安排以广州交易集团有限公司（广州公共资源交易中心）网站中“建设工程”→“项目查询（日程安排、答疑纪要）”公布的为准。</w:t>
      </w:r>
    </w:p>
    <w:p w14:paraId="4538C785" w14:textId="77777777" w:rsidR="007C43D0" w:rsidRDefault="00A84930">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kern w:val="0"/>
          <w:sz w:val="24"/>
          <w:szCs w:val="24"/>
        </w:rPr>
        <w:t>6.4递交投标文件截止时间及开标时间是否有变化，请密切留意广州交易集团有限公司（广州公共资源交易中心）网站的相关信息。</w:t>
      </w:r>
    </w:p>
    <w:p w14:paraId="2E4B012D" w14:textId="77777777" w:rsidR="007C43D0" w:rsidRDefault="00A84930">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kern w:val="0"/>
          <w:sz w:val="24"/>
          <w:szCs w:val="24"/>
        </w:rPr>
        <w:t>6.5逾期送达的投标文件，电子招标投标交易平台将予以拒收。</w:t>
      </w:r>
    </w:p>
    <w:p w14:paraId="0E78D63F" w14:textId="77777777" w:rsidR="007C43D0" w:rsidRDefault="007C43D0">
      <w:pPr>
        <w:pStyle w:val="2"/>
        <w:spacing w:before="0" w:after="0"/>
        <w:ind w:left="0" w:firstLineChars="200" w:firstLine="482"/>
        <w:jc w:val="both"/>
        <w:rPr>
          <w:rFonts w:ascii="宋体" w:hAnsi="宋体" w:cs="宋体"/>
          <w:color w:val="000000" w:themeColor="text1"/>
        </w:rPr>
      </w:pPr>
    </w:p>
    <w:p w14:paraId="4CBFD985" w14:textId="77777777" w:rsidR="007C43D0" w:rsidRDefault="00A84930">
      <w:pPr>
        <w:adjustRightInd w:val="0"/>
        <w:snapToGrid w:val="0"/>
        <w:spacing w:line="360" w:lineRule="auto"/>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7. 发布公告的媒介</w:t>
      </w:r>
    </w:p>
    <w:p w14:paraId="7708AAB7" w14:textId="77777777" w:rsidR="007C43D0" w:rsidRDefault="00A84930">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本次招标公告同时在</w:t>
      </w:r>
      <w:r>
        <w:rPr>
          <w:rFonts w:ascii="宋体" w:hAnsi="宋体" w:cs="宋体" w:hint="eastAsia"/>
          <w:color w:val="000000" w:themeColor="text1"/>
          <w:sz w:val="24"/>
          <w:u w:val="single"/>
        </w:rPr>
        <w:t>广州交易集团有限公司（广州公共资源交易中心）网站（网址：http://www.gzggzy.cn/）、中国招标投标公共服务平台（网址：http://www.cebpubservice.com/）、广东省招标投标监管网(网址：</w:t>
      </w:r>
      <w:hyperlink r:id="rId7" w:history="1">
        <w:r>
          <w:rPr>
            <w:rStyle w:val="af2"/>
            <w:rFonts w:ascii="宋体" w:hAnsi="宋体" w:cs="宋体" w:hint="eastAsia"/>
            <w:color w:val="000000" w:themeColor="text1"/>
            <w:sz w:val="24"/>
            <w:u w:val="single"/>
          </w:rPr>
          <w:t>http://zbtb.gd.gov.cn/</w:t>
        </w:r>
      </w:hyperlink>
      <w:r>
        <w:rPr>
          <w:rFonts w:ascii="宋体" w:hAnsi="宋体" w:cs="宋体" w:hint="eastAsia"/>
          <w:color w:val="000000" w:themeColor="text1"/>
          <w:sz w:val="24"/>
          <w:u w:val="single"/>
        </w:rPr>
        <w:t>)</w:t>
      </w:r>
      <w:r>
        <w:rPr>
          <w:rFonts w:ascii="宋体" w:hAnsi="宋体" w:cs="宋体" w:hint="eastAsia"/>
          <w:color w:val="000000" w:themeColor="text1"/>
          <w:sz w:val="24"/>
        </w:rPr>
        <w:t>上发布</w:t>
      </w:r>
      <w:r>
        <w:rPr>
          <w:rFonts w:ascii="宋体" w:hAnsi="宋体" w:cs="宋体" w:hint="eastAsia"/>
          <w:color w:val="000000" w:themeColor="text1"/>
          <w:sz w:val="24"/>
          <w:u w:val="single"/>
        </w:rPr>
        <w:t>。</w:t>
      </w:r>
    </w:p>
    <w:p w14:paraId="228A21CC" w14:textId="77777777" w:rsidR="007C43D0" w:rsidRDefault="007C43D0">
      <w:pPr>
        <w:spacing w:line="360" w:lineRule="auto"/>
        <w:ind w:firstLineChars="200" w:firstLine="480"/>
        <w:rPr>
          <w:rFonts w:ascii="宋体" w:hAnsi="宋体" w:cs="宋体"/>
          <w:color w:val="000000" w:themeColor="text1"/>
          <w:sz w:val="24"/>
          <w:u w:val="single"/>
        </w:rPr>
      </w:pPr>
    </w:p>
    <w:p w14:paraId="283F5791" w14:textId="77777777" w:rsidR="007C43D0" w:rsidRDefault="00A84930">
      <w:pPr>
        <w:spacing w:line="360" w:lineRule="auto"/>
        <w:rPr>
          <w:rFonts w:ascii="宋体" w:hAnsi="宋体" w:cs="宋体"/>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8.特别提示</w:t>
      </w:r>
    </w:p>
    <w:p w14:paraId="210F21F4"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投标人在本项目招标人的工程项目中存在下列行为的，将被拒绝一年内参与招标人后续工程投标。（注：拒绝投标时限由招标人视严重程度确定，最低三个月起，自招标人发出通知之日起计）：</w:t>
      </w:r>
    </w:p>
    <w:p w14:paraId="5C966408"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1.将中标工程转包或者违法分包的;</w:t>
      </w:r>
    </w:p>
    <w:p w14:paraId="1088714F"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2.在中标工程中不执行质量、安全生产相关规定的，造成质量或安全事故的；</w:t>
      </w:r>
    </w:p>
    <w:p w14:paraId="5D6F947A"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3.存在围标或串标情形的;</w:t>
      </w:r>
    </w:p>
    <w:p w14:paraId="1C9FEFAD"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lastRenderedPageBreak/>
        <w:t>4.存在弄虚作假骗取中标、行贿情形的;</w:t>
      </w:r>
    </w:p>
    <w:p w14:paraId="3EBA9424"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5.拖欠农民工工资的；</w:t>
      </w:r>
    </w:p>
    <w:p w14:paraId="16D2102F"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6.未按照国家、省、市有关建筑施工实名制管理和工人工资支付分账管理的规定执行，被行政监管部门处罚的；</w:t>
      </w:r>
    </w:p>
    <w:p w14:paraId="13C38C28"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7.中标人在项目实施过程中选取的专业分包单位或劳务企业或劳务班组长与投标时不一致的；</w:t>
      </w:r>
    </w:p>
    <w:p w14:paraId="4FE48D08"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8.中标人未按规定购买安全生产责任保险的。</w:t>
      </w:r>
    </w:p>
    <w:p w14:paraId="0E035615" w14:textId="77777777" w:rsidR="007C43D0" w:rsidRDefault="007C43D0">
      <w:pPr>
        <w:pStyle w:val="a7"/>
        <w:spacing w:line="360" w:lineRule="auto"/>
        <w:ind w:firstLineChars="200" w:firstLine="420"/>
        <w:rPr>
          <w:color w:val="000000" w:themeColor="text1"/>
        </w:rPr>
      </w:pPr>
    </w:p>
    <w:p w14:paraId="310A25DE" w14:textId="77777777" w:rsidR="007C43D0" w:rsidRDefault="00A84930">
      <w:pPr>
        <w:spacing w:line="360" w:lineRule="auto"/>
        <w:rPr>
          <w:rFonts w:ascii="宋体" w:hAnsi="宋体" w:cs="宋体"/>
          <w:b/>
          <w:bCs/>
          <w:color w:val="000000" w:themeColor="text1"/>
          <w:sz w:val="24"/>
          <w:szCs w:val="24"/>
          <w:shd w:val="clear" w:color="auto" w:fill="FFFFFF"/>
        </w:rPr>
      </w:pPr>
      <w:r>
        <w:rPr>
          <w:rFonts w:ascii="宋体" w:hAnsi="宋体" w:cs="宋体" w:hint="eastAsia"/>
          <w:b/>
          <w:bCs/>
          <w:color w:val="000000" w:themeColor="text1"/>
          <w:sz w:val="24"/>
          <w:szCs w:val="24"/>
          <w:shd w:val="clear" w:color="auto" w:fill="FFFFFF"/>
        </w:rPr>
        <w:t>9. 其他</w:t>
      </w:r>
    </w:p>
    <w:p w14:paraId="6D5B7F00"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9.1投标登记或解密成功的投标人不足3名，或</w:t>
      </w:r>
      <w:r>
        <w:rPr>
          <w:rFonts w:ascii="宋体" w:hAnsi="宋体" w:cs="宋体" w:hint="eastAsia"/>
          <w:color w:val="000000" w:themeColor="text1"/>
          <w:kern w:val="0"/>
          <w:sz w:val="24"/>
          <w:u w:val="single"/>
        </w:rPr>
        <w:t>满足资格审查合格条件的投标人不足3名或通过（勘察设计方案、工程总承包实施方案）投标文件响应性评审的投标人不足3名时为招标失败。招标人将依法重新招标。</w:t>
      </w:r>
    </w:p>
    <w:p w14:paraId="6A241C88"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9.2投标人须保证其提供的投标资料的真实性，招标人有权在招标的任何阶段进行调查和核实，一旦发现虚假，将上报建设管理部门及相关部门严肃查处。</w:t>
      </w:r>
    </w:p>
    <w:p w14:paraId="06677F3A"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9.3投标时是否需要提交设计模型：否。</w:t>
      </w:r>
    </w:p>
    <w:p w14:paraId="4B88842D"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9.4投标文件全部采用电子文档，投标人按招标文件要求提交投标文件。若投标文件中的部分内容要求取自广州市住建行业信用管理平台的，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4F437D5A" w14:textId="77777777" w:rsidR="007C43D0" w:rsidRDefault="00A84930">
      <w:pPr>
        <w:adjustRightInd w:val="0"/>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9.5</w:t>
      </w:r>
      <w:r>
        <w:rPr>
          <w:rFonts w:ascii="宋体" w:hAnsi="宋体" w:cs="宋体" w:hint="eastAsia"/>
          <w:color w:val="000000" w:themeColor="text1"/>
          <w:sz w:val="24"/>
          <w:szCs w:val="24"/>
          <w:u w:val="single"/>
          <w:shd w:val="clear" w:color="auto" w:fill="FFFFFF"/>
        </w:rPr>
        <w:t>参加投标之前，投标人应查询企业信息登记情况、拟登记人员的使用状态，以免出现企业信息以及拟登记人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r>
        <w:rPr>
          <w:rFonts w:ascii="宋体" w:hAnsi="宋体" w:cs="宋体" w:hint="eastAsia"/>
          <w:color w:val="000000" w:themeColor="text1"/>
          <w:sz w:val="24"/>
          <w:u w:val="single"/>
        </w:rPr>
        <w:t>。</w:t>
      </w:r>
    </w:p>
    <w:p w14:paraId="6B2CB8B7" w14:textId="77777777" w:rsidR="007C43D0" w:rsidRDefault="00A84930">
      <w:pPr>
        <w:adjustRightInd w:val="0"/>
        <w:snapToGrid w:val="0"/>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9.6潜在投标人或利害关系人对本招标公告及招标内容有异议的，向招标人书面提出。</w:t>
      </w:r>
    </w:p>
    <w:p w14:paraId="2DB72836" w14:textId="77777777" w:rsidR="007C43D0" w:rsidRDefault="00A84930">
      <w:pPr>
        <w:adjustRightInd w:val="0"/>
        <w:snapToGrid w:val="0"/>
        <w:spacing w:line="360" w:lineRule="auto"/>
        <w:ind w:firstLineChars="200" w:firstLine="482"/>
        <w:rPr>
          <w:rFonts w:ascii="宋体" w:hAnsi="宋体" w:cs="宋体"/>
          <w:color w:val="000000" w:themeColor="text1"/>
          <w:sz w:val="24"/>
          <w:szCs w:val="24"/>
          <w:u w:val="single"/>
        </w:rPr>
      </w:pPr>
      <w:r>
        <w:rPr>
          <w:rFonts w:ascii="宋体" w:hAnsi="宋体" w:cs="宋体" w:hint="eastAsia"/>
          <w:b/>
          <w:bCs/>
          <w:color w:val="000000" w:themeColor="text1"/>
          <w:kern w:val="0"/>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68E7076" w14:textId="77777777" w:rsidR="007C43D0" w:rsidRDefault="007C43D0">
      <w:pPr>
        <w:pStyle w:val="2"/>
        <w:spacing w:before="0" w:after="0"/>
        <w:ind w:left="0" w:firstLineChars="200" w:firstLine="482"/>
        <w:jc w:val="both"/>
        <w:rPr>
          <w:rFonts w:ascii="宋体" w:hAnsi="宋体" w:cs="宋体"/>
          <w:color w:val="000000" w:themeColor="text1"/>
        </w:rPr>
      </w:pPr>
    </w:p>
    <w:p w14:paraId="017D5EB3" w14:textId="77777777" w:rsidR="007C43D0" w:rsidRDefault="00A84930">
      <w:pPr>
        <w:pStyle w:val="2"/>
        <w:spacing w:before="0" w:after="0"/>
        <w:ind w:left="0" w:firstLineChars="200" w:firstLine="482"/>
        <w:jc w:val="both"/>
        <w:rPr>
          <w:rFonts w:ascii="宋体" w:hAnsi="宋体" w:cs="宋体"/>
          <w:color w:val="000000" w:themeColor="text1"/>
        </w:rPr>
      </w:pPr>
      <w:r>
        <w:rPr>
          <w:rFonts w:ascii="宋体" w:hAnsi="宋体" w:cs="宋体" w:hint="eastAsia"/>
          <w:color w:val="000000" w:themeColor="text1"/>
        </w:rPr>
        <w:t>10. 联系方式</w:t>
      </w:r>
    </w:p>
    <w:p w14:paraId="41A6A7DC"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招 标 人：</w:t>
      </w:r>
      <w:r>
        <w:rPr>
          <w:rFonts w:ascii="宋体" w:eastAsia="宋体" w:hAnsi="宋体" w:cs="宋体" w:hint="eastAsia"/>
          <w:color w:val="000000" w:themeColor="text1"/>
          <w:kern w:val="0"/>
          <w:sz w:val="24"/>
          <w:szCs w:val="24"/>
          <w:u w:val="single"/>
        </w:rPr>
        <w:t>广州旺城城市开发投资有限公司</w:t>
      </w:r>
    </w:p>
    <w:p w14:paraId="31826A8E"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地    址：</w:t>
      </w:r>
      <w:r>
        <w:rPr>
          <w:rFonts w:ascii="宋体" w:eastAsia="宋体" w:hAnsi="宋体" w:cs="宋体" w:hint="eastAsia"/>
          <w:color w:val="000000" w:themeColor="text1"/>
          <w:sz w:val="24"/>
          <w:szCs w:val="24"/>
          <w:u w:val="single"/>
        </w:rPr>
        <w:t>广州市黄埔区知凤街9号1306房</w:t>
      </w:r>
    </w:p>
    <w:p w14:paraId="733EA166"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联 系 人：</w:t>
      </w:r>
      <w:r>
        <w:rPr>
          <w:rFonts w:ascii="宋体" w:eastAsia="宋体" w:hAnsi="宋体" w:cs="宋体" w:hint="eastAsia"/>
          <w:color w:val="000000" w:themeColor="text1"/>
          <w:sz w:val="24"/>
          <w:szCs w:val="24"/>
          <w:u w:val="single"/>
        </w:rPr>
        <w:t xml:space="preserve"> 陈宏 </w:t>
      </w:r>
    </w:p>
    <w:p w14:paraId="44C2C1C3"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电    话：</w:t>
      </w:r>
      <w:r>
        <w:rPr>
          <w:rFonts w:ascii="宋体" w:eastAsia="宋体" w:hAnsi="宋体" w:cs="宋体" w:hint="eastAsia"/>
          <w:color w:val="000000" w:themeColor="text1"/>
          <w:sz w:val="24"/>
          <w:szCs w:val="24"/>
          <w:u w:val="single"/>
        </w:rPr>
        <w:t xml:space="preserve"> </w:t>
      </w:r>
      <w:r>
        <w:rPr>
          <w:rFonts w:ascii="宋体" w:eastAsia="宋体" w:hAnsi="宋体" w:cs="宋体"/>
          <w:color w:val="000000" w:themeColor="text1"/>
          <w:sz w:val="24"/>
          <w:szCs w:val="24"/>
          <w:u w:val="single"/>
        </w:rPr>
        <w:t>020-62995291</w:t>
      </w:r>
    </w:p>
    <w:p w14:paraId="7E902B7B" w14:textId="77777777" w:rsidR="007C43D0" w:rsidRDefault="007C43D0">
      <w:pPr>
        <w:pStyle w:val="af4"/>
        <w:widowControl/>
        <w:ind w:firstLineChars="200" w:firstLine="480"/>
        <w:rPr>
          <w:rFonts w:ascii="宋体" w:eastAsia="宋体" w:hAnsi="宋体" w:cs="宋体"/>
          <w:color w:val="000000" w:themeColor="text1"/>
          <w:sz w:val="24"/>
          <w:szCs w:val="24"/>
        </w:rPr>
      </w:pPr>
    </w:p>
    <w:p w14:paraId="7BE0FF1F" w14:textId="77777777" w:rsidR="007C43D0" w:rsidRDefault="00A84930">
      <w:pPr>
        <w:pStyle w:val="af4"/>
        <w:widowControl/>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招标代理机构：</w:t>
      </w:r>
      <w:r>
        <w:rPr>
          <w:rFonts w:ascii="宋体" w:eastAsia="宋体" w:hAnsi="宋体" w:cs="宋体" w:hint="eastAsia"/>
          <w:color w:val="000000" w:themeColor="text1"/>
          <w:sz w:val="24"/>
          <w:szCs w:val="24"/>
          <w:u w:val="single"/>
        </w:rPr>
        <w:t>广州宏元建设工程咨询有限公司</w:t>
      </w:r>
    </w:p>
    <w:p w14:paraId="01A848C5" w14:textId="77777777" w:rsidR="007C43D0" w:rsidRDefault="00A84930">
      <w:pPr>
        <w:pStyle w:val="af4"/>
        <w:widowControl/>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地    址：</w:t>
      </w:r>
      <w:r>
        <w:rPr>
          <w:rFonts w:ascii="宋体" w:eastAsia="宋体" w:hAnsi="宋体" w:cs="宋体" w:hint="eastAsia"/>
          <w:color w:val="000000" w:themeColor="text1"/>
          <w:sz w:val="24"/>
          <w:szCs w:val="24"/>
          <w:u w:val="single"/>
        </w:rPr>
        <w:t>广州经济技术开发区宏光路春晖三街14号202、18号201</w:t>
      </w:r>
    </w:p>
    <w:p w14:paraId="2FFC4E76" w14:textId="77777777" w:rsidR="007C43D0" w:rsidRDefault="00A84930">
      <w:pPr>
        <w:pStyle w:val="af4"/>
        <w:widowControl/>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联 系 人：</w:t>
      </w:r>
      <w:r>
        <w:rPr>
          <w:rFonts w:ascii="宋体" w:eastAsia="宋体" w:hAnsi="宋体" w:cs="宋体" w:hint="eastAsia"/>
          <w:color w:val="000000" w:themeColor="text1"/>
          <w:sz w:val="24"/>
          <w:szCs w:val="24"/>
          <w:u w:val="single"/>
        </w:rPr>
        <w:t>陈柳衡</w:t>
      </w:r>
    </w:p>
    <w:p w14:paraId="7D5AD4BD"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电    话：</w:t>
      </w:r>
      <w:r>
        <w:rPr>
          <w:rFonts w:ascii="宋体" w:eastAsia="宋体" w:hAnsi="宋体" w:cs="宋体" w:hint="eastAsia"/>
          <w:color w:val="000000" w:themeColor="text1"/>
          <w:sz w:val="24"/>
          <w:szCs w:val="24"/>
          <w:u w:val="single"/>
        </w:rPr>
        <w:t>020-82090539</w:t>
      </w:r>
    </w:p>
    <w:p w14:paraId="20A05421" w14:textId="77777777" w:rsidR="007C43D0" w:rsidRDefault="007C43D0">
      <w:pPr>
        <w:pStyle w:val="af4"/>
        <w:widowControl/>
        <w:ind w:firstLineChars="200" w:firstLine="480"/>
        <w:rPr>
          <w:rFonts w:ascii="宋体" w:eastAsia="宋体" w:hAnsi="宋体" w:cs="宋体"/>
          <w:color w:val="000000" w:themeColor="text1"/>
          <w:sz w:val="24"/>
          <w:szCs w:val="24"/>
        </w:rPr>
      </w:pPr>
    </w:p>
    <w:p w14:paraId="41C842CA"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异议受理部门：</w:t>
      </w:r>
      <w:r>
        <w:rPr>
          <w:rFonts w:ascii="宋体" w:eastAsia="宋体" w:hAnsi="宋体" w:cs="宋体" w:hint="eastAsia"/>
          <w:color w:val="000000" w:themeColor="text1"/>
          <w:kern w:val="0"/>
          <w:sz w:val="24"/>
          <w:szCs w:val="24"/>
          <w:u w:val="single"/>
        </w:rPr>
        <w:t>广州旺城城市开发投资有限公司</w:t>
      </w:r>
    </w:p>
    <w:p w14:paraId="3AB72031"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异议受理电话：</w:t>
      </w:r>
      <w:r>
        <w:rPr>
          <w:rFonts w:ascii="宋体" w:eastAsia="宋体" w:hAnsi="宋体" w:cs="宋体"/>
          <w:color w:val="000000" w:themeColor="text1"/>
          <w:sz w:val="24"/>
          <w:szCs w:val="24"/>
          <w:u w:val="single"/>
        </w:rPr>
        <w:t>020-62995291</w:t>
      </w:r>
      <w:r>
        <w:rPr>
          <w:rFonts w:ascii="宋体" w:eastAsia="宋体" w:hAnsi="宋体" w:cs="宋体" w:hint="eastAsia"/>
          <w:color w:val="000000" w:themeColor="text1"/>
          <w:sz w:val="24"/>
          <w:szCs w:val="24"/>
          <w:u w:val="single"/>
        </w:rPr>
        <w:t xml:space="preserve">                          </w:t>
      </w:r>
    </w:p>
    <w:p w14:paraId="1E5AC55B"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地        址：</w:t>
      </w:r>
      <w:r>
        <w:rPr>
          <w:rFonts w:ascii="宋体" w:eastAsia="宋体" w:hAnsi="宋体" w:cs="宋体" w:hint="eastAsia"/>
          <w:color w:val="000000" w:themeColor="text1"/>
          <w:sz w:val="24"/>
          <w:szCs w:val="24"/>
          <w:u w:val="single"/>
        </w:rPr>
        <w:t xml:space="preserve">  广州市黄埔区知凤街9号1306房  </w:t>
      </w:r>
    </w:p>
    <w:p w14:paraId="1B51E776" w14:textId="77777777" w:rsidR="007C43D0" w:rsidRDefault="007C43D0">
      <w:pPr>
        <w:pStyle w:val="af4"/>
        <w:widowControl/>
        <w:ind w:firstLineChars="200" w:firstLine="480"/>
        <w:rPr>
          <w:rFonts w:ascii="宋体" w:eastAsia="宋体" w:hAnsi="宋体" w:cs="宋体"/>
          <w:color w:val="000000" w:themeColor="text1"/>
          <w:sz w:val="24"/>
          <w:szCs w:val="24"/>
          <w:u w:val="single"/>
        </w:rPr>
      </w:pPr>
    </w:p>
    <w:p w14:paraId="30296492"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招标监督机构：</w:t>
      </w:r>
      <w:r>
        <w:rPr>
          <w:rFonts w:ascii="宋体" w:eastAsia="宋体" w:hAnsi="宋体" w:cs="宋体"/>
          <w:color w:val="000000" w:themeColor="text1"/>
          <w:sz w:val="24"/>
          <w:szCs w:val="24"/>
          <w:u w:val="single"/>
        </w:rPr>
        <w:t>广州开发区建设工程招投标管理办公室（广州市黄埔区建设工程招投标管理办公室）</w:t>
      </w:r>
    </w:p>
    <w:p w14:paraId="3F04128D"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监督电话：</w:t>
      </w:r>
      <w:r>
        <w:rPr>
          <w:rFonts w:ascii="宋体" w:eastAsia="宋体" w:hAnsi="宋体" w:cs="宋体" w:hint="eastAsia"/>
          <w:color w:val="000000" w:themeColor="text1"/>
          <w:sz w:val="24"/>
          <w:szCs w:val="24"/>
          <w:u w:val="single"/>
        </w:rPr>
        <w:t>020-82112206、82116676</w:t>
      </w:r>
    </w:p>
    <w:p w14:paraId="1A487913" w14:textId="77777777" w:rsidR="007C43D0" w:rsidRDefault="00A84930">
      <w:pPr>
        <w:pStyle w:val="af4"/>
        <w:widowControl/>
        <w:ind w:firstLineChars="200" w:firstLine="480"/>
        <w:rPr>
          <w:rFonts w:ascii="宋体" w:eastAsia="宋体" w:hAnsi="宋体" w:cs="宋体"/>
          <w:color w:val="000000" w:themeColor="text1"/>
          <w:sz w:val="24"/>
          <w:szCs w:val="24"/>
          <w:u w:val="single"/>
        </w:rPr>
      </w:pPr>
      <w:r>
        <w:rPr>
          <w:rFonts w:ascii="宋体" w:eastAsia="宋体" w:hAnsi="宋体" w:cs="宋体"/>
          <w:color w:val="000000" w:themeColor="text1"/>
          <w:sz w:val="24"/>
          <w:szCs w:val="24"/>
        </w:rPr>
        <w:t>地    址：</w:t>
      </w:r>
      <w:r>
        <w:rPr>
          <w:rFonts w:ascii="宋体" w:eastAsia="宋体" w:hAnsi="宋体" w:cs="宋体"/>
          <w:color w:val="000000" w:themeColor="text1"/>
          <w:sz w:val="24"/>
          <w:szCs w:val="24"/>
          <w:u w:val="single"/>
        </w:rPr>
        <w:t>广州开发区科学城水西路30号汇丽写字楼4楼</w:t>
      </w:r>
    </w:p>
    <w:p w14:paraId="69599D2D" w14:textId="77777777" w:rsidR="007C43D0" w:rsidRDefault="00A84930">
      <w:pPr>
        <w:spacing w:line="360" w:lineRule="auto"/>
        <w:ind w:firstLineChars="200" w:firstLine="480"/>
        <w:jc w:val="center"/>
        <w:rPr>
          <w:rFonts w:ascii="宋体" w:hAnsi="宋体" w:cs="宋体"/>
          <w:color w:val="000000" w:themeColor="text1"/>
          <w:sz w:val="24"/>
          <w:szCs w:val="24"/>
        </w:rPr>
      </w:pPr>
      <w:r>
        <w:rPr>
          <w:rFonts w:ascii="宋体" w:hAnsi="宋体" w:cs="宋体" w:hint="eastAsia"/>
          <w:color w:val="000000" w:themeColor="text1"/>
          <w:sz w:val="24"/>
          <w:szCs w:val="24"/>
        </w:rPr>
        <w:t xml:space="preserve">                     </w:t>
      </w:r>
    </w:p>
    <w:p w14:paraId="2DEFA7EF" w14:textId="77777777" w:rsidR="007C43D0" w:rsidRDefault="00A84930">
      <w:pPr>
        <w:spacing w:line="360" w:lineRule="auto"/>
        <w:ind w:firstLineChars="1491" w:firstLine="3578"/>
        <w:rPr>
          <w:rFonts w:ascii="宋体" w:hAnsi="宋体" w:cs="宋体"/>
          <w:color w:val="000000" w:themeColor="text1"/>
          <w:sz w:val="24"/>
          <w:szCs w:val="24"/>
        </w:rPr>
      </w:pPr>
      <w:r>
        <w:rPr>
          <w:rFonts w:ascii="宋体" w:hAnsi="宋体" w:cs="宋体" w:hint="eastAsia"/>
          <w:color w:val="000000" w:themeColor="text1"/>
          <w:sz w:val="24"/>
          <w:szCs w:val="24"/>
        </w:rPr>
        <w:t>招标人： 广州旺城城市开发投资有限公司</w:t>
      </w:r>
    </w:p>
    <w:p w14:paraId="5E0A3478" w14:textId="77777777" w:rsidR="007C43D0" w:rsidRDefault="00A84930">
      <w:pPr>
        <w:tabs>
          <w:tab w:val="left" w:pos="4140"/>
          <w:tab w:val="left" w:pos="4500"/>
        </w:tabs>
        <w:spacing w:line="360" w:lineRule="auto"/>
        <w:ind w:firstLineChars="1491" w:firstLine="3578"/>
        <w:rPr>
          <w:rFonts w:ascii="宋体" w:hAnsi="宋体" w:cs="宋体"/>
          <w:color w:val="000000" w:themeColor="text1"/>
          <w:sz w:val="24"/>
          <w:szCs w:val="24"/>
        </w:rPr>
      </w:pPr>
      <w:r>
        <w:rPr>
          <w:rFonts w:ascii="宋体" w:hAnsi="宋体" w:cs="宋体" w:hint="eastAsia"/>
          <w:color w:val="000000" w:themeColor="text1"/>
          <w:sz w:val="24"/>
          <w:szCs w:val="24"/>
        </w:rPr>
        <w:t>招标代理单位：广州宏元建设工程咨询有限公司</w:t>
      </w:r>
    </w:p>
    <w:p w14:paraId="488BC5B9" w14:textId="77777777" w:rsidR="007C43D0" w:rsidRDefault="00A84930">
      <w:pPr>
        <w:tabs>
          <w:tab w:val="left" w:pos="4140"/>
          <w:tab w:val="left" w:pos="4500"/>
        </w:tabs>
        <w:spacing w:line="360" w:lineRule="auto"/>
        <w:ind w:firstLineChars="1491" w:firstLine="3578"/>
        <w:rPr>
          <w:rFonts w:ascii="宋体" w:hAnsi="宋体" w:cs="宋体"/>
          <w:color w:val="000000" w:themeColor="text1"/>
          <w:sz w:val="24"/>
          <w:szCs w:val="24"/>
        </w:rPr>
      </w:pPr>
      <w:r>
        <w:rPr>
          <w:rFonts w:ascii="宋体" w:hAnsi="宋体" w:cs="宋体" w:hint="eastAsia"/>
          <w:color w:val="000000" w:themeColor="text1"/>
          <w:sz w:val="24"/>
          <w:szCs w:val="24"/>
        </w:rPr>
        <w:t>日期：2023年10 月10日</w:t>
      </w:r>
      <w:bookmarkStart w:id="27" w:name="_Toc253143223"/>
      <w:bookmarkStart w:id="28" w:name="_Toc245024004"/>
      <w:bookmarkStart w:id="29" w:name="_Toc266093552"/>
      <w:bookmarkStart w:id="30" w:name="_Toc266881404"/>
      <w:bookmarkStart w:id="31" w:name="_Toc249845976"/>
      <w:bookmarkStart w:id="32" w:name="_Toc249846231"/>
    </w:p>
    <w:p w14:paraId="352D13CA" w14:textId="77777777" w:rsidR="007C43D0" w:rsidRDefault="00A84930">
      <w:pPr>
        <w:widowControl/>
        <w:spacing w:line="360" w:lineRule="auto"/>
        <w:jc w:val="left"/>
        <w:rPr>
          <w:rFonts w:ascii="宋体" w:hAnsi="宋体" w:cs="宋体"/>
          <w:bCs/>
          <w:color w:val="000000" w:themeColor="text1"/>
          <w:kern w:val="0"/>
          <w:sz w:val="24"/>
          <w:szCs w:val="24"/>
        </w:rPr>
      </w:pPr>
      <w:r>
        <w:rPr>
          <w:rFonts w:ascii="宋体" w:hAnsi="宋体" w:cs="宋体" w:hint="eastAsia"/>
          <w:color w:val="000000" w:themeColor="text1"/>
          <w:sz w:val="24"/>
          <w:szCs w:val="24"/>
        </w:rPr>
        <w:br w:type="page"/>
      </w:r>
      <w:r>
        <w:rPr>
          <w:rFonts w:ascii="宋体" w:hAnsi="宋体" w:cs="宋体" w:hint="eastAsia"/>
          <w:color w:val="000000" w:themeColor="text1"/>
          <w:sz w:val="24"/>
          <w:szCs w:val="24"/>
        </w:rPr>
        <w:lastRenderedPageBreak/>
        <w:t>附件一：</w:t>
      </w:r>
    </w:p>
    <w:bookmarkEnd w:id="27"/>
    <w:bookmarkEnd w:id="28"/>
    <w:bookmarkEnd w:id="29"/>
    <w:bookmarkEnd w:id="30"/>
    <w:bookmarkEnd w:id="31"/>
    <w:bookmarkEnd w:id="32"/>
    <w:p w14:paraId="1D5CEE19" w14:textId="77777777" w:rsidR="007C43D0" w:rsidRDefault="00A84930">
      <w:pPr>
        <w:widowControl/>
        <w:spacing w:line="460" w:lineRule="exac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投标申请人声明</w:t>
      </w:r>
    </w:p>
    <w:p w14:paraId="1126F406" w14:textId="77777777" w:rsidR="007C43D0" w:rsidRDefault="00A84930">
      <w:pPr>
        <w:widowControl/>
        <w:spacing w:line="460" w:lineRule="exact"/>
        <w:rPr>
          <w:rFonts w:ascii="宋体" w:hAnsi="宋体" w:cs="宋体"/>
          <w:color w:val="000000" w:themeColor="text1"/>
          <w:kern w:val="0"/>
          <w:sz w:val="24"/>
        </w:rPr>
      </w:pPr>
      <w:r>
        <w:rPr>
          <w:rFonts w:ascii="宋体" w:hAnsi="宋体" w:cs="宋体" w:hint="eastAsia"/>
          <w:color w:val="000000" w:themeColor="text1"/>
          <w:kern w:val="0"/>
          <w:sz w:val="24"/>
        </w:rPr>
        <w:t xml:space="preserve">广州市黄埔区住房和城乡建设局 广州开发区建设和交通局、本招标项目招标人及招标监管机构： </w:t>
      </w:r>
    </w:p>
    <w:p w14:paraId="1E6C53D6"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本公司就参加</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投标工作，作出郑重声明：</w:t>
      </w:r>
    </w:p>
    <w:p w14:paraId="3CD9016C"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一、本公司保证投标文件及其后提供的一切材料都是真实的。如我司成为本项目中标候选人，我司同意并授权招标人将我司投标文件商务部分的人员、业绩、奖项等资料进行公开。</w:t>
      </w:r>
    </w:p>
    <w:p w14:paraId="6C186D6A"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二、本公司保证在本项目投标中不与其他单位围标、串标，不出让投标资格，不向招标人或评标委员会成员行贿。</w:t>
      </w:r>
    </w:p>
    <w:p w14:paraId="002A6BE8"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三、本公司不存在下列情形之一：</w:t>
      </w:r>
    </w:p>
    <w:p w14:paraId="767A4213"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（一）为招标人不具有独立法人资格的附属机构（单位）；</w:t>
      </w:r>
    </w:p>
    <w:p w14:paraId="4B45C5D8"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（二）为本标段前期准备提供设计或咨询服务或者与本项目设计人或提供咨询服务的机构存在附属关系的；</w:t>
      </w:r>
    </w:p>
    <w:p w14:paraId="4EC3C9C2"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（三）为本标段监理人或者与本标段监理人存在隶属关系或者其他利害关系；</w:t>
      </w:r>
    </w:p>
    <w:p w14:paraId="481FEC98"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（四）为本标段的代建人；</w:t>
      </w:r>
    </w:p>
    <w:p w14:paraId="0BC46A40"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（五）为本标段提供招标代理服务的；</w:t>
      </w:r>
    </w:p>
    <w:p w14:paraId="092CC35D"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（六）与本标段的监理人或代建人或招标代理机构同为一个法定代表人的；</w:t>
      </w:r>
    </w:p>
    <w:p w14:paraId="154F7D69"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（七）与本标段的监理人或代建人或招标代理机构互相控股或参股的；</w:t>
      </w:r>
    </w:p>
    <w:p w14:paraId="258AE895"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（八）与本标段的监理人或代建人或招标代理机构相互任职或工作的；</w:t>
      </w:r>
    </w:p>
    <w:p w14:paraId="5D0961E3"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（九）与本标段的检测机构有隶属关系或者其他利害关系；</w:t>
      </w:r>
    </w:p>
    <w:p w14:paraId="4BFD1F6D"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（十）与招标人存在利害关系且可能影响招标公正性； </w:t>
      </w:r>
    </w:p>
    <w:p w14:paraId="48AB69E5"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30A531A"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（十二）被责令停产停业、暂扣或者吊销许可证、暂扣或者吊销执照的（本项事实应当以根据《中华人民共和国行政处罚法》依法作出并已经生效的行政处罚决定为认定依据。）；</w:t>
      </w:r>
    </w:p>
    <w:p w14:paraId="6E22EF46"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（十三）进入清算程序，或被宣布破产，或其他丧失履约能力的情形；</w:t>
      </w:r>
    </w:p>
    <w:p w14:paraId="4D4240BF"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（十四）在最近三年内有严重违约或重大工程质量问题的；（“严重违约”事实</w:t>
      </w:r>
      <w:r>
        <w:rPr>
          <w:rFonts w:ascii="宋体" w:eastAsia="宋体" w:hAnsi="宋体" w:hint="eastAsia"/>
          <w:color w:val="000000" w:themeColor="text1"/>
          <w:sz w:val="24"/>
          <w:szCs w:val="24"/>
        </w:rPr>
        <w:lastRenderedPageBreak/>
        <w:t>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1BAC405" w14:textId="77777777" w:rsidR="007C43D0" w:rsidRDefault="00A84930">
      <w:pPr>
        <w:pStyle w:val="af4"/>
        <w:rPr>
          <w:rFonts w:ascii="宋体" w:eastAsia="宋体" w:hAnsi="宋体"/>
          <w:color w:val="000000" w:themeColor="text1"/>
          <w:sz w:val="24"/>
          <w:szCs w:val="24"/>
        </w:rPr>
      </w:pPr>
      <w:r>
        <w:rPr>
          <w:rFonts w:ascii="宋体" w:eastAsia="宋体" w:hAnsi="宋体" w:hint="eastAsia"/>
          <w:color w:val="000000" w:themeColor="text1"/>
          <w:sz w:val="24"/>
          <w:szCs w:val="24"/>
        </w:rPr>
        <w:t>（十五）法律法规规定的其他情形。</w:t>
      </w:r>
    </w:p>
    <w:p w14:paraId="74FEA51E"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四、本公司保证本项目拟派的项目负责人没有在其他在建项目中任项目负责人或施工单位项目负责人，本项目拟派的专职安全员没有在其他在建项目中任职。</w:t>
      </w:r>
    </w:p>
    <w:p w14:paraId="68115DAB"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D435DEE"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C777A7C"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建筑施工实名制管理办法》（穗建规字〔2020〕18号）、《广州市建设领域工人工资支付分账管理实施细则》（穗建规字〔2020〕37号）、《关于印发广州市房屋建筑及市政工程实名制和工资支付分账平台化管理工作方案的通知》（穗建筑〔201</w:t>
      </w:r>
      <w:r>
        <w:rPr>
          <w:rFonts w:ascii="宋体" w:eastAsia="宋体" w:hAnsi="宋体" w:cs="宋体"/>
          <w:color w:val="000000" w:themeColor="text1"/>
          <w:sz w:val="24"/>
          <w:szCs w:val="24"/>
        </w:rPr>
        <w:t>8</w:t>
      </w:r>
      <w:r>
        <w:rPr>
          <w:rFonts w:ascii="宋体" w:eastAsia="宋体" w:hAnsi="宋体" w:cs="宋体" w:hint="eastAsia"/>
          <w:color w:val="000000" w:themeColor="text1"/>
          <w:sz w:val="24"/>
          <w:szCs w:val="24"/>
        </w:rPr>
        <w:t>〕183号）、《广州市住房和城乡建设委员会关于转发&lt;广东省住房和城乡建设厅关于房屋建筑和市政基础设施工程用工实名管理暂行办法&gt;的通知》（穗建筑〔2018〕981号）等关于用工实名制和工人工资支付分账管理的各项最新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w:t>
      </w:r>
      <w:r>
        <w:rPr>
          <w:rFonts w:ascii="宋体" w:eastAsia="宋体" w:hAnsi="宋体" w:cs="宋体" w:hint="eastAsia"/>
          <w:color w:val="000000" w:themeColor="text1"/>
          <w:sz w:val="24"/>
          <w:szCs w:val="24"/>
        </w:rPr>
        <w:lastRenderedPageBreak/>
        <w:t>接受招标人及建设行政主管部门的监督、检查。（适用于施工总承包招标项目）。</w:t>
      </w:r>
    </w:p>
    <w:p w14:paraId="2EA2A6D0"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八、与本公司单位负责人为同一人或者与本公司存在控股、管理关系的其他单位包括：</w:t>
      </w:r>
      <w:r>
        <w:rPr>
          <w:rFonts w:ascii="宋体" w:eastAsia="宋体" w:hAnsi="宋体" w:cs="宋体" w:hint="eastAsia"/>
          <w:color w:val="000000" w:themeColor="text1"/>
          <w:sz w:val="24"/>
          <w:szCs w:val="24"/>
          <w:u w:val="single"/>
        </w:rPr>
        <w:t xml:space="preserve">                    </w:t>
      </w:r>
      <w:r>
        <w:rPr>
          <w:rFonts w:ascii="宋体" w:eastAsia="宋体" w:hAnsi="宋体" w:cs="宋体" w:hint="eastAsia"/>
          <w:color w:val="000000" w:themeColor="text1"/>
          <w:sz w:val="24"/>
          <w:szCs w:val="24"/>
        </w:rPr>
        <w:t>。（注：本条由投标人如实填写，如有，应列出全部满足招标公告资质要求的相关单位的名称；如无，则填写“无”。）</w:t>
      </w:r>
    </w:p>
    <w:p w14:paraId="30E64325"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14:paraId="0CAAA428" w14:textId="77777777" w:rsidR="007C43D0" w:rsidRDefault="00A84930">
      <w:pPr>
        <w:spacing w:line="360" w:lineRule="auto"/>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 xml:space="preserve"> 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14:paraId="0968517A" w14:textId="77777777" w:rsidR="007C43D0" w:rsidRDefault="00A84930">
      <w:pPr>
        <w:widowControl/>
        <w:spacing w:line="360" w:lineRule="auto"/>
        <w:jc w:val="left"/>
        <w:rPr>
          <w:rFonts w:ascii="宋体" w:hAnsi="宋体"/>
          <w:color w:val="000000" w:themeColor="text1"/>
          <w:sz w:val="24"/>
          <w:szCs w:val="24"/>
        </w:rPr>
      </w:pPr>
      <w:r>
        <w:rPr>
          <w:rFonts w:ascii="宋体" w:hAnsi="宋体" w:hint="eastAsia"/>
          <w:color w:val="000000" w:themeColor="text1"/>
          <w:kern w:val="0"/>
          <w:sz w:val="24"/>
          <w:szCs w:val="24"/>
        </w:rPr>
        <w:t xml:space="preserve">     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020A589E" w14:textId="77777777" w:rsidR="007C43D0" w:rsidRDefault="00A84930">
      <w:pPr>
        <w:pStyle w:val="af4"/>
        <w:jc w:val="left"/>
        <w:rPr>
          <w:rFonts w:ascii="宋体" w:eastAsia="宋体" w:hAnsi="宋体"/>
          <w:color w:val="000000" w:themeColor="text1"/>
          <w:sz w:val="24"/>
          <w:szCs w:val="24"/>
        </w:rPr>
      </w:pPr>
      <w:r>
        <w:rPr>
          <w:rFonts w:ascii="宋体" w:eastAsia="宋体" w:hAnsi="宋体" w:hint="eastAsia"/>
          <w:color w:val="000000" w:themeColor="text1"/>
          <w:sz w:val="24"/>
          <w:szCs w:val="24"/>
        </w:rPr>
        <w:t>十二、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w:t>
      </w:r>
      <w:r>
        <w:rPr>
          <w:rFonts w:ascii="宋体" w:eastAsia="宋体" w:hAnsi="宋体" w:hint="eastAsia"/>
          <w:color w:val="000000" w:themeColor="text1"/>
          <w:sz w:val="24"/>
          <w:szCs w:val="24"/>
        </w:rPr>
        <w:lastRenderedPageBreak/>
        <w:t>检查。</w:t>
      </w:r>
    </w:p>
    <w:p w14:paraId="61F647B7" w14:textId="77777777" w:rsidR="007C43D0" w:rsidRDefault="00A84930">
      <w:pPr>
        <w:pStyle w:val="af4"/>
        <w:jc w:val="left"/>
        <w:rPr>
          <w:rFonts w:ascii="宋体" w:eastAsia="宋体" w:hAnsi="宋体"/>
          <w:color w:val="000000" w:themeColor="text1"/>
          <w:sz w:val="24"/>
          <w:szCs w:val="24"/>
        </w:rPr>
      </w:pPr>
      <w:r>
        <w:rPr>
          <w:rFonts w:ascii="宋体" w:eastAsia="宋体" w:hAnsi="宋体" w:hint="eastAsia"/>
          <w:color w:val="000000" w:themeColor="text1"/>
          <w:sz w:val="24"/>
          <w:szCs w:val="24"/>
        </w:rPr>
        <w:t>如未履行承诺，经建设单位催告后逾期不履行承诺或经教育后拒不整改或整改后仍不符合相关技术标准规定的，自愿接受被招标人拒绝一年内参与后续工程投标的后果（时限按招标文件规定或由招标人确定，自招标人发出通知之日起计）。</w:t>
      </w:r>
    </w:p>
    <w:p w14:paraId="402A18AA" w14:textId="77777777" w:rsidR="007C43D0" w:rsidRDefault="00A84930">
      <w:pPr>
        <w:pStyle w:val="af4"/>
        <w:jc w:val="left"/>
        <w:rPr>
          <w:rFonts w:ascii="宋体" w:eastAsia="宋体" w:hAnsi="宋体"/>
          <w:color w:val="000000" w:themeColor="text1"/>
          <w:sz w:val="24"/>
          <w:szCs w:val="24"/>
        </w:rPr>
      </w:pPr>
      <w:r>
        <w:rPr>
          <w:rFonts w:ascii="宋体" w:eastAsia="宋体" w:hAnsi="宋体" w:hint="eastAsia"/>
          <w:color w:val="000000" w:themeColor="text1"/>
          <w:sz w:val="24"/>
          <w:szCs w:val="24"/>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A0112CB" w14:textId="77777777" w:rsidR="007C43D0" w:rsidRDefault="00A84930">
      <w:pPr>
        <w:pStyle w:val="af4"/>
        <w:jc w:val="left"/>
        <w:rPr>
          <w:rFonts w:ascii="宋体" w:eastAsia="宋体" w:hAnsi="宋体"/>
          <w:color w:val="000000" w:themeColor="text1"/>
          <w:sz w:val="24"/>
          <w:szCs w:val="24"/>
        </w:rPr>
      </w:pPr>
      <w:r>
        <w:rPr>
          <w:rFonts w:ascii="宋体" w:eastAsia="宋体" w:hAnsi="宋体" w:hint="eastAsia"/>
          <w:color w:val="000000" w:themeColor="text1"/>
          <w:sz w:val="24"/>
          <w:szCs w:val="24"/>
        </w:rPr>
        <w:t>十四、本单位或拟派项目负责人、拟派专职安全员未因安全生产违法行为或失信行为被有关行政主管部门采取本行业或者职业禁入等联合惩戒措施(有效期内)。</w:t>
      </w:r>
    </w:p>
    <w:p w14:paraId="063AB1D8" w14:textId="77777777" w:rsidR="007C43D0" w:rsidRDefault="00A84930">
      <w:pPr>
        <w:pStyle w:val="af4"/>
        <w:jc w:val="left"/>
        <w:rPr>
          <w:rFonts w:ascii="宋体" w:eastAsia="宋体" w:hAnsi="宋体"/>
          <w:color w:val="000000" w:themeColor="text1"/>
          <w:sz w:val="24"/>
          <w:szCs w:val="24"/>
        </w:rPr>
      </w:pPr>
      <w:r>
        <w:rPr>
          <w:rFonts w:ascii="宋体" w:eastAsia="宋体" w:hAnsi="宋体" w:hint="eastAsia"/>
          <w:color w:val="000000" w:themeColor="text1"/>
          <w:sz w:val="24"/>
          <w:szCs w:val="24"/>
        </w:rPr>
        <w:t>十五、本公司违反上述保证，或本声明陈述与事实不符，经查实，本公司愿意接受公开通报，记录不良行为，承担由此带来的法律后果，并愿意停止参加广州市行政区域内的招标投标活动三个月，如核实存在上述第十条及第十一条任一情况，招标人有权取消本公司作为中标人的中标资格。其中，本声明陈述与事实不符的，属于弄虚作假骗取中标，将依法接受监管部门的处罚。</w:t>
      </w:r>
    </w:p>
    <w:p w14:paraId="14C55282" w14:textId="77777777" w:rsidR="007C43D0" w:rsidRDefault="00A84930">
      <w:pPr>
        <w:pStyle w:val="af4"/>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特此声明</w:t>
      </w:r>
    </w:p>
    <w:p w14:paraId="70FB110D" w14:textId="77777777" w:rsidR="007C43D0" w:rsidRDefault="00A84930">
      <w:pPr>
        <w:pStyle w:val="af5"/>
        <w:ind w:left="629" w:right="1449"/>
        <w:jc w:val="both"/>
        <w:rPr>
          <w:rFonts w:ascii="宋体" w:hAnsi="宋体" w:cs="宋体"/>
          <w:color w:val="000000" w:themeColor="text1"/>
          <w:sz w:val="24"/>
          <w:szCs w:val="24"/>
        </w:rPr>
      </w:pPr>
      <w:r>
        <w:rPr>
          <w:rFonts w:ascii="宋体" w:hAnsi="宋体" w:cs="宋体" w:hint="eastAsia"/>
          <w:color w:val="000000" w:themeColor="text1"/>
          <w:sz w:val="24"/>
          <w:szCs w:val="24"/>
        </w:rPr>
        <w:t xml:space="preserve">                       </w:t>
      </w:r>
      <w:r>
        <w:rPr>
          <w:rFonts w:ascii="宋体" w:eastAsia="宋体" w:hAnsi="宋体" w:cs="宋体" w:hint="eastAsia"/>
          <w:color w:val="000000" w:themeColor="text1"/>
          <w:sz w:val="24"/>
          <w:szCs w:val="24"/>
        </w:rPr>
        <w:t xml:space="preserve"> 声明企业：（企业公章）</w:t>
      </w:r>
    </w:p>
    <w:p w14:paraId="6ACA1907" w14:textId="77777777" w:rsidR="007C43D0" w:rsidRDefault="00A84930">
      <w:pPr>
        <w:pStyle w:val="af4"/>
        <w:ind w:right="1179"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法定代表人（签字或盖章）：</w:t>
      </w:r>
    </w:p>
    <w:p w14:paraId="662F24BE" w14:textId="77777777" w:rsidR="007C43D0" w:rsidRDefault="00A84930">
      <w:pPr>
        <w:pStyle w:val="af4"/>
        <w:ind w:right="1179"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项目负责人签字:</w:t>
      </w:r>
    </w:p>
    <w:p w14:paraId="39A168F6" w14:textId="77777777" w:rsidR="007C43D0" w:rsidRDefault="00A84930">
      <w:pPr>
        <w:pStyle w:val="af4"/>
        <w:ind w:right="879" w:firstLineChars="900" w:firstLine="216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技术负责人签字：</w:t>
      </w:r>
    </w:p>
    <w:p w14:paraId="00447A57" w14:textId="77777777" w:rsidR="007C43D0" w:rsidRDefault="00A84930">
      <w:pPr>
        <w:pStyle w:val="af4"/>
        <w:ind w:right="70" w:firstLineChars="900" w:firstLine="2160"/>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年   月   日</w:t>
      </w:r>
    </w:p>
    <w:p w14:paraId="5E160E55" w14:textId="77777777" w:rsidR="007C43D0" w:rsidRDefault="007C43D0">
      <w:pPr>
        <w:pStyle w:val="af4"/>
        <w:ind w:right="70" w:firstLineChars="900" w:firstLine="2160"/>
        <w:jc w:val="right"/>
        <w:rPr>
          <w:rFonts w:ascii="宋体" w:eastAsia="宋体" w:hAnsi="宋体" w:cs="宋体"/>
          <w:color w:val="000000" w:themeColor="text1"/>
          <w:sz w:val="24"/>
          <w:szCs w:val="24"/>
        </w:rPr>
      </w:pPr>
    </w:p>
    <w:p w14:paraId="0F30AB99" w14:textId="77777777" w:rsidR="007C43D0" w:rsidRDefault="007C43D0">
      <w:pPr>
        <w:rPr>
          <w:b/>
          <w:color w:val="000000" w:themeColor="text1"/>
          <w:szCs w:val="21"/>
          <w:shd w:val="clear" w:color="auto" w:fill="FFFFFF"/>
        </w:rPr>
      </w:pPr>
    </w:p>
    <w:p w14:paraId="5933D0D7" w14:textId="77777777" w:rsidR="007C43D0" w:rsidRDefault="00A84930">
      <w:pPr>
        <w:rPr>
          <w:b/>
          <w:color w:val="000000" w:themeColor="text1"/>
        </w:rPr>
        <w:sectPr w:rsidR="007C43D0">
          <w:footerReference w:type="even" r:id="rId8"/>
          <w:footerReference w:type="default" r:id="rId9"/>
          <w:footerReference w:type="first" r:id="rId10"/>
          <w:pgSz w:w="11906" w:h="16838"/>
          <w:pgMar w:top="1440" w:right="1417" w:bottom="1440" w:left="1417" w:header="851" w:footer="992" w:gutter="0"/>
          <w:pgNumType w:start="0"/>
          <w:cols w:space="720"/>
          <w:titlePg/>
          <w:docGrid w:type="lines" w:linePitch="312"/>
        </w:sectPr>
      </w:pPr>
      <w:r>
        <w:rPr>
          <w:b/>
          <w:color w:val="000000" w:themeColor="text1"/>
          <w:szCs w:val="21"/>
          <w:shd w:val="clear" w:color="auto" w:fill="FFFFFF"/>
        </w:rPr>
        <w:t>注：联合体投标的，</w:t>
      </w:r>
      <w:r>
        <w:rPr>
          <w:b/>
          <w:color w:val="000000" w:themeColor="text1"/>
          <w:szCs w:val="21"/>
          <w:shd w:val="clear" w:color="auto" w:fill="FFFFFF"/>
        </w:rPr>
        <w:t>“</w:t>
      </w:r>
      <w:r>
        <w:rPr>
          <w:b/>
          <w:color w:val="000000" w:themeColor="text1"/>
          <w:szCs w:val="21"/>
          <w:shd w:val="clear" w:color="auto" w:fill="FFFFFF"/>
        </w:rPr>
        <w:t>声明企业</w:t>
      </w:r>
      <w:r>
        <w:rPr>
          <w:b/>
          <w:color w:val="000000" w:themeColor="text1"/>
          <w:szCs w:val="21"/>
          <w:shd w:val="clear" w:color="auto" w:fill="FFFFFF"/>
        </w:rPr>
        <w:t>”</w:t>
      </w:r>
      <w:r>
        <w:rPr>
          <w:b/>
          <w:color w:val="000000" w:themeColor="text1"/>
          <w:szCs w:val="21"/>
          <w:shd w:val="clear" w:color="auto" w:fill="FFFFFF"/>
        </w:rPr>
        <w:t>一栏需书写所有联合体成员的单位全称</w:t>
      </w:r>
      <w:r>
        <w:rPr>
          <w:rFonts w:hint="eastAsia"/>
          <w:b/>
          <w:color w:val="000000" w:themeColor="text1"/>
          <w:szCs w:val="21"/>
          <w:shd w:val="clear" w:color="auto" w:fill="FFFFFF"/>
        </w:rPr>
        <w:t>【格式表示为：（主）单位全称（成）单位全称</w:t>
      </w:r>
      <w:r>
        <w:rPr>
          <w:b/>
          <w:color w:val="000000" w:themeColor="text1"/>
          <w:szCs w:val="21"/>
          <w:shd w:val="clear" w:color="auto" w:fill="FFFFFF"/>
        </w:rPr>
        <w:t>】，并由联合体主办方按要求签字或盖章即可。</w:t>
      </w:r>
    </w:p>
    <w:p w14:paraId="33DFB427" w14:textId="77777777" w:rsidR="007C43D0" w:rsidRDefault="00A84930">
      <w:pPr>
        <w:pStyle w:val="a0"/>
        <w:ind w:firstLineChars="0" w:firstLine="0"/>
        <w:rPr>
          <w:color w:val="000000" w:themeColor="text1"/>
        </w:rPr>
      </w:pPr>
      <w:r>
        <w:rPr>
          <w:rFonts w:hint="eastAsia"/>
          <w:color w:val="000000" w:themeColor="text1"/>
        </w:rPr>
        <w:lastRenderedPageBreak/>
        <w:t>附件二：</w:t>
      </w:r>
    </w:p>
    <w:p w14:paraId="280F1329" w14:textId="77777777" w:rsidR="007C43D0" w:rsidRDefault="00A84930">
      <w:pPr>
        <w:pStyle w:val="af4"/>
        <w:spacing w:line="240" w:lineRule="auto"/>
        <w:ind w:right="-46" w:firstLine="0"/>
        <w:jc w:val="center"/>
        <w:rPr>
          <w:rFonts w:ascii="宋体" w:eastAsia="宋体" w:hAnsi="宋体"/>
          <w:b/>
          <w:color w:val="000000" w:themeColor="text1"/>
        </w:rPr>
      </w:pPr>
      <w:r>
        <w:rPr>
          <w:rFonts w:ascii="宋体" w:eastAsia="宋体" w:hAnsi="宋体" w:hint="eastAsia"/>
          <w:b/>
          <w:color w:val="000000" w:themeColor="text1"/>
        </w:rPr>
        <w:t>联合体</w:t>
      </w:r>
      <w:r>
        <w:rPr>
          <w:rFonts w:ascii="宋体" w:eastAsia="宋体" w:hAnsi="宋体"/>
          <w:b/>
          <w:color w:val="000000" w:themeColor="text1"/>
        </w:rPr>
        <w:t>投标</w:t>
      </w:r>
      <w:r>
        <w:rPr>
          <w:rFonts w:ascii="宋体" w:eastAsia="宋体" w:hAnsi="宋体" w:hint="eastAsia"/>
          <w:b/>
          <w:color w:val="000000" w:themeColor="text1"/>
        </w:rPr>
        <w:t>协议书</w:t>
      </w:r>
    </w:p>
    <w:p w14:paraId="655EE150" w14:textId="77777777" w:rsidR="007C43D0" w:rsidRDefault="00A84930">
      <w:pPr>
        <w:topLinePunct/>
        <w:spacing w:line="360" w:lineRule="auto"/>
        <w:ind w:firstLineChars="200" w:firstLine="420"/>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［联合体主办方单位名称、联合体各成员单位名称］</w:t>
      </w:r>
      <w:r>
        <w:rPr>
          <w:rFonts w:ascii="宋体" w:hAnsi="宋体"/>
          <w:color w:val="000000" w:themeColor="text1"/>
          <w:szCs w:val="21"/>
        </w:rPr>
        <w:t>自愿组成</w:t>
      </w:r>
      <w:r>
        <w:rPr>
          <w:rFonts w:ascii="宋体" w:hAnsi="宋体" w:hint="eastAsia"/>
          <w:color w:val="000000" w:themeColor="text1"/>
          <w:szCs w:val="21"/>
        </w:rPr>
        <w:t>联合体</w:t>
      </w:r>
      <w:r>
        <w:rPr>
          <w:rFonts w:ascii="宋体" w:hAnsi="宋体"/>
          <w:color w:val="000000" w:themeColor="text1"/>
          <w:szCs w:val="21"/>
        </w:rPr>
        <w:t>，共同参加</w:t>
      </w:r>
      <w:r>
        <w:rPr>
          <w:rFonts w:ascii="宋体" w:hAnsi="宋体" w:hint="eastAsia"/>
          <w:color w:val="000000" w:themeColor="text1"/>
          <w:szCs w:val="21"/>
          <w:u w:val="single"/>
        </w:rPr>
        <w:t xml:space="preserve"> 旺村（南）旧村改造项目融资地块二居住 ZSCKD-B1-4勘察设计施工总承包 </w:t>
      </w:r>
      <w:r>
        <w:rPr>
          <w:rFonts w:ascii="宋体" w:hAnsi="宋体"/>
          <w:color w:val="000000" w:themeColor="text1"/>
          <w:szCs w:val="21"/>
        </w:rPr>
        <w:t>投标。现就联合体投标事宜订立如下协议。</w:t>
      </w:r>
    </w:p>
    <w:p w14:paraId="03F6969A" w14:textId="77777777" w:rsidR="007C43D0" w:rsidRDefault="00A84930">
      <w:pPr>
        <w:topLinePunct/>
        <w:spacing w:line="360" w:lineRule="auto"/>
        <w:ind w:firstLineChars="200" w:firstLine="420"/>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w:t>
      </w:r>
      <w:r>
        <w:rPr>
          <w:rFonts w:ascii="宋体" w:hAnsi="宋体" w:hint="eastAsia"/>
          <w:color w:val="000000" w:themeColor="text1"/>
          <w:szCs w:val="21"/>
          <w:u w:val="single"/>
        </w:rPr>
        <w:t xml:space="preserve">       </w:t>
      </w:r>
      <w:r>
        <w:rPr>
          <w:rFonts w:ascii="宋体" w:hAnsi="宋体"/>
          <w:color w:val="000000" w:themeColor="text1"/>
          <w:szCs w:val="21"/>
        </w:rPr>
        <w:t>（</w:t>
      </w:r>
      <w:r>
        <w:rPr>
          <w:rFonts w:ascii="宋体" w:hAnsi="宋体" w:hint="eastAsia"/>
          <w:color w:val="000000" w:themeColor="text1"/>
          <w:szCs w:val="21"/>
        </w:rPr>
        <w:t>施工方</w:t>
      </w:r>
      <w:r>
        <w:rPr>
          <w:rFonts w:ascii="宋体" w:hAnsi="宋体"/>
          <w:color w:val="000000" w:themeColor="text1"/>
          <w:szCs w:val="21"/>
        </w:rPr>
        <w:t>单位名称）为</w:t>
      </w:r>
      <w:r>
        <w:rPr>
          <w:rFonts w:ascii="宋体" w:hAnsi="宋体" w:hint="eastAsia"/>
          <w:color w:val="000000" w:themeColor="text1"/>
          <w:szCs w:val="21"/>
        </w:rPr>
        <w:t>联合体主办方</w:t>
      </w:r>
      <w:r>
        <w:rPr>
          <w:rFonts w:ascii="宋体" w:hAnsi="宋体"/>
          <w:color w:val="000000" w:themeColor="text1"/>
          <w:szCs w:val="21"/>
        </w:rPr>
        <w:t>。</w:t>
      </w:r>
    </w:p>
    <w:p w14:paraId="25FC51F0" w14:textId="77777777" w:rsidR="007C43D0" w:rsidRDefault="00A84930">
      <w:pPr>
        <w:topLinePunct/>
        <w:spacing w:line="360" w:lineRule="auto"/>
        <w:ind w:left="420"/>
        <w:rPr>
          <w:rFonts w:ascii="宋体" w:hAnsi="宋体"/>
          <w:color w:val="000000" w:themeColor="text1"/>
          <w:szCs w:val="21"/>
        </w:rPr>
      </w:pPr>
      <w:r>
        <w:rPr>
          <w:rFonts w:ascii="宋体" w:hAnsi="宋体"/>
          <w:color w:val="000000" w:themeColor="text1"/>
          <w:szCs w:val="21"/>
        </w:rPr>
        <w:t>2、联合体</w:t>
      </w:r>
      <w:r>
        <w:rPr>
          <w:rFonts w:ascii="宋体" w:hAnsi="宋体" w:hint="eastAsia"/>
          <w:color w:val="000000" w:themeColor="text1"/>
          <w:szCs w:val="21"/>
        </w:rPr>
        <w:t>主办方合法代表联合体各成员负责本招标项目投标文件编制和合同谈判活动，并代表联合体提交和接收相关的资料、信息及指示，并处理与之有关的一切事务，</w:t>
      </w:r>
      <w:r>
        <w:rPr>
          <w:rFonts w:ascii="宋体" w:hAnsi="宋体"/>
          <w:color w:val="000000" w:themeColor="text1"/>
          <w:szCs w:val="21"/>
        </w:rPr>
        <w:t>负责合同实施阶段的主办、组织和协调工作。</w:t>
      </w:r>
    </w:p>
    <w:p w14:paraId="5BE01C4F" w14:textId="77777777" w:rsidR="007C43D0" w:rsidRDefault="00A84930">
      <w:pPr>
        <w:topLinePunct/>
        <w:spacing w:line="360" w:lineRule="auto"/>
        <w:ind w:firstLineChars="200" w:firstLine="420"/>
        <w:rPr>
          <w:rFonts w:ascii="宋体" w:hAnsi="宋体"/>
          <w:color w:val="000000" w:themeColor="text1"/>
          <w:szCs w:val="21"/>
        </w:rPr>
      </w:pPr>
      <w:r>
        <w:rPr>
          <w:rFonts w:ascii="宋体" w:hAnsi="宋体"/>
          <w:color w:val="000000" w:themeColor="text1"/>
          <w:szCs w:val="21"/>
        </w:rPr>
        <w:t>3、联合体将严格按照招标文件的各项要求，递交投标文件，履行合同，并对外承担</w:t>
      </w:r>
      <w:r>
        <w:rPr>
          <w:rFonts w:ascii="宋体" w:hAnsi="宋体" w:hint="eastAsia"/>
          <w:color w:val="000000" w:themeColor="text1"/>
          <w:szCs w:val="21"/>
        </w:rPr>
        <w:t>相应</w:t>
      </w:r>
      <w:r>
        <w:rPr>
          <w:rFonts w:ascii="宋体" w:hAnsi="宋体"/>
          <w:color w:val="000000" w:themeColor="text1"/>
          <w:szCs w:val="21"/>
        </w:rPr>
        <w:t>责任。</w:t>
      </w:r>
    </w:p>
    <w:p w14:paraId="3FAADE69" w14:textId="77777777" w:rsidR="007C43D0" w:rsidRDefault="00A84930">
      <w:pPr>
        <w:topLinePunct/>
        <w:spacing w:line="360" w:lineRule="auto"/>
        <w:ind w:firstLineChars="200" w:firstLine="420"/>
        <w:rPr>
          <w:rFonts w:ascii="宋体" w:hAnsi="宋体" w:cs="宋体"/>
          <w:color w:val="000000" w:themeColor="text1"/>
          <w:sz w:val="18"/>
          <w:szCs w:val="18"/>
        </w:rPr>
      </w:pPr>
      <w:r>
        <w:rPr>
          <w:rFonts w:ascii="宋体" w:hAnsi="宋体"/>
          <w:color w:val="000000" w:themeColor="text1"/>
          <w:szCs w:val="21"/>
        </w:rPr>
        <w:t>4、联合体各成员单位内部的职责分工如下：</w:t>
      </w:r>
    </w:p>
    <w:p w14:paraId="19234893" w14:textId="77777777" w:rsidR="007C43D0" w:rsidRDefault="00A84930">
      <w:pPr>
        <w:topLinePunct/>
        <w:spacing w:line="360" w:lineRule="auto"/>
        <w:ind w:firstLineChars="200" w:firstLine="420"/>
        <w:rPr>
          <w:rFonts w:ascii="宋体" w:hAnsi="宋体"/>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w:t>
      </w:r>
      <w:r>
        <w:rPr>
          <w:rFonts w:ascii="宋体" w:hAnsi="宋体" w:cs="宋体" w:hint="eastAsia"/>
          <w:color w:val="000000" w:themeColor="text1"/>
          <w:sz w:val="18"/>
          <w:szCs w:val="18"/>
          <w:u w:val="single"/>
        </w:rPr>
        <w:t xml:space="preserve">            （</w:t>
      </w:r>
      <w:r>
        <w:rPr>
          <w:rFonts w:ascii="宋体" w:hAnsi="宋体"/>
          <w:color w:val="000000" w:themeColor="text1"/>
          <w:szCs w:val="21"/>
          <w:u w:val="single"/>
        </w:rPr>
        <w:t>联合体</w:t>
      </w:r>
      <w:r>
        <w:rPr>
          <w:rFonts w:ascii="宋体" w:hAnsi="宋体" w:hint="eastAsia"/>
          <w:color w:val="000000" w:themeColor="text1"/>
          <w:szCs w:val="21"/>
          <w:u w:val="single"/>
        </w:rPr>
        <w:t>主办方施工</w:t>
      </w:r>
      <w:r>
        <w:rPr>
          <w:rFonts w:ascii="宋体" w:hAnsi="宋体"/>
          <w:color w:val="000000" w:themeColor="text1"/>
          <w:szCs w:val="21"/>
          <w:u w:val="single"/>
        </w:rPr>
        <w:t>单位名称</w:t>
      </w:r>
      <w:r>
        <w:rPr>
          <w:rFonts w:ascii="宋体" w:hAnsi="宋体" w:hint="eastAsia"/>
          <w:color w:val="000000" w:themeColor="text1"/>
          <w:szCs w:val="21"/>
          <w:u w:val="single"/>
        </w:rPr>
        <w:t>）</w:t>
      </w:r>
      <w:r>
        <w:rPr>
          <w:rFonts w:ascii="宋体" w:hAnsi="宋体" w:hint="eastAsia"/>
          <w:color w:val="000000" w:themeColor="text1"/>
          <w:szCs w:val="21"/>
        </w:rPr>
        <w:t>：主要承担本项目</w:t>
      </w:r>
      <w:r>
        <w:rPr>
          <w:rFonts w:hint="eastAsia"/>
          <w:color w:val="000000" w:themeColor="text1"/>
          <w:u w:val="single"/>
        </w:rPr>
        <w:t xml:space="preserve">        </w:t>
      </w:r>
      <w:r>
        <w:rPr>
          <w:rFonts w:hint="eastAsia"/>
          <w:color w:val="000000" w:themeColor="text1"/>
        </w:rPr>
        <w:t>等相关</w:t>
      </w:r>
      <w:r>
        <w:rPr>
          <w:rFonts w:ascii="宋体" w:hAnsi="宋体" w:hint="eastAsia"/>
          <w:color w:val="000000" w:themeColor="text1"/>
          <w:szCs w:val="21"/>
        </w:rPr>
        <w:t>工作，并承担施工总协调工作，还对本建设工程项目的进度、质量、安全、投资控制、管理、协调等负全面统筹协调责任，具体按合同要求。</w:t>
      </w:r>
    </w:p>
    <w:p w14:paraId="79A3EE7D" w14:textId="77777777" w:rsidR="007C43D0" w:rsidRDefault="00A84930">
      <w:pPr>
        <w:topLinePunct/>
        <w:spacing w:line="440" w:lineRule="exact"/>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u w:val="single"/>
        </w:rPr>
        <w:t xml:space="preserve">    </w:t>
      </w:r>
      <w:r>
        <w:rPr>
          <w:rFonts w:hint="eastAsia"/>
          <w:color w:val="000000" w:themeColor="text1"/>
          <w:szCs w:val="21"/>
          <w:u w:val="single"/>
        </w:rPr>
        <w:t xml:space="preserve">  </w:t>
      </w:r>
      <w:r>
        <w:rPr>
          <w:rFonts w:hint="eastAsia"/>
          <w:color w:val="000000" w:themeColor="text1"/>
          <w:szCs w:val="21"/>
          <w:u w:val="single"/>
        </w:rPr>
        <w:t>（勘察单位名称）</w:t>
      </w:r>
      <w:r>
        <w:rPr>
          <w:rFonts w:hint="eastAsia"/>
          <w:color w:val="000000" w:themeColor="text1"/>
          <w:szCs w:val="21"/>
        </w:rPr>
        <w:t>：主要负责本工程的勘察工作</w:t>
      </w:r>
      <w:r>
        <w:rPr>
          <w:rFonts w:ascii="宋体" w:hAnsi="宋体" w:hint="eastAsia"/>
          <w:color w:val="000000" w:themeColor="text1"/>
          <w:szCs w:val="21"/>
        </w:rPr>
        <w:t>，具体按合同要求</w:t>
      </w:r>
      <w:r>
        <w:rPr>
          <w:rFonts w:hint="eastAsia"/>
          <w:color w:val="000000" w:themeColor="text1"/>
          <w:szCs w:val="21"/>
        </w:rPr>
        <w:t>。</w:t>
      </w:r>
    </w:p>
    <w:p w14:paraId="21012F5E" w14:textId="77777777" w:rsidR="007C43D0" w:rsidRDefault="00A84930">
      <w:pPr>
        <w:topLinePunct/>
        <w:spacing w:line="440" w:lineRule="exact"/>
        <w:ind w:firstLineChars="200" w:firstLine="420"/>
        <w:rPr>
          <w:rFonts w:ascii="宋体" w:hAnsi="宋体"/>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u w:val="single"/>
        </w:rPr>
        <w:t xml:space="preserve">   </w:t>
      </w:r>
      <w:r>
        <w:rPr>
          <w:rFonts w:hint="eastAsia"/>
          <w:color w:val="000000" w:themeColor="text1"/>
          <w:szCs w:val="21"/>
          <w:u w:val="single"/>
        </w:rPr>
        <w:t xml:space="preserve">   </w:t>
      </w:r>
      <w:r>
        <w:rPr>
          <w:rFonts w:hint="eastAsia"/>
          <w:color w:val="000000" w:themeColor="text1"/>
          <w:szCs w:val="21"/>
          <w:u w:val="single"/>
        </w:rPr>
        <w:t>（设计单位名称）</w:t>
      </w:r>
      <w:r>
        <w:rPr>
          <w:rFonts w:hint="eastAsia"/>
          <w:color w:val="000000" w:themeColor="text1"/>
          <w:szCs w:val="21"/>
        </w:rPr>
        <w:t>：主要负责本工程的设计</w:t>
      </w:r>
      <w:r>
        <w:rPr>
          <w:rFonts w:ascii="宋体" w:hAnsi="宋体" w:hint="eastAsia"/>
          <w:color w:val="000000" w:themeColor="text1"/>
          <w:szCs w:val="21"/>
        </w:rPr>
        <w:t>工作，具体按合同要求。</w:t>
      </w:r>
    </w:p>
    <w:p w14:paraId="4582E9A9" w14:textId="77777777" w:rsidR="007C43D0" w:rsidRDefault="00A84930">
      <w:pPr>
        <w:topLinePunct/>
        <w:spacing w:line="440" w:lineRule="exact"/>
        <w:ind w:firstLineChars="20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u w:val="single"/>
        </w:rPr>
        <w:t xml:space="preserve">   </w:t>
      </w:r>
      <w:r>
        <w:rPr>
          <w:rFonts w:hint="eastAsia"/>
          <w:color w:val="000000" w:themeColor="text1"/>
          <w:u w:val="single"/>
        </w:rPr>
        <w:t xml:space="preserve">   </w:t>
      </w:r>
      <w:r>
        <w:rPr>
          <w:rFonts w:hint="eastAsia"/>
          <w:color w:val="000000" w:themeColor="text1"/>
          <w:u w:val="single"/>
        </w:rPr>
        <w:t>（施工单位名称）</w:t>
      </w:r>
      <w:r>
        <w:rPr>
          <w:rFonts w:hint="eastAsia"/>
          <w:color w:val="000000" w:themeColor="text1"/>
        </w:rPr>
        <w:t>：作为本项目的施工协办方，主要承担本项目的</w:t>
      </w:r>
      <w:r>
        <w:rPr>
          <w:rFonts w:hint="eastAsia"/>
          <w:color w:val="000000" w:themeColor="text1"/>
          <w:u w:val="single"/>
        </w:rPr>
        <w:t xml:space="preserve">        </w:t>
      </w:r>
      <w:r>
        <w:rPr>
          <w:rFonts w:hint="eastAsia"/>
          <w:color w:val="000000" w:themeColor="text1"/>
        </w:rPr>
        <w:t>等相关工程工作，负责单位所承担项目施工内容范围的内部协调，并配合施工总负责方相关工作，具体按合同要求。（适用于联合体中含</w:t>
      </w:r>
      <w:r>
        <w:rPr>
          <w:rFonts w:hint="eastAsia"/>
          <w:color w:val="000000" w:themeColor="text1"/>
        </w:rPr>
        <w:t>2</w:t>
      </w:r>
      <w:r>
        <w:rPr>
          <w:rFonts w:hint="eastAsia"/>
          <w:color w:val="000000" w:themeColor="text1"/>
        </w:rPr>
        <w:t>家施工单位）</w:t>
      </w:r>
    </w:p>
    <w:p w14:paraId="4A4AE14B" w14:textId="77777777" w:rsidR="007C43D0" w:rsidRDefault="00A84930">
      <w:pPr>
        <w:topLinePunct/>
        <w:spacing w:line="360" w:lineRule="auto"/>
        <w:ind w:firstLineChars="200" w:firstLine="420"/>
        <w:rPr>
          <w:rFonts w:ascii="宋体" w:hAnsi="宋体"/>
          <w:color w:val="000000" w:themeColor="text1"/>
          <w:szCs w:val="21"/>
        </w:rPr>
      </w:pPr>
      <w:r>
        <w:rPr>
          <w:rFonts w:ascii="宋体" w:hAnsi="宋体"/>
          <w:color w:val="000000" w:themeColor="text1"/>
          <w:szCs w:val="21"/>
        </w:rPr>
        <w:t xml:space="preserve">5、本协议书自签署之日起生效，合同履行完毕后自动失效。 </w:t>
      </w:r>
    </w:p>
    <w:p w14:paraId="35B1DF7A" w14:textId="77777777" w:rsidR="007C43D0" w:rsidRDefault="00A84930">
      <w:pPr>
        <w:topLinePunct/>
        <w:spacing w:line="440" w:lineRule="exact"/>
        <w:rPr>
          <w:color w:val="000000" w:themeColor="text1"/>
          <w:szCs w:val="21"/>
        </w:rPr>
      </w:pPr>
      <w:r>
        <w:rPr>
          <w:rFonts w:ascii="宋体" w:hAnsi="宋体" w:hint="eastAsia"/>
          <w:color w:val="000000" w:themeColor="text1"/>
          <w:szCs w:val="21"/>
        </w:rPr>
        <w:t>主办方</w:t>
      </w:r>
      <w:r>
        <w:rPr>
          <w:color w:val="000000" w:themeColor="text1"/>
          <w:szCs w:val="21"/>
        </w:rPr>
        <w:t>名称：</w:t>
      </w:r>
      <w:r>
        <w:rPr>
          <w:color w:val="000000" w:themeColor="text1"/>
          <w:szCs w:val="21"/>
          <w:u w:val="single"/>
        </w:rPr>
        <w:t xml:space="preserve">                                </w:t>
      </w:r>
      <w:r>
        <w:rPr>
          <w:color w:val="000000" w:themeColor="text1"/>
          <w:szCs w:val="21"/>
        </w:rPr>
        <w:t>（盖单位章）</w:t>
      </w:r>
    </w:p>
    <w:p w14:paraId="03D70E03" w14:textId="77777777" w:rsidR="007C43D0" w:rsidRDefault="00A84930">
      <w:pPr>
        <w:topLinePunct/>
        <w:spacing w:line="440" w:lineRule="exact"/>
        <w:rPr>
          <w:color w:val="000000" w:themeColor="text1"/>
          <w:szCs w:val="21"/>
        </w:rPr>
      </w:pPr>
      <w:r>
        <w:rPr>
          <w:color w:val="000000" w:themeColor="text1"/>
          <w:szCs w:val="21"/>
        </w:rPr>
        <w:t>法定代表人：</w:t>
      </w:r>
      <w:r>
        <w:rPr>
          <w:color w:val="000000" w:themeColor="text1"/>
          <w:szCs w:val="21"/>
          <w:u w:val="single"/>
        </w:rPr>
        <w:t xml:space="preserve">                       </w:t>
      </w:r>
      <w:r>
        <w:rPr>
          <w:color w:val="000000" w:themeColor="text1"/>
          <w:szCs w:val="21"/>
        </w:rPr>
        <w:t>（签字</w:t>
      </w:r>
      <w:r>
        <w:rPr>
          <w:rFonts w:hint="eastAsia"/>
          <w:color w:val="000000" w:themeColor="text1"/>
          <w:szCs w:val="21"/>
        </w:rPr>
        <w:t>或盖章</w:t>
      </w:r>
      <w:r>
        <w:rPr>
          <w:color w:val="000000" w:themeColor="text1"/>
          <w:szCs w:val="21"/>
        </w:rPr>
        <w:t>）</w:t>
      </w:r>
    </w:p>
    <w:p w14:paraId="6C412F87" w14:textId="77777777" w:rsidR="007C43D0" w:rsidRDefault="00A84930">
      <w:pPr>
        <w:topLinePunct/>
        <w:spacing w:line="440" w:lineRule="exact"/>
        <w:rPr>
          <w:color w:val="000000" w:themeColor="text1"/>
          <w:szCs w:val="21"/>
        </w:rPr>
      </w:pPr>
      <w:r>
        <w:rPr>
          <w:color w:val="000000" w:themeColor="text1"/>
          <w:szCs w:val="21"/>
        </w:rPr>
        <w:t>成员一名称：</w:t>
      </w:r>
      <w:r>
        <w:rPr>
          <w:color w:val="000000" w:themeColor="text1"/>
          <w:szCs w:val="21"/>
          <w:u w:val="single"/>
        </w:rPr>
        <w:t xml:space="preserve">                                 </w:t>
      </w:r>
      <w:r>
        <w:rPr>
          <w:color w:val="000000" w:themeColor="text1"/>
          <w:szCs w:val="21"/>
        </w:rPr>
        <w:t>（盖单位章）</w:t>
      </w:r>
    </w:p>
    <w:p w14:paraId="1BC92EDA" w14:textId="77777777" w:rsidR="007C43D0" w:rsidRDefault="00A84930">
      <w:pPr>
        <w:topLinePunct/>
        <w:spacing w:line="440" w:lineRule="exact"/>
        <w:rPr>
          <w:color w:val="000000" w:themeColor="text1"/>
          <w:szCs w:val="21"/>
        </w:rPr>
      </w:pPr>
      <w:r>
        <w:rPr>
          <w:color w:val="000000" w:themeColor="text1"/>
          <w:szCs w:val="21"/>
        </w:rPr>
        <w:t>法定代表人：</w:t>
      </w:r>
      <w:r>
        <w:rPr>
          <w:color w:val="000000" w:themeColor="text1"/>
          <w:szCs w:val="21"/>
          <w:u w:val="single"/>
        </w:rPr>
        <w:t xml:space="preserve">                       </w:t>
      </w:r>
      <w:r>
        <w:rPr>
          <w:color w:val="000000" w:themeColor="text1"/>
          <w:szCs w:val="21"/>
        </w:rPr>
        <w:t>（签字</w:t>
      </w:r>
      <w:r>
        <w:rPr>
          <w:rFonts w:hint="eastAsia"/>
          <w:color w:val="000000" w:themeColor="text1"/>
          <w:szCs w:val="21"/>
        </w:rPr>
        <w:t>或盖章</w:t>
      </w:r>
      <w:r>
        <w:rPr>
          <w:color w:val="000000" w:themeColor="text1"/>
          <w:szCs w:val="21"/>
        </w:rPr>
        <w:t>）</w:t>
      </w:r>
    </w:p>
    <w:p w14:paraId="10172EC0" w14:textId="77777777" w:rsidR="007C43D0" w:rsidRDefault="00A84930">
      <w:pPr>
        <w:topLinePunct/>
        <w:spacing w:line="440" w:lineRule="exact"/>
        <w:rPr>
          <w:color w:val="000000" w:themeColor="text1"/>
          <w:szCs w:val="21"/>
        </w:rPr>
      </w:pPr>
      <w:r>
        <w:rPr>
          <w:color w:val="000000" w:themeColor="text1"/>
          <w:szCs w:val="21"/>
        </w:rPr>
        <w:t>成员二名称：</w:t>
      </w:r>
      <w:r>
        <w:rPr>
          <w:color w:val="000000" w:themeColor="text1"/>
          <w:szCs w:val="21"/>
          <w:u w:val="single"/>
        </w:rPr>
        <w:t xml:space="preserve">                                 </w:t>
      </w:r>
      <w:r>
        <w:rPr>
          <w:color w:val="000000" w:themeColor="text1"/>
          <w:szCs w:val="21"/>
        </w:rPr>
        <w:t>（盖单位章）</w:t>
      </w:r>
    </w:p>
    <w:p w14:paraId="64692F26" w14:textId="77777777" w:rsidR="007C43D0" w:rsidRDefault="00A84930">
      <w:pPr>
        <w:topLinePunct/>
        <w:spacing w:line="440" w:lineRule="exact"/>
        <w:rPr>
          <w:color w:val="000000" w:themeColor="text1"/>
          <w:szCs w:val="21"/>
        </w:rPr>
      </w:pPr>
      <w:r>
        <w:rPr>
          <w:color w:val="000000" w:themeColor="text1"/>
          <w:szCs w:val="21"/>
        </w:rPr>
        <w:t>法定代表人：</w:t>
      </w:r>
      <w:r>
        <w:rPr>
          <w:color w:val="000000" w:themeColor="text1"/>
          <w:szCs w:val="21"/>
          <w:u w:val="single"/>
        </w:rPr>
        <w:t xml:space="preserve">                       </w:t>
      </w:r>
      <w:r>
        <w:rPr>
          <w:color w:val="000000" w:themeColor="text1"/>
          <w:szCs w:val="21"/>
        </w:rPr>
        <w:t>（签字</w:t>
      </w:r>
      <w:r>
        <w:rPr>
          <w:rFonts w:hint="eastAsia"/>
          <w:color w:val="000000" w:themeColor="text1"/>
          <w:szCs w:val="21"/>
        </w:rPr>
        <w:t>或盖章</w:t>
      </w:r>
      <w:r>
        <w:rPr>
          <w:color w:val="000000" w:themeColor="text1"/>
          <w:szCs w:val="21"/>
        </w:rPr>
        <w:t>）</w:t>
      </w:r>
    </w:p>
    <w:p w14:paraId="3242B5DF" w14:textId="77777777" w:rsidR="007C43D0" w:rsidRDefault="00A84930">
      <w:pPr>
        <w:topLinePunct/>
        <w:spacing w:line="440" w:lineRule="exact"/>
        <w:rPr>
          <w:color w:val="000000" w:themeColor="text1"/>
          <w:szCs w:val="21"/>
        </w:rPr>
      </w:pPr>
      <w:r>
        <w:rPr>
          <w:color w:val="000000" w:themeColor="text1"/>
          <w:szCs w:val="21"/>
        </w:rPr>
        <w:t>成员</w:t>
      </w:r>
      <w:r>
        <w:rPr>
          <w:rFonts w:hint="eastAsia"/>
          <w:color w:val="000000" w:themeColor="text1"/>
          <w:szCs w:val="21"/>
        </w:rPr>
        <w:t>三</w:t>
      </w:r>
      <w:r>
        <w:rPr>
          <w:color w:val="000000" w:themeColor="text1"/>
          <w:szCs w:val="21"/>
        </w:rPr>
        <w:t>名称：</w:t>
      </w:r>
      <w:r>
        <w:rPr>
          <w:color w:val="000000" w:themeColor="text1"/>
          <w:szCs w:val="21"/>
          <w:u w:val="single"/>
        </w:rPr>
        <w:t xml:space="preserve">                                 </w:t>
      </w:r>
      <w:r>
        <w:rPr>
          <w:color w:val="000000" w:themeColor="text1"/>
          <w:szCs w:val="21"/>
        </w:rPr>
        <w:t>（盖单位章）</w:t>
      </w:r>
    </w:p>
    <w:p w14:paraId="44480986" w14:textId="77777777" w:rsidR="007C43D0" w:rsidRDefault="00A84930">
      <w:pPr>
        <w:topLinePunct/>
        <w:spacing w:line="440" w:lineRule="exact"/>
        <w:jc w:val="left"/>
        <w:rPr>
          <w:color w:val="000000" w:themeColor="text1"/>
          <w:szCs w:val="21"/>
        </w:rPr>
      </w:pPr>
      <w:r>
        <w:rPr>
          <w:color w:val="000000" w:themeColor="text1"/>
          <w:szCs w:val="21"/>
        </w:rPr>
        <w:t>法定代表人：</w:t>
      </w:r>
      <w:r>
        <w:rPr>
          <w:color w:val="000000" w:themeColor="text1"/>
          <w:szCs w:val="21"/>
          <w:u w:val="single"/>
        </w:rPr>
        <w:t xml:space="preserve">                       </w:t>
      </w:r>
      <w:r>
        <w:rPr>
          <w:color w:val="000000" w:themeColor="text1"/>
          <w:szCs w:val="21"/>
        </w:rPr>
        <w:t>（签字</w:t>
      </w:r>
      <w:r>
        <w:rPr>
          <w:rFonts w:hint="eastAsia"/>
          <w:color w:val="000000" w:themeColor="text1"/>
          <w:szCs w:val="21"/>
        </w:rPr>
        <w:t>或盖章</w:t>
      </w:r>
      <w:r>
        <w:rPr>
          <w:color w:val="000000" w:themeColor="text1"/>
          <w:szCs w:val="21"/>
        </w:rPr>
        <w:t>）</w:t>
      </w:r>
    </w:p>
    <w:p w14:paraId="1AA22788" w14:textId="77777777" w:rsidR="007C43D0" w:rsidRDefault="00A84930">
      <w:pPr>
        <w:topLinePunct/>
        <w:spacing w:line="440" w:lineRule="exact"/>
        <w:jc w:val="left"/>
        <w:rPr>
          <w:color w:val="000000" w:themeColor="text1"/>
          <w:szCs w:val="21"/>
        </w:rPr>
      </w:pPr>
      <w:r>
        <w:rPr>
          <w:rFonts w:hint="eastAsia"/>
          <w:color w:val="000000" w:themeColor="text1"/>
          <w:szCs w:val="21"/>
        </w:rPr>
        <w:t>日期：</w:t>
      </w:r>
      <w:r>
        <w:rPr>
          <w:color w:val="000000" w:themeColor="text1"/>
          <w:szCs w:val="21"/>
        </w:rPr>
        <w:t xml:space="preserve">     </w:t>
      </w:r>
      <w:r>
        <w:rPr>
          <w:rFonts w:hint="eastAsia"/>
          <w:color w:val="000000" w:themeColor="text1"/>
          <w:szCs w:val="21"/>
        </w:rPr>
        <w:t>年</w:t>
      </w:r>
      <w:r>
        <w:rPr>
          <w:rFonts w:hint="eastAsia"/>
          <w:color w:val="000000" w:themeColor="text1"/>
          <w:szCs w:val="21"/>
        </w:rPr>
        <w:t xml:space="preserve">     </w:t>
      </w:r>
      <w:r>
        <w:rPr>
          <w:rFonts w:hint="eastAsia"/>
          <w:color w:val="000000" w:themeColor="text1"/>
          <w:szCs w:val="21"/>
        </w:rPr>
        <w:t>月</w:t>
      </w:r>
      <w:r>
        <w:rPr>
          <w:rFonts w:hint="eastAsia"/>
          <w:color w:val="000000" w:themeColor="text1"/>
          <w:szCs w:val="21"/>
        </w:rPr>
        <w:t xml:space="preserve">     </w:t>
      </w:r>
      <w:r>
        <w:rPr>
          <w:rFonts w:hint="eastAsia"/>
          <w:color w:val="000000" w:themeColor="text1"/>
          <w:szCs w:val="21"/>
        </w:rPr>
        <w:t>日</w:t>
      </w:r>
    </w:p>
    <w:p w14:paraId="59D35BAE" w14:textId="77777777" w:rsidR="007C43D0" w:rsidRDefault="00A84930">
      <w:pPr>
        <w:widowControl/>
        <w:jc w:val="left"/>
        <w:rPr>
          <w:rFonts w:ascii="宋体" w:hAnsi="宋体" w:cs="宋体"/>
          <w:color w:val="000000" w:themeColor="text1"/>
          <w:szCs w:val="21"/>
        </w:rPr>
      </w:pPr>
      <w:r>
        <w:rPr>
          <w:rFonts w:ascii="宋体" w:hAnsi="宋体" w:hint="eastAsia"/>
          <w:color w:val="000000" w:themeColor="text1"/>
          <w:szCs w:val="21"/>
        </w:rPr>
        <w:t>注：单独投标的，无需提交本协议书。本格式仅供参考，投标人可根据实际情况自行调整。</w:t>
      </w:r>
    </w:p>
    <w:p w14:paraId="1C7102CC" w14:textId="77777777" w:rsidR="007C43D0" w:rsidRDefault="007C43D0">
      <w:pPr>
        <w:pStyle w:val="af4"/>
        <w:spacing w:line="480" w:lineRule="auto"/>
        <w:ind w:right="1299" w:firstLineChars="900" w:firstLine="1890"/>
        <w:jc w:val="right"/>
        <w:rPr>
          <w:rFonts w:ascii="宋体" w:eastAsia="宋体" w:hAnsi="宋体" w:cs="宋体"/>
          <w:color w:val="000000" w:themeColor="text1"/>
          <w:sz w:val="21"/>
          <w:szCs w:val="21"/>
        </w:rPr>
      </w:pPr>
    </w:p>
    <w:sectPr w:rsidR="007C43D0">
      <w:headerReference w:type="default" r:id="rId11"/>
      <w:footerReference w:type="default" r:id="rId12"/>
      <w:endnotePr>
        <w:numFmt w:val="decimal"/>
      </w:endnotePr>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2E7A" w14:textId="77777777" w:rsidR="009A58DC" w:rsidRDefault="009A58DC">
      <w:r>
        <w:separator/>
      </w:r>
    </w:p>
  </w:endnote>
  <w:endnote w:type="continuationSeparator" w:id="0">
    <w:p w14:paraId="44B22711" w14:textId="77777777" w:rsidR="009A58DC" w:rsidRDefault="009A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sto MT">
    <w:panose1 w:val="02040603050505030304"/>
    <w:charset w:val="00"/>
    <w:family w:val="roman"/>
    <w:pitch w:val="default"/>
    <w:sig w:usb0="00000003" w:usb1="00000000" w:usb2="00000000" w:usb3="00000000" w:csb0="2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01D0" w14:textId="77777777" w:rsidR="007C43D0" w:rsidRDefault="00A84930">
    <w:pPr>
      <w:pStyle w:val="aa"/>
      <w:framePr w:wrap="around" w:vAnchor="text" w:hAnchor="margin" w:xAlign="center" w:y="1"/>
      <w:rPr>
        <w:rStyle w:val="af"/>
      </w:rPr>
    </w:pPr>
    <w:r>
      <w:fldChar w:fldCharType="begin"/>
    </w:r>
    <w:r>
      <w:rPr>
        <w:rStyle w:val="af"/>
      </w:rPr>
      <w:instrText xml:space="preserve">PAGE  </w:instrText>
    </w:r>
    <w:r>
      <w:fldChar w:fldCharType="separate"/>
    </w:r>
    <w:r>
      <w:rPr>
        <w:rStyle w:val="af"/>
      </w:rPr>
      <w:t>0</w:t>
    </w:r>
    <w:r>
      <w:fldChar w:fldCharType="end"/>
    </w:r>
  </w:p>
  <w:p w14:paraId="01004DBA" w14:textId="77777777" w:rsidR="007C43D0" w:rsidRDefault="007C43D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B0EC" w14:textId="77777777" w:rsidR="007C43D0" w:rsidRDefault="00A84930">
    <w:pPr>
      <w:pStyle w:val="aa"/>
      <w:framePr w:wrap="around" w:vAnchor="text" w:hAnchor="page" w:x="6151" w:y="64"/>
      <w:rPr>
        <w:rStyle w:val="af"/>
      </w:rPr>
    </w:pPr>
    <w:r>
      <w:fldChar w:fldCharType="begin"/>
    </w:r>
    <w:r>
      <w:rPr>
        <w:rStyle w:val="af"/>
      </w:rPr>
      <w:instrText xml:space="preserve">PAGE  </w:instrText>
    </w:r>
    <w:r>
      <w:fldChar w:fldCharType="separate"/>
    </w:r>
    <w:r>
      <w:rPr>
        <w:rStyle w:val="af"/>
      </w:rPr>
      <w:t>13</w:t>
    </w:r>
    <w:r>
      <w:fldChar w:fldCharType="end"/>
    </w:r>
  </w:p>
  <w:p w14:paraId="08AE3326" w14:textId="77777777" w:rsidR="007C43D0" w:rsidRDefault="007C43D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8DBE" w14:textId="77777777" w:rsidR="007C43D0" w:rsidRDefault="007C43D0">
    <w:pPr>
      <w:pStyle w:val="aa"/>
      <w:jc w:val="center"/>
    </w:pPr>
  </w:p>
  <w:p w14:paraId="0A777CE1" w14:textId="77777777" w:rsidR="007C43D0" w:rsidRDefault="007C43D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2753" w14:textId="77777777" w:rsidR="007C43D0" w:rsidRDefault="00A84930">
    <w:pPr>
      <w:pStyle w:val="aa"/>
      <w:jc w:val="center"/>
    </w:pPr>
    <w:r>
      <w:fldChar w:fldCharType="begin"/>
    </w:r>
    <w:r>
      <w:rPr>
        <w:rStyle w:val="af"/>
      </w:rPr>
      <w:instrText xml:space="preserve"> PAGE </w:instrText>
    </w:r>
    <w:r>
      <w:fldChar w:fldCharType="separate"/>
    </w:r>
    <w:r>
      <w:rPr>
        <w:rStyle w:val="a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DF20" w14:textId="77777777" w:rsidR="009A58DC" w:rsidRDefault="009A58DC">
      <w:r>
        <w:separator/>
      </w:r>
    </w:p>
  </w:footnote>
  <w:footnote w:type="continuationSeparator" w:id="0">
    <w:p w14:paraId="69250D2A" w14:textId="77777777" w:rsidR="009A58DC" w:rsidRDefault="009A5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CC43" w14:textId="77777777" w:rsidR="007C43D0" w:rsidRDefault="007C43D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B0B83"/>
    <w:multiLevelType w:val="singleLevel"/>
    <w:tmpl w:val="64DB0B83"/>
    <w:lvl w:ilvl="0">
      <w:start w:val="1"/>
      <w:numFmt w:val="decimal"/>
      <w:suff w:val="nothing"/>
      <w:lvlText w:val="（%1）"/>
      <w:lvlJc w:val="left"/>
    </w:lvl>
  </w:abstractNum>
  <w:abstractNum w:abstractNumId="1" w15:restartNumberingAfterBreak="0">
    <w:nsid w:val="64DB0BBC"/>
    <w:multiLevelType w:val="singleLevel"/>
    <w:tmpl w:val="64DB0BB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documentProtection w:edit="trackedChange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dlYmU5YTg3MDk5ZjlhNzA4NTM1YjA0ODc2YWEzNjAifQ=="/>
  </w:docVars>
  <w:rsids>
    <w:rsidRoot w:val="56D73A8D"/>
    <w:rsid w:val="00005268"/>
    <w:rsid w:val="00006442"/>
    <w:rsid w:val="00012EF3"/>
    <w:rsid w:val="00022AC0"/>
    <w:rsid w:val="00026814"/>
    <w:rsid w:val="00027DF9"/>
    <w:rsid w:val="000307DA"/>
    <w:rsid w:val="00031BC7"/>
    <w:rsid w:val="0003283D"/>
    <w:rsid w:val="000364CB"/>
    <w:rsid w:val="000431A8"/>
    <w:rsid w:val="00044AE4"/>
    <w:rsid w:val="000456E3"/>
    <w:rsid w:val="00052DDB"/>
    <w:rsid w:val="000532A0"/>
    <w:rsid w:val="000541CB"/>
    <w:rsid w:val="00055FD0"/>
    <w:rsid w:val="0005607F"/>
    <w:rsid w:val="00056B12"/>
    <w:rsid w:val="00056CD8"/>
    <w:rsid w:val="00060688"/>
    <w:rsid w:val="000612E9"/>
    <w:rsid w:val="00066E01"/>
    <w:rsid w:val="000736E5"/>
    <w:rsid w:val="00073BE1"/>
    <w:rsid w:val="00073F56"/>
    <w:rsid w:val="00074CC8"/>
    <w:rsid w:val="000800B5"/>
    <w:rsid w:val="00082CD7"/>
    <w:rsid w:val="00083AD5"/>
    <w:rsid w:val="00085D24"/>
    <w:rsid w:val="0008653F"/>
    <w:rsid w:val="000938DE"/>
    <w:rsid w:val="00094BD9"/>
    <w:rsid w:val="00096351"/>
    <w:rsid w:val="00097EAB"/>
    <w:rsid w:val="000A1845"/>
    <w:rsid w:val="000A1D2B"/>
    <w:rsid w:val="000A3942"/>
    <w:rsid w:val="000A4B94"/>
    <w:rsid w:val="000A4D71"/>
    <w:rsid w:val="000A5B1B"/>
    <w:rsid w:val="000A70F0"/>
    <w:rsid w:val="000B7FDD"/>
    <w:rsid w:val="000C5771"/>
    <w:rsid w:val="000C5818"/>
    <w:rsid w:val="000D1E65"/>
    <w:rsid w:val="000D23F5"/>
    <w:rsid w:val="000D6C1C"/>
    <w:rsid w:val="000E0EB8"/>
    <w:rsid w:val="000E1343"/>
    <w:rsid w:val="000E34CE"/>
    <w:rsid w:val="000E528B"/>
    <w:rsid w:val="000E7146"/>
    <w:rsid w:val="000F5D52"/>
    <w:rsid w:val="000F7E8A"/>
    <w:rsid w:val="001014B3"/>
    <w:rsid w:val="00101EC0"/>
    <w:rsid w:val="001051D2"/>
    <w:rsid w:val="001055B6"/>
    <w:rsid w:val="0012045F"/>
    <w:rsid w:val="00122A0D"/>
    <w:rsid w:val="00123C6D"/>
    <w:rsid w:val="001242FD"/>
    <w:rsid w:val="00125BB2"/>
    <w:rsid w:val="001308B9"/>
    <w:rsid w:val="00136ED2"/>
    <w:rsid w:val="00142601"/>
    <w:rsid w:val="0014361B"/>
    <w:rsid w:val="001472CA"/>
    <w:rsid w:val="00155A0E"/>
    <w:rsid w:val="00157B44"/>
    <w:rsid w:val="00157F74"/>
    <w:rsid w:val="00160DEF"/>
    <w:rsid w:val="0016312C"/>
    <w:rsid w:val="00163B3F"/>
    <w:rsid w:val="00163B6C"/>
    <w:rsid w:val="00172C23"/>
    <w:rsid w:val="001736C2"/>
    <w:rsid w:val="00174965"/>
    <w:rsid w:val="001751FA"/>
    <w:rsid w:val="0018342F"/>
    <w:rsid w:val="00183533"/>
    <w:rsid w:val="00184AA0"/>
    <w:rsid w:val="001862CC"/>
    <w:rsid w:val="00190168"/>
    <w:rsid w:val="00194DC7"/>
    <w:rsid w:val="001960F5"/>
    <w:rsid w:val="001A35D9"/>
    <w:rsid w:val="001A371A"/>
    <w:rsid w:val="001A75D5"/>
    <w:rsid w:val="001A7AEF"/>
    <w:rsid w:val="001B3E77"/>
    <w:rsid w:val="001C0B8D"/>
    <w:rsid w:val="001C60BF"/>
    <w:rsid w:val="001D0DC7"/>
    <w:rsid w:val="001E51B8"/>
    <w:rsid w:val="001E6EE7"/>
    <w:rsid w:val="001E74B5"/>
    <w:rsid w:val="001E7CCE"/>
    <w:rsid w:val="001F033B"/>
    <w:rsid w:val="001F5AEF"/>
    <w:rsid w:val="001F70AD"/>
    <w:rsid w:val="002004AD"/>
    <w:rsid w:val="002026D0"/>
    <w:rsid w:val="002036A8"/>
    <w:rsid w:val="00207DF9"/>
    <w:rsid w:val="00213345"/>
    <w:rsid w:val="002136FE"/>
    <w:rsid w:val="00215B80"/>
    <w:rsid w:val="00216DFC"/>
    <w:rsid w:val="002177D1"/>
    <w:rsid w:val="00223581"/>
    <w:rsid w:val="00223F62"/>
    <w:rsid w:val="00227408"/>
    <w:rsid w:val="00232C1D"/>
    <w:rsid w:val="00233A6F"/>
    <w:rsid w:val="002411CF"/>
    <w:rsid w:val="002437BF"/>
    <w:rsid w:val="00243822"/>
    <w:rsid w:val="00244644"/>
    <w:rsid w:val="002479D6"/>
    <w:rsid w:val="002506E7"/>
    <w:rsid w:val="00252923"/>
    <w:rsid w:val="00254207"/>
    <w:rsid w:val="0026140F"/>
    <w:rsid w:val="00263BE7"/>
    <w:rsid w:val="002719A3"/>
    <w:rsid w:val="00274683"/>
    <w:rsid w:val="00280511"/>
    <w:rsid w:val="00281AEF"/>
    <w:rsid w:val="0029779F"/>
    <w:rsid w:val="002B09C2"/>
    <w:rsid w:val="002B105B"/>
    <w:rsid w:val="002B363B"/>
    <w:rsid w:val="002B46CF"/>
    <w:rsid w:val="002C1032"/>
    <w:rsid w:val="002C3BEA"/>
    <w:rsid w:val="002C4408"/>
    <w:rsid w:val="002C51CA"/>
    <w:rsid w:val="002D45D3"/>
    <w:rsid w:val="002D4929"/>
    <w:rsid w:val="002D6359"/>
    <w:rsid w:val="002E46E0"/>
    <w:rsid w:val="002E6CAC"/>
    <w:rsid w:val="003005AC"/>
    <w:rsid w:val="003024A8"/>
    <w:rsid w:val="00303331"/>
    <w:rsid w:val="00313F45"/>
    <w:rsid w:val="00320392"/>
    <w:rsid w:val="00322935"/>
    <w:rsid w:val="00323563"/>
    <w:rsid w:val="00327433"/>
    <w:rsid w:val="003278E2"/>
    <w:rsid w:val="003303C0"/>
    <w:rsid w:val="0033321C"/>
    <w:rsid w:val="00333ACD"/>
    <w:rsid w:val="003356C2"/>
    <w:rsid w:val="00340D1E"/>
    <w:rsid w:val="003429FB"/>
    <w:rsid w:val="00354C93"/>
    <w:rsid w:val="00361F21"/>
    <w:rsid w:val="0036390E"/>
    <w:rsid w:val="003719E1"/>
    <w:rsid w:val="00372DDF"/>
    <w:rsid w:val="0037497D"/>
    <w:rsid w:val="00377910"/>
    <w:rsid w:val="0038126C"/>
    <w:rsid w:val="00384369"/>
    <w:rsid w:val="0038460E"/>
    <w:rsid w:val="003861A9"/>
    <w:rsid w:val="00392BC4"/>
    <w:rsid w:val="003A303B"/>
    <w:rsid w:val="003A3515"/>
    <w:rsid w:val="003A5487"/>
    <w:rsid w:val="003A7B66"/>
    <w:rsid w:val="003B01DE"/>
    <w:rsid w:val="003B1784"/>
    <w:rsid w:val="003B2F7E"/>
    <w:rsid w:val="003B3808"/>
    <w:rsid w:val="003B5361"/>
    <w:rsid w:val="003B71F3"/>
    <w:rsid w:val="003B7991"/>
    <w:rsid w:val="003C1FD6"/>
    <w:rsid w:val="003C2F7B"/>
    <w:rsid w:val="003C5DE0"/>
    <w:rsid w:val="003C755C"/>
    <w:rsid w:val="003D1A22"/>
    <w:rsid w:val="003D2758"/>
    <w:rsid w:val="003E2DB3"/>
    <w:rsid w:val="003E471D"/>
    <w:rsid w:val="003E5064"/>
    <w:rsid w:val="003F36F2"/>
    <w:rsid w:val="003F7D20"/>
    <w:rsid w:val="004009BF"/>
    <w:rsid w:val="00400E79"/>
    <w:rsid w:val="004071A7"/>
    <w:rsid w:val="0041081D"/>
    <w:rsid w:val="004117F0"/>
    <w:rsid w:val="00412859"/>
    <w:rsid w:val="004166C9"/>
    <w:rsid w:val="00417BAB"/>
    <w:rsid w:val="004211C7"/>
    <w:rsid w:val="00422AD6"/>
    <w:rsid w:val="00423111"/>
    <w:rsid w:val="004239BD"/>
    <w:rsid w:val="00425AD2"/>
    <w:rsid w:val="00427C59"/>
    <w:rsid w:val="00427F2B"/>
    <w:rsid w:val="00434281"/>
    <w:rsid w:val="00435295"/>
    <w:rsid w:val="004377C9"/>
    <w:rsid w:val="0043783E"/>
    <w:rsid w:val="00441AC9"/>
    <w:rsid w:val="00442F40"/>
    <w:rsid w:val="00446E53"/>
    <w:rsid w:val="00453ABB"/>
    <w:rsid w:val="00454F04"/>
    <w:rsid w:val="00463D1F"/>
    <w:rsid w:val="00464BBD"/>
    <w:rsid w:val="00465677"/>
    <w:rsid w:val="004665BB"/>
    <w:rsid w:val="00472E1A"/>
    <w:rsid w:val="00473017"/>
    <w:rsid w:val="0047597F"/>
    <w:rsid w:val="004779A1"/>
    <w:rsid w:val="0048405F"/>
    <w:rsid w:val="00485804"/>
    <w:rsid w:val="00485E25"/>
    <w:rsid w:val="00486DFF"/>
    <w:rsid w:val="00490CED"/>
    <w:rsid w:val="00491862"/>
    <w:rsid w:val="0049311A"/>
    <w:rsid w:val="00494725"/>
    <w:rsid w:val="00497B66"/>
    <w:rsid w:val="004A55E6"/>
    <w:rsid w:val="004A7F6E"/>
    <w:rsid w:val="004C120B"/>
    <w:rsid w:val="004C2E0B"/>
    <w:rsid w:val="004C6D62"/>
    <w:rsid w:val="004C7AB3"/>
    <w:rsid w:val="004D08CC"/>
    <w:rsid w:val="004D112E"/>
    <w:rsid w:val="004D1959"/>
    <w:rsid w:val="004D4751"/>
    <w:rsid w:val="004D7069"/>
    <w:rsid w:val="004E3C40"/>
    <w:rsid w:val="004E4747"/>
    <w:rsid w:val="004F1B07"/>
    <w:rsid w:val="00500069"/>
    <w:rsid w:val="00500AA9"/>
    <w:rsid w:val="00502FA0"/>
    <w:rsid w:val="00504099"/>
    <w:rsid w:val="005120B2"/>
    <w:rsid w:val="00512900"/>
    <w:rsid w:val="00514729"/>
    <w:rsid w:val="00514E77"/>
    <w:rsid w:val="00515B6B"/>
    <w:rsid w:val="00515E78"/>
    <w:rsid w:val="00516507"/>
    <w:rsid w:val="00517CAD"/>
    <w:rsid w:val="00522923"/>
    <w:rsid w:val="0052622B"/>
    <w:rsid w:val="0053379F"/>
    <w:rsid w:val="0054504A"/>
    <w:rsid w:val="00554B4B"/>
    <w:rsid w:val="00555DE4"/>
    <w:rsid w:val="00561271"/>
    <w:rsid w:val="00561544"/>
    <w:rsid w:val="00564C6B"/>
    <w:rsid w:val="005663DE"/>
    <w:rsid w:val="005719A2"/>
    <w:rsid w:val="00572EA3"/>
    <w:rsid w:val="005751B9"/>
    <w:rsid w:val="00580975"/>
    <w:rsid w:val="00582A8B"/>
    <w:rsid w:val="00585873"/>
    <w:rsid w:val="0059494D"/>
    <w:rsid w:val="00597984"/>
    <w:rsid w:val="00597E71"/>
    <w:rsid w:val="005A03D5"/>
    <w:rsid w:val="005A39AB"/>
    <w:rsid w:val="005A7862"/>
    <w:rsid w:val="005C1EC9"/>
    <w:rsid w:val="005C2A35"/>
    <w:rsid w:val="005C6875"/>
    <w:rsid w:val="005C7344"/>
    <w:rsid w:val="005D0A7F"/>
    <w:rsid w:val="005D1B45"/>
    <w:rsid w:val="005E0698"/>
    <w:rsid w:val="005E1CC0"/>
    <w:rsid w:val="005F005C"/>
    <w:rsid w:val="005F544E"/>
    <w:rsid w:val="005F7755"/>
    <w:rsid w:val="006008D1"/>
    <w:rsid w:val="00610969"/>
    <w:rsid w:val="00616547"/>
    <w:rsid w:val="00617222"/>
    <w:rsid w:val="00624B52"/>
    <w:rsid w:val="00627D23"/>
    <w:rsid w:val="00631349"/>
    <w:rsid w:val="00632D95"/>
    <w:rsid w:val="006345DD"/>
    <w:rsid w:val="006350F7"/>
    <w:rsid w:val="00642EEE"/>
    <w:rsid w:val="00643FF9"/>
    <w:rsid w:val="00644933"/>
    <w:rsid w:val="00646D59"/>
    <w:rsid w:val="0065083B"/>
    <w:rsid w:val="00652BF8"/>
    <w:rsid w:val="0066166A"/>
    <w:rsid w:val="00663642"/>
    <w:rsid w:val="00664B63"/>
    <w:rsid w:val="00665E5A"/>
    <w:rsid w:val="00667990"/>
    <w:rsid w:val="00670460"/>
    <w:rsid w:val="00670478"/>
    <w:rsid w:val="0067101C"/>
    <w:rsid w:val="006753D1"/>
    <w:rsid w:val="00675F79"/>
    <w:rsid w:val="00676C09"/>
    <w:rsid w:val="0068105D"/>
    <w:rsid w:val="00681976"/>
    <w:rsid w:val="00685619"/>
    <w:rsid w:val="006856D3"/>
    <w:rsid w:val="00686487"/>
    <w:rsid w:val="0069521D"/>
    <w:rsid w:val="00697140"/>
    <w:rsid w:val="0069779D"/>
    <w:rsid w:val="006A11C0"/>
    <w:rsid w:val="006A53BB"/>
    <w:rsid w:val="006A5E6C"/>
    <w:rsid w:val="006B0186"/>
    <w:rsid w:val="006B198F"/>
    <w:rsid w:val="006B7C73"/>
    <w:rsid w:val="006C41B2"/>
    <w:rsid w:val="006C5F04"/>
    <w:rsid w:val="006C6157"/>
    <w:rsid w:val="006C6A0A"/>
    <w:rsid w:val="006D240E"/>
    <w:rsid w:val="006D3164"/>
    <w:rsid w:val="006D32AB"/>
    <w:rsid w:val="006D58A5"/>
    <w:rsid w:val="006D66F3"/>
    <w:rsid w:val="006E3B8E"/>
    <w:rsid w:val="006E476C"/>
    <w:rsid w:val="006F02F3"/>
    <w:rsid w:val="006F0B83"/>
    <w:rsid w:val="006F547D"/>
    <w:rsid w:val="006F64A4"/>
    <w:rsid w:val="006F761A"/>
    <w:rsid w:val="00701629"/>
    <w:rsid w:val="00701B4F"/>
    <w:rsid w:val="007025DA"/>
    <w:rsid w:val="007048A2"/>
    <w:rsid w:val="007106EF"/>
    <w:rsid w:val="007113F1"/>
    <w:rsid w:val="0072297B"/>
    <w:rsid w:val="00724037"/>
    <w:rsid w:val="007256F7"/>
    <w:rsid w:val="00725EAA"/>
    <w:rsid w:val="007307A0"/>
    <w:rsid w:val="00731390"/>
    <w:rsid w:val="007473E9"/>
    <w:rsid w:val="0075246F"/>
    <w:rsid w:val="0075724A"/>
    <w:rsid w:val="00761FBC"/>
    <w:rsid w:val="00763FD2"/>
    <w:rsid w:val="007647E1"/>
    <w:rsid w:val="00765C66"/>
    <w:rsid w:val="00775C85"/>
    <w:rsid w:val="00775D2C"/>
    <w:rsid w:val="0078207F"/>
    <w:rsid w:val="007835DB"/>
    <w:rsid w:val="00787D92"/>
    <w:rsid w:val="00790C4F"/>
    <w:rsid w:val="00793002"/>
    <w:rsid w:val="0079604A"/>
    <w:rsid w:val="00796784"/>
    <w:rsid w:val="007978C0"/>
    <w:rsid w:val="007A15F5"/>
    <w:rsid w:val="007A279B"/>
    <w:rsid w:val="007A71D8"/>
    <w:rsid w:val="007B4CF1"/>
    <w:rsid w:val="007B6E12"/>
    <w:rsid w:val="007C4127"/>
    <w:rsid w:val="007C43D0"/>
    <w:rsid w:val="007D5C06"/>
    <w:rsid w:val="007E120C"/>
    <w:rsid w:val="007E690F"/>
    <w:rsid w:val="007F2124"/>
    <w:rsid w:val="007F293E"/>
    <w:rsid w:val="007F2C30"/>
    <w:rsid w:val="007F3E79"/>
    <w:rsid w:val="007F3F9E"/>
    <w:rsid w:val="007F71B4"/>
    <w:rsid w:val="00803445"/>
    <w:rsid w:val="0081110B"/>
    <w:rsid w:val="00812635"/>
    <w:rsid w:val="008145A7"/>
    <w:rsid w:val="008159E7"/>
    <w:rsid w:val="00816B81"/>
    <w:rsid w:val="00822816"/>
    <w:rsid w:val="0082672D"/>
    <w:rsid w:val="008271FC"/>
    <w:rsid w:val="008318C7"/>
    <w:rsid w:val="00832B24"/>
    <w:rsid w:val="0083459B"/>
    <w:rsid w:val="00835297"/>
    <w:rsid w:val="00836B7B"/>
    <w:rsid w:val="008439FF"/>
    <w:rsid w:val="00843B8B"/>
    <w:rsid w:val="0084497B"/>
    <w:rsid w:val="00847FD9"/>
    <w:rsid w:val="0085285D"/>
    <w:rsid w:val="00865181"/>
    <w:rsid w:val="00865A53"/>
    <w:rsid w:val="00867007"/>
    <w:rsid w:val="00867893"/>
    <w:rsid w:val="00870F55"/>
    <w:rsid w:val="0087379A"/>
    <w:rsid w:val="008753CF"/>
    <w:rsid w:val="00883768"/>
    <w:rsid w:val="00884E85"/>
    <w:rsid w:val="0088579C"/>
    <w:rsid w:val="00885EFF"/>
    <w:rsid w:val="00893EB1"/>
    <w:rsid w:val="00894CDD"/>
    <w:rsid w:val="008A2882"/>
    <w:rsid w:val="008A2CA1"/>
    <w:rsid w:val="008A2CAF"/>
    <w:rsid w:val="008B15C6"/>
    <w:rsid w:val="008B34BC"/>
    <w:rsid w:val="008B462A"/>
    <w:rsid w:val="008B6B18"/>
    <w:rsid w:val="008C4B93"/>
    <w:rsid w:val="008C694C"/>
    <w:rsid w:val="008C756E"/>
    <w:rsid w:val="008D111A"/>
    <w:rsid w:val="008D382C"/>
    <w:rsid w:val="008D3A34"/>
    <w:rsid w:val="008E3E70"/>
    <w:rsid w:val="008E5D77"/>
    <w:rsid w:val="008E622C"/>
    <w:rsid w:val="008E784F"/>
    <w:rsid w:val="008F60AE"/>
    <w:rsid w:val="008F79DC"/>
    <w:rsid w:val="0090075A"/>
    <w:rsid w:val="00902D69"/>
    <w:rsid w:val="00906EDC"/>
    <w:rsid w:val="00912A50"/>
    <w:rsid w:val="00917665"/>
    <w:rsid w:val="0092527C"/>
    <w:rsid w:val="00925418"/>
    <w:rsid w:val="00932A04"/>
    <w:rsid w:val="00941314"/>
    <w:rsid w:val="00942E0C"/>
    <w:rsid w:val="0094318B"/>
    <w:rsid w:val="00952275"/>
    <w:rsid w:val="00953451"/>
    <w:rsid w:val="00953AE6"/>
    <w:rsid w:val="00957BDF"/>
    <w:rsid w:val="009660BC"/>
    <w:rsid w:val="00971644"/>
    <w:rsid w:val="00977C11"/>
    <w:rsid w:val="00980058"/>
    <w:rsid w:val="00981245"/>
    <w:rsid w:val="009815D8"/>
    <w:rsid w:val="00982F67"/>
    <w:rsid w:val="00985BF7"/>
    <w:rsid w:val="00986280"/>
    <w:rsid w:val="00986844"/>
    <w:rsid w:val="00991770"/>
    <w:rsid w:val="009944E7"/>
    <w:rsid w:val="00996122"/>
    <w:rsid w:val="0099653F"/>
    <w:rsid w:val="00996E85"/>
    <w:rsid w:val="009A0F2C"/>
    <w:rsid w:val="009A58DC"/>
    <w:rsid w:val="009A636A"/>
    <w:rsid w:val="009B1105"/>
    <w:rsid w:val="009B4928"/>
    <w:rsid w:val="009B65D7"/>
    <w:rsid w:val="009B6891"/>
    <w:rsid w:val="009C0AA7"/>
    <w:rsid w:val="009C7722"/>
    <w:rsid w:val="009D14C1"/>
    <w:rsid w:val="009D2458"/>
    <w:rsid w:val="009D2A15"/>
    <w:rsid w:val="009D2A56"/>
    <w:rsid w:val="009D32AA"/>
    <w:rsid w:val="009D36AB"/>
    <w:rsid w:val="009D6BA5"/>
    <w:rsid w:val="009D7721"/>
    <w:rsid w:val="009E1960"/>
    <w:rsid w:val="009E1CE3"/>
    <w:rsid w:val="009E463D"/>
    <w:rsid w:val="009E7420"/>
    <w:rsid w:val="009F0266"/>
    <w:rsid w:val="009F7AE4"/>
    <w:rsid w:val="00A00740"/>
    <w:rsid w:val="00A01163"/>
    <w:rsid w:val="00A025DA"/>
    <w:rsid w:val="00A028C5"/>
    <w:rsid w:val="00A05F68"/>
    <w:rsid w:val="00A134C0"/>
    <w:rsid w:val="00A200FC"/>
    <w:rsid w:val="00A20EC0"/>
    <w:rsid w:val="00A22E4F"/>
    <w:rsid w:val="00A234B2"/>
    <w:rsid w:val="00A2368F"/>
    <w:rsid w:val="00A2713B"/>
    <w:rsid w:val="00A309A0"/>
    <w:rsid w:val="00A30D9D"/>
    <w:rsid w:val="00A321B4"/>
    <w:rsid w:val="00A33C82"/>
    <w:rsid w:val="00A417DB"/>
    <w:rsid w:val="00A43E2C"/>
    <w:rsid w:val="00A461A8"/>
    <w:rsid w:val="00A467E7"/>
    <w:rsid w:val="00A47972"/>
    <w:rsid w:val="00A5059E"/>
    <w:rsid w:val="00A50871"/>
    <w:rsid w:val="00A50E1B"/>
    <w:rsid w:val="00A534E4"/>
    <w:rsid w:val="00A550A0"/>
    <w:rsid w:val="00A61CCE"/>
    <w:rsid w:val="00A633BE"/>
    <w:rsid w:val="00A6448E"/>
    <w:rsid w:val="00A666CD"/>
    <w:rsid w:val="00A66B98"/>
    <w:rsid w:val="00A66F9E"/>
    <w:rsid w:val="00A76521"/>
    <w:rsid w:val="00A7707D"/>
    <w:rsid w:val="00A81D51"/>
    <w:rsid w:val="00A84930"/>
    <w:rsid w:val="00A84F9E"/>
    <w:rsid w:val="00A8630F"/>
    <w:rsid w:val="00A90D8F"/>
    <w:rsid w:val="00AB199E"/>
    <w:rsid w:val="00AB1F82"/>
    <w:rsid w:val="00AB674D"/>
    <w:rsid w:val="00AB7327"/>
    <w:rsid w:val="00AC2B34"/>
    <w:rsid w:val="00AC3118"/>
    <w:rsid w:val="00AC3298"/>
    <w:rsid w:val="00AC34CF"/>
    <w:rsid w:val="00AD1EF8"/>
    <w:rsid w:val="00AD73C4"/>
    <w:rsid w:val="00AE37B1"/>
    <w:rsid w:val="00AE65E9"/>
    <w:rsid w:val="00AE6BC6"/>
    <w:rsid w:val="00AF15DB"/>
    <w:rsid w:val="00AF5FAF"/>
    <w:rsid w:val="00B01A6D"/>
    <w:rsid w:val="00B11784"/>
    <w:rsid w:val="00B1197B"/>
    <w:rsid w:val="00B12693"/>
    <w:rsid w:val="00B145E5"/>
    <w:rsid w:val="00B16D9A"/>
    <w:rsid w:val="00B16DA0"/>
    <w:rsid w:val="00B20428"/>
    <w:rsid w:val="00B21484"/>
    <w:rsid w:val="00B21DE0"/>
    <w:rsid w:val="00B239E6"/>
    <w:rsid w:val="00B279A0"/>
    <w:rsid w:val="00B31326"/>
    <w:rsid w:val="00B33126"/>
    <w:rsid w:val="00B34AFD"/>
    <w:rsid w:val="00B366ED"/>
    <w:rsid w:val="00B369DE"/>
    <w:rsid w:val="00B42466"/>
    <w:rsid w:val="00B50B04"/>
    <w:rsid w:val="00B620A2"/>
    <w:rsid w:val="00B65770"/>
    <w:rsid w:val="00B673C2"/>
    <w:rsid w:val="00B70293"/>
    <w:rsid w:val="00B7396F"/>
    <w:rsid w:val="00B73DF3"/>
    <w:rsid w:val="00B7559C"/>
    <w:rsid w:val="00B87DF2"/>
    <w:rsid w:val="00B91891"/>
    <w:rsid w:val="00B97F75"/>
    <w:rsid w:val="00BB0B34"/>
    <w:rsid w:val="00BB249B"/>
    <w:rsid w:val="00BB5438"/>
    <w:rsid w:val="00BC183E"/>
    <w:rsid w:val="00BC3937"/>
    <w:rsid w:val="00BC5C2A"/>
    <w:rsid w:val="00BC5F82"/>
    <w:rsid w:val="00BC62F3"/>
    <w:rsid w:val="00BC73B1"/>
    <w:rsid w:val="00BC7919"/>
    <w:rsid w:val="00BD0CF2"/>
    <w:rsid w:val="00BD316E"/>
    <w:rsid w:val="00BD5FD7"/>
    <w:rsid w:val="00BD6AF4"/>
    <w:rsid w:val="00BE4AF7"/>
    <w:rsid w:val="00BE6DCF"/>
    <w:rsid w:val="00BF333F"/>
    <w:rsid w:val="00BF3404"/>
    <w:rsid w:val="00BF70DC"/>
    <w:rsid w:val="00C03A1D"/>
    <w:rsid w:val="00C03C5E"/>
    <w:rsid w:val="00C053B4"/>
    <w:rsid w:val="00C135B4"/>
    <w:rsid w:val="00C229BE"/>
    <w:rsid w:val="00C22C09"/>
    <w:rsid w:val="00C23D8B"/>
    <w:rsid w:val="00C24715"/>
    <w:rsid w:val="00C3628C"/>
    <w:rsid w:val="00C407C8"/>
    <w:rsid w:val="00C40A67"/>
    <w:rsid w:val="00C41AC4"/>
    <w:rsid w:val="00C4404A"/>
    <w:rsid w:val="00C45D96"/>
    <w:rsid w:val="00C465CB"/>
    <w:rsid w:val="00C46789"/>
    <w:rsid w:val="00C52FD5"/>
    <w:rsid w:val="00C55415"/>
    <w:rsid w:val="00C62486"/>
    <w:rsid w:val="00C627D7"/>
    <w:rsid w:val="00C63511"/>
    <w:rsid w:val="00C6460D"/>
    <w:rsid w:val="00C66F2B"/>
    <w:rsid w:val="00C71155"/>
    <w:rsid w:val="00C75344"/>
    <w:rsid w:val="00C81163"/>
    <w:rsid w:val="00C83225"/>
    <w:rsid w:val="00C84E9C"/>
    <w:rsid w:val="00C87912"/>
    <w:rsid w:val="00C904A2"/>
    <w:rsid w:val="00C91AE1"/>
    <w:rsid w:val="00C97E48"/>
    <w:rsid w:val="00CA0BD9"/>
    <w:rsid w:val="00CA3FCF"/>
    <w:rsid w:val="00CA61D8"/>
    <w:rsid w:val="00CA7931"/>
    <w:rsid w:val="00CA7FE3"/>
    <w:rsid w:val="00CB07E3"/>
    <w:rsid w:val="00CB1175"/>
    <w:rsid w:val="00CB27F3"/>
    <w:rsid w:val="00CB2AEB"/>
    <w:rsid w:val="00CB407A"/>
    <w:rsid w:val="00CB44CD"/>
    <w:rsid w:val="00CB5575"/>
    <w:rsid w:val="00CC38B3"/>
    <w:rsid w:val="00CC5FFA"/>
    <w:rsid w:val="00CC7FAB"/>
    <w:rsid w:val="00CD3E5D"/>
    <w:rsid w:val="00CD3E9C"/>
    <w:rsid w:val="00CD5683"/>
    <w:rsid w:val="00CD7123"/>
    <w:rsid w:val="00CE16B8"/>
    <w:rsid w:val="00CE2E90"/>
    <w:rsid w:val="00CE7FF0"/>
    <w:rsid w:val="00CF0987"/>
    <w:rsid w:val="00CF2357"/>
    <w:rsid w:val="00CF2467"/>
    <w:rsid w:val="00CF3AC8"/>
    <w:rsid w:val="00CF3D21"/>
    <w:rsid w:val="00CF4F18"/>
    <w:rsid w:val="00CF6102"/>
    <w:rsid w:val="00CF6457"/>
    <w:rsid w:val="00CF6DCB"/>
    <w:rsid w:val="00D021F1"/>
    <w:rsid w:val="00D03B32"/>
    <w:rsid w:val="00D04FA7"/>
    <w:rsid w:val="00D05D71"/>
    <w:rsid w:val="00D07B3B"/>
    <w:rsid w:val="00D209B5"/>
    <w:rsid w:val="00D20B4E"/>
    <w:rsid w:val="00D20BCA"/>
    <w:rsid w:val="00D2381D"/>
    <w:rsid w:val="00D23D88"/>
    <w:rsid w:val="00D2519A"/>
    <w:rsid w:val="00D3230F"/>
    <w:rsid w:val="00D37CE2"/>
    <w:rsid w:val="00D54ABA"/>
    <w:rsid w:val="00D56BA7"/>
    <w:rsid w:val="00D62AFB"/>
    <w:rsid w:val="00D631C0"/>
    <w:rsid w:val="00D65F37"/>
    <w:rsid w:val="00D70968"/>
    <w:rsid w:val="00D85737"/>
    <w:rsid w:val="00D91FD0"/>
    <w:rsid w:val="00DA295D"/>
    <w:rsid w:val="00DA4525"/>
    <w:rsid w:val="00DA5EEE"/>
    <w:rsid w:val="00DB03D7"/>
    <w:rsid w:val="00DB4E69"/>
    <w:rsid w:val="00DB6352"/>
    <w:rsid w:val="00DB6B32"/>
    <w:rsid w:val="00DC3AFA"/>
    <w:rsid w:val="00DC4A2F"/>
    <w:rsid w:val="00DC5DF5"/>
    <w:rsid w:val="00DD12AD"/>
    <w:rsid w:val="00DD2CCA"/>
    <w:rsid w:val="00DD4632"/>
    <w:rsid w:val="00DD51AF"/>
    <w:rsid w:val="00DD736A"/>
    <w:rsid w:val="00DE2C5C"/>
    <w:rsid w:val="00DE366A"/>
    <w:rsid w:val="00DE48A6"/>
    <w:rsid w:val="00DF6047"/>
    <w:rsid w:val="00DF6EF9"/>
    <w:rsid w:val="00DF7A97"/>
    <w:rsid w:val="00E00F2C"/>
    <w:rsid w:val="00E039FD"/>
    <w:rsid w:val="00E03C68"/>
    <w:rsid w:val="00E107E6"/>
    <w:rsid w:val="00E12727"/>
    <w:rsid w:val="00E12A1D"/>
    <w:rsid w:val="00E13EE1"/>
    <w:rsid w:val="00E1436D"/>
    <w:rsid w:val="00E16230"/>
    <w:rsid w:val="00E21388"/>
    <w:rsid w:val="00E221AC"/>
    <w:rsid w:val="00E23F0F"/>
    <w:rsid w:val="00E24AFE"/>
    <w:rsid w:val="00E27117"/>
    <w:rsid w:val="00E30EF4"/>
    <w:rsid w:val="00E37BDD"/>
    <w:rsid w:val="00E47B3E"/>
    <w:rsid w:val="00E50A7B"/>
    <w:rsid w:val="00E5100B"/>
    <w:rsid w:val="00E52053"/>
    <w:rsid w:val="00E53106"/>
    <w:rsid w:val="00E54CA8"/>
    <w:rsid w:val="00E55618"/>
    <w:rsid w:val="00E55E6A"/>
    <w:rsid w:val="00E57563"/>
    <w:rsid w:val="00E621CD"/>
    <w:rsid w:val="00E62FA6"/>
    <w:rsid w:val="00E63251"/>
    <w:rsid w:val="00E77567"/>
    <w:rsid w:val="00E80931"/>
    <w:rsid w:val="00E84D63"/>
    <w:rsid w:val="00E8620F"/>
    <w:rsid w:val="00E87005"/>
    <w:rsid w:val="00E920D8"/>
    <w:rsid w:val="00E93929"/>
    <w:rsid w:val="00E9682F"/>
    <w:rsid w:val="00E97559"/>
    <w:rsid w:val="00EA3A00"/>
    <w:rsid w:val="00EA41B4"/>
    <w:rsid w:val="00EA671F"/>
    <w:rsid w:val="00EA6DB7"/>
    <w:rsid w:val="00EB4A3D"/>
    <w:rsid w:val="00EB746D"/>
    <w:rsid w:val="00EC1390"/>
    <w:rsid w:val="00EC145D"/>
    <w:rsid w:val="00EC3ECA"/>
    <w:rsid w:val="00EC3F3E"/>
    <w:rsid w:val="00ED1157"/>
    <w:rsid w:val="00EE0A4F"/>
    <w:rsid w:val="00EE357E"/>
    <w:rsid w:val="00EE5E4A"/>
    <w:rsid w:val="00EF631D"/>
    <w:rsid w:val="00F04FE9"/>
    <w:rsid w:val="00F11878"/>
    <w:rsid w:val="00F13C5E"/>
    <w:rsid w:val="00F151AB"/>
    <w:rsid w:val="00F15436"/>
    <w:rsid w:val="00F20AA7"/>
    <w:rsid w:val="00F233E9"/>
    <w:rsid w:val="00F27C6C"/>
    <w:rsid w:val="00F31A11"/>
    <w:rsid w:val="00F3439A"/>
    <w:rsid w:val="00F35624"/>
    <w:rsid w:val="00F35C92"/>
    <w:rsid w:val="00F41363"/>
    <w:rsid w:val="00F446A9"/>
    <w:rsid w:val="00F44F97"/>
    <w:rsid w:val="00F5092B"/>
    <w:rsid w:val="00F63945"/>
    <w:rsid w:val="00F7258B"/>
    <w:rsid w:val="00F75E8A"/>
    <w:rsid w:val="00F83A25"/>
    <w:rsid w:val="00F860CE"/>
    <w:rsid w:val="00F86C92"/>
    <w:rsid w:val="00F8708F"/>
    <w:rsid w:val="00F92D24"/>
    <w:rsid w:val="00F94057"/>
    <w:rsid w:val="00FA2663"/>
    <w:rsid w:val="00FA31F7"/>
    <w:rsid w:val="00FA3A13"/>
    <w:rsid w:val="00FA5BE9"/>
    <w:rsid w:val="00FB234D"/>
    <w:rsid w:val="00FB2FC8"/>
    <w:rsid w:val="00FB4E52"/>
    <w:rsid w:val="00FB7FB6"/>
    <w:rsid w:val="00FC0A6E"/>
    <w:rsid w:val="00FC1648"/>
    <w:rsid w:val="00FC4142"/>
    <w:rsid w:val="00FC6E3F"/>
    <w:rsid w:val="00FD1F47"/>
    <w:rsid w:val="00FD267F"/>
    <w:rsid w:val="00FD3748"/>
    <w:rsid w:val="00FD7D82"/>
    <w:rsid w:val="00FE079B"/>
    <w:rsid w:val="00FE373B"/>
    <w:rsid w:val="00FE7D07"/>
    <w:rsid w:val="00FF12FE"/>
    <w:rsid w:val="00FF45F3"/>
    <w:rsid w:val="00FF5465"/>
    <w:rsid w:val="032434A2"/>
    <w:rsid w:val="08F96986"/>
    <w:rsid w:val="0B5136FF"/>
    <w:rsid w:val="0C1F5A64"/>
    <w:rsid w:val="0C4B269C"/>
    <w:rsid w:val="0D7C43DB"/>
    <w:rsid w:val="130948EA"/>
    <w:rsid w:val="145204CA"/>
    <w:rsid w:val="19326DDB"/>
    <w:rsid w:val="19D83220"/>
    <w:rsid w:val="1B992B9E"/>
    <w:rsid w:val="1D22612D"/>
    <w:rsid w:val="1E174121"/>
    <w:rsid w:val="260F293A"/>
    <w:rsid w:val="27BA4C57"/>
    <w:rsid w:val="29D02E69"/>
    <w:rsid w:val="2D0D3080"/>
    <w:rsid w:val="2FB25251"/>
    <w:rsid w:val="31DE4CF4"/>
    <w:rsid w:val="36424706"/>
    <w:rsid w:val="3A2F0285"/>
    <w:rsid w:val="3A9F6955"/>
    <w:rsid w:val="3B467F6C"/>
    <w:rsid w:val="3B493862"/>
    <w:rsid w:val="3D340BDF"/>
    <w:rsid w:val="3EBB369E"/>
    <w:rsid w:val="402661E4"/>
    <w:rsid w:val="425514F4"/>
    <w:rsid w:val="454D6FCB"/>
    <w:rsid w:val="458F513E"/>
    <w:rsid w:val="47396565"/>
    <w:rsid w:val="49A2095D"/>
    <w:rsid w:val="4A5751EC"/>
    <w:rsid w:val="4C5E39B5"/>
    <w:rsid w:val="4CF1651E"/>
    <w:rsid w:val="4EC4795C"/>
    <w:rsid w:val="4F803F4E"/>
    <w:rsid w:val="520C4428"/>
    <w:rsid w:val="527775DF"/>
    <w:rsid w:val="55CF1A76"/>
    <w:rsid w:val="55E171EB"/>
    <w:rsid w:val="56D73A8D"/>
    <w:rsid w:val="57655523"/>
    <w:rsid w:val="57EB2720"/>
    <w:rsid w:val="5D9379C1"/>
    <w:rsid w:val="5DDE3722"/>
    <w:rsid w:val="5E4F0FF4"/>
    <w:rsid w:val="6247406C"/>
    <w:rsid w:val="627B606A"/>
    <w:rsid w:val="660E439A"/>
    <w:rsid w:val="6733105B"/>
    <w:rsid w:val="684E4359"/>
    <w:rsid w:val="6A097E59"/>
    <w:rsid w:val="6AC81AC2"/>
    <w:rsid w:val="6DA02C3B"/>
    <w:rsid w:val="72FD0776"/>
    <w:rsid w:val="740E280E"/>
    <w:rsid w:val="743E2DF5"/>
    <w:rsid w:val="7950705D"/>
    <w:rsid w:val="7E4F15DA"/>
    <w:rsid w:val="7E55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BADE"/>
  <w15:docId w15:val="{9555EF66-4667-41F3-A9E4-D04DC10B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ite"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0"/>
    <w:qFormat/>
    <w:pPr>
      <w:keepNext/>
      <w:keepLines/>
      <w:spacing w:before="240" w:after="120" w:line="360" w:lineRule="auto"/>
      <w:ind w:left="454" w:hanging="454"/>
      <w:jc w:val="center"/>
      <w:outlineLvl w:val="1"/>
    </w:pPr>
    <w:rPr>
      <w:rFonts w:ascii="Arial" w:hAnsi="Arial"/>
      <w:b/>
      <w:color w:val="000000"/>
      <w:kern w:val="0"/>
      <w:sz w:val="24"/>
      <w:szCs w:val="24"/>
    </w:rPr>
  </w:style>
  <w:style w:type="paragraph" w:styleId="3">
    <w:name w:val="heading 3"/>
    <w:basedOn w:val="a"/>
    <w:next w:val="a"/>
    <w:unhideWhenUsed/>
    <w:qFormat/>
    <w:pPr>
      <w:jc w:val="left"/>
      <w:outlineLvl w:val="2"/>
    </w:pPr>
    <w:rPr>
      <w:rFonts w:ascii="宋体" w:hAnsi="宋体" w:cs="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qFormat/>
    <w:pPr>
      <w:jc w:val="left"/>
    </w:pPr>
  </w:style>
  <w:style w:type="paragraph" w:styleId="a6">
    <w:name w:val="Body Text"/>
    <w:basedOn w:val="a"/>
    <w:qFormat/>
    <w:rPr>
      <w:rFonts w:ascii="仿宋_GB2312" w:eastAsia="仿宋_GB2312"/>
      <w:sz w:val="32"/>
      <w:szCs w:val="32"/>
    </w:rPr>
  </w:style>
  <w:style w:type="paragraph" w:styleId="a7">
    <w:name w:val="Plain Text"/>
    <w:basedOn w:val="a"/>
    <w:qFormat/>
    <w:rPr>
      <w:rFonts w:ascii="宋体" w:hAnsi="Courier New"/>
      <w:szCs w:val="20"/>
    </w:rPr>
  </w:style>
  <w:style w:type="paragraph" w:styleId="a8">
    <w:name w:val="Balloon Text"/>
    <w:basedOn w:val="a"/>
    <w:link w:val="a9"/>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kern w:val="0"/>
      <w:sz w:val="18"/>
      <w:szCs w:val="18"/>
    </w:rPr>
  </w:style>
  <w:style w:type="paragraph" w:styleId="ac">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20">
    <w:name w:val="Body Text 2"/>
    <w:basedOn w:val="a"/>
    <w:qFormat/>
    <w:rPr>
      <w:rFonts w:ascii="宋体" w:hAnsi="宋体"/>
      <w:kern w:val="0"/>
      <w:sz w:val="20"/>
      <w:szCs w:val="24"/>
      <w:u w:val="single"/>
    </w:rPr>
  </w:style>
  <w:style w:type="paragraph" w:styleId="ad">
    <w:name w:val="annotation subject"/>
    <w:basedOn w:val="a4"/>
    <w:next w:val="a4"/>
    <w:link w:val="ae"/>
    <w:qFormat/>
    <w:rPr>
      <w:b/>
      <w:bCs/>
    </w:rPr>
  </w:style>
  <w:style w:type="character" w:styleId="af">
    <w:name w:val="page number"/>
    <w:qFormat/>
  </w:style>
  <w:style w:type="character" w:styleId="af0">
    <w:name w:val="FollowedHyperlink"/>
    <w:basedOn w:val="a1"/>
    <w:qFormat/>
    <w:rPr>
      <w:color w:val="771CAA"/>
      <w:u w:val="none"/>
    </w:rPr>
  </w:style>
  <w:style w:type="character" w:styleId="af1">
    <w:name w:val="Emphasis"/>
    <w:basedOn w:val="a1"/>
    <w:qFormat/>
    <w:rPr>
      <w:color w:val="F73131"/>
    </w:rPr>
  </w:style>
  <w:style w:type="character" w:styleId="af2">
    <w:name w:val="Hyperlink"/>
    <w:basedOn w:val="a1"/>
    <w:qFormat/>
    <w:rPr>
      <w:color w:val="2440B3"/>
      <w:u w:val="none"/>
    </w:rPr>
  </w:style>
  <w:style w:type="character" w:styleId="af3">
    <w:name w:val="annotation reference"/>
    <w:qFormat/>
    <w:rPr>
      <w:sz w:val="21"/>
      <w:szCs w:val="21"/>
    </w:rPr>
  </w:style>
  <w:style w:type="character" w:styleId="HTML">
    <w:name w:val="HTML Cite"/>
    <w:basedOn w:val="a1"/>
    <w:qFormat/>
    <w:rPr>
      <w:color w:val="008000"/>
    </w:rPr>
  </w:style>
  <w:style w:type="paragraph" w:customStyle="1" w:styleId="af4">
    <w:name w:val="公文正文"/>
    <w:basedOn w:val="a"/>
    <w:qFormat/>
    <w:pPr>
      <w:spacing w:line="360" w:lineRule="auto"/>
      <w:ind w:firstLine="629"/>
    </w:pPr>
    <w:rPr>
      <w:rFonts w:ascii="仿宋_GB2312" w:eastAsia="仿宋_GB2312" w:hAnsi="Calisto MT"/>
      <w:color w:val="000000"/>
      <w:sz w:val="32"/>
    </w:rPr>
  </w:style>
  <w:style w:type="paragraph" w:customStyle="1" w:styleId="af5">
    <w:name w:val="发文落款"/>
    <w:basedOn w:val="af4"/>
    <w:qFormat/>
    <w:pPr>
      <w:ind w:left="4094" w:right="607" w:firstLine="0"/>
      <w:jc w:val="center"/>
    </w:pPr>
  </w:style>
  <w:style w:type="paragraph" w:customStyle="1" w:styleId="1">
    <w:name w:val="列出段落1"/>
    <w:basedOn w:val="a"/>
    <w:uiPriority w:val="34"/>
    <w:qFormat/>
    <w:pPr>
      <w:adjustRightInd w:val="0"/>
      <w:snapToGrid w:val="0"/>
      <w:spacing w:line="312" w:lineRule="auto"/>
      <w:ind w:firstLineChars="200" w:firstLine="420"/>
    </w:pPr>
    <w:rPr>
      <w:rFonts w:ascii="Times New Roman" w:hAnsi="Times New Roman"/>
      <w:sz w:val="20"/>
      <w:szCs w:val="20"/>
    </w:rPr>
  </w:style>
  <w:style w:type="paragraph" w:customStyle="1" w:styleId="Heading2">
    <w:name w:val="Heading2"/>
    <w:basedOn w:val="a"/>
    <w:next w:val="a"/>
    <w:qFormat/>
    <w:pPr>
      <w:keepNext/>
      <w:keepLines/>
      <w:spacing w:before="260" w:after="260" w:line="412" w:lineRule="auto"/>
    </w:pPr>
    <w:rPr>
      <w:rFonts w:ascii="Arial" w:eastAsia="黑体" w:hAnsi="Arial"/>
      <w:kern w:val="0"/>
      <w:sz w:val="32"/>
      <w:szCs w:val="32"/>
    </w:rPr>
  </w:style>
  <w:style w:type="character" w:customStyle="1" w:styleId="a5">
    <w:name w:val="批注文字 字符"/>
    <w:link w:val="a4"/>
    <w:qFormat/>
    <w:rPr>
      <w:rFonts w:ascii="Calibri" w:hAnsi="Calibri"/>
      <w:kern w:val="2"/>
      <w:sz w:val="21"/>
      <w:szCs w:val="22"/>
    </w:rPr>
  </w:style>
  <w:style w:type="character" w:customStyle="1" w:styleId="a9">
    <w:name w:val="批注框文本 字符"/>
    <w:link w:val="a8"/>
    <w:qFormat/>
    <w:rPr>
      <w:rFonts w:ascii="Calibri" w:hAnsi="Calibri"/>
      <w:kern w:val="2"/>
      <w:sz w:val="18"/>
      <w:szCs w:val="18"/>
    </w:rPr>
  </w:style>
  <w:style w:type="character" w:customStyle="1" w:styleId="ae">
    <w:name w:val="批注主题 字符"/>
    <w:link w:val="ad"/>
    <w:qFormat/>
    <w:rPr>
      <w:rFonts w:ascii="Calibri" w:hAnsi="Calibri"/>
      <w:b/>
      <w:bCs/>
      <w:kern w:val="2"/>
      <w:sz w:val="21"/>
      <w:szCs w:val="22"/>
    </w:rPr>
  </w:style>
  <w:style w:type="character" w:customStyle="1" w:styleId="c-icon">
    <w:name w:val="c-icon"/>
    <w:basedOn w:val="a1"/>
    <w:qFormat/>
  </w:style>
  <w:style w:type="character" w:customStyle="1" w:styleId="hover24">
    <w:name w:val="hover24"/>
    <w:basedOn w:val="a1"/>
    <w:qFormat/>
  </w:style>
  <w:style w:type="character" w:customStyle="1" w:styleId="hover25">
    <w:name w:val="hover25"/>
    <w:basedOn w:val="a1"/>
    <w:qFormat/>
    <w:rPr>
      <w:color w:val="315EFB"/>
    </w:rPr>
  </w:style>
  <w:style w:type="character" w:customStyle="1" w:styleId="hover26">
    <w:name w:val="hover26"/>
    <w:basedOn w:val="a1"/>
    <w:qFormat/>
    <w:rPr>
      <w:color w:val="315EFB"/>
    </w:rPr>
  </w:style>
  <w:style w:type="character" w:customStyle="1" w:styleId="ab">
    <w:name w:val="页脚 字符"/>
    <w:basedOn w:val="a1"/>
    <w:link w:val="aa"/>
    <w:uiPriority w:val="99"/>
    <w:qFormat/>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tb.gd.gov.cn/login"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2179</Words>
  <Characters>12422</Characters>
  <Application>Microsoft Office Word</Application>
  <DocSecurity>0</DocSecurity>
  <Lines>103</Lines>
  <Paragraphs>29</Paragraphs>
  <ScaleCrop>false</ScaleCrop>
  <Company>china</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中新科技文化艺术中心（城市科技馆）建设项目勘察设计施工总承包</dc:title>
  <dc:creator>陈工</dc:creator>
  <cp:lastModifiedBy>zz</cp:lastModifiedBy>
  <cp:revision>26</cp:revision>
  <cp:lastPrinted>2023-04-06T12:26:00Z</cp:lastPrinted>
  <dcterms:created xsi:type="dcterms:W3CDTF">2021-02-19T09:55:00Z</dcterms:created>
  <dcterms:modified xsi:type="dcterms:W3CDTF">2023-10-10T14:14:00Z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AA84FBD733A54F939696A00833C8FC93_13</vt:lpwstr>
  </property>
</Properties>
</file>