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80" w:lineRule="auto"/>
        <w:jc w:val="center"/>
        <w:rPr>
          <w:rFonts w:hint="eastAsia" w:ascii="Arial" w:hAnsi="Arial" w:cs="Arial"/>
          <w:b w:val="0"/>
          <w:bCs w:val="0"/>
          <w:color w:val="auto"/>
          <w:sz w:val="36"/>
          <w:szCs w:val="36"/>
          <w:highlight w:val="none"/>
          <w:u w:val="none"/>
          <w:lang w:eastAsia="zh-CN"/>
        </w:rPr>
      </w:pPr>
      <w:r>
        <w:rPr>
          <w:rFonts w:hint="eastAsia" w:ascii="Arial" w:hAnsi="Arial" w:cs="Arial"/>
          <w:b w:val="0"/>
          <w:bCs w:val="0"/>
          <w:color w:val="auto"/>
          <w:sz w:val="36"/>
          <w:szCs w:val="36"/>
          <w:highlight w:val="none"/>
          <w:u w:val="none"/>
          <w:lang w:eastAsia="zh-CN"/>
        </w:rPr>
        <w:t>槎神大道（鸦岗大道-凤凰大道）土建二标施工专业承包</w:t>
      </w:r>
    </w:p>
    <w:p>
      <w:pPr>
        <w:pStyle w:val="8"/>
        <w:spacing w:line="480" w:lineRule="auto"/>
        <w:jc w:val="center"/>
        <w:rPr>
          <w:rFonts w:ascii="Arial" w:hAnsi="Arial" w:cs="Arial"/>
          <w:b w:val="0"/>
          <w:bCs w:val="0"/>
          <w:color w:val="auto"/>
          <w:sz w:val="24"/>
          <w:highlight w:val="none"/>
          <w:u w:val="none"/>
        </w:rPr>
      </w:pPr>
      <w:r>
        <w:rPr>
          <w:rFonts w:ascii="Arial" w:hAnsi="Arial" w:cs="Arial"/>
          <w:b w:val="0"/>
          <w:bCs w:val="0"/>
          <w:color w:val="auto"/>
          <w:sz w:val="36"/>
          <w:szCs w:val="36"/>
          <w:highlight w:val="none"/>
          <w:u w:val="none"/>
        </w:rPr>
        <w:t>招标公告</w:t>
      </w:r>
    </w:p>
    <w:p>
      <w:pPr>
        <w:spacing w:line="480" w:lineRule="auto"/>
        <w:ind w:firstLine="537" w:firstLineChars="224"/>
        <w:jc w:val="center"/>
        <w:rPr>
          <w:rFonts w:ascii="Arial" w:hAnsi="Arial" w:cs="Arial"/>
          <w:color w:val="auto"/>
          <w:sz w:val="24"/>
          <w:highlight w:val="none"/>
        </w:rPr>
      </w:pPr>
    </w:p>
    <w:p>
      <w:pPr>
        <w:spacing w:line="480" w:lineRule="auto"/>
        <w:ind w:left="120" w:leftChars="57" w:firstLine="417" w:firstLineChars="174"/>
        <w:rPr>
          <w:rFonts w:ascii="Arial" w:hAnsi="Arial" w:cs="Arial"/>
          <w:color w:val="auto"/>
          <w:sz w:val="24"/>
          <w:highlight w:val="none"/>
        </w:rPr>
      </w:pPr>
      <w:r>
        <w:rPr>
          <w:rFonts w:ascii="Arial" w:hAnsi="Arial" w:cs="Arial"/>
          <w:color w:val="auto"/>
          <w:sz w:val="24"/>
          <w:highlight w:val="none"/>
        </w:rPr>
        <w:t xml:space="preserve">  根据</w:t>
      </w:r>
      <w:r>
        <w:rPr>
          <w:rFonts w:hint="eastAsia" w:ascii="宋体" w:hAnsi="宋体" w:cs="宋体"/>
          <w:color w:val="auto"/>
          <w:sz w:val="24"/>
          <w:highlight w:val="none"/>
          <w:u w:val="single"/>
        </w:rPr>
        <w:t>穗发改批〔2020〕11号</w:t>
      </w:r>
      <w:r>
        <w:rPr>
          <w:rFonts w:ascii="Arial" w:hAnsi="Arial" w:cs="Arial"/>
          <w:color w:val="auto"/>
          <w:sz w:val="24"/>
          <w:highlight w:val="none"/>
        </w:rPr>
        <w:t>批准，并且图纸和技术资料满足施工需要，</w:t>
      </w:r>
      <w:r>
        <w:rPr>
          <w:rFonts w:hint="eastAsia" w:ascii="Arial" w:hAnsi="Arial" w:cs="Arial"/>
          <w:color w:val="auto"/>
          <w:sz w:val="24"/>
          <w:highlight w:val="none"/>
          <w:u w:val="single"/>
          <w:lang w:eastAsia="zh-CN"/>
        </w:rPr>
        <w:t>广州市广园市政建设有限公司</w:t>
      </w:r>
      <w:r>
        <w:rPr>
          <w:rFonts w:ascii="Arial" w:hAnsi="Arial" w:cs="Arial"/>
          <w:color w:val="auto"/>
          <w:sz w:val="24"/>
          <w:highlight w:val="none"/>
        </w:rPr>
        <w:t>现对</w:t>
      </w:r>
      <w:r>
        <w:rPr>
          <w:rFonts w:hint="eastAsia" w:ascii="Arial" w:hAnsi="Arial" w:cs="Arial"/>
          <w:color w:val="auto"/>
          <w:sz w:val="24"/>
          <w:highlight w:val="none"/>
          <w:u w:val="single"/>
        </w:rPr>
        <w:t>槎神大道（鸦岗大道-凤凰大道）土建二标</w:t>
      </w:r>
      <w:r>
        <w:rPr>
          <w:rFonts w:ascii="Arial" w:hAnsi="Arial" w:cs="Arial"/>
          <w:color w:val="auto"/>
          <w:sz w:val="24"/>
          <w:highlight w:val="none"/>
        </w:rPr>
        <w:t>进行</w:t>
      </w:r>
      <w:r>
        <w:rPr>
          <w:rFonts w:hint="eastAsia" w:ascii="Arial" w:hAnsi="Arial" w:cs="Arial"/>
          <w:color w:val="auto"/>
          <w:sz w:val="24"/>
          <w:highlight w:val="none"/>
          <w:u w:val="single"/>
          <w:lang w:eastAsia="zh-CN"/>
        </w:rPr>
        <w:t>施工</w:t>
      </w:r>
      <w:r>
        <w:rPr>
          <w:rFonts w:hint="eastAsia" w:ascii="Arial" w:hAnsi="Arial" w:cs="Arial"/>
          <w:color w:val="auto"/>
          <w:sz w:val="24"/>
          <w:highlight w:val="none"/>
          <w:u w:val="single"/>
          <w:lang w:val="en-US" w:eastAsia="zh-CN"/>
        </w:rPr>
        <w:t>专业</w:t>
      </w:r>
      <w:r>
        <w:rPr>
          <w:rFonts w:hint="eastAsia" w:ascii="Arial" w:hAnsi="Arial" w:cs="Arial"/>
          <w:color w:val="auto"/>
          <w:sz w:val="24"/>
          <w:highlight w:val="none"/>
          <w:u w:val="single"/>
          <w:lang w:eastAsia="zh-CN"/>
        </w:rPr>
        <w:t>承包</w:t>
      </w:r>
      <w:r>
        <w:rPr>
          <w:rFonts w:ascii="Arial" w:hAnsi="Arial" w:cs="Arial"/>
          <w:color w:val="auto"/>
          <w:sz w:val="24"/>
          <w:highlight w:val="none"/>
        </w:rPr>
        <w:t>公开招标，选定承包人。</w:t>
      </w:r>
    </w:p>
    <w:p>
      <w:pPr>
        <w:tabs>
          <w:tab w:val="center" w:pos="4415"/>
        </w:tabs>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一、工程名称：</w:t>
      </w:r>
      <w:r>
        <w:rPr>
          <w:rFonts w:ascii="Arial" w:hAnsi="Arial" w:cs="Arial"/>
          <w:color w:val="auto"/>
          <w:sz w:val="24"/>
          <w:highlight w:val="none"/>
          <w:u w:val="single"/>
        </w:rPr>
        <w:t xml:space="preserve">  </w:t>
      </w:r>
      <w:r>
        <w:rPr>
          <w:rFonts w:hint="eastAsia" w:ascii="Arial" w:hAnsi="Arial" w:cs="Arial"/>
          <w:color w:val="auto"/>
          <w:sz w:val="24"/>
          <w:highlight w:val="none"/>
          <w:u w:val="single"/>
          <w:lang w:eastAsia="zh-CN"/>
        </w:rPr>
        <w:t>槎神大道（鸦岗大道-凤凰大道）土建二标施工专业承包</w:t>
      </w:r>
      <w:r>
        <w:rPr>
          <w:rFonts w:ascii="Arial" w:hAnsi="Arial" w:cs="Arial"/>
          <w:color w:val="auto"/>
          <w:sz w:val="24"/>
          <w:highlight w:val="none"/>
          <w:u w:val="single"/>
        </w:rPr>
        <w:t xml:space="preserve">   </w:t>
      </w:r>
    </w:p>
    <w:p>
      <w:pPr>
        <w:tabs>
          <w:tab w:val="center" w:pos="4415"/>
        </w:tabs>
        <w:spacing w:line="480" w:lineRule="auto"/>
        <w:ind w:firstLine="1017" w:firstLineChars="424"/>
        <w:rPr>
          <w:rFonts w:ascii="Arial" w:hAnsi="Arial" w:eastAsia="宋体" w:cs="Arial"/>
          <w:color w:val="auto"/>
          <w:sz w:val="24"/>
          <w:highlight w:val="none"/>
          <w:u w:val="none"/>
        </w:rPr>
      </w:pPr>
      <w:r>
        <w:rPr>
          <w:rFonts w:ascii="Arial" w:hAnsi="Arial" w:cs="Arial"/>
          <w:color w:val="auto"/>
          <w:sz w:val="24"/>
          <w:highlight w:val="none"/>
        </w:rPr>
        <w:t>项目代码</w:t>
      </w:r>
      <w:r>
        <w:rPr>
          <w:rFonts w:ascii="Arial" w:hAnsi="Arial" w:eastAsia="宋体" w:cs="Arial"/>
          <w:color w:val="auto"/>
          <w:sz w:val="24"/>
          <w:highlight w:val="none"/>
        </w:rPr>
        <w:t>：</w:t>
      </w:r>
      <w:r>
        <w:rPr>
          <w:rFonts w:hint="eastAsia" w:asciiTheme="minorEastAsia" w:hAnsiTheme="minorEastAsia" w:eastAsiaTheme="minorEastAsia" w:cstheme="minorEastAsia"/>
          <w:b w:val="0"/>
          <w:bCs w:val="0"/>
          <w:color w:val="auto"/>
          <w:sz w:val="24"/>
          <w:highlight w:val="none"/>
          <w:u w:val="single"/>
        </w:rPr>
        <w:t>2018-440111-48-01-832495</w:t>
      </w:r>
      <w:r>
        <w:rPr>
          <w:rFonts w:ascii="Arial" w:hAnsi="Arial" w:eastAsia="宋体" w:cs="Arial"/>
          <w:color w:val="auto"/>
          <w:sz w:val="24"/>
          <w:highlight w:val="none"/>
          <w:u w:val="none"/>
        </w:rPr>
        <w:t xml:space="preserve"> </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二、招标单位：</w:t>
      </w:r>
      <w:r>
        <w:rPr>
          <w:rFonts w:hint="eastAsia" w:ascii="Arial" w:hAnsi="Arial" w:cs="Arial"/>
          <w:color w:val="auto"/>
          <w:sz w:val="24"/>
          <w:highlight w:val="none"/>
          <w:u w:val="single"/>
          <w:lang w:eastAsia="zh-CN"/>
        </w:rPr>
        <w:t>广州市广园市政建设有限公司</w:t>
      </w:r>
      <w:r>
        <w:rPr>
          <w:rFonts w:ascii="Arial" w:hAnsi="Arial" w:cs="Arial"/>
          <w:color w:val="auto"/>
          <w:sz w:val="24"/>
          <w:highlight w:val="none"/>
          <w:u w:val="single"/>
        </w:rPr>
        <w:t xml:space="preserve"> </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 xml:space="preserve">    联系人：</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舒工</w:t>
      </w:r>
      <w:r>
        <w:rPr>
          <w:rFonts w:ascii="Arial" w:hAnsi="Arial" w:cs="Arial"/>
          <w:color w:val="auto"/>
          <w:sz w:val="24"/>
          <w:highlight w:val="none"/>
          <w:u w:val="single"/>
        </w:rPr>
        <w:t xml:space="preserve"> </w:t>
      </w:r>
      <w:r>
        <w:rPr>
          <w:rFonts w:ascii="Arial" w:hAnsi="Arial" w:cs="Arial"/>
          <w:color w:val="auto"/>
          <w:sz w:val="24"/>
          <w:highlight w:val="none"/>
        </w:rPr>
        <w:t xml:space="preserve">      联系电话：</w:t>
      </w:r>
      <w:r>
        <w:rPr>
          <w:rFonts w:ascii="Arial" w:hAnsi="Arial" w:cs="Arial"/>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020</w:t>
      </w:r>
      <w:r>
        <w:rPr>
          <w:rFonts w:hint="eastAsia" w:asciiTheme="minorEastAsia" w:hAnsiTheme="minorEastAsia" w:eastAsiaTheme="minorEastAsia" w:cstheme="minorEastAsia"/>
          <w:color w:val="auto"/>
          <w:sz w:val="24"/>
          <w:highlight w:val="none"/>
          <w:u w:val="single"/>
          <w:lang w:val="en-US" w:eastAsia="zh-CN"/>
        </w:rPr>
        <w:t>-62655578</w:t>
      </w:r>
      <w:r>
        <w:rPr>
          <w:rFonts w:ascii="Arial" w:hAnsi="Arial" w:cs="Arial"/>
          <w:color w:val="auto"/>
          <w:sz w:val="24"/>
          <w:highlight w:val="none"/>
          <w:u w:val="single"/>
        </w:rPr>
        <w:t xml:space="preserve">  </w:t>
      </w:r>
    </w:p>
    <w:p>
      <w:pPr>
        <w:spacing w:line="480" w:lineRule="auto"/>
        <w:ind w:firstLine="1015" w:firstLineChars="423"/>
        <w:rPr>
          <w:rFonts w:ascii="Arial" w:hAnsi="Arial" w:cs="Arial"/>
          <w:color w:val="auto"/>
          <w:sz w:val="24"/>
          <w:highlight w:val="none"/>
          <w:u w:val="single"/>
        </w:rPr>
      </w:pPr>
      <w:r>
        <w:rPr>
          <w:rFonts w:ascii="Arial" w:hAnsi="Arial" w:cs="Arial"/>
          <w:color w:val="auto"/>
          <w:sz w:val="24"/>
          <w:highlight w:val="none"/>
        </w:rPr>
        <w:t>联系地址：</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广州市</w:t>
      </w:r>
      <w:r>
        <w:rPr>
          <w:rFonts w:hint="eastAsia" w:asciiTheme="minorEastAsia" w:hAnsiTheme="minorEastAsia" w:eastAsiaTheme="minorEastAsia" w:cstheme="minorEastAsia"/>
          <w:color w:val="auto"/>
          <w:sz w:val="24"/>
          <w:highlight w:val="none"/>
          <w:u w:val="single"/>
          <w:lang w:val="en-US" w:eastAsia="zh-CN"/>
        </w:rPr>
        <w:t>越秀区站南路15号之一7楼</w:t>
      </w:r>
      <w:r>
        <w:rPr>
          <w:rFonts w:hint="eastAsia" w:asciiTheme="minorEastAsia" w:hAnsiTheme="minorEastAsia" w:eastAsiaTheme="minorEastAsia" w:cstheme="minorEastAsia"/>
          <w:color w:val="auto"/>
          <w:sz w:val="24"/>
          <w:highlight w:val="none"/>
          <w:u w:val="single"/>
        </w:rPr>
        <w:t xml:space="preserve"> </w:t>
      </w:r>
      <w:r>
        <w:rPr>
          <w:rFonts w:ascii="Arial" w:hAnsi="Arial" w:cs="Arial"/>
          <w:color w:val="auto"/>
          <w:sz w:val="24"/>
          <w:highlight w:val="none"/>
          <w:u w:val="single"/>
        </w:rPr>
        <w:t xml:space="preserve">   </w:t>
      </w:r>
    </w:p>
    <w:p>
      <w:pPr>
        <w:spacing w:line="480" w:lineRule="auto"/>
        <w:ind w:left="420" w:leftChars="200" w:firstLine="537" w:firstLineChars="224"/>
        <w:rPr>
          <w:rFonts w:ascii="Arial" w:hAnsi="Arial" w:cs="Arial"/>
          <w:color w:val="auto"/>
          <w:sz w:val="24"/>
          <w:highlight w:val="none"/>
          <w:u w:val="single"/>
        </w:rPr>
      </w:pPr>
      <w:r>
        <w:rPr>
          <w:rFonts w:ascii="Arial" w:hAnsi="Arial" w:cs="Arial"/>
          <w:color w:val="auto"/>
          <w:sz w:val="24"/>
          <w:highlight w:val="none"/>
        </w:rPr>
        <w:t>招标代理机构：</w:t>
      </w:r>
      <w:r>
        <w:rPr>
          <w:rFonts w:ascii="Arial" w:hAnsi="Arial" w:cs="Arial"/>
          <w:color w:val="auto"/>
          <w:sz w:val="24"/>
          <w:highlight w:val="none"/>
          <w:u w:val="single"/>
        </w:rPr>
        <w:t xml:space="preserve">  </w:t>
      </w:r>
      <w:r>
        <w:rPr>
          <w:rFonts w:hint="eastAsia" w:ascii="Arial" w:hAnsi="Arial" w:cs="Arial"/>
          <w:color w:val="auto"/>
          <w:sz w:val="24"/>
          <w:highlight w:val="none"/>
          <w:u w:val="single"/>
          <w:lang w:eastAsia="zh-CN"/>
        </w:rPr>
        <w:t>广州市广园工程技术咨询有限公司</w:t>
      </w:r>
      <w:r>
        <w:rPr>
          <w:rFonts w:ascii="Arial" w:hAnsi="Arial" w:cs="Arial"/>
          <w:color w:val="auto"/>
          <w:sz w:val="24"/>
          <w:highlight w:val="none"/>
          <w:u w:val="single"/>
        </w:rPr>
        <w:t xml:space="preserve">  </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 xml:space="preserve">    联系人：</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林工</w:t>
      </w:r>
      <w:r>
        <w:rPr>
          <w:rFonts w:ascii="Arial" w:hAnsi="Arial" w:cs="Arial"/>
          <w:color w:val="auto"/>
          <w:sz w:val="24"/>
          <w:highlight w:val="none"/>
          <w:u w:val="single"/>
        </w:rPr>
        <w:t xml:space="preserve"> </w:t>
      </w:r>
      <w:r>
        <w:rPr>
          <w:rFonts w:ascii="Arial" w:hAnsi="Arial" w:cs="Arial"/>
          <w:color w:val="auto"/>
          <w:sz w:val="24"/>
          <w:highlight w:val="none"/>
        </w:rPr>
        <w:t xml:space="preserve">      联系电话：</w:t>
      </w:r>
      <w:r>
        <w:rPr>
          <w:rFonts w:ascii="Arial" w:hAnsi="Arial" w:cs="Arial"/>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020-62655580、13433937614</w:t>
      </w:r>
      <w:r>
        <w:rPr>
          <w:rFonts w:ascii="Arial" w:hAnsi="Arial" w:cs="Arial"/>
          <w:color w:val="auto"/>
          <w:sz w:val="24"/>
          <w:highlight w:val="none"/>
          <w:u w:val="single"/>
        </w:rPr>
        <w:t xml:space="preserve"> </w:t>
      </w:r>
    </w:p>
    <w:p>
      <w:pPr>
        <w:spacing w:line="480" w:lineRule="auto"/>
        <w:ind w:firstLine="1015" w:firstLineChars="423"/>
        <w:rPr>
          <w:rFonts w:ascii="Arial" w:hAnsi="Arial" w:cs="Arial"/>
          <w:color w:val="auto"/>
          <w:highlight w:val="none"/>
        </w:rPr>
      </w:pPr>
      <w:r>
        <w:rPr>
          <w:rFonts w:ascii="Arial" w:hAnsi="Arial" w:cs="Arial"/>
          <w:color w:val="auto"/>
          <w:sz w:val="24"/>
          <w:highlight w:val="none"/>
        </w:rPr>
        <w:t>联系地址：</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广州市越秀区站南</w:t>
      </w:r>
      <w:r>
        <w:rPr>
          <w:rFonts w:hint="eastAsia" w:asciiTheme="minorEastAsia" w:hAnsiTheme="minorEastAsia" w:eastAsiaTheme="minorEastAsia" w:cstheme="minorEastAsia"/>
          <w:color w:val="auto"/>
          <w:sz w:val="24"/>
          <w:highlight w:val="none"/>
          <w:u w:val="single"/>
          <w:lang w:val="en-US" w:eastAsia="zh-CN"/>
        </w:rPr>
        <w:t>路15号之一5楼512</w:t>
      </w:r>
      <w:r>
        <w:rPr>
          <w:rFonts w:ascii="Arial" w:hAnsi="Arial" w:cs="Arial"/>
          <w:color w:val="auto"/>
          <w:sz w:val="24"/>
          <w:highlight w:val="none"/>
          <w:u w:val="single"/>
        </w:rPr>
        <w:t xml:space="preserve">   </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 xml:space="preserve">    招标监督机构：</w:t>
      </w:r>
      <w:r>
        <w:rPr>
          <w:rFonts w:hint="default" w:ascii="Arial" w:hAnsi="Arial" w:cs="Arial"/>
          <w:color w:val="auto"/>
          <w:sz w:val="24"/>
          <w:highlight w:val="none"/>
          <w:u w:val="single"/>
        </w:rPr>
        <w:t>广州市交通运输局建设管理处</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 xml:space="preserve">    监督电话：</w:t>
      </w:r>
      <w:r>
        <w:rPr>
          <w:rFonts w:ascii="Arial" w:hAnsi="Arial" w:cs="Arial"/>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020-3818</w:t>
      </w:r>
      <w:r>
        <w:rPr>
          <w:rFonts w:hint="eastAsia" w:asciiTheme="minorEastAsia" w:hAnsiTheme="minorEastAsia" w:eastAsiaTheme="minorEastAsia" w:cstheme="minorEastAsia"/>
          <w:color w:val="auto"/>
          <w:sz w:val="24"/>
          <w:highlight w:val="none"/>
          <w:u w:val="single"/>
          <w:lang w:val="en-US" w:eastAsia="zh-CN"/>
        </w:rPr>
        <w:t>0260</w:t>
      </w:r>
      <w:r>
        <w:rPr>
          <w:rFonts w:ascii="Arial" w:hAnsi="Arial" w:cs="Arial"/>
          <w:color w:val="auto"/>
          <w:sz w:val="24"/>
          <w:highlight w:val="none"/>
          <w:u w:val="single"/>
        </w:rPr>
        <w:t xml:space="preserve"> </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三、建设地点：</w:t>
      </w:r>
      <w:r>
        <w:rPr>
          <w:rFonts w:ascii="Arial" w:hAnsi="Arial" w:cs="Arial"/>
          <w:color w:val="auto"/>
          <w:sz w:val="24"/>
          <w:highlight w:val="none"/>
          <w:u w:val="single"/>
        </w:rPr>
        <w:t xml:space="preserve">   </w:t>
      </w:r>
      <w:r>
        <w:rPr>
          <w:rFonts w:hint="eastAsia" w:ascii="Arial" w:hAnsi="Arial" w:cs="Arial"/>
          <w:color w:val="auto"/>
          <w:sz w:val="24"/>
          <w:highlight w:val="none"/>
          <w:u w:val="single"/>
        </w:rPr>
        <w:t>广州市</w:t>
      </w:r>
      <w:r>
        <w:rPr>
          <w:rFonts w:ascii="Arial" w:hAnsi="Arial" w:cs="Arial"/>
          <w:color w:val="auto"/>
          <w:sz w:val="24"/>
          <w:highlight w:val="none"/>
          <w:u w:val="single"/>
        </w:rPr>
        <w:t xml:space="preserve">  </w:t>
      </w:r>
    </w:p>
    <w:p>
      <w:pPr>
        <w:spacing w:line="480" w:lineRule="auto"/>
        <w:ind w:firstLine="537" w:firstLineChars="224"/>
        <w:rPr>
          <w:rFonts w:hint="eastAsia" w:ascii="Arial" w:hAnsi="Arial" w:cs="Arial"/>
          <w:color w:val="auto"/>
          <w:sz w:val="24"/>
          <w:highlight w:val="none"/>
          <w:u w:val="single"/>
        </w:rPr>
      </w:pPr>
      <w:r>
        <w:rPr>
          <w:rFonts w:hint="eastAsia" w:ascii="Arial" w:hAnsi="Arial" w:cs="Arial"/>
          <w:color w:val="auto"/>
          <w:sz w:val="24"/>
          <w:highlight w:val="none"/>
          <w:u w:val="single"/>
        </w:rPr>
        <w:t>四、项目概况</w:t>
      </w:r>
    </w:p>
    <w:p>
      <w:pPr>
        <w:spacing w:line="480" w:lineRule="auto"/>
        <w:ind w:firstLine="537" w:firstLineChars="224"/>
        <w:rPr>
          <w:rFonts w:hint="eastAsia" w:ascii="Arial" w:hAnsi="Arial" w:cs="Arial"/>
          <w:color w:val="auto"/>
          <w:sz w:val="24"/>
          <w:szCs w:val="22"/>
          <w:highlight w:val="none"/>
          <w:u w:val="single"/>
        </w:rPr>
      </w:pPr>
      <w:r>
        <w:rPr>
          <w:rFonts w:hint="eastAsia" w:ascii="Arial" w:hAnsi="Arial" w:cs="Arial"/>
          <w:color w:val="auto"/>
          <w:sz w:val="24"/>
          <w:szCs w:val="22"/>
          <w:highlight w:val="none"/>
          <w:u w:val="single"/>
        </w:rPr>
        <w:t>槎神大道（鸦岗大道-凤凰大道）从鸦岗大道到凤凰大道，长 5.15 公里，城市主干道，设计车速 60km/h，规划宽度 50 米，双向 8 车道。全线共设置 8 座桥梁，其中 7 座为跨河涌桥梁，1座为陆上下穿京广高铁桥，5 道箱涵，2 座人行天桥。项目总投资220207万元，建安费为120768万元。</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五、标段划分及各标段招标内容、规模和最高投标限价：</w:t>
      </w:r>
      <w:r>
        <w:rPr>
          <w:rFonts w:ascii="Arial" w:hAnsi="Arial" w:cs="Arial"/>
          <w:color w:val="auto"/>
          <w:sz w:val="24"/>
          <w:highlight w:val="none"/>
          <w:u w:val="single"/>
        </w:rPr>
        <w:t xml:space="preserve"> </w:t>
      </w:r>
    </w:p>
    <w:p>
      <w:pPr>
        <w:spacing w:line="480" w:lineRule="auto"/>
        <w:ind w:firstLine="537" w:firstLineChars="224"/>
        <w:rPr>
          <w:rFonts w:ascii="Arial" w:hAnsi="Arial" w:cs="Arial"/>
          <w:color w:val="auto"/>
          <w:sz w:val="24"/>
          <w:highlight w:val="none"/>
          <w:u w:val="none"/>
        </w:rPr>
      </w:pPr>
      <w:r>
        <w:rPr>
          <w:rFonts w:ascii="Arial" w:hAnsi="Arial" w:cs="Arial"/>
          <w:color w:val="auto"/>
          <w:sz w:val="24"/>
          <w:highlight w:val="none"/>
          <w:u w:val="none"/>
        </w:rPr>
        <w:t xml:space="preserve">  1、本工程划分为</w:t>
      </w:r>
      <w:r>
        <w:rPr>
          <w:rFonts w:ascii="Arial" w:hAnsi="Arial" w:cs="Arial"/>
          <w:color w:val="auto"/>
          <w:sz w:val="24"/>
          <w:highlight w:val="none"/>
          <w:u w:val="single"/>
        </w:rPr>
        <w:t>1个</w:t>
      </w:r>
      <w:r>
        <w:rPr>
          <w:rFonts w:ascii="Arial" w:hAnsi="Arial" w:cs="Arial"/>
          <w:color w:val="auto"/>
          <w:sz w:val="24"/>
          <w:highlight w:val="none"/>
          <w:u w:val="none"/>
        </w:rPr>
        <w:t>标段。</w:t>
      </w:r>
    </w:p>
    <w:p>
      <w:pPr>
        <w:spacing w:line="480" w:lineRule="auto"/>
        <w:ind w:firstLine="537" w:firstLineChars="224"/>
        <w:rPr>
          <w:rFonts w:hint="eastAsia" w:ascii="Arial" w:hAnsi="Arial" w:cs="Arial"/>
          <w:color w:val="auto"/>
          <w:sz w:val="24"/>
          <w:highlight w:val="none"/>
          <w:u w:val="single"/>
          <w:lang w:val="en-US" w:eastAsia="zh-CN"/>
        </w:rPr>
      </w:pPr>
      <w:r>
        <w:rPr>
          <w:rFonts w:ascii="Arial" w:hAnsi="Arial" w:cs="Arial"/>
          <w:color w:val="auto"/>
          <w:sz w:val="24"/>
          <w:highlight w:val="none"/>
          <w:u w:val="none"/>
        </w:rPr>
        <w:t>2、招标内容、规模：</w:t>
      </w:r>
      <w:r>
        <w:rPr>
          <w:rFonts w:hint="eastAsia" w:ascii="Arial" w:hAnsi="Arial" w:cs="Arial"/>
          <w:color w:val="auto"/>
          <w:sz w:val="24"/>
          <w:highlight w:val="none"/>
          <w:u w:val="none"/>
        </w:rPr>
        <w:t>本项目与地铁十三号线共线，全线桥梁（7座跨河涌桥梁、1座下穿京广高铁桥、2座人行天桥）的桥桩均存在与地铁盾构区间距离较近的问题。经与地铁集团沟通，按桩与地铁盾构区间结构边缘最小净距大于2m的原则布置桥桩，本次实施包括（下穿京广高铁桩基除外）墩柱</w:t>
      </w:r>
      <w:r>
        <w:rPr>
          <w:rFonts w:hint="eastAsia" w:ascii="Arial" w:hAnsi="Arial" w:cs="Arial"/>
          <w:color w:val="auto"/>
          <w:sz w:val="24"/>
          <w:highlight w:val="none"/>
          <w:u w:val="none"/>
          <w:lang w:eastAsia="zh-CN"/>
        </w:rPr>
        <w:t>、</w:t>
      </w:r>
      <w:r>
        <w:rPr>
          <w:rFonts w:hint="eastAsia" w:ascii="Arial" w:hAnsi="Arial" w:cs="Arial"/>
          <w:color w:val="auto"/>
          <w:sz w:val="24"/>
          <w:u w:val="none"/>
          <w:lang w:val="en-US" w:eastAsia="zh-CN"/>
        </w:rPr>
        <w:t>桥</w:t>
      </w:r>
      <w:r>
        <w:rPr>
          <w:rFonts w:hint="eastAsia" w:ascii="Arial" w:hAnsi="Arial" w:cs="Arial"/>
          <w:color w:val="auto"/>
          <w:sz w:val="24"/>
          <w:u w:val="none"/>
        </w:rPr>
        <w:t>桩</w:t>
      </w:r>
      <w:bookmarkStart w:id="0" w:name="_GoBack"/>
      <w:bookmarkEnd w:id="0"/>
      <w:r>
        <w:rPr>
          <w:rFonts w:hint="eastAsia" w:ascii="Arial" w:hAnsi="Arial" w:cs="Arial"/>
          <w:color w:val="auto"/>
          <w:sz w:val="24"/>
          <w:highlight w:val="none"/>
          <w:u w:val="none"/>
          <w:lang w:eastAsia="zh-CN"/>
        </w:rPr>
        <w:t>、</w:t>
      </w:r>
      <w:r>
        <w:rPr>
          <w:rFonts w:hint="eastAsia" w:ascii="Arial" w:hAnsi="Arial" w:cs="Arial"/>
          <w:color w:val="auto"/>
          <w:sz w:val="24"/>
          <w:highlight w:val="none"/>
          <w:u w:val="none"/>
        </w:rPr>
        <w:t>帽梁以及水管预支护等内容。</w:t>
      </w:r>
    </w:p>
    <w:p>
      <w:pPr>
        <w:spacing w:line="450" w:lineRule="exact"/>
        <w:ind w:firstLine="537" w:firstLineChars="224"/>
        <w:rPr>
          <w:rFonts w:hint="eastAsia" w:ascii="宋体" w:hAnsi="宋体" w:eastAsia="宋体" w:cs="宋体"/>
          <w:color w:val="auto"/>
          <w:sz w:val="24"/>
          <w:szCs w:val="22"/>
          <w:highlight w:val="none"/>
          <w:u w:val="none"/>
        </w:rPr>
      </w:pPr>
      <w:r>
        <w:rPr>
          <w:rFonts w:hint="eastAsia" w:ascii="宋体" w:hAnsi="宋体" w:eastAsia="宋体" w:cs="宋体"/>
          <w:color w:val="auto"/>
          <w:sz w:val="24"/>
          <w:highlight w:val="none"/>
          <w:shd w:val="clear" w:color="auto" w:fill="auto"/>
        </w:rPr>
        <w:t>具体以招标人提供的施工图纸、工程量清单及招标过程中所发出的相关文件所包含的全部内容为准</w:t>
      </w:r>
      <w:r>
        <w:rPr>
          <w:rFonts w:hint="eastAsia" w:ascii="宋体" w:hAnsi="宋体" w:eastAsia="宋体" w:cs="宋体"/>
          <w:color w:val="auto"/>
          <w:sz w:val="24"/>
          <w:highlight w:val="none"/>
          <w:shd w:val="clear" w:color="auto" w:fill="auto"/>
          <w:lang w:val="en-US" w:eastAsia="zh-CN"/>
        </w:rPr>
        <w:t>。</w:t>
      </w:r>
    </w:p>
    <w:p>
      <w:pPr>
        <w:pStyle w:val="2"/>
        <w:rPr>
          <w:rFonts w:hint="eastAsia"/>
          <w:color w:val="auto"/>
          <w:highlight w:val="none"/>
          <w:lang w:val="en-US" w:eastAsia="zh-CN"/>
        </w:rPr>
      </w:pP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u w:val="none"/>
        </w:rPr>
        <w:t>3、</w:t>
      </w:r>
      <w:r>
        <w:rPr>
          <w:rFonts w:hint="eastAsia" w:ascii="Arial" w:hAnsi="Arial" w:cs="Arial"/>
          <w:color w:val="auto"/>
          <w:sz w:val="24"/>
          <w:highlight w:val="none"/>
          <w:u w:val="none"/>
        </w:rPr>
        <w:t>最高投标限价</w:t>
      </w:r>
      <w:r>
        <w:rPr>
          <w:rFonts w:hint="eastAsia" w:ascii="Arial" w:hAnsi="Arial" w:cs="Arial"/>
          <w:color w:val="auto"/>
          <w:sz w:val="24"/>
          <w:highlight w:val="none"/>
          <w:u w:val="single"/>
        </w:rPr>
        <w:t>91018098.20</w:t>
      </w:r>
      <w:r>
        <w:rPr>
          <w:rFonts w:hint="eastAsia" w:ascii="Arial" w:hAnsi="Arial" w:cs="Arial"/>
          <w:color w:val="auto"/>
          <w:sz w:val="24"/>
          <w:highlight w:val="none"/>
          <w:u w:val="none"/>
        </w:rPr>
        <w:t>元</w:t>
      </w:r>
      <w:r>
        <w:rPr>
          <w:rFonts w:hint="eastAsia" w:ascii="Arial" w:hAnsi="Arial" w:cs="Arial"/>
          <w:color w:val="auto"/>
          <w:sz w:val="24"/>
          <w:highlight w:val="none"/>
          <w:u w:val="none"/>
          <w:lang w:val="en-US" w:eastAsia="zh-CN"/>
        </w:rPr>
        <w:t xml:space="preserve"> </w:t>
      </w:r>
      <w:r>
        <w:rPr>
          <w:rFonts w:hint="eastAsia" w:ascii="Arial" w:hAnsi="Arial" w:cs="Arial"/>
          <w:color w:val="auto"/>
          <w:sz w:val="24"/>
          <w:highlight w:val="none"/>
          <w:u w:val="none"/>
        </w:rPr>
        <w:t>。</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六、资金来源：</w:t>
      </w:r>
      <w:r>
        <w:rPr>
          <w:rFonts w:ascii="Arial" w:hAnsi="Arial" w:cs="Arial"/>
          <w:color w:val="auto"/>
          <w:sz w:val="24"/>
          <w:highlight w:val="none"/>
          <w:u w:val="single"/>
        </w:rPr>
        <w:t>财政性资金</w:t>
      </w:r>
    </w:p>
    <w:p>
      <w:pPr>
        <w:spacing w:line="480" w:lineRule="auto"/>
        <w:ind w:left="120" w:leftChars="57" w:firstLine="417" w:firstLineChars="174"/>
        <w:rPr>
          <w:rFonts w:ascii="Arial" w:hAnsi="Arial" w:cs="Arial"/>
          <w:color w:val="auto"/>
          <w:sz w:val="24"/>
          <w:highlight w:val="none"/>
        </w:rPr>
      </w:pPr>
      <w:r>
        <w:rPr>
          <w:rFonts w:ascii="Arial" w:hAnsi="Arial" w:cs="Arial"/>
          <w:color w:val="auto"/>
          <w:sz w:val="24"/>
          <w:highlight w:val="none"/>
        </w:rPr>
        <w:t>注：政府投资项目一律不得以建筑业企业带资承包的方式进行建设。</w:t>
      </w:r>
    </w:p>
    <w:p>
      <w:pPr>
        <w:snapToGrid w:val="0"/>
        <w:spacing w:line="480" w:lineRule="auto"/>
        <w:ind w:left="435"/>
        <w:rPr>
          <w:rFonts w:ascii="Arial" w:hAnsi="Arial" w:cs="Arial"/>
          <w:color w:val="auto"/>
          <w:sz w:val="24"/>
          <w:szCs w:val="24"/>
          <w:highlight w:val="none"/>
        </w:rPr>
      </w:pPr>
      <w:r>
        <w:rPr>
          <w:rFonts w:ascii="Arial" w:hAnsi="Arial" w:cs="Arial"/>
          <w:color w:val="auto"/>
          <w:kern w:val="0"/>
          <w:sz w:val="24"/>
          <w:szCs w:val="24"/>
          <w:highlight w:val="none"/>
        </w:rPr>
        <w:t>七、</w:t>
      </w:r>
      <w:r>
        <w:rPr>
          <w:rFonts w:ascii="Arial" w:hAnsi="Arial" w:cs="Arial"/>
          <w:color w:val="auto"/>
          <w:sz w:val="24"/>
          <w:highlight w:val="none"/>
        </w:rPr>
        <w:t>公告发布日期、</w:t>
      </w:r>
      <w:r>
        <w:rPr>
          <w:rFonts w:ascii="Arial" w:hAnsi="Arial" w:cs="Arial"/>
          <w:color w:val="auto"/>
          <w:sz w:val="24"/>
          <w:szCs w:val="24"/>
          <w:highlight w:val="none"/>
        </w:rPr>
        <w:t>递交投标文件时间与开标时间：</w:t>
      </w:r>
    </w:p>
    <w:p>
      <w:pPr>
        <w:snapToGrid w:val="0"/>
        <w:spacing w:line="480" w:lineRule="auto"/>
        <w:ind w:left="435"/>
        <w:rPr>
          <w:rFonts w:ascii="Arial" w:hAnsi="Arial" w:cs="Arial"/>
          <w:color w:val="auto"/>
          <w:sz w:val="24"/>
          <w:highlight w:val="none"/>
        </w:rPr>
      </w:pPr>
      <w:r>
        <w:rPr>
          <w:rFonts w:ascii="Arial" w:hAnsi="Arial" w:cs="Arial"/>
          <w:color w:val="auto"/>
          <w:sz w:val="24"/>
          <w:szCs w:val="24"/>
          <w:highlight w:val="none"/>
        </w:rPr>
        <w:t>1、</w:t>
      </w:r>
      <w:r>
        <w:rPr>
          <w:rFonts w:ascii="Arial" w:hAnsi="Arial" w:cs="Arial"/>
          <w:color w:val="auto"/>
          <w:sz w:val="24"/>
          <w:highlight w:val="none"/>
        </w:rPr>
        <w:t>公告发布日期（含本日）：</w:t>
      </w:r>
      <w:r>
        <w:rPr>
          <w:rFonts w:hint="eastAsia" w:ascii="Arial" w:hAnsi="Arial" w:cs="Arial"/>
          <w:color w:val="auto"/>
          <w:sz w:val="24"/>
          <w:highlight w:val="none"/>
          <w:u w:val="single"/>
          <w:lang w:val="en-US" w:eastAsia="zh-CN"/>
        </w:rPr>
        <w:t>2023</w:t>
      </w:r>
      <w:r>
        <w:rPr>
          <w:rFonts w:ascii="Arial" w:hAnsi="Arial" w:cs="Arial"/>
          <w:color w:val="auto"/>
          <w:sz w:val="24"/>
          <w:highlight w:val="none"/>
        </w:rPr>
        <w:t>年</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 xml:space="preserve">  </w:t>
      </w:r>
      <w:r>
        <w:rPr>
          <w:rFonts w:ascii="Arial" w:hAnsi="Arial" w:cs="Arial"/>
          <w:color w:val="auto"/>
          <w:sz w:val="24"/>
          <w:highlight w:val="none"/>
          <w:u w:val="single"/>
        </w:rPr>
        <w:t xml:space="preserve"> </w:t>
      </w:r>
      <w:r>
        <w:rPr>
          <w:rFonts w:ascii="Arial" w:hAnsi="Arial" w:cs="Arial"/>
          <w:color w:val="auto"/>
          <w:sz w:val="24"/>
          <w:highlight w:val="none"/>
        </w:rPr>
        <w:t>月</w:t>
      </w:r>
      <w:r>
        <w:rPr>
          <w:rFonts w:hint="eastAsia" w:ascii="Arial" w:hAnsi="Arial" w:cs="Arial"/>
          <w:color w:val="auto"/>
          <w:sz w:val="24"/>
          <w:highlight w:val="none"/>
          <w:u w:val="single"/>
          <w:lang w:val="en-US" w:eastAsia="zh-CN"/>
        </w:rPr>
        <w:t xml:space="preserve">  </w:t>
      </w:r>
      <w:r>
        <w:rPr>
          <w:rFonts w:ascii="Arial" w:hAnsi="Arial" w:cs="Arial"/>
          <w:color w:val="auto"/>
          <w:sz w:val="24"/>
          <w:highlight w:val="none"/>
          <w:u w:val="single"/>
        </w:rPr>
        <w:t xml:space="preserve"> </w:t>
      </w:r>
      <w:r>
        <w:rPr>
          <w:rFonts w:ascii="Arial" w:hAnsi="Arial" w:cs="Arial"/>
          <w:color w:val="auto"/>
          <w:sz w:val="24"/>
          <w:highlight w:val="none"/>
        </w:rPr>
        <w:t>日  至</w:t>
      </w:r>
      <w:r>
        <w:rPr>
          <w:rFonts w:hint="eastAsia" w:ascii="Arial" w:hAnsi="Arial" w:cs="Arial"/>
          <w:color w:val="auto"/>
          <w:sz w:val="24"/>
          <w:highlight w:val="none"/>
          <w:u w:val="single"/>
          <w:lang w:val="en-US" w:eastAsia="zh-CN"/>
        </w:rPr>
        <w:t>2023</w:t>
      </w:r>
      <w:r>
        <w:rPr>
          <w:rFonts w:ascii="Arial" w:hAnsi="Arial" w:cs="Arial"/>
          <w:color w:val="auto"/>
          <w:sz w:val="24"/>
          <w:highlight w:val="none"/>
        </w:rPr>
        <w:t>年</w:t>
      </w:r>
      <w:r>
        <w:rPr>
          <w:rFonts w:ascii="Arial" w:hAnsi="Arial" w:cs="Arial"/>
          <w:color w:val="auto"/>
          <w:sz w:val="24"/>
          <w:highlight w:val="none"/>
          <w:u w:val="single"/>
        </w:rPr>
        <w:t xml:space="preserve"> </w:t>
      </w:r>
      <w:r>
        <w:rPr>
          <w:rFonts w:hint="eastAsia" w:ascii="Arial" w:hAnsi="Arial" w:cs="Arial"/>
          <w:color w:val="auto"/>
          <w:sz w:val="24"/>
          <w:highlight w:val="none"/>
          <w:u w:val="single"/>
          <w:lang w:val="en-US" w:eastAsia="zh-CN"/>
        </w:rPr>
        <w:t xml:space="preserve">  </w:t>
      </w:r>
      <w:r>
        <w:rPr>
          <w:rFonts w:ascii="Arial" w:hAnsi="Arial" w:cs="Arial"/>
          <w:color w:val="auto"/>
          <w:sz w:val="24"/>
          <w:highlight w:val="none"/>
          <w:u w:val="single"/>
        </w:rPr>
        <w:t xml:space="preserve"> </w:t>
      </w:r>
      <w:r>
        <w:rPr>
          <w:rFonts w:ascii="Arial" w:hAnsi="Arial" w:cs="Arial"/>
          <w:color w:val="auto"/>
          <w:sz w:val="24"/>
          <w:highlight w:val="none"/>
        </w:rPr>
        <w:t>月</w:t>
      </w:r>
      <w:r>
        <w:rPr>
          <w:rFonts w:hint="eastAsia" w:ascii="Arial" w:hAnsi="Arial" w:cs="Arial"/>
          <w:color w:val="auto"/>
          <w:sz w:val="24"/>
          <w:highlight w:val="none"/>
          <w:u w:val="single"/>
          <w:lang w:val="en-US" w:eastAsia="zh-CN"/>
        </w:rPr>
        <w:t xml:space="preserve">   </w:t>
      </w:r>
      <w:r>
        <w:rPr>
          <w:rFonts w:ascii="Arial" w:hAnsi="Arial" w:cs="Arial"/>
          <w:color w:val="auto"/>
          <w:sz w:val="24"/>
          <w:highlight w:val="none"/>
        </w:rPr>
        <w:t>日</w:t>
      </w:r>
    </w:p>
    <w:p>
      <w:pPr>
        <w:snapToGrid w:val="0"/>
        <w:spacing w:line="480" w:lineRule="auto"/>
        <w:ind w:left="435"/>
        <w:rPr>
          <w:rFonts w:ascii="Arial" w:hAnsi="Arial" w:cs="Arial"/>
          <w:color w:val="auto"/>
          <w:kern w:val="0"/>
          <w:sz w:val="24"/>
          <w:szCs w:val="24"/>
          <w:highlight w:val="none"/>
        </w:rPr>
      </w:pPr>
      <w:r>
        <w:rPr>
          <w:rFonts w:ascii="Arial" w:hAnsi="Arial" w:cs="Arial"/>
          <w:color w:val="auto"/>
          <w:sz w:val="24"/>
          <w:highlight w:val="none"/>
        </w:rPr>
        <w:t>凡有意参加投标者，请登录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网站下载电子招标文件。</w:t>
      </w:r>
    </w:p>
    <w:p>
      <w:pPr>
        <w:widowControl/>
        <w:shd w:val="clear" w:color="auto" w:fill="FFFFFF"/>
        <w:snapToGrid w:val="0"/>
        <w:spacing w:line="480" w:lineRule="auto"/>
        <w:jc w:val="left"/>
        <w:rPr>
          <w:rFonts w:ascii="Arial" w:hAnsi="Arial" w:cs="Arial"/>
          <w:color w:val="auto"/>
          <w:kern w:val="0"/>
          <w:sz w:val="24"/>
          <w:szCs w:val="24"/>
          <w:highlight w:val="none"/>
        </w:rPr>
      </w:pPr>
      <w:r>
        <w:rPr>
          <w:rFonts w:ascii="Arial" w:hAnsi="Arial" w:cs="Arial"/>
          <w:color w:val="auto"/>
          <w:kern w:val="0"/>
          <w:sz w:val="24"/>
          <w:szCs w:val="24"/>
          <w:highlight w:val="none"/>
        </w:rPr>
        <w:t xml:space="preserve">    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Arial" w:hAnsi="Arial" w:cs="Arial"/>
          <w:color w:val="auto"/>
          <w:sz w:val="24"/>
          <w:szCs w:val="24"/>
          <w:highlight w:val="none"/>
        </w:rPr>
      </w:pPr>
      <w:r>
        <w:rPr>
          <w:rFonts w:ascii="Arial" w:hAnsi="Arial" w:cs="Arial"/>
          <w:color w:val="auto"/>
          <w:sz w:val="24"/>
          <w:szCs w:val="24"/>
          <w:highlight w:val="none"/>
        </w:rPr>
        <w:t>2、递交投标文件起始时间：</w:t>
      </w:r>
      <w:r>
        <w:rPr>
          <w:rFonts w:hint="eastAsia" w:ascii="Arial" w:hAnsi="Arial" w:cs="Arial"/>
          <w:color w:val="auto"/>
          <w:sz w:val="24"/>
          <w:szCs w:val="24"/>
          <w:highlight w:val="none"/>
          <w:u w:val="single"/>
          <w:lang w:val="en-US" w:eastAsia="zh-CN"/>
        </w:rPr>
        <w:t>2023</w:t>
      </w:r>
      <w:r>
        <w:rPr>
          <w:rFonts w:ascii="Arial" w:hAnsi="Arial" w:cs="Arial"/>
          <w:color w:val="auto"/>
          <w:sz w:val="24"/>
          <w:szCs w:val="24"/>
          <w:highlight w:val="none"/>
        </w:rPr>
        <w:t>年</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u w:val="single"/>
        </w:rPr>
        <w:t xml:space="preserve"> </w:t>
      </w:r>
      <w:r>
        <w:rPr>
          <w:rFonts w:ascii="Arial" w:hAnsi="Arial" w:cs="Arial"/>
          <w:color w:val="auto"/>
          <w:sz w:val="24"/>
          <w:szCs w:val="24"/>
          <w:highlight w:val="none"/>
        </w:rPr>
        <w:t>月</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u w:val="single"/>
        </w:rPr>
        <w:t xml:space="preserve"> </w:t>
      </w:r>
      <w:r>
        <w:rPr>
          <w:rFonts w:ascii="Arial" w:hAnsi="Arial" w:cs="Arial"/>
          <w:color w:val="auto"/>
          <w:sz w:val="24"/>
          <w:szCs w:val="24"/>
          <w:highlight w:val="none"/>
        </w:rPr>
        <w:t>日</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00</w:t>
      </w:r>
      <w:r>
        <w:rPr>
          <w:rFonts w:ascii="Arial" w:hAnsi="Arial" w:cs="Arial"/>
          <w:color w:val="auto"/>
          <w:sz w:val="24"/>
          <w:szCs w:val="24"/>
          <w:highlight w:val="none"/>
        </w:rPr>
        <w:t xml:space="preserve"> 时</w:t>
      </w:r>
      <w:r>
        <w:rPr>
          <w:rFonts w:hint="eastAsia" w:ascii="Arial" w:hAnsi="Arial" w:cs="Arial"/>
          <w:color w:val="auto"/>
          <w:sz w:val="24"/>
          <w:szCs w:val="24"/>
          <w:highlight w:val="none"/>
          <w:u w:val="single"/>
          <w:lang w:val="en-US" w:eastAsia="zh-CN"/>
        </w:rPr>
        <w:t>00</w:t>
      </w:r>
      <w:r>
        <w:rPr>
          <w:rFonts w:ascii="Arial" w:hAnsi="Arial" w:cs="Arial"/>
          <w:color w:val="auto"/>
          <w:sz w:val="24"/>
          <w:szCs w:val="24"/>
          <w:highlight w:val="none"/>
        </w:rPr>
        <w:t>分；</w:t>
      </w:r>
    </w:p>
    <w:p>
      <w:pPr>
        <w:widowControl/>
        <w:shd w:val="clear" w:color="auto" w:fill="FFFFFF"/>
        <w:snapToGrid w:val="0"/>
        <w:spacing w:line="480" w:lineRule="auto"/>
        <w:ind w:left="764" w:leftChars="364" w:firstLine="1440" w:firstLineChars="600"/>
        <w:jc w:val="left"/>
        <w:rPr>
          <w:rFonts w:ascii="Arial" w:hAnsi="Arial" w:cs="Arial"/>
          <w:color w:val="auto"/>
          <w:sz w:val="24"/>
          <w:szCs w:val="24"/>
          <w:highlight w:val="none"/>
        </w:rPr>
      </w:pPr>
      <w:r>
        <w:rPr>
          <w:rFonts w:ascii="Arial" w:hAnsi="Arial" w:cs="Arial"/>
          <w:color w:val="auto"/>
          <w:sz w:val="24"/>
          <w:szCs w:val="24"/>
          <w:highlight w:val="none"/>
        </w:rPr>
        <w:t>截止时间：</w:t>
      </w:r>
      <w:r>
        <w:rPr>
          <w:rFonts w:hint="eastAsia" w:ascii="Arial" w:hAnsi="Arial" w:cs="Arial"/>
          <w:color w:val="auto"/>
          <w:sz w:val="24"/>
          <w:szCs w:val="24"/>
          <w:highlight w:val="none"/>
          <w:u w:val="single"/>
          <w:lang w:val="en-US" w:eastAsia="zh-CN"/>
        </w:rPr>
        <w:t>2023</w:t>
      </w:r>
      <w:r>
        <w:rPr>
          <w:rFonts w:ascii="Arial" w:hAnsi="Arial" w:cs="Arial"/>
          <w:color w:val="auto"/>
          <w:sz w:val="24"/>
          <w:szCs w:val="24"/>
          <w:highlight w:val="none"/>
        </w:rPr>
        <w:t>年</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rPr>
        <w:t>月</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u w:val="single"/>
        </w:rPr>
        <w:t xml:space="preserve"> </w:t>
      </w:r>
      <w:r>
        <w:rPr>
          <w:rFonts w:ascii="Arial" w:hAnsi="Arial" w:cs="Arial"/>
          <w:color w:val="auto"/>
          <w:sz w:val="24"/>
          <w:szCs w:val="24"/>
          <w:highlight w:val="none"/>
        </w:rPr>
        <w:t>日</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10</w:t>
      </w:r>
      <w:r>
        <w:rPr>
          <w:rFonts w:ascii="Arial" w:hAnsi="Arial" w:cs="Arial"/>
          <w:color w:val="auto"/>
          <w:sz w:val="24"/>
          <w:szCs w:val="24"/>
          <w:highlight w:val="none"/>
          <w:u w:val="single"/>
        </w:rPr>
        <w:t xml:space="preserve"> </w:t>
      </w:r>
      <w:r>
        <w:rPr>
          <w:rFonts w:ascii="Arial" w:hAnsi="Arial" w:cs="Arial"/>
          <w:color w:val="auto"/>
          <w:sz w:val="24"/>
          <w:szCs w:val="24"/>
          <w:highlight w:val="none"/>
        </w:rPr>
        <w:t>时</w:t>
      </w:r>
      <w:r>
        <w:rPr>
          <w:rFonts w:hint="eastAsia" w:ascii="Arial" w:hAnsi="Arial" w:cs="Arial"/>
          <w:color w:val="auto"/>
          <w:sz w:val="24"/>
          <w:szCs w:val="24"/>
          <w:highlight w:val="none"/>
          <w:u w:val="single"/>
          <w:lang w:val="en-US" w:eastAsia="zh-CN"/>
        </w:rPr>
        <w:t>30</w:t>
      </w:r>
      <w:r>
        <w:rPr>
          <w:rFonts w:ascii="Arial" w:hAnsi="Arial" w:cs="Arial"/>
          <w:color w:val="auto"/>
          <w:sz w:val="24"/>
          <w:szCs w:val="24"/>
          <w:highlight w:val="none"/>
        </w:rPr>
        <w:t>分。</w:t>
      </w:r>
    </w:p>
    <w:p>
      <w:pPr>
        <w:widowControl/>
        <w:shd w:val="clear" w:color="auto" w:fill="FFFFFF"/>
        <w:snapToGrid w:val="0"/>
        <w:spacing w:line="480" w:lineRule="auto"/>
        <w:ind w:firstLine="480"/>
        <w:jc w:val="left"/>
        <w:rPr>
          <w:rFonts w:ascii="Arial" w:hAnsi="Arial" w:cs="Arial"/>
          <w:color w:val="auto"/>
          <w:sz w:val="24"/>
          <w:szCs w:val="24"/>
          <w:highlight w:val="none"/>
          <w:u w:val="single"/>
        </w:rPr>
      </w:pPr>
      <w:r>
        <w:rPr>
          <w:rFonts w:ascii="Arial" w:hAnsi="Arial" w:cs="Arial"/>
          <w:color w:val="auto"/>
          <w:sz w:val="24"/>
          <w:szCs w:val="24"/>
          <w:highlight w:val="none"/>
        </w:rPr>
        <w:t>3、开标开始时间：</w:t>
      </w:r>
      <w:r>
        <w:rPr>
          <w:rFonts w:hint="eastAsia" w:ascii="Arial" w:hAnsi="Arial" w:cs="Arial"/>
          <w:color w:val="auto"/>
          <w:sz w:val="24"/>
          <w:szCs w:val="24"/>
          <w:highlight w:val="none"/>
          <w:u w:val="single"/>
          <w:lang w:val="en-US" w:eastAsia="zh-CN"/>
        </w:rPr>
        <w:t>2023</w:t>
      </w:r>
      <w:r>
        <w:rPr>
          <w:rFonts w:ascii="Arial" w:hAnsi="Arial" w:cs="Arial"/>
          <w:color w:val="auto"/>
          <w:sz w:val="24"/>
          <w:szCs w:val="24"/>
          <w:highlight w:val="none"/>
        </w:rPr>
        <w:t>年</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rPr>
        <w:t>月</w:t>
      </w:r>
      <w:r>
        <w:rPr>
          <w:rFonts w:hint="eastAsia" w:ascii="Arial" w:hAnsi="Arial" w:cs="Arial"/>
          <w:color w:val="auto"/>
          <w:sz w:val="24"/>
          <w:szCs w:val="24"/>
          <w:highlight w:val="none"/>
          <w:u w:val="single"/>
          <w:lang w:val="en-US" w:eastAsia="zh-CN"/>
        </w:rPr>
        <w:t xml:space="preserve">   </w:t>
      </w:r>
      <w:r>
        <w:rPr>
          <w:rFonts w:ascii="Arial" w:hAnsi="Arial" w:cs="Arial"/>
          <w:color w:val="auto"/>
          <w:sz w:val="24"/>
          <w:szCs w:val="24"/>
          <w:highlight w:val="none"/>
          <w:u w:val="single"/>
        </w:rPr>
        <w:t xml:space="preserve"> </w:t>
      </w:r>
      <w:r>
        <w:rPr>
          <w:rFonts w:ascii="Arial" w:hAnsi="Arial" w:cs="Arial"/>
          <w:color w:val="auto"/>
          <w:sz w:val="24"/>
          <w:szCs w:val="24"/>
          <w:highlight w:val="none"/>
        </w:rPr>
        <w:t>日</w:t>
      </w:r>
      <w:r>
        <w:rPr>
          <w:rFonts w:hint="eastAsia" w:ascii="Arial" w:hAnsi="Arial" w:cs="Arial"/>
          <w:color w:val="auto"/>
          <w:sz w:val="24"/>
          <w:szCs w:val="24"/>
          <w:highlight w:val="none"/>
          <w:u w:val="single"/>
          <w:lang w:val="en-US" w:eastAsia="zh-CN"/>
        </w:rPr>
        <w:t>10</w:t>
      </w:r>
      <w:r>
        <w:rPr>
          <w:rFonts w:ascii="Arial" w:hAnsi="Arial" w:cs="Arial"/>
          <w:color w:val="auto"/>
          <w:sz w:val="24"/>
          <w:szCs w:val="24"/>
          <w:highlight w:val="none"/>
        </w:rPr>
        <w:t>时</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30</w:t>
      </w:r>
      <w:r>
        <w:rPr>
          <w:rFonts w:ascii="Arial" w:hAnsi="Arial" w:cs="Arial"/>
          <w:color w:val="auto"/>
          <w:sz w:val="24"/>
          <w:szCs w:val="24"/>
          <w:highlight w:val="none"/>
        </w:rPr>
        <w:t>分。</w:t>
      </w:r>
    </w:p>
    <w:p>
      <w:pPr>
        <w:widowControl/>
        <w:shd w:val="clear" w:color="auto" w:fill="FFFFFF"/>
        <w:snapToGrid w:val="0"/>
        <w:spacing w:line="480" w:lineRule="auto"/>
        <w:jc w:val="left"/>
        <w:rPr>
          <w:rFonts w:ascii="Arial" w:hAnsi="Arial" w:cs="Arial"/>
          <w:color w:val="auto"/>
          <w:sz w:val="24"/>
          <w:szCs w:val="24"/>
          <w:highlight w:val="none"/>
        </w:rPr>
      </w:pPr>
      <w:r>
        <w:rPr>
          <w:rFonts w:ascii="Arial" w:hAnsi="Arial" w:cs="Arial"/>
          <w:color w:val="auto"/>
          <w:sz w:val="24"/>
          <w:szCs w:val="24"/>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Arial" w:hAnsi="Arial" w:cs="Arial"/>
          <w:color w:val="auto"/>
          <w:sz w:val="24"/>
          <w:szCs w:val="24"/>
          <w:highlight w:val="none"/>
          <w:u w:val="single"/>
        </w:rPr>
      </w:pPr>
      <w:r>
        <w:rPr>
          <w:rFonts w:ascii="Arial" w:hAnsi="Arial" w:cs="Arial"/>
          <w:color w:val="auto"/>
          <w:sz w:val="24"/>
          <w:szCs w:val="24"/>
          <w:highlight w:val="none"/>
        </w:rPr>
        <w:t>5、</w:t>
      </w:r>
      <w:r>
        <w:rPr>
          <w:rFonts w:ascii="Arial" w:hAnsi="Arial" w:cs="Arial"/>
          <w:bCs/>
          <w:color w:val="auto"/>
          <w:sz w:val="24"/>
          <w:highlight w:val="none"/>
        </w:rPr>
        <w:t>投标人通过</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rPr>
        <w:t>交易平台</w:t>
      </w:r>
      <w:r>
        <w:rPr>
          <w:rFonts w:ascii="Arial" w:hAnsi="Arial" w:cs="Arial"/>
          <w:color w:val="auto"/>
          <w:sz w:val="24"/>
          <w:highlight w:val="none"/>
        </w:rPr>
        <w:t>递交电子投标文件。</w:t>
      </w:r>
      <w:r>
        <w:rPr>
          <w:rFonts w:ascii="Arial" w:hAnsi="Arial" w:cs="Arial"/>
          <w:color w:val="auto"/>
          <w:sz w:val="24"/>
          <w:szCs w:val="24"/>
          <w:highlight w:val="none"/>
        </w:rPr>
        <w:t>投标人应在递交投标文件截止时间前，登录</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交易平台网站办理网上投标登记手续。按照交易平台关于全流程电子化项目的相关指南进行操作。详见：</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 xml:space="preserve">，首页→服务指南→系统帮助→操作手册（全流程电子化项目）  </w:t>
      </w:r>
      <w:r>
        <w:rPr>
          <w:rFonts w:ascii="Arial" w:hAnsi="Arial" w:cs="Arial"/>
          <w:color w:val="auto"/>
          <w:sz w:val="24"/>
          <w:szCs w:val="24"/>
          <w:highlight w:val="none"/>
        </w:rPr>
        <w:t xml:space="preserve">。 </w:t>
      </w:r>
    </w:p>
    <w:p>
      <w:pPr>
        <w:widowControl/>
        <w:shd w:val="clear" w:color="auto" w:fill="FFFFFF"/>
        <w:snapToGrid w:val="0"/>
        <w:spacing w:line="480" w:lineRule="auto"/>
        <w:jc w:val="left"/>
        <w:rPr>
          <w:rFonts w:hint="eastAsia" w:ascii="Arial" w:hAnsi="Arial" w:eastAsia="宋体" w:cs="Arial"/>
          <w:color w:val="auto"/>
          <w:kern w:val="0"/>
          <w:sz w:val="24"/>
          <w:szCs w:val="24"/>
          <w:highlight w:val="none"/>
          <w:lang w:val="en-US" w:eastAsia="zh-CN"/>
        </w:rPr>
      </w:pPr>
      <w:r>
        <w:rPr>
          <w:rFonts w:ascii="Arial" w:hAnsi="Arial" w:cs="Arial"/>
          <w:color w:val="auto"/>
          <w:sz w:val="24"/>
          <w:szCs w:val="24"/>
          <w:highlight w:val="none"/>
        </w:rPr>
        <w:t xml:space="preserve">    </w:t>
      </w:r>
      <w:r>
        <w:rPr>
          <w:rFonts w:ascii="Arial" w:hAnsi="Arial" w:cs="Arial"/>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Arial" w:hAnsi="Arial" w:cs="Arial"/>
          <w:color w:val="auto"/>
          <w:kern w:val="0"/>
          <w:sz w:val="24"/>
          <w:szCs w:val="24"/>
          <w:highlight w:val="none"/>
        </w:rPr>
      </w:pPr>
      <w:r>
        <w:rPr>
          <w:rFonts w:ascii="Arial" w:hAnsi="Arial" w:cs="Arial"/>
          <w:color w:val="auto"/>
          <w:kern w:val="0"/>
          <w:sz w:val="24"/>
          <w:szCs w:val="24"/>
          <w:highlight w:val="none"/>
        </w:rPr>
        <w:t>本项目招标文件随招标公告一并在</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sz w:val="24"/>
          <w:highlight w:val="none"/>
        </w:rPr>
        <w:t>网站发布。招标文件</w:t>
      </w:r>
      <w:r>
        <w:rPr>
          <w:rFonts w:ascii="Arial" w:hAnsi="Arial" w:cs="Arial"/>
          <w:color w:val="auto"/>
          <w:kern w:val="0"/>
          <w:sz w:val="24"/>
          <w:szCs w:val="24"/>
          <w:highlight w:val="none"/>
        </w:rPr>
        <w:t>一经在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rPr>
        <w:t>交易平台</w:t>
      </w:r>
      <w:r>
        <w:rPr>
          <w:rFonts w:ascii="Arial" w:hAnsi="Arial" w:cs="Arial"/>
          <w:color w:val="auto"/>
          <w:kern w:val="0"/>
          <w:sz w:val="24"/>
          <w:szCs w:val="24"/>
          <w:highlight w:val="none"/>
        </w:rPr>
        <w:t>发布，视为发售给投标人，招标文件由投标人自行在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 xml:space="preserve"> </w:t>
      </w:r>
      <w:r>
        <w:rPr>
          <w:rFonts w:ascii="Arial" w:hAnsi="Arial" w:cs="Arial"/>
          <w:color w:val="auto"/>
          <w:sz w:val="24"/>
          <w:szCs w:val="24"/>
          <w:highlight w:val="none"/>
        </w:rPr>
        <w:t>交易平台</w:t>
      </w:r>
      <w:r>
        <w:rPr>
          <w:rFonts w:ascii="Arial" w:hAnsi="Arial" w:cs="Arial"/>
          <w:color w:val="auto"/>
          <w:kern w:val="0"/>
          <w:sz w:val="24"/>
          <w:szCs w:val="24"/>
          <w:highlight w:val="none"/>
        </w:rPr>
        <w:t>网站下载。</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九、投标人合格条件：</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1、投标人参加投标的意思表达清楚，投标人代表被授权有效。</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2、投标人均具有独立法人资格，按国家法律经营。</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3、投标人均持有建设行政主管部门颁发的企业资质证书及安全生产许可证；</w:t>
      </w:r>
    </w:p>
    <w:p>
      <w:pPr>
        <w:pStyle w:val="28"/>
        <w:spacing w:line="480" w:lineRule="auto"/>
        <w:ind w:firstLine="539"/>
        <w:rPr>
          <w:rFonts w:ascii="Arial" w:hAnsi="Arial" w:eastAsia="宋体" w:cs="Arial"/>
          <w:color w:val="auto"/>
          <w:sz w:val="24"/>
          <w:szCs w:val="24"/>
          <w:highlight w:val="none"/>
        </w:rPr>
      </w:pPr>
      <w:r>
        <w:rPr>
          <w:rFonts w:ascii="Arial" w:hAnsi="Arial" w:eastAsia="宋体" w:cs="Arial"/>
          <w:color w:val="auto"/>
          <w:sz w:val="24"/>
          <w:szCs w:val="24"/>
          <w:highlight w:val="none"/>
        </w:rPr>
        <w:t>4、投标人应具备以下资质：</w:t>
      </w:r>
    </w:p>
    <w:p>
      <w:pPr>
        <w:pStyle w:val="28"/>
        <w:spacing w:line="480" w:lineRule="auto"/>
        <w:ind w:firstLine="539"/>
        <w:rPr>
          <w:rFonts w:ascii="Arial" w:hAnsi="Arial" w:eastAsia="宋体" w:cs="Arial"/>
          <w:color w:val="auto"/>
          <w:sz w:val="24"/>
          <w:szCs w:val="24"/>
          <w:highlight w:val="none"/>
        </w:rPr>
      </w:pPr>
      <w:r>
        <w:rPr>
          <w:rFonts w:ascii="Arial" w:hAnsi="Arial" w:eastAsia="宋体" w:cs="Arial"/>
          <w:color w:val="auto"/>
          <w:sz w:val="24"/>
          <w:szCs w:val="24"/>
          <w:highlight w:val="none"/>
        </w:rPr>
        <w:t>投标人同时具有承接本工程所需的</w:t>
      </w:r>
      <w:r>
        <w:rPr>
          <w:rFonts w:hint="eastAsia" w:ascii="Arial" w:hAnsi="Arial" w:eastAsia="宋体" w:cs="Arial"/>
          <w:color w:val="auto"/>
          <w:sz w:val="24"/>
          <w:szCs w:val="24"/>
          <w:highlight w:val="none"/>
          <w:lang w:val="en-US" w:eastAsia="zh-CN"/>
        </w:rPr>
        <w:t>桥梁工程专业承包</w:t>
      </w:r>
      <w:r>
        <w:rPr>
          <w:rFonts w:hint="eastAsia" w:ascii="Arial" w:hAnsi="Arial" w:eastAsia="宋体" w:cs="Arial"/>
          <w:color w:val="auto"/>
          <w:sz w:val="24"/>
          <w:szCs w:val="24"/>
          <w:highlight w:val="none"/>
        </w:rPr>
        <w:t>资质</w:t>
      </w:r>
      <w:r>
        <w:rPr>
          <w:rFonts w:hint="eastAsia" w:ascii="Arial" w:hAnsi="Arial" w:eastAsia="宋体" w:cs="Arial"/>
          <w:color w:val="auto"/>
          <w:sz w:val="24"/>
          <w:szCs w:val="24"/>
          <w:highlight w:val="none"/>
          <w:u w:val="single"/>
          <w:lang w:val="en-US" w:eastAsia="zh-CN"/>
        </w:rPr>
        <w:t>二级</w:t>
      </w:r>
      <w:r>
        <w:rPr>
          <w:rFonts w:ascii="Arial" w:hAnsi="Arial" w:eastAsia="宋体" w:cs="Arial"/>
          <w:color w:val="auto"/>
          <w:sz w:val="24"/>
          <w:szCs w:val="24"/>
          <w:highlight w:val="none"/>
        </w:rPr>
        <w:t>或以上</w:t>
      </w:r>
      <w:r>
        <w:rPr>
          <w:rFonts w:hint="eastAsia" w:ascii="Arial" w:hAnsi="Arial" w:eastAsia="宋体" w:cs="Arial"/>
          <w:color w:val="auto"/>
          <w:sz w:val="24"/>
          <w:szCs w:val="24"/>
          <w:highlight w:val="none"/>
          <w:lang w:val="en-US" w:eastAsia="zh-CN"/>
        </w:rPr>
        <w:t>或市政公用工程施工总承包资质二级或以上级别资质</w:t>
      </w:r>
      <w:r>
        <w:rPr>
          <w:rFonts w:hint="eastAsia" w:ascii="Arial" w:hAnsi="Arial" w:eastAsia="宋体" w:cs="Arial"/>
          <w:color w:val="auto"/>
          <w:sz w:val="24"/>
          <w:szCs w:val="24"/>
          <w:highlight w:val="none"/>
          <w:lang w:eastAsia="zh-CN"/>
        </w:rPr>
        <w:t>；</w:t>
      </w:r>
    </w:p>
    <w:p>
      <w:pPr>
        <w:pStyle w:val="28"/>
        <w:spacing w:line="480" w:lineRule="auto"/>
        <w:ind w:firstLine="539"/>
        <w:rPr>
          <w:rFonts w:ascii="Arial" w:hAnsi="Arial" w:eastAsia="宋体" w:cs="Arial"/>
          <w:color w:val="auto"/>
          <w:sz w:val="24"/>
          <w:szCs w:val="24"/>
          <w:highlight w:val="none"/>
        </w:rPr>
      </w:pPr>
      <w:r>
        <w:rPr>
          <w:rFonts w:ascii="Arial" w:hAnsi="Arial" w:eastAsia="宋体" w:cs="Arial"/>
          <w:color w:val="auto"/>
          <w:sz w:val="24"/>
          <w:szCs w:val="24"/>
          <w:highlight w:val="none"/>
        </w:rPr>
        <w:t>投标人拟担任本工程项目负责人的人员为：</w:t>
      </w:r>
      <w:r>
        <w:rPr>
          <w:rFonts w:hint="default" w:ascii="Arial" w:hAnsi="Arial" w:eastAsia="宋体" w:cs="Arial"/>
          <w:color w:val="auto"/>
          <w:sz w:val="24"/>
          <w:szCs w:val="24"/>
          <w:highlight w:val="none"/>
          <w:u w:val="none"/>
          <w:lang w:eastAsia="zh-CN"/>
        </w:rPr>
        <w:t>市政公用工程</w:t>
      </w:r>
      <w:r>
        <w:rPr>
          <w:rFonts w:hint="default" w:ascii="Arial" w:hAnsi="Arial" w:eastAsia="宋体" w:cs="Arial"/>
          <w:color w:val="auto"/>
          <w:sz w:val="24"/>
          <w:szCs w:val="24"/>
          <w:highlight w:val="none"/>
          <w:lang w:eastAsia="zh-CN"/>
        </w:rPr>
        <w:t>专业</w:t>
      </w:r>
      <w:r>
        <w:rPr>
          <w:rFonts w:hint="eastAsia" w:ascii="Arial" w:hAnsi="Arial" w:eastAsia="宋体" w:cs="Arial"/>
          <w:color w:val="auto"/>
          <w:sz w:val="24"/>
          <w:szCs w:val="24"/>
          <w:highlight w:val="none"/>
          <w:u w:val="single"/>
          <w:lang w:val="en-US" w:eastAsia="zh-CN"/>
        </w:rPr>
        <w:t>一</w:t>
      </w:r>
      <w:r>
        <w:rPr>
          <w:rFonts w:hint="default" w:ascii="Arial" w:hAnsi="Arial" w:eastAsia="宋体" w:cs="Arial"/>
          <w:color w:val="auto"/>
          <w:sz w:val="24"/>
          <w:szCs w:val="24"/>
          <w:highlight w:val="none"/>
          <w:u w:val="single"/>
          <w:lang w:eastAsia="zh-CN"/>
        </w:rPr>
        <w:t>级</w:t>
      </w:r>
      <w:r>
        <w:rPr>
          <w:rFonts w:ascii="Arial" w:hAnsi="Arial" w:eastAsia="宋体" w:cs="Arial"/>
          <w:color w:val="auto"/>
          <w:sz w:val="24"/>
          <w:szCs w:val="24"/>
          <w:highlight w:val="none"/>
        </w:rPr>
        <w:t>或以上级别的注册建造师；</w:t>
      </w:r>
    </w:p>
    <w:p>
      <w:pPr>
        <w:pStyle w:val="9"/>
        <w:widowControl/>
        <w:pBdr>
          <w:top w:val="none" w:color="auto" w:sz="0" w:space="0"/>
          <w:left w:val="none" w:color="auto" w:sz="0" w:space="0"/>
          <w:bottom w:val="none" w:color="auto" w:sz="0" w:space="0"/>
          <w:right w:val="none" w:color="auto" w:sz="0" w:space="0"/>
        </w:pBdr>
        <w:spacing w:after="0" w:line="450" w:lineRule="exact"/>
        <w:ind w:firstLine="480" w:firstLineChars="200"/>
        <w:rPr>
          <w:rFonts w:hint="eastAsia" w:ascii="Arial" w:hAnsi="Arial" w:eastAsia="宋体" w:cs="Arial"/>
          <w:color w:val="auto"/>
          <w:sz w:val="24"/>
          <w:szCs w:val="24"/>
          <w:highlight w:val="none"/>
          <w:lang w:val="en-US" w:eastAsia="zh-CN"/>
        </w:rPr>
      </w:pPr>
      <w:r>
        <w:rPr>
          <w:rFonts w:hint="eastAsia" w:ascii="Arial" w:hAnsi="Arial" w:eastAsia="宋体" w:cs="Arial"/>
          <w:color w:val="auto"/>
          <w:sz w:val="24"/>
          <w:szCs w:val="24"/>
          <w:highlight w:val="none"/>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r>
        <w:rPr>
          <w:rFonts w:hint="eastAsia" w:ascii="Arial" w:hAnsi="Arial" w:eastAsia="宋体" w:cs="Arial"/>
          <w:color w:val="auto"/>
          <w:sz w:val="24"/>
          <w:szCs w:val="24"/>
          <w:highlight w:val="none"/>
          <w:lang w:val="en-US" w:eastAsia="zh-CN"/>
        </w:rPr>
        <w:t xml:space="preserve">  </w:t>
      </w:r>
    </w:p>
    <w:p>
      <w:pPr>
        <w:pStyle w:val="28"/>
        <w:spacing w:line="480" w:lineRule="auto"/>
        <w:ind w:firstLine="480" w:firstLineChars="200"/>
        <w:rPr>
          <w:rFonts w:ascii="Arial" w:hAnsi="Arial" w:eastAsia="宋体" w:cs="Arial"/>
          <w:color w:val="auto"/>
          <w:sz w:val="24"/>
          <w:szCs w:val="24"/>
          <w:highlight w:val="none"/>
        </w:rPr>
      </w:pPr>
      <w:r>
        <w:rPr>
          <w:rFonts w:ascii="Arial" w:hAnsi="Arial" w:eastAsia="宋体" w:cs="Arial"/>
          <w:color w:val="auto"/>
          <w:sz w:val="24"/>
          <w:szCs w:val="24"/>
          <w:highlight w:val="none"/>
        </w:rPr>
        <w:t>5、项目负责人持有安全</w:t>
      </w:r>
      <w:r>
        <w:rPr>
          <w:rFonts w:hint="eastAsia" w:ascii="Arial" w:hAnsi="Arial" w:eastAsia="宋体" w:cs="Arial"/>
          <w:color w:val="auto"/>
          <w:sz w:val="24"/>
          <w:szCs w:val="24"/>
          <w:highlight w:val="none"/>
          <w:lang w:val="en-US" w:eastAsia="zh-CN"/>
        </w:rPr>
        <w:t>生产</w:t>
      </w:r>
      <w:r>
        <w:rPr>
          <w:rFonts w:ascii="Arial" w:hAnsi="Arial" w:eastAsia="宋体" w:cs="Arial"/>
          <w:color w:val="auto"/>
          <w:sz w:val="24"/>
          <w:szCs w:val="24"/>
          <w:highlight w:val="none"/>
        </w:rPr>
        <w:t xml:space="preserve">考核合格证（B类）或建筑施工企业项目负责人安全生产考核合格证书； </w:t>
      </w:r>
    </w:p>
    <w:p>
      <w:pPr>
        <w:pStyle w:val="28"/>
        <w:spacing w:line="480" w:lineRule="auto"/>
        <w:ind w:firstLine="480" w:firstLineChars="200"/>
        <w:rPr>
          <w:rFonts w:hint="eastAsia"/>
          <w:color w:val="auto"/>
          <w:highlight w:val="none"/>
          <w:lang w:eastAsia="zh-CN"/>
        </w:rPr>
      </w:pPr>
      <w:r>
        <w:rPr>
          <w:rFonts w:ascii="Arial" w:hAnsi="Arial" w:eastAsia="宋体" w:cs="Arial"/>
          <w:color w:val="auto"/>
          <w:sz w:val="24"/>
          <w:szCs w:val="24"/>
          <w:highlight w:val="none"/>
        </w:rPr>
        <w:t>6、投标人拟担任本工程技术负责人的资格要求为：</w:t>
      </w:r>
      <w:r>
        <w:rPr>
          <w:rFonts w:ascii="Arial" w:hAnsi="Arial" w:eastAsia="宋体" w:cs="Arial"/>
          <w:color w:val="auto"/>
          <w:sz w:val="24"/>
          <w:szCs w:val="24"/>
          <w:highlight w:val="none"/>
          <w:u w:val="single"/>
        </w:rPr>
        <w:t>具有</w:t>
      </w:r>
      <w:r>
        <w:rPr>
          <w:rFonts w:hint="eastAsia" w:ascii="Arial" w:hAnsi="Arial" w:eastAsia="宋体" w:cs="Arial"/>
          <w:color w:val="auto"/>
          <w:sz w:val="24"/>
          <w:szCs w:val="24"/>
          <w:highlight w:val="none"/>
          <w:u w:val="single"/>
          <w:lang w:val="en-US" w:eastAsia="zh-CN"/>
        </w:rPr>
        <w:t>桥梁工程</w:t>
      </w:r>
      <w:r>
        <w:rPr>
          <w:rFonts w:ascii="Arial" w:hAnsi="Arial" w:eastAsia="宋体" w:cs="Arial"/>
          <w:color w:val="auto"/>
          <w:sz w:val="24"/>
          <w:szCs w:val="24"/>
          <w:highlight w:val="none"/>
          <w:u w:val="single"/>
        </w:rPr>
        <w:t>相关专业</w:t>
      </w:r>
      <w:r>
        <w:rPr>
          <w:rFonts w:hint="eastAsia" w:ascii="Arial" w:hAnsi="Arial" w:eastAsia="宋体" w:cs="Arial"/>
          <w:color w:val="auto"/>
          <w:sz w:val="24"/>
          <w:szCs w:val="24"/>
          <w:highlight w:val="none"/>
          <w:u w:val="single"/>
          <w:lang w:val="en-US" w:eastAsia="zh-CN"/>
        </w:rPr>
        <w:t>高级</w:t>
      </w:r>
      <w:r>
        <w:rPr>
          <w:rFonts w:ascii="Arial" w:hAnsi="Arial" w:eastAsia="宋体" w:cs="Arial"/>
          <w:color w:val="auto"/>
          <w:sz w:val="24"/>
          <w:szCs w:val="24"/>
          <w:highlight w:val="none"/>
          <w:u w:val="single"/>
        </w:rPr>
        <w:t xml:space="preserve">工程师或以上职称 </w:t>
      </w:r>
      <w:r>
        <w:rPr>
          <w:rFonts w:hint="eastAsia"/>
          <w:color w:val="auto"/>
          <w:highlight w:val="none"/>
          <w:lang w:eastAsia="zh-CN"/>
        </w:rPr>
        <w:t>。</w:t>
      </w:r>
    </w:p>
    <w:p>
      <w:pPr>
        <w:pStyle w:val="28"/>
        <w:spacing w:line="480" w:lineRule="auto"/>
        <w:ind w:firstLine="420" w:firstLineChars="200"/>
        <w:rPr>
          <w:rFonts w:hint="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注：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spacing w:line="480" w:lineRule="auto"/>
        <w:ind w:firstLine="537" w:firstLineChars="224"/>
        <w:rPr>
          <w:rFonts w:ascii="Arial" w:hAnsi="Arial" w:cs="Arial"/>
          <w:color w:val="auto"/>
          <w:kern w:val="0"/>
          <w:sz w:val="24"/>
          <w:highlight w:val="none"/>
        </w:rPr>
      </w:pPr>
      <w:r>
        <w:rPr>
          <w:rFonts w:ascii="Arial" w:hAnsi="Arial" w:cs="Arial"/>
          <w:color w:val="auto"/>
          <w:kern w:val="0"/>
          <w:sz w:val="24"/>
          <w:highlight w:val="none"/>
        </w:rPr>
        <w:t>7、</w:t>
      </w:r>
      <w:r>
        <w:rPr>
          <w:rFonts w:ascii="Arial" w:hAnsi="Arial" w:cs="Arial"/>
          <w:color w:val="auto"/>
          <w:sz w:val="24"/>
          <w:szCs w:val="24"/>
          <w:highlight w:val="none"/>
        </w:rPr>
        <w:t>专职安全员须具有安全生产考核合格证（C类）</w:t>
      </w:r>
      <w:r>
        <w:rPr>
          <w:rFonts w:ascii="Arial" w:hAnsi="Arial" w:cs="Arial"/>
          <w:color w:val="auto"/>
          <w:kern w:val="0"/>
          <w:sz w:val="24"/>
          <w:highlight w:val="none"/>
        </w:rPr>
        <w:t>或建筑施工企业专职安全生产管理人员安全生产考核合格证书</w:t>
      </w:r>
      <w:r>
        <w:rPr>
          <w:rFonts w:hint="eastAsia" w:ascii="Arial" w:hAnsi="Arial" w:cs="Arial"/>
          <w:color w:val="auto"/>
          <w:kern w:val="0"/>
          <w:sz w:val="24"/>
          <w:highlight w:val="none"/>
          <w:lang w:eastAsia="zh-CN"/>
        </w:rPr>
        <w:t>（</w:t>
      </w:r>
      <w:r>
        <w:rPr>
          <w:rFonts w:hint="eastAsia" w:ascii="Arial" w:hAnsi="Arial" w:cs="Arial"/>
          <w:color w:val="auto"/>
          <w:kern w:val="0"/>
          <w:sz w:val="24"/>
          <w:highlight w:val="none"/>
          <w:lang w:val="en-US" w:eastAsia="zh-CN"/>
        </w:rPr>
        <w:t>C3类）</w:t>
      </w:r>
      <w:r>
        <w:rPr>
          <w:rFonts w:ascii="Arial" w:hAnsi="Arial" w:cs="Arial"/>
          <w:color w:val="auto"/>
          <w:kern w:val="0"/>
          <w:sz w:val="24"/>
          <w:highlight w:val="none"/>
        </w:rPr>
        <w:t>。</w:t>
      </w:r>
    </w:p>
    <w:p>
      <w:pPr>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8</w:t>
      </w:r>
      <w:r>
        <w:rPr>
          <w:rFonts w:ascii="Arial" w:hAnsi="Arial" w:cs="Arial"/>
          <w:color w:val="auto"/>
          <w:sz w:val="24"/>
          <w:highlight w:val="none"/>
        </w:rPr>
        <w:t>、投标人已按照附件一的内容签署盖章的投标人声明。</w:t>
      </w:r>
    </w:p>
    <w:p>
      <w:pPr>
        <w:spacing w:line="480" w:lineRule="auto"/>
        <w:ind w:firstLine="537" w:firstLineChars="224"/>
        <w:rPr>
          <w:rFonts w:ascii="Arial" w:hAnsi="Arial" w:cs="Arial"/>
          <w:color w:val="auto"/>
          <w:sz w:val="24"/>
          <w:highlight w:val="none"/>
        </w:rPr>
      </w:pPr>
      <w:r>
        <w:rPr>
          <w:rFonts w:hint="eastAsia" w:ascii="Arial" w:hAnsi="Arial" w:cs="Arial"/>
          <w:color w:val="auto"/>
          <w:sz w:val="24"/>
          <w:szCs w:val="24"/>
          <w:highlight w:val="none"/>
          <w:lang w:val="en-US" w:eastAsia="zh-CN"/>
        </w:rPr>
        <w:t>9</w:t>
      </w:r>
      <w:r>
        <w:rPr>
          <w:rFonts w:ascii="Arial" w:hAnsi="Arial" w:cs="Arial"/>
          <w:color w:val="auto"/>
          <w:sz w:val="24"/>
          <w:szCs w:val="24"/>
          <w:highlight w:val="none"/>
        </w:rPr>
        <w:t>、关于联合体投标：</w:t>
      </w:r>
      <w:r>
        <w:rPr>
          <w:rFonts w:ascii="Arial" w:hAnsi="Arial" w:cs="Arial"/>
          <w:color w:val="auto"/>
          <w:sz w:val="24"/>
          <w:szCs w:val="24"/>
          <w:highlight w:val="none"/>
          <w:u w:val="single"/>
        </w:rPr>
        <w:t>本项目不允许联合体投标</w:t>
      </w:r>
      <w:r>
        <w:rPr>
          <w:rFonts w:ascii="Arial" w:hAnsi="Arial" w:cs="Arial"/>
          <w:color w:val="auto"/>
          <w:sz w:val="24"/>
          <w:szCs w:val="24"/>
          <w:highlight w:val="none"/>
        </w:rPr>
        <w:t>。</w:t>
      </w:r>
    </w:p>
    <w:p>
      <w:pPr>
        <w:wordWrap w:val="0"/>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10、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r>
        <w:rPr>
          <w:rFonts w:hint="eastAsia" w:ascii="宋体" w:hAnsi="宋体" w:eastAsia="宋体" w:cs="宋体"/>
          <w:color w:val="auto"/>
          <w:sz w:val="24"/>
          <w:highlight w:val="none"/>
        </w:rPr>
        <w:t>。</w:t>
      </w:r>
    </w:p>
    <w:p>
      <w:pPr>
        <w:spacing w:line="480" w:lineRule="auto"/>
        <w:ind w:firstLine="537" w:firstLineChars="224"/>
        <w:rPr>
          <w:rFonts w:ascii="Arial" w:hAnsi="Arial" w:cs="Arial"/>
          <w:color w:val="auto"/>
          <w:sz w:val="24"/>
          <w:szCs w:val="24"/>
          <w:highlight w:val="none"/>
        </w:rPr>
      </w:pPr>
      <w:r>
        <w:rPr>
          <w:rFonts w:hint="eastAsia" w:ascii="Arial" w:hAnsi="Arial" w:cs="Arial"/>
          <w:color w:val="auto"/>
          <w:sz w:val="24"/>
          <w:highlight w:val="none"/>
          <w:lang w:val="en-US" w:eastAsia="zh-CN"/>
        </w:rPr>
        <w:t>11</w:t>
      </w:r>
      <w:r>
        <w:rPr>
          <w:rFonts w:ascii="Arial" w:hAnsi="Arial" w:cs="Arial"/>
          <w:color w:val="auto"/>
          <w:sz w:val="24"/>
          <w:highlight w:val="none"/>
        </w:rPr>
        <w:t>、</w:t>
      </w:r>
      <w:r>
        <w:rPr>
          <w:rFonts w:ascii="Arial" w:hAnsi="Arial" w:cs="Arial"/>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Arial" w:hAnsi="Arial" w:cs="Arial"/>
          <w:color w:val="auto"/>
          <w:sz w:val="24"/>
          <w:szCs w:val="24"/>
          <w:highlight w:val="none"/>
          <w:u w:val="single"/>
        </w:rPr>
        <w:t xml:space="preserve"> 视为无效投标 </w:t>
      </w:r>
      <w:r>
        <w:rPr>
          <w:rFonts w:ascii="Arial" w:hAnsi="Arial" w:cs="Arial"/>
          <w:color w:val="auto"/>
          <w:sz w:val="24"/>
          <w:szCs w:val="24"/>
          <w:highlight w:val="none"/>
        </w:rPr>
        <w:t>。</w:t>
      </w:r>
    </w:p>
    <w:p>
      <w:pPr>
        <w:wordWrap w:val="0"/>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12</w:t>
      </w:r>
      <w:r>
        <w:rPr>
          <w:rFonts w:ascii="Arial" w:hAnsi="Arial" w:cs="Arial"/>
          <w:color w:val="auto"/>
          <w:sz w:val="24"/>
          <w:highlight w:val="none"/>
        </w:rPr>
        <w:t>、</w:t>
      </w:r>
      <w:r>
        <w:rPr>
          <w:rFonts w:hint="eastAsia" w:ascii="Arial" w:hAnsi="Arial" w:cs="Arial"/>
          <w:color w:val="auto"/>
          <w:sz w:val="24"/>
          <w:highlight w:val="none"/>
        </w:rPr>
        <w:t>未被列入拖欠农民工工资失信联合惩戒对象名单</w:t>
      </w:r>
      <w:r>
        <w:rPr>
          <w:rFonts w:ascii="Arial" w:hAnsi="Arial" w:cs="Arial"/>
          <w:color w:val="auto"/>
          <w:sz w:val="24"/>
          <w:highlight w:val="none"/>
        </w:rPr>
        <w:t>；</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注：因联合惩戒措施表述存在细微差别，惩戒措施与上文不完全一致但措施内容相同的，也应属于被限制参与相关项目的投标。</w:t>
      </w:r>
    </w:p>
    <w:p>
      <w:pPr>
        <w:pStyle w:val="10"/>
        <w:tabs>
          <w:tab w:val="left" w:pos="7380"/>
        </w:tabs>
        <w:spacing w:after="0" w:line="480" w:lineRule="auto"/>
        <w:ind w:firstLine="523" w:firstLineChars="218"/>
        <w:rPr>
          <w:rFonts w:ascii="Arial" w:hAnsi="Arial" w:cs="Arial"/>
          <w:color w:val="auto"/>
          <w:sz w:val="24"/>
          <w:highlight w:val="none"/>
        </w:rPr>
      </w:pPr>
      <w:r>
        <w:rPr>
          <w:rFonts w:ascii="Arial" w:hAnsi="Arial" w:cs="Arial"/>
          <w:color w:val="auto"/>
          <w:sz w:val="24"/>
          <w:highlight w:val="none"/>
        </w:rPr>
        <w:t>注：未在招标公告第九条单列的资审合格条件，不作为资审不合格的依据。</w:t>
      </w:r>
    </w:p>
    <w:p>
      <w:pPr>
        <w:snapToGrid w:val="0"/>
        <w:spacing w:line="48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十、资格审查方式：</w:t>
      </w:r>
    </w:p>
    <w:p>
      <w:pPr>
        <w:widowControl/>
        <w:snapToGrid w:val="0"/>
        <w:spacing w:line="48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本工程采用资格后审方式，由评标委员会负责资格审查。</w:t>
      </w:r>
    </w:p>
    <w:p>
      <w:pPr>
        <w:snapToGrid w:val="0"/>
        <w:spacing w:line="480" w:lineRule="auto"/>
        <w:rPr>
          <w:rFonts w:ascii="Arial" w:hAnsi="Arial" w:cs="Arial"/>
          <w:color w:val="auto"/>
          <w:sz w:val="24"/>
          <w:highlight w:val="none"/>
        </w:rPr>
      </w:pPr>
      <w:r>
        <w:rPr>
          <w:rFonts w:ascii="Arial" w:hAnsi="Arial" w:cs="Arial"/>
          <w:color w:val="auto"/>
          <w:sz w:val="24"/>
          <w:highlight w:val="none"/>
        </w:rPr>
        <w:t xml:space="preserve">    十一、资格审查结果将在</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val="en-US" w:eastAsia="zh-CN"/>
        </w:rPr>
        <w:t>广州交易集团有限公司</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u w:val="single"/>
        </w:rPr>
        <w:t>广州公共资源交易中心</w:t>
      </w:r>
      <w:r>
        <w:rPr>
          <w:rFonts w:hint="eastAsia" w:ascii="Arial" w:hAnsi="Arial" w:cs="Arial"/>
          <w:color w:val="auto"/>
          <w:sz w:val="24"/>
          <w:szCs w:val="24"/>
          <w:highlight w:val="none"/>
          <w:u w:val="single"/>
          <w:lang w:eastAsia="zh-CN"/>
        </w:rPr>
        <w:t>）</w:t>
      </w:r>
      <w:r>
        <w:rPr>
          <w:rFonts w:ascii="Arial" w:hAnsi="Arial" w:cs="Arial"/>
          <w:color w:val="auto"/>
          <w:sz w:val="24"/>
          <w:szCs w:val="24"/>
          <w:highlight w:val="none"/>
        </w:rPr>
        <w:t>交易平台</w:t>
      </w:r>
      <w:r>
        <w:rPr>
          <w:rFonts w:ascii="Arial" w:hAnsi="Arial" w:cs="Arial"/>
          <w:color w:val="auto"/>
          <w:sz w:val="24"/>
          <w:highlight w:val="none"/>
        </w:rPr>
        <w:t>和广东省招标投标监管网公示，</w:t>
      </w:r>
      <w:r>
        <w:rPr>
          <w:rFonts w:ascii="Arial" w:hAnsi="Arial" w:cs="Arial"/>
          <w:bCs/>
          <w:color w:val="auto"/>
          <w:sz w:val="24"/>
          <w:highlight w:val="none"/>
        </w:rPr>
        <w:t>公示时间不得少于3日。</w:t>
      </w:r>
    </w:p>
    <w:p>
      <w:pPr>
        <w:snapToGrid w:val="0"/>
        <w:spacing w:line="480" w:lineRule="auto"/>
        <w:rPr>
          <w:rFonts w:ascii="Arial" w:hAnsi="Arial" w:cs="Arial"/>
          <w:color w:val="auto"/>
          <w:sz w:val="24"/>
          <w:highlight w:val="none"/>
        </w:rPr>
      </w:pPr>
      <w:r>
        <w:rPr>
          <w:rFonts w:ascii="Arial" w:hAnsi="Arial" w:cs="Arial"/>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Arial" w:hAnsi="Arial" w:cs="Arial"/>
          <w:color w:val="auto"/>
          <w:sz w:val="24"/>
          <w:szCs w:val="24"/>
          <w:highlight w:val="none"/>
        </w:rPr>
      </w:pPr>
      <w:r>
        <w:rPr>
          <w:rFonts w:ascii="Arial" w:hAnsi="Arial" w:cs="Arial"/>
          <w:color w:val="auto"/>
          <w:sz w:val="24"/>
          <w:highlight w:val="none"/>
        </w:rPr>
        <w:t>十四、投标文件全部采用电子文档，投标人按招标文件要求提交投标文件。</w:t>
      </w:r>
    </w:p>
    <w:p>
      <w:pPr>
        <w:spacing w:line="480" w:lineRule="auto"/>
        <w:ind w:left="538" w:leftChars="256"/>
        <w:rPr>
          <w:rFonts w:hint="eastAsia" w:ascii="Arial" w:hAnsi="Arial" w:cs="Arial"/>
          <w:color w:val="auto"/>
          <w:sz w:val="24"/>
          <w:highlight w:val="none"/>
          <w:lang w:val="en-US" w:eastAsia="zh-CN"/>
        </w:rPr>
      </w:pPr>
      <w:r>
        <w:rPr>
          <w:rFonts w:ascii="Arial" w:hAnsi="Arial" w:cs="Arial"/>
          <w:color w:val="auto"/>
          <w:sz w:val="24"/>
          <w:highlight w:val="none"/>
        </w:rPr>
        <w:t>十五、</w:t>
      </w:r>
      <w:r>
        <w:rPr>
          <w:rFonts w:hint="eastAsia" w:ascii="Arial" w:hAnsi="Arial" w:cs="Arial"/>
          <w:color w:val="auto"/>
          <w:sz w:val="24"/>
          <w:highlight w:val="none"/>
          <w:lang w:val="en-US" w:eastAsia="zh-CN"/>
        </w:rPr>
        <w:t>关于异议：</w:t>
      </w:r>
    </w:p>
    <w:p>
      <w:pPr>
        <w:spacing w:line="480" w:lineRule="auto"/>
        <w:ind w:left="538" w:leftChars="256" w:firstLine="480" w:firstLineChars="200"/>
        <w:rPr>
          <w:rFonts w:hint="eastAsia" w:ascii="Arial" w:hAnsi="Arial" w:cs="Arial"/>
          <w:color w:val="auto"/>
          <w:sz w:val="24"/>
          <w:highlight w:val="none"/>
          <w:lang w:val="en-US" w:eastAsia="zh-CN"/>
        </w:rPr>
      </w:pPr>
      <w:r>
        <w:rPr>
          <w:rFonts w:hint="eastAsia" w:ascii="Arial" w:hAnsi="Arial" w:cs="Arial"/>
          <w:color w:val="auto"/>
          <w:sz w:val="24"/>
          <w:highlight w:val="none"/>
          <w:lang w:val="en-US" w:eastAsia="zh-CN"/>
        </w:rPr>
        <w:t>（1）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pPr>
        <w:spacing w:line="480" w:lineRule="auto"/>
        <w:ind w:left="538" w:leftChars="256" w:firstLine="480" w:firstLineChars="200"/>
        <w:rPr>
          <w:rFonts w:hint="eastAsia" w:ascii="Arial" w:hAnsi="Arial" w:cs="Arial"/>
          <w:color w:val="auto"/>
          <w:sz w:val="24"/>
          <w:highlight w:val="none"/>
          <w:lang w:val="en-US" w:eastAsia="zh-CN"/>
        </w:rPr>
      </w:pPr>
      <w:r>
        <w:rPr>
          <w:rFonts w:hint="eastAsia" w:ascii="Arial" w:hAnsi="Arial" w:cs="Arial"/>
          <w:color w:val="auto"/>
          <w:sz w:val="24"/>
          <w:highlight w:val="none"/>
          <w:lang w:val="en-US" w:eastAsia="zh-CN"/>
        </w:rPr>
        <w:t>（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pPr>
        <w:spacing w:line="480" w:lineRule="auto"/>
        <w:ind w:left="538" w:leftChars="256" w:firstLine="480" w:firstLineChars="200"/>
        <w:rPr>
          <w:rFonts w:hint="eastAsia" w:ascii="Arial" w:hAnsi="Arial" w:cs="Arial"/>
          <w:color w:val="auto"/>
          <w:sz w:val="24"/>
          <w:highlight w:val="none"/>
          <w:lang w:val="en-US" w:eastAsia="zh-CN"/>
        </w:rPr>
      </w:pPr>
      <w:r>
        <w:rPr>
          <w:rFonts w:hint="eastAsia" w:ascii="Arial" w:hAnsi="Arial" w:cs="Arial"/>
          <w:color w:val="auto"/>
          <w:sz w:val="24"/>
          <w:highlight w:val="none"/>
          <w:lang w:val="en-US" w:eastAsia="zh-CN"/>
        </w:rPr>
        <w:t>（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pPr>
        <w:spacing w:line="480" w:lineRule="auto"/>
        <w:ind w:left="538" w:leftChars="256"/>
        <w:rPr>
          <w:rFonts w:ascii="Arial" w:hAnsi="Arial" w:cs="Arial"/>
          <w:color w:val="auto"/>
          <w:sz w:val="24"/>
          <w:highlight w:val="none"/>
          <w:u w:val="single"/>
        </w:rPr>
      </w:pPr>
      <w:r>
        <w:rPr>
          <w:rFonts w:ascii="Arial" w:hAnsi="Arial" w:cs="Arial"/>
          <w:color w:val="auto"/>
          <w:sz w:val="24"/>
          <w:highlight w:val="none"/>
        </w:rPr>
        <w:t xml:space="preserve">异议受理部门： </w:t>
      </w:r>
      <w:r>
        <w:rPr>
          <w:rFonts w:ascii="Arial" w:hAnsi="Arial" w:cs="Arial"/>
          <w:color w:val="auto"/>
          <w:sz w:val="24"/>
          <w:highlight w:val="none"/>
          <w:u w:val="single"/>
        </w:rPr>
        <w:t xml:space="preserve"> </w:t>
      </w:r>
      <w:r>
        <w:rPr>
          <w:rFonts w:hint="eastAsia" w:ascii="Arial" w:hAnsi="Arial" w:cs="Arial"/>
          <w:color w:val="auto"/>
          <w:sz w:val="24"/>
          <w:highlight w:val="none"/>
          <w:u w:val="single"/>
          <w:lang w:eastAsia="zh-CN"/>
        </w:rPr>
        <w:t>广州市广园市政建设有限公司</w:t>
      </w:r>
      <w:r>
        <w:rPr>
          <w:rFonts w:ascii="Arial" w:hAnsi="Arial" w:cs="Arial"/>
          <w:color w:val="auto"/>
          <w:sz w:val="24"/>
          <w:highlight w:val="none"/>
          <w:u w:val="single"/>
        </w:rPr>
        <w:t xml:space="preserve"> </w:t>
      </w:r>
    </w:p>
    <w:p>
      <w:pPr>
        <w:spacing w:line="480" w:lineRule="auto"/>
        <w:ind w:firstLine="537" w:firstLineChars="224"/>
        <w:rPr>
          <w:rFonts w:hint="eastAsia" w:ascii="Arial" w:hAnsi="Arial" w:cs="Arial"/>
          <w:color w:val="auto"/>
          <w:sz w:val="24"/>
          <w:highlight w:val="none"/>
          <w:u w:val="single"/>
          <w:lang w:val="en-US" w:eastAsia="zh-CN"/>
        </w:rPr>
      </w:pPr>
      <w:r>
        <w:rPr>
          <w:rFonts w:ascii="Arial" w:hAnsi="Arial" w:cs="Arial"/>
          <w:color w:val="auto"/>
          <w:sz w:val="24"/>
          <w:highlight w:val="none"/>
        </w:rPr>
        <w:t xml:space="preserve">异议受理电话： </w:t>
      </w:r>
      <w:r>
        <w:rPr>
          <w:rFonts w:ascii="Arial" w:hAnsi="Arial" w:cs="Arial"/>
          <w:color w:val="auto"/>
          <w:sz w:val="24"/>
          <w:highlight w:val="none"/>
          <w:u w:val="single"/>
        </w:rPr>
        <w:t xml:space="preserve"> </w:t>
      </w:r>
      <w:r>
        <w:rPr>
          <w:rFonts w:hint="eastAsia" w:ascii="Arial" w:hAnsi="Arial" w:cs="Arial"/>
          <w:color w:val="auto"/>
          <w:sz w:val="24"/>
          <w:highlight w:val="none"/>
          <w:u w:val="single"/>
        </w:rPr>
        <w:t>020-</w:t>
      </w:r>
      <w:r>
        <w:rPr>
          <w:rFonts w:hint="eastAsia" w:ascii="Arial" w:hAnsi="Arial" w:cs="Arial"/>
          <w:color w:val="auto"/>
          <w:sz w:val="24"/>
          <w:highlight w:val="none"/>
          <w:u w:val="single"/>
          <w:lang w:val="en-US" w:eastAsia="zh-CN"/>
        </w:rPr>
        <w:t>62655578</w:t>
      </w:r>
    </w:p>
    <w:p>
      <w:pPr>
        <w:spacing w:line="480" w:lineRule="auto"/>
        <w:ind w:firstLine="537" w:firstLineChars="224"/>
        <w:rPr>
          <w:rFonts w:ascii="Arial" w:hAnsi="Arial" w:cs="Arial"/>
          <w:color w:val="auto"/>
          <w:sz w:val="24"/>
          <w:highlight w:val="none"/>
          <w:u w:val="single"/>
        </w:rPr>
      </w:pPr>
      <w:r>
        <w:rPr>
          <w:rFonts w:ascii="Arial" w:hAnsi="Arial" w:cs="Arial"/>
          <w:color w:val="auto"/>
          <w:sz w:val="24"/>
          <w:highlight w:val="none"/>
        </w:rPr>
        <w:t>地址：</w:t>
      </w:r>
      <w:r>
        <w:rPr>
          <w:rFonts w:hint="eastAsia" w:ascii="Arial" w:hAnsi="Arial" w:cs="Arial"/>
          <w:color w:val="auto"/>
          <w:sz w:val="24"/>
          <w:highlight w:val="none"/>
          <w:u w:val="single"/>
        </w:rPr>
        <w:t>广州市越秀区</w:t>
      </w:r>
      <w:r>
        <w:rPr>
          <w:rFonts w:hint="eastAsia" w:ascii="Arial" w:hAnsi="Arial" w:cs="Arial"/>
          <w:color w:val="auto"/>
          <w:sz w:val="24"/>
          <w:highlight w:val="none"/>
          <w:u w:val="single"/>
          <w:lang w:val="en-US" w:eastAsia="zh-CN"/>
        </w:rPr>
        <w:t>站南路15号之一6楼</w:t>
      </w:r>
      <w:r>
        <w:rPr>
          <w:rFonts w:ascii="Arial" w:hAnsi="Arial" w:cs="Arial"/>
          <w:color w:val="auto"/>
          <w:sz w:val="24"/>
          <w:highlight w:val="none"/>
          <w:u w:val="single"/>
        </w:rPr>
        <w:t xml:space="preserve">  </w:t>
      </w:r>
    </w:p>
    <w:p>
      <w:pPr>
        <w:spacing w:line="480" w:lineRule="auto"/>
        <w:ind w:left="239" w:leftChars="114" w:firstLine="297" w:firstLineChars="124"/>
        <w:rPr>
          <w:rFonts w:ascii="Arial" w:hAnsi="Arial" w:cs="Arial"/>
          <w:color w:val="auto"/>
          <w:sz w:val="24"/>
          <w:highlight w:val="none"/>
        </w:rPr>
      </w:pPr>
      <w:r>
        <w:rPr>
          <w:rFonts w:ascii="Arial" w:hAnsi="Arial" w:cs="Arial"/>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hint="eastAsia" w:ascii="Arial" w:hAnsi="Arial" w:eastAsia="宋体" w:cs="Arial"/>
          <w:color w:val="auto"/>
          <w:sz w:val="24"/>
          <w:highlight w:val="none"/>
          <w:lang w:val="en-US" w:eastAsia="zh-CN"/>
        </w:rPr>
      </w:pPr>
      <w:r>
        <w:rPr>
          <w:rFonts w:ascii="Arial" w:hAnsi="Arial" w:cs="Arial"/>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r>
        <w:rPr>
          <w:rFonts w:hint="eastAsia" w:ascii="Arial" w:hAnsi="Arial" w:cs="Arial"/>
          <w:color w:val="auto"/>
          <w:sz w:val="24"/>
          <w:highlight w:val="none"/>
          <w:lang w:val="en-US" w:eastAsia="zh-CN"/>
        </w:rPr>
        <w:t xml:space="preserve"> </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十九、 《投诉处理决定书》和《行政处理决定书》在</w:t>
      </w:r>
      <w:r>
        <w:rPr>
          <w:rFonts w:hint="eastAsia" w:ascii="Arial" w:hAnsi="Arial" w:cs="Arial"/>
          <w:color w:val="auto"/>
          <w:sz w:val="24"/>
          <w:highlight w:val="none"/>
          <w:lang w:val="en-US" w:eastAsia="zh-CN"/>
        </w:rPr>
        <w:t>广州市交通运输局</w:t>
      </w:r>
      <w:r>
        <w:rPr>
          <w:rFonts w:ascii="Arial" w:hAnsi="Arial" w:cs="Arial"/>
          <w:color w:val="auto"/>
          <w:sz w:val="24"/>
          <w:highlight w:val="none"/>
        </w:rPr>
        <w:t>网站上公布的，视为送达其他与决定书有关的当事人。</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1.将中标工程转包或者违法分包的;</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2.在中标工程中不执行质量、安全生产相关规定的，造成质量或安全事故的；</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3.存在围标或串标情形的;</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4.</w:t>
      </w:r>
      <w:r>
        <w:rPr>
          <w:rFonts w:hint="eastAsia" w:ascii="Arial" w:hAnsi="Arial" w:cs="Arial"/>
          <w:color w:val="auto"/>
          <w:sz w:val="24"/>
          <w:highlight w:val="none"/>
        </w:rPr>
        <w:t>在投标文件中提供虚假材料的</w:t>
      </w:r>
      <w:r>
        <w:rPr>
          <w:rFonts w:ascii="Arial" w:hAnsi="Arial" w:cs="Arial"/>
          <w:color w:val="auto"/>
          <w:sz w:val="24"/>
          <w:highlight w:val="none"/>
        </w:rPr>
        <w:t>;</w:t>
      </w:r>
    </w:p>
    <w:p>
      <w:pPr>
        <w:spacing w:line="480" w:lineRule="auto"/>
        <w:ind w:firstLine="537" w:firstLineChars="224"/>
        <w:rPr>
          <w:rFonts w:ascii="Arial" w:hAnsi="Arial" w:cs="Arial"/>
          <w:color w:val="auto"/>
          <w:sz w:val="24"/>
          <w:highlight w:val="none"/>
        </w:rPr>
      </w:pPr>
      <w:r>
        <w:rPr>
          <w:rFonts w:ascii="Arial" w:hAnsi="Arial" w:cs="Arial"/>
          <w:color w:val="auto"/>
          <w:sz w:val="24"/>
          <w:highlight w:val="none"/>
        </w:rPr>
        <w:t>5.</w:t>
      </w:r>
      <w:r>
        <w:rPr>
          <w:rFonts w:hint="eastAsia" w:ascii="Arial" w:hAnsi="Arial" w:cs="Arial"/>
          <w:color w:val="auto"/>
          <w:sz w:val="24"/>
          <w:highlight w:val="none"/>
        </w:rPr>
        <w:t>存在行贿情形的</w:t>
      </w:r>
    </w:p>
    <w:p>
      <w:pPr>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6.</w:t>
      </w:r>
      <w:r>
        <w:rPr>
          <w:rFonts w:ascii="Arial" w:hAnsi="Arial" w:cs="Arial"/>
          <w:color w:val="auto"/>
          <w:sz w:val="24"/>
          <w:highlight w:val="none"/>
        </w:rPr>
        <w:t>拖欠农民工工资的；</w:t>
      </w:r>
    </w:p>
    <w:p>
      <w:pPr>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7</w:t>
      </w:r>
      <w:r>
        <w:rPr>
          <w:rFonts w:ascii="Arial" w:hAnsi="Arial" w:cs="Arial"/>
          <w:color w:val="auto"/>
          <w:sz w:val="24"/>
          <w:highlight w:val="none"/>
        </w:rPr>
        <w:t>.未按照国家、省、市有关建筑施工实名制管理和工人工资支付分账管理的规定执行，被行政监管部门通报或处罚的；</w:t>
      </w:r>
    </w:p>
    <w:p>
      <w:pPr>
        <w:spacing w:line="480" w:lineRule="auto"/>
        <w:ind w:firstLine="537" w:firstLineChars="224"/>
        <w:rPr>
          <w:rFonts w:ascii="Arial" w:hAnsi="Arial" w:cs="Arial"/>
          <w:color w:val="auto"/>
          <w:sz w:val="24"/>
          <w:highlight w:val="none"/>
        </w:rPr>
      </w:pPr>
      <w:r>
        <w:rPr>
          <w:rFonts w:hint="eastAsia" w:ascii="Arial" w:hAnsi="Arial" w:cs="Arial"/>
          <w:color w:val="auto"/>
          <w:sz w:val="24"/>
          <w:highlight w:val="none"/>
          <w:lang w:val="en-US" w:eastAsia="zh-CN"/>
        </w:rPr>
        <w:t>8</w:t>
      </w:r>
      <w:r>
        <w:rPr>
          <w:rFonts w:ascii="Arial" w:hAnsi="Arial" w:cs="Arial"/>
          <w:color w:val="auto"/>
          <w:sz w:val="24"/>
          <w:highlight w:val="none"/>
        </w:rPr>
        <w:t>.中标人在项目实施过程中选取的专业分包单位或劳务企业或劳务班组长与投标时不一致的（如有）；</w:t>
      </w:r>
    </w:p>
    <w:p>
      <w:pPr>
        <w:spacing w:line="480" w:lineRule="auto"/>
        <w:ind w:right="1348" w:rightChars="642" w:firstLine="5760" w:firstLineChars="2400"/>
        <w:rPr>
          <w:rFonts w:ascii="Arial" w:hAnsi="Arial" w:cs="Arial"/>
          <w:color w:val="auto"/>
          <w:sz w:val="24"/>
          <w:highlight w:val="none"/>
        </w:rPr>
      </w:pPr>
    </w:p>
    <w:p>
      <w:pPr>
        <w:spacing w:line="480" w:lineRule="auto"/>
        <w:ind w:right="1348" w:rightChars="642" w:firstLine="0" w:firstLineChars="0"/>
        <w:jc w:val="right"/>
        <w:rPr>
          <w:rFonts w:ascii="Arial" w:hAnsi="Arial" w:cs="Arial"/>
          <w:color w:val="auto"/>
          <w:sz w:val="24"/>
          <w:highlight w:val="none"/>
        </w:rPr>
      </w:pPr>
      <w:r>
        <w:rPr>
          <w:rFonts w:hint="eastAsia" w:ascii="Arial" w:hAnsi="Arial" w:cs="Arial"/>
          <w:color w:val="auto"/>
          <w:sz w:val="24"/>
          <w:highlight w:val="none"/>
          <w:lang w:eastAsia="zh-CN"/>
        </w:rPr>
        <w:t>广州市广园市政建设有限公司</w:t>
      </w:r>
    </w:p>
    <w:p>
      <w:pPr>
        <w:spacing w:line="480" w:lineRule="auto"/>
        <w:ind w:right="1348" w:rightChars="642" w:firstLine="0" w:firstLineChars="0"/>
        <w:jc w:val="right"/>
        <w:rPr>
          <w:rFonts w:hint="eastAsia" w:ascii="Arial" w:hAnsi="Arial" w:eastAsia="宋体" w:cs="Arial"/>
          <w:color w:val="auto"/>
          <w:sz w:val="24"/>
          <w:highlight w:val="none"/>
          <w:lang w:eastAsia="zh-CN"/>
        </w:rPr>
      </w:pPr>
      <w:r>
        <w:rPr>
          <w:rFonts w:hint="eastAsia" w:ascii="Arial" w:hAnsi="Arial" w:cs="Arial"/>
          <w:color w:val="auto"/>
          <w:sz w:val="24"/>
          <w:highlight w:val="none"/>
          <w:lang w:val="en-US" w:eastAsia="zh-CN"/>
        </w:rPr>
        <w:t xml:space="preserve">  </w:t>
      </w:r>
      <w:r>
        <w:rPr>
          <w:rFonts w:hint="eastAsia" w:ascii="Arial" w:hAnsi="Arial" w:cs="Arial"/>
          <w:color w:val="auto"/>
          <w:sz w:val="24"/>
          <w:highlight w:val="none"/>
          <w:lang w:eastAsia="zh-CN"/>
        </w:rPr>
        <w:t>广州市广园工程技术咨询有限公司</w:t>
      </w:r>
    </w:p>
    <w:p>
      <w:pPr>
        <w:spacing w:line="480" w:lineRule="auto"/>
        <w:ind w:right="1348" w:rightChars="642" w:firstLine="4860" w:firstLineChars="2025"/>
        <w:jc w:val="center"/>
        <w:rPr>
          <w:rFonts w:ascii="Arial" w:hAnsi="Arial" w:cs="Arial"/>
          <w:color w:val="auto"/>
          <w:sz w:val="24"/>
          <w:highlight w:val="none"/>
        </w:rPr>
      </w:pPr>
      <w:r>
        <w:rPr>
          <w:rFonts w:hint="eastAsia" w:ascii="Arial" w:hAnsi="Arial" w:cs="Arial"/>
          <w:color w:val="auto"/>
          <w:sz w:val="24"/>
          <w:highlight w:val="none"/>
          <w:u w:val="single"/>
          <w:lang w:val="en-US" w:eastAsia="zh-CN"/>
        </w:rPr>
        <w:t>2023</w:t>
      </w:r>
      <w:r>
        <w:rPr>
          <w:rFonts w:ascii="Arial" w:hAnsi="Arial" w:cs="Arial"/>
          <w:color w:val="auto"/>
          <w:sz w:val="24"/>
          <w:highlight w:val="none"/>
        </w:rPr>
        <w:t>年</w:t>
      </w:r>
      <w:r>
        <w:rPr>
          <w:rFonts w:hint="eastAsia" w:ascii="Arial" w:hAnsi="Arial" w:cs="Arial"/>
          <w:color w:val="auto"/>
          <w:sz w:val="24"/>
          <w:highlight w:val="none"/>
          <w:u w:val="single"/>
          <w:lang w:val="en-US" w:eastAsia="zh-CN"/>
        </w:rPr>
        <w:t>10</w:t>
      </w:r>
      <w:r>
        <w:rPr>
          <w:rFonts w:ascii="Arial" w:hAnsi="Arial" w:cs="Arial"/>
          <w:color w:val="auto"/>
          <w:sz w:val="24"/>
          <w:highlight w:val="none"/>
        </w:rPr>
        <w:t>月</w:t>
      </w:r>
      <w:r>
        <w:rPr>
          <w:rFonts w:hint="eastAsia" w:ascii="Arial" w:hAnsi="Arial" w:cs="Arial"/>
          <w:color w:val="auto"/>
          <w:sz w:val="24"/>
          <w:highlight w:val="none"/>
          <w:lang w:val="en-US" w:eastAsia="zh-CN"/>
        </w:rPr>
        <w:t>8</w:t>
      </w:r>
      <w:r>
        <w:rPr>
          <w:rFonts w:ascii="Arial" w:hAnsi="Arial" w:cs="Arial"/>
          <w:color w:val="auto"/>
          <w:sz w:val="24"/>
          <w:highlight w:val="none"/>
        </w:rPr>
        <w:t>日</w:t>
      </w:r>
    </w:p>
    <w:p>
      <w:pPr>
        <w:spacing w:line="480" w:lineRule="auto"/>
        <w:ind w:firstLine="537" w:firstLineChars="224"/>
        <w:rPr>
          <w:rFonts w:ascii="Arial" w:hAnsi="Arial" w:cs="Arial"/>
          <w:color w:val="auto"/>
          <w:sz w:val="24"/>
          <w:highlight w:val="none"/>
        </w:rPr>
        <w:sectPr>
          <w:footerReference r:id="rId3" w:type="default"/>
          <w:footerReference r:id="rId4" w:type="even"/>
          <w:endnotePr>
            <w:numFmt w:val="decimal"/>
          </w:endnotePr>
          <w:pgSz w:w="11906" w:h="16838"/>
          <w:pgMar w:top="1440" w:right="1133" w:bottom="1440" w:left="1134" w:header="851" w:footer="992" w:gutter="0"/>
          <w:cols w:space="425" w:num="1"/>
          <w:docGrid w:type="lines" w:linePitch="312" w:charSpace="0"/>
        </w:sectPr>
      </w:pPr>
    </w:p>
    <w:p>
      <w:pPr>
        <w:spacing w:line="360" w:lineRule="auto"/>
        <w:rPr>
          <w:rFonts w:ascii="Arial" w:hAnsi="Arial" w:cs="Arial"/>
          <w:b/>
          <w:color w:val="auto"/>
          <w:sz w:val="44"/>
          <w:highlight w:val="none"/>
        </w:rPr>
      </w:pPr>
      <w:r>
        <w:rPr>
          <w:rFonts w:ascii="Arial" w:hAnsi="Arial" w:cs="Arial"/>
          <w:color w:val="auto"/>
          <w:sz w:val="24"/>
          <w:highlight w:val="none"/>
        </w:rPr>
        <w:t>附件一：</w:t>
      </w:r>
    </w:p>
    <w:p>
      <w:pPr>
        <w:jc w:val="center"/>
        <w:rPr>
          <w:rFonts w:ascii="Arial" w:hAnsi="Arial" w:cs="Arial"/>
          <w:b/>
          <w:color w:val="auto"/>
          <w:sz w:val="44"/>
          <w:szCs w:val="44"/>
          <w:highlight w:val="none"/>
        </w:rPr>
      </w:pPr>
      <w:r>
        <w:rPr>
          <w:rFonts w:ascii="Arial" w:hAnsi="Arial" w:cs="Arial"/>
          <w:b/>
          <w:color w:val="auto"/>
          <w:kern w:val="0"/>
          <w:sz w:val="44"/>
          <w:szCs w:val="44"/>
          <w:highlight w:val="none"/>
        </w:rPr>
        <w:t>投标人</w:t>
      </w:r>
      <w:r>
        <w:rPr>
          <w:rFonts w:ascii="Arial" w:hAnsi="Arial" w:cs="Arial"/>
          <w:b/>
          <w:color w:val="auto"/>
          <w:sz w:val="44"/>
          <w:szCs w:val="44"/>
          <w:highlight w:val="none"/>
        </w:rPr>
        <w:t>声明</w:t>
      </w:r>
    </w:p>
    <w:p>
      <w:pPr>
        <w:jc w:val="center"/>
        <w:rPr>
          <w:rFonts w:ascii="Arial" w:hAnsi="Arial" w:cs="Arial"/>
          <w:b/>
          <w:color w:val="auto"/>
          <w:sz w:val="44"/>
          <w:szCs w:val="44"/>
          <w:highlight w:val="none"/>
        </w:rPr>
      </w:pPr>
    </w:p>
    <w:p>
      <w:pPr>
        <w:pStyle w:val="28"/>
        <w:spacing w:line="480" w:lineRule="auto"/>
        <w:ind w:firstLine="0"/>
        <w:rPr>
          <w:rFonts w:ascii="Arial" w:hAnsi="Arial" w:eastAsia="宋体" w:cs="Arial"/>
          <w:color w:val="auto"/>
          <w:sz w:val="21"/>
          <w:szCs w:val="21"/>
          <w:highlight w:val="none"/>
        </w:rPr>
      </w:pPr>
      <w:r>
        <w:rPr>
          <w:rFonts w:hint="eastAsia" w:ascii="Arial" w:hAnsi="Arial" w:eastAsia="宋体" w:cs="Arial"/>
          <w:color w:val="auto"/>
          <w:sz w:val="21"/>
          <w:szCs w:val="21"/>
          <w:highlight w:val="none"/>
          <w:lang w:eastAsia="zh-CN"/>
        </w:rPr>
        <w:t>广州市交通运输局</w:t>
      </w:r>
      <w:r>
        <w:rPr>
          <w:rFonts w:ascii="Arial" w:hAnsi="Arial" w:eastAsia="宋体" w:cs="Arial"/>
          <w:color w:val="auto"/>
          <w:sz w:val="21"/>
          <w:szCs w:val="21"/>
          <w:highlight w:val="none"/>
        </w:rPr>
        <w:t>、本招标项目招标人及招标监管机构：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本公司就参加</w:t>
      </w:r>
      <w:r>
        <w:rPr>
          <w:rFonts w:ascii="Arial" w:hAnsi="Arial" w:eastAsia="宋体" w:cs="Arial"/>
          <w:color w:val="auto"/>
          <w:sz w:val="21"/>
          <w:szCs w:val="21"/>
          <w:highlight w:val="none"/>
          <w:u w:val="single"/>
        </w:rPr>
        <w:t xml:space="preserve">                        </w:t>
      </w:r>
      <w:r>
        <w:rPr>
          <w:rFonts w:ascii="Arial" w:hAnsi="Arial" w:eastAsia="宋体" w:cs="Arial"/>
          <w:color w:val="auto"/>
          <w:sz w:val="21"/>
          <w:szCs w:val="21"/>
          <w:highlight w:val="none"/>
        </w:rPr>
        <w:t>投标工作，作出郑重声明：</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一、本公司保证投标文件及其后提供的一切材料都是真实的。如我司成为本项目中标候选人，我司同意并授权招标人将我司投标文件商务部分的总报价（不含报价明细）、人员、业绩、奖项等资料进行公开。</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二、本公司保证在本项目投标中不与其他单位围标、串标，不出让投标资格，不向招标人或评标委员会成员行贿。</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三、本公司不存在下列情形之一：</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一</w:t>
      </w:r>
      <w:r>
        <w:rPr>
          <w:rFonts w:ascii="Arial" w:hAnsi="Arial" w:eastAsia="宋体" w:cs="Arial"/>
          <w:color w:val="auto"/>
          <w:sz w:val="21"/>
          <w:szCs w:val="21"/>
          <w:highlight w:val="none"/>
        </w:rPr>
        <w:t>）为招标人不具有独立法人资格的附属机构（单位）；</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二</w:t>
      </w:r>
      <w:r>
        <w:rPr>
          <w:rFonts w:ascii="Arial" w:hAnsi="Arial" w:eastAsia="宋体" w:cs="Arial"/>
          <w:color w:val="auto"/>
          <w:sz w:val="21"/>
          <w:szCs w:val="21"/>
          <w:highlight w:val="none"/>
        </w:rPr>
        <w:t>）为本标段前期准备提供设计或咨询服务或者与本项目设计人或提供咨询服务的机构存在附属关系的；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三</w:t>
      </w:r>
      <w:r>
        <w:rPr>
          <w:rFonts w:ascii="Arial" w:hAnsi="Arial" w:eastAsia="宋体" w:cs="Arial"/>
          <w:color w:val="auto"/>
          <w:sz w:val="21"/>
          <w:szCs w:val="21"/>
          <w:highlight w:val="none"/>
        </w:rPr>
        <w:t>）为本</w:t>
      </w:r>
      <w:r>
        <w:rPr>
          <w:rFonts w:hint="eastAsia" w:ascii="Arial" w:hAnsi="Arial" w:eastAsia="宋体" w:cs="Arial"/>
          <w:color w:val="auto"/>
          <w:sz w:val="21"/>
          <w:szCs w:val="21"/>
          <w:highlight w:val="none"/>
          <w:lang w:val="en-US" w:eastAsia="zh-CN"/>
        </w:rPr>
        <w:t>标段</w:t>
      </w:r>
      <w:r>
        <w:rPr>
          <w:rFonts w:ascii="Arial" w:hAnsi="Arial" w:eastAsia="宋体" w:cs="Arial"/>
          <w:color w:val="auto"/>
          <w:sz w:val="21"/>
          <w:szCs w:val="21"/>
          <w:highlight w:val="none"/>
        </w:rPr>
        <w:t>监理人或者与本</w:t>
      </w:r>
      <w:r>
        <w:rPr>
          <w:rFonts w:hint="eastAsia" w:ascii="Arial" w:hAnsi="Arial" w:eastAsia="宋体" w:cs="Arial"/>
          <w:color w:val="auto"/>
          <w:sz w:val="21"/>
          <w:szCs w:val="21"/>
          <w:highlight w:val="none"/>
          <w:lang w:val="en-US" w:eastAsia="zh-CN"/>
        </w:rPr>
        <w:t>标段</w:t>
      </w:r>
      <w:r>
        <w:rPr>
          <w:rFonts w:ascii="Arial" w:hAnsi="Arial" w:eastAsia="宋体" w:cs="Arial"/>
          <w:color w:val="auto"/>
          <w:sz w:val="21"/>
          <w:szCs w:val="21"/>
          <w:highlight w:val="none"/>
        </w:rPr>
        <w:t>监理人存在隶属关系或者其他利害关系；</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四</w:t>
      </w:r>
      <w:r>
        <w:rPr>
          <w:rFonts w:ascii="Arial" w:hAnsi="Arial" w:eastAsia="宋体" w:cs="Arial"/>
          <w:color w:val="auto"/>
          <w:sz w:val="21"/>
          <w:szCs w:val="21"/>
          <w:highlight w:val="none"/>
        </w:rPr>
        <w:t>）为本标段的代建人；</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五</w:t>
      </w:r>
      <w:r>
        <w:rPr>
          <w:rFonts w:ascii="Arial" w:hAnsi="Arial" w:eastAsia="宋体" w:cs="Arial"/>
          <w:color w:val="auto"/>
          <w:sz w:val="21"/>
          <w:szCs w:val="21"/>
          <w:highlight w:val="none"/>
        </w:rPr>
        <w:t>）为本标段提供招标代理服务的；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六</w:t>
      </w:r>
      <w:r>
        <w:rPr>
          <w:rFonts w:ascii="Arial" w:hAnsi="Arial" w:eastAsia="宋体" w:cs="Arial"/>
          <w:color w:val="auto"/>
          <w:sz w:val="21"/>
          <w:szCs w:val="21"/>
          <w:highlight w:val="none"/>
        </w:rPr>
        <w:t>）与本标段的监理人或代建人或招标代理机构同为一个法定代表人的；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七</w:t>
      </w:r>
      <w:r>
        <w:rPr>
          <w:rFonts w:ascii="Arial" w:hAnsi="Arial" w:eastAsia="宋体" w:cs="Arial"/>
          <w:color w:val="auto"/>
          <w:sz w:val="21"/>
          <w:szCs w:val="21"/>
          <w:highlight w:val="none"/>
        </w:rPr>
        <w:t>）与本标段的监理人或代建人或招标代理机构互相控股或参股的；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八</w:t>
      </w:r>
      <w:r>
        <w:rPr>
          <w:rFonts w:ascii="Arial" w:hAnsi="Arial" w:eastAsia="宋体" w:cs="Arial"/>
          <w:color w:val="auto"/>
          <w:sz w:val="21"/>
          <w:szCs w:val="21"/>
          <w:highlight w:val="none"/>
        </w:rPr>
        <w:t>）与本标段的监理人或代建人或招标代理机构相互任职或工作的；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九</w:t>
      </w:r>
      <w:r>
        <w:rPr>
          <w:rFonts w:ascii="Arial" w:hAnsi="Arial" w:eastAsia="宋体" w:cs="Arial"/>
          <w:color w:val="auto"/>
          <w:sz w:val="21"/>
          <w:szCs w:val="21"/>
          <w:highlight w:val="none"/>
        </w:rPr>
        <w:t>）与本标段的检测机构有隶属关系或者其他利害关系；</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w:t>
      </w:r>
      <w:r>
        <w:rPr>
          <w:rFonts w:ascii="Arial" w:hAnsi="Arial" w:eastAsia="宋体" w:cs="Arial"/>
          <w:color w:val="auto"/>
          <w:sz w:val="21"/>
          <w:szCs w:val="21"/>
          <w:highlight w:val="none"/>
        </w:rPr>
        <w:t xml:space="preserve">）与招标人存在利害关系且可能影响招标公正性； </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十一</w:t>
      </w: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r>
        <w:rPr>
          <w:rFonts w:ascii="Arial" w:hAnsi="Arial" w:eastAsia="宋体" w:cs="Arial"/>
          <w:color w:val="auto"/>
          <w:sz w:val="21"/>
          <w:szCs w:val="21"/>
          <w:highlight w:val="none"/>
        </w:rPr>
        <w:t xml:space="preserve">； </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十二</w:t>
      </w: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rPr>
        <w:t>被责令停产停业、暂扣或者吊销许可证、暂扣或者吊销执照的（本项事实应当以根据《中华人民共和国行政处罚法》依法作出并已经生效的行政处罚决定为认定依据。）</w:t>
      </w:r>
      <w:r>
        <w:rPr>
          <w:rFonts w:ascii="Arial" w:hAnsi="Arial" w:eastAsia="宋体" w:cs="Arial"/>
          <w:color w:val="auto"/>
          <w:sz w:val="21"/>
          <w:szCs w:val="21"/>
          <w:highlight w:val="none"/>
        </w:rPr>
        <w:t xml:space="preserve">； </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十三</w:t>
      </w: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rPr>
        <w:t>进入清算程序，或被宣布破产，或其他丧失履约能力的情形</w:t>
      </w:r>
      <w:r>
        <w:rPr>
          <w:rFonts w:ascii="Arial" w:hAnsi="Arial" w:eastAsia="宋体" w:cs="Arial"/>
          <w:color w:val="auto"/>
          <w:sz w:val="21"/>
          <w:szCs w:val="21"/>
          <w:highlight w:val="none"/>
        </w:rPr>
        <w:t>；</w:t>
      </w:r>
    </w:p>
    <w:p>
      <w:pPr>
        <w:pStyle w:val="28"/>
        <w:spacing w:line="480" w:lineRule="auto"/>
        <w:rPr>
          <w:rFonts w:hint="eastAsia" w:ascii="Arial" w:hAnsi="Arial" w:eastAsia="宋体" w:cs="Arial"/>
          <w:color w:val="auto"/>
          <w:sz w:val="21"/>
          <w:szCs w:val="21"/>
          <w:highlight w:val="none"/>
          <w:lang w:val="en-US" w:eastAsia="zh-CN"/>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十四</w:t>
      </w: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Arial" w:hAnsi="Arial" w:eastAsia="宋体" w:cs="Arial"/>
          <w:color w:val="auto"/>
          <w:sz w:val="21"/>
          <w:szCs w:val="21"/>
          <w:highlight w:val="none"/>
        </w:rPr>
        <w:t xml:space="preserve">； </w:t>
      </w:r>
      <w:r>
        <w:rPr>
          <w:rFonts w:hint="eastAsia" w:ascii="Arial" w:hAnsi="Arial" w:eastAsia="宋体" w:cs="Arial"/>
          <w:color w:val="auto"/>
          <w:sz w:val="21"/>
          <w:szCs w:val="21"/>
          <w:highlight w:val="none"/>
          <w:lang w:val="en-US" w:eastAsia="zh-CN"/>
        </w:rPr>
        <w:t xml:space="preserve"> </w:t>
      </w:r>
    </w:p>
    <w:p>
      <w:pPr>
        <w:pStyle w:val="28"/>
        <w:numPr>
          <w:ilvl w:val="-1"/>
          <w:numId w:val="0"/>
        </w:numPr>
        <w:spacing w:line="480" w:lineRule="auto"/>
        <w:ind w:firstLine="630" w:firstLineChars="300"/>
        <w:rPr>
          <w:rFonts w:hint="eastAsia" w:ascii="Arial" w:hAnsi="Arial" w:eastAsia="宋体" w:cs="Arial"/>
          <w:color w:val="auto"/>
          <w:sz w:val="21"/>
          <w:szCs w:val="21"/>
          <w:highlight w:val="none"/>
        </w:rPr>
      </w:pP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lang w:val="en-US" w:eastAsia="zh-CN"/>
        </w:rPr>
        <w:t>十五</w:t>
      </w:r>
      <w:r>
        <w:rPr>
          <w:rFonts w:ascii="Arial" w:hAnsi="Arial" w:eastAsia="宋体" w:cs="Arial"/>
          <w:color w:val="auto"/>
          <w:sz w:val="21"/>
          <w:szCs w:val="21"/>
          <w:highlight w:val="none"/>
        </w:rPr>
        <w:t>）</w:t>
      </w:r>
      <w:r>
        <w:rPr>
          <w:rFonts w:hint="eastAsia" w:ascii="Arial" w:hAnsi="Arial" w:eastAsia="宋体" w:cs="Arial"/>
          <w:color w:val="auto"/>
          <w:sz w:val="21"/>
          <w:szCs w:val="21"/>
          <w:highlight w:val="none"/>
        </w:rPr>
        <w:t>法律法规规定的其他情形。</w:t>
      </w:r>
    </w:p>
    <w:p>
      <w:pPr>
        <w:pStyle w:val="28"/>
        <w:numPr>
          <w:ilvl w:val="0"/>
          <w:numId w:val="1"/>
        </w:numPr>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本公司保证：本项目拟派的项目负责人没有在其他在建项目中任施工单位项目负责人，本项目拟派的专职安全员没有在其他在建项目中任职。</w:t>
      </w:r>
    </w:p>
    <w:p>
      <w:pPr>
        <w:pStyle w:val="28"/>
        <w:numPr>
          <w:ilvl w:val="0"/>
          <w:numId w:val="1"/>
        </w:numPr>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七、</w:t>
      </w:r>
      <w:r>
        <w:rPr>
          <w:rFonts w:hint="eastAsia" w:ascii="Arial" w:hAnsi="Arial" w:eastAsia="宋体" w:cs="Arial"/>
          <w:color w:val="auto"/>
          <w:sz w:val="21"/>
          <w:szCs w:val="21"/>
          <w:highlight w:val="none"/>
        </w:rPr>
        <w:t>本公司承诺，切实落实《住房城乡建设部 人力资源社会保障部关于印发建筑工人实名管理办法（试行）的通知》（建市〔2019〕18 号）、《广东省建设工程领域工人工资支付专用账户管理办法》（粤人社规〔2018〕14 号）、《广州市住房和城乡建设局关于印发&lt;广州市建筑施工实名制管理办法&gt;的通知》（穗建规字〔2020〕18 号）、《广州市建设领域工人工资支付分账管理实施细则》（穗建规字〔2020〕37 号）、《关于印发广州市房屋建筑及市政工程实名制和工资支付分账平台化管理工作方案的通知》（穗建筑〔2018〕183 号）、《广州市住房和城乡建设委员会关于转发&lt;广东省住房和城乡建设厅关于房屋建筑和市政基础设施工程用工实名管理暂行办法&gt;的通知》（穗建筑〔2018〕981 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八、与本公司单位负责人为同一人或者与本公司存在控股、管理关系的其他单位包括：</w:t>
      </w:r>
      <w:r>
        <w:rPr>
          <w:rFonts w:ascii="Arial" w:hAnsi="Arial" w:eastAsia="宋体" w:cs="Arial"/>
          <w:color w:val="auto"/>
          <w:sz w:val="21"/>
          <w:szCs w:val="21"/>
          <w:highlight w:val="none"/>
          <w:u w:val="single"/>
        </w:rPr>
        <w:t xml:space="preserve">         </w:t>
      </w:r>
      <w:r>
        <w:rPr>
          <w:rFonts w:ascii="Arial" w:hAnsi="Arial" w:eastAsia="宋体" w:cs="Arial"/>
          <w:color w:val="auto"/>
          <w:sz w:val="21"/>
          <w:szCs w:val="21"/>
          <w:highlight w:val="none"/>
        </w:rPr>
        <w:t>。（注：本条由投标人如实填写，如有，应列出全部满足招标公告资质要求的相关单位的名称；如无，则填写“无”。）</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8"/>
        <w:spacing w:line="480" w:lineRule="auto"/>
        <w:ind w:firstLine="420" w:firstLineChars="200"/>
        <w:rPr>
          <w:rFonts w:ascii="Arial" w:hAnsi="Arial" w:eastAsia="宋体" w:cs="Arial"/>
          <w:color w:val="auto"/>
          <w:sz w:val="21"/>
          <w:szCs w:val="21"/>
          <w:highlight w:val="none"/>
        </w:rPr>
      </w:pPr>
      <w:r>
        <w:rPr>
          <w:rFonts w:ascii="Arial" w:hAnsi="Arial" w:eastAsia="宋体" w:cs="Arial"/>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8"/>
        <w:spacing w:line="480" w:lineRule="auto"/>
        <w:jc w:val="left"/>
        <w:rPr>
          <w:rFonts w:ascii="Arial" w:hAnsi="Arial" w:eastAsia="宋体" w:cs="Arial"/>
          <w:color w:val="auto"/>
          <w:sz w:val="21"/>
          <w:szCs w:val="21"/>
          <w:highlight w:val="none"/>
        </w:rPr>
      </w:pPr>
      <w:r>
        <w:rPr>
          <w:rFonts w:ascii="Arial" w:hAnsi="Arial" w:eastAsia="宋体" w:cs="Arial"/>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8"/>
        <w:spacing w:line="480" w:lineRule="auto"/>
        <w:rPr>
          <w:rFonts w:ascii="Arial" w:hAnsi="Arial" w:eastAsia="宋体" w:cs="Arial"/>
          <w:color w:val="auto"/>
          <w:sz w:val="21"/>
          <w:szCs w:val="21"/>
          <w:highlight w:val="none"/>
        </w:rPr>
      </w:pPr>
      <w:r>
        <w:rPr>
          <w:rFonts w:ascii="Arial" w:hAnsi="Arial" w:eastAsia="宋体" w:cs="Arial"/>
          <w:color w:val="auto"/>
          <w:sz w:val="21"/>
          <w:szCs w:val="21"/>
          <w:highlight w:val="none"/>
        </w:rPr>
        <w:t>特此声明</w:t>
      </w:r>
    </w:p>
    <w:p>
      <w:pPr>
        <w:pStyle w:val="29"/>
        <w:spacing w:line="480" w:lineRule="auto"/>
        <w:ind w:left="629" w:right="1449"/>
        <w:jc w:val="both"/>
        <w:rPr>
          <w:rFonts w:ascii="Arial" w:hAnsi="Arial" w:eastAsia="宋体" w:cs="Arial"/>
          <w:color w:val="auto"/>
          <w:sz w:val="21"/>
          <w:szCs w:val="21"/>
          <w:highlight w:val="none"/>
        </w:rPr>
      </w:pPr>
      <w:r>
        <w:rPr>
          <w:rFonts w:ascii="Arial" w:hAnsi="Arial" w:eastAsia="宋体" w:cs="Arial"/>
          <w:color w:val="auto"/>
          <w:sz w:val="21"/>
          <w:szCs w:val="21"/>
          <w:highlight w:val="none"/>
        </w:rPr>
        <w:t xml:space="preserve">                         声明企业：</w:t>
      </w:r>
    </w:p>
    <w:p>
      <w:pPr>
        <w:pStyle w:val="28"/>
        <w:spacing w:line="480" w:lineRule="auto"/>
        <w:ind w:right="1179" w:firstLine="0"/>
        <w:rPr>
          <w:rFonts w:ascii="Arial" w:hAnsi="Arial" w:eastAsia="宋体" w:cs="Arial"/>
          <w:color w:val="auto"/>
          <w:sz w:val="21"/>
          <w:szCs w:val="21"/>
          <w:highlight w:val="none"/>
        </w:rPr>
      </w:pPr>
      <w:r>
        <w:rPr>
          <w:rFonts w:ascii="Arial" w:hAnsi="Arial" w:eastAsia="宋体" w:cs="Arial"/>
          <w:color w:val="auto"/>
          <w:sz w:val="21"/>
          <w:szCs w:val="21"/>
          <w:highlight w:val="none"/>
        </w:rPr>
        <w:t xml:space="preserve">                             法定代表人签字：</w:t>
      </w:r>
    </w:p>
    <w:p>
      <w:pPr>
        <w:pStyle w:val="28"/>
        <w:spacing w:line="480" w:lineRule="auto"/>
        <w:ind w:right="1179" w:firstLine="0"/>
        <w:rPr>
          <w:rFonts w:ascii="Arial" w:hAnsi="Arial" w:eastAsia="宋体" w:cs="Arial"/>
          <w:color w:val="auto"/>
          <w:sz w:val="21"/>
          <w:szCs w:val="21"/>
          <w:highlight w:val="none"/>
        </w:rPr>
      </w:pPr>
      <w:r>
        <w:rPr>
          <w:rFonts w:ascii="Arial" w:hAnsi="Arial" w:eastAsia="宋体" w:cs="Arial"/>
          <w:color w:val="auto"/>
          <w:sz w:val="21"/>
          <w:szCs w:val="21"/>
          <w:highlight w:val="none"/>
        </w:rPr>
        <w:t xml:space="preserve">                             项目负责人签字:</w:t>
      </w:r>
    </w:p>
    <w:p>
      <w:pPr>
        <w:pStyle w:val="28"/>
        <w:spacing w:line="480" w:lineRule="auto"/>
        <w:ind w:right="879" w:firstLine="1890" w:firstLineChars="900"/>
        <w:jc w:val="left"/>
        <w:rPr>
          <w:rFonts w:ascii="Arial" w:hAnsi="Arial" w:eastAsia="宋体" w:cs="Arial"/>
          <w:color w:val="auto"/>
          <w:sz w:val="21"/>
          <w:szCs w:val="21"/>
          <w:highlight w:val="none"/>
        </w:rPr>
      </w:pPr>
      <w:r>
        <w:rPr>
          <w:rFonts w:ascii="Arial" w:hAnsi="Arial" w:eastAsia="宋体" w:cs="Arial"/>
          <w:color w:val="auto"/>
          <w:sz w:val="21"/>
          <w:szCs w:val="21"/>
          <w:highlight w:val="none"/>
        </w:rPr>
        <w:t xml:space="preserve">           技术负责人签字：</w:t>
      </w:r>
    </w:p>
    <w:p>
      <w:pPr>
        <w:pStyle w:val="28"/>
        <w:spacing w:line="480" w:lineRule="auto"/>
        <w:ind w:right="879" w:firstLine="1890" w:firstLineChars="900"/>
        <w:jc w:val="right"/>
        <w:rPr>
          <w:rFonts w:ascii="Arial" w:hAnsi="Arial" w:eastAsia="宋体" w:cs="Arial"/>
          <w:color w:val="auto"/>
          <w:sz w:val="21"/>
          <w:szCs w:val="21"/>
          <w:highlight w:val="none"/>
        </w:rPr>
      </w:pPr>
      <w:r>
        <w:rPr>
          <w:rFonts w:ascii="Arial" w:hAnsi="Arial" w:eastAsia="宋体" w:cs="Arial"/>
          <w:color w:val="auto"/>
          <w:sz w:val="21"/>
          <w:szCs w:val="21"/>
          <w:highlight w:val="none"/>
        </w:rPr>
        <w:t>年   月   日</w:t>
      </w:r>
    </w:p>
    <w:p>
      <w:pPr>
        <w:spacing w:line="480" w:lineRule="auto"/>
        <w:rPr>
          <w:rFonts w:ascii="Arial" w:hAnsi="Arial" w:cs="Arial"/>
          <w:color w:val="auto"/>
          <w:szCs w:val="21"/>
          <w:highlight w:val="none"/>
        </w:rPr>
      </w:pPr>
      <w:r>
        <w:rPr>
          <w:rFonts w:ascii="Arial" w:hAnsi="Arial" w:cs="Arial"/>
          <w:color w:val="auto"/>
          <w:szCs w:val="21"/>
          <w:highlight w:val="none"/>
        </w:rPr>
        <w:t xml:space="preserve">                                                       </w:t>
      </w:r>
      <w:r>
        <w:rPr>
          <w:rFonts w:ascii="Arial" w:hAnsi="Arial" w:cs="Arial"/>
          <w:color w:val="auto"/>
          <w:kern w:val="0"/>
          <w:szCs w:val="21"/>
          <w:highlight w:val="none"/>
        </w:rPr>
        <w:t>（企业公章）</w:t>
      </w:r>
    </w:p>
    <w:p>
      <w:pPr>
        <w:widowControl/>
        <w:snapToGrid w:val="0"/>
        <w:spacing w:line="480" w:lineRule="auto"/>
        <w:ind w:right="102"/>
        <w:jc w:val="left"/>
        <w:rPr>
          <w:rFonts w:ascii="Arial" w:hAnsi="Arial" w:cs="Arial"/>
          <w:color w:val="auto"/>
          <w:szCs w:val="21"/>
          <w:highlight w:val="none"/>
        </w:rPr>
      </w:pPr>
      <w:r>
        <w:rPr>
          <w:rFonts w:ascii="Arial" w:hAnsi="Arial" w:cs="Arial"/>
          <w:color w:val="auto"/>
          <w:szCs w:val="21"/>
          <w:highlight w:val="none"/>
        </w:rPr>
        <w:t>注：招标人应当要求投标人的项目负责人和技术负责人签字。</w:t>
      </w:r>
    </w:p>
    <w:p>
      <w:pPr>
        <w:widowControl/>
        <w:jc w:val="left"/>
        <w:rPr>
          <w:rFonts w:ascii="Arial" w:hAnsi="Arial" w:cs="Arial"/>
          <w:color w:val="auto"/>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453540"/>
    <w:rsid w:val="00066A25"/>
    <w:rsid w:val="001158FA"/>
    <w:rsid w:val="00120BFA"/>
    <w:rsid w:val="001E214C"/>
    <w:rsid w:val="002324F1"/>
    <w:rsid w:val="002D372C"/>
    <w:rsid w:val="002F219F"/>
    <w:rsid w:val="00331D04"/>
    <w:rsid w:val="00453540"/>
    <w:rsid w:val="00655665"/>
    <w:rsid w:val="006C3ABA"/>
    <w:rsid w:val="00710366"/>
    <w:rsid w:val="00726CA1"/>
    <w:rsid w:val="007662E3"/>
    <w:rsid w:val="00820DEF"/>
    <w:rsid w:val="008562BB"/>
    <w:rsid w:val="008742F6"/>
    <w:rsid w:val="0091301E"/>
    <w:rsid w:val="00987213"/>
    <w:rsid w:val="009C435F"/>
    <w:rsid w:val="00A8656C"/>
    <w:rsid w:val="00A92608"/>
    <w:rsid w:val="00C10FB3"/>
    <w:rsid w:val="00CC6968"/>
    <w:rsid w:val="00CF3CA7"/>
    <w:rsid w:val="00D37BF6"/>
    <w:rsid w:val="00DA627D"/>
    <w:rsid w:val="00E4652C"/>
    <w:rsid w:val="00E87785"/>
    <w:rsid w:val="00ED59AB"/>
    <w:rsid w:val="00F45F55"/>
    <w:rsid w:val="021C368F"/>
    <w:rsid w:val="0320609B"/>
    <w:rsid w:val="032F2286"/>
    <w:rsid w:val="03577A2F"/>
    <w:rsid w:val="04680092"/>
    <w:rsid w:val="0A1A1292"/>
    <w:rsid w:val="0F1C3DA6"/>
    <w:rsid w:val="106F159C"/>
    <w:rsid w:val="124843AD"/>
    <w:rsid w:val="127B2111"/>
    <w:rsid w:val="128506E4"/>
    <w:rsid w:val="14A81828"/>
    <w:rsid w:val="17DE64D9"/>
    <w:rsid w:val="17E108B9"/>
    <w:rsid w:val="1AEE0F9B"/>
    <w:rsid w:val="1E0D4EC9"/>
    <w:rsid w:val="1F2E6E50"/>
    <w:rsid w:val="1F3E5E80"/>
    <w:rsid w:val="1F6701FC"/>
    <w:rsid w:val="22F8048F"/>
    <w:rsid w:val="23E73D6F"/>
    <w:rsid w:val="27B9708D"/>
    <w:rsid w:val="2966766D"/>
    <w:rsid w:val="29AA03E5"/>
    <w:rsid w:val="2A7F27DF"/>
    <w:rsid w:val="2CB70EA3"/>
    <w:rsid w:val="2CBB21BF"/>
    <w:rsid w:val="2CDA6495"/>
    <w:rsid w:val="2F4048C5"/>
    <w:rsid w:val="381C019A"/>
    <w:rsid w:val="39CD3FCC"/>
    <w:rsid w:val="39D6343D"/>
    <w:rsid w:val="3AFE0387"/>
    <w:rsid w:val="3C7B7AFA"/>
    <w:rsid w:val="3D4536EA"/>
    <w:rsid w:val="41655E16"/>
    <w:rsid w:val="469B7CDF"/>
    <w:rsid w:val="476B0030"/>
    <w:rsid w:val="482E58E1"/>
    <w:rsid w:val="49401B53"/>
    <w:rsid w:val="4A7144FF"/>
    <w:rsid w:val="4C1641C9"/>
    <w:rsid w:val="51713D06"/>
    <w:rsid w:val="5221404A"/>
    <w:rsid w:val="53E4388A"/>
    <w:rsid w:val="54C212A8"/>
    <w:rsid w:val="580442A3"/>
    <w:rsid w:val="58BB0DF4"/>
    <w:rsid w:val="58C676B2"/>
    <w:rsid w:val="5C075A5B"/>
    <w:rsid w:val="5EB37170"/>
    <w:rsid w:val="63AF2172"/>
    <w:rsid w:val="65B218D5"/>
    <w:rsid w:val="6B2A45BA"/>
    <w:rsid w:val="6B3C043D"/>
    <w:rsid w:val="6BD6020E"/>
    <w:rsid w:val="6C2E7F83"/>
    <w:rsid w:val="6D2E35AF"/>
    <w:rsid w:val="6E5C6AEF"/>
    <w:rsid w:val="6FE55731"/>
    <w:rsid w:val="71932495"/>
    <w:rsid w:val="72866971"/>
    <w:rsid w:val="760F4CBF"/>
    <w:rsid w:val="766D6E20"/>
    <w:rsid w:val="78E91642"/>
    <w:rsid w:val="7AC03349"/>
    <w:rsid w:val="7E141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4"/>
    <w:qFormat/>
    <w:uiPriority w:val="0"/>
    <w:rPr>
      <w:rFonts w:ascii="宋体" w:hAnsi="Courier New"/>
      <w:szCs w:val="20"/>
    </w:r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7"/>
    <w:qFormat/>
    <w:uiPriority w:val="0"/>
    <w:rPr>
      <w:rFonts w:ascii="宋体" w:hAnsi="宋体"/>
      <w:szCs w:val="24"/>
      <w:u w:val="single"/>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0">
    <w:name w:val="Body Text First Indent"/>
    <w:basedOn w:val="5"/>
    <w:link w:val="26"/>
    <w:qFormat/>
    <w:uiPriority w:val="0"/>
    <w:pPr>
      <w:ind w:firstLine="420"/>
    </w:pPr>
    <w:rPr>
      <w:rFonts w:ascii="Times New Roman" w:hAnsi="Times New Roman"/>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qFormat/>
    <w:uiPriority w:val="99"/>
    <w:rPr>
      <w:rFonts w:cs="Times New Roman"/>
    </w:rPr>
  </w:style>
  <w:style w:type="character" w:styleId="16">
    <w:name w:val="FollowedHyperlink"/>
    <w:basedOn w:val="13"/>
    <w:semiHidden/>
    <w:unhideWhenUsed/>
    <w:qFormat/>
    <w:uiPriority w:val="99"/>
    <w:rPr>
      <w:rFonts w:ascii="微软雅黑" w:hAnsi="微软雅黑" w:eastAsia="微软雅黑" w:cs="微软雅黑"/>
      <w:color w:val="337AB7"/>
      <w:u w:val="none"/>
    </w:rPr>
  </w:style>
  <w:style w:type="character" w:styleId="17">
    <w:name w:val="HTML Definition"/>
    <w:basedOn w:val="13"/>
    <w:semiHidden/>
    <w:unhideWhenUsed/>
    <w:qFormat/>
    <w:uiPriority w:val="99"/>
    <w:rPr>
      <w:i/>
      <w:iCs/>
    </w:rPr>
  </w:style>
  <w:style w:type="character" w:styleId="18">
    <w:name w:val="Hyperlink"/>
    <w:basedOn w:val="13"/>
    <w:qFormat/>
    <w:uiPriority w:val="99"/>
    <w:rPr>
      <w:color w:val="0000FF"/>
      <w:u w:val="single"/>
    </w:rPr>
  </w:style>
  <w:style w:type="character" w:styleId="19">
    <w:name w:val="HTML Code"/>
    <w:basedOn w:val="13"/>
    <w:semiHidden/>
    <w:unhideWhenUsed/>
    <w:qFormat/>
    <w:uiPriority w:val="99"/>
    <w:rPr>
      <w:rFonts w:ascii="Consolas" w:hAnsi="Consolas" w:eastAsia="Consolas" w:cs="Consolas"/>
      <w:color w:val="C7254E"/>
      <w:sz w:val="21"/>
      <w:szCs w:val="21"/>
      <w:bdr w:val="single" w:color="E1E1E1" w:sz="6" w:space="0"/>
      <w:shd w:val="clear" w:fill="F9F2F4"/>
    </w:rPr>
  </w:style>
  <w:style w:type="character" w:styleId="20">
    <w:name w:val="HTML Keyboard"/>
    <w:basedOn w:val="13"/>
    <w:semiHidden/>
    <w:unhideWhenUsed/>
    <w:qFormat/>
    <w:uiPriority w:val="99"/>
    <w:rPr>
      <w:rFonts w:hint="default" w:ascii="Consolas" w:hAnsi="Consolas" w:eastAsia="Consolas" w:cs="Consolas"/>
      <w:color w:val="FFFFFF"/>
      <w:sz w:val="21"/>
      <w:szCs w:val="21"/>
      <w:shd w:val="clear" w:fill="333333"/>
    </w:rPr>
  </w:style>
  <w:style w:type="character" w:styleId="21">
    <w:name w:val="HTML Sample"/>
    <w:basedOn w:val="13"/>
    <w:semiHidden/>
    <w:unhideWhenUsed/>
    <w:qFormat/>
    <w:uiPriority w:val="99"/>
    <w:rPr>
      <w:rFonts w:hint="default" w:ascii="Consolas" w:hAnsi="Consolas" w:eastAsia="Consolas" w:cs="Consolas"/>
      <w:sz w:val="21"/>
      <w:szCs w:val="21"/>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character" w:customStyle="1" w:styleId="24">
    <w:name w:val="纯文本 Char"/>
    <w:basedOn w:val="13"/>
    <w:link w:val="2"/>
    <w:qFormat/>
    <w:uiPriority w:val="0"/>
    <w:rPr>
      <w:rFonts w:ascii="宋体" w:hAnsi="Courier New" w:eastAsia="宋体" w:cs="Times New Roman"/>
      <w:szCs w:val="20"/>
    </w:rPr>
  </w:style>
  <w:style w:type="character" w:customStyle="1" w:styleId="25">
    <w:name w:val="正文文本 Char"/>
    <w:basedOn w:val="13"/>
    <w:link w:val="5"/>
    <w:semiHidden/>
    <w:qFormat/>
    <w:uiPriority w:val="99"/>
    <w:rPr>
      <w:rFonts w:ascii="Calibri" w:hAnsi="Calibri" w:eastAsia="宋体" w:cs="Times New Roman"/>
    </w:rPr>
  </w:style>
  <w:style w:type="character" w:customStyle="1" w:styleId="26">
    <w:name w:val="正文首行缩进 Char"/>
    <w:basedOn w:val="25"/>
    <w:link w:val="10"/>
    <w:qFormat/>
    <w:uiPriority w:val="0"/>
    <w:rPr>
      <w:rFonts w:ascii="Times New Roman" w:hAnsi="Times New Roman" w:eastAsia="宋体" w:cs="Times New Roman"/>
      <w:szCs w:val="20"/>
    </w:rPr>
  </w:style>
  <w:style w:type="character" w:customStyle="1" w:styleId="27">
    <w:name w:val="正文文本 2 Char"/>
    <w:basedOn w:val="13"/>
    <w:link w:val="8"/>
    <w:qFormat/>
    <w:uiPriority w:val="0"/>
    <w:rPr>
      <w:rFonts w:ascii="宋体" w:hAnsi="宋体" w:eastAsia="宋体" w:cs="Times New Roman"/>
      <w:szCs w:val="24"/>
      <w:u w:val="single"/>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29">
    <w:name w:val="发文落款"/>
    <w:basedOn w:val="28"/>
    <w:qFormat/>
    <w:uiPriority w:val="0"/>
    <w:pPr>
      <w:ind w:left="4094" w:right="607" w:firstLine="0"/>
      <w:jc w:val="center"/>
    </w:pPr>
  </w:style>
  <w:style w:type="character" w:customStyle="1" w:styleId="30">
    <w:name w:val="title24"/>
    <w:basedOn w:val="13"/>
    <w:qFormat/>
    <w:uiPriority w:val="0"/>
  </w:style>
  <w:style w:type="character" w:customStyle="1" w:styleId="31">
    <w:name w:val="username"/>
    <w:basedOn w:val="13"/>
    <w:qFormat/>
    <w:uiPriority w:val="0"/>
  </w:style>
  <w:style w:type="character" w:customStyle="1" w:styleId="32">
    <w:name w:val="title26"/>
    <w:basedOn w:val="13"/>
    <w:qFormat/>
    <w:uiPriority w:val="0"/>
  </w:style>
  <w:style w:type="character" w:customStyle="1" w:styleId="33">
    <w:name w:val="title2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6543</Words>
  <Characters>6877</Characters>
  <Lines>53</Lines>
  <Paragraphs>15</Paragraphs>
  <TotalTime>0</TotalTime>
  <ScaleCrop>false</ScaleCrop>
  <LinksUpToDate>false</LinksUpToDate>
  <CharactersWithSpaces>7261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2022-04-19T08:14:00Z</dcterms:created>
  <dc:creator>刘丽</dc:creator>
  <cp:lastModifiedBy>WPS_1470985716</cp:lastModifiedBy>
  <cp:lastPrinted>2023-07-03T05:02:00Z</cp:lastPrinted>
  <dcterms:modified xsi:type="dcterms:W3CDTF">2023-10-08T03:00:56Z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9222F4DB311A4BC19AD55836D840CAC9_13</vt:lpwstr>
  </property>
</Properties>
</file>