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13"/>
          <w:sz w:val="32"/>
        </w:rPr>
      </w:pPr>
    </w:p>
    <w:p>
      <w:pPr>
        <w:spacing w:line="360" w:lineRule="auto"/>
        <w:jc w:val="center"/>
        <w:rPr>
          <w:rFonts w:hint="eastAsia" w:ascii="宋体" w:hAnsi="宋体" w:eastAsia="宋体"/>
          <w:b/>
          <w:bCs/>
          <w:spacing w:val="26"/>
          <w:sz w:val="52"/>
          <w:szCs w:val="110"/>
          <w:lang w:eastAsia="zh-CN"/>
        </w:rPr>
      </w:pPr>
      <w:r>
        <w:rPr>
          <w:rFonts w:hint="eastAsia" w:ascii="宋体" w:hAnsi="宋体"/>
          <w:b/>
          <w:bCs/>
          <w:spacing w:val="26"/>
          <w:sz w:val="52"/>
          <w:szCs w:val="110"/>
          <w:lang w:eastAsia="zh-CN"/>
        </w:rPr>
        <w:t>萝岗消防救援站升级改造工程</w:t>
      </w:r>
    </w:p>
    <w:p>
      <w:pPr>
        <w:spacing w:line="360" w:lineRule="auto"/>
        <w:rPr>
          <w:rFonts w:ascii="宋体" w:hAnsi="宋体"/>
          <w:b/>
          <w:bCs/>
          <w:spacing w:val="26"/>
          <w:sz w:val="52"/>
          <w:szCs w:val="110"/>
        </w:rPr>
      </w:pPr>
    </w:p>
    <w:p>
      <w:pPr>
        <w:spacing w:line="360" w:lineRule="auto"/>
        <w:rPr>
          <w:rFonts w:ascii="宋体" w:hAnsi="宋体"/>
          <w:b/>
          <w:bCs/>
          <w:spacing w:val="26"/>
          <w:sz w:val="52"/>
          <w:szCs w:val="110"/>
        </w:rPr>
      </w:pPr>
    </w:p>
    <w:p>
      <w:pPr>
        <w:spacing w:line="360" w:lineRule="auto"/>
        <w:rPr>
          <w:rFonts w:ascii="宋体" w:hAnsi="宋体"/>
          <w:b/>
          <w:bCs/>
          <w:spacing w:val="26"/>
          <w:sz w:val="44"/>
          <w:szCs w:val="110"/>
        </w:rPr>
      </w:pPr>
    </w:p>
    <w:p>
      <w:pPr>
        <w:spacing w:line="360" w:lineRule="auto"/>
        <w:jc w:val="center"/>
        <w:rPr>
          <w:rFonts w:ascii="宋体" w:hAnsi="宋体"/>
          <w:b/>
          <w:bCs/>
          <w:spacing w:val="26"/>
          <w:sz w:val="110"/>
          <w:szCs w:val="110"/>
        </w:rPr>
      </w:pPr>
      <w:r>
        <w:rPr>
          <w:rFonts w:hint="eastAsia" w:ascii="宋体" w:hAnsi="宋体"/>
          <w:b/>
          <w:bCs/>
          <w:spacing w:val="26"/>
          <w:sz w:val="110"/>
          <w:szCs w:val="110"/>
        </w:rPr>
        <w:t>招标公告</w:t>
      </w:r>
    </w:p>
    <w:p>
      <w:pPr>
        <w:spacing w:line="360" w:lineRule="auto"/>
        <w:ind w:firstLine="2560" w:firstLineChars="800"/>
        <w:rPr>
          <w:rFonts w:ascii="宋体" w:hAnsi="宋体"/>
          <w:sz w:val="32"/>
        </w:rPr>
      </w:pPr>
    </w:p>
    <w:p>
      <w:pPr>
        <w:spacing w:line="360" w:lineRule="auto"/>
        <w:rPr>
          <w:rFonts w:ascii="宋体" w:hAnsi="宋体"/>
          <w:sz w:val="52"/>
        </w:rPr>
      </w:pPr>
    </w:p>
    <w:p>
      <w:pPr>
        <w:spacing w:line="360" w:lineRule="auto"/>
        <w:rPr>
          <w:rFonts w:ascii="宋体" w:hAnsi="宋体"/>
          <w:sz w:val="52"/>
        </w:rPr>
      </w:pPr>
    </w:p>
    <w:p>
      <w:pPr>
        <w:spacing w:line="360" w:lineRule="auto"/>
        <w:rPr>
          <w:rFonts w:ascii="宋体" w:hAnsi="宋体"/>
          <w:sz w:val="52"/>
        </w:rPr>
      </w:pPr>
    </w:p>
    <w:p>
      <w:pPr>
        <w:spacing w:line="360" w:lineRule="auto"/>
        <w:ind w:firstLine="643" w:firstLineChars="200"/>
        <w:rPr>
          <w:rFonts w:ascii="宋体" w:hAnsi="宋体" w:cs="宋体"/>
          <w:b/>
          <w:bCs/>
          <w:sz w:val="32"/>
          <w:szCs w:val="30"/>
          <w:lang w:val="zh-CN"/>
        </w:rPr>
      </w:pPr>
      <w:r>
        <w:rPr>
          <w:rFonts w:hint="eastAsia" w:ascii="宋体" w:hAnsi="宋体" w:cs="宋体"/>
          <w:b/>
          <w:bCs/>
          <w:sz w:val="32"/>
          <w:szCs w:val="30"/>
          <w:lang w:val="zh-CN"/>
        </w:rPr>
        <w:t>招  标 单 位：广州市黄埔区消防救援大队</w:t>
      </w:r>
    </w:p>
    <w:p>
      <w:pPr>
        <w:spacing w:line="360" w:lineRule="auto"/>
        <w:ind w:firstLine="643" w:firstLineChars="200"/>
        <w:rPr>
          <w:rFonts w:ascii="宋体" w:hAnsi="宋体" w:cs="宋体"/>
          <w:b/>
          <w:bCs/>
          <w:sz w:val="32"/>
          <w:szCs w:val="30"/>
          <w:lang w:val="zh-CN"/>
        </w:rPr>
      </w:pPr>
      <w:r>
        <w:rPr>
          <w:rFonts w:hint="eastAsia" w:ascii="宋体" w:hAnsi="宋体" w:cs="宋体"/>
          <w:b/>
          <w:bCs/>
          <w:sz w:val="32"/>
          <w:szCs w:val="30"/>
          <w:lang w:val="zh-CN"/>
        </w:rPr>
        <w:t>招标代理单位：中博咨询（广东）有限公司</w:t>
      </w:r>
    </w:p>
    <w:p>
      <w:pPr>
        <w:spacing w:line="360" w:lineRule="auto"/>
        <w:ind w:firstLine="643" w:firstLineChars="200"/>
        <w:rPr>
          <w:rFonts w:ascii="宋体" w:hAnsi="宋体"/>
          <w:sz w:val="32"/>
        </w:rPr>
      </w:pPr>
      <w:r>
        <w:rPr>
          <w:rFonts w:hint="eastAsia" w:ascii="宋体" w:hAnsi="宋体" w:cs="宋体"/>
          <w:b/>
          <w:bCs/>
          <w:sz w:val="32"/>
          <w:szCs w:val="30"/>
          <w:lang w:val="zh-CN"/>
        </w:rPr>
        <w:t>日</w:t>
      </w:r>
      <w:r>
        <w:rPr>
          <w:rFonts w:ascii="宋体" w:hAnsi="宋体" w:cs="宋体"/>
          <w:b/>
          <w:bCs/>
          <w:sz w:val="32"/>
          <w:szCs w:val="30"/>
          <w:lang w:val="zh-CN"/>
        </w:rPr>
        <w:t xml:space="preserve">        </w:t>
      </w:r>
      <w:r>
        <w:rPr>
          <w:rFonts w:hint="eastAsia" w:ascii="宋体" w:hAnsi="宋体" w:cs="宋体"/>
          <w:b/>
          <w:bCs/>
          <w:sz w:val="32"/>
          <w:szCs w:val="30"/>
          <w:lang w:val="zh-CN"/>
        </w:rPr>
        <w:t>期：</w:t>
      </w:r>
      <w:r>
        <w:rPr>
          <w:rFonts w:hint="eastAsia" w:ascii="宋体" w:hAnsi="宋体" w:cs="宋体"/>
          <w:b/>
          <w:bCs/>
          <w:sz w:val="32"/>
          <w:szCs w:val="30"/>
          <w:u w:val="single"/>
          <w:lang w:val="zh-CN"/>
        </w:rPr>
        <w:t>202</w:t>
      </w:r>
      <w:r>
        <w:rPr>
          <w:rFonts w:hint="eastAsia" w:ascii="宋体" w:hAnsi="宋体" w:cs="宋体"/>
          <w:b/>
          <w:bCs/>
          <w:sz w:val="32"/>
          <w:szCs w:val="30"/>
          <w:u w:val="single"/>
        </w:rPr>
        <w:t>3</w:t>
      </w:r>
      <w:r>
        <w:rPr>
          <w:rFonts w:hint="eastAsia" w:ascii="宋体" w:hAnsi="宋体" w:cs="宋体"/>
          <w:b/>
          <w:bCs/>
          <w:sz w:val="32"/>
          <w:szCs w:val="30"/>
          <w:lang w:val="zh-CN"/>
        </w:rPr>
        <w:t>年</w:t>
      </w:r>
      <w:r>
        <w:rPr>
          <w:rFonts w:hint="eastAsia" w:ascii="宋体" w:hAnsi="宋体" w:cs="宋体"/>
          <w:b/>
          <w:bCs/>
          <w:sz w:val="32"/>
          <w:szCs w:val="30"/>
          <w:u w:val="single"/>
          <w:lang w:val="en-US" w:eastAsia="zh-CN"/>
        </w:rPr>
        <w:t xml:space="preserve">  </w:t>
      </w:r>
      <w:r>
        <w:rPr>
          <w:rFonts w:hint="eastAsia" w:ascii="宋体" w:hAnsi="宋体" w:cs="宋体"/>
          <w:b/>
          <w:bCs/>
          <w:sz w:val="32"/>
          <w:szCs w:val="30"/>
          <w:lang w:val="zh-CN"/>
        </w:rPr>
        <w:t>月</w:t>
      </w:r>
    </w:p>
    <w:p>
      <w:pPr>
        <w:rPr>
          <w:sz w:val="24"/>
        </w:rPr>
      </w:pPr>
    </w:p>
    <w:p>
      <w:pPr>
        <w:rPr>
          <w:sz w:val="24"/>
        </w:rPr>
      </w:pPr>
      <w:r>
        <w:rPr>
          <w:sz w:val="24"/>
        </w:rPr>
        <w:br w:type="page"/>
      </w:r>
    </w:p>
    <w:p>
      <w:pPr>
        <w:pStyle w:val="14"/>
        <w:widowControl/>
        <w:spacing w:line="480" w:lineRule="auto"/>
        <w:jc w:val="center"/>
        <w:textAlignment w:val="baseline"/>
        <w:rPr>
          <w:rStyle w:val="13"/>
          <w:rFonts w:ascii="Times New Roman" w:hAnsi="Times New Roman"/>
          <w:b/>
          <w:sz w:val="36"/>
          <w:szCs w:val="40"/>
        </w:rPr>
      </w:pPr>
      <w:r>
        <w:rPr>
          <w:rStyle w:val="13"/>
          <w:rFonts w:hint="eastAsia" w:ascii="Times New Roman" w:hAnsi="Times New Roman"/>
          <w:b/>
          <w:sz w:val="36"/>
          <w:szCs w:val="40"/>
          <w:lang w:eastAsia="zh-CN"/>
        </w:rPr>
        <w:t>萝岗消防救援站升级改造工程</w:t>
      </w:r>
      <w:r>
        <w:rPr>
          <w:rStyle w:val="13"/>
          <w:rFonts w:hint="eastAsia" w:ascii="Times New Roman" w:hAnsi="Times New Roman"/>
          <w:b/>
          <w:sz w:val="36"/>
          <w:szCs w:val="40"/>
        </w:rPr>
        <w:t>招标公告</w:t>
      </w:r>
    </w:p>
    <w:p>
      <w:pPr>
        <w:spacing w:line="480" w:lineRule="auto"/>
        <w:ind w:firstLine="537" w:firstLineChars="224"/>
        <w:jc w:val="center"/>
        <w:rPr>
          <w:sz w:val="24"/>
        </w:rPr>
      </w:pPr>
    </w:p>
    <w:p>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hint="eastAsia" w:ascii="宋体" w:hAnsi="宋体"/>
          <w:sz w:val="24"/>
          <w:u w:val="single"/>
          <w:lang w:eastAsia="zh-CN"/>
        </w:rPr>
        <w:t>穗埔发改投批〔2022〕96 号</w:t>
      </w:r>
      <w:r>
        <w:rPr>
          <w:rFonts w:hint="eastAsia" w:ascii="宋体" w:hAnsi="宋体"/>
          <w:sz w:val="24"/>
        </w:rPr>
        <w:t>批准，并且图纸和技术资料满足施工需要，</w:t>
      </w:r>
      <w:r>
        <w:rPr>
          <w:rFonts w:hint="eastAsia" w:ascii="宋体" w:hAnsi="宋体"/>
          <w:sz w:val="24"/>
          <w:u w:val="single"/>
        </w:rPr>
        <w:t>广州市黄埔区消防救援大队</w:t>
      </w:r>
      <w:r>
        <w:rPr>
          <w:rFonts w:hint="eastAsia" w:ascii="宋体" w:hAnsi="宋体"/>
          <w:sz w:val="24"/>
        </w:rPr>
        <w:t>现对</w:t>
      </w:r>
      <w:r>
        <w:rPr>
          <w:rFonts w:hint="eastAsia"/>
          <w:sz w:val="24"/>
          <w:u w:val="single"/>
          <w:lang w:eastAsia="zh-CN"/>
        </w:rPr>
        <w:t>萝岗消防救援站升级改造工程</w:t>
      </w:r>
      <w:r>
        <w:rPr>
          <w:rFonts w:hint="eastAsia" w:ascii="宋体" w:hAnsi="宋体"/>
          <w:sz w:val="24"/>
        </w:rPr>
        <w:t>工程施工进行公开招标，选定承包人。</w:t>
      </w:r>
    </w:p>
    <w:p>
      <w:pPr>
        <w:tabs>
          <w:tab w:val="center" w:pos="4415"/>
        </w:tabs>
        <w:spacing w:line="480" w:lineRule="auto"/>
        <w:ind w:firstLine="537" w:firstLineChars="224"/>
        <w:rPr>
          <w:rFonts w:hint="eastAsia" w:ascii="宋体" w:hAnsi="宋体" w:eastAsia="宋体"/>
          <w:sz w:val="24"/>
          <w:u w:val="single"/>
          <w:lang w:eastAsia="zh-CN"/>
        </w:rPr>
      </w:pPr>
      <w:r>
        <w:rPr>
          <w:rFonts w:hint="eastAsia" w:ascii="宋体" w:hAnsi="宋体"/>
          <w:sz w:val="24"/>
        </w:rPr>
        <w:t>一、工程名称：</w:t>
      </w:r>
      <w:r>
        <w:rPr>
          <w:rFonts w:hint="eastAsia" w:ascii="宋体" w:hAnsi="宋体"/>
          <w:sz w:val="24"/>
          <w:u w:val="single"/>
          <w:lang w:eastAsia="zh-CN"/>
        </w:rPr>
        <w:t>萝岗消防救援站升级改造工程</w:t>
      </w:r>
    </w:p>
    <w:p>
      <w:pPr>
        <w:tabs>
          <w:tab w:val="center" w:pos="4415"/>
        </w:tabs>
        <w:spacing w:line="480" w:lineRule="auto"/>
        <w:ind w:firstLine="1017" w:firstLineChars="424"/>
        <w:rPr>
          <w:rFonts w:hint="eastAsia" w:ascii="宋体" w:hAnsi="宋体" w:eastAsia="宋体"/>
          <w:sz w:val="24"/>
          <w:u w:val="single"/>
          <w:lang w:eastAsia="zh-CN"/>
        </w:rPr>
      </w:pPr>
      <w:r>
        <w:rPr>
          <w:rFonts w:hint="eastAsia" w:ascii="宋体"/>
          <w:sz w:val="24"/>
        </w:rPr>
        <w:t>项目代码：</w:t>
      </w:r>
      <w:r>
        <w:rPr>
          <w:rFonts w:hint="eastAsia" w:ascii="宋体" w:hAnsi="宋体"/>
          <w:sz w:val="24"/>
          <w:u w:val="single"/>
          <w:lang w:eastAsia="zh-CN"/>
        </w:rPr>
        <w:t>2208-440116-04-01-478494</w:t>
      </w:r>
    </w:p>
    <w:p>
      <w:pPr>
        <w:spacing w:line="48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广州市黄埔区消防救援大队</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联系人：</w:t>
      </w:r>
      <w:r>
        <w:rPr>
          <w:rFonts w:hint="eastAsia" w:ascii="宋体" w:hAnsi="宋体"/>
          <w:sz w:val="24"/>
          <w:u w:val="single"/>
        </w:rPr>
        <w:t>彭</w:t>
      </w:r>
      <w:r>
        <w:rPr>
          <w:rFonts w:hint="eastAsia" w:ascii="宋体" w:hAnsi="宋体"/>
          <w:sz w:val="24"/>
          <w:u w:val="single"/>
          <w:lang w:eastAsia="zh-CN"/>
        </w:rPr>
        <w:t>先生</w:t>
      </w:r>
      <w:r>
        <w:rPr>
          <w:rFonts w:ascii="宋体" w:hAnsi="宋体"/>
          <w:color w:val="FF0000"/>
          <w:sz w:val="24"/>
        </w:rPr>
        <w:t xml:space="preserve">      </w:t>
      </w:r>
      <w:r>
        <w:rPr>
          <w:rFonts w:hint="eastAsia" w:ascii="宋体" w:hAnsi="宋体"/>
          <w:sz w:val="24"/>
        </w:rPr>
        <w:t>联系电话：</w:t>
      </w:r>
      <w:r>
        <w:rPr>
          <w:rFonts w:hint="eastAsia" w:ascii="宋体" w:hAnsi="宋体"/>
          <w:sz w:val="24"/>
          <w:u w:val="single"/>
        </w:rPr>
        <w:t>020-82014812</w:t>
      </w:r>
    </w:p>
    <w:p>
      <w:pPr>
        <w:spacing w:line="48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中博咨询（广东）有限公司</w:t>
      </w:r>
    </w:p>
    <w:p>
      <w:pPr>
        <w:spacing w:line="480" w:lineRule="auto"/>
        <w:ind w:firstLine="537" w:firstLineChars="224"/>
        <w:rPr>
          <w:rFonts w:hint="eastAsia" w:ascii="宋体" w:eastAsia="宋体"/>
          <w:sz w:val="24"/>
          <w:u w:val="single"/>
          <w:lang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吕工</w:t>
      </w:r>
      <w:r>
        <w:rPr>
          <w:rFonts w:ascii="宋体" w:hAnsi="宋体"/>
          <w:sz w:val="24"/>
        </w:rPr>
        <w:t xml:space="preserve">      </w:t>
      </w:r>
      <w:r>
        <w:rPr>
          <w:rFonts w:hint="eastAsia" w:ascii="宋体" w:hAnsi="宋体"/>
          <w:sz w:val="24"/>
        </w:rPr>
        <w:t>联系电话：</w:t>
      </w:r>
      <w:r>
        <w:rPr>
          <w:rFonts w:hint="eastAsia" w:ascii="宋体" w:hAnsi="宋体"/>
          <w:sz w:val="24"/>
          <w:u w:val="single"/>
          <w:lang w:val="en-US" w:eastAsia="zh-CN"/>
        </w:rPr>
        <w:t>020-38805589</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广州开发区建设工程招投标管理办公室（广州市黄埔区建设工程招投标管理办公室）</w:t>
      </w:r>
    </w:p>
    <w:p>
      <w:pPr>
        <w:spacing w:line="480" w:lineRule="auto"/>
        <w:ind w:firstLine="537" w:firstLineChars="224"/>
        <w:rPr>
          <w:rFonts w:ascii="宋体" w:hAnsi="宋体"/>
          <w:sz w:val="24"/>
        </w:rPr>
      </w:pPr>
      <w:r>
        <w:rPr>
          <w:rFonts w:ascii="宋体" w:hAnsi="宋体"/>
          <w:sz w:val="24"/>
        </w:rPr>
        <w:t xml:space="preserve">    </w:t>
      </w:r>
      <w:r>
        <w:rPr>
          <w:rFonts w:hint="eastAsia" w:ascii="宋体" w:hAnsi="宋体"/>
          <w:sz w:val="24"/>
        </w:rPr>
        <w:t>监督电话：</w:t>
      </w:r>
      <w:r>
        <w:rPr>
          <w:rFonts w:hint="eastAsia" w:ascii="宋体" w:hAnsi="宋体"/>
          <w:sz w:val="24"/>
          <w:u w:val="single"/>
        </w:rPr>
        <w:t>020-82111245</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广州市黄埔区新阳西路22号</w:t>
      </w:r>
    </w:p>
    <w:p>
      <w:pPr>
        <w:spacing w:line="480" w:lineRule="auto"/>
        <w:ind w:firstLine="537" w:firstLineChars="224"/>
        <w:rPr>
          <w:rFonts w:ascii="宋体"/>
          <w:sz w:val="24"/>
          <w:highlight w:val="none"/>
          <w:u w:val="single"/>
        </w:rPr>
      </w:pPr>
      <w:r>
        <w:rPr>
          <w:rFonts w:hint="eastAsia" w:ascii="宋体" w:hAnsi="宋体"/>
          <w:sz w:val="24"/>
        </w:rPr>
        <w:t>四、项目概况：</w:t>
      </w:r>
      <w:r>
        <w:rPr>
          <w:rFonts w:hint="eastAsia" w:ascii="宋体" w:hAnsi="宋体"/>
          <w:sz w:val="24"/>
          <w:u w:val="single"/>
        </w:rPr>
        <w:t>本项目为对萝岗消防救援站综合楼内部各功能场室的功能调整及室内装修，项目总建筑面积为2445平方米。工程内容包</w:t>
      </w:r>
      <w:r>
        <w:rPr>
          <w:rFonts w:hint="eastAsia" w:ascii="宋体" w:hAnsi="宋体"/>
          <w:sz w:val="24"/>
          <w:highlight w:val="none"/>
          <w:u w:val="single"/>
        </w:rPr>
        <w:t>括建筑装修工程、消防工程及其配套水暖电工程等。</w:t>
      </w:r>
    </w:p>
    <w:p>
      <w:pPr>
        <w:spacing w:line="480" w:lineRule="auto"/>
        <w:ind w:firstLine="537" w:firstLineChars="224"/>
        <w:rPr>
          <w:rFonts w:ascii="宋体" w:hAnsi="宋体"/>
          <w:sz w:val="24"/>
          <w:highlight w:val="none"/>
        </w:rPr>
      </w:pPr>
      <w:r>
        <w:rPr>
          <w:rFonts w:hint="eastAsia" w:ascii="宋体" w:hAnsi="宋体"/>
          <w:sz w:val="24"/>
          <w:highlight w:val="none"/>
        </w:rPr>
        <w:t>五、标段划分及各标段招标内容、规模和最高投标限价：</w:t>
      </w:r>
    </w:p>
    <w:p>
      <w:pPr>
        <w:spacing w:line="360" w:lineRule="auto"/>
        <w:ind w:firstLine="537" w:firstLineChars="224"/>
        <w:rPr>
          <w:rStyle w:val="13"/>
          <w:rFonts w:ascii="宋体" w:hAnsi="宋体"/>
          <w:sz w:val="24"/>
          <w:szCs w:val="24"/>
          <w:highlight w:val="none"/>
        </w:rPr>
      </w:pPr>
      <w:r>
        <w:rPr>
          <w:rStyle w:val="13"/>
          <w:rFonts w:ascii="宋体" w:hAnsi="宋体"/>
          <w:sz w:val="24"/>
          <w:szCs w:val="24"/>
          <w:highlight w:val="none"/>
        </w:rPr>
        <w:t>1、标段划分：</w:t>
      </w:r>
      <w:r>
        <w:rPr>
          <w:rStyle w:val="13"/>
          <w:rFonts w:ascii="宋体" w:hAnsi="宋体"/>
          <w:sz w:val="24"/>
          <w:szCs w:val="24"/>
          <w:highlight w:val="none"/>
          <w:u w:val="single"/>
        </w:rPr>
        <w:t>本次招标只设一个标段。</w:t>
      </w:r>
    </w:p>
    <w:p>
      <w:pPr>
        <w:spacing w:line="360" w:lineRule="auto"/>
        <w:ind w:firstLine="537" w:firstLineChars="224"/>
        <w:rPr>
          <w:rStyle w:val="13"/>
          <w:rFonts w:ascii="宋体" w:hAnsi="宋体"/>
          <w:sz w:val="24"/>
          <w:u w:val="single"/>
        </w:rPr>
      </w:pPr>
      <w:r>
        <w:rPr>
          <w:rStyle w:val="13"/>
          <w:rFonts w:ascii="宋体" w:hAnsi="宋体"/>
          <w:sz w:val="24"/>
          <w:szCs w:val="24"/>
          <w:highlight w:val="none"/>
        </w:rPr>
        <w:t>2、招标内容、规模：</w:t>
      </w:r>
      <w:r>
        <w:rPr>
          <w:rFonts w:hint="eastAsia" w:ascii="宋体" w:hAnsi="宋体" w:cs="宋体"/>
          <w:sz w:val="24"/>
          <w:szCs w:val="24"/>
          <w:highlight w:val="none"/>
          <w:u w:val="single"/>
        </w:rPr>
        <w:t>本项目改造总建筑面积：约2445平方米，</w:t>
      </w:r>
      <w:r>
        <w:rPr>
          <w:rFonts w:hint="eastAsia" w:ascii="宋体" w:hAnsi="宋体" w:cs="宋体"/>
          <w:sz w:val="24"/>
          <w:highlight w:val="none"/>
          <w:u w:val="single"/>
        </w:rPr>
        <w:t>本次</w:t>
      </w:r>
      <w:r>
        <w:rPr>
          <w:rFonts w:hint="eastAsia" w:ascii="宋体" w:hAnsi="宋体" w:cs="宋体"/>
          <w:sz w:val="24"/>
          <w:szCs w:val="24"/>
          <w:highlight w:val="none"/>
          <w:u w:val="single"/>
        </w:rPr>
        <w:t>工程内容包括</w:t>
      </w:r>
      <w:r>
        <w:rPr>
          <w:rFonts w:hint="eastAsia" w:ascii="宋体" w:hAnsi="宋体"/>
          <w:sz w:val="24"/>
          <w:highlight w:val="none"/>
          <w:u w:val="single"/>
        </w:rPr>
        <w:t>建筑装修工程、消防工程及其配套水暖电工程等</w:t>
      </w:r>
      <w:r>
        <w:rPr>
          <w:rFonts w:hint="eastAsia" w:ascii="宋体" w:hAnsi="宋体" w:cs="宋体"/>
          <w:sz w:val="24"/>
          <w:highlight w:val="none"/>
          <w:u w:val="single"/>
        </w:rPr>
        <w:t>的施工</w:t>
      </w:r>
      <w:r>
        <w:rPr>
          <w:rFonts w:hint="eastAsia" w:ascii="宋体" w:hAnsi="宋体" w:cs="宋体"/>
          <w:sz w:val="24"/>
          <w:highlight w:val="none"/>
          <w:u w:val="single"/>
          <w:lang w:eastAsia="zh-CN"/>
        </w:rPr>
        <w:t>，</w:t>
      </w:r>
      <w:r>
        <w:rPr>
          <w:rFonts w:hint="eastAsia" w:ascii="宋体" w:hAnsi="宋体" w:cs="宋体"/>
          <w:sz w:val="24"/>
          <w:u w:val="single"/>
          <w:lang w:eastAsia="zh-CN"/>
        </w:rPr>
        <w:t>各专业工程比例为：建筑装饰装修工程占比</w:t>
      </w:r>
      <w:r>
        <w:rPr>
          <w:rFonts w:hint="eastAsia" w:ascii="宋体" w:hAnsi="宋体" w:cs="宋体"/>
          <w:sz w:val="24"/>
          <w:u w:val="single"/>
          <w:lang w:val="en-US" w:eastAsia="zh-CN"/>
        </w:rPr>
        <w:t>97.90%，</w:t>
      </w:r>
      <w:r>
        <w:rPr>
          <w:rFonts w:hint="eastAsia" w:ascii="宋体" w:hAnsi="宋体" w:cs="宋体"/>
          <w:sz w:val="24"/>
          <w:u w:val="single"/>
          <w:lang w:eastAsia="zh-CN"/>
        </w:rPr>
        <w:t>消防工程占比</w:t>
      </w:r>
      <w:r>
        <w:rPr>
          <w:rFonts w:hint="eastAsia" w:ascii="宋体" w:hAnsi="宋体" w:cs="宋体"/>
          <w:sz w:val="24"/>
          <w:u w:val="single"/>
          <w:lang w:val="en-US" w:eastAsia="zh-CN"/>
        </w:rPr>
        <w:t>2.10%</w:t>
      </w:r>
      <w:r>
        <w:rPr>
          <w:rFonts w:hint="eastAsia" w:ascii="宋体" w:hAnsi="宋体" w:cs="宋体"/>
          <w:color w:val="auto"/>
          <w:sz w:val="24"/>
          <w:u w:val="single"/>
          <w:lang w:val="en-US" w:eastAsia="zh-CN"/>
        </w:rPr>
        <w:t>。</w:t>
      </w:r>
      <w:r>
        <w:rPr>
          <w:rFonts w:hint="eastAsia" w:ascii="宋体" w:hAnsi="宋体" w:cs="宋体"/>
          <w:sz w:val="24"/>
          <w:u w:val="single"/>
        </w:rPr>
        <w:t>详细见设计图纸及工程量清单。</w:t>
      </w:r>
    </w:p>
    <w:p>
      <w:pPr>
        <w:spacing w:line="360" w:lineRule="auto"/>
        <w:ind w:firstLine="537" w:firstLineChars="224"/>
        <w:rPr>
          <w:rFonts w:ascii="宋体"/>
          <w:sz w:val="24"/>
        </w:rPr>
      </w:pPr>
      <w:r>
        <w:rPr>
          <w:rStyle w:val="13"/>
          <w:rFonts w:ascii="宋体" w:hAnsi="宋体"/>
          <w:sz w:val="24"/>
          <w:szCs w:val="24"/>
        </w:rPr>
        <w:t>3、最高投标限价为：</w:t>
      </w:r>
      <w:r>
        <w:rPr>
          <w:rStyle w:val="13"/>
          <w:rFonts w:hint="eastAsia" w:ascii="宋体" w:hAnsi="宋体"/>
          <w:sz w:val="24"/>
          <w:szCs w:val="24"/>
          <w:u w:val="single"/>
        </w:rPr>
        <w:t>577150</w:t>
      </w:r>
      <w:r>
        <w:rPr>
          <w:rStyle w:val="13"/>
          <w:rFonts w:hint="eastAsia" w:ascii="宋体" w:hAnsi="宋体"/>
          <w:sz w:val="24"/>
          <w:szCs w:val="24"/>
          <w:u w:val="single"/>
          <w:lang w:val="en-US" w:eastAsia="zh-CN"/>
        </w:rPr>
        <w:t>0.00</w:t>
      </w:r>
      <w:r>
        <w:rPr>
          <w:rStyle w:val="13"/>
          <w:rFonts w:ascii="宋体" w:hAnsi="宋体"/>
          <w:sz w:val="24"/>
          <w:szCs w:val="24"/>
          <w:u w:val="single"/>
        </w:rPr>
        <w:t>元</w:t>
      </w:r>
      <w:r>
        <w:rPr>
          <w:rFonts w:hint="eastAsia" w:ascii="宋体" w:hAnsi="宋体"/>
          <w:sz w:val="24"/>
          <w:szCs w:val="24"/>
        </w:rPr>
        <w:t>。</w:t>
      </w:r>
    </w:p>
    <w:p>
      <w:pPr>
        <w:spacing w:line="48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cs="宋体"/>
          <w:sz w:val="24"/>
          <w:szCs w:val="24"/>
          <w:u w:val="single"/>
        </w:rPr>
        <w:t>财政资金</w:t>
      </w:r>
    </w:p>
    <w:p>
      <w:pPr>
        <w:spacing w:line="480" w:lineRule="auto"/>
        <w:ind w:left="120" w:leftChars="57" w:firstLine="417" w:firstLineChars="174"/>
        <w:rPr>
          <w:rFonts w:ascii="宋体"/>
          <w:color w:val="000000"/>
          <w:sz w:val="24"/>
        </w:rPr>
      </w:pPr>
      <w:r>
        <w:rPr>
          <w:rFonts w:hint="eastAsia" w:ascii="宋体" w:hAnsi="宋体"/>
          <w:color w:val="000000"/>
          <w:sz w:val="24"/>
        </w:rPr>
        <w:t>注：政府投资项目一律不得以建筑业企业带资承包的方式进行建设。</w:t>
      </w:r>
    </w:p>
    <w:p>
      <w:pPr>
        <w:snapToGrid w:val="0"/>
        <w:spacing w:line="480" w:lineRule="auto"/>
        <w:ind w:left="435"/>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snapToGrid w:val="0"/>
        <w:spacing w:line="480" w:lineRule="auto"/>
        <w:ind w:left="435"/>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hint="eastAsia" w:ascii="宋体" w:hAnsi="宋体"/>
          <w:color w:val="000000"/>
          <w:sz w:val="24"/>
          <w:u w:val="single"/>
        </w:rPr>
        <w:t>2023</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至</w:t>
      </w:r>
      <w:r>
        <w:rPr>
          <w:rFonts w:hint="eastAsia" w:ascii="宋体" w:hAnsi="宋体"/>
          <w:color w:val="000000"/>
          <w:sz w:val="24"/>
          <w:u w:val="single"/>
        </w:rPr>
        <w:t>2023</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napToGrid w:val="0"/>
        <w:spacing w:line="480" w:lineRule="auto"/>
        <w:ind w:left="435"/>
        <w:rPr>
          <w:rFonts w:ascii="宋体" w:cs="宋体"/>
          <w:color w:val="000000"/>
          <w:kern w:val="0"/>
          <w:sz w:val="24"/>
          <w:szCs w:val="24"/>
        </w:rPr>
      </w:pPr>
      <w:r>
        <w:rPr>
          <w:rFonts w:hint="eastAsia" w:ascii="宋体" w:hAnsi="宋体"/>
          <w:color w:val="000000"/>
          <w:sz w:val="24"/>
        </w:rPr>
        <w:t>凡有意参加投标者，请登录</w:t>
      </w:r>
      <w:r>
        <w:rPr>
          <w:rFonts w:hint="eastAsia" w:ascii="宋体" w:hAnsi="宋体"/>
          <w:color w:val="000000"/>
          <w:sz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widowControl/>
        <w:shd w:val="clear" w:color="auto" w:fill="FFFFFF"/>
        <w:snapToGrid w:val="0"/>
        <w:spacing w:line="480" w:lineRule="auto"/>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 xml:space="preserve"> 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napToGrid w:val="0"/>
        <w:spacing w:line="480" w:lineRule="auto"/>
        <w:ind w:firstLine="480" w:firstLineChars="200"/>
        <w:rPr>
          <w:rFonts w:hint="eastAsia" w:ascii="宋体" w:hAnsi="宋体" w:cs="仿宋_GB2312"/>
          <w:color w:val="000000"/>
          <w:sz w:val="24"/>
          <w:szCs w:val="24"/>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ascii="宋体" w:hAnsi="宋体" w:cs="仿宋_GB2312"/>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Style w:val="13"/>
          <w:rFonts w:ascii="宋体" w:hAnsi="宋体"/>
          <w:sz w:val="24"/>
          <w:szCs w:val="24"/>
          <w:u w:val="single"/>
        </w:rPr>
        <w:t>《房屋建筑和市政基础设施工程全流程电子化项目专章》</w:t>
      </w:r>
      <w:r>
        <w:rPr>
          <w:rFonts w:hint="eastAsia" w:ascii="宋体" w:hAnsi="宋体" w:cs="仿宋_GB2312"/>
          <w:color w:val="000000"/>
          <w:sz w:val="24"/>
          <w:szCs w:val="24"/>
        </w:rPr>
        <w:t xml:space="preserve">。 </w:t>
      </w:r>
    </w:p>
    <w:p>
      <w:pPr>
        <w:snapToGrid w:val="0"/>
        <w:spacing w:line="480" w:lineRule="auto"/>
        <w:ind w:firstLine="480" w:firstLineChars="200"/>
        <w:rPr>
          <w:u w:val="single"/>
        </w:rPr>
      </w:pPr>
      <w:r>
        <w:rPr>
          <w:rFonts w:hint="eastAsia" w:ascii="宋体" w:hAnsi="宋体" w:cs="仿宋_GB2312"/>
          <w:sz w:val="24"/>
          <w:szCs w:val="24"/>
          <w:u w:val="singl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w:t>
      </w:r>
      <w:r>
        <w:rPr>
          <w:rFonts w:hint="eastAsia" w:ascii="宋体" w:hAnsi="宋体" w:cs="宋体"/>
          <w:color w:val="000000"/>
          <w:kern w:val="0"/>
          <w:sz w:val="24"/>
          <w:szCs w:val="24"/>
          <w:lang w:eastAsia="zh-CN"/>
        </w:rPr>
        <w:t>放</w:t>
      </w:r>
      <w:r>
        <w:rPr>
          <w:rFonts w:hint="eastAsia" w:ascii="宋体" w:hAnsi="宋体" w:cs="宋体"/>
          <w:color w:val="000000"/>
          <w:kern w:val="0"/>
          <w:sz w:val="24"/>
          <w:szCs w:val="24"/>
        </w:rPr>
        <w:t>投标人，招标文件由投标人自行在</w:t>
      </w:r>
      <w:r>
        <w:rPr>
          <w:rStyle w:val="13"/>
          <w:rFonts w:ascii="宋体" w:hAnsi="宋体"/>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line="480" w:lineRule="auto"/>
        <w:ind w:firstLine="537" w:firstLineChars="224"/>
        <w:rPr>
          <w:rFonts w:ascii="宋体"/>
          <w:color w:val="000000"/>
          <w:sz w:val="24"/>
        </w:rPr>
      </w:pPr>
      <w:r>
        <w:rPr>
          <w:rFonts w:hint="eastAsia" w:ascii="宋体" w:hAnsi="宋体"/>
          <w:color w:val="000000"/>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15"/>
        <w:spacing w:line="480" w:lineRule="auto"/>
        <w:ind w:firstLine="539"/>
        <w:rPr>
          <w:rFonts w:hint="eastAsia"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w:t>
      </w:r>
      <w:r>
        <w:rPr>
          <w:rFonts w:hint="eastAsia" w:ascii="宋体" w:hAnsi="宋体" w:eastAsia="宋体"/>
          <w:b/>
          <w:bCs/>
          <w:color w:val="auto"/>
          <w:sz w:val="24"/>
          <w:szCs w:val="24"/>
          <w:u w:val="single"/>
        </w:rPr>
        <w:t>同时</w:t>
      </w:r>
      <w:r>
        <w:rPr>
          <w:rFonts w:hint="eastAsia" w:ascii="宋体" w:hAnsi="宋体" w:eastAsia="宋体"/>
          <w:color w:val="auto"/>
          <w:sz w:val="24"/>
          <w:szCs w:val="24"/>
        </w:rPr>
        <w:t>具备以下资质：</w:t>
      </w:r>
    </w:p>
    <w:p>
      <w:pPr>
        <w:pStyle w:val="15"/>
        <w:spacing w:line="480" w:lineRule="auto"/>
        <w:ind w:firstLine="539"/>
        <w:rPr>
          <w:rFonts w:hint="eastAsia" w:ascii="宋体" w:hAnsi="宋体" w:eastAsia="宋体"/>
          <w:color w:val="auto"/>
          <w:sz w:val="24"/>
          <w:szCs w:val="24"/>
          <w:u w:val="single"/>
          <w:lang w:eastAsia="zh-CN"/>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lang w:eastAsia="zh-CN"/>
        </w:rPr>
        <w:t>）</w:t>
      </w:r>
      <w:r>
        <w:rPr>
          <w:rFonts w:hint="eastAsia" w:ascii="宋体" w:hAnsi="宋体" w:eastAsia="宋体"/>
          <w:color w:val="auto"/>
          <w:sz w:val="24"/>
          <w:szCs w:val="24"/>
          <w:u w:val="single"/>
        </w:rPr>
        <w:t>建筑装修装饰工程专业二级或以上资质</w:t>
      </w:r>
      <w:r>
        <w:rPr>
          <w:rFonts w:hint="eastAsia" w:ascii="宋体" w:hAnsi="宋体" w:eastAsia="宋体"/>
          <w:color w:val="auto"/>
          <w:sz w:val="24"/>
          <w:szCs w:val="24"/>
          <w:u w:val="single"/>
          <w:lang w:eastAsia="zh-CN"/>
        </w:rPr>
        <w:t>，</w:t>
      </w:r>
      <w:r>
        <w:rPr>
          <w:rFonts w:hint="eastAsia" w:ascii="宋体" w:hAnsi="宋体" w:eastAsia="宋体"/>
          <w:color w:val="auto"/>
          <w:sz w:val="24"/>
          <w:szCs w:val="24"/>
          <w:u w:val="single"/>
        </w:rPr>
        <w:t>或有效期内相应的建筑装饰装修工程设计与施工资质（以资质证书许可范围为准，在有效期内）</w:t>
      </w:r>
      <w:r>
        <w:rPr>
          <w:rFonts w:hint="eastAsia" w:ascii="宋体" w:hAnsi="宋体" w:eastAsia="宋体"/>
          <w:color w:val="auto"/>
          <w:sz w:val="24"/>
          <w:szCs w:val="24"/>
          <w:u w:val="single"/>
          <w:lang w:eastAsia="zh-CN"/>
        </w:rPr>
        <w:t>；</w:t>
      </w:r>
    </w:p>
    <w:p>
      <w:pPr>
        <w:pStyle w:val="15"/>
        <w:spacing w:line="480" w:lineRule="auto"/>
        <w:ind w:firstLine="539"/>
        <w:rPr>
          <w:rFonts w:ascii="宋体" w:hAnsi="宋体" w:eastAsia="宋体"/>
          <w:color w:val="FF0000"/>
          <w:sz w:val="24"/>
          <w:szCs w:val="24"/>
          <w:u w:val="single"/>
        </w:rPr>
      </w:pPr>
      <w:r>
        <w:rPr>
          <w:rFonts w:hint="eastAsia" w:ascii="宋体" w:hAnsi="宋体" w:eastAsia="宋体"/>
          <w:color w:val="auto"/>
          <w:sz w:val="24"/>
          <w:szCs w:val="24"/>
          <w:u w:val="none"/>
          <w:lang w:eastAsia="zh-CN"/>
        </w:rPr>
        <w:t>（</w:t>
      </w:r>
      <w:r>
        <w:rPr>
          <w:rFonts w:hint="eastAsia" w:ascii="宋体" w:hAnsi="宋体" w:eastAsia="宋体"/>
          <w:color w:val="auto"/>
          <w:sz w:val="24"/>
          <w:szCs w:val="24"/>
          <w:u w:val="none"/>
          <w:lang w:val="en-US" w:eastAsia="zh-CN"/>
        </w:rPr>
        <w:t>2</w:t>
      </w:r>
      <w:r>
        <w:rPr>
          <w:rFonts w:hint="eastAsia" w:ascii="宋体" w:hAnsi="宋体" w:eastAsia="宋体"/>
          <w:color w:val="auto"/>
          <w:sz w:val="24"/>
          <w:szCs w:val="24"/>
          <w:u w:val="none"/>
          <w:lang w:eastAsia="zh-CN"/>
        </w:rPr>
        <w:t>）</w:t>
      </w:r>
      <w:r>
        <w:rPr>
          <w:rFonts w:hint="eastAsia" w:ascii="宋体" w:hAnsi="宋体" w:eastAsia="宋体"/>
          <w:color w:val="auto"/>
          <w:sz w:val="24"/>
          <w:szCs w:val="24"/>
          <w:u w:val="single"/>
          <w:lang w:eastAsia="zh-CN"/>
        </w:rPr>
        <w:t>消防设施工程专业承包二级或以上资质，或</w:t>
      </w:r>
      <w:r>
        <w:rPr>
          <w:rFonts w:hint="eastAsia" w:ascii="宋体" w:hAnsi="宋体" w:eastAsia="宋体"/>
          <w:color w:val="auto"/>
          <w:sz w:val="24"/>
          <w:szCs w:val="24"/>
          <w:u w:val="single"/>
        </w:rPr>
        <w:t>有效期内</w:t>
      </w:r>
      <w:r>
        <w:rPr>
          <w:rFonts w:hint="eastAsia" w:ascii="宋体" w:hAnsi="宋体" w:eastAsia="宋体"/>
          <w:color w:val="auto"/>
          <w:sz w:val="24"/>
          <w:szCs w:val="24"/>
          <w:u w:val="single"/>
          <w:lang w:eastAsia="zh-CN"/>
        </w:rPr>
        <w:t>相应的消防设施工程设计与施工资质（以资质证书许可范围为准，在有效期内）</w:t>
      </w:r>
      <w:r>
        <w:rPr>
          <w:rFonts w:hint="eastAsia" w:ascii="宋体" w:hAnsi="宋体" w:eastAsia="宋体"/>
          <w:color w:val="auto"/>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投标人拟担任本工程项目负责人的人员为：</w:t>
      </w:r>
      <w:r>
        <w:rPr>
          <w:rFonts w:hint="eastAsia" w:ascii="宋体" w:hAnsi="宋体"/>
          <w:sz w:val="24"/>
          <w:szCs w:val="24"/>
          <w:u w:val="single"/>
        </w:rPr>
        <w:t>建筑工程</w:t>
      </w:r>
      <w:r>
        <w:rPr>
          <w:rFonts w:hint="eastAsia" w:ascii="宋体" w:hAnsi="宋体"/>
          <w:sz w:val="24"/>
          <w:szCs w:val="24"/>
        </w:rPr>
        <w:t>专业</w:t>
      </w:r>
      <w:r>
        <w:rPr>
          <w:rFonts w:hint="eastAsia" w:ascii="宋体" w:hAnsi="宋体"/>
          <w:sz w:val="24"/>
          <w:szCs w:val="24"/>
          <w:u w:val="single"/>
        </w:rPr>
        <w:t>二</w:t>
      </w:r>
      <w:r>
        <w:rPr>
          <w:rFonts w:hint="eastAsia" w:ascii="宋体" w:hAnsi="宋体"/>
          <w:sz w:val="24"/>
          <w:szCs w:val="24"/>
        </w:rPr>
        <w:t>级或以上级别的注册建造师。</w:t>
      </w:r>
    </w:p>
    <w:p>
      <w:pPr>
        <w:spacing w:line="360" w:lineRule="auto"/>
        <w:ind w:firstLine="480" w:firstLineChars="200"/>
        <w:rPr>
          <w:rFonts w:ascii="宋体" w:hAnsi="宋体" w:cs="宋体"/>
          <w:bCs/>
          <w:kern w:val="0"/>
          <w:sz w:val="24"/>
          <w:szCs w:val="24"/>
        </w:rPr>
      </w:pPr>
      <w:r>
        <w:rPr>
          <w:rFonts w:hint="eastAsia"/>
          <w:color w:val="000000"/>
          <w:sz w:val="24"/>
        </w:rPr>
        <w:t>注：①</w:t>
      </w:r>
      <w:r>
        <w:rPr>
          <w:rFonts w:hint="eastAsia" w:ascii="宋体" w:hAnsi="宋体" w:cs="宋体"/>
          <w:bCs/>
          <w:kern w:val="0"/>
          <w:sz w:val="24"/>
          <w:szCs w:val="24"/>
        </w:rPr>
        <w:t>资质内容按照建市</w:t>
      </w:r>
      <w:r>
        <w:rPr>
          <w:rFonts w:ascii="宋体" w:hAnsi="宋体" w:cs="宋体"/>
          <w:bCs/>
          <w:kern w:val="0"/>
          <w:sz w:val="24"/>
          <w:szCs w:val="24"/>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ascii="宋体" w:hAnsi="宋体" w:cs="宋体"/>
          <w:kern w:val="0"/>
          <w:sz w:val="24"/>
          <w:szCs w:val="24"/>
        </w:rPr>
        <w:t>、</w:t>
      </w:r>
      <w:r>
        <w:rPr>
          <w:rFonts w:hint="eastAsia" w:ascii="宋体" w:hAnsi="宋体" w:cs="宋体"/>
          <w:kern w:val="0"/>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Cs/>
          <w:kern w:val="0"/>
          <w:sz w:val="24"/>
          <w:szCs w:val="24"/>
        </w:rPr>
        <w:t>的要求设置。招标内容含有设计要求，且设计要求仅为深化设计的，在投标人的资质设置要求中，不允许设置设计资质。</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②</w:t>
      </w:r>
      <w:r>
        <w:rPr>
          <w:rFonts w:hint="eastAsia" w:ascii="宋体" w:hAnsi="宋体" w:eastAsia="宋体" w:cs="宋体"/>
          <w:sz w:val="24"/>
        </w:rPr>
        <w:t>根据</w:t>
      </w:r>
      <w:r>
        <w:rPr>
          <w:rFonts w:ascii="Segoe UI" w:hAnsi="Segoe UI" w:eastAsia="Segoe UI" w:cs="Segoe UI"/>
          <w:i w:val="0"/>
          <w:iCs w:val="0"/>
          <w:caps w:val="0"/>
          <w:color w:val="212529"/>
          <w:spacing w:val="0"/>
          <w:sz w:val="25"/>
          <w:szCs w:val="25"/>
          <w:u w:val="single"/>
          <w:shd w:val="clear" w:fill="FFFFFF"/>
        </w:rPr>
        <w:t>广东省住房和城乡建设厅</w:t>
      </w:r>
      <w:r>
        <w:rPr>
          <w:rFonts w:hint="eastAsia" w:ascii="宋体" w:hAnsi="宋体" w:eastAsia="宋体" w:cs="宋体"/>
          <w:sz w:val="24"/>
          <w:u w:val="single"/>
        </w:rPr>
        <w:t>《广东省住房和城乡建设厅关于明确二级建造师注册执业有关问题的通知》（粤建市函〔2023〕469号）</w:t>
      </w:r>
      <w:r>
        <w:rPr>
          <w:rFonts w:hint="eastAsia" w:ascii="宋体" w:hAnsi="宋体" w:eastAsia="宋体" w:cs="宋体"/>
          <w:sz w:val="24"/>
          <w:u w:val="single"/>
          <w:lang w:eastAsia="zh-CN"/>
        </w:rPr>
        <w:t>、</w:t>
      </w:r>
      <w:r>
        <w:rPr>
          <w:rFonts w:hint="eastAsia" w:ascii="宋体" w:hAnsi="宋体" w:eastAsia="宋体" w:cs="宋体"/>
          <w:sz w:val="24"/>
          <w:u w:val="single"/>
        </w:rPr>
        <w:t>《住房和城乡建设部办公厅关于二级建造师跨地区执业问题的复函》（建办市函〔2023〕149号），二级建造师应在考试取得执业资格的省、自治区、直辖市申请注册，二级注册建造师可随注册企业在全国范围内执业。</w:t>
      </w:r>
      <w:r>
        <w:rPr>
          <w:rFonts w:hint="eastAsia" w:ascii="宋体" w:hAnsi="宋体" w:eastAsia="宋体" w:cs="宋体"/>
          <w:sz w:val="24"/>
        </w:rPr>
        <w:t>项目负责人在任职期间不得担任专职安全员，项目专职安全员在任职期间也不得担任项目负责人，项目负责人和安全员不为同一人。</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③</w:t>
      </w:r>
      <w:r>
        <w:rPr>
          <w:rFonts w:hint="eastAsia" w:ascii="宋体" w:hAnsi="宋体" w:eastAsia="宋体" w:cs="宋体"/>
          <w:sz w:val="24"/>
        </w:rPr>
        <w:t>根据住房和城乡建设部办公厅《关于全面实行一级建造师电子注册证书的通知》（建办市〔2021〕40号），自2022年1月1日起，一级建造师统一使用电子证书，纸质注册证书作废。</w:t>
      </w:r>
    </w:p>
    <w:p>
      <w:pPr>
        <w:pStyle w:val="15"/>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w:t>
      </w:r>
      <w:r>
        <w:rPr>
          <w:rFonts w:ascii="宋体" w:hAnsi="宋体" w:eastAsia="宋体"/>
          <w:bCs/>
          <w:color w:val="auto"/>
          <w:sz w:val="24"/>
          <w:szCs w:val="24"/>
        </w:rPr>
        <w:t>项目负责人持有安全</w:t>
      </w:r>
      <w:r>
        <w:rPr>
          <w:rFonts w:hint="eastAsia" w:ascii="宋体" w:hAnsi="宋体" w:eastAsia="宋体"/>
          <w:bCs/>
          <w:color w:val="auto"/>
          <w:sz w:val="24"/>
          <w:szCs w:val="24"/>
          <w:lang w:eastAsia="zh-CN"/>
        </w:rPr>
        <w:t>生产</w:t>
      </w:r>
      <w:r>
        <w:rPr>
          <w:rFonts w:ascii="宋体" w:hAnsi="宋体" w:eastAsia="宋体"/>
          <w:bCs/>
          <w:color w:val="auto"/>
          <w:sz w:val="24"/>
          <w:szCs w:val="24"/>
        </w:rPr>
        <w:t>考核合格证（B类）或</w:t>
      </w:r>
      <w:r>
        <w:rPr>
          <w:rFonts w:hint="eastAsia" w:ascii="宋体" w:hAnsi="宋体" w:eastAsia="宋体"/>
          <w:bCs/>
          <w:color w:val="auto"/>
          <w:sz w:val="24"/>
          <w:szCs w:val="24"/>
        </w:rPr>
        <w:t>建筑施工企业项目负责人安全生产考核合格证书；</w:t>
      </w:r>
    </w:p>
    <w:p>
      <w:pPr>
        <w:pStyle w:val="15"/>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建筑工程类相关专业中级工程师或以上技术职称</w:t>
      </w:r>
      <w:r>
        <w:rPr>
          <w:rFonts w:hint="eastAsia" w:ascii="新宋体" w:hAnsi="新宋体" w:eastAsia="新宋体" w:cs="新宋体"/>
          <w:color w:val="auto"/>
          <w:sz w:val="24"/>
          <w:szCs w:val="24"/>
          <w:u w:val="single"/>
        </w:rPr>
        <w:t>，技术负责人和项目负责人不为同一人</w:t>
      </w:r>
      <w:r>
        <w:rPr>
          <w:rStyle w:val="13"/>
          <w:rFonts w:ascii="宋体" w:hAnsi="宋体" w:eastAsia="宋体"/>
          <w:color w:val="auto"/>
          <w:sz w:val="24"/>
          <w:szCs w:val="24"/>
          <w:u w:val="single"/>
        </w:rPr>
        <w:t>。</w:t>
      </w: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7、专职安全员须具有安全生产考核合格证（C类）或建筑施工企业专职安全生产管理人员安全生产考核合格证书。</w:t>
      </w:r>
    </w:p>
    <w:p>
      <w:pPr>
        <w:spacing w:line="360" w:lineRule="auto"/>
        <w:ind w:firstLine="480" w:firstLineChars="200"/>
        <w:rPr>
          <w:rFonts w:ascii="宋体"/>
          <w:kern w:val="0"/>
          <w:sz w:val="24"/>
          <w:szCs w:val="24"/>
        </w:rPr>
      </w:pPr>
      <w:r>
        <w:rPr>
          <w:rFonts w:hint="eastAsia" w:ascii="宋体" w:hAnsi="宋体"/>
          <w:kern w:val="0"/>
          <w:sz w:val="24"/>
          <w:szCs w:val="24"/>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spacing w:line="360" w:lineRule="auto"/>
        <w:ind w:firstLine="480" w:firstLineChars="200"/>
        <w:rPr>
          <w:rFonts w:ascii="宋体" w:hAnsi="宋体"/>
          <w:kern w:val="0"/>
          <w:sz w:val="24"/>
          <w:szCs w:val="24"/>
        </w:rPr>
      </w:pPr>
      <w:r>
        <w:rPr>
          <w:rFonts w:hint="eastAsia" w:ascii="宋体" w:hAnsi="宋体"/>
          <w:kern w:val="0"/>
          <w:sz w:val="24"/>
          <w:szCs w:val="24"/>
        </w:rPr>
        <w:t>8、投标人已按照附件一的内容签署盖章的投标人声明。</w:t>
      </w:r>
    </w:p>
    <w:p>
      <w:pPr>
        <w:spacing w:line="360" w:lineRule="auto"/>
        <w:ind w:firstLine="480" w:firstLineChars="200"/>
        <w:rPr>
          <w:rFonts w:ascii="宋体" w:hAnsi="宋体"/>
          <w:kern w:val="0"/>
          <w:sz w:val="24"/>
          <w:szCs w:val="24"/>
        </w:rPr>
      </w:pPr>
      <w:r>
        <w:rPr>
          <w:rFonts w:hint="eastAsia" w:ascii="宋体" w:hAnsi="宋体"/>
          <w:kern w:val="0"/>
          <w:sz w:val="24"/>
          <w:szCs w:val="24"/>
        </w:rPr>
        <w:t>9、关于联合体投标：</w:t>
      </w:r>
      <w:r>
        <w:rPr>
          <w:rFonts w:hint="eastAsia" w:ascii="宋体" w:hAnsi="宋体"/>
          <w:kern w:val="0"/>
          <w:sz w:val="24"/>
          <w:szCs w:val="24"/>
          <w:u w:val="single"/>
        </w:rPr>
        <w:t>本项目</w:t>
      </w:r>
      <w:r>
        <w:rPr>
          <w:rFonts w:hint="eastAsia" w:ascii="宋体" w:hAnsi="宋体"/>
          <w:b/>
          <w:bCs/>
          <w:kern w:val="0"/>
          <w:sz w:val="24"/>
          <w:szCs w:val="24"/>
          <w:u w:val="single"/>
        </w:rPr>
        <w:t>接受</w:t>
      </w:r>
      <w:r>
        <w:rPr>
          <w:rFonts w:hint="eastAsia" w:ascii="宋体" w:hAnsi="宋体"/>
          <w:kern w:val="0"/>
          <w:sz w:val="24"/>
          <w:szCs w:val="24"/>
          <w:u w:val="single"/>
        </w:rPr>
        <w:t>联合体投标</w:t>
      </w:r>
      <w:r>
        <w:rPr>
          <w:rFonts w:hint="eastAsia" w:ascii="宋体" w:hAnsi="宋体"/>
          <w:kern w:val="0"/>
          <w:sz w:val="24"/>
          <w:szCs w:val="24"/>
        </w:rPr>
        <w:t xml:space="preserve">，但只接受最多由2家单位组成的联合体。应以承担建筑装饰装修工程施工任务一方为主办方，并签定联合体工作协议（详见附件三）。联合体共同投标协议书应明确约定各方拟承担的工作和责任。 </w:t>
      </w:r>
    </w:p>
    <w:p>
      <w:pPr>
        <w:spacing w:line="360" w:lineRule="auto"/>
        <w:ind w:firstLine="480" w:firstLineChars="200"/>
        <w:rPr>
          <w:rFonts w:ascii="宋体" w:hAnsi="宋体"/>
          <w:kern w:val="0"/>
          <w:sz w:val="24"/>
          <w:szCs w:val="24"/>
        </w:rPr>
      </w:pPr>
      <w:r>
        <w:rPr>
          <w:rFonts w:hint="eastAsia" w:ascii="宋体" w:hAnsi="宋体"/>
          <w:kern w:val="0"/>
          <w:sz w:val="24"/>
          <w:szCs w:val="24"/>
        </w:rPr>
        <w:t>注：1）联合体各方不得再以自己名义单独或加入其他联合体参加本项目的投标。出现上述情况者，其投标和与此有关的联合体的投标将被拒绝。</w:t>
      </w:r>
    </w:p>
    <w:p>
      <w:pPr>
        <w:spacing w:line="360" w:lineRule="auto"/>
        <w:ind w:firstLine="480" w:firstLineChars="200"/>
        <w:rPr>
          <w:rFonts w:ascii="宋体" w:hAnsi="宋体"/>
          <w:kern w:val="0"/>
          <w:sz w:val="24"/>
          <w:szCs w:val="24"/>
        </w:rPr>
      </w:pPr>
      <w:r>
        <w:rPr>
          <w:rFonts w:hint="eastAsia" w:ascii="宋体" w:hAnsi="宋体"/>
          <w:kern w:val="0"/>
          <w:sz w:val="24"/>
          <w:szCs w:val="24"/>
        </w:rPr>
        <w:t>2）投标人拟任本工程项目负责人应为联合体主办方信用管理平台内的在册人员，联合体工作协议应明确约定各方拟承担的工作和责任。</w:t>
      </w:r>
    </w:p>
    <w:p>
      <w:pPr>
        <w:spacing w:line="360" w:lineRule="auto"/>
        <w:ind w:firstLine="480" w:firstLineChars="200"/>
        <w:rPr>
          <w:rFonts w:ascii="宋体" w:hAnsi="宋体"/>
          <w:kern w:val="0"/>
          <w:sz w:val="24"/>
          <w:szCs w:val="24"/>
        </w:rPr>
      </w:pPr>
      <w:r>
        <w:rPr>
          <w:rFonts w:hint="eastAsia" w:ascii="宋体" w:hAnsi="宋体"/>
          <w:kern w:val="0"/>
          <w:sz w:val="24"/>
          <w:szCs w:val="24"/>
        </w:rPr>
        <w:t>3）联合体投标时，除联合体协议书需联合体各方分别按要求进行盖章、签字（或盖章）外，投标文件封面及其他内容及落款中的“投标人”应填写联合体各方的单位全称【格式表示为：(主)XXXX公司(成)XXXX公司】，可由主办方盖章、签字（或盖章）。联合体投标的，法定代表人证明书及授权委托证明书可由联合体主办方出具，其中“单位”一栏可只填写联合体主办方名称并由联合体主办方按要求签字或盖章即可。</w:t>
      </w:r>
    </w:p>
    <w:p>
      <w:pPr>
        <w:wordWrap w:val="0"/>
        <w:spacing w:line="360" w:lineRule="auto"/>
        <w:ind w:firstLine="480" w:firstLineChars="200"/>
        <w:jc w:val="left"/>
        <w:rPr>
          <w:rFonts w:ascii="宋体"/>
          <w:sz w:val="24"/>
          <w:szCs w:val="24"/>
          <w:u w:val="none"/>
        </w:rPr>
      </w:pPr>
      <w:r>
        <w:rPr>
          <w:rFonts w:hint="eastAsia" w:ascii="宋体" w:hAnsi="宋体"/>
          <w:sz w:val="24"/>
          <w:szCs w:val="24"/>
          <w:u w:val="none"/>
        </w:rPr>
        <w:t>10、资格审查前，投标人须在广州市住建行业信用管理平台建立企业信用档案及拟担任本工程项目负责人、专职安全员须是本企业信用档案中的在册人员。企业信用档案取自投标截止时间投标人在信用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360" w:lineRule="auto"/>
        <w:ind w:firstLine="480" w:firstLineChars="200"/>
        <w:rPr>
          <w:rStyle w:val="13"/>
          <w:rFonts w:ascii="宋体" w:hAnsi="宋体"/>
          <w:sz w:val="24"/>
          <w:szCs w:val="24"/>
          <w:u w:val="none"/>
        </w:rPr>
      </w:pPr>
      <w:r>
        <w:rPr>
          <w:rFonts w:hint="eastAsia" w:ascii="宋体" w:hAnsi="宋体"/>
          <w:sz w:val="24"/>
          <w:szCs w:val="24"/>
          <w:u w:val="none"/>
        </w:rPr>
        <w:t>11、</w:t>
      </w:r>
      <w:r>
        <w:rPr>
          <w:rFonts w:hint="eastAsia" w:ascii="宋体" w:hAnsi="宋体"/>
          <w:bCs/>
          <w:sz w:val="24"/>
          <w:szCs w:val="24"/>
          <w:u w:val="none"/>
        </w:rPr>
        <w:t>投标人未出现以下情形：与其它投标人的单位负责人为同一人或者存在控股、管理关系的（按投标人提供的《投标人声明》第</w:t>
      </w:r>
      <w:r>
        <w:rPr>
          <w:rFonts w:hint="eastAsia" w:ascii="宋体" w:hAnsi="宋体"/>
          <w:b w:val="0"/>
          <w:bCs w:val="0"/>
          <w:sz w:val="24"/>
          <w:szCs w:val="24"/>
          <w:u w:val="none"/>
        </w:rPr>
        <w:t>八</w:t>
      </w:r>
      <w:r>
        <w:rPr>
          <w:rFonts w:hint="eastAsia" w:ascii="宋体" w:hAnsi="宋体"/>
          <w:bCs/>
          <w:sz w:val="24"/>
          <w:szCs w:val="24"/>
          <w:u w:val="none"/>
        </w:rPr>
        <w:t>条内容进行评审）。</w:t>
      </w:r>
      <w:r>
        <w:rPr>
          <w:rStyle w:val="13"/>
          <w:rFonts w:hint="eastAsia" w:ascii="宋体" w:hAnsi="宋体"/>
          <w:sz w:val="24"/>
          <w:szCs w:val="24"/>
          <w:u w:val="none"/>
        </w:rPr>
        <w:t>如不同投标人出现单位负责人为同一人或者存在控股、管理关系的情形，</w:t>
      </w:r>
      <w:r>
        <w:rPr>
          <w:rStyle w:val="13"/>
          <w:rFonts w:ascii="宋体" w:hAnsi="宋体"/>
          <w:sz w:val="24"/>
          <w:szCs w:val="24"/>
          <w:u w:val="none"/>
        </w:rPr>
        <w:t>则</w:t>
      </w:r>
      <w:r>
        <w:rPr>
          <w:rStyle w:val="13"/>
          <w:rFonts w:ascii="宋体" w:hAnsi="宋体"/>
          <w:sz w:val="24"/>
          <w:szCs w:val="24"/>
          <w:u w:val="single"/>
        </w:rPr>
        <w:t>视为无效投标</w:t>
      </w:r>
      <w:r>
        <w:rPr>
          <w:rStyle w:val="13"/>
          <w:rFonts w:ascii="宋体" w:hAnsi="宋体"/>
          <w:sz w:val="24"/>
          <w:szCs w:val="24"/>
          <w:u w:val="none"/>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000000"/>
          <w:sz w:val="24"/>
          <w:lang w:eastAsia="zh-CN"/>
        </w:rPr>
      </w:pPr>
      <w:r>
        <w:rPr>
          <w:rStyle w:val="13"/>
          <w:rFonts w:hint="eastAsia" w:ascii="宋体" w:hAnsi="宋体"/>
          <w:sz w:val="24"/>
          <w:szCs w:val="24"/>
          <w:u w:val="none"/>
          <w:lang w:val="en-US" w:eastAsia="zh-CN"/>
        </w:rPr>
        <w:t>12、</w:t>
      </w:r>
      <w:r>
        <w:rPr>
          <w:rFonts w:hint="eastAsia" w:ascii="宋体" w:hAnsi="宋体"/>
          <w:color w:val="000000"/>
          <w:sz w:val="24"/>
        </w:rPr>
        <w:t>未被纳入失信联合惩戒名单且被限制参加财政投资工程或政府投资工程或建设工程投标的（具体名单以递交投标文件截止时间“信用广州”https://credit1.gz.gov.cn/sgs/sgsXkNew公布的“失信黑名单”为准）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color w:val="000000"/>
          <w:sz w:val="24"/>
          <w:lang w:eastAsia="zh-CN"/>
        </w:rPr>
        <w:t>。</w:t>
      </w:r>
    </w:p>
    <w:p>
      <w:pPr>
        <w:spacing w:line="480" w:lineRule="auto"/>
        <w:ind w:firstLine="537" w:firstLineChars="224"/>
        <w:rPr>
          <w:rFonts w:ascii="宋体" w:hAnsi="宋体"/>
          <w:color w:val="000000"/>
          <w:sz w:val="24"/>
        </w:rPr>
      </w:pPr>
      <w:r>
        <w:rPr>
          <w:rFonts w:hint="eastAsia" w:ascii="宋体" w:hAnsi="宋体"/>
          <w:color w:val="000000"/>
          <w:sz w:val="24"/>
        </w:rPr>
        <w:t>注：因联合惩戒措施表述存在细微差别，惩戒措施与上文不完全一致但措施内容相同的，也应属于被限制参与相关项目的投标。</w:t>
      </w:r>
    </w:p>
    <w:p>
      <w:pPr>
        <w:snapToGrid w:val="0"/>
        <w:spacing w:line="480" w:lineRule="auto"/>
        <w:ind w:firstLine="480" w:firstLineChars="200"/>
        <w:rPr>
          <w:rFonts w:hint="eastAsia" w:ascii="宋体" w:hAnsi="宋体"/>
          <w:bCs/>
          <w:sz w:val="24"/>
          <w:szCs w:val="24"/>
        </w:rPr>
      </w:pPr>
      <w:r>
        <w:rPr>
          <w:rFonts w:hint="eastAsia" w:ascii="宋体" w:hAnsi="宋体"/>
          <w:bCs/>
          <w:sz w:val="24"/>
          <w:szCs w:val="24"/>
        </w:rPr>
        <w:t>注：未在招标公告第九条单列的资审合格条件，不作为资审不合格的依据。</w:t>
      </w:r>
    </w:p>
    <w:p>
      <w:pPr>
        <w:snapToGrid w:val="0"/>
        <w:spacing w:line="480" w:lineRule="auto"/>
        <w:ind w:firstLine="480" w:firstLineChars="200"/>
        <w:rPr>
          <w:rFonts w:ascii="宋体" w:hAnsi="宋体"/>
          <w:bCs/>
          <w:sz w:val="24"/>
          <w:szCs w:val="24"/>
        </w:rPr>
      </w:pPr>
      <w:r>
        <w:rPr>
          <w:rFonts w:hint="eastAsia" w:ascii="宋体" w:hAnsi="宋体"/>
          <w:bCs/>
          <w:sz w:val="24"/>
          <w:szCs w:val="24"/>
        </w:rPr>
        <w:t>十、资格审查方式：</w:t>
      </w:r>
    </w:p>
    <w:p>
      <w:pPr>
        <w:widowControl/>
        <w:snapToGrid w:val="0"/>
        <w:spacing w:line="480" w:lineRule="auto"/>
        <w:ind w:firstLine="480" w:firstLineChars="200"/>
        <w:rPr>
          <w:rFonts w:ascii="宋体" w:hAnsi="宋体"/>
          <w:bCs/>
          <w:sz w:val="24"/>
          <w:szCs w:val="24"/>
        </w:rPr>
      </w:pPr>
      <w:r>
        <w:rPr>
          <w:rFonts w:hint="eastAsia" w:ascii="宋体" w:hAnsi="宋体"/>
          <w:bCs/>
          <w:sz w:val="24"/>
          <w:szCs w:val="24"/>
        </w:rPr>
        <w:t>本工程采用资格后审方式，由评标委员会负责资格审查。</w:t>
      </w:r>
    </w:p>
    <w:p>
      <w:pPr>
        <w:snapToGrid w:val="0"/>
        <w:spacing w:line="480" w:lineRule="auto"/>
        <w:rPr>
          <w:rFonts w:ascii="宋体" w:hAnsi="宋体"/>
          <w:bCs/>
          <w:sz w:val="24"/>
          <w:szCs w:val="24"/>
        </w:rPr>
      </w:pPr>
      <w:r>
        <w:rPr>
          <w:rFonts w:hint="eastAsia" w:ascii="宋体" w:hAnsi="宋体"/>
          <w:bCs/>
          <w:sz w:val="24"/>
          <w:szCs w:val="24"/>
        </w:rPr>
        <w:t xml:space="preserve">    十一、资格审查结果将在</w:t>
      </w:r>
      <w:r>
        <w:rPr>
          <w:rFonts w:hint="eastAsia" w:ascii="宋体" w:hAnsi="宋体"/>
          <w:bCs/>
          <w:sz w:val="24"/>
          <w:szCs w:val="24"/>
          <w:u w:val="single"/>
        </w:rPr>
        <w:t>广州公共资源交易中心</w:t>
      </w:r>
      <w:r>
        <w:rPr>
          <w:rFonts w:hint="eastAsia" w:ascii="宋体" w:hAnsi="宋体"/>
          <w:bCs/>
          <w:sz w:val="24"/>
          <w:szCs w:val="24"/>
        </w:rPr>
        <w:t>交易平台和广东省招标投标监管网公示，公示时间不得少于3日。</w:t>
      </w:r>
    </w:p>
    <w:p>
      <w:pPr>
        <w:snapToGrid w:val="0"/>
        <w:spacing w:line="480" w:lineRule="auto"/>
        <w:rPr>
          <w:rFonts w:ascii="宋体" w:hAnsi="宋体"/>
          <w:bCs/>
          <w:sz w:val="24"/>
          <w:szCs w:val="24"/>
        </w:rPr>
      </w:pPr>
      <w:r>
        <w:rPr>
          <w:rFonts w:hint="eastAsia" w:ascii="宋体" w:hAnsi="宋体"/>
          <w:bCs/>
          <w:sz w:val="24"/>
          <w:szCs w:val="24"/>
        </w:rPr>
        <w:t xml:space="preserve">    十二、满足资格审查合格条件的投标人不足</w:t>
      </w:r>
      <w:r>
        <w:rPr>
          <w:rFonts w:hint="eastAsia" w:ascii="宋体" w:hAnsi="宋体"/>
          <w:color w:val="000000"/>
          <w:sz w:val="24"/>
        </w:rPr>
        <w:t xml:space="preserve"> 3 </w:t>
      </w:r>
      <w:r>
        <w:rPr>
          <w:rFonts w:hint="eastAsia" w:ascii="宋体" w:hAnsi="宋体"/>
          <w:bCs/>
          <w:sz w:val="24"/>
          <w:szCs w:val="24"/>
        </w:rPr>
        <w:t>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rPr>
      </w:pPr>
      <w:r>
        <w:rPr>
          <w:rFonts w:hint="eastAsia" w:ascii="宋体" w:hAnsi="宋体"/>
          <w:color w:val="000000"/>
          <w:sz w:val="24"/>
        </w:rPr>
        <w:t>十三、</w:t>
      </w:r>
      <w:r>
        <w:rPr>
          <w:rFonts w:hint="eastAsia" w:ascii="宋体" w:hAnsi="宋体"/>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olor w:val="000000"/>
          <w:sz w:val="24"/>
        </w:rPr>
        <w:t>。</w:t>
      </w:r>
    </w:p>
    <w:p>
      <w:pPr>
        <w:spacing w:line="480" w:lineRule="auto"/>
        <w:ind w:firstLine="480" w:firstLineChars="200"/>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w:t>
      </w:r>
      <w:r>
        <w:rPr>
          <w:rFonts w:hint="eastAsia" w:ascii="宋体" w:hAnsi="宋体"/>
          <w:sz w:val="24"/>
          <w:szCs w:val="24"/>
        </w:rPr>
        <w:t>广州市住建行业信用管理平台</w:t>
      </w:r>
      <w:r>
        <w:rPr>
          <w:rFonts w:hint="eastAsia" w:ascii="宋体" w:hAnsi="宋体"/>
          <w:color w:val="000000"/>
          <w:sz w:val="24"/>
        </w:rPr>
        <w:t>的，则投标人选择</w:t>
      </w:r>
      <w:r>
        <w:rPr>
          <w:rFonts w:hint="eastAsia" w:ascii="宋体" w:hAnsi="宋体"/>
          <w:sz w:val="24"/>
          <w:szCs w:val="24"/>
        </w:rPr>
        <w:t>平台</w:t>
      </w:r>
      <w:r>
        <w:rPr>
          <w:rFonts w:hint="eastAsia" w:ascii="宋体" w:hAnsi="宋体"/>
          <w:color w:val="000000"/>
          <w:sz w:val="24"/>
        </w:rPr>
        <w:t>中记录的该部分上传件将被视为投标人递交投标文件的一部分，不需重复提交（类似工程业绩需提供项目名称及项目编号）。评标委员会对该部分资料的审查将以递交投标文件截止时间在</w:t>
      </w:r>
      <w:r>
        <w:rPr>
          <w:rFonts w:hint="eastAsia" w:ascii="宋体" w:hAnsi="宋体"/>
          <w:sz w:val="24"/>
          <w:szCs w:val="24"/>
        </w:rPr>
        <w:t>广州市住建行业信用管理平台</w:t>
      </w:r>
      <w:r>
        <w:rPr>
          <w:rFonts w:hint="eastAsia" w:ascii="宋体" w:hAnsi="宋体"/>
          <w:color w:val="000000"/>
          <w:sz w:val="24"/>
        </w:rPr>
        <w:t>内上传件为依据。若招标人延长递交投标文件截止时间的，以上资料的评审时点也相应延长。投标人应及时维护其在</w:t>
      </w:r>
      <w:r>
        <w:rPr>
          <w:rFonts w:hint="eastAsia" w:ascii="宋体" w:hAnsi="宋体"/>
          <w:sz w:val="24"/>
          <w:szCs w:val="24"/>
        </w:rPr>
        <w:t>广州市住建行业信用管理平台</w:t>
      </w:r>
      <w:r>
        <w:rPr>
          <w:rFonts w:hint="eastAsia" w:ascii="宋体" w:hAnsi="宋体"/>
          <w:color w:val="000000"/>
          <w:sz w:val="24"/>
        </w:rPr>
        <w:t>登记的信息及上传件，确保各项信息及上传件在有效期内。</w:t>
      </w:r>
    </w:p>
    <w:p>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hint="eastAsia" w:ascii="宋体" w:hAnsi="宋体"/>
          <w:color w:val="000000"/>
          <w:sz w:val="24"/>
          <w:u w:val="single"/>
        </w:rPr>
        <w:t>广州市黄埔区消防救援大队</w:t>
      </w:r>
    </w:p>
    <w:p>
      <w:pPr>
        <w:spacing w:line="480" w:lineRule="auto"/>
        <w:ind w:firstLine="537" w:firstLineChars="224"/>
        <w:rPr>
          <w:rFonts w:ascii="宋体"/>
          <w:sz w:val="24"/>
          <w:u w:val="single"/>
        </w:rPr>
      </w:pPr>
      <w:r>
        <w:rPr>
          <w:rFonts w:hint="eastAsia" w:ascii="宋体" w:hAnsi="宋体"/>
          <w:sz w:val="24"/>
        </w:rPr>
        <w:t>异议受理电话：</w:t>
      </w:r>
      <w:r>
        <w:rPr>
          <w:rFonts w:hint="eastAsia" w:ascii="宋体" w:hAnsi="宋体"/>
          <w:sz w:val="24"/>
          <w:szCs w:val="24"/>
          <w:u w:val="single"/>
        </w:rPr>
        <w:t>020-82014812</w:t>
      </w:r>
    </w:p>
    <w:p>
      <w:pPr>
        <w:spacing w:line="480" w:lineRule="auto"/>
        <w:ind w:firstLine="537" w:firstLineChars="224"/>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广州市黄埔区新阳西路22号</w:t>
      </w:r>
    </w:p>
    <w:p>
      <w:pPr>
        <w:spacing w:line="480" w:lineRule="auto"/>
        <w:ind w:firstLine="482" w:firstLineChars="200"/>
        <w:rPr>
          <w:rFonts w:hint="eastAsia" w:ascii="宋体" w:hAnsi="宋体"/>
          <w:b/>
          <w:bCs/>
          <w:color w:val="000000"/>
          <w:sz w:val="24"/>
          <w:lang w:val="en-US" w:eastAsia="zh-CN"/>
        </w:rPr>
      </w:pPr>
      <w:r>
        <w:rPr>
          <w:rFonts w:hint="eastAsia" w:ascii="宋体" w:hAnsi="宋体"/>
          <w:b/>
          <w:bCs/>
          <w:color w:val="000000"/>
          <w:sz w:val="24"/>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
        <w:ind w:firstLine="458"/>
        <w:rPr>
          <w:rFonts w:ascii="宋体"/>
          <w:color w:val="000000"/>
          <w:sz w:val="24"/>
        </w:rPr>
      </w:pPr>
      <w:r>
        <w:rPr>
          <w:rFonts w:hint="eastAsia" w:ascii="宋体" w:hAnsi="宋体"/>
          <w:color w:val="000000"/>
          <w:sz w:val="24"/>
        </w:rPr>
        <w:t>十六、本公告在广州公共资源交易网（网址：http://www.gzggzy.cn）、广东省招标投标监管网（网址：https://zbtb.gd.gov.cn/</w:t>
      </w:r>
      <w:bookmarkStart w:id="0" w:name="_GoBack"/>
      <w:bookmarkEnd w:id="0"/>
      <w:r>
        <w:rPr>
          <w:rFonts w:hint="eastAsia" w:ascii="宋体" w:hAnsi="宋体"/>
          <w:color w:val="000000"/>
          <w:sz w:val="24"/>
        </w:rPr>
        <w:t>）</w:t>
      </w:r>
      <w:r>
        <w:rPr>
          <w:rFonts w:hint="eastAsia"/>
        </w:rPr>
        <w:t>和中国招标投标公共服务平台（网址：http://www.cebpubservice.com/）</w:t>
      </w:r>
      <w:r>
        <w:rPr>
          <w:rFonts w:hint="eastAsia"/>
          <w:u w:val="single"/>
          <w:lang w:eastAsia="zh-CN"/>
        </w:rPr>
        <w:t>、</w:t>
      </w:r>
      <w:r>
        <w:rPr>
          <w:rFonts w:hint="eastAsia"/>
          <w:u w:val="single"/>
          <w:lang w:val="en-US" w:eastAsia="zh-CN"/>
        </w:rPr>
        <w:t>中国政府采购网（网址：http://www.ccgp.gov.cn/）</w:t>
      </w:r>
      <w:r>
        <w:rPr>
          <w:rFonts w:hint="eastAsia" w:ascii="宋体" w:hAnsi="宋体"/>
          <w:color w:val="000000"/>
          <w:sz w:val="24"/>
        </w:rPr>
        <w:t>发布，本公告的修改、补充，在广州公共资源交易网发布。</w:t>
      </w:r>
    </w:p>
    <w:p>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w:t>
      </w:r>
      <w:r>
        <w:rPr>
          <w:rFonts w:hint="eastAsia" w:ascii="宋体" w:hAnsi="宋体"/>
          <w:sz w:val="24"/>
          <w:szCs w:val="24"/>
        </w:rPr>
        <w:t>本工程根据国家和省有关计价规范设置最高投标限价。</w:t>
      </w:r>
      <w:r>
        <w:rPr>
          <w:rFonts w:hint="eastAsia" w:ascii="宋体" w:hAnsi="宋体"/>
          <w:color w:val="000000"/>
          <w:sz w:val="24"/>
        </w:rPr>
        <w:t>招标公告发布之日起计算编制投标文件时间，编制投标文件的时间不得少于20天。</w:t>
      </w:r>
    </w:p>
    <w:p>
      <w:pPr>
        <w:pStyle w:val="4"/>
        <w:ind w:firstLine="458"/>
        <w:rPr>
          <w:rFonts w:ascii="宋体"/>
          <w:color w:val="000000"/>
          <w:sz w:val="24"/>
        </w:rPr>
      </w:pPr>
      <w:r>
        <w:rPr>
          <w:rFonts w:hint="eastAsia" w:ascii="宋体"/>
          <w:color w:val="000000"/>
          <w:sz w:val="24"/>
        </w:rPr>
        <w:t>特别提示：投标人在本项目招标人的工程项目中存在下列行为的，将被拒绝</w:t>
      </w:r>
      <w:r>
        <w:rPr>
          <w:rFonts w:hint="eastAsia"/>
          <w:u w:val="none"/>
        </w:rPr>
        <w:t>一年内</w:t>
      </w:r>
      <w:r>
        <w:rPr>
          <w:rFonts w:hint="eastAsia" w:ascii="宋体"/>
          <w:color w:val="000000"/>
          <w:sz w:val="24"/>
        </w:rPr>
        <w:t>参与招标人后续工程投标。（注：拒绝投标时限由招标人视严重程度确定，最低三个月起，自招标人发出通知之日起计）：</w:t>
      </w:r>
    </w:p>
    <w:p>
      <w:pPr>
        <w:spacing w:line="480" w:lineRule="auto"/>
        <w:ind w:firstLine="537" w:firstLineChars="224"/>
        <w:rPr>
          <w:rFonts w:ascii="宋体"/>
          <w:color w:val="000000"/>
          <w:sz w:val="24"/>
        </w:rPr>
      </w:pPr>
      <w:r>
        <w:rPr>
          <w:rFonts w:hint="eastAsia" w:ascii="宋体"/>
          <w:color w:val="000000"/>
          <w:sz w:val="24"/>
        </w:rPr>
        <w:t>1.将中标工程转包或者违法分包的;</w:t>
      </w:r>
    </w:p>
    <w:p>
      <w:pPr>
        <w:spacing w:line="480" w:lineRule="auto"/>
        <w:ind w:firstLine="537" w:firstLineChars="224"/>
        <w:rPr>
          <w:rFonts w:ascii="宋体"/>
          <w:color w:val="000000"/>
          <w:sz w:val="24"/>
        </w:rPr>
      </w:pPr>
      <w:r>
        <w:rPr>
          <w:rFonts w:hint="eastAsia" w:ascii="宋体"/>
          <w:color w:val="000000"/>
          <w:sz w:val="24"/>
        </w:rPr>
        <w:t>2.在中标工程中不执行质量、安全生产相关规定的，造成质量或安全事故的；</w:t>
      </w:r>
    </w:p>
    <w:p>
      <w:pPr>
        <w:spacing w:line="480" w:lineRule="auto"/>
        <w:ind w:firstLine="537" w:firstLineChars="224"/>
        <w:rPr>
          <w:rFonts w:ascii="宋体"/>
          <w:color w:val="000000"/>
          <w:sz w:val="24"/>
        </w:rPr>
      </w:pPr>
      <w:r>
        <w:rPr>
          <w:rFonts w:hint="eastAsia" w:ascii="宋体"/>
          <w:color w:val="000000"/>
          <w:sz w:val="24"/>
        </w:rPr>
        <w:t>3.存在围标或串标情形的;</w:t>
      </w:r>
    </w:p>
    <w:p>
      <w:pPr>
        <w:spacing w:line="480" w:lineRule="auto"/>
        <w:ind w:firstLine="537" w:firstLineChars="224"/>
        <w:rPr>
          <w:rFonts w:ascii="宋体"/>
          <w:color w:val="000000"/>
          <w:sz w:val="24"/>
        </w:rPr>
      </w:pPr>
      <w:r>
        <w:rPr>
          <w:rFonts w:hint="eastAsia" w:ascii="宋体"/>
          <w:color w:val="000000"/>
          <w:sz w:val="24"/>
        </w:rPr>
        <w:t>4.存在弄虚作假骗取中标情形的;</w:t>
      </w:r>
    </w:p>
    <w:p>
      <w:pPr>
        <w:spacing w:line="480" w:lineRule="auto"/>
        <w:ind w:firstLine="537" w:firstLineChars="224"/>
        <w:rPr>
          <w:rFonts w:ascii="宋体"/>
          <w:color w:val="000000"/>
          <w:sz w:val="24"/>
        </w:rPr>
      </w:pPr>
      <w:r>
        <w:rPr>
          <w:rFonts w:hint="eastAsia" w:ascii="宋体"/>
          <w:color w:val="000000"/>
          <w:sz w:val="24"/>
        </w:rPr>
        <w:t>5.拖欠农民工工资的；</w:t>
      </w:r>
    </w:p>
    <w:p>
      <w:pPr>
        <w:spacing w:line="480" w:lineRule="auto"/>
        <w:ind w:firstLine="537" w:firstLineChars="224"/>
        <w:rPr>
          <w:rFonts w:ascii="宋体"/>
          <w:sz w:val="24"/>
        </w:rPr>
      </w:pPr>
      <w:r>
        <w:rPr>
          <w:rFonts w:hint="eastAsia" w:ascii="宋体"/>
          <w:color w:val="000000"/>
          <w:sz w:val="24"/>
        </w:rPr>
        <w:t>6.未按照国家、省、市有关建筑施工实名制管理和工人工资支付分账管理的规定执行，被行政监管部门通报或处罚的。</w:t>
      </w:r>
    </w:p>
    <w:p>
      <w:pPr>
        <w:spacing w:line="480" w:lineRule="auto"/>
        <w:ind w:right="1348" w:rightChars="642" w:firstLine="5760" w:firstLineChars="2400"/>
        <w:rPr>
          <w:rFonts w:ascii="宋体" w:hAnsi="宋体"/>
          <w:sz w:val="24"/>
        </w:rPr>
      </w:pPr>
    </w:p>
    <w:p>
      <w:pPr>
        <w:spacing w:line="480" w:lineRule="auto"/>
        <w:ind w:right="1348" w:rightChars="642"/>
        <w:jc w:val="right"/>
        <w:rPr>
          <w:rFonts w:hint="eastAsia" w:ascii="宋体" w:eastAsia="宋体"/>
          <w:sz w:val="24"/>
          <w:lang w:eastAsia="zh-CN"/>
        </w:rPr>
      </w:pPr>
      <w:r>
        <w:rPr>
          <w:rFonts w:hint="eastAsia" w:ascii="宋体" w:hAnsi="宋体"/>
          <w:sz w:val="24"/>
          <w:lang w:eastAsia="zh-CN"/>
        </w:rPr>
        <w:t>广州市黄埔区消防救援大队</w:t>
      </w:r>
    </w:p>
    <w:p>
      <w:pPr>
        <w:spacing w:line="480" w:lineRule="auto"/>
        <w:ind w:right="1348" w:rightChars="642" w:firstLine="4860" w:firstLineChars="2025"/>
        <w:jc w:val="right"/>
        <w:rPr>
          <w:rFonts w:hint="eastAsia" w:ascii="宋体" w:eastAsia="宋体"/>
          <w:sz w:val="24"/>
          <w:lang w:eastAsia="zh-CN"/>
        </w:rPr>
      </w:pPr>
      <w:r>
        <w:rPr>
          <w:rFonts w:hint="eastAsia" w:ascii="宋体" w:hAnsi="宋体"/>
          <w:sz w:val="24"/>
          <w:lang w:eastAsia="zh-CN"/>
        </w:rPr>
        <w:t>中博咨询（广东）有限公司</w:t>
      </w:r>
    </w:p>
    <w:p>
      <w:pPr>
        <w:spacing w:line="480" w:lineRule="auto"/>
        <w:ind w:right="1348" w:rightChars="642" w:firstLine="4860" w:firstLineChars="2025"/>
        <w:jc w:val="center"/>
        <w:rPr>
          <w:rFonts w:ascii="宋体"/>
          <w:sz w:val="24"/>
        </w:rPr>
      </w:pPr>
      <w:r>
        <w:rPr>
          <w:rFonts w:hint="eastAsia" w:ascii="宋体" w:hAnsi="宋体"/>
          <w:sz w:val="24"/>
          <w:u w:val="single"/>
          <w:lang w:val="en-US" w:eastAsia="zh-CN"/>
        </w:rPr>
        <w:t>2023</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rFonts w:hint="eastAsia"/>
          <w:b/>
          <w:sz w:val="44"/>
          <w:szCs w:val="44"/>
        </w:rPr>
      </w:pPr>
      <w:r>
        <w:rPr>
          <w:rFonts w:hint="eastAsia"/>
          <w:b/>
          <w:kern w:val="0"/>
          <w:sz w:val="44"/>
          <w:szCs w:val="44"/>
        </w:rPr>
        <w:t>投标人</w:t>
      </w:r>
      <w:r>
        <w:rPr>
          <w:rFonts w:hint="eastAsia"/>
          <w:b/>
          <w:sz w:val="44"/>
          <w:szCs w:val="44"/>
        </w:rPr>
        <w:t>声明</w:t>
      </w:r>
    </w:p>
    <w:p>
      <w:pPr>
        <w:pStyle w:val="2"/>
      </w:pPr>
    </w:p>
    <w:p>
      <w:pPr>
        <w:pStyle w:val="15"/>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广州市黄埔区住房和城乡建设局、广州开发区建设和交通局、本招标项目招标人及招标监管机构：</w:t>
      </w:r>
    </w:p>
    <w:p>
      <w:pPr>
        <w:pStyle w:val="15"/>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5"/>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所有内容（包括报价清单、人员、业绩、奖项等资料）进行公开。</w:t>
      </w:r>
    </w:p>
    <w:p>
      <w:pPr>
        <w:pStyle w:val="15"/>
        <w:spacing w:line="480" w:lineRule="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15"/>
        <w:spacing w:line="480" w:lineRule="auto"/>
        <w:rPr>
          <w:rFonts w:ascii="宋体" w:hAnsi="宋体" w:eastAsia="宋体"/>
          <w:sz w:val="21"/>
          <w:szCs w:val="21"/>
        </w:rPr>
      </w:pPr>
      <w:r>
        <w:rPr>
          <w:rFonts w:hint="eastAsia" w:ascii="宋体" w:hAnsi="宋体" w:eastAsia="宋体"/>
          <w:sz w:val="21"/>
          <w:szCs w:val="21"/>
        </w:rPr>
        <w:t>三、本公司不存在下列情形之一：</w:t>
      </w:r>
    </w:p>
    <w:p>
      <w:pPr>
        <w:pStyle w:val="15"/>
        <w:spacing w:line="480" w:lineRule="auto"/>
        <w:rPr>
          <w:rFonts w:hint="eastAsia" w:ascii="宋体" w:hAnsi="宋体" w:eastAsia="宋体"/>
          <w:sz w:val="21"/>
          <w:szCs w:val="21"/>
        </w:rPr>
      </w:pPr>
      <w:r>
        <w:rPr>
          <w:rFonts w:hint="eastAsia" w:ascii="宋体" w:hAnsi="宋体" w:eastAsia="宋体"/>
          <w:sz w:val="21"/>
          <w:szCs w:val="21"/>
        </w:rPr>
        <w:t>（一）为招标人不具有独立法人资格的附属机构（单位）；</w:t>
      </w:r>
    </w:p>
    <w:p>
      <w:pPr>
        <w:pStyle w:val="15"/>
        <w:spacing w:line="480" w:lineRule="auto"/>
        <w:rPr>
          <w:rFonts w:hint="eastAsia"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15"/>
        <w:spacing w:line="480" w:lineRule="auto"/>
        <w:rPr>
          <w:rFonts w:hint="eastAsia" w:ascii="宋体" w:hAnsi="宋体" w:eastAsia="宋体"/>
          <w:sz w:val="21"/>
          <w:szCs w:val="21"/>
        </w:rPr>
      </w:pPr>
      <w:r>
        <w:rPr>
          <w:rFonts w:hint="eastAsia" w:ascii="宋体" w:hAnsi="宋体" w:eastAsia="宋体"/>
          <w:sz w:val="21"/>
          <w:szCs w:val="21"/>
        </w:rPr>
        <w:t>（三）为本</w:t>
      </w:r>
      <w:r>
        <w:rPr>
          <w:rFonts w:hint="eastAsia" w:ascii="宋体" w:hAnsi="宋体" w:eastAsia="宋体"/>
          <w:b w:val="0"/>
          <w:bCs w:val="0"/>
          <w:sz w:val="21"/>
          <w:szCs w:val="21"/>
        </w:rPr>
        <w:t>标段监理人或者与本标段监理</w:t>
      </w:r>
      <w:r>
        <w:rPr>
          <w:rFonts w:hint="eastAsia" w:ascii="宋体" w:hAnsi="宋体" w:eastAsia="宋体"/>
          <w:sz w:val="21"/>
          <w:szCs w:val="21"/>
        </w:rPr>
        <w:t>人存在隶属关系或者其他利害关系；</w:t>
      </w:r>
    </w:p>
    <w:p>
      <w:pPr>
        <w:pStyle w:val="15"/>
        <w:spacing w:line="480" w:lineRule="auto"/>
        <w:rPr>
          <w:rFonts w:hint="eastAsia" w:ascii="宋体" w:hAnsi="宋体" w:eastAsia="宋体"/>
          <w:sz w:val="21"/>
          <w:szCs w:val="21"/>
        </w:rPr>
      </w:pPr>
      <w:r>
        <w:rPr>
          <w:rFonts w:hint="eastAsia" w:ascii="宋体" w:hAnsi="宋体" w:eastAsia="宋体"/>
          <w:sz w:val="21"/>
          <w:szCs w:val="21"/>
        </w:rPr>
        <w:t>（四）为本标段的代建人；</w:t>
      </w:r>
    </w:p>
    <w:p>
      <w:pPr>
        <w:pStyle w:val="15"/>
        <w:spacing w:line="480" w:lineRule="auto"/>
        <w:rPr>
          <w:rFonts w:hint="eastAsia" w:ascii="宋体" w:hAnsi="宋体" w:eastAsia="宋体"/>
          <w:sz w:val="21"/>
          <w:szCs w:val="21"/>
        </w:rPr>
      </w:pPr>
      <w:r>
        <w:rPr>
          <w:rFonts w:hint="eastAsia" w:ascii="宋体" w:hAnsi="宋体" w:eastAsia="宋体"/>
          <w:sz w:val="21"/>
          <w:szCs w:val="21"/>
        </w:rPr>
        <w:t>（五）为本标段提供招标代理服务的；</w:t>
      </w:r>
    </w:p>
    <w:p>
      <w:pPr>
        <w:pStyle w:val="15"/>
        <w:spacing w:line="480" w:lineRule="auto"/>
        <w:rPr>
          <w:rFonts w:hint="eastAsia"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15"/>
        <w:spacing w:line="480" w:lineRule="auto"/>
        <w:rPr>
          <w:rFonts w:hint="eastAsia"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15"/>
        <w:spacing w:line="480" w:lineRule="auto"/>
        <w:rPr>
          <w:rFonts w:hint="eastAsia"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15"/>
        <w:spacing w:line="480" w:lineRule="auto"/>
        <w:rPr>
          <w:rFonts w:hint="eastAsia" w:ascii="宋体" w:hAnsi="宋体" w:eastAsia="宋体"/>
          <w:sz w:val="21"/>
          <w:szCs w:val="21"/>
        </w:rPr>
      </w:pPr>
      <w:r>
        <w:rPr>
          <w:rFonts w:hint="eastAsia" w:ascii="宋体" w:hAnsi="宋体" w:eastAsia="宋体"/>
          <w:sz w:val="21"/>
          <w:szCs w:val="21"/>
        </w:rPr>
        <w:t>（九）与本标段的检测机构有隶属关系或者其他利害关系；</w:t>
      </w:r>
    </w:p>
    <w:p>
      <w:pPr>
        <w:pStyle w:val="15"/>
        <w:spacing w:line="480" w:lineRule="auto"/>
        <w:rPr>
          <w:rFonts w:hint="eastAsia"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15"/>
        <w:spacing w:line="480" w:lineRule="auto"/>
        <w:rPr>
          <w:rFonts w:hint="eastAsia" w:ascii="宋体" w:hAnsi="宋体" w:eastAsia="宋体"/>
          <w:sz w:val="21"/>
          <w:szCs w:val="21"/>
        </w:rPr>
      </w:pPr>
      <w:r>
        <w:rPr>
          <w:rFonts w:hint="eastAsia" w:ascii="宋体" w:hAnsi="宋体" w:eastAsia="宋体"/>
          <w:sz w:val="21"/>
          <w:szCs w:val="21"/>
        </w:rPr>
        <w:t>（十一）被依法暂停或取消投标资格的；</w:t>
      </w:r>
      <w:r>
        <w:rPr>
          <w:rFonts w:hint="eastAsia" w:ascii="宋体" w:hAnsi="宋体" w:eastAsia="宋体"/>
          <w:b/>
          <w:bCs/>
          <w:sz w:val="21"/>
          <w:szCs w:val="21"/>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1"/>
          <w:szCs w:val="21"/>
        </w:rPr>
        <w:t xml:space="preserve"> </w:t>
      </w:r>
    </w:p>
    <w:p>
      <w:pPr>
        <w:pStyle w:val="15"/>
        <w:spacing w:line="480" w:lineRule="auto"/>
        <w:rPr>
          <w:rFonts w:hint="eastAsia" w:ascii="宋体" w:hAnsi="宋体" w:eastAsia="宋体"/>
          <w:sz w:val="21"/>
          <w:szCs w:val="21"/>
        </w:rPr>
      </w:pPr>
      <w:r>
        <w:rPr>
          <w:rFonts w:hint="eastAsia" w:ascii="宋体" w:hAnsi="宋体" w:eastAsia="宋体"/>
          <w:sz w:val="21"/>
          <w:szCs w:val="21"/>
        </w:rPr>
        <w:t>（十二）被责令停产停业、暂扣或者吊销许可证、暂扣或者吊销执照的</w:t>
      </w:r>
      <w:r>
        <w:rPr>
          <w:rFonts w:hint="eastAsia" w:ascii="宋体" w:hAnsi="宋体" w:eastAsia="宋体"/>
          <w:b/>
          <w:bCs/>
          <w:sz w:val="21"/>
          <w:szCs w:val="21"/>
        </w:rPr>
        <w:t>（本项事实应当以根据《中华人民共和国行政处罚法》依法作出并已经生效的行政处罚决定为认定依据。）</w:t>
      </w:r>
      <w:r>
        <w:rPr>
          <w:rFonts w:hint="eastAsia" w:ascii="宋体" w:hAnsi="宋体" w:eastAsia="宋体"/>
          <w:sz w:val="21"/>
          <w:szCs w:val="21"/>
        </w:rPr>
        <w:t>；</w:t>
      </w:r>
    </w:p>
    <w:p>
      <w:pPr>
        <w:pStyle w:val="15"/>
        <w:spacing w:line="480" w:lineRule="auto"/>
        <w:rPr>
          <w:rFonts w:hint="eastAsia"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15"/>
        <w:spacing w:line="480" w:lineRule="auto"/>
        <w:rPr>
          <w:rFonts w:hint="eastAsia" w:ascii="宋体" w:hAnsi="宋体" w:eastAsia="宋体"/>
          <w:sz w:val="21"/>
          <w:szCs w:val="21"/>
        </w:rPr>
      </w:pPr>
      <w:r>
        <w:rPr>
          <w:rFonts w:hint="eastAsia" w:ascii="宋体" w:hAnsi="宋体" w:eastAsia="宋体"/>
          <w:sz w:val="21"/>
          <w:szCs w:val="21"/>
        </w:rPr>
        <w:t>（十四）在最近三年内有严重违约或重大工程质量问题的；</w:t>
      </w:r>
      <w:r>
        <w:rPr>
          <w:rFonts w:hint="eastAsia" w:ascii="宋体" w:hAnsi="宋体" w:eastAsia="宋体"/>
          <w:b/>
          <w:bCs/>
          <w:sz w:val="21"/>
          <w:szCs w:val="21"/>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5"/>
        <w:spacing w:line="480" w:lineRule="auto"/>
        <w:rPr>
          <w:rFonts w:hint="eastAsia" w:ascii="宋体" w:hAnsi="宋体" w:eastAsia="宋体"/>
          <w:sz w:val="21"/>
          <w:szCs w:val="21"/>
        </w:rPr>
      </w:pPr>
      <w:r>
        <w:rPr>
          <w:rFonts w:hint="eastAsia" w:ascii="宋体" w:hAnsi="宋体" w:eastAsia="宋体"/>
          <w:sz w:val="21"/>
          <w:szCs w:val="21"/>
        </w:rPr>
        <w:t>（十五）法律法规规定的其他情形。</w:t>
      </w:r>
    </w:p>
    <w:p>
      <w:pPr>
        <w:pStyle w:val="15"/>
        <w:spacing w:line="480" w:lineRule="auto"/>
        <w:rPr>
          <w:rFonts w:hint="eastAsia" w:ascii="宋体" w:hAnsi="宋体" w:eastAsia="宋体"/>
          <w:sz w:val="21"/>
          <w:szCs w:val="21"/>
        </w:rPr>
      </w:pPr>
      <w:r>
        <w:rPr>
          <w:rFonts w:hint="eastAsia" w:ascii="宋体" w:hAnsi="宋体" w:eastAsia="宋体"/>
          <w:sz w:val="21"/>
          <w:szCs w:val="21"/>
        </w:rPr>
        <w:t>四、本公司保证：本项目拟派的项目负责人没有在其他在建项目中任施工单位项目负责人，本项目拟派的专职安全员没有在其他在建项目中任职。</w:t>
      </w:r>
    </w:p>
    <w:p>
      <w:pPr>
        <w:pStyle w:val="15"/>
        <w:spacing w:line="480" w:lineRule="auto"/>
        <w:rPr>
          <w:rFonts w:hint="eastAsia" w:ascii="宋体" w:hAnsi="宋体" w:eastAsia="宋体"/>
          <w:sz w:val="21"/>
          <w:szCs w:val="21"/>
        </w:rPr>
      </w:pPr>
      <w:r>
        <w:rPr>
          <w:rFonts w:hint="eastAsia" w:ascii="宋体" w:hAnsi="宋体" w:eastAsia="宋体"/>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5"/>
        <w:spacing w:line="480" w:lineRule="auto"/>
        <w:rPr>
          <w:rFonts w:ascii="宋体" w:hAnsi="宋体" w:eastAsia="宋体"/>
          <w:sz w:val="21"/>
          <w:szCs w:val="21"/>
        </w:rPr>
      </w:pPr>
      <w:r>
        <w:rPr>
          <w:rFonts w:hint="eastAsia" w:ascii="宋体" w:hAnsi="宋体" w:eastAsia="宋体"/>
          <w:sz w:val="21"/>
          <w:szCs w:val="21"/>
          <w:lang w:eastAsia="zh-CN"/>
        </w:rPr>
        <w:t>六</w:t>
      </w:r>
      <w:r>
        <w:rPr>
          <w:rFonts w:hint="eastAsia" w:ascii="宋体" w:hAnsi="宋体" w:eastAsia="宋体"/>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5"/>
        <w:spacing w:line="480" w:lineRule="auto"/>
        <w:rPr>
          <w:rFonts w:hint="eastAsia" w:ascii="宋体" w:hAnsi="宋体" w:eastAsia="宋体"/>
          <w:sz w:val="21"/>
          <w:szCs w:val="21"/>
        </w:rPr>
      </w:pPr>
      <w:r>
        <w:rPr>
          <w:rFonts w:hint="eastAsia" w:ascii="宋体" w:hAnsi="宋体" w:eastAsia="宋体"/>
          <w:sz w:val="21"/>
          <w:szCs w:val="21"/>
          <w:lang w:eastAsia="zh-CN"/>
        </w:rPr>
        <w:t>七</w:t>
      </w:r>
      <w:r>
        <w:rPr>
          <w:rFonts w:hint="eastAsia" w:ascii="宋体" w:hAnsi="宋体" w:eastAsia="宋体"/>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5"/>
        <w:spacing w:line="480" w:lineRule="auto"/>
        <w:rPr>
          <w:rFonts w:ascii="宋体" w:hAnsi="宋体" w:eastAsia="宋体"/>
          <w:sz w:val="21"/>
          <w:szCs w:val="21"/>
        </w:rPr>
      </w:pPr>
      <w:r>
        <w:rPr>
          <w:rFonts w:hint="eastAsia" w:ascii="宋体" w:hAnsi="宋体" w:eastAsia="宋体"/>
          <w:sz w:val="21"/>
          <w:szCs w:val="21"/>
          <w:lang w:eastAsia="zh-CN"/>
        </w:rPr>
        <w:t>八</w:t>
      </w:r>
      <w:r>
        <w:rPr>
          <w:rFonts w:hint="eastAsia" w:ascii="宋体" w:hAnsi="宋体" w:eastAsia="宋体"/>
          <w:sz w:val="21"/>
          <w:szCs w:val="21"/>
        </w:rPr>
        <w:t>、与本公司单位负责人为同一人或者与本公司存在控股、管理关系的其他单位包括：</w:t>
      </w:r>
      <w:r>
        <w:rPr>
          <w:rFonts w:hint="eastAsia" w:ascii="宋体" w:hAnsi="宋体" w:eastAsia="宋体"/>
          <w:sz w:val="21"/>
          <w:szCs w:val="21"/>
          <w:u w:val="single"/>
        </w:rPr>
        <w:t xml:space="preserve">         </w:t>
      </w:r>
      <w:r>
        <w:rPr>
          <w:rFonts w:hint="eastAsia" w:ascii="宋体" w:hAnsi="宋体" w:eastAsia="宋体"/>
          <w:sz w:val="21"/>
          <w:szCs w:val="21"/>
        </w:rPr>
        <w:t>。（注：本条由投标人如实填写，如有，应列出全部满足招标公告资质要求的相关单位的名称；如无，则填写“无”。）</w:t>
      </w:r>
    </w:p>
    <w:p>
      <w:pPr>
        <w:pStyle w:val="15"/>
        <w:spacing w:line="480" w:lineRule="auto"/>
        <w:rPr>
          <w:rFonts w:hint="eastAsia" w:ascii="宋体" w:hAnsi="宋体" w:eastAsia="宋体"/>
          <w:sz w:val="21"/>
          <w:szCs w:val="21"/>
        </w:rPr>
      </w:pPr>
      <w:r>
        <w:rPr>
          <w:rFonts w:hint="eastAsia" w:ascii="宋体" w:hAnsi="宋体" w:eastAsia="宋体"/>
          <w:sz w:val="21"/>
          <w:szCs w:val="21"/>
          <w:lang w:eastAsia="zh-CN"/>
        </w:rPr>
        <w:t>九</w:t>
      </w:r>
      <w:r>
        <w:rPr>
          <w:rFonts w:hint="eastAsia" w:ascii="宋体" w:hAnsi="宋体" w:eastAsia="宋体"/>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5"/>
        <w:spacing w:line="480" w:lineRule="auto"/>
        <w:rPr>
          <w:rFonts w:hint="eastAsia" w:ascii="宋体" w:hAnsi="宋体" w:eastAsia="宋体"/>
          <w:sz w:val="21"/>
          <w:szCs w:val="21"/>
        </w:rPr>
      </w:pPr>
      <w:r>
        <w:rPr>
          <w:rFonts w:hint="eastAsia" w:ascii="宋体" w:hAnsi="宋体" w:eastAsia="宋体"/>
          <w:sz w:val="21"/>
          <w:szCs w:val="21"/>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pStyle w:val="15"/>
        <w:spacing w:line="480" w:lineRule="auto"/>
        <w:rPr>
          <w:rFonts w:hint="eastAsia" w:ascii="宋体" w:hAnsi="宋体" w:eastAsia="宋体"/>
          <w:sz w:val="21"/>
          <w:szCs w:val="21"/>
        </w:rPr>
      </w:pPr>
      <w:r>
        <w:rPr>
          <w:rFonts w:hint="eastAsia" w:ascii="宋体" w:hAnsi="宋体" w:eastAsia="宋体"/>
          <w:sz w:val="21"/>
          <w:szCs w:val="21"/>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pStyle w:val="15"/>
        <w:spacing w:line="480" w:lineRule="auto"/>
        <w:rPr>
          <w:rFonts w:hint="eastAsia" w:ascii="宋体" w:hAnsi="宋体" w:eastAsia="宋体"/>
          <w:sz w:val="21"/>
          <w:szCs w:val="21"/>
        </w:rPr>
      </w:pPr>
      <w:r>
        <w:rPr>
          <w:rFonts w:hint="eastAsia" w:ascii="宋体" w:hAnsi="宋体" w:eastAsia="宋体"/>
          <w:sz w:val="21"/>
          <w:szCs w:val="21"/>
        </w:rPr>
        <w:t>十二、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pStyle w:val="15"/>
        <w:spacing w:line="480" w:lineRule="auto"/>
        <w:rPr>
          <w:rFonts w:hint="eastAsia" w:ascii="宋体" w:hAnsi="宋体" w:eastAsia="宋体"/>
          <w:sz w:val="21"/>
          <w:szCs w:val="21"/>
        </w:rPr>
      </w:pPr>
      <w:r>
        <w:rPr>
          <w:rFonts w:hint="eastAsia" w:ascii="宋体" w:hAnsi="宋体" w:eastAsia="宋体"/>
          <w:sz w:val="21"/>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pStyle w:val="15"/>
        <w:spacing w:line="480" w:lineRule="auto"/>
        <w:rPr>
          <w:rFonts w:hint="eastAsia" w:ascii="宋体" w:hAnsi="宋体" w:eastAsia="宋体"/>
          <w:sz w:val="21"/>
          <w:szCs w:val="21"/>
        </w:rPr>
      </w:pPr>
      <w:r>
        <w:rPr>
          <w:rFonts w:hint="eastAsia" w:ascii="宋体" w:hAnsi="宋体" w:eastAsia="宋体"/>
          <w:sz w:val="21"/>
          <w:szCs w:val="21"/>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5"/>
        <w:spacing w:line="480" w:lineRule="auto"/>
        <w:rPr>
          <w:rFonts w:hint="eastAsia" w:ascii="宋体" w:hAnsi="宋体" w:eastAsia="宋体"/>
          <w:sz w:val="21"/>
          <w:szCs w:val="21"/>
        </w:rPr>
      </w:pPr>
      <w:r>
        <w:rPr>
          <w:rFonts w:hint="eastAsia" w:ascii="宋体" w:hAnsi="宋体" w:eastAsia="宋体"/>
          <w:sz w:val="21"/>
          <w:szCs w:val="21"/>
        </w:rPr>
        <w:t>十四、本单位或拟派项目负责人、拟派专职安全员未因安全生产违法行为或失信行为被有关行政主管部门采取本行业或者职业禁入等联合惩戒措施（有效期内）。</w:t>
      </w:r>
    </w:p>
    <w:p>
      <w:pPr>
        <w:pStyle w:val="15"/>
        <w:spacing w:line="480" w:lineRule="auto"/>
        <w:jc w:val="left"/>
        <w:rPr>
          <w:rFonts w:ascii="宋体" w:hAnsi="宋体" w:eastAsia="宋体"/>
          <w:sz w:val="21"/>
          <w:szCs w:val="21"/>
        </w:rPr>
      </w:pPr>
      <w:r>
        <w:rPr>
          <w:rFonts w:hint="eastAsia" w:ascii="宋体" w:hAnsi="宋体" w:eastAsia="宋体"/>
          <w:sz w:val="21"/>
          <w:szCs w:val="21"/>
        </w:rPr>
        <w:t>十</w:t>
      </w:r>
      <w:r>
        <w:rPr>
          <w:rFonts w:hint="eastAsia" w:ascii="宋体" w:hAnsi="宋体" w:eastAsia="宋体"/>
          <w:sz w:val="21"/>
          <w:szCs w:val="21"/>
          <w:lang w:eastAsia="zh-CN"/>
        </w:rPr>
        <w:t>五</w:t>
      </w:r>
      <w:r>
        <w:rPr>
          <w:rFonts w:hint="eastAsia" w:ascii="宋体" w:hAnsi="宋体" w:eastAsia="宋体"/>
          <w:sz w:val="21"/>
          <w:szCs w:val="21"/>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15"/>
        <w:spacing w:line="480" w:lineRule="auto"/>
        <w:rPr>
          <w:rFonts w:hint="eastAsia" w:ascii="宋体" w:hAnsi="宋体" w:eastAsia="宋体"/>
          <w:sz w:val="21"/>
          <w:szCs w:val="21"/>
          <w:lang w:eastAsia="zh-CN"/>
        </w:rPr>
      </w:pPr>
      <w:r>
        <w:rPr>
          <w:rFonts w:hint="eastAsia" w:ascii="宋体" w:hAnsi="宋体" w:eastAsia="宋体"/>
          <w:sz w:val="21"/>
          <w:szCs w:val="21"/>
        </w:rPr>
        <w:t>特此声明</w:t>
      </w:r>
      <w:r>
        <w:rPr>
          <w:rFonts w:hint="eastAsia" w:ascii="宋体" w:hAnsi="宋体" w:eastAsia="宋体"/>
          <w:sz w:val="21"/>
          <w:szCs w:val="21"/>
          <w:lang w:eastAsia="zh-CN"/>
        </w:rPr>
        <w:t>。</w:t>
      </w:r>
    </w:p>
    <w:p>
      <w:pPr>
        <w:pStyle w:val="16"/>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15"/>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15"/>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5"/>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5"/>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 w:val="21"/>
          <w:szCs w:val="21"/>
        </w:rPr>
      </w:pPr>
      <w:r>
        <w:rPr>
          <w:rFonts w:hint="eastAsia" w:ascii="宋体" w:hAnsi="宋体"/>
          <w:sz w:val="21"/>
          <w:szCs w:val="21"/>
        </w:rPr>
        <w:t xml:space="preserve">                                                       </w:t>
      </w:r>
      <w:r>
        <w:rPr>
          <w:rFonts w:hint="eastAsia" w:ascii="宋体" w:hAnsi="宋体"/>
          <w:kern w:val="0"/>
          <w:sz w:val="21"/>
          <w:szCs w:val="21"/>
        </w:rPr>
        <w:t>（企业公章）</w:t>
      </w:r>
    </w:p>
    <w:p>
      <w:pPr>
        <w:widowControl/>
        <w:snapToGrid w:val="0"/>
        <w:spacing w:line="480" w:lineRule="auto"/>
        <w:ind w:right="102"/>
        <w:jc w:val="left"/>
        <w:rPr>
          <w:rFonts w:hint="eastAsia" w:ascii="宋体" w:hAnsi="宋体"/>
          <w:sz w:val="21"/>
          <w:szCs w:val="21"/>
        </w:rPr>
      </w:pPr>
      <w:r>
        <w:rPr>
          <w:rFonts w:hint="eastAsia" w:ascii="宋体" w:hAnsi="宋体"/>
          <w:sz w:val="21"/>
          <w:szCs w:val="21"/>
        </w:rPr>
        <w:t>注：联合体投标的，“声明企业”一栏需填写联合体各方的单位全称，并由联合体主办方按要求签字或盖章即可。</w:t>
      </w:r>
    </w:p>
    <w:p>
      <w:pPr>
        <w:widowControl/>
        <w:snapToGrid w:val="0"/>
        <w:spacing w:line="480" w:lineRule="auto"/>
        <w:ind w:right="102"/>
        <w:jc w:val="left"/>
        <w:rPr>
          <w:rFonts w:ascii="宋体" w:hAnsi="宋体"/>
          <w:sz w:val="21"/>
          <w:szCs w:val="21"/>
        </w:rPr>
      </w:pPr>
      <w:r>
        <w:rPr>
          <w:rFonts w:hint="eastAsia" w:ascii="宋体" w:hAnsi="宋体"/>
          <w:sz w:val="21"/>
          <w:szCs w:val="21"/>
        </w:rPr>
        <w:t>其中施工项目负责人需由</w:t>
      </w:r>
      <w:r>
        <w:rPr>
          <w:rFonts w:hint="eastAsia" w:ascii="宋体" w:hAnsi="宋体"/>
          <w:sz w:val="21"/>
          <w:szCs w:val="21"/>
          <w:u w:val="single"/>
        </w:rPr>
        <w:t>联合体主办方的正式员工担任签字</w:t>
      </w:r>
      <w:r>
        <w:rPr>
          <w:rFonts w:hint="eastAsia" w:ascii="宋体" w:hAnsi="宋体"/>
          <w:sz w:val="21"/>
          <w:szCs w:val="21"/>
        </w:rPr>
        <w:t>。</w:t>
      </w:r>
    </w:p>
    <w:p>
      <w:pPr>
        <w:widowControl/>
        <w:jc w:val="left"/>
        <w:rPr>
          <w:rFonts w:ascii="宋体" w:hAnsi="宋体"/>
          <w:sz w:val="21"/>
          <w:szCs w:val="21"/>
        </w:rPr>
      </w:pPr>
      <w:r>
        <w:rPr>
          <w:rFonts w:ascii="宋体" w:hAnsi="宋体"/>
          <w:sz w:val="21"/>
          <w:szCs w:val="21"/>
        </w:rPr>
        <w:br w:type="page"/>
      </w:r>
    </w:p>
    <w:p>
      <w:pPr>
        <w:widowControl/>
        <w:snapToGrid w:val="0"/>
        <w:spacing w:line="480" w:lineRule="auto"/>
        <w:ind w:right="102"/>
        <w:jc w:val="left"/>
        <w:rPr>
          <w:rFonts w:ascii="宋体" w:hAnsi="宋体"/>
          <w:b/>
          <w:sz w:val="44"/>
        </w:rPr>
      </w:pPr>
      <w:r>
        <w:rPr>
          <w:rFonts w:hint="eastAsia" w:ascii="宋体" w:hAnsi="宋体"/>
          <w:szCs w:val="21"/>
        </w:rPr>
        <w:t xml:space="preserve"> </w:t>
      </w:r>
      <w:r>
        <w:rPr>
          <w:rFonts w:hint="eastAsia" w:ascii="宋体" w:hAnsi="宋体"/>
          <w:sz w:val="24"/>
        </w:rPr>
        <w:t>附件二：</w:t>
      </w:r>
    </w:p>
    <w:p>
      <w:pPr>
        <w:jc w:val="center"/>
        <w:rPr>
          <w:sz w:val="36"/>
          <w:szCs w:val="36"/>
        </w:rPr>
      </w:pPr>
      <w:r>
        <w:rPr>
          <w:sz w:val="36"/>
          <w:szCs w:val="36"/>
        </w:rPr>
        <w:t>施工项目管理团队人员信息表</w:t>
      </w:r>
    </w:p>
    <w:tbl>
      <w:tblPr>
        <w:tblStyle w:val="9"/>
        <w:tblW w:w="8675" w:type="dxa"/>
        <w:tblInd w:w="0" w:type="dxa"/>
        <w:tblLayout w:type="fixed"/>
        <w:tblCellMar>
          <w:top w:w="0" w:type="dxa"/>
          <w:left w:w="0" w:type="dxa"/>
          <w:bottom w:w="0" w:type="dxa"/>
          <w:right w:w="0" w:type="dxa"/>
        </w:tblCellMar>
      </w:tblPr>
      <w:tblGrid>
        <w:gridCol w:w="658"/>
        <w:gridCol w:w="1447"/>
        <w:gridCol w:w="1774"/>
        <w:gridCol w:w="1779"/>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1"/>
                <w:szCs w:val="21"/>
              </w:rPr>
            </w:pPr>
            <w:r>
              <w:rPr>
                <w:rFonts w:hint="eastAsia" w:ascii="宋体" w:hAnsi="宋体" w:cs="宋体"/>
                <w:b/>
                <w:kern w:val="0"/>
                <w:sz w:val="21"/>
                <w:szCs w:val="21"/>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1"/>
                <w:szCs w:val="21"/>
              </w:rPr>
            </w:pPr>
            <w:r>
              <w:rPr>
                <w:rFonts w:hint="eastAsia" w:ascii="宋体" w:hAnsi="宋体" w:cs="宋体"/>
                <w:b/>
                <w:kern w:val="0"/>
                <w:sz w:val="21"/>
                <w:szCs w:val="21"/>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1"/>
                <w:szCs w:val="21"/>
              </w:rPr>
            </w:pPr>
            <w:r>
              <w:rPr>
                <w:rFonts w:hint="eastAsia" w:ascii="宋体" w:hAnsi="宋体" w:cs="宋体"/>
                <w:b/>
                <w:kern w:val="0"/>
                <w:sz w:val="21"/>
                <w:szCs w:val="21"/>
              </w:rPr>
              <w:t>岗位</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1"/>
                <w:szCs w:val="21"/>
              </w:rPr>
            </w:pPr>
            <w:r>
              <w:rPr>
                <w:rFonts w:hint="eastAsia" w:ascii="宋体" w:hAnsi="宋体" w:cs="宋体"/>
                <w:b/>
                <w:kern w:val="0"/>
                <w:sz w:val="21"/>
                <w:szCs w:val="21"/>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1"/>
                <w:szCs w:val="21"/>
              </w:rPr>
            </w:pPr>
            <w:r>
              <w:rPr>
                <w:rFonts w:hint="eastAsia" w:ascii="宋体" w:hAnsi="宋体" w:cs="宋体"/>
                <w:b/>
                <w:kern w:val="0"/>
                <w:sz w:val="21"/>
                <w:szCs w:val="21"/>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sz w:val="21"/>
                <w:szCs w:val="21"/>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r>
              <w:rPr>
                <w:rFonts w:hint="eastAsia" w:ascii="宋体" w:hAnsi="宋体" w:cs="宋体"/>
                <w:sz w:val="21"/>
                <w:szCs w:val="21"/>
              </w:rPr>
              <w:t>技术负责人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sz w:val="21"/>
                <w:szCs w:val="21"/>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r>
              <w:rPr>
                <w:rFonts w:hint="eastAsia" w:ascii="宋体" w:hAnsi="宋体" w:cs="宋体"/>
                <w:sz w:val="21"/>
                <w:szCs w:val="21"/>
              </w:rPr>
              <w:t>质量负责人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sz w:val="21"/>
                <w:szCs w:val="21"/>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r>
              <w:rPr>
                <w:rFonts w:hint="eastAsia" w:ascii="宋体" w:hAnsi="宋体" w:cs="宋体"/>
                <w:sz w:val="21"/>
                <w:szCs w:val="21"/>
              </w:rPr>
              <w:t>安全负责人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sz w:val="21"/>
                <w:szCs w:val="21"/>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r>
              <w:rPr>
                <w:rFonts w:hint="eastAsia" w:ascii="宋体" w:hAnsi="宋体" w:cs="宋体"/>
                <w:sz w:val="21"/>
                <w:szCs w:val="21"/>
              </w:rPr>
              <w:t>造价负责人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r>
              <w:rPr>
                <w:rFonts w:hint="eastAsia" w:ascii="宋体" w:hAnsi="宋体" w:cs="宋体"/>
                <w:sz w:val="21"/>
                <w:szCs w:val="21"/>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r>
              <w:rPr>
                <w:rFonts w:hint="eastAsia" w:ascii="宋体" w:hAnsi="宋体" w:cs="宋体"/>
                <w:sz w:val="21"/>
                <w:szCs w:val="21"/>
              </w:rPr>
              <w:t>……</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1"/>
                <w:szCs w:val="21"/>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宋体" w:hAnsi="宋体" w:cs="宋体"/>
                <w:sz w:val="21"/>
                <w:szCs w:val="21"/>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1"/>
                <w:szCs w:val="21"/>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sz w:val="21"/>
                <w:szCs w:val="21"/>
                <w:lang w:eastAsia="zh-CN"/>
              </w:rPr>
            </w:pPr>
            <w:r>
              <w:rPr>
                <w:rFonts w:hint="eastAsia" w:ascii="宋体" w:hAnsi="宋体" w:cs="宋体"/>
                <w:sz w:val="21"/>
                <w:szCs w:val="21"/>
              </w:rPr>
              <w:t>备注：</w:t>
            </w:r>
          </w:p>
          <w:p>
            <w:pPr>
              <w:widowControl/>
              <w:jc w:val="left"/>
              <w:textAlignment w:val="center"/>
              <w:rPr>
                <w:rFonts w:ascii="宋体" w:hAnsi="宋体" w:cs="宋体"/>
                <w:sz w:val="21"/>
                <w:szCs w:val="21"/>
              </w:rPr>
            </w:pPr>
            <w:r>
              <w:rPr>
                <w:rFonts w:hint="eastAsia" w:ascii="宋体" w:hAnsi="宋体" w:cs="宋体"/>
                <w:sz w:val="21"/>
                <w:szCs w:val="21"/>
              </w:rP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Fonts w:ascii="宋体" w:hAnsi="宋体" w:cs="宋体"/>
                <w:sz w:val="21"/>
                <w:szCs w:val="21"/>
              </w:rPr>
            </w:pPr>
            <w:r>
              <w:rPr>
                <w:rFonts w:hint="eastAsia" w:ascii="宋体" w:hAnsi="宋体" w:cs="宋体"/>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sz w:val="21"/>
                <w:szCs w:val="21"/>
              </w:rPr>
            </w:pPr>
            <w:r>
              <w:rPr>
                <w:rFonts w:hint="eastAsia" w:ascii="宋体" w:hAnsi="宋体" w:cs="宋体"/>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480" w:lineRule="auto"/>
        <w:ind w:firstLine="420" w:firstLineChars="200"/>
        <w:rPr>
          <w:rFonts w:hint="eastAsia" w:ascii="宋体" w:hAnsi="宋体"/>
          <w:sz w:val="21"/>
          <w:szCs w:val="21"/>
        </w:rPr>
      </w:pPr>
      <w:r>
        <w:rPr>
          <w:rFonts w:hint="eastAsia" w:ascii="宋体" w:hAnsi="宋体"/>
          <w:sz w:val="21"/>
          <w:szCs w:val="21"/>
        </w:rPr>
        <w:t>注：投标人按本表格式可自行扩展填写。</w:t>
      </w:r>
    </w:p>
    <w:p>
      <w:pPr>
        <w:rPr>
          <w:rFonts w:hint="eastAsia" w:ascii="宋体" w:hAnsi="宋体"/>
          <w:sz w:val="21"/>
          <w:szCs w:val="21"/>
        </w:rPr>
      </w:pPr>
      <w:r>
        <w:rPr>
          <w:rFonts w:hint="eastAsia" w:ascii="宋体" w:hAnsi="宋体"/>
          <w:sz w:val="21"/>
          <w:szCs w:val="21"/>
        </w:rPr>
        <w:br w:type="page"/>
      </w:r>
    </w:p>
    <w:p>
      <w:pPr>
        <w:spacing w:line="360" w:lineRule="auto"/>
        <w:rPr>
          <w:rFonts w:ascii="宋体" w:hAnsi="宋体" w:cs="宋体"/>
          <w:sz w:val="24"/>
        </w:rPr>
      </w:pPr>
      <w:r>
        <w:rPr>
          <w:rFonts w:hint="eastAsia" w:ascii="宋体" w:hAnsi="宋体" w:cs="宋体"/>
          <w:sz w:val="24"/>
        </w:rPr>
        <w:t>附件三：</w:t>
      </w:r>
    </w:p>
    <w:p>
      <w:pPr>
        <w:jc w:val="center"/>
        <w:rPr>
          <w:b/>
          <w:kern w:val="0"/>
          <w:sz w:val="44"/>
          <w:szCs w:val="44"/>
        </w:rPr>
      </w:pPr>
      <w:r>
        <w:rPr>
          <w:rFonts w:hint="eastAsia"/>
          <w:b/>
          <w:kern w:val="0"/>
          <w:sz w:val="44"/>
          <w:szCs w:val="44"/>
        </w:rPr>
        <w:t>联合体共同投标协议</w:t>
      </w:r>
    </w:p>
    <w:p>
      <w:pPr>
        <w:shd w:val="clear" w:color="auto" w:fill="FFFFFF"/>
        <w:snapToGrid w:val="0"/>
        <w:spacing w:line="360" w:lineRule="auto"/>
        <w:jc w:val="center"/>
        <w:rPr>
          <w:rFonts w:ascii="宋体" w:hAnsi="宋体" w:cs="宋体"/>
          <w:kern w:val="0"/>
          <w:sz w:val="24"/>
        </w:rPr>
      </w:pPr>
      <w:r>
        <w:rPr>
          <w:rFonts w:hint="eastAsia" w:ascii="宋体" w:hAnsi="宋体" w:cs="宋体"/>
          <w:kern w:val="0"/>
          <w:sz w:val="24"/>
        </w:rPr>
        <w:t>（参考格式）</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u w:val="single"/>
        </w:rPr>
        <w:t>（联合体主办方名称、联合体成员方名称）</w:t>
      </w:r>
      <w:r>
        <w:rPr>
          <w:rFonts w:hint="eastAsia" w:ascii="宋体" w:hAnsi="宋体" w:cs="宋体"/>
          <w:kern w:val="0"/>
          <w:sz w:val="24"/>
        </w:rPr>
        <w:t>自愿组成</w:t>
      </w:r>
      <w:r>
        <w:rPr>
          <w:rFonts w:hint="eastAsia" w:ascii="宋体" w:hAnsi="宋体" w:cs="宋体"/>
          <w:kern w:val="0"/>
          <w:sz w:val="24"/>
          <w:u w:val="single"/>
        </w:rPr>
        <w:t>（联合体名称）</w:t>
      </w:r>
      <w:r>
        <w:rPr>
          <w:rFonts w:hint="eastAsia" w:ascii="宋体" w:hAnsi="宋体" w:cs="宋体"/>
          <w:kern w:val="0"/>
          <w:sz w:val="24"/>
        </w:rPr>
        <w:t>联合体，共同参加</w:t>
      </w:r>
      <w:r>
        <w:rPr>
          <w:rFonts w:hint="eastAsia" w:ascii="宋体" w:hAnsi="宋体" w:cs="宋体"/>
          <w:kern w:val="0"/>
          <w:sz w:val="24"/>
          <w:u w:val="single"/>
        </w:rPr>
        <w:t>（项目名称）</w:t>
      </w:r>
      <w:r>
        <w:rPr>
          <w:rFonts w:hint="eastAsia" w:ascii="宋体" w:hAnsi="宋体" w:cs="宋体"/>
          <w:kern w:val="0"/>
          <w:sz w:val="24"/>
        </w:rPr>
        <w:t>投标。我方授权委托本协议牵头人代表联合体各成员参加投标、签署投标资料、提交投标文件。现就联合体投标事宜订立如下协议。</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（联合体主办方名称）</w:t>
      </w:r>
      <w:r>
        <w:rPr>
          <w:rFonts w:hint="eastAsia" w:ascii="宋体" w:hAnsi="宋体" w:cs="宋体"/>
          <w:kern w:val="0"/>
          <w:sz w:val="24"/>
        </w:rPr>
        <w:t>为</w:t>
      </w:r>
      <w:r>
        <w:rPr>
          <w:rFonts w:hint="eastAsia" w:ascii="宋体" w:hAnsi="宋体" w:cs="宋体"/>
          <w:kern w:val="0"/>
          <w:sz w:val="24"/>
          <w:u w:val="single"/>
        </w:rPr>
        <w:t>（联合体名称）</w:t>
      </w:r>
      <w:r>
        <w:rPr>
          <w:rFonts w:hint="eastAsia" w:ascii="宋体" w:hAnsi="宋体" w:cs="宋体"/>
          <w:kern w:val="0"/>
          <w:sz w:val="24"/>
        </w:rPr>
        <w:t>主办方。</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3、联合体将严格按照招标文件的各项要求，递交投标文件，履行合同，并对外承担相应责任。</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4、联合体各成员单位内部的职责分工如下：</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①</w:t>
      </w:r>
      <w:r>
        <w:rPr>
          <w:rFonts w:hint="eastAsia" w:ascii="宋体" w:hAnsi="宋体" w:cs="宋体"/>
          <w:kern w:val="0"/>
          <w:sz w:val="24"/>
          <w:u w:val="single"/>
        </w:rPr>
        <w:t>（联合体主办方名称）</w:t>
      </w:r>
      <w:r>
        <w:rPr>
          <w:rFonts w:hint="eastAsia" w:ascii="宋体" w:hAnsi="宋体" w:cs="宋体"/>
          <w:kern w:val="0"/>
          <w:sz w:val="24"/>
        </w:rPr>
        <w:t>：作为联合体的主办方除负责本工程的</w:t>
      </w:r>
      <w:r>
        <w:rPr>
          <w:rFonts w:hint="eastAsia" w:ascii="宋体" w:hAnsi="宋体" w:cs="宋体"/>
          <w:kern w:val="0"/>
          <w:sz w:val="24"/>
          <w:u w:val="single"/>
        </w:rPr>
        <w:t xml:space="preserve">     </w:t>
      </w:r>
      <w:r>
        <w:rPr>
          <w:rFonts w:hint="eastAsia" w:ascii="宋体" w:hAnsi="宋体" w:cs="宋体"/>
          <w:kern w:val="0"/>
          <w:sz w:val="24"/>
        </w:rPr>
        <w:t>。联合体其他相关方违约时，主办方应承担连带责任，具体按合同要求。</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②</w:t>
      </w:r>
      <w:r>
        <w:rPr>
          <w:rFonts w:hint="eastAsia" w:ascii="宋体" w:hAnsi="宋体" w:cs="宋体"/>
          <w:kern w:val="0"/>
          <w:sz w:val="24"/>
          <w:u w:val="single"/>
        </w:rPr>
        <w:t>（联合体成员方名称）</w:t>
      </w:r>
      <w:r>
        <w:rPr>
          <w:rFonts w:hint="eastAsia" w:ascii="宋体" w:hAnsi="宋体" w:cs="宋体"/>
          <w:kern w:val="0"/>
          <w:sz w:val="24"/>
        </w:rPr>
        <w:t>：主要负责本工程的</w:t>
      </w:r>
      <w:r>
        <w:rPr>
          <w:rFonts w:hint="eastAsia" w:ascii="宋体" w:hAnsi="宋体" w:cs="宋体"/>
          <w:kern w:val="0"/>
          <w:sz w:val="24"/>
          <w:u w:val="single"/>
        </w:rPr>
        <w:t xml:space="preserve">         </w:t>
      </w:r>
      <w:r>
        <w:rPr>
          <w:rFonts w:hint="eastAsia" w:ascii="宋体" w:hAnsi="宋体" w:cs="宋体"/>
          <w:kern w:val="0"/>
          <w:sz w:val="24"/>
        </w:rPr>
        <w:t>，具体按合同要求。</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5、本协议书自签署之日起生效，合同履行完毕后自动失效。</w:t>
      </w:r>
    </w:p>
    <w:p>
      <w:pPr>
        <w:widowControl/>
        <w:shd w:val="clear" w:color="auto" w:fill="FFFFFF"/>
        <w:snapToGri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6、其他说明：</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注：本协议书由委托代理人签字的，应附法定代表人签字的授权委托书。</w:t>
      </w:r>
    </w:p>
    <w:p>
      <w:pPr>
        <w:widowControl/>
        <w:shd w:val="clear" w:color="auto" w:fill="FFFFFF"/>
        <w:snapToGrid w:val="0"/>
        <w:spacing w:line="360" w:lineRule="auto"/>
        <w:ind w:firstLine="480" w:firstLineChars="200"/>
        <w:jc w:val="left"/>
        <w:rPr>
          <w:rFonts w:ascii="宋体" w:hAnsi="宋体" w:cs="宋体"/>
          <w:kern w:val="0"/>
          <w:sz w:val="24"/>
        </w:rPr>
      </w:pP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主办方名称：（盖单位章）</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法定代表人：（签字或盖章）</w:t>
      </w:r>
    </w:p>
    <w:p>
      <w:pPr>
        <w:widowControl/>
        <w:shd w:val="clear" w:color="auto" w:fill="FFFFFF"/>
        <w:snapToGrid w:val="0"/>
        <w:spacing w:line="360" w:lineRule="auto"/>
        <w:ind w:firstLine="480" w:firstLineChars="200"/>
        <w:jc w:val="left"/>
        <w:rPr>
          <w:rFonts w:ascii="宋体" w:hAnsi="宋体" w:cs="宋体"/>
          <w:kern w:val="0"/>
          <w:sz w:val="24"/>
        </w:rPr>
      </w:pP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成员名称：（盖单位章）</w:t>
      </w:r>
    </w:p>
    <w:p>
      <w:pPr>
        <w:widowControl/>
        <w:shd w:val="clear" w:color="auto" w:fill="FFFFFF"/>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法定代表人：（签字或盖章）</w:t>
      </w:r>
    </w:p>
    <w:p>
      <w:pPr>
        <w:widowControl/>
        <w:shd w:val="clear" w:color="auto" w:fill="FFFFFF"/>
        <w:snapToGrid w:val="0"/>
        <w:spacing w:line="360" w:lineRule="auto"/>
        <w:ind w:firstLine="480" w:firstLineChars="200"/>
        <w:jc w:val="left"/>
        <w:rPr>
          <w:rFonts w:ascii="宋体" w:hAnsi="宋体" w:cs="宋体"/>
          <w:kern w:val="0"/>
          <w:sz w:val="24"/>
        </w:rPr>
      </w:pPr>
    </w:p>
    <w:p>
      <w:pPr>
        <w:widowControl/>
        <w:shd w:val="clear" w:color="auto" w:fill="FFFFFF"/>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年   月   日</w:t>
      </w:r>
    </w:p>
    <w:p>
      <w:r>
        <w:rPr>
          <w:rFonts w:hint="eastAsia" w:ascii="宋体" w:hAnsi="宋体" w:cs="宋体"/>
          <w:kern w:val="0"/>
          <w:sz w:val="24"/>
        </w:rPr>
        <w:t>注：单独投标的，无需提交本协议书。</w:t>
      </w:r>
    </w:p>
    <w:p>
      <w:pPr>
        <w:pStyle w:val="2"/>
      </w:pPr>
    </w:p>
    <w:p>
      <w:pPr>
        <w:widowControl/>
        <w:jc w:val="lef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center"/>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p>
    <w:pPr>
      <w:pStyle w:val="6"/>
      <w:framePr w:wrap="around" w:vAnchor="text" w:hAnchor="margin" w:xAlign="outside" w:y="1"/>
      <w:ind w:left="-4410" w:leftChars="-2100" w:right="-4439" w:rightChars="-2114"/>
      <w:rPr>
        <w:rStyle w:val="11"/>
      </w:rPr>
    </w:pPr>
  </w:p>
  <w:p>
    <w:pPr>
      <w:pStyle w:val="6"/>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jYyODVkNDAwOTg3NmQzNGZhNGU0YWMzYzZmZTEifQ=="/>
  </w:docVars>
  <w:rsids>
    <w:rsidRoot w:val="28494BE2"/>
    <w:rsid w:val="0BF733E6"/>
    <w:rsid w:val="0ECC63E0"/>
    <w:rsid w:val="1F446E6A"/>
    <w:rsid w:val="28494BE2"/>
    <w:rsid w:val="2C01093F"/>
    <w:rsid w:val="3A2C733C"/>
    <w:rsid w:val="63FA248B"/>
    <w:rsid w:val="663F4C86"/>
    <w:rsid w:val="6930107D"/>
    <w:rsid w:val="72F17E73"/>
    <w:rsid w:val="74FD5C7C"/>
    <w:rsid w:val="7D44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qFormat/>
    <w:uiPriority w:val="0"/>
    <w:pPr>
      <w:spacing w:line="360" w:lineRule="auto"/>
      <w:ind w:firstLine="523" w:firstLineChars="218"/>
      <w:jc w:val="left"/>
    </w:pPr>
    <w:rPr>
      <w:rFonts w:ascii="宋体" w:hAnsi="宋体"/>
      <w:sz w:val="24"/>
      <w:szCs w:val="24"/>
    </w:rPr>
  </w:style>
  <w:style w:type="paragraph" w:styleId="5">
    <w:name w:val="Body Text"/>
    <w:basedOn w:val="1"/>
    <w:next w:val="1"/>
    <w:qFormat/>
    <w:uiPriority w:val="0"/>
    <w:pPr>
      <w:spacing w:after="120"/>
    </w:pPr>
    <w:rPr>
      <w:rFonts w:ascii="Times New Roman" w:hAnsi="Times New Roman"/>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pPr>
  </w:style>
  <w:style w:type="character" w:styleId="11">
    <w:name w:val="page number"/>
    <w:qFormat/>
    <w:uiPriority w:val="0"/>
    <w:rPr>
      <w:rFonts w:cs="Times New Roman"/>
    </w:rPr>
  </w:style>
  <w:style w:type="character" w:styleId="12">
    <w:name w:val="annotation reference"/>
    <w:qFormat/>
    <w:uiPriority w:val="0"/>
    <w:rPr>
      <w:sz w:val="21"/>
      <w:szCs w:val="21"/>
    </w:rPr>
  </w:style>
  <w:style w:type="character" w:customStyle="1" w:styleId="13">
    <w:name w:val="NormalCharacter"/>
    <w:qFormat/>
    <w:uiPriority w:val="0"/>
  </w:style>
  <w:style w:type="paragraph" w:customStyle="1" w:styleId="14">
    <w:name w:val="BodyText2"/>
    <w:basedOn w:val="1"/>
    <w:qFormat/>
    <w:uiPriority w:val="0"/>
    <w:rPr>
      <w:rFonts w:ascii="宋体" w:hAnsi="宋体"/>
      <w:szCs w:val="24"/>
      <w:u w:val="single"/>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 w:type="paragraph" w:customStyle="1" w:styleId="17">
    <w:name w:val="BodyText1I"/>
    <w:basedOn w:val="18"/>
    <w:qFormat/>
    <w:uiPriority w:val="0"/>
    <w:pPr>
      <w:ind w:firstLine="420"/>
    </w:pPr>
  </w:style>
  <w:style w:type="paragraph" w:customStyle="1" w:styleId="18">
    <w:name w:val="BodyText"/>
    <w:basedOn w:val="1"/>
    <w:qFormat/>
    <w:uiPriority w:val="0"/>
    <w:pPr>
      <w:spacing w:after="120"/>
    </w:pPr>
    <w:rPr>
      <w:rFonts w:ascii="Times New Roman" w:hAnsi="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8985</Words>
  <Characters>9453</Characters>
  <Lines>0</Lines>
  <Paragraphs>0</Paragraphs>
  <TotalTime>0</TotalTime>
  <ScaleCrop>false</ScaleCrop>
  <LinksUpToDate>false</LinksUpToDate>
  <CharactersWithSpaces>9810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2023-09-12T07:17:00Z</dcterms:created>
  <dc:creator>广东</dc:creator>
  <cp:lastModifiedBy>广东</cp:lastModifiedBy>
  <dcterms:modified xsi:type="dcterms:W3CDTF">2023-10-07T03:08:02Z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12FA7288ECA34CA7BAC912DBC611E342_13</vt:lpwstr>
  </property>
</Properties>
</file>