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BD7" w:rsidRDefault="007D2BD7">
      <w:pPr>
        <w:pStyle w:val="a0"/>
      </w:pPr>
      <w:bookmarkStart w:id="0" w:name="_GoBack"/>
      <w:bookmarkEnd w:id="0"/>
    </w:p>
    <w:p w:rsidR="007D2BD7" w:rsidRDefault="004330BE">
      <w:pPr>
        <w:pStyle w:val="1"/>
        <w:numPr>
          <w:ilvl w:val="0"/>
          <w:numId w:val="1"/>
        </w:numPr>
        <w:spacing w:line="240" w:lineRule="auto"/>
        <w:ind w:firstLine="482"/>
        <w:rPr>
          <w:rFonts w:ascii="宋体" w:eastAsia="宋体" w:hAnsi="宋体" w:cs="Times New Roman"/>
          <w:bCs w:val="0"/>
          <w:color w:val="000000"/>
          <w:kern w:val="0"/>
        </w:rPr>
      </w:pPr>
      <w:bookmarkStart w:id="1" w:name="_Toc6380"/>
      <w:bookmarkStart w:id="2" w:name="_Toc31448"/>
      <w:bookmarkStart w:id="3" w:name="_Toc28594"/>
      <w:bookmarkStart w:id="4" w:name="_Toc887"/>
      <w:bookmarkStart w:id="5" w:name="_Toc7883"/>
      <w:bookmarkStart w:id="6" w:name="_Toc26821"/>
      <w:bookmarkStart w:id="7" w:name="_Toc13368"/>
      <w:bookmarkStart w:id="8" w:name="_Toc27622"/>
      <w:bookmarkStart w:id="9" w:name="_Toc32375"/>
      <w:bookmarkStart w:id="10" w:name="_Toc14909"/>
      <w:bookmarkStart w:id="11" w:name="_Toc4419"/>
      <w:bookmarkStart w:id="12" w:name="_Toc23336"/>
      <w:bookmarkStart w:id="13" w:name="_Toc8026"/>
      <w:bookmarkStart w:id="14" w:name="_Toc21528"/>
      <w:bookmarkStart w:id="15" w:name="_Toc30620"/>
      <w:r>
        <w:rPr>
          <w:rFonts w:ascii="宋体" w:eastAsia="宋体" w:hAnsi="宋体" w:cs="Times New Roman" w:hint="eastAsia"/>
          <w:bCs w:val="0"/>
          <w:color w:val="000000"/>
          <w:kern w:val="0"/>
        </w:rPr>
        <w:t xml:space="preserve"> </w:t>
      </w:r>
      <w:bookmarkStart w:id="16" w:name="_Toc32516"/>
      <w:r>
        <w:rPr>
          <w:rFonts w:ascii="宋体" w:eastAsia="宋体" w:hAnsi="宋体" w:cs="Times New Roman" w:hint="eastAsia"/>
          <w:bCs w:val="0"/>
          <w:color w:val="000000"/>
          <w:kern w:val="0"/>
        </w:rPr>
        <w:t>合同条款</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7D2BD7" w:rsidRDefault="004330BE">
      <w:pPr>
        <w:adjustRightInd w:val="0"/>
        <w:snapToGrid w:val="0"/>
        <w:jc w:val="center"/>
        <w:rPr>
          <w:rFonts w:ascii="宋体" w:eastAsia="宋体" w:hAnsi="宋体" w:cs="宋体"/>
          <w:bCs/>
          <w:sz w:val="44"/>
          <w:szCs w:val="44"/>
        </w:rPr>
      </w:pPr>
      <w:r>
        <w:rPr>
          <w:rFonts w:ascii="宋体" w:eastAsia="宋体" w:hAnsi="宋体" w:cs="宋体" w:hint="eastAsia"/>
        </w:rPr>
        <w:t>（招标人和中标人可根据法律法规和实际情况需要调整后签订）</w:t>
      </w:r>
    </w:p>
    <w:p w:rsidR="007D2BD7" w:rsidRDefault="007D2BD7"/>
    <w:p w:rsidR="007D2BD7" w:rsidRDefault="007D2BD7">
      <w:pPr>
        <w:adjustRightInd w:val="0"/>
        <w:snapToGrid w:val="0"/>
        <w:spacing w:line="360" w:lineRule="auto"/>
        <w:jc w:val="center"/>
        <w:rPr>
          <w:rFonts w:ascii="宋体" w:eastAsia="宋体" w:hAnsi="宋体" w:cs="宋体"/>
          <w:bCs/>
          <w:color w:val="000000"/>
          <w:sz w:val="44"/>
          <w:szCs w:val="44"/>
        </w:rPr>
      </w:pPr>
    </w:p>
    <w:p w:rsidR="007D2BD7" w:rsidRDefault="007D2BD7">
      <w:pPr>
        <w:adjustRightInd w:val="0"/>
        <w:snapToGrid w:val="0"/>
        <w:spacing w:line="360" w:lineRule="auto"/>
        <w:jc w:val="center"/>
        <w:rPr>
          <w:rFonts w:ascii="宋体" w:eastAsia="宋体" w:hAnsi="宋体" w:cs="宋体"/>
          <w:bCs/>
          <w:color w:val="000000"/>
          <w:sz w:val="44"/>
          <w:szCs w:val="44"/>
        </w:rPr>
      </w:pPr>
    </w:p>
    <w:p w:rsidR="007D2BD7" w:rsidRDefault="004330BE">
      <w:pPr>
        <w:adjustRightInd w:val="0"/>
        <w:snapToGrid w:val="0"/>
        <w:spacing w:line="360" w:lineRule="auto"/>
        <w:jc w:val="center"/>
        <w:rPr>
          <w:rFonts w:ascii="宋体" w:eastAsia="宋体" w:hAnsi="宋体" w:cs="宋体"/>
          <w:b/>
          <w:color w:val="000000"/>
          <w:sz w:val="48"/>
          <w:szCs w:val="48"/>
        </w:rPr>
      </w:pPr>
      <w:r>
        <w:rPr>
          <w:rFonts w:ascii="宋体" w:eastAsia="宋体" w:hAnsi="宋体" w:hint="eastAsia"/>
          <w:b/>
          <w:color w:val="000000"/>
          <w:sz w:val="36"/>
          <w:szCs w:val="36"/>
          <w:u w:val="single"/>
        </w:rPr>
        <w:t>中国南部物流枢纽三期建设项目（广清园项目一期工程初步设计服务）</w:t>
      </w:r>
    </w:p>
    <w:p w:rsidR="007D2BD7" w:rsidRDefault="007D2BD7">
      <w:pPr>
        <w:adjustRightInd w:val="0"/>
        <w:snapToGrid w:val="0"/>
        <w:spacing w:line="360" w:lineRule="auto"/>
        <w:jc w:val="center"/>
        <w:rPr>
          <w:rFonts w:ascii="宋体" w:eastAsia="宋体" w:hAnsi="宋体" w:cs="宋体"/>
          <w:b/>
          <w:color w:val="000000"/>
          <w:sz w:val="48"/>
          <w:szCs w:val="48"/>
        </w:rPr>
      </w:pPr>
    </w:p>
    <w:p w:rsidR="007D2BD7" w:rsidRDefault="007D2BD7">
      <w:pPr>
        <w:adjustRightInd w:val="0"/>
        <w:snapToGrid w:val="0"/>
        <w:spacing w:line="360" w:lineRule="auto"/>
        <w:jc w:val="center"/>
        <w:rPr>
          <w:rFonts w:ascii="宋体" w:eastAsia="宋体" w:hAnsi="宋体" w:cs="宋体"/>
          <w:b/>
          <w:color w:val="000000"/>
          <w:sz w:val="48"/>
          <w:szCs w:val="48"/>
        </w:rPr>
      </w:pPr>
    </w:p>
    <w:p w:rsidR="007D2BD7" w:rsidRDefault="004330BE">
      <w:pPr>
        <w:adjustRightInd w:val="0"/>
        <w:snapToGrid w:val="0"/>
        <w:spacing w:line="360" w:lineRule="auto"/>
        <w:jc w:val="center"/>
        <w:rPr>
          <w:rFonts w:ascii="宋体" w:eastAsia="宋体" w:hAnsi="宋体" w:cs="宋体"/>
          <w:b/>
          <w:color w:val="000000"/>
          <w:sz w:val="52"/>
          <w:szCs w:val="52"/>
        </w:rPr>
      </w:pPr>
      <w:r>
        <w:rPr>
          <w:rFonts w:ascii="宋体" w:eastAsia="宋体" w:hAnsi="宋体" w:cs="宋体" w:hint="eastAsia"/>
          <w:b/>
          <w:color w:val="000000"/>
          <w:sz w:val="52"/>
          <w:szCs w:val="52"/>
        </w:rPr>
        <w:t>合同</w:t>
      </w:r>
    </w:p>
    <w:p w:rsidR="007D2BD7" w:rsidRDefault="007D2BD7">
      <w:pPr>
        <w:adjustRightInd w:val="0"/>
        <w:snapToGrid w:val="0"/>
        <w:spacing w:line="360" w:lineRule="auto"/>
        <w:jc w:val="center"/>
        <w:rPr>
          <w:rFonts w:ascii="宋体" w:eastAsia="宋体" w:hAnsi="宋体" w:cs="宋体"/>
          <w:b/>
          <w:color w:val="000000"/>
          <w:sz w:val="44"/>
          <w:szCs w:val="44"/>
        </w:rPr>
      </w:pPr>
    </w:p>
    <w:p w:rsidR="007D2BD7" w:rsidRDefault="007D2BD7">
      <w:pPr>
        <w:adjustRightInd w:val="0"/>
        <w:snapToGrid w:val="0"/>
        <w:spacing w:line="360" w:lineRule="auto"/>
        <w:jc w:val="center"/>
        <w:rPr>
          <w:rFonts w:ascii="宋体" w:eastAsia="宋体" w:hAnsi="宋体" w:cs="宋体"/>
          <w:b/>
          <w:color w:val="000000"/>
          <w:sz w:val="44"/>
          <w:szCs w:val="44"/>
        </w:rPr>
      </w:pPr>
    </w:p>
    <w:p w:rsidR="007D2BD7" w:rsidRDefault="007D2BD7">
      <w:pPr>
        <w:adjustRightInd w:val="0"/>
        <w:snapToGrid w:val="0"/>
        <w:spacing w:line="360" w:lineRule="auto"/>
        <w:jc w:val="center"/>
        <w:rPr>
          <w:rFonts w:ascii="宋体" w:eastAsia="宋体" w:hAnsi="宋体" w:cs="宋体"/>
          <w:b/>
          <w:color w:val="000000"/>
          <w:sz w:val="48"/>
          <w:szCs w:val="48"/>
        </w:rPr>
      </w:pPr>
    </w:p>
    <w:p w:rsidR="007D2BD7" w:rsidRDefault="007D2BD7">
      <w:pPr>
        <w:adjustRightInd w:val="0"/>
        <w:snapToGrid w:val="0"/>
        <w:spacing w:line="360" w:lineRule="auto"/>
        <w:jc w:val="center"/>
        <w:rPr>
          <w:rFonts w:ascii="宋体" w:eastAsia="宋体" w:hAnsi="宋体" w:cs="宋体"/>
          <w:b/>
          <w:color w:val="000000"/>
          <w:sz w:val="48"/>
          <w:szCs w:val="48"/>
        </w:rPr>
      </w:pPr>
    </w:p>
    <w:p w:rsidR="007D2BD7" w:rsidRDefault="004330BE">
      <w:pPr>
        <w:adjustRightInd w:val="0"/>
        <w:snapToGrid w:val="0"/>
        <w:spacing w:line="360" w:lineRule="auto"/>
        <w:ind w:firstLineChars="303" w:firstLine="848"/>
        <w:rPr>
          <w:rFonts w:ascii="宋体" w:eastAsia="宋体" w:hAnsi="宋体" w:cs="宋体"/>
          <w:bCs/>
          <w:snapToGrid w:val="0"/>
          <w:color w:val="000000"/>
          <w:kern w:val="0"/>
          <w:sz w:val="28"/>
          <w:szCs w:val="28"/>
          <w:u w:val="single"/>
        </w:rPr>
      </w:pPr>
      <w:r>
        <w:rPr>
          <w:rFonts w:ascii="宋体" w:eastAsia="宋体" w:hAnsi="宋体" w:cs="宋体" w:hint="eastAsia"/>
          <w:bCs/>
          <w:snapToGrid w:val="0"/>
          <w:color w:val="000000"/>
          <w:kern w:val="0"/>
          <w:sz w:val="28"/>
          <w:szCs w:val="28"/>
        </w:rPr>
        <w:t>发包人（甲方）：</w:t>
      </w:r>
    </w:p>
    <w:p w:rsidR="007D2BD7" w:rsidRDefault="004330BE">
      <w:pPr>
        <w:adjustRightInd w:val="0"/>
        <w:snapToGrid w:val="0"/>
        <w:spacing w:line="360" w:lineRule="auto"/>
        <w:ind w:firstLineChars="303" w:firstLine="848"/>
        <w:rPr>
          <w:rFonts w:ascii="宋体" w:eastAsia="宋体" w:hAnsi="宋体" w:cs="宋体"/>
          <w:b/>
          <w:bCs/>
          <w:snapToGrid w:val="0"/>
          <w:color w:val="000000"/>
          <w:kern w:val="0"/>
          <w:sz w:val="28"/>
          <w:szCs w:val="28"/>
          <w:u w:val="single"/>
        </w:rPr>
      </w:pPr>
      <w:r>
        <w:rPr>
          <w:rFonts w:ascii="宋体" w:eastAsia="宋体" w:hAnsi="宋体" w:cs="宋体" w:hint="eastAsia"/>
          <w:bCs/>
          <w:snapToGrid w:val="0"/>
          <w:color w:val="000000"/>
          <w:kern w:val="0"/>
          <w:sz w:val="28"/>
          <w:szCs w:val="28"/>
        </w:rPr>
        <w:t>承包人（乙方）：</w:t>
      </w:r>
    </w:p>
    <w:p w:rsidR="007D2BD7" w:rsidRDefault="004330BE">
      <w:pPr>
        <w:adjustRightInd w:val="0"/>
        <w:snapToGrid w:val="0"/>
        <w:spacing w:line="360" w:lineRule="auto"/>
        <w:ind w:firstLineChars="303" w:firstLine="848"/>
        <w:rPr>
          <w:rFonts w:ascii="宋体" w:eastAsia="宋体" w:hAnsi="宋体" w:cs="宋体"/>
          <w:bCs/>
          <w:snapToGrid w:val="0"/>
          <w:color w:val="000000"/>
          <w:kern w:val="0"/>
          <w:sz w:val="28"/>
          <w:szCs w:val="28"/>
        </w:rPr>
      </w:pPr>
      <w:r>
        <w:rPr>
          <w:rFonts w:ascii="宋体" w:eastAsia="宋体" w:hAnsi="宋体" w:cs="宋体" w:hint="eastAsia"/>
          <w:bCs/>
          <w:snapToGrid w:val="0"/>
          <w:color w:val="000000"/>
          <w:kern w:val="0"/>
          <w:sz w:val="28"/>
          <w:szCs w:val="28"/>
        </w:rPr>
        <w:t>日  期：       年     月    日</w:t>
      </w:r>
    </w:p>
    <w:p w:rsidR="007D2BD7" w:rsidRDefault="004330BE">
      <w:pPr>
        <w:adjustRightInd w:val="0"/>
        <w:snapToGrid w:val="0"/>
        <w:spacing w:line="360" w:lineRule="auto"/>
        <w:rPr>
          <w:rFonts w:ascii="宋体" w:eastAsia="宋体" w:hAnsi="宋体" w:cs="宋体"/>
          <w:bCs/>
          <w:snapToGrid w:val="0"/>
          <w:color w:val="000000"/>
          <w:kern w:val="0"/>
          <w:sz w:val="28"/>
          <w:szCs w:val="28"/>
        </w:rPr>
      </w:pPr>
      <w:r>
        <w:rPr>
          <w:rFonts w:ascii="宋体" w:eastAsia="宋体" w:hAnsi="宋体" w:cs="宋体" w:hint="eastAsia"/>
          <w:bCs/>
          <w:snapToGrid w:val="0"/>
          <w:color w:val="000000"/>
          <w:kern w:val="0"/>
          <w:sz w:val="28"/>
          <w:szCs w:val="28"/>
        </w:rPr>
        <w:br w:type="page"/>
      </w:r>
      <w:r>
        <w:rPr>
          <w:rFonts w:ascii="宋体" w:eastAsia="宋体" w:hAnsi="宋体" w:cs="宋体" w:hint="eastAsia"/>
          <w:bCs/>
          <w:snapToGrid w:val="0"/>
          <w:color w:val="000000"/>
          <w:kern w:val="0"/>
          <w:sz w:val="28"/>
          <w:szCs w:val="28"/>
        </w:rPr>
        <w:lastRenderedPageBreak/>
        <w:t>发包人（甲方）：</w:t>
      </w:r>
    </w:p>
    <w:p w:rsidR="007D2BD7" w:rsidRDefault="004330BE">
      <w:pPr>
        <w:adjustRightInd w:val="0"/>
        <w:snapToGrid w:val="0"/>
        <w:spacing w:line="360" w:lineRule="auto"/>
        <w:rPr>
          <w:rFonts w:ascii="宋体" w:eastAsia="宋体" w:hAnsi="宋体" w:cs="宋体"/>
          <w:b/>
          <w:bCs/>
          <w:snapToGrid w:val="0"/>
          <w:color w:val="000000"/>
          <w:kern w:val="0"/>
          <w:sz w:val="28"/>
          <w:szCs w:val="28"/>
          <w:u w:val="single"/>
        </w:rPr>
      </w:pPr>
      <w:r>
        <w:rPr>
          <w:rFonts w:ascii="宋体" w:eastAsia="宋体" w:hAnsi="宋体" w:cs="宋体" w:hint="eastAsia"/>
          <w:bCs/>
          <w:snapToGrid w:val="0"/>
          <w:color w:val="000000"/>
          <w:kern w:val="0"/>
          <w:sz w:val="28"/>
          <w:szCs w:val="28"/>
        </w:rPr>
        <w:t>承包人（乙方）：</w:t>
      </w:r>
    </w:p>
    <w:p w:rsidR="007D2BD7" w:rsidRDefault="004330BE">
      <w:pPr>
        <w:tabs>
          <w:tab w:val="left" w:pos="8789"/>
        </w:tabs>
        <w:adjustRightInd w:val="0"/>
        <w:snapToGrid w:val="0"/>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发包人通过公开招标方式确定承包人承担</w:t>
      </w:r>
      <w:r>
        <w:rPr>
          <w:rFonts w:ascii="宋体" w:eastAsia="宋体" w:hAnsi="宋体" w:cs="宋体" w:hint="eastAsia"/>
          <w:b/>
          <w:color w:val="000000"/>
          <w:sz w:val="24"/>
          <w:u w:val="single"/>
        </w:rPr>
        <w:t>中国南部物流枢纽三期建设项目（广清园项目一期工程初步设计服务）</w:t>
      </w:r>
      <w:r>
        <w:rPr>
          <w:rFonts w:ascii="宋体" w:eastAsia="宋体" w:hAnsi="宋体" w:cs="宋体" w:hint="eastAsia"/>
          <w:b/>
          <w:color w:val="000000"/>
          <w:sz w:val="24"/>
        </w:rPr>
        <w:t>任务，按招标文件规定双方协商签订本合同，共同执行。</w:t>
      </w:r>
    </w:p>
    <w:p w:rsidR="007D2BD7" w:rsidRDefault="007D2BD7">
      <w:pPr>
        <w:ind w:left="420"/>
        <w:rPr>
          <w:rFonts w:ascii="宋体" w:eastAsia="宋体" w:hAnsi="宋体" w:cs="宋体"/>
          <w:color w:val="000000"/>
        </w:rPr>
      </w:pP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color w:val="000000"/>
          <w:sz w:val="24"/>
        </w:rPr>
        <w:t>本合同签订依据</w:t>
      </w:r>
    </w:p>
    <w:p w:rsidR="007D2BD7" w:rsidRDefault="004330BE">
      <w:pPr>
        <w:numPr>
          <w:ilvl w:val="1"/>
          <w:numId w:val="3"/>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color w:val="000000"/>
          <w:sz w:val="24"/>
        </w:rPr>
        <w:t>《中华人民共和国民法典》、《中华人民共和国建筑法》和</w:t>
      </w:r>
      <w:r>
        <w:rPr>
          <w:rFonts w:ascii="宋体" w:eastAsia="宋体" w:hAnsi="宋体" w:cs="宋体" w:hint="eastAsia"/>
          <w:bCs/>
          <w:snapToGrid w:val="0"/>
          <w:color w:val="000000"/>
          <w:kern w:val="0"/>
          <w:sz w:val="24"/>
        </w:rPr>
        <w:t>《工程勘察设计收费标准（2002年修订本）》</w:t>
      </w:r>
      <w:r>
        <w:rPr>
          <w:rFonts w:ascii="宋体" w:eastAsia="宋体" w:hAnsi="宋体" w:cs="宋体" w:hint="eastAsia"/>
          <w:color w:val="000000"/>
          <w:sz w:val="24"/>
        </w:rPr>
        <w:t>。</w:t>
      </w:r>
    </w:p>
    <w:p w:rsidR="007D2BD7" w:rsidRDefault="004330BE">
      <w:pPr>
        <w:numPr>
          <w:ilvl w:val="1"/>
          <w:numId w:val="3"/>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color w:val="000000"/>
          <w:sz w:val="24"/>
        </w:rPr>
        <w:t>国家及地方有关建设工程勘察设计管理法规和规章。</w:t>
      </w:r>
    </w:p>
    <w:p w:rsidR="007D2BD7" w:rsidRDefault="004330BE">
      <w:pPr>
        <w:numPr>
          <w:ilvl w:val="1"/>
          <w:numId w:val="3"/>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color w:val="000000"/>
          <w:sz w:val="24"/>
        </w:rPr>
        <w:t>建设工程管理部门批准文件及管理规定。</w:t>
      </w:r>
    </w:p>
    <w:p w:rsidR="007D2BD7" w:rsidRDefault="004330BE">
      <w:pPr>
        <w:numPr>
          <w:ilvl w:val="1"/>
          <w:numId w:val="3"/>
        </w:numPr>
        <w:adjustRightInd w:val="0"/>
        <w:snapToGrid w:val="0"/>
        <w:spacing w:line="360" w:lineRule="auto"/>
        <w:rPr>
          <w:rFonts w:ascii="宋体" w:eastAsia="宋体" w:hAnsi="宋体" w:cs="宋体"/>
          <w:color w:val="000000"/>
          <w:sz w:val="24"/>
        </w:rPr>
      </w:pPr>
      <w:r>
        <w:rPr>
          <w:rFonts w:ascii="宋体" w:eastAsia="宋体" w:hAnsi="宋体" w:cs="宋体" w:hint="eastAsia"/>
          <w:color w:val="000000"/>
          <w:sz w:val="24"/>
        </w:rPr>
        <w:t>《招标文件》。</w:t>
      </w:r>
    </w:p>
    <w:p w:rsidR="007D2BD7" w:rsidRDefault="004330BE">
      <w:pPr>
        <w:numPr>
          <w:ilvl w:val="1"/>
          <w:numId w:val="3"/>
        </w:numPr>
        <w:adjustRightInd w:val="0"/>
        <w:snapToGrid w:val="0"/>
        <w:spacing w:line="360" w:lineRule="auto"/>
        <w:rPr>
          <w:rFonts w:ascii="宋体" w:eastAsia="宋体" w:hAnsi="宋体" w:cs="宋体"/>
          <w:color w:val="000000"/>
          <w:sz w:val="24"/>
        </w:rPr>
      </w:pPr>
      <w:r>
        <w:rPr>
          <w:rFonts w:ascii="宋体" w:eastAsia="宋体" w:hAnsi="宋体" w:cs="宋体" w:hint="eastAsia"/>
          <w:color w:val="000000"/>
          <w:sz w:val="24"/>
        </w:rPr>
        <w:t>投标文件。</w:t>
      </w:r>
    </w:p>
    <w:p w:rsidR="007D2BD7" w:rsidRDefault="004330BE">
      <w:pPr>
        <w:numPr>
          <w:ilvl w:val="1"/>
          <w:numId w:val="3"/>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color w:val="000000"/>
          <w:sz w:val="24"/>
        </w:rPr>
        <w:t>中标通知书。</w:t>
      </w:r>
    </w:p>
    <w:p w:rsidR="007D2BD7" w:rsidRDefault="004330BE">
      <w:pPr>
        <w:numPr>
          <w:ilvl w:val="1"/>
          <w:numId w:val="3"/>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color w:val="000000"/>
          <w:sz w:val="24"/>
        </w:rPr>
        <w:t>设计任务书。</w:t>
      </w: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词语定义</w:t>
      </w:r>
    </w:p>
    <w:p w:rsidR="007D2BD7" w:rsidRDefault="004330BE">
      <w:pPr>
        <w:numPr>
          <w:ilvl w:val="1"/>
          <w:numId w:val="4"/>
        </w:numPr>
        <w:adjustRightInd w:val="0"/>
        <w:snapToGrid w:val="0"/>
        <w:spacing w:line="360" w:lineRule="auto"/>
        <w:rPr>
          <w:rFonts w:ascii="宋体" w:eastAsia="宋体" w:hAnsi="宋体" w:cs="宋体"/>
          <w:color w:val="000000"/>
          <w:sz w:val="24"/>
        </w:rPr>
      </w:pPr>
      <w:r>
        <w:rPr>
          <w:rFonts w:ascii="宋体" w:eastAsia="宋体" w:hAnsi="宋体" w:cs="宋体" w:hint="eastAsia"/>
          <w:color w:val="000000"/>
          <w:sz w:val="24"/>
        </w:rPr>
        <w:t>本合同工程：指</w:t>
      </w:r>
      <w:r>
        <w:rPr>
          <w:rFonts w:ascii="宋体" w:eastAsia="宋体" w:hAnsi="宋体" w:cs="宋体" w:hint="eastAsia"/>
          <w:color w:val="000000"/>
          <w:sz w:val="24"/>
          <w:u w:val="single"/>
        </w:rPr>
        <w:t>中国南部物流枢纽三期建设项目（广清园项目一期工程初步设计服务）。</w:t>
      </w:r>
    </w:p>
    <w:p w:rsidR="007D2BD7" w:rsidRDefault="004330BE">
      <w:pPr>
        <w:numPr>
          <w:ilvl w:val="1"/>
          <w:numId w:val="4"/>
        </w:numPr>
        <w:adjustRightInd w:val="0"/>
        <w:snapToGrid w:val="0"/>
        <w:spacing w:line="360" w:lineRule="auto"/>
        <w:rPr>
          <w:rFonts w:ascii="宋体" w:eastAsia="宋体" w:hAnsi="宋体" w:cs="宋体"/>
          <w:color w:val="000000"/>
          <w:sz w:val="24"/>
          <w:u w:val="single"/>
        </w:rPr>
      </w:pPr>
      <w:r>
        <w:rPr>
          <w:rFonts w:ascii="宋体" w:eastAsia="宋体" w:hAnsi="宋体" w:cs="宋体" w:hint="eastAsia"/>
          <w:color w:val="000000"/>
          <w:sz w:val="24"/>
        </w:rPr>
        <w:t>双方：指本合同的</w:t>
      </w:r>
      <w:r>
        <w:rPr>
          <w:rFonts w:ascii="宋体" w:eastAsia="宋体" w:hAnsi="宋体" w:cs="宋体" w:hint="eastAsia"/>
          <w:color w:val="000000"/>
          <w:sz w:val="24"/>
          <w:u w:val="single"/>
        </w:rPr>
        <w:t>甲方和乙方。</w:t>
      </w:r>
    </w:p>
    <w:p w:rsidR="007D2BD7" w:rsidRDefault="004330BE">
      <w:pPr>
        <w:numPr>
          <w:ilvl w:val="1"/>
          <w:numId w:val="4"/>
        </w:numPr>
        <w:adjustRightInd w:val="0"/>
        <w:snapToGrid w:val="0"/>
        <w:spacing w:line="360" w:lineRule="auto"/>
        <w:rPr>
          <w:rFonts w:ascii="宋体" w:eastAsia="宋体" w:hAnsi="宋体" w:cs="宋体"/>
          <w:color w:val="000000"/>
          <w:sz w:val="24"/>
          <w:u w:val="single"/>
        </w:rPr>
      </w:pPr>
      <w:r>
        <w:rPr>
          <w:rFonts w:ascii="宋体" w:eastAsia="宋体" w:hAnsi="宋体" w:cs="宋体" w:hint="eastAsia"/>
          <w:color w:val="000000"/>
          <w:sz w:val="24"/>
        </w:rPr>
        <w:t>工程负责人：指乙方委派的负责本合同工程和履行合同的代表。</w:t>
      </w:r>
    </w:p>
    <w:p w:rsidR="007D2BD7" w:rsidRDefault="004330BE">
      <w:pPr>
        <w:numPr>
          <w:ilvl w:val="1"/>
          <w:numId w:val="4"/>
        </w:numPr>
        <w:adjustRightInd w:val="0"/>
        <w:snapToGrid w:val="0"/>
        <w:spacing w:line="360" w:lineRule="auto"/>
        <w:ind w:left="0" w:firstLine="0"/>
        <w:rPr>
          <w:rFonts w:ascii="宋体" w:eastAsia="宋体" w:hAnsi="宋体" w:cs="宋体"/>
          <w:color w:val="000000"/>
          <w:sz w:val="24"/>
        </w:rPr>
      </w:pPr>
      <w:r>
        <w:rPr>
          <w:rFonts w:ascii="宋体" w:eastAsia="宋体" w:hAnsi="宋体" w:cs="宋体" w:hint="eastAsia"/>
          <w:color w:val="000000"/>
          <w:sz w:val="24"/>
        </w:rPr>
        <w:t>合同价款：指甲、乙双方在本合同中约定，由甲方用以支付乙方按照合同约定完成设计承包范围内承包内容的款项。</w:t>
      </w:r>
    </w:p>
    <w:p w:rsidR="007D2BD7" w:rsidRDefault="004330BE">
      <w:pPr>
        <w:numPr>
          <w:ilvl w:val="1"/>
          <w:numId w:val="4"/>
        </w:numPr>
        <w:adjustRightInd w:val="0"/>
        <w:snapToGrid w:val="0"/>
        <w:spacing w:line="360" w:lineRule="auto"/>
        <w:rPr>
          <w:rFonts w:ascii="宋体" w:eastAsia="宋体" w:hAnsi="宋体" w:cs="宋体"/>
          <w:color w:val="000000"/>
          <w:sz w:val="24"/>
        </w:rPr>
      </w:pPr>
      <w:r>
        <w:rPr>
          <w:rFonts w:ascii="宋体" w:eastAsia="宋体" w:hAnsi="宋体" w:cs="宋体" w:hint="eastAsia"/>
          <w:color w:val="000000"/>
          <w:sz w:val="24"/>
        </w:rPr>
        <w:t>设计工期：指甲、乙双方在本合同中约定，按日历天计算的提交设计成果文件的天数。</w:t>
      </w:r>
    </w:p>
    <w:p w:rsidR="007D2BD7" w:rsidRDefault="004330BE">
      <w:pPr>
        <w:numPr>
          <w:ilvl w:val="1"/>
          <w:numId w:val="4"/>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设计工作内容：按上级主管部门批复的建设范围，完成本项目的初步设计、深化方案设计、施工图设计配合及预算编制。</w:t>
      </w: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工程概况</w:t>
      </w:r>
    </w:p>
    <w:p w:rsidR="007D2BD7" w:rsidRDefault="004330BE">
      <w:pPr>
        <w:widowControl/>
        <w:topLinePunct/>
        <w:spacing w:line="360" w:lineRule="auto"/>
        <w:jc w:val="left"/>
        <w:rPr>
          <w:rFonts w:ascii="宋体" w:eastAsia="宋体" w:hAnsi="宋体" w:cs="宋体"/>
          <w:color w:val="000000"/>
          <w:sz w:val="24"/>
          <w:u w:val="single"/>
        </w:rPr>
      </w:pPr>
      <w:r>
        <w:rPr>
          <w:rFonts w:ascii="宋体" w:eastAsia="宋体" w:hAnsi="宋体" w:cs="宋体" w:hint="eastAsia"/>
          <w:b/>
          <w:color w:val="000000"/>
          <w:sz w:val="24"/>
        </w:rPr>
        <w:t>3.1工程规模：</w:t>
      </w:r>
      <w:r>
        <w:rPr>
          <w:rFonts w:ascii="宋体" w:eastAsia="宋体" w:hAnsi="宋体" w:cs="宋体" w:hint="eastAsia"/>
          <w:color w:val="000000"/>
          <w:sz w:val="24"/>
          <w:u w:val="single"/>
        </w:rPr>
        <w:t>项目总建筑面积约</w:t>
      </w:r>
      <w:r>
        <w:rPr>
          <w:rFonts w:ascii="宋体" w:eastAsia="宋体" w:hAnsi="宋体" w:cs="宋体"/>
          <w:color w:val="000000"/>
          <w:sz w:val="24"/>
          <w:u w:val="single"/>
        </w:rPr>
        <w:t>23.6</w:t>
      </w:r>
      <w:r>
        <w:rPr>
          <w:rFonts w:ascii="宋体" w:eastAsia="宋体" w:hAnsi="宋体" w:cs="宋体" w:hint="eastAsia"/>
          <w:color w:val="000000"/>
          <w:sz w:val="24"/>
          <w:u w:val="single"/>
        </w:rPr>
        <w:t>万平方米，项目规划分三期建设，主要建设内容为</w:t>
      </w:r>
      <w:r>
        <w:rPr>
          <w:rFonts w:ascii="宋体" w:eastAsia="宋体" w:hAnsi="宋体" w:cs="宋体"/>
          <w:color w:val="000000"/>
          <w:sz w:val="24"/>
          <w:u w:val="single"/>
        </w:rPr>
        <w:t>51万吨粮食仓储设施、1.17万吨储备油罐和罐装生产线、日处理小麦800吨高档专用面粉生产线、日处理稻谷500吨大米生产线、年3万吨植</w:t>
      </w:r>
      <w:r>
        <w:rPr>
          <w:rFonts w:ascii="宋体" w:eastAsia="宋体" w:hAnsi="宋体" w:cs="宋体" w:hint="eastAsia"/>
          <w:color w:val="000000"/>
          <w:sz w:val="24"/>
          <w:u w:val="single"/>
        </w:rPr>
        <w:t>物油</w:t>
      </w:r>
      <w:r>
        <w:rPr>
          <w:rFonts w:ascii="宋体" w:eastAsia="宋体" w:hAnsi="宋体" w:cs="宋体" w:hint="eastAsia"/>
          <w:color w:val="000000"/>
          <w:sz w:val="24"/>
          <w:u w:val="single"/>
        </w:rPr>
        <w:lastRenderedPageBreak/>
        <w:t>中小灌装生产线、</w:t>
      </w:r>
      <w:r>
        <w:rPr>
          <w:rFonts w:ascii="宋体" w:eastAsia="宋体" w:hAnsi="宋体" w:cs="宋体"/>
          <w:color w:val="000000"/>
          <w:sz w:val="24"/>
          <w:u w:val="single"/>
        </w:rPr>
        <w:t>374吨/天食品生产车间、6万份/天预制菜生产车间、综合办公楼及配套附属设施等，致力打造具备智能粮食仓储、加工、交易等多功能的大型智能化粮油食品产业园</w:t>
      </w:r>
      <w:r>
        <w:rPr>
          <w:rFonts w:ascii="宋体" w:eastAsia="宋体" w:hAnsi="宋体" w:cs="宋体" w:hint="eastAsia"/>
          <w:color w:val="000000"/>
          <w:sz w:val="24"/>
        </w:rPr>
        <w:t>。</w:t>
      </w:r>
    </w:p>
    <w:p w:rsidR="007D2BD7" w:rsidRDefault="004330BE">
      <w:pPr>
        <w:widowControl/>
        <w:topLinePunct/>
        <w:spacing w:line="360" w:lineRule="auto"/>
        <w:jc w:val="left"/>
        <w:rPr>
          <w:rFonts w:ascii="宋体" w:eastAsia="宋体" w:hAnsi="宋体" w:cs="宋体"/>
          <w:color w:val="000000"/>
          <w:sz w:val="24"/>
          <w:u w:val="single"/>
        </w:rPr>
      </w:pPr>
      <w:r>
        <w:rPr>
          <w:rFonts w:ascii="宋体" w:eastAsia="宋体" w:hAnsi="宋体" w:cs="宋体" w:hint="eastAsia"/>
          <w:color w:val="000000"/>
          <w:sz w:val="24"/>
          <w:u w:val="single"/>
        </w:rPr>
        <w:t>本次招标为一期项目，估算总投资约</w:t>
      </w:r>
      <w:r>
        <w:rPr>
          <w:rFonts w:ascii="宋体" w:eastAsia="宋体" w:hAnsi="宋体" w:cs="宋体"/>
          <w:color w:val="000000"/>
          <w:sz w:val="24"/>
          <w:u w:val="single"/>
        </w:rPr>
        <w:t>16亿元，建设内容如下</w:t>
      </w:r>
      <w:r>
        <w:rPr>
          <w:rFonts w:ascii="宋体" w:eastAsia="宋体" w:hAnsi="宋体" w:cs="宋体" w:hint="eastAsia"/>
          <w:color w:val="000000"/>
          <w:sz w:val="24"/>
        </w:rPr>
        <w:t>：</w:t>
      </w:r>
    </w:p>
    <w:p w:rsidR="007D2BD7" w:rsidRDefault="004330BE">
      <w:pPr>
        <w:widowControl/>
        <w:topLinePunct/>
        <w:spacing w:line="360" w:lineRule="auto"/>
        <w:jc w:val="left"/>
        <w:rPr>
          <w:rFonts w:ascii="宋体" w:eastAsia="宋体" w:hAnsi="宋体" w:cs="宋体"/>
          <w:color w:val="000000"/>
          <w:sz w:val="24"/>
          <w:u w:val="single"/>
        </w:rPr>
      </w:pPr>
      <w:r>
        <w:rPr>
          <w:rFonts w:ascii="宋体" w:eastAsia="宋体" w:hAnsi="宋体" w:cs="宋体" w:hint="eastAsia"/>
          <w:color w:val="000000"/>
          <w:sz w:val="24"/>
          <w:u w:val="single"/>
        </w:rPr>
        <w:t>①仓储设施：立筒仓</w:t>
      </w:r>
      <w:r>
        <w:rPr>
          <w:rFonts w:ascii="宋体" w:eastAsia="宋体" w:hAnsi="宋体" w:cs="宋体"/>
          <w:color w:val="000000"/>
          <w:sz w:val="24"/>
          <w:u w:val="single"/>
        </w:rPr>
        <w:t>29.86万吨（按小麦计）、楼房仓21.25万吨（按小麦计），总仓容51万吨</w:t>
      </w:r>
      <w:r>
        <w:rPr>
          <w:rFonts w:ascii="宋体" w:eastAsia="宋体" w:hAnsi="宋体" w:cs="宋体" w:hint="eastAsia"/>
          <w:color w:val="000000"/>
          <w:sz w:val="24"/>
        </w:rPr>
        <w:t>；</w:t>
      </w:r>
    </w:p>
    <w:p w:rsidR="007D2BD7" w:rsidRDefault="004330BE">
      <w:pPr>
        <w:widowControl/>
        <w:topLinePunct/>
        <w:spacing w:line="360" w:lineRule="auto"/>
        <w:jc w:val="left"/>
        <w:rPr>
          <w:rFonts w:ascii="宋体" w:eastAsia="宋体" w:hAnsi="宋体" w:cs="宋体"/>
          <w:color w:val="000000"/>
          <w:sz w:val="24"/>
        </w:rPr>
      </w:pPr>
      <w:r>
        <w:rPr>
          <w:rFonts w:ascii="宋体" w:eastAsia="宋体" w:hAnsi="宋体" w:cs="宋体" w:hint="eastAsia"/>
          <w:color w:val="000000"/>
          <w:sz w:val="24"/>
          <w:u w:val="single"/>
        </w:rPr>
        <w:t>②辅助设施及配套工程：综合业务楼（含展厅和交易中心，总建筑面积约为</w:t>
      </w:r>
      <w:r>
        <w:rPr>
          <w:rFonts w:ascii="宋体" w:eastAsia="宋体" w:hAnsi="宋体" w:cs="宋体"/>
          <w:color w:val="000000"/>
          <w:sz w:val="24"/>
          <w:u w:val="single"/>
        </w:rPr>
        <w:t>15605</w:t>
      </w:r>
      <w:r>
        <w:rPr>
          <w:rFonts w:ascii="宋体" w:eastAsia="宋体" w:hAnsi="宋体" w:cs="宋体" w:hint="eastAsia"/>
          <w:color w:val="000000"/>
          <w:sz w:val="24"/>
          <w:u w:val="single"/>
        </w:rPr>
        <w:t>平方米）、设备用房、消防水池</w:t>
      </w:r>
      <w:r>
        <w:rPr>
          <w:rFonts w:ascii="宋体" w:eastAsia="宋体" w:hAnsi="宋体" w:cs="宋体"/>
          <w:color w:val="000000"/>
          <w:sz w:val="24"/>
          <w:u w:val="single"/>
        </w:rPr>
        <w:t>A、辅助用房A、暂存间、市政道路、外电外水接入、排污设施等室外工程</w:t>
      </w:r>
      <w:r>
        <w:rPr>
          <w:rFonts w:ascii="宋体" w:eastAsia="宋体" w:hAnsi="宋体" w:cs="宋体" w:hint="eastAsia"/>
          <w:color w:val="000000"/>
          <w:sz w:val="24"/>
        </w:rPr>
        <w:t>。</w:t>
      </w:r>
    </w:p>
    <w:p w:rsidR="00521DCA" w:rsidRPr="00C01DB6" w:rsidRDefault="00521DCA" w:rsidP="00521DCA">
      <w:pPr>
        <w:pStyle w:val="a0"/>
        <w:rPr>
          <w:rFonts w:ascii="宋体" w:eastAsia="宋体" w:hAnsi="宋体" w:cs="宋体"/>
          <w:color w:val="000000"/>
          <w:sz w:val="24"/>
        </w:rPr>
      </w:pPr>
      <w:r w:rsidRPr="00C01DB6">
        <w:rPr>
          <w:rFonts w:ascii="宋体" w:eastAsia="宋体" w:hAnsi="宋体" w:cs="宋体" w:hint="eastAsia"/>
          <w:color w:val="000000"/>
          <w:sz w:val="24"/>
        </w:rPr>
        <w:t>注：最终以政府部门批复的为准。</w:t>
      </w:r>
    </w:p>
    <w:p w:rsidR="007D2BD7" w:rsidRDefault="004330BE">
      <w:pPr>
        <w:adjustRightInd w:val="0"/>
        <w:snapToGrid w:val="0"/>
        <w:spacing w:line="360" w:lineRule="auto"/>
        <w:ind w:left="426" w:right="11" w:hangingChars="177" w:hanging="426"/>
        <w:rPr>
          <w:rFonts w:ascii="宋体" w:eastAsia="宋体" w:hAnsi="宋体" w:cs="宋体"/>
          <w:color w:val="000000"/>
          <w:sz w:val="24"/>
          <w:u w:val="single"/>
        </w:rPr>
      </w:pPr>
      <w:r>
        <w:rPr>
          <w:rFonts w:ascii="宋体" w:eastAsia="宋体" w:hAnsi="宋体" w:cs="宋体" w:hint="eastAsia"/>
          <w:b/>
          <w:color w:val="000000"/>
          <w:sz w:val="24"/>
        </w:rPr>
        <w:t>3.2立项批文：</w:t>
      </w:r>
      <w:r>
        <w:rPr>
          <w:rFonts w:ascii="宋体" w:eastAsia="宋体" w:hAnsi="宋体" w:cs="宋体"/>
          <w:bCs/>
          <w:color w:val="000000"/>
          <w:sz w:val="24"/>
        </w:rPr>
        <w:t>2112-441802-04-01-535876</w:t>
      </w: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承包范围、内容和方式</w:t>
      </w:r>
    </w:p>
    <w:p w:rsidR="007D2BD7" w:rsidRDefault="004330BE">
      <w:pPr>
        <w:adjustRightInd w:val="0"/>
        <w:snapToGrid w:val="0"/>
        <w:spacing w:line="360" w:lineRule="auto"/>
        <w:ind w:right="11"/>
        <w:rPr>
          <w:rFonts w:ascii="宋体" w:eastAsia="宋体" w:hAnsi="宋体" w:cs="宋体"/>
          <w:color w:val="000000"/>
          <w:kern w:val="0"/>
          <w:sz w:val="24"/>
          <w:szCs w:val="24"/>
        </w:rPr>
      </w:pPr>
      <w:r>
        <w:rPr>
          <w:rFonts w:ascii="宋体" w:eastAsia="宋体" w:hAnsi="宋体" w:cs="宋体" w:hint="eastAsia"/>
          <w:b/>
          <w:bCs/>
          <w:snapToGrid w:val="0"/>
          <w:color w:val="000000"/>
          <w:kern w:val="0"/>
          <w:sz w:val="24"/>
        </w:rPr>
        <w:t>4.1承包范围：</w:t>
      </w:r>
      <w:r>
        <w:rPr>
          <w:rFonts w:ascii="宋体" w:eastAsia="宋体" w:hAnsi="宋体" w:cs="宋体" w:hint="eastAsia"/>
          <w:color w:val="000000"/>
          <w:kern w:val="0"/>
          <w:sz w:val="24"/>
          <w:szCs w:val="24"/>
        </w:rPr>
        <w:t>完成项目建设范围所涉及建设内容的初步设计工作。</w:t>
      </w:r>
    </w:p>
    <w:p w:rsidR="007D2BD7" w:rsidRDefault="004330BE">
      <w:pPr>
        <w:adjustRightInd w:val="0"/>
        <w:snapToGrid w:val="0"/>
        <w:spacing w:line="360" w:lineRule="auto"/>
        <w:ind w:right="11"/>
      </w:pPr>
      <w:r>
        <w:rPr>
          <w:rFonts w:ascii="宋体" w:eastAsia="宋体" w:hAnsi="宋体" w:cs="宋体" w:hint="eastAsia"/>
          <w:b/>
          <w:bCs/>
          <w:snapToGrid w:val="0"/>
          <w:color w:val="000000"/>
          <w:kern w:val="0"/>
          <w:sz w:val="24"/>
        </w:rPr>
        <w:t>4.2承包内容：</w:t>
      </w:r>
      <w:r>
        <w:rPr>
          <w:rFonts w:ascii="宋体" w:eastAsia="宋体" w:hAnsi="宋体" w:cs="宋体" w:hint="eastAsia"/>
          <w:bCs/>
          <w:snapToGrid w:val="0"/>
          <w:color w:val="000000"/>
          <w:kern w:val="0"/>
          <w:sz w:val="24"/>
        </w:rPr>
        <w:t>包括但不限于：①初步设计 ②深化方案设计 ③概算编制 ④施工图设计配合服务 ⑤报审报建配合服务 ⑥</w:t>
      </w:r>
      <w:r>
        <w:rPr>
          <w:rFonts w:ascii="宋体" w:eastAsia="宋体" w:hAnsi="宋体" w:cs="宋体"/>
          <w:sz w:val="24"/>
          <w:szCs w:val="24"/>
          <w:lang w:val="zh-CN"/>
        </w:rPr>
        <w:t>卸粮坑</w:t>
      </w:r>
      <w:r>
        <w:rPr>
          <w:rFonts w:ascii="宋体" w:eastAsia="宋体" w:hAnsi="宋体" w:cs="宋体" w:hint="eastAsia"/>
          <w:sz w:val="24"/>
          <w:szCs w:val="24"/>
          <w:lang w:val="zh-CN"/>
        </w:rPr>
        <w:t>基坑支护设计（</w:t>
      </w:r>
      <w:r>
        <w:rPr>
          <w:rFonts w:ascii="宋体" w:eastAsia="宋体" w:hAnsi="宋体" w:cs="宋体" w:hint="eastAsia"/>
          <w:sz w:val="24"/>
          <w:szCs w:val="24"/>
        </w:rPr>
        <w:t>须</w:t>
      </w:r>
      <w:r>
        <w:rPr>
          <w:rFonts w:ascii="宋体" w:eastAsia="宋体" w:hAnsi="宋体" w:cs="宋体" w:hint="eastAsia"/>
          <w:sz w:val="24"/>
          <w:szCs w:val="24"/>
          <w:lang w:val="zh-CN"/>
        </w:rPr>
        <w:t>达到施工图设计深度）</w:t>
      </w:r>
    </w:p>
    <w:p w:rsidR="007D2BD7" w:rsidRDefault="004330BE">
      <w:pPr>
        <w:adjustRightInd w:val="0"/>
        <w:snapToGrid w:val="0"/>
        <w:spacing w:line="360" w:lineRule="auto"/>
        <w:ind w:right="11" w:firstLineChars="200" w:firstLine="480"/>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注：上述合同范围内工作所需费用均包括在工程设计费中，不单独收费。</w:t>
      </w:r>
    </w:p>
    <w:p w:rsidR="007D2BD7" w:rsidRDefault="004330BE">
      <w:pPr>
        <w:pStyle w:val="PlainText1"/>
        <w:spacing w:line="360" w:lineRule="auto"/>
        <w:rPr>
          <w:rFonts w:ascii="宋体" w:eastAsia="宋体" w:hAnsi="宋体" w:cs="宋体"/>
          <w:bCs/>
          <w:snapToGrid w:val="0"/>
          <w:kern w:val="0"/>
          <w:sz w:val="24"/>
        </w:rPr>
      </w:pPr>
      <w:r>
        <w:rPr>
          <w:rFonts w:ascii="宋体" w:eastAsia="宋体" w:hAnsi="宋体" w:cs="宋体" w:hint="eastAsia"/>
          <w:b/>
          <w:bCs/>
          <w:snapToGrid w:val="0"/>
          <w:kern w:val="0"/>
          <w:sz w:val="24"/>
        </w:rPr>
        <w:t>4.3承包方式：</w:t>
      </w:r>
      <w:r w:rsidRPr="004330BE">
        <w:rPr>
          <w:rFonts w:ascii="宋体" w:eastAsia="宋体" w:hAnsi="宋体" w:cs="宋体" w:hint="eastAsia"/>
          <w:snapToGrid w:val="0"/>
          <w:kern w:val="0"/>
          <w:sz w:val="24"/>
        </w:rPr>
        <w:t>总价包干。</w:t>
      </w:r>
      <w:r>
        <w:rPr>
          <w:rFonts w:ascii="宋体" w:eastAsia="宋体" w:hAnsi="宋体" w:cs="宋体"/>
          <w:bCs/>
          <w:snapToGrid w:val="0"/>
          <w:kern w:val="0"/>
          <w:sz w:val="24"/>
        </w:rPr>
        <w:t>初步设计服务费</w:t>
      </w:r>
      <w:r>
        <w:rPr>
          <w:rFonts w:ascii="宋体" w:eastAsia="宋体" w:hAnsi="宋体" w:cs="宋体" w:hint="eastAsia"/>
          <w:bCs/>
          <w:snapToGrid w:val="0"/>
          <w:kern w:val="0"/>
          <w:sz w:val="24"/>
        </w:rPr>
        <w:t>结算计费基数以甲方或上级行政主管部门（如需）审批通过的概算对应的设计费为准，按结算计费标准计取。</w:t>
      </w: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合同期限：</w:t>
      </w:r>
    </w:p>
    <w:p w:rsidR="007D2BD7" w:rsidRDefault="004330BE">
      <w:pPr>
        <w:numPr>
          <w:ilvl w:val="1"/>
          <w:numId w:val="5"/>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合同期限：包括设计工期和配合服务期。</w:t>
      </w:r>
    </w:p>
    <w:p w:rsidR="007D2BD7" w:rsidRDefault="004330BE">
      <w:pPr>
        <w:numPr>
          <w:ilvl w:val="1"/>
          <w:numId w:val="5"/>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工程初步设计合同期限：</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7"/>
        <w:gridCol w:w="5308"/>
      </w:tblGrid>
      <w:tr w:rsidR="007D2BD7">
        <w:trPr>
          <w:trHeight w:val="558"/>
          <w:jc w:val="center"/>
        </w:trPr>
        <w:tc>
          <w:tcPr>
            <w:tcW w:w="3067" w:type="dxa"/>
            <w:vAlign w:val="center"/>
          </w:tcPr>
          <w:p w:rsidR="007D2BD7" w:rsidRDefault="004330BE">
            <w:pPr>
              <w:adjustRightInd w:val="0"/>
              <w:snapToGrid w:val="0"/>
              <w:jc w:val="center"/>
              <w:rPr>
                <w:rFonts w:ascii="宋体" w:eastAsia="宋体" w:hAnsi="宋体" w:cs="宋体"/>
                <w:b/>
                <w:bCs/>
                <w:snapToGrid w:val="0"/>
                <w:color w:val="000000"/>
                <w:kern w:val="0"/>
                <w:sz w:val="24"/>
              </w:rPr>
            </w:pPr>
            <w:r>
              <w:rPr>
                <w:rFonts w:ascii="宋体" w:eastAsia="宋体" w:hAnsi="宋体" w:cs="宋体" w:hint="eastAsia"/>
                <w:b/>
                <w:bCs/>
                <w:snapToGrid w:val="0"/>
                <w:color w:val="000000"/>
                <w:kern w:val="0"/>
                <w:sz w:val="24"/>
              </w:rPr>
              <w:t>工程名称</w:t>
            </w:r>
          </w:p>
        </w:tc>
        <w:tc>
          <w:tcPr>
            <w:tcW w:w="5308" w:type="dxa"/>
            <w:vAlign w:val="center"/>
          </w:tcPr>
          <w:p w:rsidR="007D2BD7" w:rsidRDefault="004330BE">
            <w:pPr>
              <w:adjustRightInd w:val="0"/>
              <w:snapToGrid w:val="0"/>
              <w:jc w:val="center"/>
              <w:rPr>
                <w:rFonts w:ascii="宋体" w:eastAsia="宋体" w:hAnsi="宋体" w:cs="宋体"/>
                <w:b/>
                <w:bCs/>
                <w:snapToGrid w:val="0"/>
                <w:color w:val="000000"/>
                <w:kern w:val="0"/>
                <w:sz w:val="24"/>
              </w:rPr>
            </w:pPr>
            <w:r>
              <w:rPr>
                <w:rFonts w:ascii="宋体" w:eastAsia="宋体" w:hAnsi="宋体" w:cs="宋体" w:hint="eastAsia"/>
                <w:b/>
                <w:bCs/>
                <w:snapToGrid w:val="0"/>
                <w:color w:val="000000"/>
                <w:kern w:val="0"/>
                <w:sz w:val="24"/>
              </w:rPr>
              <w:t>设计工期</w:t>
            </w:r>
          </w:p>
        </w:tc>
      </w:tr>
      <w:tr w:rsidR="007D2BD7">
        <w:trPr>
          <w:trHeight w:val="90"/>
          <w:jc w:val="center"/>
        </w:trPr>
        <w:tc>
          <w:tcPr>
            <w:tcW w:w="3067" w:type="dxa"/>
            <w:vAlign w:val="center"/>
          </w:tcPr>
          <w:p w:rsidR="007D2BD7" w:rsidRDefault="004330BE">
            <w:pPr>
              <w:jc w:val="center"/>
              <w:rPr>
                <w:rFonts w:ascii="宋体" w:eastAsia="宋体" w:hAnsi="宋体" w:cs="宋体"/>
                <w:b/>
                <w:bCs/>
                <w:snapToGrid w:val="0"/>
                <w:color w:val="000000"/>
                <w:kern w:val="0"/>
                <w:sz w:val="24"/>
              </w:rPr>
            </w:pPr>
            <w:r>
              <w:rPr>
                <w:rFonts w:ascii="宋体" w:eastAsia="宋体" w:hAnsi="宋体" w:cs="宋体" w:hint="eastAsia"/>
                <w:b/>
                <w:bCs/>
                <w:snapToGrid w:val="0"/>
                <w:color w:val="000000"/>
                <w:kern w:val="0"/>
                <w:sz w:val="24"/>
              </w:rPr>
              <w:t>中国南部物流枢纽三期建设项目（广清园项目一期工程初步设计服务）</w:t>
            </w:r>
          </w:p>
        </w:tc>
        <w:tc>
          <w:tcPr>
            <w:tcW w:w="5308" w:type="dxa"/>
            <w:vAlign w:val="center"/>
          </w:tcPr>
          <w:p w:rsidR="007D2BD7" w:rsidRDefault="004330BE">
            <w:pPr>
              <w:rPr>
                <w:rFonts w:ascii="宋体" w:eastAsia="宋体" w:hAnsi="宋体" w:cs="宋体"/>
                <w:color w:val="000000"/>
                <w:sz w:val="24"/>
                <w:szCs w:val="21"/>
              </w:rPr>
            </w:pPr>
            <w:r>
              <w:rPr>
                <w:rFonts w:ascii="宋体" w:eastAsia="宋体" w:hAnsi="宋体" w:cs="宋体" w:hint="eastAsia"/>
                <w:color w:val="000000"/>
                <w:sz w:val="24"/>
                <w:szCs w:val="21"/>
              </w:rPr>
              <w:t>1、合同签订后且招标人下达设计任务书开始到提交完善的设计成果之日止为30天（包括设计及概算编制时间，不包括正常报建审批时间）。</w:t>
            </w:r>
          </w:p>
          <w:p w:rsidR="007D2BD7" w:rsidRDefault="004330BE">
            <w:pPr>
              <w:rPr>
                <w:rFonts w:ascii="宋体" w:eastAsia="宋体" w:hAnsi="宋体" w:cs="宋体"/>
                <w:color w:val="000000"/>
                <w:sz w:val="24"/>
                <w:szCs w:val="21"/>
              </w:rPr>
            </w:pPr>
            <w:r>
              <w:rPr>
                <w:rFonts w:ascii="宋体" w:eastAsia="宋体" w:hAnsi="宋体" w:cs="宋体" w:hint="eastAsia"/>
                <w:color w:val="000000"/>
                <w:sz w:val="24"/>
                <w:szCs w:val="21"/>
              </w:rPr>
              <w:t>2、完成初步设计文件及概算等造价文件的编制，取得政府相关主管部门的批复。</w:t>
            </w:r>
          </w:p>
          <w:p w:rsidR="007D2BD7" w:rsidRDefault="004330BE">
            <w:pPr>
              <w:rPr>
                <w:rFonts w:ascii="宋体" w:eastAsia="宋体" w:hAnsi="宋体" w:cs="宋体"/>
                <w:color w:val="000000"/>
                <w:sz w:val="24"/>
                <w:szCs w:val="21"/>
              </w:rPr>
            </w:pPr>
            <w:r>
              <w:rPr>
                <w:rFonts w:ascii="宋体" w:eastAsia="宋体" w:hAnsi="宋体" w:cs="宋体" w:hint="eastAsia"/>
                <w:color w:val="000000"/>
                <w:sz w:val="24"/>
                <w:szCs w:val="21"/>
              </w:rPr>
              <w:t>3、配合后续施工图设计，并协助完成施工图审查并取得合格证明文件为止。</w:t>
            </w:r>
          </w:p>
        </w:tc>
      </w:tr>
    </w:tbl>
    <w:p w:rsidR="007D2BD7" w:rsidRDefault="004330BE">
      <w:pPr>
        <w:numPr>
          <w:ilvl w:val="0"/>
          <w:numId w:val="2"/>
        </w:numPr>
        <w:adjustRightInd w:val="0"/>
        <w:snapToGrid w:val="0"/>
        <w:spacing w:beforeLines="100" w:before="312"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合同价款</w:t>
      </w:r>
    </w:p>
    <w:p w:rsidR="007D2BD7" w:rsidRDefault="004330BE">
      <w:pPr>
        <w:adjustRightInd w:val="0"/>
        <w:snapToGrid w:val="0"/>
        <w:spacing w:line="360" w:lineRule="auto"/>
        <w:rPr>
          <w:rFonts w:ascii="宋体" w:eastAsia="宋体" w:hAnsi="宋体" w:cs="宋体"/>
          <w:b/>
          <w:bCs/>
          <w:snapToGrid w:val="0"/>
          <w:color w:val="000000"/>
          <w:kern w:val="0"/>
          <w:sz w:val="24"/>
        </w:rPr>
      </w:pPr>
      <w:r>
        <w:rPr>
          <w:rFonts w:ascii="宋体" w:eastAsia="宋体" w:hAnsi="宋体" w:cs="宋体" w:hint="eastAsia"/>
          <w:b/>
          <w:bCs/>
          <w:snapToGrid w:val="0"/>
          <w:color w:val="000000"/>
          <w:kern w:val="0"/>
          <w:sz w:val="24"/>
        </w:rPr>
        <w:lastRenderedPageBreak/>
        <w:t>6.1合同价款</w:t>
      </w:r>
    </w:p>
    <w:p w:rsidR="007D2BD7" w:rsidRDefault="004330BE">
      <w:pPr>
        <w:adjustRightInd w:val="0"/>
        <w:snapToGrid w:val="0"/>
        <w:spacing w:line="360" w:lineRule="auto"/>
        <w:ind w:firstLineChars="196" w:firstLine="470"/>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本项目暂定合同价为</w:t>
      </w:r>
      <w:r>
        <w:rPr>
          <w:rFonts w:ascii="宋体" w:eastAsia="宋体" w:hAnsi="宋体" w:cs="宋体" w:hint="eastAsia"/>
          <w:bCs/>
          <w:snapToGrid w:val="0"/>
          <w:color w:val="000000"/>
          <w:kern w:val="0"/>
          <w:sz w:val="24"/>
          <w:u w:val="single"/>
        </w:rPr>
        <w:t xml:space="preserve">         </w:t>
      </w:r>
      <w:r>
        <w:rPr>
          <w:rFonts w:ascii="宋体" w:eastAsia="宋体" w:hAnsi="宋体" w:cs="宋体" w:hint="eastAsia"/>
          <w:bCs/>
          <w:snapToGrid w:val="0"/>
          <w:color w:val="000000"/>
          <w:kern w:val="0"/>
          <w:sz w:val="24"/>
        </w:rPr>
        <w:t>元。</w:t>
      </w:r>
    </w:p>
    <w:p w:rsidR="007D2BD7" w:rsidRDefault="004330BE">
      <w:pPr>
        <w:adjustRightInd w:val="0"/>
        <w:snapToGrid w:val="0"/>
        <w:spacing w:line="360" w:lineRule="auto"/>
        <w:ind w:firstLineChars="200" w:firstLine="480"/>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注：</w:t>
      </w:r>
      <w:r>
        <w:rPr>
          <w:rFonts w:ascii="宋体" w:eastAsia="宋体" w:hAnsi="宋体" w:cs="宋体"/>
          <w:bCs/>
          <w:snapToGrid w:val="0"/>
          <w:color w:val="000000"/>
          <w:kern w:val="0"/>
          <w:sz w:val="24"/>
        </w:rPr>
        <w:t>1、</w:t>
      </w:r>
      <w:r>
        <w:rPr>
          <w:rFonts w:ascii="宋体" w:eastAsia="宋体" w:hAnsi="宋体" w:cs="宋体" w:hint="eastAsia"/>
          <w:bCs/>
          <w:snapToGrid w:val="0"/>
          <w:color w:val="000000"/>
          <w:kern w:val="0"/>
          <w:sz w:val="24"/>
        </w:rPr>
        <w:t>本合同乙方的初步设计服务费暂定合同价为</w:t>
      </w:r>
      <w:r>
        <w:rPr>
          <w:rFonts w:ascii="宋体" w:eastAsia="宋体" w:hAnsi="宋体" w:cs="宋体"/>
          <w:bCs/>
          <w:snapToGrid w:val="0"/>
          <w:color w:val="000000"/>
          <w:kern w:val="0"/>
          <w:sz w:val="24"/>
          <w:u w:val="single"/>
        </w:rPr>
        <w:t xml:space="preserve">      </w:t>
      </w:r>
      <w:r>
        <w:rPr>
          <w:rFonts w:ascii="宋体" w:eastAsia="宋体" w:hAnsi="宋体" w:cs="宋体" w:hint="eastAsia"/>
          <w:bCs/>
          <w:snapToGrid w:val="0"/>
          <w:color w:val="000000"/>
          <w:kern w:val="0"/>
          <w:sz w:val="24"/>
        </w:rPr>
        <w:t>万元，按照国家计委、建设部《工程勘察设计收费管理规定》（计价格</w:t>
      </w:r>
      <w:r>
        <w:rPr>
          <w:rFonts w:ascii="宋体" w:eastAsia="宋体" w:hAnsi="宋体" w:cs="宋体"/>
          <w:bCs/>
          <w:snapToGrid w:val="0"/>
          <w:color w:val="000000"/>
          <w:kern w:val="0"/>
          <w:sz w:val="24"/>
        </w:rPr>
        <w:t xml:space="preserve">[2002]10 </w:t>
      </w:r>
      <w:r>
        <w:rPr>
          <w:rFonts w:ascii="宋体" w:eastAsia="宋体" w:hAnsi="宋体" w:cs="宋体" w:hint="eastAsia"/>
          <w:bCs/>
          <w:snapToGrid w:val="0"/>
          <w:color w:val="000000"/>
          <w:kern w:val="0"/>
          <w:sz w:val="24"/>
        </w:rPr>
        <w:t>号文）、《国家发改委关于降低部分建设项目收费标准规范收费行为等有关问题的通知》（国家发改委发改价格</w:t>
      </w:r>
      <w:r>
        <w:rPr>
          <w:rFonts w:ascii="宋体" w:eastAsia="宋体" w:hAnsi="宋体" w:cs="宋体"/>
          <w:bCs/>
          <w:snapToGrid w:val="0"/>
          <w:color w:val="000000"/>
          <w:kern w:val="0"/>
          <w:sz w:val="24"/>
        </w:rPr>
        <w:t xml:space="preserve">(2011)534 </w:t>
      </w:r>
      <w:r>
        <w:rPr>
          <w:rFonts w:ascii="宋体" w:eastAsia="宋体" w:hAnsi="宋体" w:cs="宋体" w:hint="eastAsia"/>
          <w:bCs/>
          <w:snapToGrid w:val="0"/>
          <w:color w:val="000000"/>
          <w:kern w:val="0"/>
          <w:sz w:val="24"/>
        </w:rPr>
        <w:t>号）文计取</w:t>
      </w:r>
      <w:r>
        <w:rPr>
          <w:rFonts w:ascii="宋体" w:eastAsia="宋体" w:hAnsi="宋体" w:cs="宋体"/>
          <w:bCs/>
          <w:snapToGrid w:val="0"/>
          <w:color w:val="000000"/>
          <w:kern w:val="0"/>
          <w:sz w:val="24"/>
        </w:rPr>
        <w:t>，以“</w:t>
      </w:r>
      <w:r>
        <w:rPr>
          <w:rFonts w:ascii="宋体" w:eastAsia="宋体" w:hAnsi="宋体" w:cs="宋体" w:hint="eastAsia"/>
          <w:bCs/>
          <w:snapToGrid w:val="0"/>
          <w:color w:val="000000"/>
          <w:kern w:val="0"/>
          <w:sz w:val="24"/>
        </w:rPr>
        <w:t>加工冶炼工程</w:t>
      </w:r>
      <w:r>
        <w:rPr>
          <w:rFonts w:ascii="宋体" w:eastAsia="宋体" w:hAnsi="宋体" w:cs="宋体"/>
          <w:bCs/>
          <w:snapToGrid w:val="0"/>
          <w:color w:val="000000"/>
          <w:kern w:val="0"/>
          <w:sz w:val="24"/>
        </w:rPr>
        <w:t>”</w:t>
      </w:r>
      <w:r>
        <w:rPr>
          <w:rFonts w:ascii="宋体" w:eastAsia="宋体" w:hAnsi="宋体" w:cs="宋体" w:hint="eastAsia"/>
          <w:bCs/>
          <w:snapToGrid w:val="0"/>
          <w:color w:val="000000"/>
          <w:kern w:val="0"/>
          <w:sz w:val="24"/>
        </w:rPr>
        <w:t>初步设计服务费</w:t>
      </w:r>
      <w:r>
        <w:rPr>
          <w:rFonts w:ascii="宋体" w:eastAsia="宋体" w:hAnsi="宋体" w:cs="宋体"/>
          <w:bCs/>
          <w:snapToGrid w:val="0"/>
          <w:color w:val="000000"/>
          <w:kern w:val="0"/>
          <w:sz w:val="24"/>
        </w:rPr>
        <w:t>的方式计算合同约定</w:t>
      </w:r>
      <w:r>
        <w:rPr>
          <w:rFonts w:ascii="宋体" w:eastAsia="宋体" w:hAnsi="宋体" w:cs="宋体" w:hint="eastAsia"/>
          <w:bCs/>
          <w:snapToGrid w:val="0"/>
          <w:color w:val="000000"/>
          <w:kern w:val="0"/>
          <w:sz w:val="24"/>
        </w:rPr>
        <w:t>下浮率</w:t>
      </w:r>
      <w:r>
        <w:rPr>
          <w:rFonts w:ascii="宋体" w:eastAsia="宋体" w:hAnsi="宋体" w:cs="宋体"/>
          <w:bCs/>
          <w:snapToGrid w:val="0"/>
          <w:color w:val="000000"/>
          <w:kern w:val="0"/>
          <w:sz w:val="24"/>
          <w:u w:val="single"/>
        </w:rPr>
        <w:t>20%</w:t>
      </w:r>
      <w:r>
        <w:rPr>
          <w:rFonts w:ascii="宋体" w:eastAsia="宋体" w:hAnsi="宋体" w:cs="宋体" w:hint="eastAsia"/>
          <w:bCs/>
          <w:snapToGrid w:val="0"/>
          <w:color w:val="000000"/>
          <w:kern w:val="0"/>
          <w:sz w:val="24"/>
        </w:rPr>
        <w:t>，再计算中标下浮率</w:t>
      </w:r>
      <w:r>
        <w:rPr>
          <w:rFonts w:ascii="宋体" w:eastAsia="宋体" w:hAnsi="宋体" w:cs="宋体"/>
          <w:bCs/>
          <w:snapToGrid w:val="0"/>
          <w:color w:val="000000"/>
          <w:kern w:val="0"/>
          <w:sz w:val="24"/>
          <w:u w:val="single"/>
        </w:rPr>
        <w:t xml:space="preserve">      %</w:t>
      </w:r>
      <w:r>
        <w:rPr>
          <w:rFonts w:ascii="宋体" w:eastAsia="宋体" w:hAnsi="宋体" w:cs="宋体" w:hint="eastAsia"/>
          <w:bCs/>
          <w:snapToGrid w:val="0"/>
          <w:color w:val="000000"/>
          <w:kern w:val="0"/>
          <w:sz w:val="24"/>
        </w:rPr>
        <w:t>。（中标下浮率</w:t>
      </w:r>
      <w:r>
        <w:rPr>
          <w:rFonts w:ascii="宋体" w:eastAsia="宋体" w:hAnsi="宋体" w:cs="宋体"/>
          <w:bCs/>
          <w:snapToGrid w:val="0"/>
          <w:color w:val="000000"/>
          <w:kern w:val="0"/>
          <w:sz w:val="24"/>
        </w:rPr>
        <w:t>=【1-</w:t>
      </w:r>
      <w:r>
        <w:rPr>
          <w:rFonts w:ascii="宋体" w:eastAsia="宋体" w:hAnsi="宋体" w:cs="宋体" w:hint="eastAsia"/>
          <w:bCs/>
          <w:snapToGrid w:val="0"/>
          <w:color w:val="000000"/>
          <w:kern w:val="0"/>
          <w:sz w:val="24"/>
        </w:rPr>
        <w:t>（初步设计服务费</w:t>
      </w:r>
      <w:r>
        <w:rPr>
          <w:rFonts w:ascii="宋体" w:eastAsia="宋体" w:hAnsi="宋体" w:cs="宋体"/>
          <w:bCs/>
          <w:snapToGrid w:val="0"/>
          <w:color w:val="000000"/>
          <w:kern w:val="0"/>
          <w:sz w:val="24"/>
        </w:rPr>
        <w:t>投标价</w:t>
      </w:r>
      <w:r>
        <w:rPr>
          <w:rFonts w:ascii="宋体" w:eastAsia="宋体" w:hAnsi="宋体" w:cs="宋体"/>
          <w:bCs/>
          <w:snapToGrid w:val="0"/>
          <w:color w:val="000000"/>
          <w:kern w:val="0"/>
          <w:sz w:val="24"/>
          <w:u w:val="single"/>
        </w:rPr>
        <w:t xml:space="preserve">      </w:t>
      </w:r>
      <w:r>
        <w:rPr>
          <w:rFonts w:ascii="宋体" w:eastAsia="宋体" w:hAnsi="宋体" w:cs="宋体"/>
          <w:bCs/>
          <w:snapToGrid w:val="0"/>
          <w:color w:val="000000"/>
          <w:kern w:val="0"/>
          <w:sz w:val="24"/>
        </w:rPr>
        <w:t>万元</w:t>
      </w:r>
      <w:r>
        <w:rPr>
          <w:rFonts w:ascii="宋体" w:eastAsia="宋体" w:hAnsi="宋体" w:cs="宋体" w:hint="eastAsia"/>
          <w:bCs/>
          <w:snapToGrid w:val="0"/>
          <w:color w:val="000000"/>
          <w:kern w:val="0"/>
          <w:sz w:val="24"/>
        </w:rPr>
        <w:t>÷初步设计服务费最高投标限价</w:t>
      </w:r>
      <w:r>
        <w:rPr>
          <w:rFonts w:ascii="宋体" w:eastAsia="宋体" w:hAnsi="宋体" w:cs="宋体"/>
          <w:bCs/>
          <w:snapToGrid w:val="0"/>
          <w:color w:val="000000"/>
          <w:kern w:val="0"/>
          <w:sz w:val="24"/>
          <w:u w:val="single"/>
        </w:rPr>
        <w:t xml:space="preserve">       </w:t>
      </w:r>
      <w:r>
        <w:rPr>
          <w:rFonts w:ascii="宋体" w:eastAsia="宋体" w:hAnsi="宋体" w:cs="宋体"/>
          <w:bCs/>
          <w:snapToGrid w:val="0"/>
          <w:color w:val="000000"/>
          <w:kern w:val="0"/>
          <w:sz w:val="24"/>
        </w:rPr>
        <w:t>万元</w:t>
      </w:r>
      <w:r>
        <w:rPr>
          <w:rFonts w:ascii="宋体" w:eastAsia="宋体" w:hAnsi="宋体" w:cs="宋体" w:hint="eastAsia"/>
          <w:bCs/>
          <w:snapToGrid w:val="0"/>
          <w:color w:val="000000"/>
          <w:kern w:val="0"/>
          <w:sz w:val="24"/>
        </w:rPr>
        <w:t>）】×</w:t>
      </w:r>
      <w:r>
        <w:rPr>
          <w:rFonts w:ascii="宋体" w:eastAsia="宋体" w:hAnsi="宋体" w:cs="宋体"/>
          <w:bCs/>
          <w:snapToGrid w:val="0"/>
          <w:color w:val="000000"/>
          <w:kern w:val="0"/>
          <w:sz w:val="24"/>
        </w:rPr>
        <w:t>100%）</w:t>
      </w:r>
    </w:p>
    <w:p w:rsidR="007D2BD7" w:rsidRDefault="004330BE">
      <w:pPr>
        <w:adjustRightInd w:val="0"/>
        <w:snapToGrid w:val="0"/>
        <w:spacing w:line="360" w:lineRule="auto"/>
        <w:ind w:firstLineChars="200" w:firstLine="480"/>
        <w:rPr>
          <w:rFonts w:ascii="宋体" w:eastAsia="宋体" w:hAnsi="宋体" w:cs="宋体"/>
          <w:bCs/>
          <w:snapToGrid w:val="0"/>
          <w:color w:val="FF0000"/>
          <w:kern w:val="0"/>
          <w:sz w:val="24"/>
        </w:rPr>
      </w:pPr>
      <w:r>
        <w:rPr>
          <w:rFonts w:ascii="宋体" w:eastAsia="宋体" w:hAnsi="宋体" w:cs="宋体" w:hint="eastAsia"/>
          <w:bCs/>
          <w:snapToGrid w:val="0"/>
          <w:color w:val="000000"/>
          <w:kern w:val="0"/>
          <w:sz w:val="24"/>
        </w:rPr>
        <w:t>初步设计服务费结算方式：本项目初步设计概算经甲方或政府相关部门审定后，按审定概算的设计费</w:t>
      </w:r>
      <w:r>
        <w:rPr>
          <w:rFonts w:ascii="宋体" w:eastAsia="宋体" w:hAnsi="宋体" w:cs="宋体"/>
          <w:bCs/>
          <w:snapToGrid w:val="0"/>
          <w:color w:val="000000"/>
          <w:kern w:val="0"/>
          <w:sz w:val="24"/>
        </w:rPr>
        <w:t>*35%*80%*（1-投标下浮率）。</w:t>
      </w:r>
    </w:p>
    <w:p w:rsidR="007D2BD7" w:rsidRDefault="004330BE">
      <w:pPr>
        <w:adjustRightInd w:val="0"/>
        <w:snapToGrid w:val="0"/>
        <w:spacing w:line="360" w:lineRule="auto"/>
        <w:ind w:firstLineChars="200" w:firstLine="480"/>
        <w:rPr>
          <w:rFonts w:ascii="宋体" w:eastAsia="宋体" w:hAnsi="宋体" w:cs="宋体"/>
          <w:bCs/>
          <w:snapToGrid w:val="0"/>
          <w:color w:val="000000"/>
          <w:kern w:val="0"/>
          <w:sz w:val="24"/>
        </w:rPr>
      </w:pPr>
      <w:r>
        <w:rPr>
          <w:rFonts w:ascii="宋体" w:eastAsia="宋体" w:hAnsi="宋体" w:cs="宋体"/>
          <w:bCs/>
          <w:snapToGrid w:val="0"/>
          <w:color w:val="000000"/>
          <w:kern w:val="0"/>
          <w:sz w:val="24"/>
        </w:rPr>
        <w:t>2、上述费用已包括</w:t>
      </w:r>
      <w:r>
        <w:rPr>
          <w:rFonts w:ascii="宋体" w:eastAsia="宋体" w:hAnsi="宋体" w:cs="宋体" w:hint="eastAsia"/>
          <w:bCs/>
          <w:snapToGrid w:val="0"/>
          <w:color w:val="000000"/>
          <w:kern w:val="0"/>
          <w:sz w:val="24"/>
        </w:rPr>
        <w:t>但不限于：设计资料费、方案深化优化费、初步设计费、概算编制费、初步设计专家评审费、基坑支护设计费（含专家评审费）、编制项目地质勘察需求文件费及配合甲方进行消防、人防、环保、绿色建筑、海绵城市等专项报审工作的费用；调整服务费，指乙方按照项目施工时期最新定额要求或根据施工现场实际情况，配合甲方进行报审工作的费用。纸质成果文件打印费；专家评审及参观考察所需费用明确包含在设计费内。</w:t>
      </w:r>
    </w:p>
    <w:p w:rsidR="007D2BD7" w:rsidRDefault="004330BE">
      <w:pPr>
        <w:adjustRightInd w:val="0"/>
        <w:snapToGrid w:val="0"/>
        <w:spacing w:line="360" w:lineRule="auto"/>
        <w:ind w:firstLineChars="200" w:firstLine="480"/>
        <w:rPr>
          <w:rFonts w:ascii="宋体" w:eastAsia="宋体" w:hAnsi="宋体" w:cs="宋体"/>
          <w:bCs/>
          <w:snapToGrid w:val="0"/>
          <w:color w:val="000000"/>
          <w:kern w:val="0"/>
          <w:sz w:val="24"/>
        </w:rPr>
      </w:pPr>
      <w:r>
        <w:rPr>
          <w:rFonts w:ascii="宋体" w:eastAsia="宋体" w:hAnsi="宋体" w:cs="宋体"/>
          <w:bCs/>
          <w:snapToGrid w:val="0"/>
          <w:color w:val="000000"/>
          <w:kern w:val="0"/>
          <w:sz w:val="24"/>
        </w:rPr>
        <w:t>3</w:t>
      </w:r>
      <w:r>
        <w:rPr>
          <w:rFonts w:ascii="宋体" w:eastAsia="宋体" w:hAnsi="宋体" w:cs="宋体" w:hint="eastAsia"/>
          <w:bCs/>
          <w:snapToGrid w:val="0"/>
          <w:color w:val="000000"/>
          <w:kern w:val="0"/>
          <w:sz w:val="24"/>
        </w:rPr>
        <w:t>、其他计费情况：</w:t>
      </w:r>
    </w:p>
    <w:p w:rsidR="007D2BD7" w:rsidRDefault="004330BE">
      <w:pPr>
        <w:adjustRightInd w:val="0"/>
        <w:snapToGrid w:val="0"/>
        <w:spacing w:line="360" w:lineRule="auto"/>
        <w:ind w:firstLineChars="200" w:firstLine="480"/>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fldChar w:fldCharType="begin"/>
      </w:r>
      <w:r>
        <w:rPr>
          <w:rFonts w:ascii="宋体" w:eastAsia="宋体" w:hAnsi="宋体" w:cs="宋体" w:hint="eastAsia"/>
          <w:bCs/>
          <w:snapToGrid w:val="0"/>
          <w:color w:val="000000"/>
          <w:kern w:val="0"/>
          <w:sz w:val="24"/>
        </w:rPr>
        <w:instrText xml:space="preserve"> = 1 \* GB3 </w:instrText>
      </w:r>
      <w:r>
        <w:rPr>
          <w:rFonts w:ascii="宋体" w:eastAsia="宋体" w:hAnsi="宋体" w:cs="宋体" w:hint="eastAsia"/>
          <w:bCs/>
          <w:snapToGrid w:val="0"/>
          <w:color w:val="000000"/>
          <w:kern w:val="0"/>
          <w:sz w:val="24"/>
        </w:rPr>
        <w:fldChar w:fldCharType="separate"/>
      </w:r>
      <w:r>
        <w:rPr>
          <w:rFonts w:ascii="宋体" w:eastAsia="宋体" w:hAnsi="宋体" w:cs="宋体" w:hint="eastAsia"/>
          <w:bCs/>
          <w:snapToGrid w:val="0"/>
          <w:color w:val="000000"/>
          <w:kern w:val="0"/>
          <w:sz w:val="24"/>
        </w:rPr>
        <w:t>①</w:t>
      </w:r>
      <w:r>
        <w:rPr>
          <w:rFonts w:ascii="宋体" w:eastAsia="宋体" w:hAnsi="宋体" w:cs="宋体" w:hint="eastAsia"/>
          <w:bCs/>
          <w:snapToGrid w:val="0"/>
          <w:color w:val="000000"/>
          <w:kern w:val="0"/>
          <w:sz w:val="24"/>
        </w:rPr>
        <w:fldChar w:fldCharType="end"/>
      </w:r>
      <w:r>
        <w:rPr>
          <w:rFonts w:ascii="宋体" w:eastAsia="宋体" w:hAnsi="宋体" w:cs="宋体" w:hint="eastAsia"/>
          <w:bCs/>
          <w:snapToGrid w:val="0"/>
          <w:color w:val="000000"/>
          <w:kern w:val="0"/>
          <w:sz w:val="24"/>
        </w:rPr>
        <w:t>初步设计审批通过后，因规划调整或甲方提出的工程变更，导致重大设计（方案）调整的，增加的设计费只计算变更增加部分的设计费。</w:t>
      </w:r>
    </w:p>
    <w:p w:rsidR="007D2BD7" w:rsidRDefault="004330BE">
      <w:pPr>
        <w:adjustRightInd w:val="0"/>
        <w:snapToGrid w:val="0"/>
        <w:spacing w:line="360" w:lineRule="auto"/>
        <w:ind w:firstLineChars="200" w:firstLine="480"/>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fldChar w:fldCharType="begin"/>
      </w:r>
      <w:r>
        <w:rPr>
          <w:rFonts w:ascii="宋体" w:eastAsia="宋体" w:hAnsi="宋体" w:cs="宋体" w:hint="eastAsia"/>
          <w:bCs/>
          <w:snapToGrid w:val="0"/>
          <w:color w:val="000000"/>
          <w:kern w:val="0"/>
          <w:sz w:val="24"/>
        </w:rPr>
        <w:instrText xml:space="preserve"> = 2 \* GB3 </w:instrText>
      </w:r>
      <w:r>
        <w:rPr>
          <w:rFonts w:ascii="宋体" w:eastAsia="宋体" w:hAnsi="宋体" w:cs="宋体" w:hint="eastAsia"/>
          <w:bCs/>
          <w:snapToGrid w:val="0"/>
          <w:color w:val="000000"/>
          <w:kern w:val="0"/>
          <w:sz w:val="24"/>
        </w:rPr>
        <w:fldChar w:fldCharType="separate"/>
      </w:r>
      <w:r>
        <w:rPr>
          <w:rFonts w:ascii="宋体" w:eastAsia="宋体" w:hAnsi="宋体" w:cs="宋体" w:hint="eastAsia"/>
          <w:bCs/>
          <w:snapToGrid w:val="0"/>
          <w:color w:val="000000"/>
          <w:kern w:val="0"/>
          <w:sz w:val="24"/>
        </w:rPr>
        <w:t>②</w:t>
      </w:r>
      <w:r>
        <w:rPr>
          <w:rFonts w:ascii="宋体" w:eastAsia="宋体" w:hAnsi="宋体" w:cs="宋体" w:hint="eastAsia"/>
          <w:bCs/>
          <w:snapToGrid w:val="0"/>
          <w:color w:val="000000"/>
          <w:kern w:val="0"/>
          <w:sz w:val="24"/>
        </w:rPr>
        <w:fldChar w:fldCharType="end"/>
      </w:r>
      <w:r>
        <w:rPr>
          <w:rFonts w:ascii="宋体" w:eastAsia="宋体" w:hAnsi="宋体" w:cs="宋体" w:hint="eastAsia"/>
          <w:bCs/>
          <w:snapToGrid w:val="0"/>
          <w:color w:val="000000"/>
          <w:kern w:val="0"/>
          <w:sz w:val="24"/>
        </w:rPr>
        <w:t>初步设计和概算审批通过后，甲方提出概算调整但不影响初步设计方案的，初步设计费用按原合同价计取，不予调整。</w:t>
      </w:r>
    </w:p>
    <w:p w:rsidR="007D2BD7" w:rsidRDefault="004330BE">
      <w:pPr>
        <w:adjustRightInd w:val="0"/>
        <w:snapToGrid w:val="0"/>
        <w:spacing w:line="360" w:lineRule="auto"/>
        <w:ind w:firstLineChars="200" w:firstLine="480"/>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4、上述约定的价格为含税价价格（税率    %），合同履行期间国家税率调整或乙方开票的实际税率与前述税率不一致的，不含税价不变，价税合计按实际税率相应调整，以开具发票的时间为准。</w:t>
      </w:r>
    </w:p>
    <w:p w:rsidR="007D2BD7" w:rsidRDefault="007D2BD7">
      <w:pPr>
        <w:pStyle w:val="PlainText1"/>
        <w:rPr>
          <w:rFonts w:ascii="宋体" w:eastAsia="宋体" w:hAnsi="宋体" w:cs="宋体"/>
          <w:color w:val="000000"/>
        </w:rPr>
      </w:pP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合同支付及结算</w:t>
      </w:r>
    </w:p>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7.1</w:t>
      </w:r>
      <w:r>
        <w:rPr>
          <w:rFonts w:ascii="宋体" w:eastAsia="宋体" w:hAnsi="宋体" w:cs="宋体" w:hint="eastAsia"/>
          <w:snapToGrid w:val="0"/>
          <w:color w:val="000000"/>
          <w:kern w:val="0"/>
          <w:sz w:val="24"/>
        </w:rPr>
        <w:t>设计费</w:t>
      </w:r>
      <w:r>
        <w:rPr>
          <w:rFonts w:ascii="宋体" w:eastAsia="宋体" w:hAnsi="宋体" w:cs="宋体"/>
          <w:snapToGrid w:val="0"/>
          <w:color w:val="000000"/>
          <w:kern w:val="0"/>
          <w:sz w:val="24"/>
        </w:rPr>
        <w:t>由项目建设</w:t>
      </w:r>
      <w:r>
        <w:rPr>
          <w:rFonts w:ascii="宋体" w:eastAsia="宋体" w:hAnsi="宋体" w:cs="宋体" w:hint="eastAsia"/>
          <w:snapToGrid w:val="0"/>
          <w:color w:val="000000"/>
          <w:kern w:val="0"/>
          <w:sz w:val="24"/>
        </w:rPr>
        <w:t>主管单位广州市粮食集团有限责任公司支付。后续由项目建设主管单位、发包人、承包人签订三方补充协议后，由承包人向发包人提交合同请款资料（包括但不限于相关支付依据及相应增值税专用发票；发票抬头为项</w:t>
      </w:r>
      <w:r>
        <w:rPr>
          <w:rFonts w:ascii="宋体" w:eastAsia="宋体" w:hAnsi="宋体" w:cs="宋体" w:hint="eastAsia"/>
          <w:snapToGrid w:val="0"/>
          <w:color w:val="000000"/>
          <w:kern w:val="0"/>
          <w:sz w:val="24"/>
        </w:rPr>
        <w:lastRenderedPageBreak/>
        <w:t>目建设主管单位，发包人持发票复印件做辅助帐及核算等），发包人于</w:t>
      </w:r>
      <w:r>
        <w:rPr>
          <w:rFonts w:ascii="宋体" w:eastAsia="宋体" w:hAnsi="宋体" w:cs="宋体"/>
          <w:snapToGrid w:val="0"/>
          <w:color w:val="000000"/>
          <w:kern w:val="0"/>
          <w:sz w:val="24"/>
        </w:rPr>
        <w:t>15个工作日完成审核并向项目建设</w:t>
      </w:r>
      <w:r>
        <w:rPr>
          <w:rFonts w:ascii="宋体" w:eastAsia="宋体" w:hAnsi="宋体" w:cs="宋体" w:hint="eastAsia"/>
          <w:snapToGrid w:val="0"/>
          <w:color w:val="000000"/>
          <w:kern w:val="0"/>
          <w:sz w:val="24"/>
        </w:rPr>
        <w:t>主管单位申报支付，项目建设主管单位收到发包人申报资料且审定无误后直接将相关款项支付给承包人。</w:t>
      </w:r>
    </w:p>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7.2</w:t>
      </w:r>
      <w:r>
        <w:rPr>
          <w:rFonts w:ascii="宋体" w:eastAsia="宋体" w:hAnsi="宋体" w:cs="宋体" w:hint="eastAsia"/>
          <w:snapToGrid w:val="0"/>
          <w:color w:val="000000"/>
          <w:kern w:val="0"/>
          <w:sz w:val="24"/>
        </w:rPr>
        <w:t>合同支付表</w:t>
      </w:r>
    </w:p>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7.2.1工程合同支付表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418"/>
        <w:gridCol w:w="1417"/>
        <w:gridCol w:w="5499"/>
      </w:tblGrid>
      <w:tr w:rsidR="007D2BD7">
        <w:trPr>
          <w:jc w:val="center"/>
        </w:trPr>
        <w:tc>
          <w:tcPr>
            <w:tcW w:w="1163" w:type="dxa"/>
            <w:vAlign w:val="center"/>
          </w:tcPr>
          <w:p w:rsidR="007D2BD7" w:rsidRDefault="004330BE">
            <w:pPr>
              <w:jc w:val="center"/>
              <w:rPr>
                <w:rFonts w:ascii="宋体" w:eastAsia="宋体" w:hAnsi="宋体" w:cs="宋体"/>
                <w:b/>
                <w:bCs/>
                <w:color w:val="000000"/>
              </w:rPr>
            </w:pPr>
            <w:r>
              <w:rPr>
                <w:rFonts w:ascii="宋体" w:eastAsia="宋体" w:hAnsi="宋体" w:cs="宋体" w:hint="eastAsia"/>
                <w:b/>
                <w:bCs/>
                <w:color w:val="000000"/>
              </w:rPr>
              <w:t>款项名称</w:t>
            </w:r>
          </w:p>
        </w:tc>
        <w:tc>
          <w:tcPr>
            <w:tcW w:w="1418" w:type="dxa"/>
            <w:tcBorders>
              <w:right w:val="single" w:sz="4" w:space="0" w:color="auto"/>
            </w:tcBorders>
            <w:vAlign w:val="center"/>
          </w:tcPr>
          <w:p w:rsidR="007D2BD7" w:rsidRDefault="004330BE">
            <w:pPr>
              <w:jc w:val="center"/>
              <w:rPr>
                <w:rFonts w:ascii="宋体" w:eastAsia="宋体" w:hAnsi="宋体" w:cs="宋体"/>
                <w:b/>
                <w:bCs/>
                <w:color w:val="000000"/>
              </w:rPr>
            </w:pPr>
            <w:r>
              <w:rPr>
                <w:rFonts w:ascii="宋体" w:eastAsia="宋体" w:hAnsi="宋体" w:cs="宋体" w:hint="eastAsia"/>
                <w:b/>
                <w:bCs/>
                <w:color w:val="000000"/>
              </w:rPr>
              <w:t>支付比例</w:t>
            </w:r>
          </w:p>
        </w:tc>
        <w:tc>
          <w:tcPr>
            <w:tcW w:w="1417" w:type="dxa"/>
            <w:tcBorders>
              <w:left w:val="single" w:sz="4" w:space="0" w:color="auto"/>
            </w:tcBorders>
            <w:vAlign w:val="center"/>
          </w:tcPr>
          <w:p w:rsidR="007D2BD7" w:rsidRDefault="004330BE">
            <w:pPr>
              <w:jc w:val="center"/>
              <w:rPr>
                <w:rFonts w:ascii="宋体" w:eastAsia="宋体" w:hAnsi="宋体" w:cs="宋体"/>
                <w:b/>
                <w:bCs/>
                <w:color w:val="000000"/>
              </w:rPr>
            </w:pPr>
            <w:r>
              <w:rPr>
                <w:rFonts w:ascii="宋体" w:eastAsia="宋体" w:hAnsi="宋体" w:cs="宋体" w:hint="eastAsia"/>
                <w:b/>
                <w:bCs/>
                <w:color w:val="000000"/>
              </w:rPr>
              <w:t>金额（元）</w:t>
            </w:r>
          </w:p>
        </w:tc>
        <w:tc>
          <w:tcPr>
            <w:tcW w:w="5499" w:type="dxa"/>
            <w:vAlign w:val="center"/>
          </w:tcPr>
          <w:p w:rsidR="007D2BD7" w:rsidRDefault="004330BE">
            <w:pPr>
              <w:jc w:val="center"/>
              <w:rPr>
                <w:rFonts w:ascii="宋体" w:eastAsia="宋体" w:hAnsi="宋体" w:cs="宋体"/>
                <w:b/>
                <w:bCs/>
                <w:color w:val="000000"/>
              </w:rPr>
            </w:pPr>
            <w:r>
              <w:rPr>
                <w:rFonts w:ascii="宋体" w:eastAsia="宋体" w:hAnsi="宋体" w:cs="宋体" w:hint="eastAsia"/>
                <w:b/>
                <w:bCs/>
                <w:color w:val="000000"/>
              </w:rPr>
              <w:t>支付条件及时间</w:t>
            </w:r>
          </w:p>
        </w:tc>
      </w:tr>
      <w:tr w:rsidR="007D2BD7">
        <w:trPr>
          <w:jc w:val="center"/>
        </w:trPr>
        <w:tc>
          <w:tcPr>
            <w:tcW w:w="1163" w:type="dxa"/>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第一笔</w:t>
            </w:r>
          </w:p>
        </w:tc>
        <w:tc>
          <w:tcPr>
            <w:tcW w:w="1418" w:type="dxa"/>
            <w:tcBorders>
              <w:right w:val="single" w:sz="4" w:space="0" w:color="auto"/>
            </w:tcBorders>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合同价的20%</w:t>
            </w:r>
          </w:p>
        </w:tc>
        <w:tc>
          <w:tcPr>
            <w:tcW w:w="1417" w:type="dxa"/>
            <w:tcBorders>
              <w:left w:val="single" w:sz="4" w:space="0" w:color="auto"/>
            </w:tcBorders>
            <w:vAlign w:val="center"/>
          </w:tcPr>
          <w:p w:rsidR="007D2BD7" w:rsidRDefault="007D2BD7">
            <w:pPr>
              <w:adjustRightInd w:val="0"/>
              <w:snapToGrid w:val="0"/>
              <w:spacing w:line="312" w:lineRule="auto"/>
              <w:ind w:right="11"/>
            </w:pPr>
          </w:p>
        </w:tc>
        <w:tc>
          <w:tcPr>
            <w:tcW w:w="5499" w:type="dxa"/>
            <w:vAlign w:val="center"/>
          </w:tcPr>
          <w:p w:rsidR="007D2BD7" w:rsidRDefault="004330BE">
            <w:pPr>
              <w:adjustRightInd w:val="0"/>
              <w:snapToGrid w:val="0"/>
              <w:spacing w:line="312" w:lineRule="auto"/>
              <w:ind w:right="11" w:firstLineChars="200" w:firstLine="480"/>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本合同生效后，乙方向甲方</w:t>
            </w:r>
            <w:r w:rsidRPr="004330BE">
              <w:rPr>
                <w:rFonts w:ascii="宋体" w:eastAsia="宋体" w:hAnsi="宋体" w:cs="宋体" w:hint="eastAsia"/>
                <w:snapToGrid w:val="0"/>
                <w:color w:val="000000"/>
                <w:kern w:val="0"/>
                <w:sz w:val="24"/>
              </w:rPr>
              <w:t>提交付款申请及经甲方认可的《履约银行保函》、《预付款银行保函》等</w:t>
            </w:r>
            <w:r>
              <w:rPr>
                <w:rFonts w:ascii="宋体" w:eastAsia="宋体" w:hAnsi="宋体" w:cs="宋体" w:hint="eastAsia"/>
                <w:snapToGrid w:val="0"/>
                <w:color w:val="000000"/>
                <w:kern w:val="0"/>
                <w:sz w:val="24"/>
              </w:rPr>
              <w:t>文件资料</w:t>
            </w:r>
            <w:r w:rsidRPr="004330BE">
              <w:rPr>
                <w:rFonts w:ascii="宋体" w:eastAsia="宋体" w:hAnsi="宋体" w:cs="宋体" w:hint="eastAsia"/>
                <w:snapToGrid w:val="0"/>
                <w:color w:val="000000"/>
                <w:kern w:val="0"/>
                <w:sz w:val="24"/>
              </w:rPr>
              <w:t>后</w:t>
            </w:r>
            <w:r>
              <w:rPr>
                <w:rFonts w:ascii="宋体" w:eastAsia="宋体" w:hAnsi="宋体" w:cs="宋体" w:hint="eastAsia"/>
                <w:snapToGrid w:val="0"/>
                <w:color w:val="000000"/>
                <w:kern w:val="0"/>
                <w:sz w:val="24"/>
              </w:rPr>
              <w:t>，经甲方审核，项目建设主管单位审批后支付。</w:t>
            </w:r>
          </w:p>
        </w:tc>
      </w:tr>
      <w:tr w:rsidR="007D2BD7">
        <w:trPr>
          <w:trHeight w:val="1873"/>
          <w:jc w:val="center"/>
        </w:trPr>
        <w:tc>
          <w:tcPr>
            <w:tcW w:w="1163" w:type="dxa"/>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第二笔</w:t>
            </w:r>
          </w:p>
        </w:tc>
        <w:tc>
          <w:tcPr>
            <w:tcW w:w="1418" w:type="dxa"/>
            <w:tcBorders>
              <w:right w:val="single" w:sz="4" w:space="0" w:color="auto"/>
            </w:tcBorders>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支付至合同价的60%</w:t>
            </w:r>
          </w:p>
        </w:tc>
        <w:tc>
          <w:tcPr>
            <w:tcW w:w="1417" w:type="dxa"/>
            <w:tcBorders>
              <w:left w:val="single" w:sz="4" w:space="0" w:color="auto"/>
            </w:tcBorders>
            <w:vAlign w:val="center"/>
          </w:tcPr>
          <w:p w:rsidR="007D2BD7" w:rsidRDefault="007D2BD7">
            <w:pPr>
              <w:adjustRightInd w:val="0"/>
              <w:snapToGrid w:val="0"/>
              <w:spacing w:line="312" w:lineRule="auto"/>
              <w:ind w:right="11"/>
              <w:rPr>
                <w:rFonts w:ascii="宋体" w:eastAsia="宋体" w:hAnsi="宋体" w:cs="宋体"/>
                <w:snapToGrid w:val="0"/>
                <w:color w:val="000000"/>
                <w:kern w:val="0"/>
                <w:sz w:val="24"/>
              </w:rPr>
            </w:pPr>
          </w:p>
        </w:tc>
        <w:tc>
          <w:tcPr>
            <w:tcW w:w="5499" w:type="dxa"/>
            <w:vAlign w:val="center"/>
          </w:tcPr>
          <w:p w:rsidR="007D2BD7" w:rsidRDefault="004330BE">
            <w:pPr>
              <w:widowControl/>
              <w:spacing w:line="360" w:lineRule="auto"/>
              <w:ind w:firstLineChars="200" w:firstLine="480"/>
              <w:jc w:val="left"/>
              <w:rPr>
                <w:rFonts w:ascii="宋体" w:eastAsia="宋体" w:hAnsi="宋体" w:cs="宋体"/>
                <w:snapToGrid w:val="0"/>
                <w:color w:val="000000"/>
                <w:kern w:val="0"/>
                <w:sz w:val="24"/>
              </w:rPr>
            </w:pPr>
            <w:r>
              <w:rPr>
                <w:rFonts w:ascii="宋体" w:eastAsia="宋体" w:hAnsi="宋体" w:cs="宋体" w:hint="eastAsia"/>
                <w:color w:val="000000"/>
                <w:kern w:val="0"/>
                <w:sz w:val="24"/>
                <w:szCs w:val="24"/>
              </w:rPr>
              <w:t>初步设计文件（含概算）编制完成后，送甲方审核认可，并协助甲方按规定报政府建设主管部门审查。甲方提交正式审查文件后，</w:t>
            </w:r>
            <w:r>
              <w:rPr>
                <w:rFonts w:ascii="宋体" w:eastAsia="宋体" w:hAnsi="宋体" w:cs="宋体" w:hint="eastAsia"/>
                <w:snapToGrid w:val="0"/>
                <w:color w:val="000000"/>
                <w:kern w:val="0"/>
                <w:sz w:val="24"/>
              </w:rPr>
              <w:t>乙方向甲方提供书面申请支付文件资料，经甲方审核，项目建设主管单位审批后支付，甲方退回</w:t>
            </w:r>
            <w:r w:rsidRPr="004330BE">
              <w:rPr>
                <w:rFonts w:ascii="宋体" w:eastAsia="宋体" w:hAnsi="宋体" w:cs="宋体" w:hint="eastAsia"/>
                <w:snapToGrid w:val="0"/>
                <w:color w:val="000000"/>
                <w:kern w:val="0"/>
                <w:sz w:val="24"/>
              </w:rPr>
              <w:t>《预付款银行保函》</w:t>
            </w:r>
            <w:r>
              <w:rPr>
                <w:rFonts w:ascii="宋体" w:eastAsia="宋体" w:hAnsi="宋体" w:cs="宋体" w:hint="eastAsia"/>
                <w:snapToGrid w:val="0"/>
                <w:color w:val="000000"/>
                <w:kern w:val="0"/>
                <w:sz w:val="24"/>
              </w:rPr>
              <w:t>。</w:t>
            </w:r>
          </w:p>
        </w:tc>
      </w:tr>
      <w:tr w:rsidR="007D2BD7">
        <w:trPr>
          <w:jc w:val="center"/>
        </w:trPr>
        <w:tc>
          <w:tcPr>
            <w:tcW w:w="1163" w:type="dxa"/>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第三笔</w:t>
            </w:r>
          </w:p>
        </w:tc>
        <w:tc>
          <w:tcPr>
            <w:tcW w:w="1418" w:type="dxa"/>
            <w:tcBorders>
              <w:right w:val="single" w:sz="4" w:space="0" w:color="auto"/>
            </w:tcBorders>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支付至结算价的</w:t>
            </w:r>
            <w:r>
              <w:rPr>
                <w:rFonts w:ascii="宋体" w:eastAsia="宋体" w:hAnsi="宋体" w:cs="宋体"/>
                <w:snapToGrid w:val="0"/>
                <w:color w:val="000000"/>
                <w:kern w:val="0"/>
                <w:sz w:val="24"/>
              </w:rPr>
              <w:t>9</w:t>
            </w:r>
            <w:r>
              <w:rPr>
                <w:rFonts w:ascii="宋体" w:eastAsia="宋体" w:hAnsi="宋体" w:cs="宋体" w:hint="eastAsia"/>
                <w:snapToGrid w:val="0"/>
                <w:color w:val="000000"/>
                <w:kern w:val="0"/>
                <w:sz w:val="24"/>
              </w:rPr>
              <w:t>0%</w:t>
            </w:r>
          </w:p>
        </w:tc>
        <w:tc>
          <w:tcPr>
            <w:tcW w:w="1417" w:type="dxa"/>
            <w:tcBorders>
              <w:left w:val="single" w:sz="4" w:space="0" w:color="auto"/>
            </w:tcBorders>
            <w:vAlign w:val="center"/>
          </w:tcPr>
          <w:p w:rsidR="007D2BD7" w:rsidRDefault="007D2BD7">
            <w:pPr>
              <w:adjustRightInd w:val="0"/>
              <w:snapToGrid w:val="0"/>
              <w:spacing w:line="312" w:lineRule="auto"/>
              <w:ind w:right="11"/>
              <w:rPr>
                <w:rFonts w:ascii="宋体" w:eastAsia="宋体" w:hAnsi="宋体" w:cs="宋体"/>
                <w:snapToGrid w:val="0"/>
                <w:color w:val="000000"/>
                <w:kern w:val="0"/>
                <w:sz w:val="24"/>
              </w:rPr>
            </w:pPr>
          </w:p>
        </w:tc>
        <w:tc>
          <w:tcPr>
            <w:tcW w:w="5499" w:type="dxa"/>
            <w:vAlign w:val="center"/>
          </w:tcPr>
          <w:p w:rsidR="007D2BD7" w:rsidRDefault="004330B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本项目招标范围内初步设计（含概算）等文件取得政府主管部门批复，并办理结算手续。</w:t>
            </w:r>
          </w:p>
          <w:p w:rsidR="007D2BD7" w:rsidRDefault="004330BE">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snapToGrid w:val="0"/>
                <w:color w:val="000000"/>
                <w:kern w:val="0"/>
                <w:sz w:val="24"/>
              </w:rPr>
              <w:t>乙方向甲方提供书面申请支付文件资料后，经甲方审核，项目建设主管单位审批后支付。</w:t>
            </w:r>
          </w:p>
        </w:tc>
      </w:tr>
      <w:tr w:rsidR="007D2BD7">
        <w:trPr>
          <w:jc w:val="center"/>
        </w:trPr>
        <w:tc>
          <w:tcPr>
            <w:tcW w:w="1163" w:type="dxa"/>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第四笔</w:t>
            </w:r>
          </w:p>
        </w:tc>
        <w:tc>
          <w:tcPr>
            <w:tcW w:w="1418" w:type="dxa"/>
            <w:tcBorders>
              <w:right w:val="single" w:sz="4" w:space="0" w:color="auto"/>
            </w:tcBorders>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支付剩余部分设计费</w:t>
            </w:r>
          </w:p>
        </w:tc>
        <w:tc>
          <w:tcPr>
            <w:tcW w:w="1417" w:type="dxa"/>
            <w:tcBorders>
              <w:left w:val="single" w:sz="4" w:space="0" w:color="auto"/>
            </w:tcBorders>
            <w:vAlign w:val="center"/>
          </w:tcPr>
          <w:p w:rsidR="007D2BD7" w:rsidRDefault="007D2BD7">
            <w:pPr>
              <w:adjustRightInd w:val="0"/>
              <w:snapToGrid w:val="0"/>
              <w:spacing w:line="312" w:lineRule="auto"/>
              <w:ind w:right="11"/>
              <w:rPr>
                <w:rFonts w:ascii="宋体" w:eastAsia="宋体" w:hAnsi="宋体" w:cs="宋体"/>
                <w:snapToGrid w:val="0"/>
                <w:color w:val="000000"/>
                <w:kern w:val="0"/>
                <w:sz w:val="24"/>
              </w:rPr>
            </w:pPr>
          </w:p>
        </w:tc>
        <w:tc>
          <w:tcPr>
            <w:tcW w:w="5499" w:type="dxa"/>
            <w:vAlign w:val="center"/>
          </w:tcPr>
          <w:p w:rsidR="007D2BD7" w:rsidRDefault="004330BE" w:rsidP="004330BE">
            <w:pPr>
              <w:widowControl/>
              <w:spacing w:line="360" w:lineRule="auto"/>
              <w:ind w:firstLineChars="200" w:firstLine="480"/>
              <w:jc w:val="left"/>
            </w:pPr>
            <w:r>
              <w:rPr>
                <w:rFonts w:ascii="宋体" w:eastAsia="宋体" w:hAnsi="宋体" w:cs="宋体" w:hint="eastAsia"/>
                <w:color w:val="000000"/>
                <w:kern w:val="0"/>
                <w:sz w:val="24"/>
                <w:szCs w:val="24"/>
              </w:rPr>
              <w:t>配合后续施工图设计，并协助完成施工图审查，取得施工图合格证明后，</w:t>
            </w:r>
            <w:r>
              <w:rPr>
                <w:rFonts w:ascii="宋体" w:eastAsia="宋体" w:hAnsi="宋体" w:cs="宋体" w:hint="eastAsia"/>
                <w:snapToGrid w:val="0"/>
                <w:color w:val="000000"/>
                <w:kern w:val="0"/>
                <w:sz w:val="24"/>
              </w:rPr>
              <w:t>乙方向甲方提供书面申请文件资料，经甲方审核，项目建设主管单位审批后支付。</w:t>
            </w:r>
          </w:p>
        </w:tc>
      </w:tr>
    </w:tbl>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7.3</w:t>
      </w:r>
      <w:r>
        <w:rPr>
          <w:rFonts w:ascii="宋体" w:eastAsia="宋体" w:hAnsi="宋体" w:cs="宋体" w:hint="eastAsia"/>
          <w:snapToGrid w:val="0"/>
          <w:color w:val="000000"/>
          <w:kern w:val="0"/>
          <w:sz w:val="24"/>
        </w:rPr>
        <w:t>乙方若有未完成的设计任务或未修补的设计缺陷的造成甲方经济或工期损失的，承担相应的赔偿责任。</w:t>
      </w:r>
    </w:p>
    <w:p w:rsidR="007D2BD7" w:rsidRDefault="004330BE">
      <w:pPr>
        <w:adjustRightInd w:val="0"/>
        <w:snapToGrid w:val="0"/>
        <w:spacing w:line="312" w:lineRule="auto"/>
        <w:ind w:right="11"/>
        <w:rPr>
          <w:rFonts w:ascii="宋体" w:eastAsia="宋体" w:hAnsi="宋体" w:cs="宋体"/>
          <w:bCs/>
          <w:snapToGrid w:val="0"/>
          <w:color w:val="000000"/>
          <w:kern w:val="0"/>
          <w:sz w:val="24"/>
        </w:rPr>
      </w:pPr>
      <w:r>
        <w:rPr>
          <w:rFonts w:ascii="宋体" w:eastAsia="宋体" w:hAnsi="宋体" w:cs="宋体"/>
          <w:b/>
          <w:bCs/>
          <w:snapToGrid w:val="0"/>
          <w:color w:val="000000"/>
          <w:kern w:val="0"/>
          <w:sz w:val="24"/>
        </w:rPr>
        <w:t>7.4</w:t>
      </w:r>
      <w:r>
        <w:rPr>
          <w:rFonts w:ascii="宋体" w:eastAsia="宋体" w:hAnsi="宋体" w:cs="宋体"/>
          <w:bCs/>
          <w:snapToGrid w:val="0"/>
          <w:color w:val="000000"/>
          <w:kern w:val="0"/>
          <w:sz w:val="24"/>
        </w:rPr>
        <w:t xml:space="preserve"> 初步设计服务费</w:t>
      </w:r>
      <w:r>
        <w:rPr>
          <w:rFonts w:ascii="宋体" w:eastAsia="宋体" w:hAnsi="宋体" w:cs="宋体" w:hint="eastAsia"/>
          <w:bCs/>
          <w:snapToGrid w:val="0"/>
          <w:color w:val="000000"/>
          <w:kern w:val="0"/>
          <w:sz w:val="24"/>
        </w:rPr>
        <w:t>结算计费基数以甲方或上级行政主管部门（如需）审批通过的概算对应的设计费为准，结算计费标准不变。若经计算的</w:t>
      </w:r>
      <w:r>
        <w:rPr>
          <w:rFonts w:ascii="宋体" w:eastAsia="宋体" w:hAnsi="宋体" w:cs="宋体"/>
          <w:bCs/>
          <w:snapToGrid w:val="0"/>
          <w:color w:val="000000"/>
          <w:kern w:val="0"/>
          <w:sz w:val="24"/>
        </w:rPr>
        <w:t>初步设计服务费</w:t>
      </w:r>
      <w:r>
        <w:rPr>
          <w:rFonts w:ascii="宋体" w:eastAsia="宋体" w:hAnsi="宋体" w:cs="宋体" w:hint="eastAsia"/>
          <w:bCs/>
          <w:snapToGrid w:val="0"/>
          <w:color w:val="000000"/>
          <w:kern w:val="0"/>
          <w:sz w:val="24"/>
        </w:rPr>
        <w:t>小于暂定合同价的，则以该</w:t>
      </w:r>
      <w:r>
        <w:rPr>
          <w:rFonts w:ascii="宋体" w:eastAsia="宋体" w:hAnsi="宋体" w:cs="宋体"/>
          <w:bCs/>
          <w:snapToGrid w:val="0"/>
          <w:color w:val="000000"/>
          <w:kern w:val="0"/>
          <w:sz w:val="24"/>
        </w:rPr>
        <w:t>初步设计服务费</w:t>
      </w:r>
      <w:r>
        <w:rPr>
          <w:rFonts w:ascii="宋体" w:eastAsia="宋体" w:hAnsi="宋体" w:cs="宋体" w:hint="eastAsia"/>
          <w:bCs/>
          <w:snapToGrid w:val="0"/>
          <w:color w:val="000000"/>
          <w:kern w:val="0"/>
          <w:sz w:val="24"/>
        </w:rPr>
        <w:t>作为最终结算金额；若该</w:t>
      </w:r>
      <w:r>
        <w:rPr>
          <w:rFonts w:ascii="宋体" w:eastAsia="宋体" w:hAnsi="宋体" w:cs="宋体"/>
          <w:bCs/>
          <w:snapToGrid w:val="0"/>
          <w:color w:val="000000"/>
          <w:kern w:val="0"/>
          <w:sz w:val="24"/>
        </w:rPr>
        <w:t>初步设计服务费</w:t>
      </w:r>
      <w:r>
        <w:rPr>
          <w:rFonts w:ascii="宋体" w:eastAsia="宋体" w:hAnsi="宋体" w:cs="宋体" w:hint="eastAsia"/>
          <w:bCs/>
          <w:snapToGrid w:val="0"/>
          <w:color w:val="000000"/>
          <w:kern w:val="0"/>
          <w:sz w:val="24"/>
        </w:rPr>
        <w:t>大于暂定合同价的，则按照暂定合同价结算。</w:t>
      </w:r>
    </w:p>
    <w:p w:rsidR="007D2BD7" w:rsidRDefault="007D2BD7">
      <w:pPr>
        <w:pStyle w:val="a0"/>
      </w:pP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设计成果提交内容和时间要求</w:t>
      </w:r>
    </w:p>
    <w:p w:rsidR="007D2BD7" w:rsidRDefault="004330BE">
      <w:p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
          <w:bCs/>
          <w:snapToGrid w:val="0"/>
          <w:color w:val="000000"/>
          <w:kern w:val="0"/>
          <w:sz w:val="24"/>
        </w:rPr>
        <w:t>8.1</w:t>
      </w:r>
      <w:r>
        <w:rPr>
          <w:rFonts w:ascii="宋体" w:eastAsia="宋体" w:hAnsi="宋体" w:cs="宋体" w:hint="eastAsia"/>
          <w:snapToGrid w:val="0"/>
          <w:color w:val="000000"/>
          <w:kern w:val="0"/>
          <w:sz w:val="24"/>
        </w:rPr>
        <w:t>设计成果内容清单参考本合同附件。</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lastRenderedPageBreak/>
        <w:t>8.2</w:t>
      </w:r>
      <w:r>
        <w:rPr>
          <w:rFonts w:ascii="宋体" w:eastAsia="宋体" w:hAnsi="宋体" w:cs="宋体" w:hint="eastAsia"/>
          <w:snapToGrid w:val="0"/>
          <w:color w:val="000000"/>
          <w:kern w:val="0"/>
          <w:sz w:val="24"/>
        </w:rPr>
        <w:t>乙方提交设计成果文件的时间及份数如下：（下表中提交日期及份数为合同范本，具体要求以甲方下达的设计任务书为准）</w:t>
      </w:r>
    </w:p>
    <w:tbl>
      <w:tblPr>
        <w:tblW w:w="0" w:type="auto"/>
        <w:jc w:val="center"/>
        <w:tblLayout w:type="fixed"/>
        <w:tblLook w:val="04A0" w:firstRow="1" w:lastRow="0" w:firstColumn="1" w:lastColumn="0" w:noHBand="0" w:noVBand="1"/>
      </w:tblPr>
      <w:tblGrid>
        <w:gridCol w:w="915"/>
        <w:gridCol w:w="2001"/>
        <w:gridCol w:w="2924"/>
        <w:gridCol w:w="955"/>
        <w:gridCol w:w="2712"/>
      </w:tblGrid>
      <w:tr w:rsidR="007D2BD7">
        <w:trPr>
          <w:jc w:val="center"/>
        </w:trPr>
        <w:tc>
          <w:tcPr>
            <w:tcW w:w="915" w:type="dxa"/>
            <w:tcBorders>
              <w:top w:val="single" w:sz="4" w:space="0" w:color="auto"/>
              <w:left w:val="single" w:sz="4" w:space="0" w:color="auto"/>
              <w:bottom w:val="single" w:sz="4" w:space="0" w:color="auto"/>
              <w:right w:val="single" w:sz="4" w:space="0" w:color="auto"/>
            </w:tcBorders>
            <w:vAlign w:val="center"/>
          </w:tcPr>
          <w:p w:rsidR="007D2BD7" w:rsidRDefault="004330BE">
            <w:pPr>
              <w:widowControl/>
              <w:jc w:val="center"/>
              <w:rPr>
                <w:rFonts w:ascii="宋体" w:eastAsia="宋体" w:hAnsi="宋体" w:cs="宋体"/>
                <w:color w:val="000000"/>
                <w:kern w:val="0"/>
              </w:rPr>
            </w:pPr>
            <w:r>
              <w:rPr>
                <w:rFonts w:ascii="宋体" w:eastAsia="宋体" w:hAnsi="宋体" w:cs="宋体" w:hint="eastAsia"/>
                <w:color w:val="000000"/>
                <w:kern w:val="0"/>
              </w:rPr>
              <w:t>序号</w:t>
            </w:r>
          </w:p>
        </w:tc>
        <w:tc>
          <w:tcPr>
            <w:tcW w:w="2001" w:type="dxa"/>
            <w:tcBorders>
              <w:top w:val="single" w:sz="4" w:space="0" w:color="auto"/>
              <w:left w:val="nil"/>
              <w:bottom w:val="single" w:sz="4" w:space="0" w:color="auto"/>
              <w:right w:val="single" w:sz="4" w:space="0" w:color="auto"/>
            </w:tcBorders>
            <w:vAlign w:val="center"/>
          </w:tcPr>
          <w:p w:rsidR="007D2BD7" w:rsidRDefault="004330BE">
            <w:pPr>
              <w:widowControl/>
              <w:jc w:val="center"/>
              <w:rPr>
                <w:rFonts w:ascii="宋体" w:eastAsia="宋体" w:hAnsi="宋体" w:cs="宋体"/>
                <w:color w:val="000000"/>
                <w:kern w:val="0"/>
              </w:rPr>
            </w:pPr>
            <w:r>
              <w:rPr>
                <w:rFonts w:ascii="宋体" w:eastAsia="宋体" w:hAnsi="宋体" w:cs="宋体" w:hint="eastAsia"/>
                <w:color w:val="000000"/>
                <w:kern w:val="0"/>
              </w:rPr>
              <w:t>资料及文件名称</w:t>
            </w:r>
          </w:p>
        </w:tc>
        <w:tc>
          <w:tcPr>
            <w:tcW w:w="2924" w:type="dxa"/>
            <w:tcBorders>
              <w:top w:val="single" w:sz="4" w:space="0" w:color="auto"/>
              <w:left w:val="nil"/>
              <w:bottom w:val="single" w:sz="4" w:space="0" w:color="auto"/>
              <w:right w:val="single" w:sz="4" w:space="0" w:color="auto"/>
            </w:tcBorders>
            <w:vAlign w:val="center"/>
          </w:tcPr>
          <w:p w:rsidR="007D2BD7" w:rsidRDefault="004330BE">
            <w:pPr>
              <w:widowControl/>
              <w:jc w:val="center"/>
              <w:rPr>
                <w:rFonts w:ascii="宋体" w:eastAsia="宋体" w:hAnsi="宋体" w:cs="宋体"/>
                <w:color w:val="000000"/>
                <w:kern w:val="0"/>
              </w:rPr>
            </w:pPr>
            <w:r>
              <w:rPr>
                <w:rFonts w:ascii="宋体" w:eastAsia="宋体" w:hAnsi="宋体" w:cs="宋体" w:hint="eastAsia"/>
                <w:color w:val="000000"/>
                <w:kern w:val="0"/>
              </w:rPr>
              <w:t>提交日期</w:t>
            </w:r>
          </w:p>
        </w:tc>
        <w:tc>
          <w:tcPr>
            <w:tcW w:w="955" w:type="dxa"/>
            <w:tcBorders>
              <w:top w:val="single" w:sz="4" w:space="0" w:color="auto"/>
              <w:left w:val="nil"/>
              <w:bottom w:val="single" w:sz="4" w:space="0" w:color="auto"/>
              <w:right w:val="single" w:sz="4" w:space="0" w:color="auto"/>
            </w:tcBorders>
            <w:vAlign w:val="center"/>
          </w:tcPr>
          <w:p w:rsidR="007D2BD7" w:rsidRDefault="004330BE">
            <w:pPr>
              <w:widowControl/>
              <w:jc w:val="center"/>
              <w:rPr>
                <w:rFonts w:ascii="宋体" w:eastAsia="宋体" w:hAnsi="宋体" w:cs="宋体"/>
                <w:color w:val="000000"/>
                <w:kern w:val="0"/>
              </w:rPr>
            </w:pPr>
            <w:r>
              <w:rPr>
                <w:rFonts w:ascii="宋体" w:eastAsia="宋体" w:hAnsi="宋体" w:cs="宋体" w:hint="eastAsia"/>
                <w:color w:val="000000"/>
                <w:kern w:val="0"/>
              </w:rPr>
              <w:t>份数</w:t>
            </w:r>
          </w:p>
        </w:tc>
        <w:tc>
          <w:tcPr>
            <w:tcW w:w="2712" w:type="dxa"/>
            <w:tcBorders>
              <w:top w:val="single" w:sz="4" w:space="0" w:color="auto"/>
              <w:left w:val="nil"/>
              <w:bottom w:val="single" w:sz="4" w:space="0" w:color="auto"/>
              <w:right w:val="single" w:sz="4" w:space="0" w:color="auto"/>
            </w:tcBorders>
            <w:vAlign w:val="center"/>
          </w:tcPr>
          <w:p w:rsidR="007D2BD7" w:rsidRDefault="004330BE">
            <w:pPr>
              <w:widowControl/>
              <w:jc w:val="center"/>
              <w:rPr>
                <w:rFonts w:ascii="宋体" w:eastAsia="宋体" w:hAnsi="宋体" w:cs="宋体"/>
                <w:color w:val="000000"/>
                <w:kern w:val="0"/>
              </w:rPr>
            </w:pPr>
            <w:r>
              <w:rPr>
                <w:rFonts w:ascii="宋体" w:eastAsia="宋体" w:hAnsi="宋体" w:cs="宋体" w:hint="eastAsia"/>
                <w:color w:val="000000"/>
                <w:kern w:val="0"/>
              </w:rPr>
              <w:t>备注</w:t>
            </w:r>
          </w:p>
        </w:tc>
      </w:tr>
      <w:tr w:rsidR="007D2BD7">
        <w:trPr>
          <w:jc w:val="center"/>
        </w:trPr>
        <w:tc>
          <w:tcPr>
            <w:tcW w:w="915" w:type="dxa"/>
            <w:tcBorders>
              <w:top w:val="single" w:sz="4" w:space="0" w:color="auto"/>
              <w:left w:val="single" w:sz="4" w:space="0" w:color="auto"/>
              <w:bottom w:val="single" w:sz="4" w:space="0" w:color="auto"/>
              <w:right w:val="single" w:sz="4" w:space="0" w:color="auto"/>
            </w:tcBorders>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1</w:t>
            </w:r>
          </w:p>
        </w:tc>
        <w:tc>
          <w:tcPr>
            <w:tcW w:w="2001" w:type="dxa"/>
            <w:tcBorders>
              <w:top w:val="single" w:sz="4" w:space="0" w:color="auto"/>
              <w:left w:val="nil"/>
              <w:bottom w:val="single" w:sz="4" w:space="0" w:color="auto"/>
              <w:right w:val="single" w:sz="4" w:space="0" w:color="auto"/>
            </w:tcBorders>
            <w:vAlign w:val="center"/>
          </w:tcPr>
          <w:p w:rsidR="007D2BD7" w:rsidRDefault="007D2BD7">
            <w:pPr>
              <w:adjustRightInd w:val="0"/>
              <w:snapToGrid w:val="0"/>
              <w:spacing w:line="312" w:lineRule="auto"/>
              <w:ind w:right="11"/>
              <w:rPr>
                <w:rFonts w:ascii="宋体" w:eastAsia="宋体" w:hAnsi="宋体" w:cs="宋体"/>
                <w:snapToGrid w:val="0"/>
                <w:color w:val="000000"/>
                <w:kern w:val="0"/>
                <w:sz w:val="24"/>
              </w:rPr>
            </w:pPr>
          </w:p>
        </w:tc>
        <w:tc>
          <w:tcPr>
            <w:tcW w:w="2924" w:type="dxa"/>
            <w:tcBorders>
              <w:top w:val="single" w:sz="4" w:space="0" w:color="auto"/>
              <w:left w:val="nil"/>
              <w:bottom w:val="single" w:sz="4" w:space="0" w:color="auto"/>
              <w:right w:val="single" w:sz="4" w:space="0" w:color="auto"/>
            </w:tcBorders>
            <w:vAlign w:val="center"/>
          </w:tcPr>
          <w:p w:rsidR="007D2BD7" w:rsidRDefault="007D2BD7">
            <w:pPr>
              <w:widowControl/>
              <w:rPr>
                <w:rFonts w:ascii="宋体" w:eastAsia="宋体" w:hAnsi="宋体" w:cs="宋体"/>
                <w:color w:val="FF0000"/>
                <w:kern w:val="0"/>
              </w:rPr>
            </w:pPr>
          </w:p>
        </w:tc>
        <w:tc>
          <w:tcPr>
            <w:tcW w:w="955" w:type="dxa"/>
            <w:tcBorders>
              <w:top w:val="single" w:sz="4" w:space="0" w:color="auto"/>
              <w:left w:val="nil"/>
              <w:bottom w:val="single" w:sz="4" w:space="0" w:color="auto"/>
              <w:right w:val="single" w:sz="4" w:space="0" w:color="auto"/>
            </w:tcBorders>
            <w:vAlign w:val="center"/>
          </w:tcPr>
          <w:p w:rsidR="007D2BD7" w:rsidRDefault="007D2BD7">
            <w:pPr>
              <w:widowControl/>
              <w:jc w:val="center"/>
              <w:rPr>
                <w:rFonts w:ascii="宋体" w:eastAsia="宋体" w:hAnsi="宋体" w:cs="宋体"/>
                <w:color w:val="FF0000"/>
                <w:kern w:val="0"/>
              </w:rPr>
            </w:pPr>
          </w:p>
        </w:tc>
        <w:tc>
          <w:tcPr>
            <w:tcW w:w="2712" w:type="dxa"/>
            <w:tcBorders>
              <w:top w:val="single" w:sz="4" w:space="0" w:color="auto"/>
              <w:left w:val="nil"/>
              <w:bottom w:val="single" w:sz="4" w:space="0" w:color="auto"/>
              <w:right w:val="single" w:sz="4" w:space="0" w:color="auto"/>
            </w:tcBorders>
            <w:vAlign w:val="center"/>
          </w:tcPr>
          <w:p w:rsidR="007D2BD7" w:rsidRDefault="007D2BD7">
            <w:pPr>
              <w:widowControl/>
              <w:jc w:val="center"/>
              <w:rPr>
                <w:rFonts w:ascii="宋体" w:eastAsia="宋体" w:hAnsi="宋体" w:cs="宋体"/>
                <w:color w:val="FF0000"/>
                <w:kern w:val="0"/>
              </w:rPr>
            </w:pPr>
          </w:p>
        </w:tc>
      </w:tr>
      <w:tr w:rsidR="007D2BD7">
        <w:trPr>
          <w:jc w:val="center"/>
        </w:trPr>
        <w:tc>
          <w:tcPr>
            <w:tcW w:w="915" w:type="dxa"/>
            <w:tcBorders>
              <w:top w:val="single" w:sz="4" w:space="0" w:color="auto"/>
              <w:left w:val="single" w:sz="4" w:space="0" w:color="auto"/>
              <w:bottom w:val="single" w:sz="4" w:space="0" w:color="auto"/>
              <w:right w:val="single" w:sz="4" w:space="0" w:color="auto"/>
            </w:tcBorders>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2</w:t>
            </w:r>
          </w:p>
        </w:tc>
        <w:tc>
          <w:tcPr>
            <w:tcW w:w="2001" w:type="dxa"/>
            <w:tcBorders>
              <w:top w:val="single" w:sz="4" w:space="0" w:color="auto"/>
              <w:left w:val="nil"/>
              <w:bottom w:val="single" w:sz="4" w:space="0" w:color="auto"/>
              <w:right w:val="single" w:sz="4" w:space="0" w:color="auto"/>
            </w:tcBorders>
            <w:vAlign w:val="center"/>
          </w:tcPr>
          <w:p w:rsidR="007D2BD7" w:rsidRDefault="007D2BD7">
            <w:pPr>
              <w:adjustRightInd w:val="0"/>
              <w:snapToGrid w:val="0"/>
              <w:spacing w:line="312" w:lineRule="auto"/>
              <w:ind w:right="11"/>
              <w:rPr>
                <w:rFonts w:ascii="宋体" w:eastAsia="宋体" w:hAnsi="宋体" w:cs="宋体"/>
                <w:snapToGrid w:val="0"/>
                <w:color w:val="000000"/>
                <w:kern w:val="0"/>
                <w:sz w:val="24"/>
              </w:rPr>
            </w:pPr>
          </w:p>
        </w:tc>
        <w:tc>
          <w:tcPr>
            <w:tcW w:w="2924" w:type="dxa"/>
            <w:tcBorders>
              <w:top w:val="single" w:sz="4" w:space="0" w:color="auto"/>
              <w:left w:val="nil"/>
              <w:bottom w:val="single" w:sz="4" w:space="0" w:color="auto"/>
              <w:right w:val="single" w:sz="4" w:space="0" w:color="auto"/>
            </w:tcBorders>
            <w:vAlign w:val="center"/>
          </w:tcPr>
          <w:p w:rsidR="007D2BD7" w:rsidRDefault="007D2BD7">
            <w:pPr>
              <w:widowControl/>
              <w:rPr>
                <w:rFonts w:ascii="宋体" w:eastAsia="宋体" w:hAnsi="宋体" w:cs="宋体"/>
                <w:color w:val="FF0000"/>
                <w:kern w:val="0"/>
              </w:rPr>
            </w:pPr>
          </w:p>
        </w:tc>
        <w:tc>
          <w:tcPr>
            <w:tcW w:w="955" w:type="dxa"/>
            <w:tcBorders>
              <w:top w:val="single" w:sz="4" w:space="0" w:color="auto"/>
              <w:left w:val="nil"/>
              <w:bottom w:val="single" w:sz="4" w:space="0" w:color="auto"/>
              <w:right w:val="single" w:sz="4" w:space="0" w:color="auto"/>
            </w:tcBorders>
            <w:vAlign w:val="center"/>
          </w:tcPr>
          <w:p w:rsidR="007D2BD7" w:rsidRDefault="007D2BD7">
            <w:pPr>
              <w:widowControl/>
              <w:jc w:val="center"/>
              <w:rPr>
                <w:rFonts w:ascii="宋体" w:eastAsia="宋体" w:hAnsi="宋体" w:cs="宋体"/>
                <w:color w:val="FF0000"/>
                <w:kern w:val="0"/>
              </w:rPr>
            </w:pPr>
          </w:p>
        </w:tc>
        <w:tc>
          <w:tcPr>
            <w:tcW w:w="2712" w:type="dxa"/>
            <w:tcBorders>
              <w:top w:val="single" w:sz="4" w:space="0" w:color="auto"/>
              <w:left w:val="nil"/>
              <w:bottom w:val="single" w:sz="4" w:space="0" w:color="auto"/>
              <w:right w:val="single" w:sz="4" w:space="0" w:color="auto"/>
            </w:tcBorders>
            <w:vAlign w:val="center"/>
          </w:tcPr>
          <w:p w:rsidR="007D2BD7" w:rsidRDefault="007D2BD7">
            <w:pPr>
              <w:widowControl/>
              <w:jc w:val="center"/>
              <w:rPr>
                <w:rFonts w:ascii="宋体" w:eastAsia="宋体" w:hAnsi="宋体" w:cs="宋体"/>
                <w:color w:val="FF0000"/>
                <w:kern w:val="0"/>
              </w:rPr>
            </w:pPr>
          </w:p>
        </w:tc>
      </w:tr>
      <w:tr w:rsidR="007D2BD7">
        <w:trPr>
          <w:trHeight w:val="413"/>
          <w:jc w:val="center"/>
        </w:trPr>
        <w:tc>
          <w:tcPr>
            <w:tcW w:w="915" w:type="dxa"/>
            <w:tcBorders>
              <w:top w:val="single" w:sz="4" w:space="0" w:color="auto"/>
              <w:left w:val="single" w:sz="4" w:space="0" w:color="auto"/>
              <w:bottom w:val="single" w:sz="4" w:space="0" w:color="auto"/>
              <w:right w:val="single" w:sz="4" w:space="0" w:color="auto"/>
            </w:tcBorders>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3</w:t>
            </w:r>
          </w:p>
        </w:tc>
        <w:tc>
          <w:tcPr>
            <w:tcW w:w="2001" w:type="dxa"/>
            <w:tcBorders>
              <w:top w:val="single" w:sz="4" w:space="0" w:color="auto"/>
              <w:left w:val="nil"/>
              <w:bottom w:val="single" w:sz="4" w:space="0" w:color="auto"/>
              <w:right w:val="single" w:sz="4" w:space="0" w:color="auto"/>
            </w:tcBorders>
            <w:vAlign w:val="center"/>
          </w:tcPr>
          <w:p w:rsidR="007D2BD7" w:rsidRDefault="007D2BD7">
            <w:pPr>
              <w:adjustRightInd w:val="0"/>
              <w:snapToGrid w:val="0"/>
              <w:spacing w:line="312" w:lineRule="auto"/>
              <w:ind w:right="11"/>
              <w:rPr>
                <w:rFonts w:ascii="宋体" w:eastAsia="宋体" w:hAnsi="宋体" w:cs="宋体"/>
                <w:snapToGrid w:val="0"/>
                <w:color w:val="000000"/>
                <w:kern w:val="0"/>
                <w:sz w:val="24"/>
              </w:rPr>
            </w:pPr>
          </w:p>
        </w:tc>
        <w:tc>
          <w:tcPr>
            <w:tcW w:w="2924" w:type="dxa"/>
            <w:tcBorders>
              <w:top w:val="single" w:sz="4" w:space="0" w:color="auto"/>
              <w:left w:val="nil"/>
              <w:bottom w:val="single" w:sz="4" w:space="0" w:color="auto"/>
              <w:right w:val="single" w:sz="4" w:space="0" w:color="auto"/>
            </w:tcBorders>
            <w:vAlign w:val="center"/>
          </w:tcPr>
          <w:p w:rsidR="007D2BD7" w:rsidRDefault="007D2BD7">
            <w:pPr>
              <w:widowControl/>
              <w:rPr>
                <w:rFonts w:ascii="宋体" w:eastAsia="宋体" w:hAnsi="宋体" w:cs="宋体"/>
                <w:color w:val="FF0000"/>
                <w:kern w:val="0"/>
              </w:rPr>
            </w:pPr>
          </w:p>
        </w:tc>
        <w:tc>
          <w:tcPr>
            <w:tcW w:w="955" w:type="dxa"/>
            <w:tcBorders>
              <w:top w:val="single" w:sz="4" w:space="0" w:color="auto"/>
              <w:left w:val="nil"/>
              <w:bottom w:val="single" w:sz="4" w:space="0" w:color="auto"/>
              <w:right w:val="single" w:sz="4" w:space="0" w:color="auto"/>
            </w:tcBorders>
            <w:vAlign w:val="center"/>
          </w:tcPr>
          <w:p w:rsidR="007D2BD7" w:rsidRDefault="007D2BD7">
            <w:pPr>
              <w:widowControl/>
              <w:jc w:val="center"/>
              <w:rPr>
                <w:rFonts w:ascii="宋体" w:eastAsia="宋体" w:hAnsi="宋体" w:cs="宋体"/>
                <w:color w:val="FF0000"/>
                <w:kern w:val="0"/>
              </w:rPr>
            </w:pPr>
          </w:p>
        </w:tc>
        <w:tc>
          <w:tcPr>
            <w:tcW w:w="2712" w:type="dxa"/>
            <w:tcBorders>
              <w:top w:val="single" w:sz="4" w:space="0" w:color="auto"/>
              <w:left w:val="nil"/>
              <w:bottom w:val="single" w:sz="4" w:space="0" w:color="auto"/>
              <w:right w:val="single" w:sz="4" w:space="0" w:color="auto"/>
            </w:tcBorders>
            <w:vAlign w:val="center"/>
          </w:tcPr>
          <w:p w:rsidR="007D2BD7" w:rsidRDefault="007D2BD7">
            <w:pPr>
              <w:widowControl/>
              <w:jc w:val="center"/>
              <w:rPr>
                <w:rFonts w:ascii="宋体" w:eastAsia="宋体" w:hAnsi="宋体" w:cs="宋体"/>
                <w:color w:val="FF0000"/>
                <w:kern w:val="0"/>
              </w:rPr>
            </w:pPr>
          </w:p>
        </w:tc>
      </w:tr>
      <w:tr w:rsidR="007D2BD7">
        <w:trPr>
          <w:trHeight w:val="413"/>
          <w:jc w:val="center"/>
        </w:trPr>
        <w:tc>
          <w:tcPr>
            <w:tcW w:w="915" w:type="dxa"/>
            <w:tcBorders>
              <w:top w:val="single" w:sz="4" w:space="0" w:color="auto"/>
              <w:left w:val="single" w:sz="4" w:space="0" w:color="auto"/>
              <w:bottom w:val="single" w:sz="4" w:space="0" w:color="auto"/>
              <w:right w:val="single" w:sz="4" w:space="0" w:color="auto"/>
            </w:tcBorders>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4</w:t>
            </w:r>
          </w:p>
        </w:tc>
        <w:tc>
          <w:tcPr>
            <w:tcW w:w="2001" w:type="dxa"/>
            <w:tcBorders>
              <w:top w:val="single" w:sz="4" w:space="0" w:color="auto"/>
              <w:left w:val="nil"/>
              <w:bottom w:val="single" w:sz="4" w:space="0" w:color="auto"/>
              <w:right w:val="single" w:sz="4" w:space="0" w:color="auto"/>
            </w:tcBorders>
            <w:vAlign w:val="center"/>
          </w:tcPr>
          <w:p w:rsidR="007D2BD7" w:rsidRDefault="004330BE">
            <w:pPr>
              <w:adjustRightInd w:val="0"/>
              <w:snapToGrid w:val="0"/>
              <w:spacing w:line="312" w:lineRule="auto"/>
              <w:ind w:right="11"/>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w:t>
            </w:r>
          </w:p>
        </w:tc>
        <w:tc>
          <w:tcPr>
            <w:tcW w:w="2924" w:type="dxa"/>
            <w:tcBorders>
              <w:top w:val="single" w:sz="4" w:space="0" w:color="auto"/>
              <w:left w:val="nil"/>
              <w:bottom w:val="single" w:sz="4" w:space="0" w:color="auto"/>
              <w:right w:val="single" w:sz="4" w:space="0" w:color="auto"/>
            </w:tcBorders>
            <w:vAlign w:val="center"/>
          </w:tcPr>
          <w:p w:rsidR="007D2BD7" w:rsidRDefault="007D2BD7">
            <w:pPr>
              <w:widowControl/>
              <w:rPr>
                <w:rFonts w:ascii="宋体" w:eastAsia="宋体" w:hAnsi="宋体" w:cs="宋体"/>
                <w:kern w:val="0"/>
              </w:rPr>
            </w:pPr>
          </w:p>
        </w:tc>
        <w:tc>
          <w:tcPr>
            <w:tcW w:w="955" w:type="dxa"/>
            <w:tcBorders>
              <w:top w:val="single" w:sz="4" w:space="0" w:color="auto"/>
              <w:left w:val="nil"/>
              <w:bottom w:val="single" w:sz="4" w:space="0" w:color="auto"/>
              <w:right w:val="single" w:sz="4" w:space="0" w:color="auto"/>
            </w:tcBorders>
            <w:vAlign w:val="center"/>
          </w:tcPr>
          <w:p w:rsidR="007D2BD7" w:rsidRDefault="007D2BD7">
            <w:pPr>
              <w:widowControl/>
              <w:jc w:val="center"/>
              <w:rPr>
                <w:rFonts w:ascii="宋体" w:eastAsia="宋体" w:hAnsi="宋体" w:cs="宋体"/>
                <w:color w:val="000000"/>
                <w:kern w:val="0"/>
              </w:rPr>
            </w:pPr>
          </w:p>
        </w:tc>
        <w:tc>
          <w:tcPr>
            <w:tcW w:w="2712" w:type="dxa"/>
            <w:tcBorders>
              <w:top w:val="single" w:sz="4" w:space="0" w:color="auto"/>
              <w:left w:val="nil"/>
              <w:bottom w:val="single" w:sz="4" w:space="0" w:color="auto"/>
              <w:right w:val="single" w:sz="4" w:space="0" w:color="auto"/>
            </w:tcBorders>
            <w:vAlign w:val="center"/>
          </w:tcPr>
          <w:p w:rsidR="007D2BD7" w:rsidRDefault="007D2BD7">
            <w:pPr>
              <w:widowControl/>
              <w:jc w:val="center"/>
              <w:rPr>
                <w:rFonts w:ascii="宋体" w:eastAsia="宋体" w:hAnsi="宋体" w:cs="宋体"/>
                <w:color w:val="000000"/>
                <w:kern w:val="0"/>
              </w:rPr>
            </w:pPr>
          </w:p>
        </w:tc>
      </w:tr>
    </w:tbl>
    <w:p w:rsidR="007D2BD7" w:rsidRDefault="007D2BD7">
      <w:pPr>
        <w:widowControl/>
        <w:jc w:val="left"/>
        <w:rPr>
          <w:rFonts w:ascii="宋体" w:eastAsia="宋体" w:hAnsi="宋体" w:cs="宋体"/>
          <w:color w:val="000000"/>
          <w:kern w:val="0"/>
        </w:rPr>
      </w:pPr>
    </w:p>
    <w:p w:rsidR="007D2BD7" w:rsidRDefault="004330BE">
      <w:pPr>
        <w:numPr>
          <w:ilvl w:val="0"/>
          <w:numId w:val="2"/>
        </w:num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Cs/>
          <w:snapToGrid w:val="0"/>
          <w:color w:val="000000"/>
          <w:kern w:val="0"/>
          <w:sz w:val="24"/>
        </w:rPr>
        <w:t>设计成果质量要求</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9.1</w:t>
      </w:r>
      <w:r>
        <w:rPr>
          <w:rFonts w:ascii="宋体" w:eastAsia="宋体" w:hAnsi="宋体" w:cs="宋体" w:hint="eastAsia"/>
          <w:snapToGrid w:val="0"/>
          <w:color w:val="000000"/>
          <w:kern w:val="0"/>
          <w:sz w:val="24"/>
        </w:rPr>
        <w:t>乙方的设计过程和成果必须符合国家有关工程建设标准强制性条文。承包人在设计工作中使用或参考第9.2条的标准、规范以外的技术标准、规范时，应征得甲方或甲方的指定代表人的同意。</w:t>
      </w:r>
    </w:p>
    <w:p w:rsidR="007D2BD7" w:rsidRDefault="004330BE">
      <w:pPr>
        <w:adjustRightInd w:val="0"/>
        <w:snapToGrid w:val="0"/>
        <w:spacing w:line="360" w:lineRule="auto"/>
        <w:ind w:firstLineChars="200" w:firstLine="480"/>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乙方的设计成果需按照甲方设计管理部门专家评审意见及技术评审部门的要求、有权审核部门的审批意见要求对设计进行深化、优化。</w:t>
      </w:r>
    </w:p>
    <w:p w:rsidR="007D2BD7" w:rsidRDefault="004330BE">
      <w:p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
          <w:bCs/>
          <w:snapToGrid w:val="0"/>
          <w:color w:val="000000"/>
          <w:kern w:val="0"/>
          <w:sz w:val="24"/>
        </w:rPr>
        <w:t>9.2</w:t>
      </w:r>
      <w:r>
        <w:rPr>
          <w:rFonts w:ascii="宋体" w:eastAsia="宋体" w:hAnsi="宋体" w:cs="宋体" w:hint="eastAsia"/>
          <w:snapToGrid w:val="0"/>
          <w:color w:val="000000"/>
          <w:kern w:val="0"/>
          <w:sz w:val="24"/>
        </w:rPr>
        <w:t>设计必须满足以下现行实施的技术标准（不限于）：《民用建筑设计通则》GB 50352-2005；《建筑设计防火规范》 GB 50016-2014；《绿色建筑评价标准》GB/T50378-2014；《无障碍设计规范》GB 50763-2012；《清远市城市规划管理技术规定》；《建筑地基基础设计规范》（GB 50007-2011）；《建筑地基处理技术规范》（JGJ 79-2012）；《建筑基坑支护技术规程》（JGJ 120-2012）；《建筑桩基技术规范》（JGJ 94-2008）等。在设计过程中，如果国家或有关部门颁布了新的技术标准或规范，则乙方应采用新的标准或规范进行设计。</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9.3</w:t>
      </w:r>
      <w:r>
        <w:rPr>
          <w:rFonts w:ascii="宋体" w:eastAsia="宋体" w:hAnsi="宋体" w:cs="宋体" w:hint="eastAsia"/>
          <w:snapToGrid w:val="0"/>
          <w:color w:val="000000"/>
          <w:kern w:val="0"/>
          <w:sz w:val="24"/>
        </w:rPr>
        <w:t>乙方的设计成果文件须经甲方根据现行相关规定组织审查。</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9.4</w:t>
      </w:r>
      <w:r>
        <w:rPr>
          <w:rFonts w:ascii="宋体" w:eastAsia="宋体" w:hAnsi="宋体" w:cs="宋体" w:hint="eastAsia"/>
          <w:snapToGrid w:val="0"/>
          <w:color w:val="000000"/>
          <w:kern w:val="0"/>
          <w:sz w:val="24"/>
        </w:rPr>
        <w:t>乙方对本合同工程的设计负责。设计及概算必须充分考虑场区周边配套条件、地质因素和正常施工中可能出现的各种费用变更因素。</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9.5</w:t>
      </w:r>
      <w:r>
        <w:rPr>
          <w:rFonts w:ascii="宋体" w:eastAsia="宋体" w:hAnsi="宋体" w:cs="宋体" w:hint="eastAsia"/>
          <w:snapToGrid w:val="0"/>
          <w:color w:val="000000"/>
          <w:kern w:val="0"/>
          <w:sz w:val="24"/>
        </w:rPr>
        <w:t>对于在施工过程中甲方或施工承包人均无法在概算造价的材料限价范围内采购到的相应材料，乙方有义务为甲方提供能满足设计限价和效果要求的材料供应商信息供甲方参考。</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9.6</w:t>
      </w:r>
      <w:r>
        <w:rPr>
          <w:rFonts w:ascii="宋体" w:eastAsia="宋体" w:hAnsi="宋体" w:cs="宋体" w:hint="eastAsia"/>
          <w:snapToGrid w:val="0"/>
          <w:color w:val="000000"/>
          <w:kern w:val="0"/>
          <w:sz w:val="24"/>
        </w:rPr>
        <w:t>初步设计概算按广东省现行清单计价办法并结合《清远工程造价信息》指导价编制，初步设计概算须经发包人和行政审批部门的审核通过。</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b/>
          <w:snapToGrid w:val="0"/>
          <w:color w:val="000000"/>
          <w:kern w:val="0"/>
          <w:sz w:val="24"/>
        </w:rPr>
        <w:t>9.7</w:t>
      </w:r>
      <w:r>
        <w:rPr>
          <w:rFonts w:ascii="宋体" w:eastAsia="宋体" w:hAnsi="宋体" w:cs="宋体" w:hint="eastAsia"/>
          <w:snapToGrid w:val="0"/>
          <w:color w:val="000000"/>
          <w:kern w:val="0"/>
          <w:sz w:val="24"/>
        </w:rPr>
        <w:t>初步设计要达到初步设计审核深度，能以此进行准确的概算工作。初步设计方案要求限额设计，不存在设计缺陷，不会因初步设计方案造成施工图设计阶段</w:t>
      </w:r>
      <w:r>
        <w:rPr>
          <w:rFonts w:ascii="宋体" w:eastAsia="宋体" w:hAnsi="宋体" w:cs="宋体" w:hint="eastAsia"/>
          <w:snapToGrid w:val="0"/>
          <w:color w:val="000000"/>
          <w:kern w:val="0"/>
          <w:sz w:val="24"/>
        </w:rPr>
        <w:lastRenderedPageBreak/>
        <w:t>的重大变更，设计概算要求准确，不出现漏项及漏算工程量。由于初步设计方案缺陷、概算清单漏项、工程量少计等原因，导致后期投资超概的，设计单位需对项目增加投资负有相应违约责任，按超概部分投资与概算百分比扣除相应百分比的设计费。</w:t>
      </w: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甲方权利</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10.1</w:t>
      </w:r>
      <w:r>
        <w:rPr>
          <w:rFonts w:ascii="宋体" w:eastAsia="宋体" w:hAnsi="宋体" w:cs="宋体" w:hint="eastAsia"/>
          <w:snapToGrid w:val="0"/>
          <w:color w:val="000000"/>
          <w:kern w:val="0"/>
          <w:sz w:val="24"/>
        </w:rPr>
        <w:t>享有承包人设计文件的版权和全部使用权。</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10.2</w:t>
      </w:r>
      <w:r>
        <w:rPr>
          <w:rFonts w:ascii="宋体" w:eastAsia="宋体" w:hAnsi="宋体" w:cs="宋体" w:hint="eastAsia"/>
          <w:snapToGrid w:val="0"/>
          <w:color w:val="000000"/>
          <w:kern w:val="0"/>
          <w:sz w:val="24"/>
        </w:rPr>
        <w:t>承包人在设计进度、设计质量、指派人员、提供服务、协作等方面义务的履行不符合合同约定时，发包人有解除合同、追究违约责任、要求赔偿损失等权利；同时，发包人还有权将承包人存在的上述违约事实公诸于众和向有关部门反映情况。</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10.3</w:t>
      </w:r>
      <w:r>
        <w:rPr>
          <w:rFonts w:ascii="宋体" w:eastAsia="宋体" w:hAnsi="宋体" w:cs="宋体" w:hint="eastAsia"/>
          <w:snapToGrid w:val="0"/>
          <w:color w:val="000000"/>
          <w:kern w:val="0"/>
          <w:sz w:val="24"/>
        </w:rPr>
        <w:t>发包人有权聘请设计咨询单位作为本项目的设计咨询和设计监理，承包人应接受该设计咨询单位按照相关设计咨询法规和发包人赋予的权利所进行的咨询及监理工作。在不违反相关设计法律法规的前提下，乙方须按照咨询单位对全部设计成果提出的修改意见进行修改完善。</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10.4</w:t>
      </w:r>
      <w:r>
        <w:rPr>
          <w:rFonts w:ascii="宋体" w:eastAsia="宋体" w:hAnsi="宋体" w:cs="宋体" w:hint="eastAsia"/>
          <w:snapToGrid w:val="0"/>
          <w:color w:val="000000"/>
          <w:kern w:val="0"/>
          <w:sz w:val="24"/>
        </w:rPr>
        <w:t>享有设计变更的审批权，设计进度的监督权。</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10.5</w:t>
      </w:r>
      <w:r>
        <w:rPr>
          <w:rFonts w:ascii="宋体" w:eastAsia="宋体" w:hAnsi="宋体" w:cs="宋体" w:hint="eastAsia"/>
          <w:snapToGrid w:val="0"/>
          <w:color w:val="000000"/>
          <w:kern w:val="0"/>
          <w:sz w:val="24"/>
        </w:rPr>
        <w:t>其他依据合同和法律规定属于发包人的权利。</w:t>
      </w: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乙方权利</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11.1</w:t>
      </w:r>
      <w:r>
        <w:rPr>
          <w:rFonts w:ascii="宋体" w:eastAsia="宋体" w:hAnsi="宋体" w:cs="宋体" w:hint="eastAsia"/>
          <w:snapToGrid w:val="0"/>
          <w:color w:val="000000"/>
          <w:kern w:val="0"/>
          <w:sz w:val="24"/>
        </w:rPr>
        <w:t>按时收取设计费；</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11.2</w:t>
      </w:r>
      <w:r>
        <w:rPr>
          <w:rFonts w:ascii="宋体" w:eastAsia="宋体" w:hAnsi="宋体" w:cs="宋体" w:hint="eastAsia"/>
          <w:snapToGrid w:val="0"/>
          <w:color w:val="000000"/>
          <w:kern w:val="0"/>
          <w:sz w:val="24"/>
        </w:rPr>
        <w:t>拥有设计成果的署名权；</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11.3</w:t>
      </w:r>
      <w:r>
        <w:rPr>
          <w:rFonts w:ascii="宋体" w:eastAsia="宋体" w:hAnsi="宋体" w:cs="宋体" w:hint="eastAsia"/>
          <w:snapToGrid w:val="0"/>
          <w:color w:val="000000"/>
          <w:kern w:val="0"/>
          <w:sz w:val="24"/>
        </w:rPr>
        <w:t>在设计方案、图纸未审批之前和不影响工期的情况下，有权提出修改方案、图纸的建议。</w:t>
      </w: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甲方义务及违约责任</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12.1</w:t>
      </w:r>
      <w:r>
        <w:rPr>
          <w:rFonts w:ascii="宋体" w:eastAsia="宋体" w:hAnsi="宋体" w:cs="宋体" w:hint="eastAsia"/>
          <w:snapToGrid w:val="0"/>
          <w:color w:val="000000"/>
          <w:kern w:val="0"/>
          <w:sz w:val="24"/>
        </w:rPr>
        <w:t>甲方向乙方提交下列有关资料、文件：设计要点及设计条件图，测绘资料，主要技术标准目录，</w:t>
      </w:r>
      <w:r>
        <w:rPr>
          <w:rFonts w:ascii="宋体" w:eastAsia="宋体" w:hAnsi="宋体" w:cs="宋体" w:hint="eastAsia"/>
          <w:bCs/>
          <w:snapToGrid w:val="0"/>
          <w:color w:val="000000"/>
          <w:kern w:val="0"/>
          <w:sz w:val="24"/>
        </w:rPr>
        <w:t>相关设备供货商的技术资料，相关审批、协调单位的审查意见和联系方式</w:t>
      </w:r>
      <w:r>
        <w:rPr>
          <w:rFonts w:ascii="宋体" w:eastAsia="宋体" w:hAnsi="宋体" w:cs="宋体" w:hint="eastAsia"/>
          <w:snapToGrid w:val="0"/>
          <w:color w:val="000000"/>
          <w:kern w:val="0"/>
          <w:sz w:val="24"/>
        </w:rPr>
        <w:t>。甲方向乙方提交基础资料及文件，并对其完整性、正确性及时限负责。甲方不得要求乙方违反国家有关标准进行设计。</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12.2</w:t>
      </w:r>
      <w:r>
        <w:rPr>
          <w:rFonts w:ascii="宋体" w:eastAsia="宋体" w:hAnsi="宋体" w:cs="宋体" w:hint="eastAsia"/>
          <w:snapToGrid w:val="0"/>
          <w:color w:val="000000"/>
          <w:kern w:val="0"/>
          <w:sz w:val="24"/>
        </w:rPr>
        <w:t>甲方变更委托设计项目、规模、条件或因提交的资料错误，或所提交资料作较大修改，以致造成乙方设计返工时，双方可另行协商按乙方所耗工作量甲方向乙方支付返工费。因方案设计变更、工程设计变更等因素导致的重复设计，及多出的成果等的费用，双方另行协商。</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lastRenderedPageBreak/>
        <w:t>12.3</w:t>
      </w:r>
      <w:r>
        <w:rPr>
          <w:rFonts w:ascii="宋体" w:eastAsia="宋体" w:hAnsi="宋体" w:cs="宋体" w:hint="eastAsia"/>
          <w:snapToGrid w:val="0"/>
          <w:color w:val="000000"/>
          <w:kern w:val="0"/>
          <w:sz w:val="24"/>
        </w:rPr>
        <w:t>如甲方未能及时向乙方提供上一阶段设计文件的审查意见，则乙方有权顺延下一阶段的设计工作。</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12.4</w:t>
      </w:r>
      <w:r>
        <w:rPr>
          <w:rFonts w:ascii="宋体" w:eastAsia="宋体" w:hAnsi="宋体" w:cs="宋体" w:hint="eastAsia"/>
          <w:snapToGrid w:val="0"/>
          <w:color w:val="000000"/>
          <w:kern w:val="0"/>
          <w:sz w:val="24"/>
        </w:rPr>
        <w:t>在合同履行期间，任何一方没有正当理由均不得随意解除合同，甲方违反约定解除或者终止本合同的，设计工作未开始的，如甲方已支付定金，则定金不予退还。已开始设计工作的，甲方应根据乙方已进行的实际工作量支付设计费用（需抵扣已支付的定金）。</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12.5</w:t>
      </w:r>
      <w:r>
        <w:rPr>
          <w:rFonts w:ascii="宋体" w:eastAsia="宋体" w:hAnsi="宋体" w:cs="宋体" w:hint="eastAsia"/>
          <w:snapToGrid w:val="0"/>
          <w:color w:val="000000"/>
          <w:kern w:val="0"/>
          <w:sz w:val="24"/>
        </w:rPr>
        <w:t>甲方应依据合同约定向项目建设主管部门申请支付乙方设计费，因甲方逾期申请的，每逾期申请一天，应承当支付金额万分之三的逾期违约金，甲方按照约定时间申请但是项目建设主管部门原因迟延支付款项，不属于甲方违约。</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12.6</w:t>
      </w:r>
      <w:r>
        <w:rPr>
          <w:rFonts w:ascii="宋体" w:eastAsia="宋体" w:hAnsi="宋体" w:cs="宋体" w:hint="eastAsia"/>
          <w:snapToGrid w:val="0"/>
          <w:color w:val="000000"/>
          <w:kern w:val="0"/>
          <w:sz w:val="24"/>
        </w:rPr>
        <w:t>如甲方要求乙方增加驻施工现场人员人数或延长服务时间时，双方应另行签订技术咨询服务合同。</w:t>
      </w:r>
    </w:p>
    <w:p w:rsidR="007D2BD7" w:rsidRDefault="004330BE">
      <w:pPr>
        <w:numPr>
          <w:ilvl w:val="0"/>
          <w:numId w:val="2"/>
        </w:num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Cs/>
          <w:snapToGrid w:val="0"/>
          <w:color w:val="000000"/>
          <w:kern w:val="0"/>
          <w:sz w:val="24"/>
        </w:rPr>
        <w:t>乙方义务及违约责任</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13.1</w:t>
      </w:r>
      <w:r>
        <w:rPr>
          <w:rFonts w:ascii="宋体" w:eastAsia="宋体" w:hAnsi="宋体" w:cs="宋体" w:hint="eastAsia"/>
          <w:snapToGrid w:val="0"/>
          <w:color w:val="000000"/>
          <w:kern w:val="0"/>
          <w:sz w:val="24"/>
        </w:rPr>
        <w:t>乙方未经甲方同意转包本合同工程设计，或者违反法律法规及本合同约定分包本合同工程设计的，甲方有权单方面部分解除合同或整体解除合同，且乙方应按本合同金额向甲方支付违约金。针对转包或分包部分的费用甲方不予支付，已支付的，乙方应当予以退还。</w:t>
      </w:r>
    </w:p>
    <w:p w:rsidR="007D2BD7" w:rsidRDefault="004330BE">
      <w:pPr>
        <w:adjustRightInd w:val="0"/>
        <w:snapToGrid w:val="0"/>
        <w:spacing w:line="360" w:lineRule="auto"/>
        <w:rPr>
          <w:rFonts w:ascii="宋体" w:eastAsia="宋体" w:hAnsi="宋体" w:cs="宋体"/>
          <w:bCs/>
          <w:snapToGrid w:val="0"/>
          <w:color w:val="000000"/>
          <w:kern w:val="0"/>
          <w:sz w:val="24"/>
        </w:rPr>
      </w:pPr>
      <w:r>
        <w:rPr>
          <w:rFonts w:ascii="宋体" w:eastAsia="宋体" w:hAnsi="宋体" w:cs="宋体" w:hint="eastAsia"/>
          <w:b/>
          <w:snapToGrid w:val="0"/>
          <w:color w:val="000000"/>
          <w:kern w:val="0"/>
          <w:sz w:val="24"/>
        </w:rPr>
        <w:t>13.2</w:t>
      </w:r>
      <w:r>
        <w:rPr>
          <w:rFonts w:ascii="宋体" w:eastAsia="宋体" w:hAnsi="宋体" w:cs="宋体" w:hint="eastAsia"/>
          <w:bCs/>
          <w:snapToGrid w:val="0"/>
          <w:color w:val="000000"/>
          <w:kern w:val="0"/>
          <w:sz w:val="24"/>
        </w:rPr>
        <w:t>乙方因特殊专业另行委托他人设计，需事前得到甲方同意，并由乙方对该部分承担连带责任。如甲方因特殊专业另行委托他人设计，乙方须积极配合，并扣除该部分设计费。</w:t>
      </w:r>
    </w:p>
    <w:p w:rsidR="007D2BD7" w:rsidRDefault="004330BE">
      <w:pPr>
        <w:adjustRightInd w:val="0"/>
        <w:snapToGrid w:val="0"/>
        <w:spacing w:line="360" w:lineRule="auto"/>
        <w:rPr>
          <w:rFonts w:ascii="宋体" w:eastAsia="宋体" w:hAnsi="宋体" w:cs="宋体"/>
          <w:b/>
          <w:bCs/>
          <w:snapToGrid w:val="0"/>
          <w:color w:val="000000"/>
          <w:kern w:val="0"/>
          <w:sz w:val="24"/>
        </w:rPr>
      </w:pPr>
      <w:r>
        <w:rPr>
          <w:rFonts w:ascii="宋体" w:eastAsia="宋体" w:hAnsi="宋体" w:cs="宋体" w:hint="eastAsia"/>
          <w:b/>
          <w:bCs/>
          <w:snapToGrid w:val="0"/>
          <w:color w:val="000000"/>
          <w:kern w:val="0"/>
          <w:sz w:val="24"/>
        </w:rPr>
        <w:t>13.3</w:t>
      </w:r>
      <w:r>
        <w:rPr>
          <w:rFonts w:ascii="宋体" w:eastAsia="宋体" w:hAnsi="宋体" w:cs="宋体" w:hint="eastAsia"/>
          <w:snapToGrid w:val="0"/>
          <w:color w:val="000000"/>
          <w:kern w:val="0"/>
          <w:sz w:val="24"/>
        </w:rPr>
        <w:t>乙方负责按照本合同规定承包范围、内容和方式，在规定时间内提交满足规定质量要求的设计成果，并完成约定的服务内容。乙方交付设计文件后，按规定参加有关的设计审查，并根据审查结论负责不超出原定范围的内容做必要调整补充。乙方按合同规定时限交付设计文件，负责向甲方及施工图设计单位进行设计交底、处理有关初步设计的问题。</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13.4</w:t>
      </w:r>
      <w:r>
        <w:rPr>
          <w:rFonts w:ascii="宋体" w:eastAsia="宋体" w:hAnsi="宋体" w:cs="宋体" w:hint="eastAsia"/>
          <w:snapToGrid w:val="0"/>
          <w:color w:val="000000"/>
          <w:kern w:val="0"/>
          <w:sz w:val="24"/>
        </w:rPr>
        <w:t>乙方应对发包人提供的文件、资料进行认真研究，对本项目的特点和不确定因素进行认真考虑，并提出合理建议和评价，对影响设计稳定的重大问题要进行多方案比较选择。</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13.5</w:t>
      </w:r>
      <w:r>
        <w:rPr>
          <w:rFonts w:ascii="宋体" w:eastAsia="宋体" w:hAnsi="宋体" w:cs="宋体" w:hint="eastAsia"/>
          <w:snapToGrid w:val="0"/>
          <w:color w:val="000000"/>
          <w:kern w:val="0"/>
          <w:sz w:val="24"/>
        </w:rPr>
        <w:t>设计应尽可能减少施工难度，为施工创造方便合理的施工条件；应尽量减少施工对城市环保、交通、市民生活以及水利、通航的干扰，并尽可能减少对施工期的影响。</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lastRenderedPageBreak/>
        <w:t>13.6</w:t>
      </w:r>
      <w:r>
        <w:rPr>
          <w:rFonts w:ascii="宋体" w:eastAsia="宋体" w:hAnsi="宋体" w:cs="宋体" w:hint="eastAsia"/>
          <w:snapToGrid w:val="0"/>
          <w:color w:val="000000"/>
          <w:kern w:val="0"/>
          <w:sz w:val="24"/>
        </w:rPr>
        <w:t>未经发包人书面同意，乙方不得对已批准的设计作重大修改、增减或删除。</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13.7</w:t>
      </w:r>
      <w:r>
        <w:rPr>
          <w:rFonts w:ascii="宋体" w:eastAsia="宋体" w:hAnsi="宋体" w:cs="宋体" w:hint="eastAsia"/>
          <w:snapToGrid w:val="0"/>
          <w:color w:val="000000"/>
          <w:kern w:val="0"/>
          <w:sz w:val="24"/>
        </w:rPr>
        <w:t>乙方承诺在交付项目的部分或全部设计文件后，如有更好的新工艺、新技术、新材料、新设备等适用于本项目，应及时向发包人推荐并提供科学的评估和来源证明。</w:t>
      </w:r>
    </w:p>
    <w:p w:rsidR="007D2BD7" w:rsidRDefault="004330BE">
      <w:pPr>
        <w:adjustRightInd w:val="0"/>
        <w:snapToGrid w:val="0"/>
        <w:spacing w:line="360" w:lineRule="auto"/>
        <w:rPr>
          <w:rFonts w:ascii="宋体" w:eastAsia="宋体" w:hAnsi="宋体" w:cs="宋体"/>
          <w:snapToGrid w:val="0"/>
          <w:color w:val="000000"/>
          <w:kern w:val="0"/>
          <w:sz w:val="24"/>
        </w:rPr>
      </w:pPr>
      <w:r>
        <w:rPr>
          <w:rFonts w:ascii="宋体" w:eastAsia="宋体" w:hAnsi="宋体" w:cs="宋体" w:hint="eastAsia"/>
          <w:b/>
          <w:bCs/>
          <w:snapToGrid w:val="0"/>
          <w:color w:val="000000"/>
          <w:kern w:val="0"/>
          <w:sz w:val="24"/>
        </w:rPr>
        <w:t>13.8</w:t>
      </w:r>
      <w:r>
        <w:rPr>
          <w:rFonts w:ascii="宋体" w:eastAsia="宋体" w:hAnsi="宋体" w:cs="宋体" w:hint="eastAsia"/>
          <w:snapToGrid w:val="0"/>
          <w:color w:val="000000"/>
          <w:kern w:val="0"/>
          <w:sz w:val="24"/>
        </w:rPr>
        <w:t>乙方应按国家规定和合同约定的技术规范、标准进行设计，按本合同第八条规定的内容、时间及份数向甲方交付设计文件。由于乙方原因，延误了设计文件交付时间，每延误一天扣罚2000元或者按照该设计文件对应的设计费的千分之二承担违约责任，前述违约金数额不同的，以数额较高的违约金作为乙方违约应承担的违约金。延误时间超过一个月的，甲方可解除合同，不支付剩余费用且乙方应退回甲方已支付的费用。</w:t>
      </w:r>
    </w:p>
    <w:p w:rsidR="007D2BD7" w:rsidRDefault="004330BE">
      <w:pPr>
        <w:spacing w:line="360" w:lineRule="auto"/>
        <w:rPr>
          <w:rFonts w:ascii="宋体" w:eastAsia="宋体" w:hAnsi="宋体" w:cs="宋体"/>
          <w:color w:val="000000"/>
          <w:kern w:val="0"/>
          <w:sz w:val="24"/>
        </w:rPr>
      </w:pPr>
      <w:r>
        <w:rPr>
          <w:rFonts w:ascii="宋体" w:eastAsia="宋体" w:hAnsi="宋体" w:cs="宋体" w:hint="eastAsia"/>
          <w:b/>
          <w:bCs/>
          <w:snapToGrid w:val="0"/>
          <w:color w:val="000000"/>
          <w:kern w:val="0"/>
          <w:sz w:val="24"/>
        </w:rPr>
        <w:t>13.9</w:t>
      </w:r>
      <w:r>
        <w:rPr>
          <w:rFonts w:ascii="宋体" w:eastAsia="宋体" w:hAnsi="宋体" w:cs="宋体" w:hint="eastAsia"/>
          <w:snapToGrid w:val="0"/>
          <w:color w:val="000000"/>
          <w:kern w:val="0"/>
          <w:sz w:val="24"/>
        </w:rPr>
        <w:t>乙方如不能按投标承诺要求或本合同约定义务开展工作的，按不良行为违约责任处理，须向甲方交纳违约金10000元/次；严重的，甲方可单方面解除合同，不做补偿且乙方应当退回甲方已支付的费用。</w:t>
      </w:r>
    </w:p>
    <w:p w:rsidR="007D2BD7" w:rsidRDefault="004330BE">
      <w:pPr>
        <w:numPr>
          <w:ilvl w:val="0"/>
          <w:numId w:val="2"/>
        </w:numPr>
        <w:adjustRightInd w:val="0"/>
        <w:snapToGrid w:val="0"/>
        <w:spacing w:line="360" w:lineRule="auto"/>
        <w:rPr>
          <w:rFonts w:ascii="宋体" w:eastAsia="宋体" w:hAnsi="宋体" w:cs="宋体"/>
          <w:color w:val="000000"/>
          <w:kern w:val="0"/>
          <w:sz w:val="24"/>
        </w:rPr>
      </w:pPr>
      <w:r>
        <w:rPr>
          <w:rFonts w:ascii="宋体" w:eastAsia="宋体" w:hAnsi="宋体" w:cs="宋体" w:hint="eastAsia"/>
          <w:bCs/>
          <w:snapToGrid w:val="0"/>
          <w:color w:val="000000"/>
          <w:kern w:val="0"/>
          <w:sz w:val="24"/>
        </w:rPr>
        <w:t>乙方</w:t>
      </w:r>
      <w:r>
        <w:rPr>
          <w:rFonts w:ascii="宋体" w:eastAsia="宋体" w:hAnsi="宋体" w:cs="宋体" w:hint="eastAsia"/>
          <w:color w:val="000000"/>
          <w:kern w:val="0"/>
          <w:sz w:val="24"/>
        </w:rPr>
        <w:t>的随附义务</w:t>
      </w:r>
    </w:p>
    <w:p w:rsidR="007D2BD7" w:rsidRDefault="004330BE">
      <w:pPr>
        <w:adjustRightInd w:val="0"/>
        <w:snapToGrid w:val="0"/>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t>14.1</w:t>
      </w:r>
      <w:r>
        <w:rPr>
          <w:rFonts w:ascii="宋体" w:eastAsia="宋体" w:hAnsi="宋体" w:cs="宋体" w:hint="eastAsia"/>
          <w:color w:val="000000"/>
          <w:kern w:val="0"/>
          <w:sz w:val="24"/>
        </w:rPr>
        <w:t>工程负责人应参加发包人召开的协调会、调度会。</w:t>
      </w:r>
    </w:p>
    <w:p w:rsidR="007D2BD7" w:rsidRDefault="004330BE">
      <w:pPr>
        <w:numPr>
          <w:ilvl w:val="0"/>
          <w:numId w:val="2"/>
        </w:numPr>
        <w:adjustRightInd w:val="0"/>
        <w:snapToGrid w:val="0"/>
        <w:spacing w:line="360" w:lineRule="auto"/>
        <w:rPr>
          <w:rFonts w:ascii="宋体" w:eastAsia="宋体" w:hAnsi="宋体" w:cs="宋体"/>
          <w:color w:val="000000"/>
          <w:kern w:val="0"/>
          <w:sz w:val="24"/>
        </w:rPr>
      </w:pPr>
      <w:r>
        <w:rPr>
          <w:rFonts w:ascii="宋体" w:eastAsia="宋体" w:hAnsi="宋体" w:cs="宋体" w:hint="eastAsia"/>
          <w:bCs/>
          <w:snapToGrid w:val="0"/>
          <w:color w:val="000000"/>
          <w:kern w:val="0"/>
          <w:sz w:val="24"/>
        </w:rPr>
        <w:t>知识产权</w:t>
      </w:r>
    </w:p>
    <w:p w:rsidR="007D2BD7" w:rsidRDefault="004330BE">
      <w:pPr>
        <w:adjustRightInd w:val="0"/>
        <w:snapToGrid w:val="0"/>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t>15.1</w:t>
      </w:r>
      <w:r>
        <w:rPr>
          <w:rFonts w:ascii="宋体" w:eastAsia="宋体" w:hAnsi="宋体" w:cs="宋体" w:hint="eastAsia"/>
          <w:color w:val="000000"/>
          <w:kern w:val="0"/>
          <w:sz w:val="24"/>
        </w:rPr>
        <w:t>本项目设计的署名权归承包人所有，设计成果中所含的知识产权归发包人所有；发包人、承包人双方均不得将此项目的设计文件（资料）用于与本工程项目无关联其他工程项目，否则视为侵权；对署名权或版权产生侵害的一方承担由此引起的一切法律责任。</w:t>
      </w:r>
    </w:p>
    <w:p w:rsidR="007D2BD7" w:rsidRDefault="004330BE">
      <w:pPr>
        <w:adjustRightInd w:val="0"/>
        <w:snapToGrid w:val="0"/>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t>15.2</w:t>
      </w:r>
      <w:r>
        <w:rPr>
          <w:rFonts w:ascii="宋体" w:eastAsia="宋体" w:hAnsi="宋体" w:cs="宋体" w:hint="eastAsia"/>
          <w:color w:val="000000"/>
          <w:kern w:val="0"/>
          <w:sz w:val="24"/>
        </w:rPr>
        <w:t>承包人保证本项目的设计文件未侵犯其他方的知识产权，否则必须承担由此而引起的全部法律责任。</w:t>
      </w:r>
    </w:p>
    <w:p w:rsidR="007D2BD7" w:rsidRDefault="004330BE">
      <w:pPr>
        <w:adjustRightInd w:val="0"/>
        <w:snapToGrid w:val="0"/>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t>15.3</w:t>
      </w:r>
      <w:r>
        <w:rPr>
          <w:rFonts w:ascii="宋体" w:eastAsia="宋体" w:hAnsi="宋体" w:cs="宋体" w:hint="eastAsia"/>
          <w:color w:val="000000"/>
          <w:kern w:val="0"/>
          <w:sz w:val="24"/>
        </w:rPr>
        <w:t>发包人拥有承包人为本项目设计且按本合同要求所提交的全部设计文件的完全使用权，并且在本合同执行完毕后继续拥有合法使用以上设计文件的权利。</w:t>
      </w:r>
    </w:p>
    <w:p w:rsidR="007D2BD7" w:rsidRDefault="004330BE">
      <w:pPr>
        <w:adjustRightInd w:val="0"/>
        <w:snapToGrid w:val="0"/>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t>15.4</w:t>
      </w:r>
      <w:r>
        <w:rPr>
          <w:rFonts w:ascii="宋体" w:eastAsia="宋体" w:hAnsi="宋体" w:cs="宋体" w:hint="eastAsia"/>
          <w:color w:val="000000"/>
          <w:kern w:val="0"/>
          <w:sz w:val="24"/>
        </w:rPr>
        <w:t>承包人承诺自本合同签订之日起，为本项目所做的全部设计文件，不再用于其他任何项目的设计，否则，视为承包人严重违约，承包人应清退本合同所有已付费用，发包人并有权追究承包人因此而引起的其他法律责任。</w:t>
      </w:r>
    </w:p>
    <w:p w:rsidR="007D2BD7" w:rsidRDefault="004330BE">
      <w:pPr>
        <w:adjustRightInd w:val="0"/>
        <w:snapToGrid w:val="0"/>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t>15.5</w:t>
      </w:r>
      <w:r>
        <w:rPr>
          <w:rFonts w:ascii="宋体" w:eastAsia="宋体" w:hAnsi="宋体" w:cs="宋体" w:hint="eastAsia"/>
          <w:color w:val="000000"/>
          <w:kern w:val="0"/>
          <w:sz w:val="24"/>
        </w:rPr>
        <w:t>任何情况下，乙方不得阻碍甲方为本项目的进一步实施合理利用本合同项下的设计成果，包括但不限于在乙方设计成果的基础上进行本项目所需的进一步设计等。</w:t>
      </w:r>
    </w:p>
    <w:p w:rsidR="007D2BD7" w:rsidRDefault="004330BE">
      <w:pPr>
        <w:adjustRightInd w:val="0"/>
        <w:snapToGrid w:val="0"/>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lastRenderedPageBreak/>
        <w:t>15.6</w:t>
      </w:r>
      <w:r>
        <w:rPr>
          <w:rFonts w:ascii="宋体" w:eastAsia="宋体" w:hAnsi="宋体" w:cs="宋体" w:hint="eastAsia"/>
          <w:color w:val="000000"/>
          <w:kern w:val="0"/>
          <w:sz w:val="24"/>
        </w:rPr>
        <w:t>任何一方不得泄漏对方的技术资料和商业秘密，包括但不限于商业计划、技术信息、财务状况及高层管理人员情况等。任一方违反本条款约定的，违约方须向守约方支付合同总额10%作为违约金，若违约金不足以弥补守约方损失的，违约方还应赔偿损失。</w:t>
      </w:r>
    </w:p>
    <w:p w:rsidR="007D2BD7" w:rsidRDefault="004330BE">
      <w:pPr>
        <w:adjustRightInd w:val="0"/>
        <w:snapToGrid w:val="0"/>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t>15.7</w:t>
      </w:r>
      <w:r>
        <w:rPr>
          <w:rFonts w:ascii="宋体" w:eastAsia="宋体" w:hAnsi="宋体" w:cs="宋体" w:hint="eastAsia"/>
          <w:color w:val="000000"/>
          <w:kern w:val="0"/>
          <w:sz w:val="24"/>
        </w:rPr>
        <w:t>甲、乙双方任何一方均有权就对方与本合同有关的设计成果和项目进行公开、客观的介绍和评价。但即便在甲、乙双方就本合同发生争议的情况下，此类介绍和评论也不应对对方商业信誉、业务能力、管理水平等主观事项作出不客观的负面或消极评价。</w:t>
      </w:r>
    </w:p>
    <w:p w:rsidR="007D2BD7" w:rsidRDefault="004330BE">
      <w:pPr>
        <w:numPr>
          <w:ilvl w:val="0"/>
          <w:numId w:val="2"/>
        </w:numPr>
        <w:adjustRightInd w:val="0"/>
        <w:snapToGrid w:val="0"/>
        <w:spacing w:line="360" w:lineRule="auto"/>
        <w:rPr>
          <w:rFonts w:ascii="宋体" w:eastAsia="宋体" w:hAnsi="宋体" w:cs="宋体"/>
          <w:color w:val="000000"/>
          <w:kern w:val="0"/>
          <w:sz w:val="24"/>
        </w:rPr>
      </w:pPr>
      <w:r>
        <w:rPr>
          <w:rFonts w:ascii="宋体" w:eastAsia="宋体" w:hAnsi="宋体" w:cs="宋体" w:hint="eastAsia"/>
          <w:bCs/>
          <w:snapToGrid w:val="0"/>
          <w:color w:val="000000"/>
          <w:kern w:val="0"/>
          <w:sz w:val="24"/>
        </w:rPr>
        <w:t>合同</w:t>
      </w:r>
      <w:r>
        <w:rPr>
          <w:rFonts w:ascii="宋体" w:eastAsia="宋体" w:hAnsi="宋体" w:cs="宋体" w:hint="eastAsia"/>
          <w:color w:val="000000"/>
          <w:kern w:val="0"/>
          <w:sz w:val="24"/>
        </w:rPr>
        <w:t>生效及终止</w:t>
      </w:r>
    </w:p>
    <w:p w:rsidR="007D2BD7" w:rsidRDefault="004330BE">
      <w:pPr>
        <w:adjustRightInd w:val="0"/>
        <w:snapToGrid w:val="0"/>
        <w:spacing w:line="360" w:lineRule="auto"/>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本合同双方签字盖章即生效，双方履行完合同规定的各自所有义务和职责后合同自然终止。</w:t>
      </w:r>
    </w:p>
    <w:p w:rsidR="007D2BD7" w:rsidRDefault="004330BE">
      <w:pPr>
        <w:numPr>
          <w:ilvl w:val="0"/>
          <w:numId w:val="2"/>
        </w:numPr>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争议与仲裁</w:t>
      </w:r>
    </w:p>
    <w:p w:rsidR="007D2BD7" w:rsidRDefault="004330BE">
      <w:pPr>
        <w:adjustRightInd w:val="0"/>
        <w:snapToGrid w:val="0"/>
        <w:spacing w:line="360" w:lineRule="auto"/>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本合同发生争议，甲乙双方应及时协商解决，也可由当地建设行政主管部门调解，调解不成时，双方当事人同意依法向设计项目所在地人民法院提起诉讼。因解决纠纷产生的包括不限于诉讼费、律师费等合理费用，由违约方承担。</w:t>
      </w:r>
    </w:p>
    <w:p w:rsidR="007D2BD7" w:rsidRDefault="004330BE">
      <w:pPr>
        <w:numPr>
          <w:ilvl w:val="0"/>
          <w:numId w:val="2"/>
        </w:numPr>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其它</w:t>
      </w:r>
    </w:p>
    <w:p w:rsidR="007D2BD7" w:rsidRDefault="004330BE">
      <w:pPr>
        <w:adjustRightInd w:val="0"/>
        <w:snapToGrid w:val="0"/>
        <w:spacing w:line="360" w:lineRule="auto"/>
        <w:rPr>
          <w:rFonts w:ascii="宋体" w:eastAsia="宋体" w:hAnsi="宋体" w:cs="宋体"/>
          <w:b/>
          <w:snapToGrid w:val="0"/>
          <w:color w:val="000000"/>
          <w:kern w:val="0"/>
          <w:sz w:val="24"/>
        </w:rPr>
      </w:pPr>
      <w:r>
        <w:rPr>
          <w:rFonts w:ascii="宋体" w:eastAsia="宋体" w:hAnsi="宋体" w:cs="宋体" w:hint="eastAsia"/>
          <w:b/>
          <w:snapToGrid w:val="0"/>
          <w:color w:val="000000"/>
          <w:kern w:val="0"/>
          <w:sz w:val="24"/>
        </w:rPr>
        <w:t>18.</w:t>
      </w:r>
      <w:r>
        <w:rPr>
          <w:rFonts w:ascii="宋体" w:eastAsia="宋体" w:hAnsi="宋体" w:cs="宋体"/>
          <w:b/>
          <w:snapToGrid w:val="0"/>
          <w:color w:val="000000"/>
          <w:kern w:val="0"/>
          <w:sz w:val="24"/>
        </w:rPr>
        <w:t>1</w:t>
      </w:r>
      <w:r>
        <w:rPr>
          <w:rFonts w:ascii="宋体" w:eastAsia="宋体" w:hAnsi="宋体" w:cs="宋体" w:hint="eastAsia"/>
          <w:b/>
          <w:snapToGrid w:val="0"/>
          <w:color w:val="000000"/>
          <w:kern w:val="0"/>
          <w:sz w:val="24"/>
        </w:rPr>
        <w:t>本合同签订后，如项目规模需要调整，双方应签订补充协议，补充协议与本合同约定不一致之处，以新签订的补充协议为准。</w:t>
      </w:r>
    </w:p>
    <w:p w:rsidR="007D2BD7" w:rsidRDefault="004330BE">
      <w:pPr>
        <w:adjustRightInd w:val="0"/>
        <w:snapToGrid w:val="0"/>
        <w:spacing w:line="360" w:lineRule="auto"/>
        <w:rPr>
          <w:rFonts w:ascii="宋体" w:eastAsia="宋体" w:hAnsi="宋体" w:cs="宋体"/>
          <w:b/>
          <w:snapToGrid w:val="0"/>
          <w:color w:val="000000"/>
          <w:kern w:val="0"/>
          <w:sz w:val="24"/>
        </w:rPr>
      </w:pPr>
      <w:r>
        <w:rPr>
          <w:rFonts w:ascii="宋体" w:eastAsia="宋体" w:hAnsi="宋体" w:cs="宋体"/>
          <w:b/>
          <w:snapToGrid w:val="0"/>
          <w:color w:val="000000"/>
          <w:kern w:val="0"/>
          <w:sz w:val="24"/>
        </w:rPr>
        <w:t>18.</w:t>
      </w:r>
      <w:r>
        <w:rPr>
          <w:rFonts w:ascii="宋体" w:eastAsia="宋体" w:hAnsi="宋体" w:cs="宋体" w:hint="eastAsia"/>
          <w:b/>
          <w:snapToGrid w:val="0"/>
          <w:color w:val="000000"/>
          <w:kern w:val="0"/>
          <w:sz w:val="24"/>
        </w:rPr>
        <w:t>2如遇政策变化或乙方之外的原因导致项目暂停或延期，使合同不能继续履行，出现合同中断、中止、延期、终止和解除的情况时，乙方应妥善做好已完成项目进度资料的移交工作，甲方应配合乙方做好交接工作。如若合同因前述情况须终止或解除的，双方根据乙方完成进度协商解决费用部分退还或补充支付事宜。</w:t>
      </w:r>
    </w:p>
    <w:p w:rsidR="007D2BD7" w:rsidRDefault="004330BE">
      <w:pPr>
        <w:adjustRightInd w:val="0"/>
        <w:snapToGrid w:val="0"/>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t>18.3</w:t>
      </w:r>
      <w:r>
        <w:rPr>
          <w:rFonts w:ascii="宋体" w:eastAsia="宋体" w:hAnsi="宋体" w:cs="宋体" w:hint="eastAsia"/>
          <w:color w:val="000000"/>
          <w:kern w:val="0"/>
          <w:sz w:val="24"/>
        </w:rPr>
        <w:t>由于不可抗力因素致使合同无法履行时，双方应及时协商解决。</w:t>
      </w:r>
    </w:p>
    <w:p w:rsidR="007D2BD7" w:rsidRDefault="004330BE">
      <w:pPr>
        <w:adjustRightInd w:val="0"/>
        <w:snapToGrid w:val="0"/>
        <w:spacing w:line="360" w:lineRule="auto"/>
        <w:jc w:val="left"/>
        <w:rPr>
          <w:rFonts w:ascii="宋体" w:eastAsia="宋体" w:hAnsi="宋体" w:cs="宋体"/>
          <w:b/>
          <w:color w:val="000000"/>
          <w:kern w:val="0"/>
          <w:sz w:val="24"/>
        </w:rPr>
      </w:pPr>
      <w:r>
        <w:rPr>
          <w:rFonts w:ascii="宋体" w:eastAsia="宋体" w:hAnsi="宋体" w:cs="宋体" w:hint="eastAsia"/>
          <w:b/>
          <w:color w:val="000000"/>
          <w:kern w:val="0"/>
          <w:sz w:val="24"/>
        </w:rPr>
        <w:t>18.4本合同正本一式陆份，甲乙双方各叁份。未尽事宜，经双方协商一致，签订补充协议，补充协议及本合同所签订的附件与本合同具有同等效力。</w:t>
      </w:r>
    </w:p>
    <w:p w:rsidR="007D2BD7" w:rsidRDefault="007D2BD7">
      <w:pPr>
        <w:pStyle w:val="PlainText1"/>
        <w:rPr>
          <w:rFonts w:ascii="宋体" w:eastAsia="宋体" w:hAnsi="宋体"/>
          <w:color w:val="000000"/>
        </w:rPr>
      </w:pPr>
    </w:p>
    <w:p w:rsidR="007D2BD7" w:rsidRDefault="007D2BD7">
      <w:pPr>
        <w:pStyle w:val="PlainText1"/>
        <w:rPr>
          <w:rFonts w:ascii="宋体" w:eastAsia="宋体" w:hAnsi="宋体"/>
          <w:color w:val="000000"/>
        </w:rPr>
      </w:pPr>
    </w:p>
    <w:tbl>
      <w:tblPr>
        <w:tblW w:w="0" w:type="auto"/>
        <w:tblLayout w:type="fixed"/>
        <w:tblLook w:val="04A0" w:firstRow="1" w:lastRow="0" w:firstColumn="1" w:lastColumn="0" w:noHBand="0" w:noVBand="1"/>
      </w:tblPr>
      <w:tblGrid>
        <w:gridCol w:w="4928"/>
        <w:gridCol w:w="3768"/>
      </w:tblGrid>
      <w:tr w:rsidR="007D2BD7">
        <w:tc>
          <w:tcPr>
            <w:tcW w:w="4928" w:type="dxa"/>
            <w:vAlign w:val="center"/>
          </w:tcPr>
          <w:p w:rsidR="007D2BD7" w:rsidRDefault="004330BE">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甲方名称：</w:t>
            </w:r>
            <w:r>
              <w:rPr>
                <w:rFonts w:ascii="宋体" w:eastAsia="宋体" w:hAnsi="宋体" w:cs="宋体"/>
                <w:color w:val="000000"/>
                <w:sz w:val="24"/>
                <w:szCs w:val="24"/>
              </w:rPr>
              <w:t xml:space="preserve"> </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乙方名称：</w:t>
            </w:r>
          </w:p>
        </w:tc>
      </w:tr>
      <w:tr w:rsidR="007D2BD7">
        <w:tc>
          <w:tcPr>
            <w:tcW w:w="4928" w:type="dxa"/>
            <w:vAlign w:val="center"/>
          </w:tcPr>
          <w:p w:rsidR="007D2BD7" w:rsidRDefault="004330BE">
            <w:pPr>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（盖章）</w:t>
            </w:r>
          </w:p>
          <w:p w:rsidR="007D2BD7" w:rsidRDefault="004330BE">
            <w:pPr>
              <w:pStyle w:val="a0"/>
              <w:ind w:firstLine="0"/>
              <w:rPr>
                <w:rFonts w:ascii="宋体" w:eastAsia="宋体" w:hAnsi="宋体"/>
                <w:color w:val="000000"/>
                <w:sz w:val="24"/>
                <w:szCs w:val="24"/>
              </w:rPr>
            </w:pPr>
            <w:r>
              <w:rPr>
                <w:rFonts w:ascii="宋体" w:eastAsia="宋体" w:hAnsi="宋体" w:hint="eastAsia"/>
                <w:color w:val="000000"/>
                <w:sz w:val="24"/>
                <w:szCs w:val="24"/>
              </w:rPr>
              <w:lastRenderedPageBreak/>
              <w:t>统一社会信用代码：</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lastRenderedPageBreak/>
              <w:t>（盖章）</w:t>
            </w:r>
          </w:p>
          <w:p w:rsidR="007D2BD7" w:rsidRDefault="004330BE">
            <w:pPr>
              <w:pStyle w:val="a0"/>
              <w:ind w:firstLine="0"/>
              <w:rPr>
                <w:rFonts w:ascii="宋体" w:eastAsia="宋体" w:hAnsi="宋体"/>
                <w:color w:val="000000"/>
              </w:rPr>
            </w:pPr>
            <w:r>
              <w:rPr>
                <w:rFonts w:ascii="宋体" w:eastAsia="宋体" w:hAnsi="宋体" w:hint="eastAsia"/>
                <w:color w:val="000000"/>
                <w:sz w:val="24"/>
                <w:szCs w:val="24"/>
              </w:rPr>
              <w:lastRenderedPageBreak/>
              <w:t>统一社会信用代码：</w:t>
            </w:r>
          </w:p>
        </w:tc>
      </w:tr>
      <w:tr w:rsidR="007D2BD7">
        <w:tc>
          <w:tcPr>
            <w:tcW w:w="492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lastRenderedPageBreak/>
              <w:t>法定代表人（签章）：</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法定代表人（签章）：</w:t>
            </w:r>
          </w:p>
        </w:tc>
      </w:tr>
      <w:tr w:rsidR="007D2BD7">
        <w:tc>
          <w:tcPr>
            <w:tcW w:w="492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委托代理人：</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委托代理人：</w:t>
            </w:r>
          </w:p>
        </w:tc>
      </w:tr>
      <w:tr w:rsidR="007D2BD7">
        <w:tc>
          <w:tcPr>
            <w:tcW w:w="492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地址：</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地址：</w:t>
            </w:r>
          </w:p>
          <w:p w:rsidR="007D2BD7" w:rsidRDefault="007D2BD7">
            <w:pPr>
              <w:tabs>
                <w:tab w:val="left" w:pos="1080"/>
              </w:tabs>
              <w:rPr>
                <w:rFonts w:ascii="宋体" w:eastAsia="宋体" w:hAnsi="宋体" w:cs="宋体"/>
                <w:color w:val="000000"/>
                <w:sz w:val="24"/>
              </w:rPr>
            </w:pPr>
          </w:p>
        </w:tc>
      </w:tr>
      <w:tr w:rsidR="007D2BD7">
        <w:tc>
          <w:tcPr>
            <w:tcW w:w="492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邮政编码：</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邮政编码：</w:t>
            </w:r>
          </w:p>
        </w:tc>
      </w:tr>
      <w:tr w:rsidR="007D2BD7">
        <w:tc>
          <w:tcPr>
            <w:tcW w:w="492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业务联系人：</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工程负责人：</w:t>
            </w:r>
          </w:p>
        </w:tc>
      </w:tr>
      <w:tr w:rsidR="007D2BD7">
        <w:tc>
          <w:tcPr>
            <w:tcW w:w="492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电话：</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电话：</w:t>
            </w:r>
          </w:p>
        </w:tc>
      </w:tr>
      <w:tr w:rsidR="007D2BD7">
        <w:tc>
          <w:tcPr>
            <w:tcW w:w="492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邮箱：</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邮箱：</w:t>
            </w:r>
          </w:p>
        </w:tc>
      </w:tr>
      <w:tr w:rsidR="007D2BD7">
        <w:tc>
          <w:tcPr>
            <w:tcW w:w="492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开户银行：</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开户银行：</w:t>
            </w:r>
          </w:p>
        </w:tc>
      </w:tr>
      <w:tr w:rsidR="007D2BD7">
        <w:tc>
          <w:tcPr>
            <w:tcW w:w="492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银行帐号：</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银行帐号：</w:t>
            </w:r>
          </w:p>
        </w:tc>
      </w:tr>
      <w:tr w:rsidR="007D2BD7">
        <w:tc>
          <w:tcPr>
            <w:tcW w:w="492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签订日期： 年   月   日</w:t>
            </w:r>
          </w:p>
        </w:tc>
        <w:tc>
          <w:tcPr>
            <w:tcW w:w="3768" w:type="dxa"/>
            <w:vAlign w:val="center"/>
          </w:tcPr>
          <w:p w:rsidR="007D2BD7" w:rsidRDefault="004330BE">
            <w:pPr>
              <w:spacing w:line="360" w:lineRule="auto"/>
              <w:rPr>
                <w:rFonts w:ascii="宋体" w:eastAsia="宋体" w:hAnsi="宋体" w:cs="宋体"/>
                <w:color w:val="000000"/>
                <w:sz w:val="24"/>
              </w:rPr>
            </w:pPr>
            <w:r>
              <w:rPr>
                <w:rFonts w:ascii="宋体" w:eastAsia="宋体" w:hAnsi="宋体" w:cs="宋体" w:hint="eastAsia"/>
                <w:color w:val="000000"/>
                <w:sz w:val="24"/>
              </w:rPr>
              <w:t>签订日期： 年   月   日</w:t>
            </w:r>
          </w:p>
        </w:tc>
      </w:tr>
    </w:tbl>
    <w:p w:rsidR="007D2BD7" w:rsidRDefault="007D2BD7"/>
    <w:p w:rsidR="007D2BD7" w:rsidRDefault="004330BE">
      <w:pPr>
        <w:pStyle w:val="a0"/>
      </w:pPr>
      <w:r>
        <w:br w:type="page"/>
      </w:r>
    </w:p>
    <w:p w:rsidR="007D2BD7" w:rsidRDefault="004330BE">
      <w:pPr>
        <w:rPr>
          <w:rFonts w:ascii="宋体" w:eastAsia="宋体" w:hAnsi="宋体"/>
          <w:b/>
          <w:bCs/>
          <w:color w:val="000000"/>
          <w:sz w:val="28"/>
          <w:szCs w:val="28"/>
        </w:rPr>
      </w:pPr>
      <w:r>
        <w:rPr>
          <w:rFonts w:ascii="宋体" w:eastAsia="宋体" w:hAnsi="宋体" w:hint="eastAsia"/>
          <w:b/>
          <w:bCs/>
          <w:color w:val="000000"/>
          <w:sz w:val="28"/>
          <w:szCs w:val="28"/>
        </w:rPr>
        <w:t>附件一、建设工程项目廉洁协议书</w:t>
      </w:r>
    </w:p>
    <w:p w:rsidR="007D2BD7" w:rsidRDefault="007D2BD7">
      <w:pPr>
        <w:rPr>
          <w:rFonts w:ascii="宋体" w:eastAsia="宋体" w:hAnsi="宋体"/>
          <w:b/>
          <w:bCs/>
          <w:color w:val="000000"/>
          <w:sz w:val="28"/>
          <w:szCs w:val="28"/>
        </w:rPr>
      </w:pPr>
    </w:p>
    <w:p w:rsidR="007D2BD7" w:rsidRDefault="007D2BD7">
      <w:pPr>
        <w:rPr>
          <w:rFonts w:ascii="宋体" w:eastAsia="宋体" w:hAnsi="宋体"/>
          <w:b/>
          <w:bCs/>
          <w:color w:val="000000"/>
          <w:sz w:val="28"/>
          <w:szCs w:val="28"/>
        </w:rPr>
      </w:pPr>
    </w:p>
    <w:p w:rsidR="007D2BD7" w:rsidRDefault="007D2BD7">
      <w:pPr>
        <w:rPr>
          <w:rFonts w:ascii="宋体" w:eastAsia="宋体" w:hAnsi="宋体"/>
          <w:b/>
          <w:bCs/>
          <w:color w:val="000000"/>
          <w:sz w:val="28"/>
          <w:szCs w:val="28"/>
        </w:rPr>
      </w:pPr>
    </w:p>
    <w:p w:rsidR="00C01DB6" w:rsidRPr="00C01DB6" w:rsidRDefault="00C01DB6" w:rsidP="00C01DB6">
      <w:pPr>
        <w:spacing w:line="360" w:lineRule="auto"/>
        <w:jc w:val="center"/>
        <w:outlineLvl w:val="0"/>
        <w:rPr>
          <w:rFonts w:ascii="方正小标宋简体" w:eastAsia="方正小标宋简体"/>
          <w:b/>
          <w:sz w:val="52"/>
          <w:szCs w:val="52"/>
        </w:rPr>
      </w:pPr>
      <w:r w:rsidRPr="00C01DB6">
        <w:rPr>
          <w:rFonts w:ascii="方正小标宋简体" w:eastAsia="方正小标宋简体" w:hint="eastAsia"/>
          <w:b/>
          <w:sz w:val="52"/>
          <w:szCs w:val="52"/>
        </w:rPr>
        <w:t>建设工程项目廉洁协议书</w:t>
      </w: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rPr>
          <w:rFonts w:eastAsia="宋体"/>
          <w:szCs w:val="24"/>
        </w:rPr>
      </w:pPr>
    </w:p>
    <w:p w:rsidR="00C01DB6" w:rsidRPr="00C01DB6" w:rsidRDefault="00C01DB6" w:rsidP="00C01DB6">
      <w:pPr>
        <w:tabs>
          <w:tab w:val="left" w:pos="7938"/>
        </w:tabs>
        <w:ind w:firstLineChars="405" w:firstLine="850"/>
        <w:rPr>
          <w:rFonts w:eastAsia="宋体"/>
          <w:szCs w:val="24"/>
        </w:rPr>
      </w:pPr>
      <w:r w:rsidRPr="00C01DB6">
        <w:rPr>
          <w:rFonts w:eastAsia="宋体" w:hint="eastAsia"/>
          <w:szCs w:val="24"/>
        </w:rPr>
        <w:t xml:space="preserve">   </w:t>
      </w:r>
    </w:p>
    <w:p w:rsidR="00C01DB6" w:rsidRPr="00C01DB6" w:rsidRDefault="00C01DB6" w:rsidP="00C01DB6">
      <w:pPr>
        <w:adjustRightInd w:val="0"/>
        <w:snapToGrid w:val="0"/>
        <w:spacing w:line="480" w:lineRule="auto"/>
        <w:ind w:firstLineChars="270" w:firstLine="864"/>
        <w:rPr>
          <w:rFonts w:ascii="仿宋_GB2312" w:eastAsia="仿宋_GB2312" w:hAnsi="宋体"/>
          <w:color w:val="FF0000"/>
          <w:sz w:val="32"/>
          <w:szCs w:val="32"/>
          <w:u w:val="single"/>
        </w:rPr>
      </w:pPr>
      <w:r w:rsidRPr="00C01DB6">
        <w:rPr>
          <w:rFonts w:ascii="仿宋_GB2312" w:eastAsia="仿宋_GB2312" w:hint="eastAsia"/>
          <w:sz w:val="32"/>
          <w:szCs w:val="32"/>
        </w:rPr>
        <w:t xml:space="preserve">工程项目名称： </w:t>
      </w:r>
      <w:r w:rsidRPr="00C01DB6">
        <w:rPr>
          <w:rFonts w:ascii="仿宋_GB2312" w:eastAsia="仿宋_GB2312" w:hAnsi="宋体" w:hint="eastAsia"/>
          <w:sz w:val="32"/>
          <w:szCs w:val="32"/>
          <w:u w:val="single"/>
        </w:rPr>
        <w:t xml:space="preserve">                              </w:t>
      </w:r>
    </w:p>
    <w:p w:rsidR="00C01DB6" w:rsidRPr="00C01DB6" w:rsidRDefault="00C01DB6" w:rsidP="00C01DB6">
      <w:pPr>
        <w:adjustRightInd w:val="0"/>
        <w:snapToGrid w:val="0"/>
        <w:spacing w:line="480" w:lineRule="auto"/>
        <w:ind w:firstLineChars="270" w:firstLine="864"/>
        <w:rPr>
          <w:rFonts w:ascii="仿宋_GB2312" w:eastAsia="仿宋_GB2312"/>
          <w:sz w:val="32"/>
          <w:szCs w:val="32"/>
          <w:u w:val="single"/>
        </w:rPr>
      </w:pPr>
      <w:r w:rsidRPr="00C01DB6">
        <w:rPr>
          <w:rFonts w:ascii="仿宋_GB2312" w:eastAsia="仿宋_GB2312" w:hint="eastAsia"/>
          <w:sz w:val="32"/>
          <w:szCs w:val="32"/>
        </w:rPr>
        <w:t xml:space="preserve">工程项目地址： </w:t>
      </w:r>
      <w:r w:rsidRPr="00C01DB6">
        <w:rPr>
          <w:rFonts w:ascii="仿宋_GB2312" w:eastAsia="仿宋_GB2312" w:hint="eastAsia"/>
          <w:sz w:val="32"/>
          <w:szCs w:val="32"/>
          <w:u w:val="single"/>
        </w:rPr>
        <w:t xml:space="preserve">                              </w:t>
      </w:r>
    </w:p>
    <w:p w:rsidR="00C01DB6" w:rsidRPr="00C01DB6" w:rsidRDefault="00C01DB6" w:rsidP="00C01DB6">
      <w:pPr>
        <w:adjustRightInd w:val="0"/>
        <w:snapToGrid w:val="0"/>
        <w:spacing w:line="480" w:lineRule="auto"/>
        <w:ind w:firstLineChars="270" w:firstLine="864"/>
        <w:rPr>
          <w:rFonts w:ascii="仿宋_GB2312" w:eastAsia="仿宋_GB2312"/>
          <w:color w:val="FF0000"/>
          <w:sz w:val="32"/>
          <w:szCs w:val="32"/>
          <w:u w:val="single"/>
        </w:rPr>
      </w:pPr>
      <w:r w:rsidRPr="00C01DB6">
        <w:rPr>
          <w:rFonts w:ascii="仿宋_GB2312" w:eastAsia="仿宋_GB2312" w:hint="eastAsia"/>
          <w:sz w:val="32"/>
          <w:szCs w:val="32"/>
        </w:rPr>
        <w:t>甲方（发包人）：</w:t>
      </w:r>
      <w:r w:rsidRPr="00C01DB6">
        <w:rPr>
          <w:rFonts w:ascii="仿宋_GB2312" w:eastAsia="仿宋_GB2312" w:hint="eastAsia"/>
          <w:sz w:val="32"/>
          <w:szCs w:val="32"/>
          <w:u w:val="single"/>
        </w:rPr>
        <w:t xml:space="preserve">                              </w:t>
      </w:r>
    </w:p>
    <w:p w:rsidR="00C01DB6" w:rsidRPr="00C01DB6" w:rsidRDefault="00C01DB6" w:rsidP="00C01DB6">
      <w:pPr>
        <w:adjustRightInd w:val="0"/>
        <w:snapToGrid w:val="0"/>
        <w:spacing w:line="480" w:lineRule="auto"/>
        <w:ind w:firstLineChars="270" w:firstLine="864"/>
        <w:rPr>
          <w:rFonts w:ascii="仿宋_GB2312" w:eastAsia="仿宋_GB2312"/>
          <w:sz w:val="32"/>
          <w:szCs w:val="32"/>
          <w:u w:val="single"/>
        </w:rPr>
      </w:pPr>
      <w:r w:rsidRPr="00C01DB6">
        <w:rPr>
          <w:rFonts w:ascii="仿宋_GB2312" w:eastAsia="仿宋_GB2312" w:hint="eastAsia"/>
          <w:sz w:val="32"/>
          <w:szCs w:val="32"/>
        </w:rPr>
        <w:t>乙方（承包人）：</w:t>
      </w:r>
      <w:r w:rsidRPr="00C01DB6">
        <w:rPr>
          <w:rFonts w:ascii="仿宋_GB2312" w:eastAsia="仿宋_GB2312" w:hint="eastAsia"/>
          <w:sz w:val="32"/>
          <w:szCs w:val="32"/>
          <w:u w:val="single"/>
        </w:rPr>
        <w:t xml:space="preserve">                              </w:t>
      </w:r>
    </w:p>
    <w:p w:rsidR="00C01DB6" w:rsidRPr="00C01DB6" w:rsidRDefault="00C01DB6" w:rsidP="00C01DB6">
      <w:pPr>
        <w:widowControl/>
        <w:jc w:val="left"/>
        <w:rPr>
          <w:rFonts w:eastAsia="宋体"/>
          <w:szCs w:val="24"/>
        </w:rPr>
      </w:pPr>
      <w:r w:rsidRPr="00C01DB6">
        <w:rPr>
          <w:rFonts w:eastAsia="宋体"/>
          <w:szCs w:val="24"/>
        </w:rPr>
        <w:br w:type="page"/>
      </w:r>
    </w:p>
    <w:p w:rsidR="00C01DB6" w:rsidRPr="00C01DB6" w:rsidRDefault="00C01DB6" w:rsidP="00C01DB6">
      <w:pPr>
        <w:adjustRightInd w:val="0"/>
        <w:snapToGrid w:val="0"/>
        <w:spacing w:line="560" w:lineRule="exact"/>
        <w:jc w:val="center"/>
        <w:rPr>
          <w:rFonts w:ascii="方正小标宋简体" w:eastAsia="方正小标宋简体"/>
          <w:sz w:val="44"/>
          <w:szCs w:val="44"/>
        </w:rPr>
      </w:pPr>
      <w:r w:rsidRPr="00C01DB6">
        <w:rPr>
          <w:rFonts w:ascii="方正小标宋简体" w:eastAsia="方正小标宋简体" w:hint="eastAsia"/>
          <w:sz w:val="44"/>
          <w:szCs w:val="44"/>
        </w:rPr>
        <w:t>建设工程项目廉洁协议书</w:t>
      </w:r>
    </w:p>
    <w:p w:rsidR="00C01DB6" w:rsidRPr="00C01DB6" w:rsidRDefault="00C01DB6" w:rsidP="00C01DB6">
      <w:pPr>
        <w:adjustRightInd w:val="0"/>
        <w:snapToGrid w:val="0"/>
        <w:spacing w:line="560" w:lineRule="exact"/>
        <w:ind w:firstLine="880"/>
        <w:jc w:val="center"/>
        <w:rPr>
          <w:rFonts w:ascii="方正小标宋简体" w:eastAsia="方正小标宋简体"/>
          <w:sz w:val="44"/>
          <w:szCs w:val="44"/>
        </w:rPr>
      </w:pPr>
    </w:p>
    <w:p w:rsidR="00C01DB6" w:rsidRPr="00C01DB6" w:rsidRDefault="00C01DB6" w:rsidP="00C01DB6">
      <w:pPr>
        <w:adjustRightInd w:val="0"/>
        <w:snapToGrid w:val="0"/>
        <w:spacing w:line="560" w:lineRule="exact"/>
        <w:ind w:firstLineChars="200" w:firstLine="640"/>
        <w:jc w:val="left"/>
        <w:rPr>
          <w:rFonts w:ascii="仿宋_GB2312" w:eastAsia="仿宋_GB2312"/>
          <w:color w:val="000000"/>
          <w:spacing w:val="8"/>
          <w:sz w:val="32"/>
          <w:szCs w:val="32"/>
        </w:rPr>
      </w:pPr>
      <w:r w:rsidRPr="00C01DB6">
        <w:rPr>
          <w:rFonts w:ascii="仿宋_GB2312" w:eastAsia="仿宋_GB2312" w:hint="eastAsia"/>
          <w:color w:val="000000"/>
          <w:sz w:val="32"/>
          <w:szCs w:val="32"/>
        </w:rPr>
        <w:t>为加强建设工程项目廉洁风险防控，促进承发包方规范履职，廉洁从业，保证“工程优质、人员优秀、资金安全”，有效实现投资目标，保护承发包双方权益，根据国家有关法律法规和中央、省、市纪委廉洁建设有关规定</w:t>
      </w:r>
      <w:r w:rsidRPr="00C01DB6">
        <w:rPr>
          <w:rFonts w:ascii="仿宋_GB2312" w:eastAsia="仿宋_GB2312" w:hint="eastAsia"/>
          <w:color w:val="000000"/>
          <w:spacing w:val="-8"/>
          <w:sz w:val="32"/>
          <w:szCs w:val="32"/>
        </w:rPr>
        <w:t>，发包人（</w:t>
      </w:r>
      <w:r w:rsidRPr="00C01DB6">
        <w:rPr>
          <w:rFonts w:ascii="仿宋_GB2312" w:eastAsia="仿宋_GB2312" w:hint="eastAsia"/>
          <w:color w:val="000000"/>
          <w:sz w:val="32"/>
          <w:szCs w:val="32"/>
        </w:rPr>
        <w:t>甲方）</w:t>
      </w:r>
      <w:r w:rsidRPr="00C01DB6">
        <w:rPr>
          <w:rFonts w:ascii="仿宋_GB2312" w:eastAsia="仿宋_GB2312" w:hint="eastAsia"/>
          <w:color w:val="000000"/>
          <w:sz w:val="32"/>
          <w:szCs w:val="32"/>
          <w:u w:val="single"/>
        </w:rPr>
        <w:t xml:space="preserve">        </w:t>
      </w:r>
      <w:r w:rsidRPr="00C01DB6">
        <w:rPr>
          <w:rFonts w:ascii="仿宋_GB2312" w:eastAsia="仿宋_GB2312" w:hint="eastAsia"/>
          <w:color w:val="000000"/>
          <w:sz w:val="32"/>
          <w:szCs w:val="32"/>
        </w:rPr>
        <w:t>与承包人（乙方）</w:t>
      </w:r>
      <w:r w:rsidRPr="00C01DB6">
        <w:rPr>
          <w:rFonts w:ascii="仿宋_GB2312" w:eastAsia="仿宋_GB2312" w:hint="eastAsia"/>
          <w:color w:val="000000"/>
          <w:sz w:val="32"/>
          <w:szCs w:val="32"/>
          <w:u w:val="single"/>
        </w:rPr>
        <w:t xml:space="preserve">               </w:t>
      </w:r>
      <w:r w:rsidRPr="00C01DB6">
        <w:rPr>
          <w:rFonts w:ascii="仿宋_GB2312" w:eastAsia="仿宋_GB2312" w:hint="eastAsia"/>
          <w:sz w:val="32"/>
          <w:szCs w:val="32"/>
        </w:rPr>
        <w:t>就《</w:t>
      </w:r>
      <w:r w:rsidRPr="00C01DB6">
        <w:rPr>
          <w:rFonts w:ascii="仿宋_GB2312" w:eastAsia="仿宋_GB2312" w:hint="eastAsia"/>
          <w:color w:val="000000"/>
          <w:sz w:val="32"/>
          <w:szCs w:val="32"/>
          <w:u w:val="single"/>
        </w:rPr>
        <w:t xml:space="preserve">                </w:t>
      </w:r>
      <w:r w:rsidRPr="00C01DB6">
        <w:rPr>
          <w:rFonts w:ascii="仿宋_GB2312" w:eastAsia="仿宋_GB2312" w:hint="eastAsia"/>
          <w:color w:val="000000"/>
          <w:sz w:val="32"/>
          <w:szCs w:val="32"/>
        </w:rPr>
        <w:t>合同</w:t>
      </w:r>
      <w:r w:rsidRPr="00C01DB6">
        <w:rPr>
          <w:rFonts w:ascii="仿宋_GB2312" w:eastAsia="仿宋_GB2312" w:hint="eastAsia"/>
          <w:sz w:val="32"/>
          <w:szCs w:val="32"/>
        </w:rPr>
        <w:t>》及</w:t>
      </w:r>
      <w:r w:rsidRPr="00C01DB6">
        <w:rPr>
          <w:rFonts w:ascii="仿宋_GB2312" w:eastAsia="仿宋_GB2312" w:hint="eastAsia"/>
          <w:color w:val="000000"/>
          <w:sz w:val="32"/>
          <w:szCs w:val="32"/>
        </w:rPr>
        <w:t>相关联的建设工程项目订立本廉洁协议书，以资双方共同遵照执行。</w:t>
      </w:r>
    </w:p>
    <w:p w:rsidR="00C01DB6" w:rsidRPr="00C01DB6" w:rsidRDefault="00C01DB6" w:rsidP="00C01DB6">
      <w:pPr>
        <w:adjustRightInd w:val="0"/>
        <w:snapToGrid w:val="0"/>
        <w:spacing w:line="560" w:lineRule="exact"/>
        <w:rPr>
          <w:rFonts w:ascii="仿宋_GB2312" w:eastAsia="仿宋_GB2312"/>
          <w:b/>
          <w:sz w:val="32"/>
          <w:szCs w:val="32"/>
        </w:rPr>
      </w:pPr>
      <w:r w:rsidRPr="00C01DB6">
        <w:rPr>
          <w:rFonts w:ascii="仿宋_GB2312" w:eastAsia="仿宋_GB2312" w:hint="eastAsia"/>
          <w:sz w:val="32"/>
          <w:szCs w:val="32"/>
        </w:rPr>
        <w:t xml:space="preserve">    </w:t>
      </w:r>
      <w:r w:rsidRPr="00C01DB6">
        <w:rPr>
          <w:rFonts w:ascii="仿宋_GB2312" w:eastAsia="仿宋_GB2312" w:hint="eastAsia"/>
          <w:b/>
          <w:sz w:val="32"/>
          <w:szCs w:val="32"/>
        </w:rPr>
        <w:t>第一条  甲乙双方的权利和义务</w:t>
      </w:r>
    </w:p>
    <w:p w:rsidR="00C01DB6" w:rsidRPr="00C01DB6" w:rsidRDefault="00C01DB6" w:rsidP="00C01DB6">
      <w:pPr>
        <w:adjustRightInd w:val="0"/>
        <w:snapToGrid w:val="0"/>
        <w:spacing w:line="560" w:lineRule="exact"/>
        <w:rPr>
          <w:rFonts w:ascii="仿宋_GB2312" w:eastAsia="仿宋_GB2312"/>
          <w:sz w:val="32"/>
          <w:szCs w:val="32"/>
        </w:rPr>
      </w:pPr>
      <w:r w:rsidRPr="00C01DB6">
        <w:rPr>
          <w:rFonts w:ascii="仿宋_GB2312" w:eastAsia="仿宋_GB2312" w:hint="eastAsia"/>
          <w:sz w:val="32"/>
          <w:szCs w:val="32"/>
        </w:rPr>
        <w:t xml:space="preserve">    （一）严格遵守国家关于市场准入、招标投标、工程建设、物资采购等市场经济活动的法律法规、政策以及廉洁建设规定。</w:t>
      </w:r>
    </w:p>
    <w:p w:rsidR="00C01DB6" w:rsidRPr="00C01DB6" w:rsidRDefault="00C01DB6" w:rsidP="00C01DB6">
      <w:pPr>
        <w:adjustRightInd w:val="0"/>
        <w:snapToGrid w:val="0"/>
        <w:spacing w:line="560" w:lineRule="exact"/>
        <w:ind w:firstLineChars="200" w:firstLine="640"/>
        <w:rPr>
          <w:rFonts w:ascii="仿宋_GB2312" w:eastAsia="仿宋_GB2312"/>
          <w:sz w:val="32"/>
          <w:szCs w:val="32"/>
        </w:rPr>
      </w:pPr>
      <w:r w:rsidRPr="00C01DB6">
        <w:rPr>
          <w:rFonts w:ascii="仿宋_GB2312" w:eastAsia="仿宋_GB2312" w:hint="eastAsia"/>
          <w:sz w:val="32"/>
          <w:szCs w:val="32"/>
        </w:rPr>
        <w:t>（二）严格遵守招投标相关法律法规及甲方关于招投标的规定。前述合同签订后，双方严格执行合同文件，自觉履行合同约定的相关职责和义务。</w:t>
      </w:r>
    </w:p>
    <w:p w:rsidR="00C01DB6" w:rsidRPr="00C01DB6" w:rsidRDefault="00C01DB6" w:rsidP="00C01DB6">
      <w:pPr>
        <w:adjustRightInd w:val="0"/>
        <w:snapToGrid w:val="0"/>
        <w:spacing w:line="560" w:lineRule="exact"/>
        <w:rPr>
          <w:rFonts w:ascii="仿宋_GB2312" w:eastAsia="仿宋_GB2312"/>
          <w:sz w:val="32"/>
          <w:szCs w:val="32"/>
        </w:rPr>
      </w:pPr>
      <w:r w:rsidRPr="00C01DB6">
        <w:rPr>
          <w:rFonts w:ascii="仿宋_GB2312" w:eastAsia="仿宋_GB2312" w:hint="eastAsia"/>
          <w:sz w:val="32"/>
          <w:szCs w:val="32"/>
        </w:rPr>
        <w:t xml:space="preserve">    （三）业务活动必须坚持公平、公开、公正、诚信、守信的原则，不得就前述合同中的质量、数量、价格、工程量和验收等条款进行私下商谈或者达成默契，不得为获取不正当利益达成私下协议，不得损害国家和集体利益。</w:t>
      </w:r>
    </w:p>
    <w:p w:rsidR="00C01DB6" w:rsidRPr="00C01DB6" w:rsidRDefault="00C01DB6" w:rsidP="00C01DB6">
      <w:pPr>
        <w:adjustRightInd w:val="0"/>
        <w:snapToGrid w:val="0"/>
        <w:spacing w:line="560" w:lineRule="exact"/>
        <w:rPr>
          <w:rFonts w:ascii="仿宋_GB2312" w:eastAsia="仿宋_GB2312"/>
          <w:sz w:val="32"/>
          <w:szCs w:val="32"/>
        </w:rPr>
      </w:pPr>
      <w:r w:rsidRPr="00C01DB6">
        <w:rPr>
          <w:rFonts w:ascii="仿宋_GB2312" w:eastAsia="仿宋_GB2312" w:hint="eastAsia"/>
          <w:sz w:val="32"/>
          <w:szCs w:val="32"/>
        </w:rPr>
        <w:t xml:space="preserve">    （四）建立健全廉洁制度，开展廉洁教育，在工程施工现场设立廉洁信息公示栏，公布举报电话及监督方式。</w:t>
      </w:r>
    </w:p>
    <w:p w:rsidR="00C01DB6" w:rsidRPr="00C01DB6" w:rsidRDefault="00C01DB6" w:rsidP="00C01DB6">
      <w:pPr>
        <w:adjustRightInd w:val="0"/>
        <w:snapToGrid w:val="0"/>
        <w:spacing w:line="560" w:lineRule="exact"/>
        <w:ind w:firstLine="645"/>
        <w:rPr>
          <w:rFonts w:ascii="仿宋_GB2312" w:eastAsia="仿宋_GB2312"/>
          <w:sz w:val="32"/>
          <w:szCs w:val="32"/>
        </w:rPr>
      </w:pPr>
      <w:r w:rsidRPr="00C01DB6">
        <w:rPr>
          <w:rFonts w:ascii="仿宋_GB2312" w:eastAsia="仿宋_GB2312" w:hint="eastAsia"/>
          <w:sz w:val="32"/>
          <w:szCs w:val="32"/>
        </w:rPr>
        <w:t>（五）发现对方在业务活动中有违反廉洁规定的行为或严重违反合同义务条款的行为，应及时提醒对方纠正。情节</w:t>
      </w:r>
      <w:r w:rsidRPr="00C01DB6">
        <w:rPr>
          <w:rFonts w:ascii="仿宋_GB2312" w:eastAsia="仿宋_GB2312" w:hint="eastAsia"/>
          <w:sz w:val="32"/>
          <w:szCs w:val="32"/>
        </w:rPr>
        <w:lastRenderedPageBreak/>
        <w:t>严重的，应向其上级相关部门反映和举报，相关部门处理的结果应及时向对方通报。</w:t>
      </w:r>
    </w:p>
    <w:p w:rsidR="00C01DB6" w:rsidRPr="00C01DB6" w:rsidRDefault="00C01DB6" w:rsidP="00C01DB6">
      <w:pPr>
        <w:spacing w:line="560" w:lineRule="exact"/>
        <w:ind w:firstLineChars="200" w:firstLine="640"/>
        <w:outlineLvl w:val="2"/>
        <w:rPr>
          <w:rFonts w:ascii="仿宋_GB2312" w:eastAsia="仿宋_GB2312"/>
          <w:sz w:val="32"/>
          <w:szCs w:val="32"/>
        </w:rPr>
      </w:pPr>
      <w:r w:rsidRPr="00C01DB6">
        <w:rPr>
          <w:rFonts w:ascii="仿宋_GB2312" w:eastAsia="仿宋_GB2312" w:hint="eastAsia"/>
          <w:sz w:val="32"/>
          <w:szCs w:val="32"/>
        </w:rPr>
        <w:t>（六）不得与相关权利方和利益方勾肩搭背，内外勾结，在本工程项目建设过程中非法谋利。</w:t>
      </w:r>
    </w:p>
    <w:p w:rsidR="00C01DB6" w:rsidRPr="00C01DB6" w:rsidRDefault="00C01DB6" w:rsidP="00C01DB6">
      <w:pPr>
        <w:adjustRightInd w:val="0"/>
        <w:snapToGrid w:val="0"/>
        <w:spacing w:line="560" w:lineRule="exact"/>
        <w:ind w:firstLine="645"/>
        <w:rPr>
          <w:rFonts w:ascii="仿宋_GB2312" w:eastAsia="仿宋_GB2312"/>
          <w:sz w:val="32"/>
          <w:szCs w:val="32"/>
        </w:rPr>
      </w:pPr>
      <w:r w:rsidRPr="00C01DB6">
        <w:rPr>
          <w:rFonts w:ascii="仿宋_GB2312" w:eastAsia="仿宋_GB2312" w:hint="eastAsia"/>
          <w:sz w:val="32"/>
          <w:szCs w:val="32"/>
        </w:rPr>
        <w:t>（七）不得通过说情、批示、打招呼、暗示或强迫命令等形式，干扰、妨碍本建设工程项目业务活动。</w:t>
      </w:r>
    </w:p>
    <w:p w:rsidR="00C01DB6" w:rsidRPr="00C01DB6" w:rsidRDefault="00C01DB6" w:rsidP="00C01DB6">
      <w:pPr>
        <w:adjustRightInd w:val="0"/>
        <w:snapToGrid w:val="0"/>
        <w:spacing w:line="560" w:lineRule="exact"/>
        <w:ind w:firstLineChars="200" w:firstLine="640"/>
        <w:rPr>
          <w:rFonts w:ascii="仿宋_GB2312" w:eastAsia="仿宋_GB2312"/>
          <w:sz w:val="32"/>
          <w:szCs w:val="32"/>
        </w:rPr>
      </w:pPr>
      <w:r w:rsidRPr="00C01DB6">
        <w:rPr>
          <w:rFonts w:ascii="仿宋_GB2312" w:eastAsia="仿宋_GB2312" w:hint="eastAsia"/>
          <w:sz w:val="32"/>
          <w:szCs w:val="32"/>
        </w:rPr>
        <w:t>（八）不得干扰、妨碍查处本建设工程项目中的违规违纪违法行为。</w:t>
      </w:r>
    </w:p>
    <w:p w:rsidR="00C01DB6" w:rsidRPr="00C01DB6" w:rsidRDefault="00C01DB6" w:rsidP="00C01DB6">
      <w:pPr>
        <w:adjustRightInd w:val="0"/>
        <w:snapToGrid w:val="0"/>
        <w:spacing w:line="560" w:lineRule="exact"/>
        <w:rPr>
          <w:rFonts w:ascii="仿宋_GB2312" w:eastAsia="仿宋_GB2312"/>
          <w:b/>
          <w:sz w:val="32"/>
          <w:szCs w:val="32"/>
        </w:rPr>
      </w:pPr>
      <w:r w:rsidRPr="00C01DB6">
        <w:rPr>
          <w:rFonts w:ascii="仿宋_GB2312" w:eastAsia="仿宋_GB2312" w:hint="eastAsia"/>
          <w:sz w:val="32"/>
          <w:szCs w:val="32"/>
        </w:rPr>
        <w:t xml:space="preserve">    </w:t>
      </w:r>
      <w:r w:rsidRPr="00C01DB6">
        <w:rPr>
          <w:rFonts w:ascii="仿宋_GB2312" w:eastAsia="仿宋_GB2312" w:hint="eastAsia"/>
          <w:b/>
          <w:sz w:val="32"/>
          <w:szCs w:val="32"/>
        </w:rPr>
        <w:t>第二条  甲方的义务</w:t>
      </w:r>
    </w:p>
    <w:p w:rsidR="00C01DB6" w:rsidRPr="00C01DB6" w:rsidRDefault="00C01DB6" w:rsidP="00C01DB6">
      <w:pPr>
        <w:spacing w:line="560" w:lineRule="exact"/>
        <w:ind w:firstLineChars="200" w:firstLine="640"/>
        <w:outlineLvl w:val="2"/>
        <w:rPr>
          <w:rFonts w:ascii="仿宋_GB2312" w:eastAsia="仿宋_GB2312"/>
          <w:sz w:val="32"/>
          <w:szCs w:val="32"/>
        </w:rPr>
      </w:pPr>
      <w:r w:rsidRPr="00C01DB6">
        <w:rPr>
          <w:rFonts w:ascii="仿宋_GB2312" w:eastAsia="仿宋_GB2312" w:hint="eastAsia"/>
          <w:sz w:val="32"/>
          <w:szCs w:val="32"/>
        </w:rPr>
        <w:t>甲方及甲方领导人员和从事本建设工程项目的工作人员（以下简称“甲方相关人员”），在工程建设的事前、事中和事后都须遵守以下规定：</w:t>
      </w:r>
    </w:p>
    <w:p w:rsidR="00C01DB6" w:rsidRPr="00C01DB6" w:rsidRDefault="00C01DB6" w:rsidP="00C01DB6">
      <w:pPr>
        <w:spacing w:line="560" w:lineRule="exact"/>
        <w:ind w:firstLineChars="200" w:firstLine="640"/>
        <w:outlineLvl w:val="2"/>
        <w:rPr>
          <w:rFonts w:ascii="仿宋_GB2312" w:eastAsia="仿宋_GB2312"/>
          <w:sz w:val="32"/>
          <w:szCs w:val="32"/>
        </w:rPr>
      </w:pPr>
      <w:r w:rsidRPr="00C01DB6">
        <w:rPr>
          <w:rFonts w:ascii="仿宋_GB2312" w:eastAsia="仿宋_GB2312" w:hint="eastAsia"/>
          <w:sz w:val="32"/>
          <w:szCs w:val="32"/>
        </w:rPr>
        <w:t>（一）甲方及甲方相关人员应按照公平、公正、公开和诚实守信的原则开展工作，为乙方提供公平的竞争环境与平台；</w:t>
      </w:r>
    </w:p>
    <w:p w:rsidR="00C01DB6" w:rsidRPr="00C01DB6" w:rsidRDefault="00C01DB6" w:rsidP="00C01DB6">
      <w:pPr>
        <w:spacing w:line="560" w:lineRule="exact"/>
        <w:ind w:firstLineChars="200" w:firstLine="640"/>
        <w:outlineLvl w:val="2"/>
        <w:rPr>
          <w:rFonts w:ascii="仿宋_GB2312" w:eastAsia="仿宋_GB2312"/>
          <w:sz w:val="32"/>
          <w:szCs w:val="32"/>
        </w:rPr>
      </w:pPr>
      <w:r w:rsidRPr="00C01DB6">
        <w:rPr>
          <w:rFonts w:ascii="仿宋_GB2312" w:eastAsia="仿宋_GB2312" w:hint="eastAsia"/>
          <w:sz w:val="32"/>
          <w:szCs w:val="32"/>
        </w:rPr>
        <w:t>（二）甲方相关人员不得索要或接受与本工程建设有利益关系的单位及个人的礼品、礼金、红包、有价证券、支付凭证、纪念品、高档办公用品、土特产、通讯和交通工具、不动产、住房装修，或者宴请、外出旅游、消费娱乐等非正当利益；不得参与任何形式的赌博并通过赌博方式收受乙方财物；不得在乙方报销任何应由甲方及其相关人员支付的费用；</w:t>
      </w:r>
    </w:p>
    <w:p w:rsidR="00C01DB6" w:rsidRPr="00C01DB6" w:rsidRDefault="00C01DB6" w:rsidP="00C01DB6">
      <w:pPr>
        <w:spacing w:line="560" w:lineRule="exact"/>
        <w:ind w:firstLineChars="200" w:firstLine="640"/>
        <w:outlineLvl w:val="2"/>
        <w:rPr>
          <w:rFonts w:ascii="仿宋_GB2312" w:eastAsia="仿宋_GB2312"/>
          <w:sz w:val="32"/>
          <w:szCs w:val="32"/>
        </w:rPr>
      </w:pPr>
      <w:r w:rsidRPr="00C01DB6">
        <w:rPr>
          <w:rFonts w:ascii="仿宋_GB2312" w:eastAsia="仿宋_GB2312" w:hint="eastAsia"/>
          <w:sz w:val="32"/>
          <w:szCs w:val="32"/>
        </w:rPr>
        <w:t>（三）甲方相关人员不得借本工程建设之机，为父母、配偶、子女及其他特定关系人谋取不正当利益。不得要求或</w:t>
      </w:r>
      <w:r w:rsidRPr="00C01DB6">
        <w:rPr>
          <w:rFonts w:ascii="仿宋_GB2312" w:eastAsia="仿宋_GB2312" w:hint="eastAsia"/>
          <w:sz w:val="32"/>
          <w:szCs w:val="32"/>
        </w:rPr>
        <w:lastRenderedPageBreak/>
        <w:t>接受乙方为其操办婚丧喜庆事宜提供方便；不得在乙方或与乙方有股权关联的企业兼职，不得向乙方介绍家属或者亲友从事与甲方业务有关的经济活动；</w:t>
      </w:r>
    </w:p>
    <w:p w:rsidR="00C01DB6" w:rsidRPr="00C01DB6" w:rsidRDefault="00C01DB6" w:rsidP="00C01DB6">
      <w:pPr>
        <w:spacing w:line="560" w:lineRule="exact"/>
        <w:ind w:firstLineChars="200" w:firstLine="640"/>
        <w:outlineLvl w:val="2"/>
        <w:rPr>
          <w:rFonts w:ascii="仿宋_GB2312" w:eastAsia="仿宋_GB2312"/>
          <w:sz w:val="32"/>
          <w:szCs w:val="32"/>
        </w:rPr>
      </w:pPr>
      <w:r w:rsidRPr="00C01DB6">
        <w:rPr>
          <w:rFonts w:ascii="仿宋_GB2312" w:eastAsia="仿宋_GB2312" w:hint="eastAsia"/>
          <w:sz w:val="32"/>
          <w:szCs w:val="32"/>
        </w:rPr>
        <w:t>（四）甲方相关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rsidR="00C01DB6" w:rsidRPr="00C01DB6" w:rsidRDefault="00C01DB6" w:rsidP="00C01DB6">
      <w:pPr>
        <w:spacing w:line="560" w:lineRule="exact"/>
        <w:ind w:firstLineChars="200" w:firstLine="640"/>
        <w:contextualSpacing/>
        <w:outlineLvl w:val="2"/>
        <w:rPr>
          <w:rFonts w:ascii="仿宋_GB2312" w:eastAsia="仿宋_GB2312"/>
          <w:sz w:val="32"/>
          <w:szCs w:val="32"/>
        </w:rPr>
      </w:pPr>
      <w:r w:rsidRPr="00C01DB6">
        <w:rPr>
          <w:rFonts w:ascii="仿宋_GB2312" w:eastAsia="仿宋_GB2312" w:hint="eastAsia"/>
          <w:sz w:val="32"/>
          <w:szCs w:val="32"/>
        </w:rPr>
        <w:t>（五）甲方相关人员不得利用职务之便收受乙方以回扣、手续费、加班费、咨询费、劳务费、协调费、辛苦费等各种名义给予或赠送的钱物；不得接受乙方给予或赠送的干股或红利；</w:t>
      </w:r>
    </w:p>
    <w:p w:rsidR="00C01DB6" w:rsidRPr="00C01DB6" w:rsidRDefault="00C01DB6" w:rsidP="00C01DB6">
      <w:pPr>
        <w:spacing w:line="560" w:lineRule="exact"/>
        <w:ind w:firstLineChars="200" w:firstLine="640"/>
        <w:contextualSpacing/>
        <w:rPr>
          <w:rFonts w:ascii="仿宋_GB2312" w:eastAsia="仿宋_GB2312"/>
          <w:sz w:val="32"/>
          <w:szCs w:val="32"/>
        </w:rPr>
      </w:pPr>
      <w:r w:rsidRPr="00C01DB6">
        <w:rPr>
          <w:rFonts w:ascii="仿宋_GB2312" w:eastAsia="仿宋_GB2312" w:hint="eastAsia"/>
          <w:sz w:val="32"/>
          <w:szCs w:val="32"/>
        </w:rPr>
        <w:t>（六）甲方相关人员不得安排其父母、配偶、子女及其他特定关系人从事与甲方有关的工程材料设备供应、工程分包、劳务等经济活动；</w:t>
      </w:r>
    </w:p>
    <w:p w:rsidR="00C01DB6" w:rsidRPr="00C01DB6" w:rsidRDefault="00C01DB6" w:rsidP="00C01DB6">
      <w:pPr>
        <w:spacing w:line="560" w:lineRule="exact"/>
        <w:ind w:firstLineChars="200" w:firstLine="640"/>
        <w:rPr>
          <w:rFonts w:ascii="仿宋_GB2312" w:eastAsia="仿宋_GB2312"/>
          <w:sz w:val="32"/>
          <w:szCs w:val="32"/>
        </w:rPr>
      </w:pPr>
      <w:r w:rsidRPr="00C01DB6">
        <w:rPr>
          <w:rFonts w:ascii="仿宋_GB2312" w:eastAsia="仿宋_GB2312" w:hint="eastAsia"/>
          <w:sz w:val="32"/>
          <w:szCs w:val="32"/>
        </w:rPr>
        <w:t>（七）甲方相关人员不得利用职权从事各种有偿中介活动和安排施工队伍，不得以任何理由向承包人推荐分包单位或推销材料，不得要求承包人购买前述合同约定外的材料和设备；</w:t>
      </w:r>
    </w:p>
    <w:p w:rsidR="00C01DB6" w:rsidRPr="00C01DB6" w:rsidRDefault="00C01DB6" w:rsidP="00C01DB6">
      <w:pPr>
        <w:spacing w:line="560" w:lineRule="exact"/>
        <w:ind w:firstLineChars="200" w:firstLine="640"/>
        <w:rPr>
          <w:rFonts w:ascii="仿宋_GB2312" w:eastAsia="仿宋_GB2312"/>
          <w:sz w:val="32"/>
          <w:szCs w:val="32"/>
        </w:rPr>
      </w:pPr>
      <w:r w:rsidRPr="00C01DB6">
        <w:rPr>
          <w:rFonts w:ascii="仿宋_GB2312" w:eastAsia="仿宋_GB2312" w:hint="eastAsia"/>
          <w:sz w:val="32"/>
          <w:szCs w:val="32"/>
        </w:rPr>
        <w:t>（八）甲方及甲方相关人员不得违反国家法律法规党内规章制度及甲方内部的其他禁止性规定。</w:t>
      </w:r>
    </w:p>
    <w:p w:rsidR="00C01DB6" w:rsidRPr="00C01DB6" w:rsidRDefault="00C01DB6" w:rsidP="00C01DB6">
      <w:pPr>
        <w:spacing w:line="560" w:lineRule="exact"/>
        <w:ind w:firstLineChars="200" w:firstLine="643"/>
        <w:outlineLvl w:val="2"/>
        <w:rPr>
          <w:rFonts w:ascii="仿宋_GB2312" w:eastAsia="仿宋_GB2312"/>
          <w:b/>
          <w:sz w:val="32"/>
          <w:szCs w:val="32"/>
        </w:rPr>
      </w:pPr>
      <w:r w:rsidRPr="00C01DB6">
        <w:rPr>
          <w:rFonts w:ascii="仿宋_GB2312" w:eastAsia="仿宋_GB2312" w:hint="eastAsia"/>
          <w:b/>
          <w:sz w:val="32"/>
          <w:szCs w:val="32"/>
        </w:rPr>
        <w:t>第三条  乙方的义务</w:t>
      </w:r>
    </w:p>
    <w:p w:rsidR="00C01DB6" w:rsidRPr="00C01DB6" w:rsidRDefault="00C01DB6" w:rsidP="00C01DB6">
      <w:pPr>
        <w:adjustRightInd w:val="0"/>
        <w:snapToGrid w:val="0"/>
        <w:spacing w:line="560" w:lineRule="exact"/>
        <w:rPr>
          <w:rFonts w:ascii="仿宋_GB2312" w:eastAsia="仿宋_GB2312"/>
          <w:sz w:val="32"/>
          <w:szCs w:val="32"/>
        </w:rPr>
      </w:pPr>
      <w:r w:rsidRPr="00C01DB6">
        <w:rPr>
          <w:rFonts w:ascii="仿宋_GB2312" w:eastAsia="仿宋_GB2312" w:hint="eastAsia"/>
          <w:b/>
          <w:sz w:val="32"/>
          <w:szCs w:val="32"/>
        </w:rPr>
        <w:t xml:space="preserve">    </w:t>
      </w:r>
      <w:r w:rsidRPr="00C01DB6">
        <w:rPr>
          <w:rFonts w:ascii="仿宋_GB2312" w:eastAsia="仿宋_GB2312" w:hint="eastAsia"/>
          <w:sz w:val="32"/>
          <w:szCs w:val="32"/>
        </w:rPr>
        <w:t>乙方及其领导人员和该建设工程项目的工作人员（以下简称“乙方相关人员”）应与甲方及甲方相关人员保持正常</w:t>
      </w:r>
      <w:r w:rsidRPr="00C01DB6">
        <w:rPr>
          <w:rFonts w:ascii="仿宋_GB2312" w:eastAsia="仿宋_GB2312" w:hint="eastAsia"/>
          <w:sz w:val="32"/>
          <w:szCs w:val="32"/>
        </w:rPr>
        <w:lastRenderedPageBreak/>
        <w:t>的业务往来，严格执行法律法规规定，按照规定程序开展业务工作，在工程建设的事前、事中和事后都须遵守以下规定：</w:t>
      </w:r>
    </w:p>
    <w:p w:rsidR="00C01DB6" w:rsidRPr="00C01DB6" w:rsidRDefault="00C01DB6" w:rsidP="00C01DB6">
      <w:pPr>
        <w:adjustRightInd w:val="0"/>
        <w:snapToGrid w:val="0"/>
        <w:spacing w:line="560" w:lineRule="exact"/>
        <w:ind w:firstLine="630"/>
        <w:rPr>
          <w:rFonts w:ascii="仿宋_GB2312" w:eastAsia="仿宋_GB2312"/>
          <w:sz w:val="32"/>
          <w:szCs w:val="32"/>
        </w:rPr>
      </w:pPr>
      <w:r w:rsidRPr="00C01DB6">
        <w:rPr>
          <w:rFonts w:ascii="仿宋_GB2312" w:eastAsia="仿宋_GB2312" w:hint="eastAsia"/>
          <w:sz w:val="32"/>
          <w:szCs w:val="32"/>
        </w:rPr>
        <w:t>（一）乙方及乙方相关人员不得在工程招投标阶段以违反国家法律法规、党章党纪规定的方式获取不正当利益；</w:t>
      </w:r>
    </w:p>
    <w:p w:rsidR="00C01DB6" w:rsidRPr="00C01DB6" w:rsidRDefault="00C01DB6" w:rsidP="00C01DB6">
      <w:pPr>
        <w:adjustRightInd w:val="0"/>
        <w:snapToGrid w:val="0"/>
        <w:spacing w:line="560" w:lineRule="exact"/>
        <w:ind w:firstLine="630"/>
        <w:rPr>
          <w:rFonts w:ascii="仿宋_GB2312" w:eastAsia="仿宋_GB2312"/>
          <w:sz w:val="32"/>
          <w:szCs w:val="32"/>
        </w:rPr>
      </w:pPr>
      <w:r w:rsidRPr="00C01DB6">
        <w:rPr>
          <w:rFonts w:ascii="仿宋_GB2312" w:eastAsia="仿宋_GB2312" w:hint="eastAsia"/>
          <w:sz w:val="32"/>
          <w:szCs w:val="32"/>
        </w:rPr>
        <w:t>（二）乙方相关人员不得以任何理由向甲方及甲方相关人员行贿或馈赠礼金、有价证券、贵重礼品；不得以任何理由安排甲方及甲方相关人员参加可能影响相关业务公平、公开、公正、公平性的宴请及娱乐活动；不得以任何名义为甲方及甲方相关人员报销应由甲方单位或个人支付的任何费用；</w:t>
      </w:r>
    </w:p>
    <w:p w:rsidR="00C01DB6" w:rsidRPr="00C01DB6" w:rsidRDefault="00C01DB6" w:rsidP="00C01DB6">
      <w:pPr>
        <w:adjustRightInd w:val="0"/>
        <w:snapToGrid w:val="0"/>
        <w:spacing w:line="560" w:lineRule="exact"/>
        <w:ind w:firstLine="630"/>
        <w:rPr>
          <w:rFonts w:ascii="仿宋_GB2312" w:eastAsia="仿宋_GB2312"/>
          <w:sz w:val="32"/>
          <w:szCs w:val="32"/>
        </w:rPr>
      </w:pPr>
      <w:r w:rsidRPr="00C01DB6">
        <w:rPr>
          <w:rFonts w:ascii="仿宋_GB2312" w:eastAsia="仿宋_GB2312" w:hint="eastAsia"/>
          <w:sz w:val="32"/>
          <w:szCs w:val="32"/>
        </w:rPr>
        <w:t>（三）乙方及乙方相关人员不得因前述合同履行向甲方、甲方相关人员及其亲属有输送利益的行为；</w:t>
      </w:r>
    </w:p>
    <w:p w:rsidR="00C01DB6" w:rsidRPr="00C01DB6" w:rsidRDefault="00C01DB6" w:rsidP="00C01DB6">
      <w:pPr>
        <w:adjustRightInd w:val="0"/>
        <w:snapToGrid w:val="0"/>
        <w:spacing w:line="560" w:lineRule="exact"/>
        <w:ind w:firstLine="630"/>
        <w:rPr>
          <w:rFonts w:ascii="仿宋_GB2312" w:eastAsia="仿宋_GB2312"/>
          <w:sz w:val="32"/>
          <w:szCs w:val="32"/>
        </w:rPr>
      </w:pPr>
      <w:r w:rsidRPr="00C01DB6">
        <w:rPr>
          <w:rFonts w:ascii="仿宋_GB2312" w:eastAsia="仿宋_GB2312" w:hint="eastAsia"/>
          <w:sz w:val="32"/>
          <w:szCs w:val="32"/>
        </w:rPr>
        <w:t>（四）乙方及乙方相关人员不得为甲方、甲方相关人员及其亲属个人购置或提供通讯工具和高档办公用品等物品，也不得为甲方相关人员提供与工作无关的不动产、交通工具等；</w:t>
      </w:r>
    </w:p>
    <w:p w:rsidR="00C01DB6" w:rsidRPr="00C01DB6" w:rsidRDefault="00C01DB6" w:rsidP="00C01DB6">
      <w:pPr>
        <w:adjustRightInd w:val="0"/>
        <w:snapToGrid w:val="0"/>
        <w:spacing w:line="560" w:lineRule="exact"/>
        <w:ind w:firstLineChars="200" w:firstLine="640"/>
        <w:rPr>
          <w:rFonts w:ascii="仿宋_GB2312" w:eastAsia="仿宋_GB2312"/>
          <w:sz w:val="32"/>
          <w:szCs w:val="32"/>
        </w:rPr>
      </w:pPr>
      <w:r w:rsidRPr="00C01DB6">
        <w:rPr>
          <w:rFonts w:ascii="仿宋_GB2312" w:eastAsia="仿宋_GB2312" w:hint="eastAsia"/>
          <w:sz w:val="32"/>
          <w:szCs w:val="32"/>
        </w:rPr>
        <w:t>（五）乙方及乙方相关人员不得以回扣、手续费、加班费、咨询费、劳务费、协调费、辛苦费等各种名义向甲方及甲方相关人员给予或赠送钱物；不得向甲方及甲方相关人员提供干股或红利；</w:t>
      </w:r>
    </w:p>
    <w:p w:rsidR="00C01DB6" w:rsidRPr="00C01DB6" w:rsidRDefault="00C01DB6" w:rsidP="00C01DB6">
      <w:pPr>
        <w:spacing w:line="560" w:lineRule="exact"/>
        <w:ind w:firstLineChars="200" w:firstLine="640"/>
        <w:contextualSpacing/>
        <w:rPr>
          <w:rFonts w:ascii="仿宋_GB2312" w:eastAsia="仿宋_GB2312"/>
          <w:sz w:val="32"/>
          <w:szCs w:val="32"/>
        </w:rPr>
      </w:pPr>
      <w:r w:rsidRPr="00C01DB6">
        <w:rPr>
          <w:rFonts w:ascii="仿宋_GB2312" w:eastAsia="仿宋_GB2312" w:hint="eastAsia"/>
          <w:sz w:val="32"/>
          <w:szCs w:val="32"/>
        </w:rPr>
        <w:t>（六）乙方及乙方相关人员不得以谋取非正当利益为目的，擅自与甲方或甲方相关人员就与本建设工程项目有关的业务问题进行私下商谈或者达成利益默契；</w:t>
      </w:r>
    </w:p>
    <w:p w:rsidR="00C01DB6" w:rsidRPr="00C01DB6" w:rsidRDefault="00C01DB6" w:rsidP="00C01DB6">
      <w:pPr>
        <w:spacing w:line="560" w:lineRule="exact"/>
        <w:ind w:firstLineChars="200" w:firstLine="640"/>
        <w:contextualSpacing/>
        <w:rPr>
          <w:rFonts w:ascii="仿宋_GB2312" w:eastAsia="仿宋_GB2312"/>
          <w:sz w:val="32"/>
          <w:szCs w:val="32"/>
        </w:rPr>
      </w:pPr>
      <w:r w:rsidRPr="00C01DB6">
        <w:rPr>
          <w:rFonts w:ascii="仿宋_GB2312" w:eastAsia="仿宋_GB2312" w:hint="eastAsia"/>
          <w:sz w:val="32"/>
          <w:szCs w:val="32"/>
        </w:rPr>
        <w:t>（七）乙方及乙方相关人员不得违反国家法律法规及党</w:t>
      </w:r>
      <w:r w:rsidRPr="00C01DB6">
        <w:rPr>
          <w:rFonts w:ascii="仿宋_GB2312" w:eastAsia="仿宋_GB2312" w:hint="eastAsia"/>
          <w:sz w:val="32"/>
          <w:szCs w:val="32"/>
        </w:rPr>
        <w:lastRenderedPageBreak/>
        <w:t>内规章制度的其他禁止性规定；</w:t>
      </w:r>
    </w:p>
    <w:p w:rsidR="00C01DB6" w:rsidRPr="00C01DB6" w:rsidRDefault="00C01DB6" w:rsidP="00C01DB6">
      <w:pPr>
        <w:adjustRightInd w:val="0"/>
        <w:snapToGrid w:val="0"/>
        <w:spacing w:line="560" w:lineRule="exact"/>
        <w:ind w:firstLineChars="200" w:firstLine="640"/>
        <w:rPr>
          <w:rFonts w:ascii="仿宋_GB2312" w:eastAsia="仿宋_GB2312"/>
          <w:sz w:val="32"/>
          <w:szCs w:val="32"/>
        </w:rPr>
      </w:pPr>
      <w:r w:rsidRPr="00C01DB6">
        <w:rPr>
          <w:rFonts w:ascii="仿宋_GB2312" w:eastAsia="仿宋_GB2312" w:hint="eastAsia"/>
          <w:sz w:val="32"/>
          <w:szCs w:val="32"/>
        </w:rPr>
        <w:t>（八）乙方或乙方相关人员发现甲方相关人员有违反本廉洁协议书规定的，应向甲方举报。</w:t>
      </w:r>
    </w:p>
    <w:p w:rsidR="00C01DB6" w:rsidRPr="00C01DB6" w:rsidRDefault="00C01DB6" w:rsidP="00C01DB6">
      <w:pPr>
        <w:spacing w:line="560" w:lineRule="exact"/>
        <w:ind w:firstLineChars="200" w:firstLine="643"/>
        <w:outlineLvl w:val="2"/>
        <w:rPr>
          <w:rFonts w:ascii="仿宋_GB2312" w:eastAsia="仿宋_GB2312"/>
          <w:b/>
          <w:sz w:val="32"/>
          <w:szCs w:val="32"/>
        </w:rPr>
      </w:pPr>
      <w:r w:rsidRPr="00C01DB6">
        <w:rPr>
          <w:rFonts w:ascii="仿宋_GB2312" w:eastAsia="仿宋_GB2312" w:hint="eastAsia"/>
          <w:b/>
          <w:sz w:val="32"/>
          <w:szCs w:val="32"/>
        </w:rPr>
        <w:t>第四条  违约责任</w:t>
      </w:r>
    </w:p>
    <w:p w:rsidR="00C01DB6" w:rsidRPr="00C01DB6" w:rsidRDefault="00C01DB6" w:rsidP="00C01DB6">
      <w:pPr>
        <w:adjustRightInd w:val="0"/>
        <w:snapToGrid w:val="0"/>
        <w:spacing w:line="560" w:lineRule="exact"/>
        <w:rPr>
          <w:rFonts w:ascii="仿宋_GB2312" w:eastAsia="仿宋_GB2312"/>
          <w:sz w:val="32"/>
          <w:szCs w:val="32"/>
        </w:rPr>
      </w:pPr>
      <w:r w:rsidRPr="00C01DB6">
        <w:rPr>
          <w:rFonts w:ascii="仿宋_GB2312" w:eastAsia="仿宋_GB2312" w:hint="eastAsia"/>
          <w:sz w:val="32"/>
          <w:szCs w:val="32"/>
        </w:rPr>
        <w:t xml:space="preserve">    （一）甲方及甲方相关人员违反本廉洁协议书第一、二条，按管理权限，依据有关规定给予党纪、政纪或组织处理；涉嫌犯罪的，移交司法机关追究刑事责任；给乙方造成经济损失的，应予以赔偿。</w:t>
      </w:r>
    </w:p>
    <w:p w:rsidR="00C01DB6" w:rsidRPr="00C01DB6" w:rsidRDefault="00C01DB6" w:rsidP="00C01DB6">
      <w:pPr>
        <w:adjustRightInd w:val="0"/>
        <w:snapToGrid w:val="0"/>
        <w:spacing w:line="560" w:lineRule="exact"/>
        <w:ind w:firstLineChars="200" w:firstLine="640"/>
        <w:rPr>
          <w:rFonts w:ascii="仿宋_GB2312" w:eastAsia="仿宋_GB2312"/>
          <w:sz w:val="32"/>
          <w:szCs w:val="32"/>
        </w:rPr>
      </w:pPr>
      <w:r w:rsidRPr="00C01DB6">
        <w:rPr>
          <w:rFonts w:ascii="仿宋_GB2312" w:eastAsia="仿宋_GB2312" w:hint="eastAsia"/>
          <w:sz w:val="32"/>
          <w:szCs w:val="32"/>
        </w:rPr>
        <w:t>甲方举报投诉联系部门：广州岭南商旅投资集团有限公司纪检监察室，联系电话：86266672；广州市粮食集团有限责任公司纪委办公室，联系电话：83339110。</w:t>
      </w:r>
    </w:p>
    <w:p w:rsidR="00C01DB6" w:rsidRPr="00C01DB6" w:rsidRDefault="00C01DB6" w:rsidP="00C01DB6">
      <w:pPr>
        <w:adjustRightInd w:val="0"/>
        <w:snapToGrid w:val="0"/>
        <w:spacing w:line="560" w:lineRule="exact"/>
        <w:ind w:firstLineChars="200" w:firstLine="640"/>
        <w:rPr>
          <w:rFonts w:ascii="仿宋_GB2312" w:eastAsia="仿宋_GB2312"/>
          <w:sz w:val="32"/>
          <w:szCs w:val="32"/>
        </w:rPr>
      </w:pPr>
      <w:r w:rsidRPr="00C01DB6">
        <w:rPr>
          <w:rFonts w:ascii="仿宋_GB2312" w:eastAsia="仿宋_GB2312" w:hint="eastAsia"/>
          <w:sz w:val="32"/>
          <w:szCs w:val="32"/>
        </w:rPr>
        <w:t>（二）乙方及乙方相关人员违反本廉洁协议书第一、三条，应全额返还用不正当手段获取的非法所得，并依据国家和甲方招投标有关规定给予处理，通过不正当手段中标或者签订合同的，甲方有权取消中标资格或解除合同，并追究乙方相应责任；给甲方造成经济损失的，乙方应予以赔偿；情节严重的，甲方可以建议建设行政主管部门给予乙方不得进入其主管工程建设市场的处罚；构成犯罪的，移交司法机关追究刑事责任。</w:t>
      </w:r>
    </w:p>
    <w:p w:rsidR="00C01DB6" w:rsidRPr="00C01DB6" w:rsidRDefault="00C01DB6" w:rsidP="00C01DB6">
      <w:pPr>
        <w:adjustRightInd w:val="0"/>
        <w:snapToGrid w:val="0"/>
        <w:spacing w:line="560" w:lineRule="exact"/>
        <w:ind w:firstLineChars="200" w:firstLine="640"/>
        <w:rPr>
          <w:rFonts w:ascii="仿宋_GB2312" w:eastAsia="仿宋_GB2312"/>
          <w:sz w:val="32"/>
          <w:szCs w:val="32"/>
        </w:rPr>
      </w:pPr>
      <w:r w:rsidRPr="00C01DB6">
        <w:rPr>
          <w:rFonts w:ascii="仿宋_GB2312" w:eastAsia="仿宋_GB2312" w:hint="eastAsia"/>
          <w:sz w:val="32"/>
          <w:szCs w:val="32"/>
        </w:rPr>
        <w:t>（三）乙方及乙方相关人员违反本廉洁协议书第一、三条，甲方有权扣除乙方依据前述合同支付的全部履约保证金或要求乙方支付该合同总金额20%的违约金作为处罚。</w:t>
      </w:r>
    </w:p>
    <w:p w:rsidR="00C01DB6" w:rsidRPr="00C01DB6" w:rsidRDefault="00C01DB6" w:rsidP="00C01DB6">
      <w:pPr>
        <w:adjustRightInd w:val="0"/>
        <w:snapToGrid w:val="0"/>
        <w:spacing w:line="560" w:lineRule="exact"/>
        <w:rPr>
          <w:rFonts w:ascii="仿宋_GB2312" w:eastAsia="仿宋_GB2312"/>
          <w:sz w:val="32"/>
          <w:szCs w:val="32"/>
        </w:rPr>
      </w:pPr>
      <w:r w:rsidRPr="00C01DB6">
        <w:rPr>
          <w:rFonts w:ascii="仿宋_GB2312" w:eastAsia="仿宋_GB2312" w:hint="eastAsia"/>
          <w:sz w:val="32"/>
          <w:szCs w:val="32"/>
        </w:rPr>
        <w:t xml:space="preserve">    </w:t>
      </w:r>
      <w:r w:rsidRPr="00C01DB6">
        <w:rPr>
          <w:rFonts w:ascii="仿宋_GB2312" w:eastAsia="仿宋_GB2312" w:hint="eastAsia"/>
          <w:b/>
          <w:sz w:val="32"/>
          <w:szCs w:val="32"/>
        </w:rPr>
        <w:t>第五条</w:t>
      </w:r>
      <w:r w:rsidRPr="00C01DB6">
        <w:rPr>
          <w:rFonts w:ascii="仿宋_GB2312" w:eastAsia="仿宋_GB2312" w:hint="eastAsia"/>
          <w:sz w:val="32"/>
          <w:szCs w:val="32"/>
        </w:rPr>
        <w:t xml:space="preserve">  本廉洁协议书由双方或双方上级单位负责监督。可由甲方或甲方上级单位的纪检监察部门约请乙方或乙</w:t>
      </w:r>
      <w:r w:rsidRPr="00C01DB6">
        <w:rPr>
          <w:rFonts w:ascii="仿宋_GB2312" w:eastAsia="仿宋_GB2312" w:hint="eastAsia"/>
          <w:sz w:val="32"/>
          <w:szCs w:val="32"/>
        </w:rPr>
        <w:lastRenderedPageBreak/>
        <w:t>方上级单位对本廉洁协议书履行情况进行检查。</w:t>
      </w:r>
    </w:p>
    <w:p w:rsidR="00C01DB6" w:rsidRPr="00C01DB6" w:rsidRDefault="00C01DB6" w:rsidP="00C01DB6">
      <w:pPr>
        <w:adjustRightInd w:val="0"/>
        <w:snapToGrid w:val="0"/>
        <w:spacing w:line="560" w:lineRule="exact"/>
        <w:ind w:firstLineChars="195" w:firstLine="626"/>
        <w:rPr>
          <w:rFonts w:ascii="仿宋_GB2312" w:eastAsia="仿宋_GB2312"/>
          <w:sz w:val="32"/>
          <w:szCs w:val="32"/>
        </w:rPr>
      </w:pPr>
      <w:r w:rsidRPr="00C01DB6">
        <w:rPr>
          <w:rFonts w:ascii="仿宋_GB2312" w:eastAsia="仿宋_GB2312" w:hint="eastAsia"/>
          <w:b/>
          <w:sz w:val="32"/>
          <w:szCs w:val="32"/>
        </w:rPr>
        <w:t>第六条</w:t>
      </w:r>
      <w:r w:rsidRPr="00C01DB6">
        <w:rPr>
          <w:rFonts w:ascii="仿宋_GB2312" w:eastAsia="仿宋_GB2312" w:hint="eastAsia"/>
          <w:sz w:val="32"/>
          <w:szCs w:val="32"/>
        </w:rPr>
        <w:t xml:space="preserve">  本协议作为前述合同的附件，并具有同等的法律效力，经合同双方签署立即生效。</w:t>
      </w:r>
    </w:p>
    <w:p w:rsidR="00C01DB6" w:rsidRPr="00C01DB6" w:rsidRDefault="00C01DB6" w:rsidP="00C01DB6">
      <w:pPr>
        <w:adjustRightInd w:val="0"/>
        <w:snapToGrid w:val="0"/>
        <w:spacing w:line="560" w:lineRule="exact"/>
        <w:ind w:firstLineChars="195" w:firstLine="626"/>
        <w:rPr>
          <w:rFonts w:ascii="仿宋_GB2312" w:eastAsia="仿宋_GB2312"/>
          <w:sz w:val="32"/>
          <w:szCs w:val="32"/>
        </w:rPr>
      </w:pPr>
      <w:r w:rsidRPr="00C01DB6">
        <w:rPr>
          <w:rFonts w:ascii="仿宋_GB2312" w:eastAsia="仿宋_GB2312" w:hint="eastAsia"/>
          <w:b/>
          <w:sz w:val="32"/>
          <w:szCs w:val="32"/>
        </w:rPr>
        <w:t>第七条</w:t>
      </w:r>
      <w:r w:rsidRPr="00C01DB6">
        <w:rPr>
          <w:rFonts w:ascii="仿宋_GB2312" w:eastAsia="仿宋_GB2312" w:hint="eastAsia"/>
          <w:sz w:val="32"/>
          <w:szCs w:val="32"/>
        </w:rPr>
        <w:t xml:space="preserve">  本协议一式两份，由甲乙双方各执一份。</w:t>
      </w:r>
    </w:p>
    <w:p w:rsidR="00C01DB6" w:rsidRPr="00C01DB6" w:rsidRDefault="00C01DB6" w:rsidP="00C01DB6">
      <w:pPr>
        <w:ind w:firstLineChars="200" w:firstLine="643"/>
        <w:rPr>
          <w:rFonts w:ascii="仿宋_GB2312" w:eastAsia="仿宋_GB2312"/>
          <w:b/>
          <w:sz w:val="32"/>
          <w:szCs w:val="32"/>
        </w:rPr>
      </w:pPr>
    </w:p>
    <w:p w:rsidR="00C01DB6" w:rsidRPr="00C01DB6" w:rsidRDefault="00C01DB6" w:rsidP="00C01DB6">
      <w:pPr>
        <w:ind w:firstLineChars="200" w:firstLine="643"/>
        <w:rPr>
          <w:rFonts w:ascii="仿宋_GB2312" w:eastAsia="仿宋_GB2312"/>
          <w:b/>
          <w:sz w:val="32"/>
          <w:szCs w:val="32"/>
        </w:rPr>
      </w:pPr>
      <w:r w:rsidRPr="00C01DB6">
        <w:rPr>
          <w:rFonts w:ascii="仿宋_GB2312" w:eastAsia="仿宋_GB2312" w:hint="eastAsia"/>
          <w:b/>
          <w:sz w:val="32"/>
          <w:szCs w:val="32"/>
        </w:rPr>
        <w:t>甲乙双方确认在签订本廉洁协议书前已仔细阅读条款内容，甲乙双方对本廉洁协议书所产生的法律责任已清楚知悉并承诺遵守。</w:t>
      </w:r>
    </w:p>
    <w:p w:rsidR="00C01DB6" w:rsidRPr="00C01DB6" w:rsidRDefault="00C01DB6" w:rsidP="00C01DB6">
      <w:pPr>
        <w:adjustRightInd w:val="0"/>
        <w:snapToGrid w:val="0"/>
        <w:spacing w:line="560" w:lineRule="exact"/>
        <w:ind w:firstLineChars="195" w:firstLine="624"/>
        <w:rPr>
          <w:rFonts w:ascii="仿宋_GB2312" w:eastAsia="仿宋_GB2312"/>
          <w:sz w:val="32"/>
          <w:szCs w:val="32"/>
        </w:rPr>
      </w:pPr>
    </w:p>
    <w:p w:rsidR="00C01DB6" w:rsidRPr="00C01DB6" w:rsidRDefault="00C01DB6" w:rsidP="00C01DB6">
      <w:pPr>
        <w:adjustRightInd w:val="0"/>
        <w:snapToGrid w:val="0"/>
        <w:spacing w:line="600" w:lineRule="auto"/>
        <w:rPr>
          <w:rFonts w:ascii="仿宋_GB2312" w:eastAsia="仿宋_GB2312"/>
          <w:sz w:val="32"/>
          <w:szCs w:val="32"/>
        </w:rPr>
      </w:pPr>
    </w:p>
    <w:p w:rsidR="00C01DB6" w:rsidRPr="00C01DB6" w:rsidRDefault="00C01DB6" w:rsidP="00C01DB6">
      <w:pPr>
        <w:widowControl/>
        <w:adjustRightInd w:val="0"/>
        <w:snapToGrid w:val="0"/>
        <w:spacing w:line="360" w:lineRule="auto"/>
        <w:jc w:val="left"/>
        <w:rPr>
          <w:rFonts w:ascii="仿宋_GB2312" w:eastAsia="仿宋_GB2312"/>
          <w:kern w:val="0"/>
          <w:sz w:val="32"/>
          <w:szCs w:val="32"/>
        </w:rPr>
      </w:pPr>
      <w:r w:rsidRPr="00C01DB6">
        <w:rPr>
          <w:rFonts w:ascii="仿宋_GB2312" w:eastAsia="仿宋_GB2312" w:hint="eastAsia"/>
          <w:kern w:val="0"/>
          <w:sz w:val="32"/>
          <w:szCs w:val="32"/>
        </w:rPr>
        <w:t>甲  方（盖章）：             乙  方（盖章）：</w:t>
      </w:r>
    </w:p>
    <w:p w:rsidR="00C01DB6" w:rsidRPr="00C01DB6" w:rsidRDefault="00C01DB6" w:rsidP="00C01DB6">
      <w:pPr>
        <w:adjustRightInd w:val="0"/>
        <w:snapToGrid w:val="0"/>
        <w:spacing w:line="360" w:lineRule="auto"/>
        <w:rPr>
          <w:rFonts w:ascii="仿宋_GB2312" w:eastAsia="仿宋_GB2312"/>
          <w:sz w:val="32"/>
          <w:szCs w:val="32"/>
        </w:rPr>
      </w:pPr>
      <w:r w:rsidRPr="00C01DB6">
        <w:rPr>
          <w:rFonts w:ascii="仿宋_GB2312" w:eastAsia="仿宋_GB2312" w:hint="eastAsia"/>
          <w:sz w:val="32"/>
          <w:szCs w:val="32"/>
        </w:rPr>
        <w:t>法定代表人签字：             法定代表人签字：</w:t>
      </w:r>
    </w:p>
    <w:p w:rsidR="00C01DB6" w:rsidRPr="00C01DB6" w:rsidRDefault="00C01DB6" w:rsidP="00C01DB6">
      <w:pPr>
        <w:adjustRightInd w:val="0"/>
        <w:snapToGrid w:val="0"/>
        <w:spacing w:line="360" w:lineRule="auto"/>
        <w:rPr>
          <w:rFonts w:ascii="仿宋_GB2312" w:eastAsia="仿宋_GB2312"/>
          <w:sz w:val="32"/>
          <w:szCs w:val="32"/>
        </w:rPr>
      </w:pPr>
      <w:r w:rsidRPr="00C01DB6">
        <w:rPr>
          <w:rFonts w:ascii="仿宋_GB2312" w:eastAsia="仿宋_GB2312" w:hint="eastAsia"/>
          <w:spacing w:val="-6"/>
          <w:sz w:val="32"/>
          <w:szCs w:val="32"/>
        </w:rPr>
        <w:t>（或）授权代表签字：</w:t>
      </w:r>
      <w:r w:rsidRPr="00C01DB6">
        <w:rPr>
          <w:rFonts w:ascii="仿宋_GB2312" w:eastAsia="仿宋_GB2312" w:hint="eastAsia"/>
          <w:sz w:val="32"/>
          <w:szCs w:val="32"/>
        </w:rPr>
        <w:t xml:space="preserve">         </w:t>
      </w:r>
      <w:r w:rsidRPr="00C01DB6">
        <w:rPr>
          <w:rFonts w:ascii="仿宋_GB2312" w:eastAsia="仿宋_GB2312" w:hint="eastAsia"/>
          <w:spacing w:val="-6"/>
          <w:sz w:val="32"/>
          <w:szCs w:val="32"/>
        </w:rPr>
        <w:t>（或）授权代表签字：</w:t>
      </w:r>
    </w:p>
    <w:p w:rsidR="00C01DB6" w:rsidRPr="00C01DB6" w:rsidRDefault="00C01DB6" w:rsidP="00C01DB6">
      <w:pPr>
        <w:spacing w:line="560" w:lineRule="exact"/>
        <w:rPr>
          <w:rFonts w:eastAsia="宋体"/>
          <w:szCs w:val="24"/>
        </w:rPr>
      </w:pPr>
      <w:r w:rsidRPr="00C01DB6">
        <w:rPr>
          <w:rFonts w:ascii="仿宋_GB2312" w:eastAsia="仿宋_GB2312" w:hint="eastAsia"/>
          <w:sz w:val="32"/>
          <w:szCs w:val="32"/>
        </w:rPr>
        <w:t>签字日期：                   签字日期：</w:t>
      </w:r>
    </w:p>
    <w:p w:rsidR="007D2BD7" w:rsidRDefault="007D2BD7"/>
    <w:sectPr w:rsidR="007D2B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6CB" w:rsidRDefault="007A56CB" w:rsidP="00C01DB6">
      <w:r>
        <w:separator/>
      </w:r>
    </w:p>
  </w:endnote>
  <w:endnote w:type="continuationSeparator" w:id="0">
    <w:p w:rsidR="007A56CB" w:rsidRDefault="007A56CB" w:rsidP="00C0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6CB" w:rsidRDefault="007A56CB" w:rsidP="00C01DB6">
      <w:r>
        <w:separator/>
      </w:r>
    </w:p>
  </w:footnote>
  <w:footnote w:type="continuationSeparator" w:id="0">
    <w:p w:rsidR="007A56CB" w:rsidRDefault="007A56CB" w:rsidP="00C01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692F69"/>
    <w:multiLevelType w:val="multilevel"/>
    <w:tmpl w:val="EE692F69"/>
    <w:lvl w:ilvl="0">
      <w:start w:val="5"/>
      <w:numFmt w:val="decimal"/>
      <w:lvlText w:val="%1"/>
      <w:lvlJc w:val="left"/>
      <w:pPr>
        <w:tabs>
          <w:tab w:val="left" w:pos="360"/>
        </w:tabs>
        <w:ind w:left="360" w:hanging="360"/>
      </w:pPr>
      <w:rPr>
        <w:rFonts w:cs="Times New Roman" w:hint="default"/>
      </w:rPr>
    </w:lvl>
    <w:lvl w:ilvl="1">
      <w:start w:val="1"/>
      <w:numFmt w:val="decimal"/>
      <w:lvlText w:val="5.%2"/>
      <w:lvlJc w:val="left"/>
      <w:pPr>
        <w:tabs>
          <w:tab w:val="left" w:pos="360"/>
        </w:tabs>
        <w:ind w:left="360" w:hanging="360"/>
      </w:pPr>
      <w:rPr>
        <w:rFonts w:ascii="宋体" w:eastAsia="宋体" w:hAnsi="宋体" w:cs="宋体" w:hint="default"/>
        <w:b/>
      </w:rPr>
    </w:lvl>
    <w:lvl w:ilvl="2">
      <w:start w:val="1"/>
      <w:numFmt w:val="decimal"/>
      <w:lvlText w:val="6.%2.%3"/>
      <w:lvlJc w:val="left"/>
      <w:pPr>
        <w:tabs>
          <w:tab w:val="left" w:pos="720"/>
        </w:tabs>
        <w:ind w:left="720" w:hanging="720"/>
      </w:pPr>
      <w:rPr>
        <w:rFonts w:cs="Times New Roman" w:hint="default"/>
        <w:b/>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15:restartNumberingAfterBreak="0">
    <w:nsid w:val="00000002"/>
    <w:multiLevelType w:val="singleLevel"/>
    <w:tmpl w:val="00000002"/>
    <w:lvl w:ilvl="0">
      <w:start w:val="3"/>
      <w:numFmt w:val="chineseCounting"/>
      <w:suff w:val="space"/>
      <w:lvlText w:val="第%1章"/>
      <w:lvlJc w:val="left"/>
    </w:lvl>
  </w:abstractNum>
  <w:abstractNum w:abstractNumId="2" w15:restartNumberingAfterBreak="0">
    <w:nsid w:val="00000020"/>
    <w:multiLevelType w:val="multilevel"/>
    <w:tmpl w:val="00000020"/>
    <w:lvl w:ilvl="0">
      <w:start w:val="1"/>
      <w:numFmt w:val="chineseCountingThousand"/>
      <w:lvlText w:val="第%1条"/>
      <w:lvlJc w:val="left"/>
      <w:pPr>
        <w:tabs>
          <w:tab w:val="left" w:pos="1134"/>
        </w:tabs>
      </w:pPr>
      <w:rPr>
        <w:rFonts w:ascii="黑体" w:eastAsia="黑体" w:hAnsi="Times New Roman" w:cs="Times New Roman" w:hint="eastAsia"/>
        <w:color w:val="000000"/>
      </w:rPr>
    </w:lvl>
    <w:lvl w:ilvl="1">
      <w:start w:val="1"/>
      <w:numFmt w:val="decimal"/>
      <w:lvlText w:val="3.%2"/>
      <w:lvlJc w:val="left"/>
      <w:pPr>
        <w:tabs>
          <w:tab w:val="left" w:pos="780"/>
        </w:tabs>
        <w:ind w:left="780" w:hanging="360"/>
      </w:pPr>
      <w:rPr>
        <w:rFonts w:cs="Times New Roman" w:hint="default"/>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20"/>
        </w:tabs>
        <w:ind w:left="1620" w:hanging="360"/>
      </w:pPr>
      <w:rPr>
        <w:rFonts w:cs="Times New Roman" w:hint="default"/>
        <w:color w:val="000000"/>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3" w15:restartNumberingAfterBreak="0">
    <w:nsid w:val="00000030"/>
    <w:multiLevelType w:val="multilevel"/>
    <w:tmpl w:val="00000030"/>
    <w:lvl w:ilvl="0">
      <w:start w:val="2"/>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ascii="宋体" w:eastAsia="宋体" w:hAnsi="宋体" w:cs="Times New Roman" w:hint="default"/>
        <w:b/>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21A985B6"/>
    <w:multiLevelType w:val="multilevel"/>
    <w:tmpl w:val="21A985B6"/>
    <w:lvl w:ilvl="0">
      <w:start w:val="1"/>
      <w:numFmt w:val="decimal"/>
      <w:lvlText w:val="%1"/>
      <w:lvlJc w:val="left"/>
      <w:pPr>
        <w:tabs>
          <w:tab w:val="left" w:pos="360"/>
        </w:tabs>
        <w:ind w:left="360" w:hanging="360"/>
      </w:pPr>
      <w:rPr>
        <w:rFonts w:ascii="宋体" w:eastAsia="宋体" w:hAnsi="宋体" w:cs="宋体" w:hint="default"/>
      </w:rPr>
    </w:lvl>
    <w:lvl w:ilvl="1">
      <w:start w:val="1"/>
      <w:numFmt w:val="decimal"/>
      <w:lvlText w:val="%1.%2"/>
      <w:lvlJc w:val="left"/>
      <w:pPr>
        <w:tabs>
          <w:tab w:val="left" w:pos="360"/>
        </w:tabs>
        <w:ind w:left="360" w:hanging="360"/>
      </w:pPr>
      <w:rPr>
        <w:rFonts w:cs="Times New Roman" w:hint="default"/>
        <w:b/>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revisionView w:markup="0"/>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JiODExYjAwZTI3NjUzN2RmYmFiZDQxNWQ4ZjgzZjgifQ=="/>
    <w:docVar w:name="KGWebUrl" w:val="http://10.168.30.10:7890/easoa/PositionServlet"/>
  </w:docVars>
  <w:rsids>
    <w:rsidRoot w:val="007D41D5"/>
    <w:rsid w:val="000054D2"/>
    <w:rsid w:val="00005FC5"/>
    <w:rsid w:val="0001118F"/>
    <w:rsid w:val="00015DCB"/>
    <w:rsid w:val="00016E5F"/>
    <w:rsid w:val="00020E1C"/>
    <w:rsid w:val="000213DB"/>
    <w:rsid w:val="000219B4"/>
    <w:rsid w:val="000232BE"/>
    <w:rsid w:val="0002405B"/>
    <w:rsid w:val="000241F1"/>
    <w:rsid w:val="0002732F"/>
    <w:rsid w:val="00030483"/>
    <w:rsid w:val="00030610"/>
    <w:rsid w:val="000353A8"/>
    <w:rsid w:val="00035B55"/>
    <w:rsid w:val="00037621"/>
    <w:rsid w:val="00037A6D"/>
    <w:rsid w:val="0004162B"/>
    <w:rsid w:val="00041FE9"/>
    <w:rsid w:val="00043AB2"/>
    <w:rsid w:val="0005206A"/>
    <w:rsid w:val="00054E35"/>
    <w:rsid w:val="0005576B"/>
    <w:rsid w:val="00060ECC"/>
    <w:rsid w:val="00061328"/>
    <w:rsid w:val="0006209C"/>
    <w:rsid w:val="00063CB9"/>
    <w:rsid w:val="00072C64"/>
    <w:rsid w:val="00073842"/>
    <w:rsid w:val="00074019"/>
    <w:rsid w:val="00076745"/>
    <w:rsid w:val="00077E61"/>
    <w:rsid w:val="000833DF"/>
    <w:rsid w:val="00084174"/>
    <w:rsid w:val="00085BD1"/>
    <w:rsid w:val="00085D95"/>
    <w:rsid w:val="00086556"/>
    <w:rsid w:val="00091380"/>
    <w:rsid w:val="000921AA"/>
    <w:rsid w:val="00092DF2"/>
    <w:rsid w:val="000969AD"/>
    <w:rsid w:val="000A30BA"/>
    <w:rsid w:val="000A6BD6"/>
    <w:rsid w:val="000B3359"/>
    <w:rsid w:val="000B35A8"/>
    <w:rsid w:val="000B5E57"/>
    <w:rsid w:val="000C274C"/>
    <w:rsid w:val="000C2BA2"/>
    <w:rsid w:val="000C3128"/>
    <w:rsid w:val="000C4985"/>
    <w:rsid w:val="000D012C"/>
    <w:rsid w:val="000D1DA3"/>
    <w:rsid w:val="000D35F5"/>
    <w:rsid w:val="000D3CBB"/>
    <w:rsid w:val="000D64E6"/>
    <w:rsid w:val="000D70A0"/>
    <w:rsid w:val="000E4791"/>
    <w:rsid w:val="000E6076"/>
    <w:rsid w:val="000F1DF5"/>
    <w:rsid w:val="000F6DB4"/>
    <w:rsid w:val="001003D6"/>
    <w:rsid w:val="00101403"/>
    <w:rsid w:val="0010711D"/>
    <w:rsid w:val="00110B11"/>
    <w:rsid w:val="00111791"/>
    <w:rsid w:val="001123D3"/>
    <w:rsid w:val="0011249E"/>
    <w:rsid w:val="001130AF"/>
    <w:rsid w:val="0011434E"/>
    <w:rsid w:val="0011619B"/>
    <w:rsid w:val="00117221"/>
    <w:rsid w:val="001248D1"/>
    <w:rsid w:val="0012614F"/>
    <w:rsid w:val="001267C2"/>
    <w:rsid w:val="00133799"/>
    <w:rsid w:val="00136E6A"/>
    <w:rsid w:val="00141CC5"/>
    <w:rsid w:val="00144945"/>
    <w:rsid w:val="00147A0A"/>
    <w:rsid w:val="00147D57"/>
    <w:rsid w:val="00150036"/>
    <w:rsid w:val="0015417F"/>
    <w:rsid w:val="00162B4F"/>
    <w:rsid w:val="00172F3D"/>
    <w:rsid w:val="00174BDB"/>
    <w:rsid w:val="001755FE"/>
    <w:rsid w:val="00180FF1"/>
    <w:rsid w:val="00186554"/>
    <w:rsid w:val="00191F5F"/>
    <w:rsid w:val="001A0B05"/>
    <w:rsid w:val="001A40A9"/>
    <w:rsid w:val="001A6DBF"/>
    <w:rsid w:val="001B04FF"/>
    <w:rsid w:val="001B56A8"/>
    <w:rsid w:val="001B7AA9"/>
    <w:rsid w:val="001C1F9A"/>
    <w:rsid w:val="001C3011"/>
    <w:rsid w:val="001D5564"/>
    <w:rsid w:val="001D57C8"/>
    <w:rsid w:val="001D7B2E"/>
    <w:rsid w:val="001E017D"/>
    <w:rsid w:val="001E0885"/>
    <w:rsid w:val="001E1F34"/>
    <w:rsid w:val="001E72F1"/>
    <w:rsid w:val="001F2C93"/>
    <w:rsid w:val="001F6011"/>
    <w:rsid w:val="0020349A"/>
    <w:rsid w:val="00203536"/>
    <w:rsid w:val="002047F1"/>
    <w:rsid w:val="002049A2"/>
    <w:rsid w:val="0021447C"/>
    <w:rsid w:val="002146BF"/>
    <w:rsid w:val="00220D53"/>
    <w:rsid w:val="002264FD"/>
    <w:rsid w:val="002312F6"/>
    <w:rsid w:val="002323F4"/>
    <w:rsid w:val="002331D3"/>
    <w:rsid w:val="0023355D"/>
    <w:rsid w:val="00233AE2"/>
    <w:rsid w:val="0023795C"/>
    <w:rsid w:val="0024081E"/>
    <w:rsid w:val="00240CAE"/>
    <w:rsid w:val="0024515E"/>
    <w:rsid w:val="00250C7C"/>
    <w:rsid w:val="002536B3"/>
    <w:rsid w:val="00256D1C"/>
    <w:rsid w:val="0026151A"/>
    <w:rsid w:val="00261B31"/>
    <w:rsid w:val="0026286A"/>
    <w:rsid w:val="002634E6"/>
    <w:rsid w:val="00267BC7"/>
    <w:rsid w:val="00270ECA"/>
    <w:rsid w:val="00273576"/>
    <w:rsid w:val="0027604C"/>
    <w:rsid w:val="00276D2A"/>
    <w:rsid w:val="002810BB"/>
    <w:rsid w:val="002843E3"/>
    <w:rsid w:val="0029069D"/>
    <w:rsid w:val="00293699"/>
    <w:rsid w:val="00295C84"/>
    <w:rsid w:val="002A51BB"/>
    <w:rsid w:val="002A6F23"/>
    <w:rsid w:val="002B58D2"/>
    <w:rsid w:val="002C17F0"/>
    <w:rsid w:val="002C1C9B"/>
    <w:rsid w:val="002C2F7B"/>
    <w:rsid w:val="002C42EC"/>
    <w:rsid w:val="002C6897"/>
    <w:rsid w:val="002D176A"/>
    <w:rsid w:val="002D3CB5"/>
    <w:rsid w:val="002D76FA"/>
    <w:rsid w:val="002E147D"/>
    <w:rsid w:val="002E2304"/>
    <w:rsid w:val="002E352A"/>
    <w:rsid w:val="002E5A14"/>
    <w:rsid w:val="002E6EA8"/>
    <w:rsid w:val="002E792F"/>
    <w:rsid w:val="002F1FC3"/>
    <w:rsid w:val="002F2964"/>
    <w:rsid w:val="002F2B98"/>
    <w:rsid w:val="002F4181"/>
    <w:rsid w:val="002F42A5"/>
    <w:rsid w:val="002F7CE7"/>
    <w:rsid w:val="00300052"/>
    <w:rsid w:val="003027AC"/>
    <w:rsid w:val="003041E7"/>
    <w:rsid w:val="00304461"/>
    <w:rsid w:val="0030486A"/>
    <w:rsid w:val="00307BF6"/>
    <w:rsid w:val="0031102C"/>
    <w:rsid w:val="0031372C"/>
    <w:rsid w:val="00317209"/>
    <w:rsid w:val="0031790B"/>
    <w:rsid w:val="00323C0D"/>
    <w:rsid w:val="00325DE6"/>
    <w:rsid w:val="003273FF"/>
    <w:rsid w:val="00327762"/>
    <w:rsid w:val="00332167"/>
    <w:rsid w:val="0033251A"/>
    <w:rsid w:val="003340C9"/>
    <w:rsid w:val="003341B8"/>
    <w:rsid w:val="0033577F"/>
    <w:rsid w:val="00336B00"/>
    <w:rsid w:val="0034586B"/>
    <w:rsid w:val="0034601E"/>
    <w:rsid w:val="00346879"/>
    <w:rsid w:val="00346DFB"/>
    <w:rsid w:val="003505E6"/>
    <w:rsid w:val="003536D8"/>
    <w:rsid w:val="00356DC1"/>
    <w:rsid w:val="00362D8E"/>
    <w:rsid w:val="003633F8"/>
    <w:rsid w:val="00371B21"/>
    <w:rsid w:val="00371F9E"/>
    <w:rsid w:val="0037228F"/>
    <w:rsid w:val="00375597"/>
    <w:rsid w:val="0038003D"/>
    <w:rsid w:val="003812A1"/>
    <w:rsid w:val="00381C80"/>
    <w:rsid w:val="0038319F"/>
    <w:rsid w:val="0038622F"/>
    <w:rsid w:val="00390895"/>
    <w:rsid w:val="00391298"/>
    <w:rsid w:val="0039317E"/>
    <w:rsid w:val="0039467F"/>
    <w:rsid w:val="003967AB"/>
    <w:rsid w:val="003A39D2"/>
    <w:rsid w:val="003B013B"/>
    <w:rsid w:val="003B4F24"/>
    <w:rsid w:val="003B5CC0"/>
    <w:rsid w:val="003B6211"/>
    <w:rsid w:val="003B72D1"/>
    <w:rsid w:val="003B7EA2"/>
    <w:rsid w:val="003C1F57"/>
    <w:rsid w:val="003C58E1"/>
    <w:rsid w:val="003C76FD"/>
    <w:rsid w:val="003D5C1F"/>
    <w:rsid w:val="003E3476"/>
    <w:rsid w:val="003E5C70"/>
    <w:rsid w:val="003E6028"/>
    <w:rsid w:val="003F3D74"/>
    <w:rsid w:val="003F5798"/>
    <w:rsid w:val="003F76E2"/>
    <w:rsid w:val="0040572A"/>
    <w:rsid w:val="0040603B"/>
    <w:rsid w:val="004060F8"/>
    <w:rsid w:val="00407313"/>
    <w:rsid w:val="004079BC"/>
    <w:rsid w:val="00412B2F"/>
    <w:rsid w:val="00417247"/>
    <w:rsid w:val="00420A24"/>
    <w:rsid w:val="00421709"/>
    <w:rsid w:val="00424966"/>
    <w:rsid w:val="00425984"/>
    <w:rsid w:val="00430B5C"/>
    <w:rsid w:val="00432C49"/>
    <w:rsid w:val="004330BE"/>
    <w:rsid w:val="00433E50"/>
    <w:rsid w:val="00441136"/>
    <w:rsid w:val="00442DE3"/>
    <w:rsid w:val="0044570E"/>
    <w:rsid w:val="00450EB8"/>
    <w:rsid w:val="0045420D"/>
    <w:rsid w:val="00454769"/>
    <w:rsid w:val="00455D02"/>
    <w:rsid w:val="00456897"/>
    <w:rsid w:val="00460293"/>
    <w:rsid w:val="004623A9"/>
    <w:rsid w:val="00464479"/>
    <w:rsid w:val="0046649E"/>
    <w:rsid w:val="00466688"/>
    <w:rsid w:val="00467E6C"/>
    <w:rsid w:val="0047080B"/>
    <w:rsid w:val="004708F9"/>
    <w:rsid w:val="00472901"/>
    <w:rsid w:val="00482BA7"/>
    <w:rsid w:val="00485988"/>
    <w:rsid w:val="00487676"/>
    <w:rsid w:val="004914B3"/>
    <w:rsid w:val="00494330"/>
    <w:rsid w:val="004949B0"/>
    <w:rsid w:val="00496121"/>
    <w:rsid w:val="00496F70"/>
    <w:rsid w:val="004A034B"/>
    <w:rsid w:val="004A0C8C"/>
    <w:rsid w:val="004A1B98"/>
    <w:rsid w:val="004B03D4"/>
    <w:rsid w:val="004B08EA"/>
    <w:rsid w:val="004B16C2"/>
    <w:rsid w:val="004B51EF"/>
    <w:rsid w:val="004B63B0"/>
    <w:rsid w:val="004C1733"/>
    <w:rsid w:val="004C232D"/>
    <w:rsid w:val="004C3F46"/>
    <w:rsid w:val="004D2222"/>
    <w:rsid w:val="004D3A6C"/>
    <w:rsid w:val="004D3D2F"/>
    <w:rsid w:val="004D6DC2"/>
    <w:rsid w:val="004E7D7E"/>
    <w:rsid w:val="004F0392"/>
    <w:rsid w:val="004F0DAA"/>
    <w:rsid w:val="004F1C8B"/>
    <w:rsid w:val="004F1FA7"/>
    <w:rsid w:val="004F2E2F"/>
    <w:rsid w:val="004F3CDC"/>
    <w:rsid w:val="004F47FF"/>
    <w:rsid w:val="004F4C15"/>
    <w:rsid w:val="004F55D3"/>
    <w:rsid w:val="004F69A7"/>
    <w:rsid w:val="00505C02"/>
    <w:rsid w:val="00505C35"/>
    <w:rsid w:val="00514E9B"/>
    <w:rsid w:val="00515AFD"/>
    <w:rsid w:val="00515CE3"/>
    <w:rsid w:val="0051755C"/>
    <w:rsid w:val="00517A2D"/>
    <w:rsid w:val="00517E9C"/>
    <w:rsid w:val="00521DCA"/>
    <w:rsid w:val="0052434E"/>
    <w:rsid w:val="00524976"/>
    <w:rsid w:val="005255B9"/>
    <w:rsid w:val="005258DF"/>
    <w:rsid w:val="00526C7B"/>
    <w:rsid w:val="00527AEB"/>
    <w:rsid w:val="00533475"/>
    <w:rsid w:val="00535C32"/>
    <w:rsid w:val="00535FFF"/>
    <w:rsid w:val="00542867"/>
    <w:rsid w:val="005429DD"/>
    <w:rsid w:val="00542F28"/>
    <w:rsid w:val="00543F56"/>
    <w:rsid w:val="0054591A"/>
    <w:rsid w:val="00546721"/>
    <w:rsid w:val="005515DD"/>
    <w:rsid w:val="0055174F"/>
    <w:rsid w:val="00551B9E"/>
    <w:rsid w:val="00554E8D"/>
    <w:rsid w:val="005574DC"/>
    <w:rsid w:val="00557EE4"/>
    <w:rsid w:val="005600D5"/>
    <w:rsid w:val="00560374"/>
    <w:rsid w:val="00561963"/>
    <w:rsid w:val="00563FA7"/>
    <w:rsid w:val="005659CF"/>
    <w:rsid w:val="00565F94"/>
    <w:rsid w:val="00567324"/>
    <w:rsid w:val="00572DC2"/>
    <w:rsid w:val="00574ECF"/>
    <w:rsid w:val="0057521E"/>
    <w:rsid w:val="005753E9"/>
    <w:rsid w:val="00576444"/>
    <w:rsid w:val="00576E8E"/>
    <w:rsid w:val="00577959"/>
    <w:rsid w:val="0058223E"/>
    <w:rsid w:val="0058456C"/>
    <w:rsid w:val="00585C95"/>
    <w:rsid w:val="00586ACA"/>
    <w:rsid w:val="005900ED"/>
    <w:rsid w:val="00590B2F"/>
    <w:rsid w:val="005924E7"/>
    <w:rsid w:val="00596CA2"/>
    <w:rsid w:val="005A3F3D"/>
    <w:rsid w:val="005A5D0B"/>
    <w:rsid w:val="005A6395"/>
    <w:rsid w:val="005A6570"/>
    <w:rsid w:val="005A77DF"/>
    <w:rsid w:val="005B195E"/>
    <w:rsid w:val="005B306D"/>
    <w:rsid w:val="005B4E99"/>
    <w:rsid w:val="005B613C"/>
    <w:rsid w:val="005C3349"/>
    <w:rsid w:val="005C4597"/>
    <w:rsid w:val="005C476A"/>
    <w:rsid w:val="005C6FDB"/>
    <w:rsid w:val="005D1064"/>
    <w:rsid w:val="005D16B0"/>
    <w:rsid w:val="005D1E1E"/>
    <w:rsid w:val="005D72C8"/>
    <w:rsid w:val="005E10E4"/>
    <w:rsid w:val="005F6F69"/>
    <w:rsid w:val="005F7BF9"/>
    <w:rsid w:val="006033EB"/>
    <w:rsid w:val="00607A64"/>
    <w:rsid w:val="00610F25"/>
    <w:rsid w:val="00613C96"/>
    <w:rsid w:val="00617A00"/>
    <w:rsid w:val="00622C5F"/>
    <w:rsid w:val="00622F61"/>
    <w:rsid w:val="00624C9E"/>
    <w:rsid w:val="00625705"/>
    <w:rsid w:val="00631D44"/>
    <w:rsid w:val="00633085"/>
    <w:rsid w:val="006371D6"/>
    <w:rsid w:val="00637C97"/>
    <w:rsid w:val="00640F82"/>
    <w:rsid w:val="0064196D"/>
    <w:rsid w:val="00641C41"/>
    <w:rsid w:val="00645062"/>
    <w:rsid w:val="00651997"/>
    <w:rsid w:val="0065380F"/>
    <w:rsid w:val="0065479D"/>
    <w:rsid w:val="00665E24"/>
    <w:rsid w:val="006673B7"/>
    <w:rsid w:val="00667EEF"/>
    <w:rsid w:val="006721FE"/>
    <w:rsid w:val="006724EC"/>
    <w:rsid w:val="006753DD"/>
    <w:rsid w:val="00683D69"/>
    <w:rsid w:val="006856E7"/>
    <w:rsid w:val="006868D3"/>
    <w:rsid w:val="00690A74"/>
    <w:rsid w:val="00691CB9"/>
    <w:rsid w:val="00692058"/>
    <w:rsid w:val="00694DEE"/>
    <w:rsid w:val="006951FD"/>
    <w:rsid w:val="006969D3"/>
    <w:rsid w:val="006A1B03"/>
    <w:rsid w:val="006A48A0"/>
    <w:rsid w:val="006A6F7C"/>
    <w:rsid w:val="006B0A03"/>
    <w:rsid w:val="006B0C58"/>
    <w:rsid w:val="006B0EFF"/>
    <w:rsid w:val="006B3C5B"/>
    <w:rsid w:val="006B6189"/>
    <w:rsid w:val="006B65E0"/>
    <w:rsid w:val="006C1972"/>
    <w:rsid w:val="006C30ED"/>
    <w:rsid w:val="006C6462"/>
    <w:rsid w:val="006C6C01"/>
    <w:rsid w:val="006D2291"/>
    <w:rsid w:val="006E1515"/>
    <w:rsid w:val="006E2B73"/>
    <w:rsid w:val="006E7268"/>
    <w:rsid w:val="006E75EF"/>
    <w:rsid w:val="006E7E92"/>
    <w:rsid w:val="006F2D8B"/>
    <w:rsid w:val="006F5709"/>
    <w:rsid w:val="006F7C17"/>
    <w:rsid w:val="0070192E"/>
    <w:rsid w:val="007030A5"/>
    <w:rsid w:val="00705E55"/>
    <w:rsid w:val="00711352"/>
    <w:rsid w:val="00712E4C"/>
    <w:rsid w:val="007157A9"/>
    <w:rsid w:val="0071671C"/>
    <w:rsid w:val="00717426"/>
    <w:rsid w:val="007240E8"/>
    <w:rsid w:val="00727DE4"/>
    <w:rsid w:val="00730965"/>
    <w:rsid w:val="00732707"/>
    <w:rsid w:val="00733808"/>
    <w:rsid w:val="00733D01"/>
    <w:rsid w:val="00733F3F"/>
    <w:rsid w:val="00735F7B"/>
    <w:rsid w:val="00740959"/>
    <w:rsid w:val="00742361"/>
    <w:rsid w:val="00744BB1"/>
    <w:rsid w:val="00745FBC"/>
    <w:rsid w:val="00746EAD"/>
    <w:rsid w:val="00747267"/>
    <w:rsid w:val="007478E0"/>
    <w:rsid w:val="00750100"/>
    <w:rsid w:val="007510CA"/>
    <w:rsid w:val="00751F25"/>
    <w:rsid w:val="00753481"/>
    <w:rsid w:val="00753D09"/>
    <w:rsid w:val="00754FA3"/>
    <w:rsid w:val="007632DF"/>
    <w:rsid w:val="0076365A"/>
    <w:rsid w:val="00765019"/>
    <w:rsid w:val="00770B3E"/>
    <w:rsid w:val="00773968"/>
    <w:rsid w:val="00774F2C"/>
    <w:rsid w:val="00777757"/>
    <w:rsid w:val="007778C3"/>
    <w:rsid w:val="00781600"/>
    <w:rsid w:val="0078456A"/>
    <w:rsid w:val="00786EF5"/>
    <w:rsid w:val="00790819"/>
    <w:rsid w:val="00790867"/>
    <w:rsid w:val="00792485"/>
    <w:rsid w:val="00795176"/>
    <w:rsid w:val="0079596B"/>
    <w:rsid w:val="00795BA2"/>
    <w:rsid w:val="00796CD8"/>
    <w:rsid w:val="007974E6"/>
    <w:rsid w:val="007A0E5E"/>
    <w:rsid w:val="007A44BE"/>
    <w:rsid w:val="007A49B1"/>
    <w:rsid w:val="007A56CB"/>
    <w:rsid w:val="007A623F"/>
    <w:rsid w:val="007A71A7"/>
    <w:rsid w:val="007A7820"/>
    <w:rsid w:val="007B01FC"/>
    <w:rsid w:val="007B08BD"/>
    <w:rsid w:val="007C2D2F"/>
    <w:rsid w:val="007C4230"/>
    <w:rsid w:val="007C4FAC"/>
    <w:rsid w:val="007D115F"/>
    <w:rsid w:val="007D1243"/>
    <w:rsid w:val="007D2BD7"/>
    <w:rsid w:val="007D41D5"/>
    <w:rsid w:val="007D727A"/>
    <w:rsid w:val="007E20D6"/>
    <w:rsid w:val="007E586D"/>
    <w:rsid w:val="007F7712"/>
    <w:rsid w:val="00803D31"/>
    <w:rsid w:val="00810C80"/>
    <w:rsid w:val="0081391D"/>
    <w:rsid w:val="00813C31"/>
    <w:rsid w:val="00814A0C"/>
    <w:rsid w:val="00816F69"/>
    <w:rsid w:val="0082095A"/>
    <w:rsid w:val="0082279A"/>
    <w:rsid w:val="00823466"/>
    <w:rsid w:val="00823AB8"/>
    <w:rsid w:val="00824ADE"/>
    <w:rsid w:val="00825442"/>
    <w:rsid w:val="00831DC7"/>
    <w:rsid w:val="00837D7B"/>
    <w:rsid w:val="00843617"/>
    <w:rsid w:val="00843CA8"/>
    <w:rsid w:val="008452CB"/>
    <w:rsid w:val="00846BC8"/>
    <w:rsid w:val="00850057"/>
    <w:rsid w:val="008522D0"/>
    <w:rsid w:val="008522E0"/>
    <w:rsid w:val="0085257D"/>
    <w:rsid w:val="00856049"/>
    <w:rsid w:val="00856AE9"/>
    <w:rsid w:val="00862DD5"/>
    <w:rsid w:val="00866F11"/>
    <w:rsid w:val="00867029"/>
    <w:rsid w:val="00874E53"/>
    <w:rsid w:val="00875BBB"/>
    <w:rsid w:val="00880035"/>
    <w:rsid w:val="008802BD"/>
    <w:rsid w:val="00881AC2"/>
    <w:rsid w:val="0088509D"/>
    <w:rsid w:val="008905E6"/>
    <w:rsid w:val="0089060C"/>
    <w:rsid w:val="00891B78"/>
    <w:rsid w:val="00895394"/>
    <w:rsid w:val="008955EF"/>
    <w:rsid w:val="008957D1"/>
    <w:rsid w:val="00897CF4"/>
    <w:rsid w:val="008A1182"/>
    <w:rsid w:val="008A1B0E"/>
    <w:rsid w:val="008A1D2C"/>
    <w:rsid w:val="008A2BFB"/>
    <w:rsid w:val="008A321B"/>
    <w:rsid w:val="008A5FCE"/>
    <w:rsid w:val="008A7D92"/>
    <w:rsid w:val="008B2B10"/>
    <w:rsid w:val="008B2CCC"/>
    <w:rsid w:val="008C0E32"/>
    <w:rsid w:val="008C28D6"/>
    <w:rsid w:val="008C485E"/>
    <w:rsid w:val="008C4BAD"/>
    <w:rsid w:val="008C5808"/>
    <w:rsid w:val="008C5ED9"/>
    <w:rsid w:val="008C7187"/>
    <w:rsid w:val="008C79F9"/>
    <w:rsid w:val="008D27E6"/>
    <w:rsid w:val="008D49DA"/>
    <w:rsid w:val="008D6A01"/>
    <w:rsid w:val="008E2D60"/>
    <w:rsid w:val="008E345F"/>
    <w:rsid w:val="008E44D0"/>
    <w:rsid w:val="008F0E66"/>
    <w:rsid w:val="008F3ED7"/>
    <w:rsid w:val="008F48B2"/>
    <w:rsid w:val="008F51CB"/>
    <w:rsid w:val="008F620E"/>
    <w:rsid w:val="009048E5"/>
    <w:rsid w:val="0090584D"/>
    <w:rsid w:val="009061C9"/>
    <w:rsid w:val="009064F2"/>
    <w:rsid w:val="00910B1B"/>
    <w:rsid w:val="009129D9"/>
    <w:rsid w:val="0091390D"/>
    <w:rsid w:val="00913ED5"/>
    <w:rsid w:val="00915939"/>
    <w:rsid w:val="00916885"/>
    <w:rsid w:val="00920534"/>
    <w:rsid w:val="0092561A"/>
    <w:rsid w:val="00926D63"/>
    <w:rsid w:val="009332EF"/>
    <w:rsid w:val="00935439"/>
    <w:rsid w:val="009377F2"/>
    <w:rsid w:val="009448F2"/>
    <w:rsid w:val="00945368"/>
    <w:rsid w:val="009458F9"/>
    <w:rsid w:val="00955379"/>
    <w:rsid w:val="00960A99"/>
    <w:rsid w:val="009630A8"/>
    <w:rsid w:val="00966770"/>
    <w:rsid w:val="009764B2"/>
    <w:rsid w:val="0098085E"/>
    <w:rsid w:val="00990674"/>
    <w:rsid w:val="00991511"/>
    <w:rsid w:val="009942C5"/>
    <w:rsid w:val="00995490"/>
    <w:rsid w:val="00995676"/>
    <w:rsid w:val="00997654"/>
    <w:rsid w:val="009977AF"/>
    <w:rsid w:val="009A1894"/>
    <w:rsid w:val="009A2A34"/>
    <w:rsid w:val="009A3A3E"/>
    <w:rsid w:val="009B2E13"/>
    <w:rsid w:val="009B4799"/>
    <w:rsid w:val="009B51CD"/>
    <w:rsid w:val="009B706E"/>
    <w:rsid w:val="009C0FD1"/>
    <w:rsid w:val="009C13EE"/>
    <w:rsid w:val="009C1CC3"/>
    <w:rsid w:val="009C4494"/>
    <w:rsid w:val="009D0BF7"/>
    <w:rsid w:val="009D582B"/>
    <w:rsid w:val="009D5CB9"/>
    <w:rsid w:val="009D6C35"/>
    <w:rsid w:val="009D7F4C"/>
    <w:rsid w:val="009E0D83"/>
    <w:rsid w:val="009E3D24"/>
    <w:rsid w:val="009E564B"/>
    <w:rsid w:val="009E6257"/>
    <w:rsid w:val="009F4FC3"/>
    <w:rsid w:val="009F5D21"/>
    <w:rsid w:val="00A0314A"/>
    <w:rsid w:val="00A1142A"/>
    <w:rsid w:val="00A1778A"/>
    <w:rsid w:val="00A22FCA"/>
    <w:rsid w:val="00A30633"/>
    <w:rsid w:val="00A30A5B"/>
    <w:rsid w:val="00A3268B"/>
    <w:rsid w:val="00A354A6"/>
    <w:rsid w:val="00A368DC"/>
    <w:rsid w:val="00A370EA"/>
    <w:rsid w:val="00A3774D"/>
    <w:rsid w:val="00A415D6"/>
    <w:rsid w:val="00A42CEE"/>
    <w:rsid w:val="00A4382D"/>
    <w:rsid w:val="00A4427A"/>
    <w:rsid w:val="00A53810"/>
    <w:rsid w:val="00A5590C"/>
    <w:rsid w:val="00A5647F"/>
    <w:rsid w:val="00A5696F"/>
    <w:rsid w:val="00A57EF8"/>
    <w:rsid w:val="00A60DDA"/>
    <w:rsid w:val="00A62082"/>
    <w:rsid w:val="00A65F8F"/>
    <w:rsid w:val="00A66BB3"/>
    <w:rsid w:val="00A701A0"/>
    <w:rsid w:val="00A73DB9"/>
    <w:rsid w:val="00A7400A"/>
    <w:rsid w:val="00A7783F"/>
    <w:rsid w:val="00A83B42"/>
    <w:rsid w:val="00A8471F"/>
    <w:rsid w:val="00A91D34"/>
    <w:rsid w:val="00A92544"/>
    <w:rsid w:val="00A969AD"/>
    <w:rsid w:val="00A96A2D"/>
    <w:rsid w:val="00AA000E"/>
    <w:rsid w:val="00AA111E"/>
    <w:rsid w:val="00AA3157"/>
    <w:rsid w:val="00AA72FC"/>
    <w:rsid w:val="00AB01B7"/>
    <w:rsid w:val="00AB117C"/>
    <w:rsid w:val="00AB412C"/>
    <w:rsid w:val="00AB41BC"/>
    <w:rsid w:val="00AB5DBF"/>
    <w:rsid w:val="00AB78BE"/>
    <w:rsid w:val="00AC4D78"/>
    <w:rsid w:val="00AC62FE"/>
    <w:rsid w:val="00AC7DB4"/>
    <w:rsid w:val="00AD665C"/>
    <w:rsid w:val="00AD7147"/>
    <w:rsid w:val="00AD75C2"/>
    <w:rsid w:val="00AE0516"/>
    <w:rsid w:val="00AE10E1"/>
    <w:rsid w:val="00AE30F2"/>
    <w:rsid w:val="00AE3650"/>
    <w:rsid w:val="00AF052B"/>
    <w:rsid w:val="00AF1EC3"/>
    <w:rsid w:val="00AF3A57"/>
    <w:rsid w:val="00AF7C0B"/>
    <w:rsid w:val="00B00991"/>
    <w:rsid w:val="00B02AE7"/>
    <w:rsid w:val="00B05487"/>
    <w:rsid w:val="00B0580D"/>
    <w:rsid w:val="00B07AE0"/>
    <w:rsid w:val="00B173D0"/>
    <w:rsid w:val="00B17597"/>
    <w:rsid w:val="00B262EA"/>
    <w:rsid w:val="00B359A4"/>
    <w:rsid w:val="00B374FC"/>
    <w:rsid w:val="00B409CF"/>
    <w:rsid w:val="00B42989"/>
    <w:rsid w:val="00B43120"/>
    <w:rsid w:val="00B44A60"/>
    <w:rsid w:val="00B5078E"/>
    <w:rsid w:val="00B5214C"/>
    <w:rsid w:val="00B522DF"/>
    <w:rsid w:val="00B53BBA"/>
    <w:rsid w:val="00B547C0"/>
    <w:rsid w:val="00B563B0"/>
    <w:rsid w:val="00B569BF"/>
    <w:rsid w:val="00B611B5"/>
    <w:rsid w:val="00B677B9"/>
    <w:rsid w:val="00B71A56"/>
    <w:rsid w:val="00B737DB"/>
    <w:rsid w:val="00B74584"/>
    <w:rsid w:val="00B759CE"/>
    <w:rsid w:val="00B81761"/>
    <w:rsid w:val="00B8498C"/>
    <w:rsid w:val="00B85AEE"/>
    <w:rsid w:val="00B9040A"/>
    <w:rsid w:val="00B90A42"/>
    <w:rsid w:val="00B96E87"/>
    <w:rsid w:val="00BA0174"/>
    <w:rsid w:val="00BA40FB"/>
    <w:rsid w:val="00BA5FA2"/>
    <w:rsid w:val="00BA7263"/>
    <w:rsid w:val="00BA781C"/>
    <w:rsid w:val="00BB4CE8"/>
    <w:rsid w:val="00BB5A5B"/>
    <w:rsid w:val="00BB72FF"/>
    <w:rsid w:val="00BC3372"/>
    <w:rsid w:val="00BC33B7"/>
    <w:rsid w:val="00BC6215"/>
    <w:rsid w:val="00BC678D"/>
    <w:rsid w:val="00BD458A"/>
    <w:rsid w:val="00BD4C5D"/>
    <w:rsid w:val="00BD729E"/>
    <w:rsid w:val="00BE065E"/>
    <w:rsid w:val="00BE06CF"/>
    <w:rsid w:val="00BE2447"/>
    <w:rsid w:val="00BE4273"/>
    <w:rsid w:val="00BE6008"/>
    <w:rsid w:val="00BF2504"/>
    <w:rsid w:val="00C01DB6"/>
    <w:rsid w:val="00C0216D"/>
    <w:rsid w:val="00C042B1"/>
    <w:rsid w:val="00C05A63"/>
    <w:rsid w:val="00C06B41"/>
    <w:rsid w:val="00C142D7"/>
    <w:rsid w:val="00C176F3"/>
    <w:rsid w:val="00C256AE"/>
    <w:rsid w:val="00C3002A"/>
    <w:rsid w:val="00C30780"/>
    <w:rsid w:val="00C34231"/>
    <w:rsid w:val="00C35AF4"/>
    <w:rsid w:val="00C360D2"/>
    <w:rsid w:val="00C36933"/>
    <w:rsid w:val="00C37740"/>
    <w:rsid w:val="00C428B5"/>
    <w:rsid w:val="00C42A85"/>
    <w:rsid w:val="00C54FB7"/>
    <w:rsid w:val="00C55928"/>
    <w:rsid w:val="00C63211"/>
    <w:rsid w:val="00C64DD0"/>
    <w:rsid w:val="00C65AB9"/>
    <w:rsid w:val="00C65D14"/>
    <w:rsid w:val="00C6675B"/>
    <w:rsid w:val="00C67652"/>
    <w:rsid w:val="00C70E57"/>
    <w:rsid w:val="00C80C5A"/>
    <w:rsid w:val="00C81D22"/>
    <w:rsid w:val="00C858FF"/>
    <w:rsid w:val="00C92171"/>
    <w:rsid w:val="00CA0B31"/>
    <w:rsid w:val="00CA1ABB"/>
    <w:rsid w:val="00CA39AB"/>
    <w:rsid w:val="00CA713D"/>
    <w:rsid w:val="00CA7500"/>
    <w:rsid w:val="00CA791D"/>
    <w:rsid w:val="00CB082C"/>
    <w:rsid w:val="00CB12CB"/>
    <w:rsid w:val="00CC648C"/>
    <w:rsid w:val="00CD2C0D"/>
    <w:rsid w:val="00CD3C36"/>
    <w:rsid w:val="00CD45D7"/>
    <w:rsid w:val="00CD4964"/>
    <w:rsid w:val="00CD69DB"/>
    <w:rsid w:val="00CE3A12"/>
    <w:rsid w:val="00CF0A00"/>
    <w:rsid w:val="00CF3E58"/>
    <w:rsid w:val="00CF56AA"/>
    <w:rsid w:val="00D01586"/>
    <w:rsid w:val="00D02557"/>
    <w:rsid w:val="00D06012"/>
    <w:rsid w:val="00D061B4"/>
    <w:rsid w:val="00D129B0"/>
    <w:rsid w:val="00D14EB3"/>
    <w:rsid w:val="00D2137D"/>
    <w:rsid w:val="00D221D4"/>
    <w:rsid w:val="00D2263B"/>
    <w:rsid w:val="00D23508"/>
    <w:rsid w:val="00D24602"/>
    <w:rsid w:val="00D2590C"/>
    <w:rsid w:val="00D259A6"/>
    <w:rsid w:val="00D260DB"/>
    <w:rsid w:val="00D26650"/>
    <w:rsid w:val="00D27A95"/>
    <w:rsid w:val="00D3376E"/>
    <w:rsid w:val="00D337C6"/>
    <w:rsid w:val="00D429D4"/>
    <w:rsid w:val="00D44BF5"/>
    <w:rsid w:val="00D45A54"/>
    <w:rsid w:val="00D46D12"/>
    <w:rsid w:val="00D5169C"/>
    <w:rsid w:val="00D541DE"/>
    <w:rsid w:val="00D552C5"/>
    <w:rsid w:val="00D71CB1"/>
    <w:rsid w:val="00D744D3"/>
    <w:rsid w:val="00D765B5"/>
    <w:rsid w:val="00D805BF"/>
    <w:rsid w:val="00D845F1"/>
    <w:rsid w:val="00D85844"/>
    <w:rsid w:val="00D91C76"/>
    <w:rsid w:val="00D97F71"/>
    <w:rsid w:val="00DA2931"/>
    <w:rsid w:val="00DA2D28"/>
    <w:rsid w:val="00DA47E4"/>
    <w:rsid w:val="00DA4A8A"/>
    <w:rsid w:val="00DB0318"/>
    <w:rsid w:val="00DB0C77"/>
    <w:rsid w:val="00DB4E1E"/>
    <w:rsid w:val="00DC0481"/>
    <w:rsid w:val="00DC128D"/>
    <w:rsid w:val="00DD096E"/>
    <w:rsid w:val="00DE04E3"/>
    <w:rsid w:val="00DE10C4"/>
    <w:rsid w:val="00DE2CC6"/>
    <w:rsid w:val="00DE6CD1"/>
    <w:rsid w:val="00DE797C"/>
    <w:rsid w:val="00E00FA1"/>
    <w:rsid w:val="00E01016"/>
    <w:rsid w:val="00E042C8"/>
    <w:rsid w:val="00E045E5"/>
    <w:rsid w:val="00E05C04"/>
    <w:rsid w:val="00E0771E"/>
    <w:rsid w:val="00E11E86"/>
    <w:rsid w:val="00E138DB"/>
    <w:rsid w:val="00E23270"/>
    <w:rsid w:val="00E31FF3"/>
    <w:rsid w:val="00E351B4"/>
    <w:rsid w:val="00E36BE8"/>
    <w:rsid w:val="00E37C66"/>
    <w:rsid w:val="00E418BE"/>
    <w:rsid w:val="00E42671"/>
    <w:rsid w:val="00E42D85"/>
    <w:rsid w:val="00E528EB"/>
    <w:rsid w:val="00E54576"/>
    <w:rsid w:val="00E57574"/>
    <w:rsid w:val="00E6018B"/>
    <w:rsid w:val="00E65D51"/>
    <w:rsid w:val="00E67725"/>
    <w:rsid w:val="00E70CD2"/>
    <w:rsid w:val="00E72304"/>
    <w:rsid w:val="00E74730"/>
    <w:rsid w:val="00E74E0C"/>
    <w:rsid w:val="00E75D65"/>
    <w:rsid w:val="00E81D6A"/>
    <w:rsid w:val="00E8481C"/>
    <w:rsid w:val="00E859FD"/>
    <w:rsid w:val="00E877BB"/>
    <w:rsid w:val="00E93A96"/>
    <w:rsid w:val="00E94944"/>
    <w:rsid w:val="00E953BB"/>
    <w:rsid w:val="00EA0B9C"/>
    <w:rsid w:val="00EA11B8"/>
    <w:rsid w:val="00EA1642"/>
    <w:rsid w:val="00EA2DB7"/>
    <w:rsid w:val="00EA35C3"/>
    <w:rsid w:val="00EA48AD"/>
    <w:rsid w:val="00EB1361"/>
    <w:rsid w:val="00EB2A94"/>
    <w:rsid w:val="00EB2EC2"/>
    <w:rsid w:val="00EB5D0C"/>
    <w:rsid w:val="00EC0AE5"/>
    <w:rsid w:val="00EC2A32"/>
    <w:rsid w:val="00EC72DA"/>
    <w:rsid w:val="00ED1EDF"/>
    <w:rsid w:val="00ED48BF"/>
    <w:rsid w:val="00ED500F"/>
    <w:rsid w:val="00EE1029"/>
    <w:rsid w:val="00EE4505"/>
    <w:rsid w:val="00EE6AE6"/>
    <w:rsid w:val="00EF285C"/>
    <w:rsid w:val="00EF2B5C"/>
    <w:rsid w:val="00EF3D72"/>
    <w:rsid w:val="00EF54F5"/>
    <w:rsid w:val="00EF577D"/>
    <w:rsid w:val="00F049C8"/>
    <w:rsid w:val="00F06F8D"/>
    <w:rsid w:val="00F10D48"/>
    <w:rsid w:val="00F13D3A"/>
    <w:rsid w:val="00F17558"/>
    <w:rsid w:val="00F179CE"/>
    <w:rsid w:val="00F17E68"/>
    <w:rsid w:val="00F219DA"/>
    <w:rsid w:val="00F236CD"/>
    <w:rsid w:val="00F24032"/>
    <w:rsid w:val="00F356D7"/>
    <w:rsid w:val="00F362C2"/>
    <w:rsid w:val="00F36879"/>
    <w:rsid w:val="00F43B5F"/>
    <w:rsid w:val="00F45BEA"/>
    <w:rsid w:val="00F51DA2"/>
    <w:rsid w:val="00F52122"/>
    <w:rsid w:val="00F52198"/>
    <w:rsid w:val="00F54217"/>
    <w:rsid w:val="00F54C1B"/>
    <w:rsid w:val="00F5547D"/>
    <w:rsid w:val="00F63B08"/>
    <w:rsid w:val="00F63B57"/>
    <w:rsid w:val="00F81471"/>
    <w:rsid w:val="00F904A2"/>
    <w:rsid w:val="00F926E2"/>
    <w:rsid w:val="00F93FE3"/>
    <w:rsid w:val="00F94019"/>
    <w:rsid w:val="00FA1D93"/>
    <w:rsid w:val="00FA49D8"/>
    <w:rsid w:val="00FA5F84"/>
    <w:rsid w:val="00FB0011"/>
    <w:rsid w:val="00FB0B0F"/>
    <w:rsid w:val="00FB2BAC"/>
    <w:rsid w:val="00FC215A"/>
    <w:rsid w:val="00FC2AC5"/>
    <w:rsid w:val="00FC4AF1"/>
    <w:rsid w:val="00FC5703"/>
    <w:rsid w:val="00FC5D1E"/>
    <w:rsid w:val="00FD1E59"/>
    <w:rsid w:val="00FD4FCC"/>
    <w:rsid w:val="00FD6750"/>
    <w:rsid w:val="00FE128B"/>
    <w:rsid w:val="00FE2E8C"/>
    <w:rsid w:val="00FE3AE6"/>
    <w:rsid w:val="00FE5049"/>
    <w:rsid w:val="00FE6D4C"/>
    <w:rsid w:val="00FF176C"/>
    <w:rsid w:val="00FF4CE9"/>
    <w:rsid w:val="00FF5522"/>
    <w:rsid w:val="00FF5CFD"/>
    <w:rsid w:val="026D0473"/>
    <w:rsid w:val="13C1226C"/>
    <w:rsid w:val="15013BD8"/>
    <w:rsid w:val="17FD27FE"/>
    <w:rsid w:val="1C1003A0"/>
    <w:rsid w:val="26B748D2"/>
    <w:rsid w:val="29293F37"/>
    <w:rsid w:val="2D522E91"/>
    <w:rsid w:val="38666A14"/>
    <w:rsid w:val="425B24A7"/>
    <w:rsid w:val="49310822"/>
    <w:rsid w:val="4EF405D1"/>
    <w:rsid w:val="4FDD4C9B"/>
    <w:rsid w:val="50CB36F6"/>
    <w:rsid w:val="512F3D95"/>
    <w:rsid w:val="54783AA8"/>
    <w:rsid w:val="6666770B"/>
    <w:rsid w:val="75974E44"/>
    <w:rsid w:val="75B91EE6"/>
    <w:rsid w:val="7753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73794A-18C2-477D-B193-5B3A76EB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楷体_GB2312"/>
      <w:kern w:val="2"/>
      <w:sz w:val="21"/>
    </w:rPr>
  </w:style>
  <w:style w:type="paragraph" w:styleId="1">
    <w:name w:val="heading 1"/>
    <w:basedOn w:val="a"/>
    <w:next w:val="a"/>
    <w:link w:val="1Char"/>
    <w:qFormat/>
    <w:pPr>
      <w:keepNext/>
      <w:keepLines/>
      <w:spacing w:line="579" w:lineRule="auto"/>
      <w:jc w:val="center"/>
      <w:outlineLvl w:val="0"/>
    </w:pPr>
    <w:rPr>
      <w:rFonts w:ascii="仿宋_GB2312" w:eastAsia="黑体" w:hAnsi="仿宋_GB2312" w:cs="宋体"/>
      <w:b/>
      <w:bCs/>
      <w:sz w:val="32"/>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420"/>
    </w:p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link w:val="1"/>
    <w:qFormat/>
    <w:rPr>
      <w:rFonts w:ascii="仿宋_GB2312" w:eastAsia="黑体" w:hAnsi="仿宋_GB2312" w:cs="宋体"/>
      <w:b/>
      <w:bCs/>
      <w:sz w:val="32"/>
      <w:szCs w:val="30"/>
    </w:rPr>
  </w:style>
  <w:style w:type="character" w:customStyle="1" w:styleId="Char1">
    <w:name w:val="页眉 Char"/>
    <w:link w:val="a6"/>
    <w:uiPriority w:val="99"/>
    <w:qFormat/>
    <w:rPr>
      <w:rFonts w:ascii="Times New Roman" w:eastAsia="楷体_GB2312" w:hAnsi="Times New Roman" w:cs="Times New Roman"/>
      <w:sz w:val="18"/>
      <w:szCs w:val="18"/>
    </w:rPr>
  </w:style>
  <w:style w:type="character" w:customStyle="1" w:styleId="Char0">
    <w:name w:val="页脚 Char"/>
    <w:link w:val="a5"/>
    <w:uiPriority w:val="99"/>
    <w:qFormat/>
    <w:rPr>
      <w:rFonts w:ascii="Times New Roman" w:eastAsia="楷体_GB2312" w:hAnsi="Times New Roman" w:cs="Times New Roman"/>
      <w:sz w:val="18"/>
      <w:szCs w:val="18"/>
    </w:rPr>
  </w:style>
  <w:style w:type="character" w:customStyle="1" w:styleId="Char">
    <w:name w:val="批注框文本 Char"/>
    <w:link w:val="a4"/>
    <w:uiPriority w:val="99"/>
    <w:semiHidden/>
    <w:qFormat/>
    <w:rPr>
      <w:rFonts w:ascii="Times New Roman" w:eastAsia="楷体_GB2312" w:hAnsi="Times New Roman" w:cs="Times New Roman"/>
      <w:sz w:val="18"/>
      <w:szCs w:val="18"/>
    </w:rPr>
  </w:style>
  <w:style w:type="paragraph" w:customStyle="1" w:styleId="10">
    <w:name w:val="修订1"/>
    <w:uiPriority w:val="99"/>
    <w:semiHidden/>
    <w:qFormat/>
    <w:rPr>
      <w:rFonts w:eastAsia="楷体_GB2312"/>
      <w:kern w:val="2"/>
      <w:sz w:val="21"/>
    </w:rPr>
  </w:style>
  <w:style w:type="paragraph" w:customStyle="1" w:styleId="PlainText1">
    <w:name w:val="Plain Text1"/>
    <w:basedOn w:val="a"/>
    <w:qFormat/>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孙怀志</dc:creator>
  <cp:lastModifiedBy>Microsoft 帐户</cp:lastModifiedBy>
  <cp:revision>6</cp:revision>
  <cp:lastPrinted>2023-09-22T03:00:00Z</cp:lastPrinted>
  <dcterms:created xsi:type="dcterms:W3CDTF">2023-09-22T01:23:00Z</dcterms:created>
  <dcterms:modified xsi:type="dcterms:W3CDTF">2023-09-28T06:30:00Z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143DA2E124BA454EADEBB22EB0F2A526_13</vt:lpwstr>
  </property>
</Properties>
</file>