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left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1"/>
          <w:szCs w:val="21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bookmarkStart w:id="1" w:name="_GoBack"/>
      <w:bookmarkEnd w:id="1"/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1"/>
          <w:szCs w:val="21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 xml:space="preserve">附件2：资格审查条件附录 1 至附录 7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附录1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资格审查条件(资质最低条件)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4"/>
        <w:tblW w:w="966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4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1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0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工企业资质等级要求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9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6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 类路面工程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具有独立法人资格、有效的营业执照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具备住房城乡建设主管部门核发的公路工程施工总承包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</w:rPr>
              <w:t>级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4"/>
                <w:kern w:val="0"/>
                <w:sz w:val="23"/>
                <w:szCs w:val="23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4"/>
                <w:kern w:val="0"/>
                <w:sz w:val="23"/>
                <w:szCs w:val="23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</w:rPr>
              <w:t>资质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lang w:val="en-US" w:eastAsia="zh-CN"/>
              </w:rPr>
              <w:t>或路面工程专业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val="en-US" w:eastAsia="zh-CN"/>
              </w:rPr>
              <w:t>承包三级或以上资质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具有有效的施工企业《安全生产许可证》。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投标人应根据投标文件第二章“投标人须知”第3.5.1项的要求附相关证明材料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3"/>
          <w:szCs w:val="23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附录2资格审查条件(财务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4"/>
        <w:tblW w:w="9380" w:type="dxa"/>
        <w:tblInd w:w="4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2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</w:trPr>
        <w:tc>
          <w:tcPr>
            <w:tcW w:w="9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8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2"/>
                <w:kern w:val="0"/>
                <w:sz w:val="23"/>
                <w:szCs w:val="23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</w:rPr>
              <w:t>、企业净资产(总资产-总负债)不少于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</w:rPr>
              <w:t>2、营运资金(流动资产－流动负债)不少于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5"/>
                <w:kern w:val="0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12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3"/>
                <w:kern w:val="0"/>
                <w:sz w:val="23"/>
                <w:szCs w:val="23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、近三个年度的年平均营业总收入不少于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5"/>
                <w:kern w:val="0"/>
                <w:sz w:val="23"/>
                <w:szCs w:val="23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1"/>
                <w:kern w:val="0"/>
                <w:sz w:val="23"/>
                <w:szCs w:val="23"/>
                <w:highlight w:val="none"/>
              </w:rPr>
              <w:t>、近三个年度至少有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1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1"/>
                <w:kern w:val="0"/>
                <w:sz w:val="23"/>
                <w:szCs w:val="23"/>
                <w:highlight w:val="none"/>
              </w:rPr>
              <w:t>年盈利。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：1、企业净资产、营运资金是按交通运输部“全国公路建设市场信用信息管理系统”登记的最新</w:t>
      </w: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</w:rPr>
        <w:t>年度(近</w:t>
      </w: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</w:rPr>
        <w:t>三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个年度的最后一年，下同)数据计算得出。近三个年度是指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  <w:u w:val="single"/>
          <w:lang w:val="en-US" w:eastAsia="zh-CN"/>
        </w:rPr>
        <w:t>2020-2022年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以联合体形式投标的，财务最低要求中的第1、2、3项其财务能力以所有成员(含牵头人)</w:t>
      </w: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</w:rPr>
        <w:t>合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0"/>
          <w:szCs w:val="20"/>
          <w:highlight w:val="none"/>
        </w:rPr>
        <w:t>并加总计算为准，第4项联合体各方均需满足。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、投标人应根据招标文件第二章“投标人须知”第3.5.2项的要求附相关证明材料。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附录3资格审查条件(业绩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</w:p>
    <w:tbl>
      <w:tblPr>
        <w:tblStyle w:val="4"/>
        <w:tblW w:w="9640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6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64" w:firstLineChars="200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路面工程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近五年，成功完成：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类似工程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u w:val="single"/>
              </w:rPr>
              <w:t>水泥混凝土（或沥青混凝土）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路面工程至少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个标段（其中有 1 个标段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里程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km），且累计里程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3"/>
                <w:szCs w:val="23"/>
                <w:highlight w:val="none"/>
              </w:rPr>
              <w:t>km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sz w:val="23"/>
                <w:szCs w:val="23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：1、本附录所要求的业绩仅限中华人民共和国境内业绩。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default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2、若为联合体投标，投标人业绩的资格审查条件和加分条件(如有)的认定原则如下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highlight w:val="none"/>
          <w:u w:val="single"/>
          <w:lang w:val="en-US" w:eastAsia="zh-CN"/>
        </w:rPr>
        <w:t>本项目不适用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3、若投标人提供的业绩证明为联合体业绩，则按交通运输部“全国公路建设市场信用信息管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20"/>
          <w:szCs w:val="20"/>
          <w:highlight w:val="none"/>
        </w:rPr>
        <w:t>系统”</w:t>
      </w:r>
      <w:r>
        <w:rPr>
          <w:rFonts w:hint="eastAsia" w:ascii="宋体" w:hAnsi="宋体" w:eastAsia="宋体" w:cs="宋体"/>
          <w:snapToGrid w:val="0"/>
          <w:color w:val="auto"/>
          <w:spacing w:val="13"/>
          <w:kern w:val="0"/>
          <w:sz w:val="20"/>
          <w:szCs w:val="20"/>
          <w:highlight w:val="none"/>
        </w:rPr>
        <w:t>业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绩信息的网页截图体现其完成的相关专项工程的工程量认定，无法界定其完成的相关专项</w:t>
      </w:r>
      <w:r>
        <w:rPr>
          <w:rFonts w:hint="eastAsia" w:ascii="宋体" w:hAnsi="宋体" w:eastAsia="宋体" w:cs="宋体"/>
          <w:snapToGrid w:val="0"/>
          <w:color w:val="auto"/>
          <w:spacing w:val="15"/>
          <w:kern w:val="0"/>
          <w:sz w:val="20"/>
          <w:szCs w:val="20"/>
          <w:highlight w:val="none"/>
        </w:rPr>
        <w:t>工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程的工程量，此业绩不予认定。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</w:rPr>
        <w:t>4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、投标人应根据招标文件第二章“投标人须知”第3.5.3项的要求附相关证明材料。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0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</w:rPr>
        <w:t>5、近五年是指：</w:t>
      </w: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  <w:u w:val="single"/>
          <w:lang w:val="en-US" w:eastAsia="zh-CN"/>
        </w:rPr>
        <w:t xml:space="preserve"> 2018 </w:t>
      </w: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  <w:u w:val="single"/>
          <w:lang w:val="en-US" w:eastAsia="zh-CN"/>
        </w:rPr>
        <w:t xml:space="preserve">  9  </w:t>
      </w: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  <w:u w:val="single"/>
          <w:lang w:val="en-US" w:eastAsia="zh-CN"/>
        </w:rPr>
        <w:t xml:space="preserve">  1 </w:t>
      </w: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</w:rPr>
        <w:t>日至投标文件递交截止之日</w:t>
      </w:r>
      <w:r>
        <w:rPr>
          <w:rFonts w:hint="eastAsia" w:ascii="宋体" w:hAnsi="宋体" w:eastAsia="宋体" w:cs="宋体"/>
          <w:snapToGrid w:val="0"/>
          <w:color w:val="auto"/>
          <w:spacing w:val="1"/>
          <w:kern w:val="0"/>
          <w:sz w:val="20"/>
          <w:szCs w:val="20"/>
          <w:highlight w:val="none"/>
        </w:rPr>
        <w:t>止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u w:val="single" w:color="auto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16"/>
          <w:kern w:val="0"/>
          <w:sz w:val="20"/>
          <w:szCs w:val="20"/>
          <w:highlight w:val="none"/>
        </w:rPr>
        <w:t>6、</w:t>
      </w:r>
      <w:r>
        <w:rPr>
          <w:rFonts w:hint="eastAsia" w:ascii="宋体" w:hAnsi="宋体" w:eastAsia="宋体" w:cs="宋体"/>
          <w:snapToGrid w:val="0"/>
          <w:color w:val="auto"/>
          <w:spacing w:val="15"/>
          <w:kern w:val="0"/>
          <w:sz w:val="20"/>
          <w:szCs w:val="20"/>
          <w:highlight w:val="none"/>
        </w:rPr>
        <w:t>类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似工程是指：指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u w:val="single" w:color="auto"/>
        </w:rPr>
        <w:t>新建、改建、扩建、改造、维修、加固、修复公路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施工项目。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  <w:u w:val="single" w:color="auto"/>
        </w:rPr>
        <w:t>在采用新建公</w:t>
      </w:r>
      <w:r>
        <w:rPr>
          <w:rFonts w:hint="eastAsia" w:ascii="宋体" w:hAnsi="宋体" w:eastAsia="宋体" w:cs="宋体"/>
          <w:snapToGrid w:val="0"/>
          <w:color w:val="auto"/>
          <w:spacing w:val="17"/>
          <w:kern w:val="0"/>
          <w:sz w:val="20"/>
          <w:szCs w:val="20"/>
          <w:highlight w:val="none"/>
          <w:u w:val="single" w:color="auto"/>
        </w:rPr>
        <w:t>路</w:t>
      </w: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  <w:u w:val="single" w:color="auto"/>
        </w:rPr>
        <w:t>项目完工业绩时，对于同公路等级改、扩建中的新建桥梁或隧道工程业绩也应认可。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widowControl w:val="0"/>
        <w:kinsoku w:val="0"/>
        <w:autoSpaceDE w:val="0"/>
        <w:autoSpaceDN w:val="0"/>
        <w:adjustRightInd w:val="0"/>
        <w:snapToGrid w:val="0"/>
        <w:spacing w:line="240" w:lineRule="auto"/>
        <w:ind w:firstLine="420" w:firstLineChars="200"/>
        <w:jc w:val="both"/>
        <w:textAlignment w:val="baseline"/>
        <w:rPr>
          <w:rFonts w:hint="eastAsia" w:ascii="Times New Roman" w:hAnsi="Times New Roman" w:eastAsia="宋体" w:cs="Times New Roman"/>
          <w:snapToGrid w:val="0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附录4资格审查条件(信誉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4"/>
        <w:tblW w:w="9362" w:type="dxa"/>
        <w:tblInd w:w="6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8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信誉要求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9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在最新年度广东省公路工程从业单位(施工单位)信用评价(含无最新年度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3"/>
                <w:szCs w:val="23"/>
                <w:highlight w:val="none"/>
              </w:rPr>
              <w:t>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3"/>
                <w:szCs w:val="23"/>
                <w:highlight w:val="none"/>
              </w:rPr>
              <w:t>上一年度有信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3"/>
                <w:szCs w:val="23"/>
                <w:highlight w:val="none"/>
              </w:rPr>
              <w:t>用评价)中，信用等级未被评为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highlight w:val="none"/>
              </w:rPr>
              <w:t>D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3"/>
                <w:szCs w:val="23"/>
                <w:highlight w:val="none"/>
              </w:rPr>
              <w:t>级；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4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6"/>
                <w:kern w:val="0"/>
                <w:sz w:val="23"/>
                <w:szCs w:val="23"/>
                <w:highlight w:val="none"/>
              </w:rPr>
              <w:t>初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次进入广东省的投标人，在最新年度的全国公路从业单位(施工单位)信用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</w:rPr>
              <w:t>评价结果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中未被评为D级。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3"/>
                <w:szCs w:val="23"/>
                <w:highlight w:val="none"/>
              </w:rPr>
              <w:t>在“信用中国”网站（http：//www.creditchina.gov.cn/）中被列入失信被执行人名单的投标人，在国家企业信用信息公示系统（http：//www.gsxt.gov.cn/）中被列入严重违法失信企业名单的投标人，均按否决投标处理。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</w:rPr>
        <w:t>注：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0"/>
          <w:szCs w:val="20"/>
          <w:highlight w:val="none"/>
        </w:rPr>
        <w:t>1、信用等级的确定原则遵遁投标人须知前附表10.2款的规定。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4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1"/>
          <w:kern w:val="0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、投标人应根据第九章“投标文件格式”中“八、资格审查资料(五)投标人的信誉情况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表”填写情况说明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4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附录5资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格审查条件(项目经理和项目总工最低要求)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04" w:firstLineChars="200"/>
        <w:jc w:val="center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-7"/>
          <w:kern w:val="0"/>
          <w:sz w:val="23"/>
          <w:szCs w:val="23"/>
          <w:highlight w:val="none"/>
          <w:lang w:eastAsia="zh-CN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-14"/>
          <w:kern w:val="0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t>适用</w:t>
      </w:r>
      <w:r>
        <w:rPr>
          <w:rFonts w:hint="eastAsia" w:ascii="宋体" w:hAnsi="宋体" w:eastAsia="宋体" w:cs="宋体"/>
          <w:snapToGrid w:val="0"/>
          <w:color w:val="auto"/>
          <w:spacing w:val="-7"/>
          <w:kern w:val="0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t>A类、B类、C类、D1、D2类、E类、F类、G类、H类</w:t>
      </w:r>
    </w:p>
    <w:tbl>
      <w:tblPr>
        <w:tblStyle w:val="4"/>
        <w:tblpPr w:leftFromText="180" w:rightFromText="180" w:vertAnchor="text" w:horzAnchor="page" w:tblpX="1559" w:tblpY="576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1090"/>
        <w:gridCol w:w="3376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52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人员</w:t>
            </w:r>
          </w:p>
        </w:tc>
        <w:tc>
          <w:tcPr>
            <w:tcW w:w="1090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3376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资格要求</w:t>
            </w:r>
          </w:p>
        </w:tc>
        <w:tc>
          <w:tcPr>
            <w:tcW w:w="2667" w:type="dxa"/>
            <w:vAlign w:val="center"/>
          </w:tcPr>
          <w:p>
            <w:pPr>
              <w:keepNext/>
              <w:keepLines/>
              <w:kinsoku w:val="0"/>
              <w:autoSpaceDE w:val="0"/>
              <w:autoSpaceDN w:val="0"/>
              <w:bidi w:val="0"/>
              <w:adjustRightInd w:val="0"/>
              <w:snapToGrid w:val="0"/>
              <w:spacing w:before="240" w:beforeLines="0" w:beforeAutospacing="0" w:after="64" w:afterLines="0" w:afterAutospacing="0" w:line="317" w:lineRule="auto"/>
              <w:jc w:val="center"/>
              <w:textAlignment w:val="baseline"/>
              <w:outlineLvl w:val="5"/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在岗要求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目经理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3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</w:rPr>
              <w:t>程师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/>
              </w:rPr>
              <w:t>担任类似工程项目经理岗位累计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</w:rPr>
              <w:t>并持有住房和城乡建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0"/>
                <w:kern w:val="0"/>
                <w:sz w:val="21"/>
                <w:szCs w:val="21"/>
                <w:highlight w:val="none"/>
              </w:rPr>
              <w:t>设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</w:rPr>
              <w:t>部颁发的公路工程专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  <w:u w:val="single" w:color="auto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  <w:u w:val="single" w:color="auto"/>
              </w:rPr>
              <w:t>级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  <w:u w:val="single" w:color="auto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建造师注册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书（不含临时建造师）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</w:rPr>
              <w:t>具有交通主管部门颁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发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</w:rPr>
              <w:t>有效安全生产“三类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1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”B类证书。年龄不超过55周岁。</w:t>
            </w:r>
          </w:p>
        </w:tc>
        <w:tc>
          <w:tcPr>
            <w:tcW w:w="2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无在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</w:rPr>
              <w:t>岗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</w:rPr>
              <w:t>项目(指目前未在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</w:rPr>
              <w:t>他项目上任职，或虽在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0"/>
                <w:kern w:val="0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</w:rPr>
              <w:t>他项目上任职但本项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10"/>
                <w:kern w:val="0"/>
                <w:sz w:val="21"/>
                <w:szCs w:val="21"/>
                <w:highlight w:val="none"/>
              </w:rPr>
              <w:t>目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</w:rPr>
              <w:t>中标后能够从该项目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4"/>
                <w:kern w:val="0"/>
                <w:sz w:val="21"/>
                <w:szCs w:val="21"/>
                <w:highlight w:val="none"/>
              </w:rPr>
              <w:t>撤离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目总工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3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</w:rPr>
              <w:t>路桥相关专业工程师或以上职称，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lang w:val="en-US" w:eastAsia="zh-CN"/>
              </w:rPr>
              <w:t>主管类似工程技术工作岗位累计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9"/>
                <w:kern w:val="0"/>
                <w:sz w:val="21"/>
                <w:szCs w:val="21"/>
                <w:highlight w:val="none"/>
              </w:rPr>
              <w:t>具有交通主管部门颁发的有效安全生产“三类人员”B类证书，年龄不超过55周岁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66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6"/>
          <w:kern w:val="0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  <w:t>J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类参照上述形式设置，并满足《广东省公路房建工程建设管理指南》人员管理的要求。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2"/>
          <w:kern w:val="0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</w:rPr>
        <w:t>、资格要求的人员建造师注册证书、安全生产“三类人员”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  <w:t>B</w:t>
      </w:r>
      <w:r>
        <w:rPr>
          <w:rFonts w:hint="eastAsia" w:ascii="宋体" w:hAnsi="宋体" w:eastAsia="宋体" w:cs="宋体"/>
          <w:snapToGrid w:val="0"/>
          <w:color w:val="auto"/>
          <w:spacing w:val="7"/>
          <w:kern w:val="0"/>
          <w:sz w:val="20"/>
          <w:szCs w:val="20"/>
          <w:highlight w:val="none"/>
        </w:rPr>
        <w:t>类证书均应在投标人所在单位，否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则视为无效。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7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、主管技术工作指：担任过项目经理、项目副经理、总工程师、质检部门负责人、工程部门负</w:t>
      </w:r>
      <w:r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20"/>
          <w:szCs w:val="20"/>
          <w:highlight w:val="none"/>
        </w:rPr>
        <w:t>责</w:t>
      </w:r>
      <w:r>
        <w:rPr>
          <w:rFonts w:hint="eastAsia" w:ascii="宋体" w:hAnsi="宋体" w:eastAsia="宋体" w:cs="宋体"/>
          <w:snapToGrid w:val="0"/>
          <w:color w:val="auto"/>
          <w:spacing w:val="13"/>
          <w:kern w:val="0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。担任类似工程项目经理(或项目副经理或项目总工)岗位经验累计时间、主管类似工程技术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0"/>
          <w:szCs w:val="20"/>
          <w:highlight w:val="none"/>
        </w:rPr>
        <w:t>工作岗位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0"/>
          <w:szCs w:val="20"/>
          <w:highlight w:val="none"/>
        </w:rPr>
        <w:t>经</w:t>
      </w:r>
      <w:r>
        <w:rPr>
          <w:rFonts w:hint="eastAsia" w:ascii="宋体" w:hAnsi="宋体" w:eastAsia="宋体" w:cs="宋体"/>
          <w:snapToGrid w:val="0"/>
          <w:color w:val="auto"/>
          <w:spacing w:val="2"/>
          <w:kern w:val="0"/>
          <w:sz w:val="20"/>
          <w:szCs w:val="20"/>
          <w:highlight w:val="none"/>
        </w:rPr>
        <w:t>验累计时间统计至月，计算时尾数如不少于15天的按1个月计，不足15天部分不计。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4、投标人应根据招标文件第二章“投标人须知”第3.5.5项的要求附相关证明材料。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Arial" w:hAnsi="Arial" w:eastAsia="Arial" w:cs="Arial"/>
          <w:snapToGrid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  <w:lang w:eastAsia="zh-CN"/>
        </w:rPr>
        <w:t>路桥相关专业是指与公路工程相关的专业，包括交通工程、公路工程、路桥工程、公路与桥梁工程、道路工程、桥梁工程</w:t>
      </w:r>
      <w:r>
        <w:rPr>
          <w:rFonts w:hint="eastAsia" w:ascii="Arial" w:hAnsi="Arial" w:eastAsia="Arial" w:cs="Arial"/>
          <w:snapToGrid w:val="0"/>
          <w:color w:val="000000"/>
          <w:kern w:val="0"/>
          <w:szCs w:val="21"/>
          <w:lang w:eastAsia="zh-CN"/>
        </w:rPr>
        <w:t>、道桥工程、交通土建工程、隧道工程等专业。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-1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资格审查条件(其他管理人员和技术人员最低要求)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position w:val="12"/>
          <w:sz w:val="11"/>
          <w:szCs w:val="11"/>
          <w:highlight w:val="none"/>
          <w:lang w:eastAsia="zh-CN"/>
        </w:rPr>
      </w:pPr>
    </w:p>
    <w:tbl>
      <w:tblPr>
        <w:tblStyle w:val="4"/>
        <w:tblW w:w="9983" w:type="dxa"/>
        <w:tblInd w:w="-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806"/>
        <w:gridCol w:w="64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705" w:type="dxa"/>
            <w:tcBorders>
              <w:left w:val="single" w:color="000000" w:sz="10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highlight w:val="none"/>
              </w:rPr>
              <w:t>人员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6472" w:type="dxa"/>
            <w:tcBorders>
              <w:right w:val="single" w:color="000000" w:sz="10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Cs w:val="21"/>
                <w:highlight w:val="none"/>
              </w:rPr>
              <w:t>资格要求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705" w:type="dxa"/>
            <w:tcBorders>
              <w:left w:val="single" w:color="000000" w:sz="10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  <w:t>道路工程师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72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  <w:t>具有路桥相关专业工程师或以上职称。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705" w:type="dxa"/>
            <w:tcBorders>
              <w:left w:val="single" w:color="000000" w:sz="10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  <w:t>专职安全生产管理人员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72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highlight w:val="none"/>
              </w:rPr>
              <w:t>具有交通主管部门颁发的有效安全生产“三类人员”C类证书。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10"/>
          <w:kern w:val="0"/>
          <w:sz w:val="20"/>
          <w:szCs w:val="20"/>
          <w:highlight w:val="none"/>
        </w:rPr>
        <w:t>注：1、附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录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0"/>
          <w:szCs w:val="20"/>
          <w:highlight w:val="none"/>
        </w:rPr>
        <w:t>6所要求人员须按投标文件投标函的格式承诺，中标人在进场前向招标人提交实际投入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</w:rPr>
        <w:t>的人员。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sz w:val="20"/>
          <w:szCs w:val="20"/>
          <w:highlight w:val="none"/>
        </w:rPr>
        <w:t>2、投标人中标后专职安全生产管理人员的配备应按照交通部《公路水运工程安全生产监督管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snapToGrid w:val="0"/>
          <w:color w:val="auto"/>
          <w:spacing w:val="18"/>
          <w:kern w:val="0"/>
          <w:sz w:val="20"/>
          <w:szCs w:val="20"/>
          <w:highlight w:val="none"/>
        </w:rPr>
        <w:t>办法》</w:t>
      </w:r>
      <w:r>
        <w:rPr>
          <w:rFonts w:hint="eastAsia" w:ascii="宋体" w:hAnsi="宋体" w:eastAsia="宋体" w:cs="宋体"/>
          <w:snapToGrid w:val="0"/>
          <w:color w:val="auto"/>
          <w:spacing w:val="15"/>
          <w:kern w:val="0"/>
          <w:sz w:val="20"/>
          <w:szCs w:val="20"/>
          <w:highlight w:val="none"/>
        </w:rPr>
        <w:t>的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要求执行。招标人可根据项目的工期和进度，按规定设置最低的专职安全生产管理人员数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sz w:val="20"/>
          <w:szCs w:val="20"/>
          <w:highlight w:val="none"/>
        </w:rPr>
        <w:t>量要求。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</w:rPr>
        <w:t>投标人应根据招标文件第二章“投标人须知”第3.5.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</w:rPr>
        <w:t>项的要求附相关证明材料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</w:rPr>
        <w:t>工程经验</w:t>
      </w:r>
      <w:r>
        <w:rPr>
          <w:rFonts w:hint="eastAsia" w:ascii="宋体" w:hAnsi="宋体" w:eastAsia="宋体" w:cs="宋体"/>
          <w:snapToGrid w:val="0"/>
          <w:color w:val="auto"/>
          <w:spacing w:val="5"/>
          <w:kern w:val="0"/>
          <w:position w:val="-1"/>
          <w:sz w:val="20"/>
          <w:szCs w:val="20"/>
          <w:highlight w:val="none"/>
          <w:lang w:eastAsia="zh-CN"/>
        </w:rPr>
        <w:t>证明为所要求的人员社保累计缴纳年限。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15"/>
          <w:kern w:val="0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auto"/>
          <w:spacing w:val="15"/>
          <w:kern w:val="0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60" w:firstLineChars="200"/>
        <w:jc w:val="center"/>
        <w:textAlignment w:val="baseline"/>
        <w:outlineLvl w:val="2"/>
        <w:rPr>
          <w:rFonts w:hint="eastAsia" w:ascii="宋体" w:hAnsi="宋体" w:eastAsia="宋体" w:cs="宋体"/>
          <w:snapToGrid w:val="0"/>
          <w:color w:val="auto"/>
          <w:kern w:val="0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附录7资格审查条件(主要设备最低要求)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15"/>
          <w:kern w:val="0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24"/>
          <w:kern w:val="0"/>
          <w:sz w:val="23"/>
          <w:szCs w:val="23"/>
          <w:highlight w:val="none"/>
        </w:rPr>
        <w:t>(</w:t>
      </w:r>
      <w:r>
        <w:rPr>
          <w:rFonts w:hint="eastAsia" w:ascii="宋体" w:hAnsi="宋体" w:eastAsia="宋体" w:cs="宋体"/>
          <w:snapToGrid w:val="0"/>
          <w:color w:val="auto"/>
          <w:spacing w:val="15"/>
          <w:kern w:val="0"/>
          <w:sz w:val="23"/>
          <w:szCs w:val="23"/>
          <w:highlight w:val="none"/>
        </w:rPr>
        <w:t>适用于沥青混凝土路面工程类)</w:t>
      </w:r>
    </w:p>
    <w:tbl>
      <w:tblPr>
        <w:tblStyle w:val="4"/>
        <w:tblW w:w="9874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100"/>
        <w:gridCol w:w="3144"/>
        <w:gridCol w:w="867"/>
        <w:gridCol w:w="1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设备名称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规格、功率及容量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insoku w:val="0"/>
              <w:autoSpaceDE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  <w:lang w:val="en-US" w:eastAsia="zh-CN" w:bidi="ar-SA"/>
                <w14:textOutline w14:w="3795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最低数量要求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</w:rPr>
              <w:t>挖掘机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position w:val="1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position w:val="1"/>
                <w:sz w:val="21"/>
                <w:szCs w:val="21"/>
                <w:highlight w:val="none"/>
              </w:rPr>
              <w:t>1.0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"/>
                <w:kern w:val="0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7"/>
                <w:kern w:val="0"/>
                <w:sz w:val="21"/>
                <w:szCs w:val="21"/>
                <w:highlight w:val="none"/>
              </w:rPr>
              <w:t>推土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highlight w:val="none"/>
              </w:rPr>
              <w:t>机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1"/>
                <w:kern w:val="0"/>
                <w:position w:val="1"/>
                <w:sz w:val="21"/>
                <w:szCs w:val="21"/>
                <w:highlight w:val="none"/>
              </w:rPr>
              <w:t>≥1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position w:val="1"/>
                <w:sz w:val="21"/>
                <w:szCs w:val="21"/>
                <w:highlight w:val="none"/>
              </w:rPr>
              <w:t>65kw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sz w:val="20"/>
          <w:szCs w:val="20"/>
          <w:highlight w:val="none"/>
        </w:rPr>
        <w:t>注：1、投标人须按投标文件投标函的格式承诺</w:t>
      </w:r>
      <w:r>
        <w:rPr>
          <w:rFonts w:hint="eastAsia" w:ascii="宋体" w:hAnsi="宋体" w:eastAsia="宋体" w:cs="宋体"/>
          <w:snapToGrid w:val="0"/>
          <w:color w:val="auto"/>
          <w:spacing w:val="6"/>
          <w:kern w:val="0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snapToGrid w:val="0"/>
          <w:color w:val="auto"/>
          <w:spacing w:val="8"/>
          <w:kern w:val="0"/>
          <w:position w:val="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16"/>
          <w:kern w:val="0"/>
          <w:position w:val="1"/>
          <w:sz w:val="20"/>
          <w:szCs w:val="20"/>
          <w:highlight w:val="none"/>
        </w:rPr>
        <w:t>2、招标</w:t>
      </w:r>
      <w:r>
        <w:rPr>
          <w:rFonts w:hint="eastAsia" w:ascii="宋体" w:hAnsi="宋体" w:eastAsia="宋体" w:cs="宋体"/>
          <w:snapToGrid w:val="0"/>
          <w:color w:val="auto"/>
          <w:spacing w:val="9"/>
          <w:kern w:val="0"/>
          <w:position w:val="1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snapToGrid w:val="0"/>
          <w:color w:val="auto"/>
          <w:spacing w:val="8"/>
          <w:kern w:val="0"/>
          <w:position w:val="1"/>
          <w:sz w:val="20"/>
          <w:szCs w:val="20"/>
          <w:highlight w:val="none"/>
        </w:rPr>
        <w:t>有权根据标段的工程特点、工程量及工程进度情况要求增加或调整相应的施工设备。</w:t>
      </w:r>
      <w:bookmarkStart w:id="0" w:name="_bookmark79"/>
      <w:bookmarkEnd w:id="0"/>
    </w:p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1BF4A"/>
    <w:multiLevelType w:val="singleLevel"/>
    <w:tmpl w:val="CB21BF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DczMjU3Mzk2YzA0MDQxM2Q5NGVkNjVhZTRhMmEifQ=="/>
  </w:docVars>
  <w:rsids>
    <w:rsidRoot w:val="3BBC5D64"/>
    <w:rsid w:val="3BB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2023-09-19T05:28:00Z</dcterms:created>
  <dc:creator>禾火</dc:creator>
  <cp:lastModifiedBy>禾火</cp:lastModifiedBy>
  <dcterms:modified xsi:type="dcterms:W3CDTF">2023-09-19T05:29:57Z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220708F7F89C429A85F659E1B55DFC50_11</vt:lpwstr>
  </property>
</Properties>
</file>