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highlight w:val="none"/>
        </w:rPr>
      </w:pPr>
      <w:r>
        <w:rPr>
          <w:rFonts w:hint="eastAsia" w:ascii="宋体" w:hAnsi="宋体"/>
          <w:b/>
          <w:color w:val="auto"/>
          <w:sz w:val="30"/>
          <w:szCs w:val="30"/>
          <w:highlight w:val="none"/>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highlight w:val="none"/>
          <w:u w:val="single"/>
        </w:rPr>
      </w:pPr>
      <w:r>
        <w:rPr>
          <w:rFonts w:hint="eastAsia" w:ascii="宋体" w:hAnsi="宋体"/>
          <w:color w:val="auto"/>
          <w:sz w:val="30"/>
          <w:szCs w:val="30"/>
          <w:highlight w:val="none"/>
        </w:rPr>
        <w:t>SF-2013-0204</w:t>
      </w:r>
      <w:r>
        <w:rPr>
          <w:rFonts w:ascii="宋体" w:hAnsi="宋体"/>
          <w:color w:val="auto"/>
          <w:sz w:val="30"/>
          <w:szCs w:val="30"/>
          <w:highlight w:val="none"/>
        </w:rPr>
        <w:tab/>
      </w:r>
      <w:bookmarkStart w:id="23" w:name="_GoBack"/>
      <w:bookmarkEnd w:id="23"/>
      <w:r>
        <w:rPr>
          <w:rFonts w:hint="eastAsia" w:ascii="宋体" w:hAnsi="宋体"/>
          <w:color w:val="auto"/>
          <w:sz w:val="30"/>
          <w:szCs w:val="30"/>
          <w:highlight w:val="none"/>
        </w:rPr>
        <w:t>合同编号：</w:t>
      </w:r>
    </w:p>
    <w:p>
      <w:pPr>
        <w:spacing w:line="360" w:lineRule="auto"/>
        <w:jc w:val="right"/>
        <w:rPr>
          <w:rFonts w:ascii="宋体" w:hAnsi="宋体"/>
          <w:color w:val="auto"/>
          <w:sz w:val="32"/>
          <w:szCs w:val="32"/>
          <w:highlight w:val="none"/>
          <w:u w:val="single"/>
        </w:rPr>
      </w:pPr>
    </w:p>
    <w:p>
      <w:pPr>
        <w:spacing w:line="360" w:lineRule="auto"/>
        <w:ind w:right="640"/>
        <w:rPr>
          <w:rFonts w:ascii="宋体" w:hAnsi="宋体"/>
          <w:color w:val="auto"/>
          <w:sz w:val="32"/>
          <w:szCs w:val="32"/>
          <w:highlight w:val="none"/>
          <w:u w:val="single"/>
        </w:rPr>
      </w:pPr>
    </w:p>
    <w:p>
      <w:pPr>
        <w:jc w:val="center"/>
        <w:rPr>
          <w:rFonts w:ascii="宋体" w:hAnsi="宋体" w:cs="黑体"/>
          <w:b/>
          <w:bCs/>
          <w:color w:val="auto"/>
          <w:spacing w:val="-40"/>
          <w:kern w:val="0"/>
          <w:sz w:val="44"/>
          <w:szCs w:val="44"/>
          <w:highlight w:val="none"/>
        </w:rPr>
      </w:pPr>
      <w:r>
        <w:rPr>
          <w:rFonts w:hint="eastAsia" w:ascii="宋体" w:hAnsi="宋体" w:cs="宋体"/>
          <w:b/>
          <w:color w:val="auto"/>
          <w:sz w:val="44"/>
          <w:szCs w:val="44"/>
          <w:highlight w:val="none"/>
          <w:lang w:eastAsia="zh-CN"/>
        </w:rPr>
        <w:t>从化区鳌头镇上西村等17个行政村农村供水“三同五化”改造提升工程等2个项目设计施工总承包</w:t>
      </w:r>
      <w:r>
        <w:rPr>
          <w:rFonts w:hint="eastAsia" w:ascii="宋体" w:hAnsi="宋体" w:cs="黑体"/>
          <w:b/>
          <w:bCs/>
          <w:color w:val="auto"/>
          <w:spacing w:val="-40"/>
          <w:kern w:val="0"/>
          <w:sz w:val="44"/>
          <w:szCs w:val="44"/>
          <w:highlight w:val="none"/>
        </w:rPr>
        <w:t>合同</w:t>
      </w:r>
    </w:p>
    <w:p>
      <w:pPr>
        <w:spacing w:line="360" w:lineRule="auto"/>
        <w:jc w:val="center"/>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before="240" w:beforeLines="100" w:after="120" w:afterLines="50" w:line="360" w:lineRule="auto"/>
        <w:ind w:firstLine="360" w:firstLineChars="100"/>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rPr>
        <w:t>工程名称：</w:t>
      </w:r>
      <w:r>
        <w:rPr>
          <w:rFonts w:hint="eastAsia" w:ascii="宋体" w:hAnsi="宋体" w:cs="Times New Roman"/>
          <w:b w:val="0"/>
          <w:color w:val="auto"/>
          <w:sz w:val="36"/>
          <w:szCs w:val="36"/>
          <w:highlight w:val="none"/>
          <w:u w:val="single"/>
          <w:lang w:eastAsia="zh-CN"/>
        </w:rPr>
        <w:t>从化区鳌头镇上西村等17个行政村农村供水“三同五化”改造提升工程等2个项目设计施工总承包</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工程编号：</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工程地点：</w:t>
      </w:r>
      <w:r>
        <w:rPr>
          <w:rFonts w:hint="eastAsia" w:ascii="宋体" w:hAnsi="宋体"/>
          <w:color w:val="auto"/>
          <w:sz w:val="36"/>
          <w:szCs w:val="36"/>
          <w:highlight w:val="none"/>
          <w:u w:val="single"/>
          <w:lang w:val="en-US" w:eastAsia="zh-CN"/>
        </w:rPr>
        <w:t>广州市从化区鳌头镇</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发包人（甲方）：</w:t>
      </w:r>
      <w:r>
        <w:rPr>
          <w:rFonts w:hint="eastAsia" w:ascii="宋体" w:hAnsi="宋体"/>
          <w:color w:val="auto"/>
          <w:sz w:val="36"/>
          <w:szCs w:val="36"/>
          <w:highlight w:val="none"/>
          <w:u w:val="single"/>
        </w:rPr>
        <w:t>广州从化自来水有限公司</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承包人（乙方）：</w:t>
      </w:r>
      <w:r>
        <w:rPr>
          <w:rFonts w:hint="eastAsia" w:ascii="宋体" w:hAnsi="宋体"/>
          <w:color w:val="auto"/>
          <w:sz w:val="36"/>
          <w:szCs w:val="36"/>
          <w:highlight w:val="none"/>
          <w:u w:val="single"/>
        </w:rPr>
        <w:t xml:space="preserve">                                </w:t>
      </w:r>
    </w:p>
    <w:p>
      <w:pPr>
        <w:pStyle w:val="15"/>
        <w:ind w:left="2940"/>
        <w:rPr>
          <w:color w:val="auto"/>
          <w:highlight w:val="none"/>
        </w:rPr>
      </w:pPr>
      <w:r>
        <w:rPr>
          <w:rFonts w:hint="eastAsia" w:ascii="宋体" w:hAnsi="宋体"/>
          <w:color w:val="auto"/>
          <w:sz w:val="36"/>
          <w:szCs w:val="36"/>
          <w:highlight w:val="none"/>
          <w:u w:val="single"/>
        </w:rPr>
        <w:t xml:space="preserve">                                 </w:t>
      </w:r>
    </w:p>
    <w:p>
      <w:pPr>
        <w:rPr>
          <w:color w:val="auto"/>
          <w:highlight w:val="none"/>
        </w:rPr>
      </w:pPr>
    </w:p>
    <w:p>
      <w:pPr>
        <w:pStyle w:val="15"/>
        <w:ind w:left="0" w:leftChars="0"/>
        <w:rPr>
          <w:color w:val="auto"/>
          <w:highlight w:val="none"/>
        </w:rPr>
      </w:pPr>
    </w:p>
    <w:p>
      <w:pPr>
        <w:rPr>
          <w:color w:val="auto"/>
          <w:highlight w:val="none"/>
        </w:rPr>
      </w:pPr>
    </w:p>
    <w:p>
      <w:pPr>
        <w:spacing w:before="240" w:beforeLines="100" w:after="120" w:afterLines="50"/>
        <w:ind w:firstLine="2890" w:firstLineChars="800"/>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广州市城乡建设委员会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 xml:space="preserve">                      制定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广州市工商行政管理局</w:t>
      </w:r>
    </w:p>
    <w:p>
      <w:pPr>
        <w:spacing w:line="0" w:lineRule="atLeast"/>
        <w:jc w:val="center"/>
        <w:rPr>
          <w:rFonts w:ascii="宋体" w:hAnsi="宋体"/>
          <w:b/>
          <w:color w:val="auto"/>
          <w:spacing w:val="20"/>
          <w:sz w:val="32"/>
          <w:szCs w:val="32"/>
          <w:highlight w:val="none"/>
        </w:rPr>
      </w:pPr>
    </w:p>
    <w:p>
      <w:pPr>
        <w:spacing w:line="0" w:lineRule="atLeast"/>
        <w:jc w:val="center"/>
        <w:rPr>
          <w:rFonts w:ascii="宋体" w:hAnsi="宋体"/>
          <w:b/>
          <w:color w:val="auto"/>
          <w:spacing w:val="80"/>
          <w:sz w:val="36"/>
          <w:szCs w:val="36"/>
          <w:highlight w:val="none"/>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highlight w:val="none"/>
        </w:rPr>
        <w:t>2023年    月</w:t>
      </w:r>
      <w:bookmarkStart w:id="0" w:name="_Toc18985581"/>
      <w:bookmarkStart w:id="1" w:name="_Toc18984943"/>
      <w:bookmarkStart w:id="2" w:name="_Toc18985535"/>
      <w:bookmarkStart w:id="3" w:name="_Toc18985701"/>
    </w:p>
    <w:p>
      <w:pPr>
        <w:spacing w:line="360" w:lineRule="auto"/>
        <w:outlineLvl w:val="0"/>
        <w:rPr>
          <w:rFonts w:ascii="宋体" w:hAnsi="宋体"/>
          <w:color w:val="auto"/>
          <w:sz w:val="36"/>
          <w:highlight w:val="none"/>
        </w:rPr>
      </w:pPr>
      <w:bookmarkStart w:id="4" w:name="_Toc266892751"/>
      <w:bookmarkStart w:id="5" w:name="_Toc4746"/>
      <w:bookmarkStart w:id="6" w:name="_Toc23749"/>
      <w:bookmarkStart w:id="7" w:name="_Toc29301"/>
      <w:r>
        <w:rPr>
          <w:rFonts w:hint="eastAsia" w:ascii="宋体" w:hAnsi="宋体"/>
          <w:b/>
          <w:color w:val="auto"/>
          <w:sz w:val="36"/>
          <w:highlight w:val="none"/>
        </w:rPr>
        <w:t>第一部分协议书</w:t>
      </w:r>
      <w:bookmarkEnd w:id="4"/>
      <w:bookmarkEnd w:id="5"/>
      <w:bookmarkEnd w:id="6"/>
      <w:bookmarkEnd w:id="7"/>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发包人</w:t>
      </w:r>
      <w:r>
        <w:rPr>
          <w:rFonts w:ascii="宋体" w:hAnsi="宋体"/>
          <w:color w:val="auto"/>
          <w:sz w:val="24"/>
          <w:highlight w:val="none"/>
        </w:rPr>
        <w:t>:</w:t>
      </w:r>
      <w:r>
        <w:rPr>
          <w:rFonts w:hint="eastAsia" w:ascii="宋体" w:hAnsi="宋体"/>
          <w:color w:val="auto"/>
          <w:sz w:val="24"/>
          <w:highlight w:val="none"/>
        </w:rPr>
        <w:t>（全称）</w:t>
      </w:r>
      <w:r>
        <w:rPr>
          <w:rFonts w:hint="eastAsia" w:ascii="宋体" w:hAnsi="宋体"/>
          <w:color w:val="auto"/>
          <w:sz w:val="24"/>
          <w:highlight w:val="none"/>
          <w:u w:val="single"/>
        </w:rPr>
        <w:t>广州从化自来水有限公司</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w:t>
      </w:r>
      <w:r>
        <w:rPr>
          <w:rFonts w:ascii="宋体" w:hAnsi="宋体"/>
          <w:color w:val="auto"/>
          <w:sz w:val="24"/>
          <w:highlight w:val="none"/>
        </w:rPr>
        <w:t>:</w:t>
      </w:r>
      <w:r>
        <w:rPr>
          <w:rFonts w:hint="eastAsia" w:ascii="宋体" w:hAnsi="宋体"/>
          <w:color w:val="auto"/>
          <w:sz w:val="24"/>
          <w:highlight w:val="none"/>
        </w:rPr>
        <w:t>（全称）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ind w:firstLine="1680" w:firstLineChars="700"/>
        <w:rPr>
          <w:rFonts w:ascii="宋体" w:hAnsi="宋体"/>
          <w:color w:val="auto"/>
          <w:sz w:val="24"/>
          <w:highlight w:val="none"/>
        </w:rPr>
      </w:pP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highlight w:val="none"/>
        </w:rPr>
      </w:pPr>
      <w:bookmarkStart w:id="8" w:name="_Toc266892752"/>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rPr>
        <w:t>一、工程概况</w:t>
      </w:r>
      <w:bookmarkEnd w:id="8"/>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工程名称：</w:t>
      </w:r>
      <w:r>
        <w:rPr>
          <w:rFonts w:hint="eastAsia" w:ascii="宋体" w:hAnsi="宋体"/>
          <w:color w:val="auto"/>
          <w:sz w:val="24"/>
          <w:highlight w:val="none"/>
          <w:u w:val="single"/>
          <w:lang w:eastAsia="zh-CN"/>
        </w:rPr>
        <w:t>从化区鳌头镇上西村等17个行政村农村供水“三同五化”改造提升工程等2个项目设计施工总承包</w:t>
      </w:r>
    </w:p>
    <w:p>
      <w:pPr>
        <w:spacing w:line="360" w:lineRule="auto"/>
        <w:ind w:firstLine="480"/>
        <w:rPr>
          <w:rFonts w:ascii="宋体" w:hAnsi="宋体"/>
          <w:color w:val="auto"/>
          <w:sz w:val="24"/>
          <w:highlight w:val="none"/>
          <w:u w:val="single"/>
        </w:rPr>
      </w:pPr>
      <w:r>
        <w:rPr>
          <w:rFonts w:hint="eastAsia" w:ascii="宋体" w:hAnsi="宋体"/>
          <w:color w:val="auto"/>
          <w:sz w:val="24"/>
          <w:highlight w:val="none"/>
        </w:rPr>
        <w:t>工程地点：</w:t>
      </w:r>
      <w:r>
        <w:rPr>
          <w:rFonts w:hint="eastAsia" w:ascii="宋体" w:hAnsi="宋体"/>
          <w:color w:val="auto"/>
          <w:sz w:val="24"/>
          <w:highlight w:val="none"/>
          <w:u w:val="single"/>
        </w:rPr>
        <w:t>广州市从化区鳌头镇</w:t>
      </w:r>
    </w:p>
    <w:p>
      <w:pPr>
        <w:pStyle w:val="2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工程内容：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（1）工程设计：对本工程进行施工图设计、施工图送审并取得施工图审查合格书、预算编制、竣工图盖章等等工作，以及设计协调服务，配合专家评审等工作。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红线范围内外水外电配套建设施工、调试、完工验收、结算、保修、竣工验收、竣工图编制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（3）相关报批、报建配合服务：报批报建配合，竣工备案等。</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工程规模：</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工程立项、规划批准文件号：</w:t>
      </w:r>
      <w:r>
        <w:rPr>
          <w:rFonts w:hint="eastAsia" w:ascii="宋体" w:hAnsi="宋体" w:cs="Times New Roman"/>
          <w:color w:val="auto"/>
          <w:sz w:val="24"/>
          <w:szCs w:val="22"/>
          <w:highlight w:val="none"/>
          <w:u w:val="single"/>
        </w:rPr>
        <w:t>穗发改投批〔2023〕157号</w:t>
      </w:r>
      <w:r>
        <w:rPr>
          <w:rFonts w:ascii="宋体" w:hAnsi="宋体"/>
          <w:color w:val="auto"/>
          <w:sz w:val="24"/>
          <w:highlight w:val="none"/>
          <w:u w:val="single"/>
        </w:rPr>
        <w:t xml:space="preserve"> </w:t>
      </w:r>
    </w:p>
    <w:p>
      <w:pPr>
        <w:spacing w:line="360" w:lineRule="auto"/>
        <w:ind w:firstLine="480" w:firstLineChars="200"/>
        <w:outlineLvl w:val="1"/>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市财政、从化区财政按8：2比例出资</w:t>
      </w:r>
    </w:p>
    <w:p>
      <w:pPr>
        <w:spacing w:line="360" w:lineRule="auto"/>
        <w:ind w:firstLine="472" w:firstLineChars="196"/>
        <w:outlineLvl w:val="1"/>
        <w:rPr>
          <w:rFonts w:ascii="宋体" w:hAnsi="宋体"/>
          <w:b/>
          <w:bCs/>
          <w:color w:val="auto"/>
          <w:sz w:val="24"/>
          <w:highlight w:val="none"/>
        </w:rPr>
      </w:pPr>
      <w:bookmarkStart w:id="9" w:name="_Toc266892753"/>
      <w:r>
        <w:rPr>
          <w:rFonts w:hint="eastAsia" w:ascii="宋体" w:hAnsi="宋体"/>
          <w:b/>
          <w:bCs/>
          <w:color w:val="auto"/>
          <w:sz w:val="24"/>
          <w:highlight w:val="none"/>
        </w:rPr>
        <w:t>二、工程承包范围</w:t>
      </w:r>
      <w:bookmarkEnd w:id="9"/>
      <w:r>
        <w:rPr>
          <w:rFonts w:hint="eastAsia" w:ascii="宋体" w:hAnsi="宋体"/>
          <w:b/>
          <w:bCs/>
          <w:color w:val="auto"/>
          <w:sz w:val="24"/>
          <w:highlight w:val="none"/>
        </w:rPr>
        <w:t>和承包方式</w:t>
      </w:r>
    </w:p>
    <w:p>
      <w:pPr>
        <w:spacing w:line="360" w:lineRule="auto"/>
        <w:ind w:firstLine="352" w:firstLineChars="147"/>
        <w:outlineLvl w:val="1"/>
        <w:rPr>
          <w:rFonts w:ascii="宋体" w:hAnsi="宋体"/>
          <w:b/>
          <w:bCs/>
          <w:color w:val="auto"/>
          <w:sz w:val="24"/>
          <w:highlight w:val="none"/>
        </w:rPr>
      </w:pPr>
      <w:bookmarkStart w:id="10" w:name="_Toc266892754"/>
      <w:r>
        <w:rPr>
          <w:rFonts w:hint="eastAsia" w:ascii="宋体" w:hAnsi="宋体"/>
          <w:color w:val="auto"/>
          <w:sz w:val="24"/>
          <w:highlight w:val="none"/>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p>
    <w:p>
      <w:pPr>
        <w:spacing w:line="360" w:lineRule="auto"/>
        <w:ind w:firstLine="354" w:firstLineChars="147"/>
        <w:outlineLvl w:val="1"/>
        <w:rPr>
          <w:rFonts w:ascii="宋体" w:hAnsi="宋体"/>
          <w:color w:val="auto"/>
          <w:sz w:val="24"/>
          <w:highlight w:val="none"/>
        </w:rPr>
      </w:pPr>
      <w:r>
        <w:rPr>
          <w:rFonts w:hint="eastAsia" w:ascii="宋体" w:hAnsi="宋体"/>
          <w:b/>
          <w:bCs/>
          <w:color w:val="auto"/>
          <w:sz w:val="24"/>
          <w:highlight w:val="none"/>
        </w:rPr>
        <w:t>三、合同工期</w:t>
      </w: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工程合同工期：</w:t>
      </w:r>
      <w:r>
        <w:rPr>
          <w:rFonts w:hint="eastAsia" w:ascii="宋体" w:hAnsi="宋体"/>
          <w:color w:val="auto"/>
          <w:sz w:val="24"/>
          <w:highlight w:val="none"/>
          <w:u w:val="single"/>
        </w:rPr>
        <w:t>具体开工日期以监理工程师签发的开工通知书之日为准。完工日期为：</w:t>
      </w:r>
      <w:r>
        <w:rPr>
          <w:rFonts w:hint="eastAsia" w:ascii="宋体" w:hAnsi="宋体"/>
          <w:color w:val="auto"/>
          <w:sz w:val="24"/>
          <w:highlight w:val="none"/>
        </w:rPr>
        <w:t>。</w:t>
      </w:r>
    </w:p>
    <w:bookmarkEnd w:id="10"/>
    <w:p>
      <w:pPr>
        <w:spacing w:line="360" w:lineRule="auto"/>
        <w:ind w:firstLine="424" w:firstLineChars="176"/>
        <w:rPr>
          <w:rFonts w:ascii="宋体" w:hAnsi="宋体"/>
          <w:b/>
          <w:bCs/>
          <w:color w:val="auto"/>
          <w:sz w:val="24"/>
          <w:highlight w:val="none"/>
        </w:rPr>
      </w:pPr>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四、质量标准</w:t>
      </w:r>
    </w:p>
    <w:p>
      <w:pPr>
        <w:spacing w:line="360" w:lineRule="auto"/>
        <w:ind w:left="2159" w:leftChars="228" w:hanging="1680" w:hangingChars="700"/>
        <w:rPr>
          <w:rFonts w:ascii="宋体" w:hAnsi="宋体"/>
          <w:color w:val="auto"/>
          <w:sz w:val="24"/>
          <w:highlight w:val="none"/>
          <w:u w:val="single"/>
        </w:rPr>
      </w:pPr>
      <w:r>
        <w:rPr>
          <w:rFonts w:hint="eastAsia" w:ascii="宋体" w:hAnsi="宋体"/>
          <w:color w:val="auto"/>
          <w:sz w:val="24"/>
          <w:highlight w:val="none"/>
        </w:rPr>
        <w:t>工程质量标准：</w:t>
      </w:r>
    </w:p>
    <w:p>
      <w:pPr>
        <w:ind w:firstLine="480" w:firstLineChars="200"/>
        <w:rPr>
          <w:rFonts w:ascii="宋体" w:hAnsi="宋体"/>
          <w:color w:val="auto"/>
          <w:sz w:val="24"/>
          <w:highlight w:val="none"/>
        </w:rPr>
      </w:pPr>
      <w:r>
        <w:rPr>
          <w:rFonts w:hint="eastAsia" w:ascii="宋体" w:hAnsi="宋体"/>
          <w:color w:val="auto"/>
          <w:sz w:val="24"/>
          <w:highlight w:val="none"/>
        </w:rPr>
        <w:t>1、设计质量要求：符合国家相关设计质量标准规定的要求。</w:t>
      </w:r>
    </w:p>
    <w:p>
      <w:pPr>
        <w:spacing w:line="360" w:lineRule="auto"/>
        <w:ind w:left="105" w:leftChars="50" w:firstLine="360" w:firstLineChars="150"/>
        <w:rPr>
          <w:rFonts w:ascii="宋体" w:hAnsi="宋体"/>
          <w:color w:val="auto"/>
          <w:sz w:val="24"/>
          <w:highlight w:val="none"/>
        </w:rPr>
      </w:pPr>
      <w:r>
        <w:rPr>
          <w:rFonts w:hint="eastAsia" w:ascii="宋体" w:hAnsi="宋体"/>
          <w:color w:val="auto"/>
          <w:sz w:val="24"/>
          <w:highlight w:val="none"/>
        </w:rPr>
        <w:t>2、施工质量要求：执行国家、地方或行业现行的工程建设质量验收标准及规范，须达到合格标准，满足招标人、建设管理单位对工程质量的要求。</w:t>
      </w:r>
    </w:p>
    <w:p>
      <w:pPr>
        <w:spacing w:line="360" w:lineRule="auto"/>
        <w:ind w:firstLine="424" w:firstLineChars="176"/>
        <w:outlineLvl w:val="1"/>
        <w:rPr>
          <w:rFonts w:ascii="宋体" w:hAnsi="宋体"/>
          <w:b/>
          <w:bCs/>
          <w:color w:val="auto"/>
          <w:sz w:val="24"/>
          <w:highlight w:val="none"/>
        </w:rPr>
      </w:pPr>
      <w:bookmarkStart w:id="11" w:name="_Toc266892756"/>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五、合同价款</w:t>
      </w:r>
      <w:bookmarkEnd w:id="11"/>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合同总价暂定（大写）：</w:t>
      </w:r>
    </w:p>
    <w:p>
      <w:pPr>
        <w:spacing w:line="360" w:lineRule="auto"/>
        <w:ind w:firstLine="1960" w:firstLineChars="817"/>
        <w:rPr>
          <w:rFonts w:ascii="宋体" w:hAnsi="宋体"/>
          <w:color w:val="auto"/>
          <w:sz w:val="24"/>
          <w:highlight w:val="none"/>
        </w:rPr>
      </w:pPr>
      <w:r>
        <w:rPr>
          <w:rFonts w:hint="eastAsia" w:ascii="宋体" w:hAnsi="宋体"/>
          <w:color w:val="auto"/>
          <w:sz w:val="24"/>
          <w:highlight w:val="none"/>
        </w:rPr>
        <w:t>（小写）：元。</w:t>
      </w:r>
    </w:p>
    <w:p>
      <w:pPr>
        <w:spacing w:line="360" w:lineRule="auto"/>
        <w:ind w:firstLine="354" w:firstLineChars="147"/>
        <w:rPr>
          <w:rFonts w:ascii="宋体" w:hAnsi="宋体"/>
          <w:color w:val="auto"/>
          <w:sz w:val="24"/>
          <w:highlight w:val="none"/>
        </w:rPr>
      </w:pPr>
      <w:r>
        <w:rPr>
          <w:rFonts w:hint="eastAsia" w:ascii="宋体" w:hAnsi="宋体"/>
          <w:b/>
          <w:color w:val="auto"/>
          <w:sz w:val="24"/>
          <w:highlight w:val="none"/>
        </w:rPr>
        <w:t>［</w:t>
      </w:r>
      <w:r>
        <w:rPr>
          <w:rFonts w:hint="eastAsia" w:ascii="宋体" w:hAnsi="宋体"/>
          <w:color w:val="auto"/>
          <w:sz w:val="24"/>
          <w:highlight w:val="none"/>
        </w:rPr>
        <w:t>其中设计费暂定： 元，投标下浮率；施工工程费暂定： 元，投标下浮率  。</w:t>
      </w:r>
      <w:r>
        <w:rPr>
          <w:rFonts w:hint="eastAsia" w:ascii="宋体" w:hAnsi="宋体" w:cs="宋体"/>
          <w:b/>
          <w:bCs/>
          <w:color w:val="auto"/>
          <w:sz w:val="24"/>
          <w:highlight w:val="none"/>
        </w:rPr>
        <w:t>]</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项目单价：</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lang w:eastAsia="zh-CN"/>
        </w:rPr>
        <w:instrText xml:space="preserve">,</w:instrText>
      </w:r>
      <w:r>
        <w:rPr>
          <w:rFonts w:hint="eastAsia" w:ascii="宋体" w:hAnsi="宋体"/>
          <w:color w:val="auto"/>
          <w:position w:val="2"/>
          <w:sz w:val="16"/>
          <w:highlight w:val="none"/>
          <w:lang w:eastAsia="zh-CN"/>
        </w:rPr>
        <w:instrText xml:space="preserve">√</w:instrText>
      </w:r>
      <w:r>
        <w:rPr>
          <w:rFonts w:hint="eastAsia" w:ascii="宋体" w:hAnsi="宋体"/>
          <w:color w:val="auto"/>
          <w:sz w:val="24"/>
          <w:highlight w:val="none"/>
        </w:rPr>
        <w:instrText xml:space="preserve">)</w:instrText>
      </w:r>
      <w:r>
        <w:rPr>
          <w:rFonts w:hint="eastAsia" w:ascii="宋体" w:hAnsi="宋体"/>
          <w:color w:val="auto"/>
          <w:sz w:val="24"/>
          <w:highlight w:val="none"/>
        </w:rPr>
        <w:fldChar w:fldCharType="end"/>
      </w:r>
      <w:r>
        <w:rPr>
          <w:rFonts w:hint="eastAsia" w:ascii="宋体" w:hAnsi="宋体"/>
          <w:color w:val="auto"/>
          <w:sz w:val="24"/>
          <w:highlight w:val="none"/>
        </w:rPr>
        <w:t>详见承包人的投标报价书（招标工程）；</w:t>
      </w:r>
    </w:p>
    <w:p>
      <w:pPr>
        <w:spacing w:line="360" w:lineRule="auto"/>
        <w:ind w:firstLine="1680" w:firstLineChars="700"/>
        <w:rPr>
          <w:rFonts w:ascii="宋体" w:hAnsi="宋体"/>
          <w:b/>
          <w:bCs/>
          <w:color w:val="auto"/>
          <w:sz w:val="24"/>
          <w:highlight w:val="none"/>
        </w:rPr>
      </w:pPr>
      <w:r>
        <w:rPr>
          <w:rFonts w:hint="eastAsia" w:ascii="宋体" w:hAnsi="宋体"/>
          <w:color w:val="auto"/>
          <w:sz w:val="24"/>
          <w:highlight w:val="none"/>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highlight w:val="none"/>
        </w:rPr>
      </w:pPr>
    </w:p>
    <w:p>
      <w:pPr>
        <w:spacing w:line="360" w:lineRule="auto"/>
        <w:ind w:left="513" w:firstLine="53" w:firstLineChars="22"/>
        <w:outlineLvl w:val="1"/>
        <w:rPr>
          <w:color w:val="auto"/>
          <w:highlight w:val="none"/>
        </w:rPr>
      </w:pPr>
      <w:r>
        <w:rPr>
          <w:rFonts w:hint="eastAsia" w:ascii="宋体" w:hAnsi="宋体"/>
          <w:b/>
          <w:bCs/>
          <w:color w:val="auto"/>
          <w:sz w:val="24"/>
          <w:highlight w:val="none"/>
        </w:rPr>
        <w:t>六、组成合同的文件</w:t>
      </w:r>
      <w:bookmarkEnd w:id="12"/>
    </w:p>
    <w:p>
      <w:pPr>
        <w:pStyle w:val="30"/>
        <w:tabs>
          <w:tab w:val="left" w:pos="1260"/>
        </w:tabs>
        <w:spacing w:line="360" w:lineRule="auto"/>
        <w:ind w:firstLine="480" w:firstLineChars="200"/>
        <w:rPr>
          <w:rFonts w:hint="eastAsia" w:hAnsi="宋体"/>
          <w:color w:val="auto"/>
          <w:sz w:val="24"/>
          <w:highlight w:val="none"/>
        </w:rPr>
      </w:pPr>
      <w:r>
        <w:rPr>
          <w:rFonts w:hint="eastAsia" w:hAnsi="宋体"/>
          <w:color w:val="auto"/>
          <w:sz w:val="24"/>
          <w:highlight w:val="none"/>
        </w:rPr>
        <w:t>组成本合同的文件及其优先解释顺序按《专用条款》约定。</w:t>
      </w:r>
      <w:bookmarkStart w:id="13" w:name="_Toc266892758"/>
    </w:p>
    <w:p>
      <w:pPr>
        <w:rPr>
          <w:color w:val="auto"/>
          <w:highlight w:val="none"/>
        </w:rPr>
      </w:pPr>
    </w:p>
    <w:p>
      <w:pPr>
        <w:spacing w:line="360" w:lineRule="auto"/>
        <w:ind w:firstLine="482"/>
        <w:rPr>
          <w:rFonts w:hint="eastAsia" w:ascii="宋体" w:hAnsi="宋体"/>
          <w:b/>
          <w:bCs/>
          <w:color w:val="auto"/>
          <w:sz w:val="24"/>
          <w:highlight w:val="none"/>
        </w:rPr>
      </w:pPr>
      <w:r>
        <w:rPr>
          <w:rFonts w:hint="eastAsia" w:ascii="宋体" w:hAnsi="宋体"/>
          <w:b/>
          <w:bCs/>
          <w:color w:val="auto"/>
          <w:sz w:val="24"/>
          <w:highlight w:val="none"/>
        </w:rPr>
        <w:t>七、工人工资支付分账</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工人工资支付专用账户开户银行（如有）：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工人工资支付专用账户支付期限：工程完工。</w:t>
      </w:r>
    </w:p>
    <w:p>
      <w:pPr>
        <w:pStyle w:val="15"/>
        <w:rPr>
          <w:rFonts w:hint="eastAsia" w:ascii="宋体" w:hAnsi="宋体"/>
          <w:b w:val="0"/>
          <w:bCs w:val="0"/>
          <w:color w:val="auto"/>
          <w:kern w:val="0"/>
          <w:sz w:val="24"/>
          <w:szCs w:val="20"/>
          <w:highlight w:val="none"/>
        </w:rPr>
      </w:pPr>
    </w:p>
    <w:p>
      <w:pPr>
        <w:spacing w:line="360" w:lineRule="auto"/>
        <w:ind w:firstLine="482"/>
        <w:outlineLvl w:val="1"/>
        <w:rPr>
          <w:color w:val="auto"/>
          <w:highlight w:val="none"/>
        </w:rPr>
      </w:pPr>
      <w:r>
        <w:rPr>
          <w:rFonts w:hint="eastAsia" w:ascii="宋体" w:hAnsi="宋体"/>
          <w:b/>
          <w:bCs/>
          <w:color w:val="auto"/>
          <w:sz w:val="24"/>
          <w:highlight w:val="none"/>
          <w:lang w:val="en-US" w:eastAsia="zh-CN"/>
        </w:rPr>
        <w:t>八</w:t>
      </w:r>
      <w:r>
        <w:rPr>
          <w:rFonts w:hint="eastAsia" w:ascii="宋体" w:hAnsi="宋体"/>
          <w:b/>
          <w:bCs/>
          <w:color w:val="auto"/>
          <w:sz w:val="24"/>
          <w:highlight w:val="none"/>
        </w:rPr>
        <w:t>、词语含义</w:t>
      </w:r>
      <w:bookmarkEnd w:id="13"/>
    </w:p>
    <w:p>
      <w:pPr>
        <w:pStyle w:val="24"/>
        <w:spacing w:line="360" w:lineRule="auto"/>
        <w:ind w:left="0" w:leftChars="0" w:firstLine="480" w:firstLineChars="200"/>
        <w:rPr>
          <w:rFonts w:hAnsi="宋体"/>
          <w:color w:val="auto"/>
          <w:sz w:val="24"/>
          <w:highlight w:val="none"/>
        </w:rPr>
      </w:pPr>
      <w:r>
        <w:rPr>
          <w:rFonts w:hint="eastAsia" w:hAnsi="宋体"/>
          <w:color w:val="auto"/>
          <w:sz w:val="24"/>
          <w:highlight w:val="none"/>
        </w:rPr>
        <w:t>本协议书中有关词语含义与本合同第二部分《通用条款》第1条赋予它们的定义相同。</w:t>
      </w:r>
    </w:p>
    <w:p>
      <w:pPr>
        <w:spacing w:line="360" w:lineRule="auto"/>
        <w:ind w:firstLine="540" w:firstLineChars="224"/>
        <w:outlineLvl w:val="1"/>
        <w:rPr>
          <w:color w:val="auto"/>
          <w:highlight w:val="none"/>
        </w:rPr>
      </w:pPr>
      <w:bookmarkStart w:id="14" w:name="_Toc266892759"/>
      <w:r>
        <w:rPr>
          <w:rFonts w:hint="eastAsia" w:ascii="宋体" w:hAnsi="宋体"/>
          <w:b/>
          <w:bCs/>
          <w:color w:val="auto"/>
          <w:sz w:val="24"/>
          <w:highlight w:val="none"/>
          <w:lang w:val="en-US" w:eastAsia="zh-CN"/>
        </w:rPr>
        <w:t>九</w:t>
      </w:r>
      <w:r>
        <w:rPr>
          <w:rFonts w:hint="eastAsia" w:ascii="宋体" w:hAnsi="宋体"/>
          <w:b/>
          <w:bCs/>
          <w:color w:val="auto"/>
          <w:sz w:val="24"/>
          <w:highlight w:val="none"/>
        </w:rPr>
        <w:t>、承包人承诺</w:t>
      </w:r>
      <w:bookmarkEnd w:id="14"/>
    </w:p>
    <w:p>
      <w:pPr>
        <w:adjustRightInd w:val="0"/>
        <w:snapToGrid w:val="0"/>
        <w:spacing w:line="360" w:lineRule="auto"/>
        <w:ind w:right="11" w:firstLine="480" w:firstLineChars="200"/>
        <w:rPr>
          <w:rFonts w:ascii="宋体" w:hAnsi="宋体"/>
          <w:bCs/>
          <w:snapToGrid w:val="0"/>
          <w:color w:val="auto"/>
          <w:kern w:val="0"/>
          <w:sz w:val="24"/>
          <w:highlight w:val="none"/>
        </w:rPr>
      </w:pPr>
      <w:r>
        <w:rPr>
          <w:rFonts w:hint="eastAsia" w:ascii="宋体" w:hAnsi="宋体"/>
          <w:color w:val="auto"/>
          <w:sz w:val="24"/>
          <w:highlight w:val="none"/>
        </w:rPr>
        <w:t>1.承包人向发包人承诺已阅读、理解并接受本合同所有条款，</w:t>
      </w:r>
      <w:r>
        <w:rPr>
          <w:rFonts w:hint="eastAsia" w:ascii="宋体" w:hAnsi="宋体"/>
          <w:bCs/>
          <w:snapToGrid w:val="0"/>
          <w:color w:val="auto"/>
          <w:kern w:val="0"/>
          <w:sz w:val="24"/>
          <w:highlight w:val="none"/>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color w:val="auto"/>
          <w:sz w:val="24"/>
          <w:highlight w:val="none"/>
        </w:rPr>
      </w:pPr>
      <w:r>
        <w:rPr>
          <w:rFonts w:hint="eastAsia" w:ascii="宋体" w:hAnsi="宋体"/>
          <w:color w:val="auto"/>
          <w:sz w:val="24"/>
          <w:highlight w:val="none"/>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color w:val="auto"/>
          <w:sz w:val="24"/>
          <w:highlight w:val="none"/>
        </w:rPr>
      </w:pPr>
      <w:bookmarkStart w:id="15" w:name="_Toc266892760"/>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lang w:val="en-US" w:eastAsia="zh-CN"/>
        </w:rPr>
        <w:t>十</w:t>
      </w:r>
      <w:r>
        <w:rPr>
          <w:rFonts w:hint="eastAsia" w:ascii="宋体" w:hAnsi="宋体"/>
          <w:b/>
          <w:bCs/>
          <w:color w:val="auto"/>
          <w:sz w:val="24"/>
          <w:highlight w:val="none"/>
        </w:rPr>
        <w:t>、发包人承诺</w:t>
      </w:r>
      <w:bookmarkEnd w:id="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highlight w:val="none"/>
        </w:rPr>
      </w:pPr>
      <w:bookmarkStart w:id="16" w:name="_Toc266892761"/>
    </w:p>
    <w:p>
      <w:pPr>
        <w:spacing w:line="360" w:lineRule="auto"/>
        <w:ind w:firstLine="472" w:firstLineChars="196"/>
        <w:outlineLvl w:val="1"/>
        <w:rPr>
          <w:rFonts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val="en-US" w:eastAsia="zh-CN"/>
        </w:rPr>
        <w:t>一</w:t>
      </w:r>
      <w:r>
        <w:rPr>
          <w:rFonts w:hint="eastAsia" w:ascii="宋体" w:hAnsi="宋体"/>
          <w:b/>
          <w:bCs/>
          <w:color w:val="auto"/>
          <w:sz w:val="24"/>
          <w:highlight w:val="none"/>
        </w:rPr>
        <w:t>、合同生效</w:t>
      </w:r>
      <w:bookmarkEnd w:id="1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 xml:space="preserve"> </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本合同订立时间：</w:t>
      </w:r>
      <w:r>
        <w:rPr>
          <w:rFonts w:hint="eastAsia" w:ascii="宋体" w:hAnsi="宋体"/>
          <w:color w:val="auto"/>
          <w:sz w:val="24"/>
          <w:highlight w:val="none"/>
          <w:u w:val="single"/>
        </w:rPr>
        <w:t xml:space="preserve"> 2023 </w:t>
      </w:r>
      <w:r>
        <w:rPr>
          <w:rFonts w:hint="eastAsia" w:ascii="宋体" w:hAnsi="宋体"/>
          <w:color w:val="auto"/>
          <w:sz w:val="24"/>
          <w:highlight w:val="none"/>
        </w:rPr>
        <w:t>年   月    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本合同订立地点：</w:t>
      </w:r>
      <w:r>
        <w:rPr>
          <w:rFonts w:hint="eastAsia" w:ascii="宋体" w:hAnsi="宋体"/>
          <w:color w:val="auto"/>
          <w:sz w:val="24"/>
          <w:highlight w:val="none"/>
          <w:u w:val="single"/>
        </w:rPr>
        <w:t>广州市</w:t>
      </w:r>
      <w:r>
        <w:rPr>
          <w:rFonts w:hint="eastAsia" w:ascii="宋体" w:hAnsi="宋体"/>
          <w:color w:val="auto"/>
          <w:sz w:val="24"/>
          <w:highlight w:val="none"/>
          <w:u w:val="single"/>
          <w:lang w:val="en-US" w:eastAsia="zh-CN"/>
        </w:rPr>
        <w:t>从化</w:t>
      </w:r>
      <w:r>
        <w:rPr>
          <w:rFonts w:hint="eastAsia" w:ascii="宋体" w:hAnsi="宋体"/>
          <w:color w:val="auto"/>
          <w:sz w:val="24"/>
          <w:highlight w:val="none"/>
          <w:u w:val="single"/>
        </w:rPr>
        <w:t>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合同双方当事人约定本合同自双方签字、盖章后生效。</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（此页以下无正文）</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br w:type="page"/>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  包  人：广州从化自来水有限公司        承包人</w:t>
      </w:r>
    </w:p>
    <w:p>
      <w:pPr>
        <w:spacing w:line="360" w:lineRule="auto"/>
        <w:ind w:firstLine="1920" w:firstLineChars="800"/>
        <w:rPr>
          <w:rFonts w:ascii="宋体" w:hAnsi="宋体"/>
          <w:color w:val="auto"/>
          <w:sz w:val="24"/>
          <w:highlight w:val="none"/>
        </w:rPr>
      </w:pPr>
      <w:r>
        <w:rPr>
          <w:rFonts w:hint="eastAsia" w:ascii="宋体" w:hAnsi="宋体"/>
          <w:color w:val="auto"/>
          <w:sz w:val="24"/>
          <w:highlight w:val="none"/>
        </w:rPr>
        <w:t xml:space="preserve">（盖章）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（主 办 方）：（盖章）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                            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                            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                            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      真：                            传      真：</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开户银行：                              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                             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                              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电子邮箱:                               电子邮箱:</w:t>
      </w:r>
      <w:bookmarkEnd w:id="0"/>
      <w:bookmarkEnd w:id="1"/>
      <w:bookmarkEnd w:id="2"/>
      <w:bookmarkEnd w:id="3"/>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w:t>
      </w:r>
    </w:p>
    <w:p>
      <w:pPr>
        <w:pStyle w:val="30"/>
        <w:tabs>
          <w:tab w:val="left" w:pos="720"/>
          <w:tab w:val="left" w:pos="7560"/>
        </w:tabs>
        <w:adjustRightInd w:val="0"/>
        <w:snapToGrid w:val="0"/>
        <w:spacing w:line="360" w:lineRule="auto"/>
        <w:ind w:firstLine="240" w:firstLineChars="100"/>
        <w:rPr>
          <w:color w:val="auto"/>
          <w:sz w:val="24"/>
          <w:szCs w:val="24"/>
          <w:highlight w:val="none"/>
        </w:rPr>
      </w:pPr>
      <w:r>
        <w:rPr>
          <w:rFonts w:hint="eastAsia"/>
          <w:color w:val="auto"/>
          <w:sz w:val="24"/>
          <w:szCs w:val="24"/>
          <w:highlight w:val="none"/>
        </w:rPr>
        <w:t>（成员一）：（盖章）</w:t>
      </w: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传      真：                             </w:t>
      </w:r>
    </w:p>
    <w:p>
      <w:pPr>
        <w:tabs>
          <w:tab w:val="left" w:pos="525"/>
          <w:tab w:val="left" w:pos="1155"/>
        </w:tabs>
        <w:spacing w:line="360" w:lineRule="auto"/>
        <w:ind w:left="525" w:leftChars="250"/>
        <w:rPr>
          <w:rFonts w:ascii="宋体" w:hAnsi="宋体"/>
          <w:color w:val="auto"/>
          <w:sz w:val="24"/>
          <w:highlight w:val="none"/>
        </w:rPr>
      </w:pPr>
      <w:r>
        <w:rPr>
          <w:rFonts w:hint="eastAsia" w:ascii="宋体" w:hAnsi="宋体"/>
          <w:color w:val="auto"/>
          <w:sz w:val="24"/>
          <w:highlight w:val="none"/>
        </w:rPr>
        <w:t>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 xml:space="preserve">电子邮箱:                             </w:t>
      </w:r>
    </w:p>
    <w:p>
      <w:pPr>
        <w:pStyle w:val="30"/>
        <w:tabs>
          <w:tab w:val="left" w:pos="720"/>
          <w:tab w:val="left" w:pos="7560"/>
        </w:tabs>
        <w:adjustRightInd w:val="0"/>
        <w:snapToGrid w:val="0"/>
        <w:ind w:firstLine="1990"/>
        <w:rPr>
          <w:rFonts w:hAnsi="宋体"/>
          <w:color w:val="auto"/>
          <w:highlight w:val="none"/>
        </w:rPr>
      </w:pPr>
    </w:p>
    <w:p>
      <w:pPr>
        <w:pStyle w:val="30"/>
        <w:tabs>
          <w:tab w:val="left" w:pos="720"/>
          <w:tab w:val="left" w:pos="7560"/>
        </w:tabs>
        <w:adjustRightInd w:val="0"/>
        <w:snapToGrid w:val="0"/>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spacing w:line="360" w:lineRule="auto"/>
        <w:rPr>
          <w:rFonts w:hAnsi="宋体"/>
          <w:b/>
          <w:color w:val="auto"/>
          <w:sz w:val="36"/>
          <w:szCs w:val="32"/>
          <w:highlight w:val="none"/>
        </w:rPr>
      </w:pPr>
    </w:p>
    <w:p>
      <w:pPr>
        <w:pStyle w:val="30"/>
        <w:tabs>
          <w:tab w:val="left" w:pos="720"/>
          <w:tab w:val="left" w:pos="7560"/>
        </w:tabs>
        <w:adjustRightInd w:val="0"/>
        <w:snapToGrid w:val="0"/>
        <w:spacing w:line="360" w:lineRule="auto"/>
        <w:jc w:val="center"/>
        <w:outlineLvl w:val="0"/>
        <w:rPr>
          <w:rFonts w:hAnsi="宋体"/>
          <w:b/>
          <w:color w:val="auto"/>
          <w:sz w:val="36"/>
          <w:szCs w:val="32"/>
          <w:highlight w:val="none"/>
        </w:rPr>
      </w:pPr>
      <w:bookmarkStart w:id="17" w:name="_Toc4886"/>
      <w:bookmarkStart w:id="18" w:name="_Toc8607"/>
      <w:bookmarkStart w:id="19" w:name="_Toc21727"/>
      <w:r>
        <w:rPr>
          <w:rFonts w:hint="eastAsia" w:hAnsi="宋体"/>
          <w:b/>
          <w:color w:val="auto"/>
          <w:sz w:val="36"/>
          <w:szCs w:val="32"/>
          <w:highlight w:val="none"/>
        </w:rPr>
        <w:t>第二部分通用条款</w:t>
      </w:r>
      <w:bookmarkEnd w:id="17"/>
      <w:bookmarkEnd w:id="18"/>
      <w:bookmarkEnd w:id="19"/>
    </w:p>
    <w:p>
      <w:pPr>
        <w:pStyle w:val="30"/>
        <w:numPr>
          <w:ilvl w:val="0"/>
          <w:numId w:val="1"/>
        </w:numPr>
        <w:adjustRightInd w:val="0"/>
        <w:snapToGrid w:val="0"/>
        <w:spacing w:line="360" w:lineRule="auto"/>
        <w:jc w:val="center"/>
        <w:outlineLvl w:val="1"/>
        <w:rPr>
          <w:rFonts w:hAnsi="宋体"/>
          <w:b/>
          <w:color w:val="auto"/>
          <w:sz w:val="32"/>
          <w:szCs w:val="28"/>
          <w:highlight w:val="none"/>
        </w:rPr>
      </w:pPr>
      <w:r>
        <w:rPr>
          <w:rFonts w:hint="eastAsia" w:hAnsi="宋体"/>
          <w:b/>
          <w:color w:val="auto"/>
          <w:sz w:val="32"/>
          <w:szCs w:val="28"/>
          <w:highlight w:val="none"/>
        </w:rPr>
        <w:t>总则</w:t>
      </w:r>
    </w:p>
    <w:p>
      <w:pPr>
        <w:pStyle w:val="30"/>
        <w:adjustRightInd w:val="0"/>
        <w:snapToGrid w:val="0"/>
        <w:spacing w:line="360" w:lineRule="auto"/>
        <w:jc w:val="center"/>
        <w:rPr>
          <w:rFonts w:hAnsi="宋体"/>
          <w:b/>
          <w:color w:val="auto"/>
          <w:sz w:val="32"/>
          <w:highlight w:val="none"/>
        </w:rPr>
      </w:pPr>
    </w:p>
    <w:p>
      <w:pPr>
        <w:pStyle w:val="30"/>
        <w:numPr>
          <w:ilvl w:val="0"/>
          <w:numId w:val="2"/>
        </w:numPr>
        <w:tabs>
          <w:tab w:val="left" w:pos="900"/>
          <w:tab w:val="left" w:pos="1080"/>
        </w:tabs>
        <w:spacing w:before="120" w:beforeLines="50" w:after="120" w:afterLines="50" w:line="360" w:lineRule="auto"/>
        <w:rPr>
          <w:rFonts w:hAnsi="宋体"/>
          <w:b/>
          <w:color w:val="auto"/>
          <w:sz w:val="30"/>
          <w:szCs w:val="30"/>
          <w:highlight w:val="none"/>
        </w:rPr>
      </w:pPr>
      <w:r>
        <w:rPr>
          <w:rFonts w:hint="eastAsia" w:hAnsi="宋体"/>
          <w:b/>
          <w:color w:val="auto"/>
          <w:sz w:val="30"/>
          <w:szCs w:val="30"/>
          <w:highlight w:val="none"/>
        </w:rPr>
        <w:t>定义</w:t>
      </w:r>
    </w:p>
    <w:p>
      <w:pPr>
        <w:pStyle w:val="30"/>
        <w:tabs>
          <w:tab w:val="left" w:pos="900"/>
          <w:tab w:val="left" w:pos="1080"/>
        </w:tabs>
        <w:spacing w:before="120" w:beforeLines="50" w:after="120" w:afterLines="50" w:line="360" w:lineRule="auto"/>
        <w:ind w:firstLine="470" w:firstLineChars="196"/>
        <w:rPr>
          <w:rFonts w:hAnsi="宋体"/>
          <w:color w:val="auto"/>
          <w:sz w:val="24"/>
          <w:szCs w:val="24"/>
          <w:highlight w:val="none"/>
        </w:rPr>
      </w:pPr>
      <w:r>
        <w:rPr>
          <w:rFonts w:hint="eastAsia" w:hAnsi="宋体"/>
          <w:color w:val="auto"/>
          <w:sz w:val="24"/>
          <w:szCs w:val="24"/>
          <w:highlight w:val="none"/>
        </w:rPr>
        <w:t>下列词语或措辞，除非特别说明，在本合同中均具有以下赋予的含义：</w:t>
      </w:r>
    </w:p>
    <w:p>
      <w:pPr>
        <w:pStyle w:val="30"/>
        <w:tabs>
          <w:tab w:val="left" w:pos="1260"/>
          <w:tab w:val="left" w:pos="2160"/>
        </w:tabs>
        <w:adjustRightInd w:val="0"/>
        <w:spacing w:before="120" w:beforeLines="5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1.1  合同：</w:t>
      </w:r>
      <w:r>
        <w:rPr>
          <w:rFonts w:hint="eastAsia" w:hAnsi="宋体"/>
          <w:color w:val="auto"/>
          <w:sz w:val="24"/>
          <w:szCs w:val="24"/>
          <w:highlight w:val="none"/>
        </w:rPr>
        <w:t>指合同双方当事人为实施、完成并保修合同工程所订立的合同文件。合同文件由第</w:t>
      </w:r>
      <w:r>
        <w:rPr>
          <w:rFonts w:hAnsi="宋体"/>
          <w:color w:val="auto"/>
          <w:sz w:val="24"/>
          <w:szCs w:val="24"/>
          <w:highlight w:val="none"/>
        </w:rPr>
        <w:t>2.</w:t>
      </w:r>
      <w:r>
        <w:rPr>
          <w:rFonts w:hint="eastAsia" w:hAnsi="宋体"/>
          <w:color w:val="auto"/>
          <w:sz w:val="24"/>
          <w:szCs w:val="24"/>
          <w:highlight w:val="none"/>
        </w:rPr>
        <w:t>2款所列的文件组成。</w:t>
      </w:r>
    </w:p>
    <w:p>
      <w:pPr>
        <w:pStyle w:val="30"/>
        <w:tabs>
          <w:tab w:val="left" w:pos="2160"/>
          <w:tab w:val="left" w:pos="252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1.2  协议书</w:t>
      </w:r>
      <w:r>
        <w:rPr>
          <w:rFonts w:hint="eastAsia" w:hAnsi="宋体"/>
          <w:b/>
          <w:bCs/>
          <w:color w:val="auto"/>
          <w:sz w:val="24"/>
          <w:szCs w:val="24"/>
          <w:highlight w:val="none"/>
        </w:rPr>
        <w:t>：</w:t>
      </w:r>
      <w:r>
        <w:rPr>
          <w:rFonts w:hint="eastAsia" w:hAnsi="宋体"/>
          <w:color w:val="auto"/>
          <w:sz w:val="24"/>
          <w:szCs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30"/>
        <w:tabs>
          <w:tab w:val="left" w:pos="2160"/>
        </w:tabs>
        <w:adjustRightInd w:val="0"/>
        <w:spacing w:before="192" w:beforeLines="80" w:line="360" w:lineRule="auto"/>
        <w:ind w:firstLine="472" w:firstLineChars="196"/>
        <w:rPr>
          <w:rFonts w:hAnsi="宋体"/>
          <w:color w:val="auto"/>
          <w:sz w:val="24"/>
          <w:szCs w:val="24"/>
          <w:highlight w:val="none"/>
        </w:rPr>
      </w:pPr>
      <w:r>
        <w:rPr>
          <w:rFonts w:hint="eastAsia" w:hAnsi="宋体"/>
          <w:b/>
          <w:bCs/>
          <w:color w:val="auto"/>
          <w:sz w:val="24"/>
          <w:szCs w:val="24"/>
          <w:highlight w:val="none"/>
        </w:rPr>
        <w:t>1.3  通用条款：</w:t>
      </w:r>
      <w:r>
        <w:rPr>
          <w:rFonts w:hint="eastAsia" w:hAnsi="宋体"/>
          <w:color w:val="auto"/>
          <w:sz w:val="24"/>
          <w:szCs w:val="24"/>
          <w:highlight w:val="none"/>
        </w:rPr>
        <w:t>指根据法律、法规和规章的规定以及建设工程施工的需要所订立的，通用于建设工程施工的条款。</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u w:val="dotted"/>
        </w:rPr>
      </w:pPr>
      <w:r>
        <w:rPr>
          <w:rFonts w:hint="eastAsia" w:hAnsi="宋体"/>
          <w:b/>
          <w:bCs/>
          <w:color w:val="auto"/>
          <w:sz w:val="24"/>
          <w:szCs w:val="24"/>
          <w:highlight w:val="none"/>
        </w:rPr>
        <w:t>1.4  专用条款：</w:t>
      </w:r>
      <w:r>
        <w:rPr>
          <w:rFonts w:hint="eastAsia" w:hAnsi="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30"/>
        <w:tabs>
          <w:tab w:val="left" w:pos="216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1.5  中标通知书：</w:t>
      </w:r>
      <w:r>
        <w:rPr>
          <w:rFonts w:hint="eastAsia" w:hAnsi="宋体"/>
          <w:color w:val="auto"/>
          <w:sz w:val="24"/>
          <w:szCs w:val="24"/>
          <w:highlight w:val="none"/>
        </w:rPr>
        <w:t>指发包人正式接受中标人投标文件的函件。</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1.6  承包人投标文件：</w:t>
      </w:r>
      <w:r>
        <w:rPr>
          <w:rFonts w:hint="eastAsia" w:hAnsi="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1.7  标准、规范及有关技术文件：</w:t>
      </w:r>
      <w:r>
        <w:rPr>
          <w:rFonts w:hint="eastAsia" w:hAnsi="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1.8  施工设计图纸：</w:t>
      </w:r>
      <w:r>
        <w:rPr>
          <w:rFonts w:hint="eastAsia" w:hAnsi="宋体"/>
          <w:color w:val="auto"/>
          <w:sz w:val="24"/>
          <w:szCs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1.9  工程量清单：</w:t>
      </w:r>
      <w:r>
        <w:rPr>
          <w:rFonts w:hint="eastAsia" w:hAnsi="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1.10  发包人：</w:t>
      </w:r>
      <w:r>
        <w:rPr>
          <w:rFonts w:hint="eastAsia" w:hAnsi="宋体"/>
          <w:color w:val="auto"/>
          <w:sz w:val="24"/>
          <w:szCs w:val="24"/>
          <w:highlight w:val="none"/>
        </w:rPr>
        <w:t>指在协议书中约定，具有工程发包主体资格和支付工程款能力的当事人，以及取得该当事人资格的合法继承人。</w:t>
      </w:r>
    </w:p>
    <w:p>
      <w:pPr>
        <w:pStyle w:val="30"/>
        <w:tabs>
          <w:tab w:val="left" w:pos="1980"/>
        </w:tabs>
        <w:adjustRightInd w:val="0"/>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1.11  承包人：</w:t>
      </w:r>
      <w:r>
        <w:rPr>
          <w:rFonts w:hint="eastAsia" w:hAnsi="宋体"/>
          <w:color w:val="auto"/>
          <w:sz w:val="24"/>
          <w:szCs w:val="24"/>
          <w:highlight w:val="none"/>
        </w:rPr>
        <w:t>指在协议书中约定，被发包人接受且具有工程施工承包主体资格的当事人，以及取得该当事人资格的合法继承人。</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1.12  分包人：</w:t>
      </w:r>
      <w:r>
        <w:rPr>
          <w:rFonts w:hint="eastAsia" w:hAnsi="宋体"/>
          <w:color w:val="auto"/>
          <w:sz w:val="24"/>
          <w:szCs w:val="24"/>
          <w:highlight w:val="none"/>
        </w:rPr>
        <w:t>指被发包人接受且具有相应资格，并与承包人签订了分包合同，分包合同工程某一部分的当事人，以及取得该当事人资格的合法继承人。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1.13  第三方：</w:t>
      </w:r>
      <w:r>
        <w:rPr>
          <w:rFonts w:hint="eastAsia" w:hAnsi="宋体"/>
          <w:color w:val="auto"/>
          <w:sz w:val="24"/>
          <w:szCs w:val="24"/>
          <w:highlight w:val="none"/>
        </w:rPr>
        <w:t>除合同双方当事人(含双方雇员及代表其工作的人员)以外的任何他人或组织。</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1.14  设计人：</w:t>
      </w:r>
      <w:r>
        <w:rPr>
          <w:rFonts w:hint="eastAsia" w:hAnsi="宋体"/>
          <w:color w:val="auto"/>
          <w:sz w:val="24"/>
          <w:szCs w:val="24"/>
          <w:highlight w:val="none"/>
        </w:rPr>
        <w:t>指受发包人委托的，负责合同工程的工程设计专业技术且具有相应工程设计资质的当事人，以及取得该当事人资格的合法继承人。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1.15  监理人：</w:t>
      </w:r>
      <w:r>
        <w:rPr>
          <w:rFonts w:hint="eastAsia" w:hAnsi="宋体"/>
          <w:color w:val="auto"/>
          <w:sz w:val="24"/>
          <w:szCs w:val="24"/>
          <w:highlight w:val="none"/>
        </w:rPr>
        <w:t>指受发包人委托的，负责合同工程的工程监理专业技术且具有相应工程监理资质的当事人，以及取得该当事人资格的合法继承人。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1.16  工程造价咨询人：</w:t>
      </w:r>
      <w:r>
        <w:rPr>
          <w:rFonts w:hint="eastAsia" w:hAnsi="宋体"/>
          <w:color w:val="auto"/>
          <w:sz w:val="24"/>
          <w:szCs w:val="24"/>
          <w:highlight w:val="none"/>
        </w:rPr>
        <w:t>指受发包人委托的，负责合同工程的工程造价专业技术且具有相应工程造价咨询资质的当事人，以及取得该当事人资格的合法继承人。</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1.17  工程造价管理机构：</w:t>
      </w:r>
      <w:r>
        <w:rPr>
          <w:rFonts w:hint="eastAsia" w:hAnsi="宋体"/>
          <w:color w:val="auto"/>
          <w:sz w:val="24"/>
          <w:szCs w:val="24"/>
          <w:highlight w:val="none"/>
        </w:rPr>
        <w:t>指国务院有关部门、县级以上人民政府建设行政主管部门或受其委托的工程造价管理机构。</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1.18  发包人代表：</w:t>
      </w:r>
      <w:r>
        <w:rPr>
          <w:rFonts w:hint="eastAsia" w:hAnsi="宋体"/>
          <w:color w:val="auto"/>
          <w:sz w:val="24"/>
          <w:szCs w:val="24"/>
          <w:highlight w:val="none"/>
        </w:rPr>
        <w:t>指发包人指定的，履行本合同的全权代表。发包人代表由发包人依据第22.1款规定任命并书面通知承包人。</w:t>
      </w:r>
    </w:p>
    <w:p>
      <w:pPr>
        <w:pStyle w:val="30"/>
        <w:tabs>
          <w:tab w:val="left" w:pos="1260"/>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1.19  监理工程师：</w:t>
      </w:r>
      <w:r>
        <w:rPr>
          <w:rFonts w:hint="eastAsia" w:hAnsi="宋体"/>
          <w:color w:val="auto"/>
          <w:sz w:val="24"/>
          <w:szCs w:val="24"/>
          <w:highlight w:val="none"/>
        </w:rPr>
        <w:t>指监理人委派常驻施工现场负责合同工程的工程监理专业技术的专业人员。监理工程师由监理人提名，经发包人依据第23.1款规定任命并书面通知承包人。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1.20  造价工程师：</w:t>
      </w:r>
      <w:r>
        <w:rPr>
          <w:rFonts w:hint="eastAsia" w:hAnsi="宋体"/>
          <w:color w:val="auto"/>
          <w:sz w:val="24"/>
          <w:szCs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30"/>
        <w:tabs>
          <w:tab w:val="left" w:pos="1620"/>
          <w:tab w:val="left" w:pos="198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1.21  承包人代表：</w:t>
      </w:r>
      <w:r>
        <w:rPr>
          <w:rFonts w:hint="eastAsia" w:hAnsi="宋体"/>
          <w:color w:val="auto"/>
          <w:sz w:val="24"/>
          <w:szCs w:val="24"/>
          <w:highlight w:val="none"/>
        </w:rPr>
        <w:t>指承包人指定的，履行本合同和负责合同工程施工现场管理的全权代表。承包人代表由承包人依据第25.1款规定任命并书面通知发包人。</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1.22  合同工期：</w:t>
      </w:r>
      <w:r>
        <w:rPr>
          <w:rFonts w:hint="eastAsia" w:hAnsi="宋体"/>
          <w:color w:val="auto"/>
          <w:sz w:val="24"/>
          <w:szCs w:val="24"/>
          <w:highlight w:val="none"/>
        </w:rPr>
        <w:t>指合同双方当事人在协议书中约定，按照总日历天数（包括法定节假日）计算的从开始实施到完成合同工程的天数。</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1.23  开工日期：</w:t>
      </w:r>
      <w:r>
        <w:rPr>
          <w:rFonts w:hint="eastAsia" w:hAnsi="宋体"/>
          <w:color w:val="auto"/>
          <w:sz w:val="24"/>
          <w:szCs w:val="24"/>
          <w:highlight w:val="none"/>
        </w:rPr>
        <w:t>指根据第34条规定，监理工程师在开工令中写明的、承包人按照合同约定最迟在该日期开工的日期。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1.24  计划竣工日期：</w:t>
      </w:r>
      <w:r>
        <w:rPr>
          <w:rFonts w:hint="eastAsia" w:hAnsi="宋体"/>
          <w:color w:val="auto"/>
          <w:sz w:val="24"/>
          <w:szCs w:val="24"/>
          <w:highlight w:val="none"/>
        </w:rPr>
        <w:t>指自开工日期起根据合同约定要求承包人完成合同工程并竣工的全部时间（包括根据第36条和第37.2款规定所做的调整）。</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1.25  实际竣工日期：</w:t>
      </w:r>
      <w:r>
        <w:rPr>
          <w:rFonts w:hint="eastAsia" w:hAnsi="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1.26  缺陷责任期：</w:t>
      </w:r>
      <w:r>
        <w:rPr>
          <w:rFonts w:hint="eastAsia" w:hAnsi="宋体"/>
          <w:color w:val="auto"/>
          <w:sz w:val="24"/>
          <w:szCs w:val="24"/>
          <w:highlight w:val="none"/>
        </w:rPr>
        <w:t>指履行第59.3款规定的缺陷责任的期限。具体期限在专用条款中约定，包括第59.2款规定的延长期限。</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1.27  基准日期：</w:t>
      </w:r>
      <w:r>
        <w:rPr>
          <w:rFonts w:hint="eastAsia" w:hAnsi="宋体"/>
          <w:color w:val="auto"/>
          <w:sz w:val="24"/>
          <w:szCs w:val="24"/>
          <w:highlight w:val="none"/>
        </w:rPr>
        <w:t>指招标工程递交投标文件截止日期前28天的日期；非招标工程订立合同前28天的日期。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1.28  小时或天：</w:t>
      </w:r>
      <w:r>
        <w:rPr>
          <w:rFonts w:hint="eastAsia" w:hAnsi="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1.29  中标价格：</w:t>
      </w:r>
      <w:r>
        <w:rPr>
          <w:rFonts w:hint="eastAsia" w:hAnsi="宋体"/>
          <w:color w:val="auto"/>
          <w:sz w:val="24"/>
          <w:szCs w:val="24"/>
          <w:highlight w:val="none"/>
        </w:rPr>
        <w:t>指中标通知书中列明的，发包人接受中标人（承包人）实施、完成并保修合同工程的价格。</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1.30  合同价款：</w:t>
      </w:r>
      <w:r>
        <w:rPr>
          <w:rFonts w:hint="eastAsia" w:hAnsi="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1.31  费用：</w:t>
      </w:r>
      <w:r>
        <w:rPr>
          <w:rFonts w:hint="eastAsia" w:hAnsi="宋体"/>
          <w:color w:val="auto"/>
          <w:sz w:val="24"/>
          <w:szCs w:val="24"/>
          <w:highlight w:val="none"/>
        </w:rPr>
        <w:t>指为履行合同所发生或将发生的所有合理开支，包括管理费和其他合理分摊的开支，但不包括利润。</w:t>
      </w:r>
    </w:p>
    <w:p>
      <w:pPr>
        <w:pStyle w:val="30"/>
        <w:tabs>
          <w:tab w:val="left" w:pos="1980"/>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1.32  分部分项工程费：</w:t>
      </w:r>
      <w:r>
        <w:rPr>
          <w:rFonts w:hint="eastAsia" w:hAnsi="宋体"/>
          <w:color w:val="auto"/>
          <w:sz w:val="24"/>
          <w:szCs w:val="24"/>
          <w:highlight w:val="none"/>
        </w:rPr>
        <w:t>指为实施、完成并保修永久工程，发生于工程实体项目所需的人工费、材料费、机械使用费、管理费、利润和风险费用。</w:t>
      </w:r>
    </w:p>
    <w:p>
      <w:pPr>
        <w:pStyle w:val="30"/>
        <w:tabs>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1.33  措施项目费：</w:t>
      </w:r>
      <w:r>
        <w:rPr>
          <w:rFonts w:hint="eastAsia" w:hAnsi="宋体"/>
          <w:color w:val="auto"/>
          <w:sz w:val="24"/>
          <w:szCs w:val="24"/>
          <w:highlight w:val="none"/>
        </w:rPr>
        <w:t>指为实施、完成并保修合同工程，发生于合同工程施工准备和施工过程中的技术、生活、安全、环境保护等方面的非工程实体项目费用。</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1.34  工程款：</w:t>
      </w:r>
      <w:r>
        <w:rPr>
          <w:rFonts w:hint="eastAsia" w:hAnsi="宋体"/>
          <w:color w:val="auto"/>
          <w:sz w:val="24"/>
          <w:szCs w:val="24"/>
          <w:highlight w:val="none"/>
        </w:rPr>
        <w:t>指为实施、完成并保修合同工程，发包人支付或应当支付给承包人的各种价款，包括进度款、结算款等。</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1.35  暂列金额：</w:t>
      </w:r>
      <w:r>
        <w:rPr>
          <w:rFonts w:hint="eastAsia" w:hAnsi="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1.36  暂估价：</w:t>
      </w:r>
      <w:r>
        <w:rPr>
          <w:rFonts w:hint="eastAsia" w:hAnsi="宋体"/>
          <w:color w:val="auto"/>
          <w:sz w:val="24"/>
          <w:szCs w:val="24"/>
          <w:highlight w:val="none"/>
        </w:rPr>
        <w:t>指发包人在工程量清单中提供的用于支付必然发生但暂时不能确定价格的材料、工程设备以及专业工程的金额。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1.37  计日工：</w:t>
      </w:r>
      <w:r>
        <w:rPr>
          <w:rFonts w:hint="eastAsia" w:hAnsi="宋体"/>
          <w:color w:val="auto"/>
          <w:sz w:val="24"/>
          <w:szCs w:val="24"/>
          <w:highlight w:val="none"/>
        </w:rPr>
        <w:t>指在施工过程中，承包人完成发包人提出的施工设计图纸以外的零星项目或工作，按照合同中约定计价付款的一种计价方式。</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1.38  质量保证金：</w:t>
      </w:r>
      <w:r>
        <w:rPr>
          <w:rFonts w:hint="eastAsia" w:hAnsi="宋体"/>
          <w:color w:val="auto"/>
          <w:sz w:val="24"/>
          <w:szCs w:val="24"/>
          <w:highlight w:val="none"/>
        </w:rPr>
        <w:t>指按照第84条约定用于保证在缺陷责任期内履行缺陷修复义务的金额。</w:t>
      </w:r>
    </w:p>
    <w:p>
      <w:pPr>
        <w:pStyle w:val="30"/>
        <w:tabs>
          <w:tab w:val="left" w:pos="2160"/>
        </w:tabs>
        <w:spacing w:before="240" w:beforeLines="100" w:line="360" w:lineRule="auto"/>
        <w:ind w:firstLine="472" w:firstLineChars="196"/>
        <w:rPr>
          <w:rFonts w:hAnsi="宋体"/>
          <w:color w:val="auto"/>
          <w:sz w:val="24"/>
          <w:szCs w:val="24"/>
          <w:highlight w:val="none"/>
        </w:rPr>
      </w:pPr>
      <w:r>
        <w:rPr>
          <w:rFonts w:hint="eastAsia" w:hAnsi="宋体"/>
          <w:b/>
          <w:color w:val="auto"/>
          <w:sz w:val="24"/>
          <w:szCs w:val="24"/>
          <w:highlight w:val="none"/>
        </w:rPr>
        <w:t>1.39  合同工程：</w:t>
      </w:r>
      <w:r>
        <w:rPr>
          <w:rFonts w:hint="eastAsia" w:hAnsi="宋体"/>
          <w:color w:val="auto"/>
          <w:sz w:val="24"/>
          <w:szCs w:val="24"/>
          <w:highlight w:val="none"/>
        </w:rPr>
        <w:t>指合同双方当事人在协议书中约定的承包范围内的工程，包括永久工程和（或）临时工程。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1.40  永久工程：</w:t>
      </w:r>
      <w:r>
        <w:rPr>
          <w:rFonts w:hint="eastAsia" w:hAnsi="宋体"/>
          <w:color w:val="auto"/>
          <w:sz w:val="24"/>
          <w:szCs w:val="24"/>
          <w:highlight w:val="none"/>
        </w:rPr>
        <w:t>指按照合同约定承包人应当实施、完成并移交给发包人的永久性工程，包括工程设备。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1.41  临时工程：</w:t>
      </w:r>
      <w:r>
        <w:rPr>
          <w:rFonts w:hint="eastAsia" w:hAnsi="宋体"/>
          <w:color w:val="auto"/>
          <w:sz w:val="24"/>
          <w:szCs w:val="24"/>
          <w:highlight w:val="none"/>
        </w:rPr>
        <w:t>指实施、完成并保修永久工程过程中所需要的各类临时性工程，不包括施工设备。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1.42  分包工程：</w:t>
      </w:r>
      <w:r>
        <w:rPr>
          <w:rFonts w:hint="eastAsia" w:hAnsi="宋体"/>
          <w:color w:val="auto"/>
          <w:sz w:val="24"/>
          <w:szCs w:val="24"/>
          <w:highlight w:val="none"/>
        </w:rPr>
        <w:t>指合同工程中，由具有相应分包资质的分包人实施、完成的非主体结构（除钢结构外）的专业性工程。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1.43  单位工程：</w:t>
      </w:r>
      <w:r>
        <w:rPr>
          <w:rFonts w:hint="eastAsia" w:hAnsi="宋体"/>
          <w:color w:val="auto"/>
          <w:sz w:val="24"/>
          <w:szCs w:val="24"/>
          <w:highlight w:val="none"/>
        </w:rPr>
        <w:t>指具有独立的设计文件，竣工后可以独立发挥生产能力和效益的永久工程。组成合同工程的单位工程名称、内容和范围等应在专用条款中明确。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1.44  施工场地（或工地、现场）：</w:t>
      </w:r>
      <w:r>
        <w:rPr>
          <w:rFonts w:hint="eastAsia" w:hAnsi="宋体"/>
          <w:color w:val="auto"/>
          <w:sz w:val="24"/>
          <w:szCs w:val="24"/>
          <w:highlight w:val="none"/>
        </w:rPr>
        <w:t>指由发包人提供的用于合同工程施工的场所，以及发包人在合同中具体指定的供施工使用的其他任何场所。</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1.45  工程设备：</w:t>
      </w:r>
      <w:r>
        <w:rPr>
          <w:rFonts w:hint="eastAsia" w:hAnsi="宋体"/>
          <w:color w:val="auto"/>
          <w:sz w:val="24"/>
          <w:szCs w:val="24"/>
          <w:highlight w:val="none"/>
        </w:rPr>
        <w:t>指构成或计划构成永久工程一部分的机电设备、金属结构设备、仪器装置及其他类似的设备和装置。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1.46  施工设备：</w:t>
      </w:r>
      <w:r>
        <w:rPr>
          <w:rFonts w:hint="eastAsia" w:hAnsi="宋体"/>
          <w:color w:val="auto"/>
          <w:sz w:val="24"/>
          <w:szCs w:val="24"/>
          <w:highlight w:val="none"/>
        </w:rPr>
        <w:t>指承包人临时带入现场用于合同工程施工的仪器、机械、运输工具或其他物品，但不包括用于或安装在合同工程中的工程设备。</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1.47  工程变更：</w:t>
      </w:r>
      <w:r>
        <w:rPr>
          <w:rFonts w:hint="eastAsia" w:hAnsi="宋体"/>
          <w:color w:val="auto"/>
          <w:sz w:val="24"/>
          <w:szCs w:val="24"/>
          <w:highlight w:val="none"/>
        </w:rPr>
        <w:t>指经发包人批准的，由监理工程师根据第56条规定发出指令的工程任何变更。</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1.48  索赔：</w:t>
      </w:r>
      <w:r>
        <w:rPr>
          <w:rFonts w:hint="eastAsia" w:hAnsi="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1.49  现场签证：</w:t>
      </w:r>
      <w:r>
        <w:rPr>
          <w:rFonts w:hint="eastAsia" w:hAnsi="宋体"/>
          <w:color w:val="auto"/>
          <w:sz w:val="24"/>
          <w:szCs w:val="24"/>
          <w:highlight w:val="none"/>
        </w:rPr>
        <w:t>指合同双方当事人按照第14.2款约定的指定人选根据第75条规定就施工过程中涉及的责任事件所作的签认证明。</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1.50  不可抗力：</w:t>
      </w:r>
      <w:r>
        <w:rPr>
          <w:rFonts w:hint="eastAsia" w:hAnsi="宋体"/>
          <w:color w:val="auto"/>
          <w:sz w:val="24"/>
          <w:szCs w:val="24"/>
          <w:highlight w:val="none"/>
        </w:rPr>
        <w:t>指不能预见、不能避免并不能克服的客观情况。</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1.51  竣工验收：</w:t>
      </w:r>
      <w:r>
        <w:rPr>
          <w:rFonts w:hint="eastAsia" w:hAnsi="宋体"/>
          <w:color w:val="auto"/>
          <w:sz w:val="24"/>
          <w:szCs w:val="24"/>
          <w:highlight w:val="none"/>
        </w:rPr>
        <w:t>指承包人完成了全部合同工作后，发包人按照合同要求进行的验收。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1.52  国家验收：</w:t>
      </w:r>
      <w:r>
        <w:rPr>
          <w:rFonts w:hint="eastAsia" w:hAnsi="宋体"/>
          <w:color w:val="auto"/>
          <w:sz w:val="24"/>
          <w:szCs w:val="24"/>
          <w:highlight w:val="none"/>
        </w:rPr>
        <w:t>指政府部门根据法律和政策等有关规定，针对发包人全面组织实施的整个工程正式交付投运前的验收。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1.53  书面形式：</w:t>
      </w:r>
      <w:r>
        <w:rPr>
          <w:rFonts w:hint="eastAsia" w:hAnsi="宋体"/>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1.54  国家：</w:t>
      </w:r>
      <w:r>
        <w:rPr>
          <w:rFonts w:hint="eastAsia" w:hAnsi="宋体"/>
          <w:color w:val="auto"/>
          <w:sz w:val="24"/>
          <w:szCs w:val="24"/>
          <w:highlight w:val="none"/>
        </w:rPr>
        <w:t>指中华人民共和国。</w:t>
      </w: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2  合同文件及解释</w:t>
      </w:r>
    </w:p>
    <w:p>
      <w:pPr>
        <w:pStyle w:val="30"/>
        <w:tabs>
          <w:tab w:val="left" w:pos="1202"/>
        </w:tabs>
        <w:spacing w:line="360" w:lineRule="auto"/>
        <w:rPr>
          <w:rFonts w:hAnsi="宋体"/>
          <w:b/>
          <w:color w:val="auto"/>
          <w:sz w:val="18"/>
          <w:szCs w:val="18"/>
          <w:highlight w:val="none"/>
        </w:rPr>
      </w:pPr>
      <w:r>
        <w:rPr>
          <w:rFonts w:hint="eastAsia" w:hAnsi="宋体"/>
          <w:b/>
          <w:color w:val="auto"/>
          <w:sz w:val="24"/>
          <w:szCs w:val="18"/>
          <w:highlight w:val="none"/>
        </w:rPr>
        <w:t xml:space="preserve">2.1                                                    </w:t>
      </w:r>
    </w:p>
    <w:p>
      <w:pPr>
        <w:pStyle w:val="30"/>
        <w:tabs>
          <w:tab w:val="left" w:pos="1320"/>
        </w:tabs>
        <w:spacing w:line="360" w:lineRule="auto"/>
        <w:ind w:left="1619" w:leftChars="771" w:firstLine="0" w:firstLineChars="0"/>
        <w:rPr>
          <w:rFonts w:hAnsi="宋体"/>
          <w:color w:val="auto"/>
          <w:sz w:val="24"/>
          <w:szCs w:val="18"/>
          <w:highlight w:val="none"/>
        </w:rPr>
      </w:pPr>
      <w:r>
        <w:rPr>
          <w:rFonts w:hAnsi="宋体"/>
          <w:color w:val="auto"/>
          <w:sz w:val="24"/>
          <w:szCs w:val="18"/>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highlight w:val="none"/>
        </w:rPr>
        <w:t>本合同条款的标题和旁注不构成合同的组成部分。</w:t>
      </w:r>
    </w:p>
    <w:p>
      <w:pPr>
        <w:pStyle w:val="30"/>
        <w:tabs>
          <w:tab w:val="left" w:pos="1202"/>
        </w:tabs>
        <w:spacing w:line="360" w:lineRule="auto"/>
        <w:rPr>
          <w:rFonts w:hAnsi="宋体"/>
          <w:b/>
          <w:color w:val="auto"/>
          <w:sz w:val="24"/>
          <w:szCs w:val="18"/>
          <w:highlight w:val="none"/>
        </w:rPr>
      </w:pPr>
    </w:p>
    <w:p>
      <w:pPr>
        <w:pStyle w:val="30"/>
        <w:tabs>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2.2  </w:t>
      </w:r>
    </w:p>
    <w:p>
      <w:pPr>
        <w:pStyle w:val="30"/>
        <w:tabs>
          <w:tab w:val="left" w:pos="1320"/>
        </w:tabs>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highlight w:val="none"/>
        </w:rPr>
        <w:t>下列组成本合同的文件是一个合同整体，彼此应当能相互解释，互为说明。当出现相互矛盾时，组成本合同文件的优先解释顺序如下：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协议书；</w:t>
      </w:r>
    </w:p>
    <w:p>
      <w:pPr>
        <w:pStyle w:val="30"/>
        <w:numPr>
          <w:ilvl w:val="0"/>
          <w:numId w:val="3"/>
        </w:numPr>
        <w:tabs>
          <w:tab w:val="left" w:pos="1620"/>
          <w:tab w:val="clear" w:pos="1080"/>
        </w:tabs>
        <w:spacing w:line="360" w:lineRule="auto"/>
        <w:ind w:left="1620" w:firstLine="0"/>
        <w:rPr>
          <w:rFonts w:hAnsi="宋体"/>
          <w:color w:val="auto"/>
          <w:sz w:val="24"/>
          <w:szCs w:val="18"/>
          <w:highlight w:val="none"/>
        </w:rPr>
      </w:pPr>
      <w:r>
        <w:rPr>
          <w:rFonts w:hint="eastAsia" w:hAnsi="宋体"/>
          <w:color w:val="auto"/>
          <w:sz w:val="24"/>
          <w:szCs w:val="18"/>
          <w:highlight w:val="none"/>
        </w:rPr>
        <w:t>履行本合同的相关补充协议（含工程洽商记录、会议纪要、工程变更、现场签证、索赔和合同价款调整报告等修正文件）；</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中标通知书（适用于招标工程）；</w:t>
      </w:r>
    </w:p>
    <w:p>
      <w:pPr>
        <w:pStyle w:val="30"/>
        <w:numPr>
          <w:ilvl w:val="0"/>
          <w:numId w:val="3"/>
        </w:numPr>
        <w:tabs>
          <w:tab w:val="left" w:pos="1620"/>
        </w:tabs>
        <w:spacing w:line="360" w:lineRule="auto"/>
        <w:ind w:left="1620" w:leftChars="771" w:hanging="1"/>
        <w:rPr>
          <w:rFonts w:hAnsi="宋体"/>
          <w:color w:val="auto"/>
          <w:sz w:val="24"/>
          <w:szCs w:val="18"/>
          <w:highlight w:val="none"/>
        </w:rPr>
      </w:pPr>
      <w:r>
        <w:rPr>
          <w:rFonts w:hint="eastAsia" w:hAnsi="宋体"/>
          <w:color w:val="auto"/>
          <w:sz w:val="24"/>
          <w:szCs w:val="18"/>
          <w:highlight w:val="none"/>
        </w:rPr>
        <w:t>承包人投标文件及其附件（含评标期间的澄清文件和补充资料）（适用于招标工程）；</w:t>
      </w:r>
    </w:p>
    <w:p>
      <w:pPr>
        <w:pStyle w:val="30"/>
        <w:tabs>
          <w:tab w:val="left" w:pos="1620"/>
        </w:tabs>
        <w:spacing w:line="360" w:lineRule="auto"/>
        <w:ind w:left="1619"/>
        <w:rPr>
          <w:rFonts w:hAnsi="宋体"/>
          <w:color w:val="auto"/>
          <w:sz w:val="24"/>
          <w:szCs w:val="18"/>
          <w:highlight w:val="none"/>
        </w:rPr>
      </w:pPr>
      <w:r>
        <w:rPr>
          <w:rFonts w:hint="eastAsia" w:hAnsi="宋体"/>
          <w:color w:val="auto"/>
          <w:sz w:val="24"/>
          <w:szCs w:val="18"/>
          <w:highlight w:val="none"/>
        </w:rPr>
        <w:t>确认的工程量清单报价单或施工图预算书（适用于非招标工程）；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专用条款；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通用条款；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标准、规范及有关技术文件；</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施工设计图纸；</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工程量清单；</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专用条款约定的其他文件。</w:t>
      </w:r>
    </w:p>
    <w:p>
      <w:pPr>
        <w:pStyle w:val="30"/>
        <w:tabs>
          <w:tab w:val="left" w:pos="540"/>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2.3  </w:t>
      </w:r>
    </w:p>
    <w:p>
      <w:pPr>
        <w:pStyle w:val="3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highlight w:val="none"/>
        </w:rPr>
        <w:t>当事人不同意监理工程师或造价工程师作出的解释，按照第86条规定处理。</w:t>
      </w:r>
    </w:p>
    <w:p>
      <w:pPr>
        <w:spacing w:line="360" w:lineRule="auto"/>
        <w:jc w:val="left"/>
        <w:rPr>
          <w:rFonts w:ascii="宋体" w:hAnsi="宋体"/>
          <w:b/>
          <w:color w:val="auto"/>
          <w:sz w:val="30"/>
          <w:highlight w:val="none"/>
        </w:rPr>
      </w:pPr>
    </w:p>
    <w:p>
      <w:pPr>
        <w:spacing w:line="360" w:lineRule="auto"/>
        <w:jc w:val="left"/>
        <w:rPr>
          <w:rFonts w:ascii="宋体" w:hAnsi="宋体"/>
          <w:b/>
          <w:color w:val="auto"/>
          <w:sz w:val="30"/>
          <w:highlight w:val="none"/>
        </w:rPr>
      </w:pPr>
      <w:r>
        <w:rPr>
          <w:rFonts w:hint="eastAsia" w:ascii="宋体" w:hAnsi="宋体"/>
          <w:b/>
          <w:color w:val="auto"/>
          <w:sz w:val="30"/>
          <w:highlight w:val="none"/>
        </w:rPr>
        <w:t>3  阅读、理解与接受</w:t>
      </w:r>
    </w:p>
    <w:p>
      <w:pPr>
        <w:tabs>
          <w:tab w:val="left" w:pos="1260"/>
        </w:tabs>
        <w:spacing w:before="240" w:beforeLines="100" w:line="360" w:lineRule="auto"/>
        <w:rPr>
          <w:rFonts w:ascii="宋体" w:hAnsi="宋体"/>
          <w:b/>
          <w:color w:val="auto"/>
          <w:sz w:val="24"/>
          <w:highlight w:val="none"/>
        </w:rPr>
      </w:pPr>
      <w:r>
        <w:rPr>
          <w:rFonts w:hint="eastAsia" w:ascii="宋体" w:hAnsi="宋体"/>
          <w:b/>
          <w:color w:val="auto"/>
          <w:sz w:val="24"/>
          <w:szCs w:val="18"/>
          <w:highlight w:val="none"/>
        </w:rPr>
        <w:t xml:space="preserve">3.1 </w:t>
      </w:r>
    </w:p>
    <w:p>
      <w:pPr>
        <w:pStyle w:val="30"/>
        <w:tabs>
          <w:tab w:val="left" w:pos="540"/>
          <w:tab w:val="left" w:pos="1202"/>
        </w:tabs>
        <w:spacing w:line="360" w:lineRule="auto"/>
        <w:ind w:left="1440" w:leftChars="685"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highlight w:val="none"/>
        </w:rPr>
        <w:t>合同双方当事人应认真阅读和理解本合同的全部内容。除合同双方当事人同意修改外，本合同一旦订立，视为合同双方当事人已全面接受本合同的所有条款。</w:t>
      </w:r>
    </w:p>
    <w:p>
      <w:pPr>
        <w:pStyle w:val="30"/>
        <w:tabs>
          <w:tab w:val="left" w:pos="2160"/>
        </w:tabs>
        <w:spacing w:before="192" w:beforeLines="80" w:line="360" w:lineRule="auto"/>
        <w:ind w:left="1350" w:hanging="1350" w:hangingChars="675"/>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highlight w:val="none"/>
        </w:rPr>
        <w:t xml:space="preserve">3.2  </w:t>
      </w:r>
    </w:p>
    <w:p>
      <w:pPr>
        <w:pStyle w:val="30"/>
        <w:tabs>
          <w:tab w:val="left" w:pos="2160"/>
        </w:tabs>
        <w:spacing w:before="192" w:beforeLines="80" w:line="360" w:lineRule="auto"/>
        <w:ind w:left="1618" w:leftChars="741" w:hanging="62" w:hangingChars="26"/>
        <w:rPr>
          <w:rFonts w:hAnsi="宋体"/>
          <w:color w:val="auto"/>
          <w:sz w:val="24"/>
          <w:szCs w:val="18"/>
          <w:highlight w:val="none"/>
        </w:rPr>
      </w:pPr>
      <w:r>
        <w:rPr>
          <w:rFonts w:hint="eastAsia" w:hAnsi="宋体"/>
          <w:color w:val="auto"/>
          <w:sz w:val="24"/>
          <w:szCs w:val="18"/>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30"/>
        <w:adjustRightInd w:val="0"/>
        <w:snapToGrid w:val="0"/>
        <w:spacing w:line="360" w:lineRule="auto"/>
        <w:ind w:right="-238"/>
        <w:rPr>
          <w:color w:val="auto"/>
          <w:highlight w:val="none"/>
        </w:rPr>
      </w:pPr>
    </w:p>
    <w:p>
      <w:pPr>
        <w:tabs>
          <w:tab w:val="left" w:pos="1260"/>
        </w:tabs>
        <w:spacing w:before="240" w:beforeLines="100" w:line="360" w:lineRule="auto"/>
        <w:rPr>
          <w:rFonts w:ascii="宋体" w:hAnsi="宋体"/>
          <w:b/>
          <w:color w:val="auto"/>
          <w:sz w:val="30"/>
          <w:highlight w:val="none"/>
        </w:rPr>
      </w:pPr>
      <w:r>
        <w:rPr>
          <w:rFonts w:hint="eastAsia" w:ascii="宋体" w:hAnsi="宋体"/>
          <w:b/>
          <w:color w:val="auto"/>
          <w:sz w:val="30"/>
          <w:highlight w:val="none"/>
        </w:rPr>
        <w:t>4  语言及适用的法律、标准与规范</w:t>
      </w:r>
    </w:p>
    <w:p>
      <w:pPr>
        <w:tabs>
          <w:tab w:val="left" w:pos="1320"/>
        </w:tabs>
        <w:spacing w:line="360" w:lineRule="auto"/>
        <w:ind w:right="-15" w:rightChars="-7"/>
        <w:rPr>
          <w:rFonts w:ascii="宋体" w:hAnsi="宋体"/>
          <w:b/>
          <w:color w:val="auto"/>
          <w:sz w:val="24"/>
          <w:szCs w:val="18"/>
          <w:highlight w:val="none"/>
        </w:rPr>
      </w:pPr>
      <w:r>
        <w:rPr>
          <w:rFonts w:hint="eastAsia" w:ascii="宋体" w:hAnsi="宋体"/>
          <w:b/>
          <w:color w:val="auto"/>
          <w:sz w:val="24"/>
          <w:szCs w:val="18"/>
          <w:highlight w:val="none"/>
        </w:rPr>
        <w:t xml:space="preserve">4.1                         </w:t>
      </w:r>
    </w:p>
    <w:p>
      <w:pPr>
        <w:tabs>
          <w:tab w:val="left" w:pos="1620"/>
        </w:tabs>
        <w:spacing w:line="360" w:lineRule="auto"/>
        <w:ind w:left="1617" w:right="-7" w:hanging="1617" w:hangingChars="895"/>
        <w:rPr>
          <w:rFonts w:ascii="宋体" w:hAnsi="宋体"/>
          <w:color w:val="auto"/>
          <w:sz w:val="24"/>
          <w:szCs w:val="18"/>
          <w:highlight w:val="none"/>
        </w:rPr>
      </w:pPr>
      <w:r>
        <w:rPr>
          <w:rFonts w:hint="eastAsia" w:ascii="宋体" w:hAnsi="宋体"/>
          <w:b/>
          <w:color w:val="auto"/>
          <w:sz w:val="18"/>
          <w:szCs w:val="18"/>
          <w:highlight w:val="none"/>
        </w:rPr>
        <w:t xml:space="preserve">语言文字           </w:t>
      </w:r>
      <w:r>
        <w:rPr>
          <w:rFonts w:hint="eastAsia" w:ascii="宋体" w:hAnsi="宋体"/>
          <w:color w:val="auto"/>
          <w:sz w:val="24"/>
          <w:szCs w:val="18"/>
          <w:highlight w:val="none"/>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highlight w:val="none"/>
        </w:rPr>
      </w:pPr>
      <w:r>
        <w:rPr>
          <w:rFonts w:hint="eastAsia" w:ascii="宋体" w:hAnsi="宋体"/>
          <w:color w:val="auto"/>
          <w:sz w:val="24"/>
          <w:szCs w:val="18"/>
          <w:highlight w:val="none"/>
        </w:rPr>
        <w:t>对于必须使用外文表达的专用术语等，应附有中文注释。</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4.2  </w:t>
      </w:r>
    </w:p>
    <w:p>
      <w:pPr>
        <w:pStyle w:val="47"/>
        <w:ind w:left="1617" w:leftChars="770" w:right="-7" w:firstLine="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highlight w:val="none"/>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4.3  </w:t>
      </w:r>
    </w:p>
    <w:p>
      <w:pPr>
        <w:spacing w:line="360" w:lineRule="auto"/>
        <w:ind w:left="1619" w:leftChars="771" w:right="-7"/>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highlight w:val="none"/>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highlight w:val="none"/>
        </w:rPr>
      </w:pPr>
      <w:r>
        <w:rPr>
          <w:rFonts w:hint="eastAsia" w:ascii="宋体" w:hAnsi="宋体"/>
          <w:color w:val="auto"/>
          <w:sz w:val="24"/>
          <w:szCs w:val="18"/>
          <w:highlight w:val="none"/>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highlight w:val="none"/>
        </w:rPr>
      </w:pPr>
      <w:r>
        <w:rPr>
          <w:rFonts w:hint="eastAsia" w:ascii="宋体" w:hAnsi="宋体"/>
          <w:color w:val="auto"/>
          <w:sz w:val="24"/>
          <w:szCs w:val="18"/>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highlight w:val="none"/>
          <w:u w:val="singl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5  施工设计图纸</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5.1 </w:t>
      </w:r>
    </w:p>
    <w:p>
      <w:pPr>
        <w:spacing w:line="360" w:lineRule="auto"/>
        <w:ind w:left="1619" w:leftChars="771"/>
        <w:rPr>
          <w:rFonts w:ascii="宋体" w:hAnsi="宋体"/>
          <w:color w:val="auto"/>
          <w:sz w:val="18"/>
          <w:szCs w:val="18"/>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5.2  </w:t>
      </w:r>
    </w:p>
    <w:p>
      <w:pPr>
        <w:pStyle w:val="47"/>
        <w:tabs>
          <w:tab w:val="left" w:pos="497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5.5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highlight w:val="non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6  通讯联络</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6.1   </w:t>
      </w:r>
    </w:p>
    <w:p>
      <w:pPr>
        <w:tabs>
          <w:tab w:val="left" w:pos="1620"/>
        </w:tabs>
        <w:spacing w:line="360" w:lineRule="auto"/>
        <w:ind w:left="1617" w:hanging="1617" w:hangingChars="895"/>
        <w:rPr>
          <w:rFonts w:ascii="宋体" w:hAnsi="宋体"/>
          <w:color w:val="auto"/>
          <w:sz w:val="18"/>
          <w:szCs w:val="18"/>
          <w:highlight w:val="none"/>
        </w:rPr>
      </w:pPr>
      <w:r>
        <w:rPr>
          <w:rFonts w:hint="eastAsia" w:ascii="宋体" w:hAnsi="宋体"/>
          <w:b/>
          <w:color w:val="auto"/>
          <w:sz w:val="18"/>
          <w:szCs w:val="18"/>
          <w:highlight w:val="none"/>
        </w:rPr>
        <w:t xml:space="preserve">通讯形式          </w:t>
      </w:r>
      <w:r>
        <w:rPr>
          <w:rFonts w:hint="eastAsia" w:ascii="宋体" w:hAnsi="宋体"/>
          <w:color w:val="auto"/>
          <w:sz w:val="24"/>
          <w:szCs w:val="18"/>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6.2  </w:t>
      </w:r>
    </w:p>
    <w:p>
      <w:pPr>
        <w:pStyle w:val="30"/>
        <w:spacing w:line="360" w:lineRule="auto"/>
        <w:ind w:left="1619" w:leftChars="771" w:right="-238"/>
        <w:rPr>
          <w:rFonts w:hAnsi="宋体"/>
          <w:color w:val="auto"/>
          <w:sz w:val="24"/>
          <w:szCs w:val="18"/>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highlight w:val="none"/>
        </w:rPr>
        <w:t>合同中无论何处涉及到各方之间的通讯都不应无理扣压或拖延。合同双方当事人</w:t>
      </w:r>
    </w:p>
    <w:p>
      <w:pPr>
        <w:pStyle w:val="3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应在专用条款中约定各方通讯地址和收件人，并按照约定期限内送达指定地点和接收人。</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highlight w:val="none"/>
        </w:rPr>
      </w:pPr>
      <w:r>
        <w:rPr>
          <w:rFonts w:hint="eastAsia" w:ascii="宋体" w:hAnsi="宋体"/>
          <w:b/>
          <w:bCs/>
          <w:color w:val="auto"/>
          <w:sz w:val="30"/>
          <w:highlight w:val="none"/>
        </w:rPr>
        <w:t>7  工程</w:t>
      </w:r>
      <w:r>
        <w:rPr>
          <w:rFonts w:hint="eastAsia" w:ascii="宋体" w:hAnsi="宋体"/>
          <w:b/>
          <w:color w:val="auto"/>
          <w:sz w:val="30"/>
          <w:highlight w:val="none"/>
        </w:rPr>
        <w:t>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highlight w:val="none"/>
        </w:rPr>
        <w:t xml:space="preserve">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承包人应自己实施、完成合同工程的主体结构。承包人不得将其承包的全部工程或将其肢解后以分包的名义转包给第三方，也不得将合同工程主体结构、关键性工作分包给第三方。</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highlight w:val="none"/>
        </w:rPr>
        <w:t xml:space="preserve">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承包人可依法将部分工程分包给具有相应分包资质的分包人，但未经发包人同意，承包人不得将工程的任何部分或任何工作分包给第三方。下列情况则属例外：</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施工劳务作业分包；</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按照合同约定的标准购买材料和工程设备；</w:t>
      </w:r>
    </w:p>
    <w:p>
      <w:pPr>
        <w:pStyle w:val="30"/>
        <w:numPr>
          <w:ilvl w:val="0"/>
          <w:numId w:val="4"/>
        </w:numPr>
        <w:adjustRightInd w:val="0"/>
        <w:snapToGrid w:val="0"/>
        <w:spacing w:line="360" w:lineRule="auto"/>
        <w:ind w:left="1077" w:firstLine="539"/>
        <w:rPr>
          <w:rFonts w:hAnsi="宋体"/>
          <w:color w:val="auto"/>
          <w:sz w:val="24"/>
          <w:szCs w:val="18"/>
          <w:highlight w:val="none"/>
        </w:rPr>
      </w:pPr>
      <w:r>
        <w:rPr>
          <w:rFonts w:hint="eastAsia" w:hAnsi="宋体"/>
          <w:color w:val="auto"/>
          <w:sz w:val="24"/>
          <w:szCs w:val="18"/>
          <w:highlight w:val="none"/>
        </w:rPr>
        <w:t>合同中已指定的分包工程。</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highlight w:val="none"/>
        </w:rPr>
        <w:t xml:space="preserve">7.4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highlight w:val="none"/>
        </w:rPr>
        <w:t xml:space="preserve">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工程分包不能免除承包人应承担的任何责任和应履行的任何义务。承包人应在分包场地派驻相应管理人员保证本合同的履行。</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分包人应对分包工程负责。分包人的任何违约行为或疏忽导致工程损坏、损害或给发包人造成损失的，承包人应承担连带责任。</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highlight w:val="none"/>
        </w:rPr>
        <w:t xml:space="preserve">7.6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无论何种原因，当本合同终止时，分包人与承包人签订的分包合同也随即终止。承包人应在本合同终止前向分包人支付分包人应得所有款项。</w:t>
      </w:r>
    </w:p>
    <w:p>
      <w:pPr>
        <w:pStyle w:val="30"/>
        <w:tabs>
          <w:tab w:val="left" w:pos="1260"/>
        </w:tabs>
        <w:adjustRightInd w:val="0"/>
        <w:snapToGrid w:val="0"/>
        <w:spacing w:before="120" w:beforeLines="50"/>
        <w:ind w:right="-238"/>
        <w:rPr>
          <w:rFonts w:hAnsi="宋体"/>
          <w:b/>
          <w:color w:val="auto"/>
          <w:sz w:val="30"/>
          <w:szCs w:val="24"/>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8  现场查勘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highlight w:val="none"/>
        </w:rPr>
        <w:t xml:space="preserve">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现场地质情况及地形地貌特征；</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水文和气候条件；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为实施、完成并保修合同工程所需的临时工程和措施项目；</w:t>
      </w:r>
    </w:p>
    <w:p>
      <w:pPr>
        <w:pStyle w:val="30"/>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为实施、完成并保修合同工程所需的材料采购和加工、设备的采购，及所需的施工设备、周转性材料、人员和管理等；</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场地内外的交通情况及水、电、食宿供应条件；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可能对投标报价有影响或起作用的其他情况。</w:t>
      </w:r>
    </w:p>
    <w:p>
      <w:pPr>
        <w:pStyle w:val="30"/>
        <w:adjustRightInd w:val="0"/>
        <w:snapToGrid w:val="0"/>
        <w:ind w:right="-238"/>
        <w:rPr>
          <w:color w:val="auto"/>
          <w:highlight w:val="none"/>
        </w:rPr>
      </w:pPr>
    </w:p>
    <w:p>
      <w:pPr>
        <w:pStyle w:val="30"/>
        <w:adjustRightInd w:val="0"/>
        <w:snapToGrid w:val="0"/>
        <w:ind w:right="-238"/>
        <w:rPr>
          <w:rFonts w:hAnsi="宋体"/>
          <w:b/>
          <w:color w:val="auto"/>
          <w:sz w:val="24"/>
          <w:szCs w:val="18"/>
          <w:highlight w:val="none"/>
        </w:rPr>
      </w:pPr>
      <w:r>
        <w:rPr>
          <w:rFonts w:hint="eastAsia" w:hAnsi="宋体"/>
          <w:b/>
          <w:color w:val="auto"/>
          <w:sz w:val="30"/>
          <w:szCs w:val="24"/>
          <w:highlight w:val="none"/>
        </w:rPr>
        <w:t>9  招标错失的修正</w:t>
      </w:r>
    </w:p>
    <w:p>
      <w:pPr>
        <w:pStyle w:val="30"/>
        <w:adjustRightInd w:val="0"/>
        <w:snapToGrid w:val="0"/>
        <w:spacing w:before="240" w:beforeLines="100"/>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highlight w:val="none"/>
        </w:rPr>
        <w:t xml:space="preserve">9.1  </w:t>
      </w:r>
    </w:p>
    <w:p>
      <w:pPr>
        <w:pStyle w:val="30"/>
        <w:tabs>
          <w:tab w:val="left" w:pos="1980"/>
        </w:tabs>
        <w:spacing w:before="192" w:beforeLines="80" w:line="360" w:lineRule="auto"/>
        <w:ind w:left="1622"/>
        <w:rPr>
          <w:rFonts w:hAnsi="宋体"/>
          <w:color w:val="auto"/>
          <w:sz w:val="24"/>
          <w:szCs w:val="18"/>
          <w:highlight w:val="none"/>
        </w:rPr>
      </w:pPr>
      <w:r>
        <w:rPr>
          <w:rFonts w:hint="eastAsia" w:hAnsi="宋体"/>
          <w:color w:val="auto"/>
          <w:sz w:val="24"/>
          <w:szCs w:val="18"/>
          <w:highlight w:val="none"/>
        </w:rPr>
        <w:t>发包人招标文件中的合同条款及格式，应被认为是正确的和公平的，并已包括了发包人履行本合同的全部义务，包括但不限于以下内容：</w:t>
      </w:r>
    </w:p>
    <w:p>
      <w:pPr>
        <w:pStyle w:val="30"/>
        <w:tabs>
          <w:tab w:val="left" w:pos="2160"/>
        </w:tabs>
        <w:spacing w:line="360" w:lineRule="auto"/>
        <w:ind w:firstLine="1620" w:firstLineChars="675"/>
        <w:rPr>
          <w:rFonts w:hAnsi="宋体"/>
          <w:color w:val="auto"/>
          <w:sz w:val="24"/>
          <w:szCs w:val="18"/>
          <w:highlight w:val="none"/>
        </w:rPr>
      </w:pPr>
      <w:r>
        <w:rPr>
          <w:rFonts w:hint="eastAsia" w:hAnsi="宋体"/>
          <w:color w:val="auto"/>
          <w:sz w:val="24"/>
          <w:szCs w:val="18"/>
          <w:highlight w:val="none"/>
        </w:rPr>
        <w:t>（1）支付工程款及其他应付款项的义务；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（2）完成本合同第19.2款约定工作的义务；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（3）修正不正确合同条款及格式的义务；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（4）澄清并改正被认定有失公平的合同条款的义务；</w:t>
      </w:r>
    </w:p>
    <w:p>
      <w:pPr>
        <w:pStyle w:val="30"/>
        <w:tabs>
          <w:tab w:val="left" w:pos="2160"/>
        </w:tabs>
        <w:spacing w:line="360" w:lineRule="auto"/>
        <w:ind w:left="-61" w:leftChars="-29" w:firstLine="1680" w:firstLineChars="700"/>
        <w:rPr>
          <w:rFonts w:hAnsi="宋体"/>
          <w:b/>
          <w:color w:val="auto"/>
          <w:sz w:val="24"/>
          <w:szCs w:val="18"/>
          <w:highlight w:val="none"/>
        </w:rPr>
      </w:pPr>
      <w:r>
        <w:rPr>
          <w:rFonts w:hint="eastAsia" w:hAnsi="宋体"/>
          <w:color w:val="auto"/>
          <w:sz w:val="24"/>
          <w:szCs w:val="18"/>
          <w:highlight w:val="none"/>
        </w:rPr>
        <w:t>（5）协助承包人实施、完成并保修合同工程的义务。</w:t>
      </w:r>
    </w:p>
    <w:p>
      <w:pPr>
        <w:pStyle w:val="30"/>
        <w:tabs>
          <w:tab w:val="left" w:pos="2160"/>
        </w:tabs>
        <w:spacing w:line="360" w:lineRule="auto"/>
        <w:rPr>
          <w:rFonts w:hAnsi="宋体"/>
          <w:b/>
          <w:color w:val="auto"/>
          <w:sz w:val="24"/>
          <w:szCs w:val="18"/>
          <w:highlight w:val="none"/>
        </w:rPr>
      </w:pPr>
    </w:p>
    <w:p>
      <w:pPr>
        <w:pStyle w:val="30"/>
        <w:tabs>
          <w:tab w:val="left" w:pos="2160"/>
        </w:tabs>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highlight w:val="none"/>
        </w:rPr>
        <w:t xml:space="preserve">9.2  </w:t>
      </w:r>
    </w:p>
    <w:p>
      <w:pPr>
        <w:pStyle w:val="30"/>
        <w:tabs>
          <w:tab w:val="left" w:pos="2160"/>
        </w:tabs>
        <w:spacing w:line="360" w:lineRule="auto"/>
        <w:ind w:left="1799" w:leftChars="828" w:hanging="60" w:hangingChars="25"/>
        <w:rPr>
          <w:rFonts w:hAnsi="宋体"/>
          <w:color w:val="auto"/>
          <w:sz w:val="24"/>
          <w:szCs w:val="18"/>
          <w:highlight w:val="none"/>
        </w:rPr>
      </w:pPr>
      <w:r>
        <w:rPr>
          <w:rFonts w:hint="eastAsia" w:hAnsi="宋体"/>
          <w:color w:val="auto"/>
          <w:sz w:val="24"/>
          <w:szCs w:val="18"/>
          <w:highlight w:val="none"/>
        </w:rPr>
        <w:t>发包人招标文件提供的工程量清单及其招标控制价等资料，应被认为是准确的和完整的。当出现下列情形之一的，发包人应及时予以修正，并相应调整合同价款：</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（1）施工设计图纸发生变化的；</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（2）出现第68.2款规定调整合同价款事件的；</w:t>
      </w:r>
    </w:p>
    <w:p>
      <w:pPr>
        <w:pStyle w:val="30"/>
        <w:tabs>
          <w:tab w:val="left" w:pos="2160"/>
        </w:tabs>
        <w:spacing w:line="360" w:lineRule="auto"/>
        <w:ind w:firstLine="1800" w:firstLineChars="750"/>
        <w:rPr>
          <w:rFonts w:hAnsi="宋体"/>
          <w:b/>
          <w:color w:val="auto"/>
          <w:sz w:val="24"/>
          <w:szCs w:val="18"/>
          <w:highlight w:val="none"/>
          <w:u w:val="single"/>
        </w:rPr>
      </w:pPr>
      <w:r>
        <w:rPr>
          <w:rFonts w:hint="eastAsia" w:hAnsi="宋体"/>
          <w:color w:val="auto"/>
          <w:sz w:val="24"/>
          <w:szCs w:val="18"/>
          <w:highlight w:val="none"/>
        </w:rPr>
        <w:t>（3）未按照国家、省有关计价规定编制的其它情形。</w:t>
      </w:r>
    </w:p>
    <w:p>
      <w:pPr>
        <w:pStyle w:val="30"/>
        <w:adjustRightInd w:val="0"/>
        <w:snapToGrid w:val="0"/>
        <w:ind w:right="-238"/>
        <w:rPr>
          <w:rFonts w:hAnsi="宋体"/>
          <w:color w:val="auto"/>
          <w:sz w:val="24"/>
          <w:szCs w:val="18"/>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10  投标文件的完备性</w:t>
      </w:r>
    </w:p>
    <w:p>
      <w:pPr>
        <w:pStyle w:val="30"/>
        <w:tabs>
          <w:tab w:val="left" w:pos="141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highlight w:val="none"/>
        </w:rPr>
        <w:t xml:space="preserve">10.1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承包人投标文件中的工程量清单所填单价和合价，应被认为是正确的和完备的，并已包括了承包人履行本合同的全部义务，包括但不限于以下内容：</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提供材料和工程设备、服务的义务及处理意外事件的义务；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实施和完成合同工程的义务；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工程质量保修的一切义务。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highlight w:val="none"/>
        </w:rPr>
        <w:t>承包人投标文件中的工程量清单中没有填入单价或合价的清单项目，应认为该项目价款已包含在工程量清单的其他项目的单价或合价中，发包人将不另行支付。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highlight w:val="none"/>
        </w:rPr>
        <w:t>承包人投标文件中出现算术性错误，导致其实际总造价与报价总金额不一致时，合同双方当事人可按照国家、省有关规定予以修正，并相应调整合同价款。</w:t>
      </w:r>
    </w:p>
    <w:p>
      <w:pPr>
        <w:pStyle w:val="30"/>
        <w:adjustRightInd w:val="0"/>
        <w:snapToGrid w:val="0"/>
        <w:ind w:left="2032" w:leftChars="1" w:hanging="2030" w:hangingChars="674"/>
        <w:rPr>
          <w:rFonts w:hAnsi="宋体"/>
          <w:b/>
          <w:color w:val="auto"/>
          <w:sz w:val="30"/>
          <w:szCs w:val="24"/>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11  文物和地下障碍物</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11.1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如发现文物后隐瞒不报或报告不及时，导致上述文物丢失或遭受破坏的，由责任方赔偿损失，并承担相应的法律责任。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highlight w:val="none"/>
        </w:rPr>
        <w:t xml:space="preserve">11.2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本合同已明确指出的地下障碍物，应视为承包人在投标报价时已预见其对施工的影响，并已在合同价款中考虑。</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30"/>
        <w:adjustRightInd w:val="0"/>
        <w:snapToGrid w:val="0"/>
        <w:spacing w:line="360" w:lineRule="auto"/>
        <w:ind w:right="-238"/>
        <w:rPr>
          <w:rFonts w:hAnsi="宋体"/>
          <w:b/>
          <w:color w:val="auto"/>
          <w:sz w:val="24"/>
          <w:szCs w:val="18"/>
          <w:highlight w:val="none"/>
        </w:rPr>
      </w:pPr>
    </w:p>
    <w:p>
      <w:pPr>
        <w:pStyle w:val="30"/>
        <w:tabs>
          <w:tab w:val="left" w:pos="162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12  事故处理</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highlight w:val="none"/>
        </w:rPr>
        <w:t xml:space="preserve">12.1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合同履行期间，合同工程发生质量与安全事故，承包人立即通知监理工程师和发包人。</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highlight w:val="none"/>
        </w:rPr>
        <w:t xml:space="preserve">12.2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合同双方当事人应按照国家规定时限如实上报政府有关部门，配合政府有关部门的调查和处理，由此发生的费用和（或）延误的工期由事故责任方承担。</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highlight w:val="none"/>
        </w:rPr>
        <w:t xml:space="preserve">12.3  </w:t>
      </w:r>
    </w:p>
    <w:p>
      <w:pPr>
        <w:pStyle w:val="30"/>
        <w:tabs>
          <w:tab w:val="left" w:pos="162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合同双方当事人对事故责任有争议时，应按照政府有关部门的认定处理。</w:t>
      </w:r>
    </w:p>
    <w:p>
      <w:pPr>
        <w:pStyle w:val="30"/>
        <w:adjustRightInd w:val="0"/>
        <w:snapToGrid w:val="0"/>
        <w:spacing w:line="480" w:lineRule="auto"/>
        <w:ind w:right="-238"/>
        <w:rPr>
          <w:rFonts w:hAnsi="宋体"/>
          <w:color w:val="auto"/>
          <w:highlight w:val="none"/>
        </w:rPr>
      </w:pPr>
    </w:p>
    <w:p>
      <w:pPr>
        <w:pStyle w:val="30"/>
        <w:tabs>
          <w:tab w:val="left" w:pos="1620"/>
        </w:tabs>
        <w:adjustRightInd w:val="0"/>
        <w:snapToGrid w:val="0"/>
        <w:spacing w:before="240" w:beforeLines="100" w:line="360" w:lineRule="auto"/>
        <w:ind w:right="-237" w:rightChars="-113"/>
        <w:rPr>
          <w:rFonts w:hAnsi="宋体"/>
          <w:b/>
          <w:color w:val="auto"/>
          <w:sz w:val="30"/>
          <w:szCs w:val="24"/>
          <w:highlight w:val="none"/>
        </w:rPr>
      </w:pPr>
      <w:r>
        <w:rPr>
          <w:rFonts w:hint="eastAsia" w:hAnsi="宋体"/>
          <w:b/>
          <w:color w:val="auto"/>
          <w:sz w:val="30"/>
          <w:szCs w:val="24"/>
          <w:highlight w:val="none"/>
        </w:rPr>
        <w:t>13  交通运输</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13.1                   </w:t>
      </w:r>
    </w:p>
    <w:p>
      <w:pPr>
        <w:pStyle w:val="30"/>
        <w:tabs>
          <w:tab w:val="left" w:pos="1202"/>
        </w:tabs>
        <w:adjustRightInd w:val="0"/>
        <w:snapToGrid w:val="0"/>
        <w:spacing w:line="360" w:lineRule="auto"/>
        <w:ind w:left="1619" w:leftChars="771"/>
        <w:rPr>
          <w:rFonts w:hAnsi="宋体"/>
          <w:color w:val="auto"/>
          <w:highlight w:val="none"/>
        </w:rPr>
      </w:pPr>
      <w:r>
        <w:rPr>
          <w:rFonts w:hint="eastAsia" w:hAnsi="宋体"/>
          <w:color w:val="auto"/>
          <w:sz w:val="24"/>
          <w:szCs w:val="18"/>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30"/>
        <w:tabs>
          <w:tab w:val="left" w:pos="1202"/>
        </w:tabs>
        <w:adjustRightInd w:val="0"/>
        <w:snapToGrid w:val="0"/>
        <w:spacing w:line="360" w:lineRule="auto"/>
        <w:ind w:left="1350" w:leftChars="1" w:hanging="1348" w:hangingChars="674"/>
        <w:rPr>
          <w:rFonts w:hAnsi="宋体"/>
          <w:color w:val="auto"/>
          <w:sz w:val="24"/>
          <w:szCs w:val="18"/>
          <w:highlight w:val="non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13.2         </w:t>
      </w:r>
      <w:r>
        <w:rPr>
          <w:rFonts w:hint="eastAsia" w:hAnsi="宋体"/>
          <w:color w:val="auto"/>
          <w:sz w:val="24"/>
          <w:szCs w:val="18"/>
          <w:highlight w:val="none"/>
        </w:rPr>
        <w:t>除专用条款另有约定外，承包人应负责修建、维修、养护和管理施工场地内所需的临时道路和交通设施，包括维修、养护和管理发包人提供的道路和交通设施，并承担相应费用。</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highlight w:val="none"/>
        </w:rPr>
        <w:t xml:space="preserve">13.3          </w:t>
      </w:r>
      <w:r>
        <w:rPr>
          <w:rFonts w:hint="eastAsia" w:hAnsi="宋体"/>
          <w:color w:val="auto"/>
          <w:sz w:val="24"/>
          <w:highlight w:val="none"/>
        </w:rPr>
        <w:t>承包人修建的临时道路和交通设施应免费提供发包人使用。</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highlight w:val="none"/>
        </w:rPr>
        <w:t xml:space="preserve">13.4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highlight w:val="none"/>
        </w:rPr>
        <w:t xml:space="preserve">13.5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因承包人运输造成施工场地内外公共道路和桥梁损坏的，由承包人承担修复损坏的全部费用和可能引起的赔偿。</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highlight w:val="none"/>
        </w:rPr>
        <w:t xml:space="preserve">13.6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szCs w:val="18"/>
          <w:highlight w:val="none"/>
        </w:rPr>
        <w:t>本条内容适用于水路运输和航空运输，其中“道路”包括河道、航线、船闸、机场、码头、堤防以及水路或航空运输中其他相似结构物；“车辆”包括</w:t>
      </w:r>
      <w:r>
        <w:rPr>
          <w:rFonts w:hint="eastAsia" w:hAnsi="宋体"/>
          <w:color w:val="auto"/>
          <w:sz w:val="24"/>
          <w:highlight w:val="none"/>
        </w:rPr>
        <w:t>船舶和飞机等。</w:t>
      </w:r>
    </w:p>
    <w:p>
      <w:pPr>
        <w:pStyle w:val="30"/>
        <w:tabs>
          <w:tab w:val="left" w:pos="1202"/>
        </w:tabs>
        <w:adjustRightInd w:val="0"/>
        <w:snapToGrid w:val="0"/>
        <w:spacing w:line="240" w:lineRule="exact"/>
        <w:jc w:val="left"/>
        <w:rPr>
          <w:rFonts w:hAnsi="宋体"/>
          <w:b/>
          <w:color w:val="auto"/>
          <w:sz w:val="30"/>
          <w:szCs w:val="24"/>
          <w:highlight w:val="none"/>
        </w:rPr>
      </w:pPr>
    </w:p>
    <w:p>
      <w:pPr>
        <w:pStyle w:val="30"/>
        <w:tabs>
          <w:tab w:val="left" w:pos="3818"/>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14  专项批准事件的签认</w:t>
      </w:r>
      <w:r>
        <w:rPr>
          <w:rFonts w:hAnsi="宋体"/>
          <w:b/>
          <w:color w:val="auto"/>
          <w:sz w:val="30"/>
          <w:szCs w:val="24"/>
          <w:highlight w:val="none"/>
        </w:rPr>
        <w:tab/>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highlight w:val="none"/>
        </w:rPr>
        <w:t xml:space="preserve">14.1      </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30"/>
        <w:tabs>
          <w:tab w:val="left" w:pos="2160"/>
        </w:tabs>
        <w:spacing w:before="192" w:beforeLines="80" w:line="360" w:lineRule="auto"/>
        <w:rPr>
          <w:rFonts w:hAnsi="宋体"/>
          <w:b/>
          <w:color w:val="auto"/>
          <w:sz w:val="24"/>
          <w:szCs w:val="18"/>
          <w:highlight w:val="none"/>
        </w:rPr>
      </w:pPr>
      <w:r>
        <w:rPr>
          <w:rFonts w:hint="eastAsia" w:hAnsi="宋体"/>
          <w:b/>
          <w:color w:val="auto"/>
          <w:sz w:val="24"/>
          <w:szCs w:val="18"/>
          <w:highlight w:val="none"/>
        </w:rPr>
        <w:t xml:space="preserve">14.2  </w:t>
      </w:r>
    </w:p>
    <w:p>
      <w:pPr>
        <w:pStyle w:val="30"/>
        <w:tabs>
          <w:tab w:val="left" w:pos="1620"/>
        </w:tabs>
        <w:spacing w:line="360" w:lineRule="auto"/>
        <w:ind w:left="1618" w:leftChars="770" w:hanging="1"/>
        <w:rPr>
          <w:rFonts w:hAnsi="宋体"/>
          <w:color w:val="auto"/>
          <w:sz w:val="24"/>
          <w:szCs w:val="18"/>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30"/>
        <w:adjustRightInd w:val="0"/>
        <w:snapToGrid w:val="0"/>
        <w:ind w:right="-238"/>
        <w:rPr>
          <w:color w:val="auto"/>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15  专利技术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15.2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30"/>
        <w:tabs>
          <w:tab w:val="left" w:pos="168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highlight w:val="none"/>
        </w:rPr>
        <w:t xml:space="preserve">15.3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30"/>
        <w:adjustRightInd w:val="0"/>
        <w:snapToGrid w:val="0"/>
        <w:spacing w:line="360" w:lineRule="auto"/>
        <w:rPr>
          <w:color w:val="auto"/>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16  联合的责任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highlight w:val="none"/>
        </w:rPr>
        <w:t xml:space="preserve">16.1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highlight w:val="none"/>
        </w:rPr>
        <w:t xml:space="preserve">16.2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highlight w:val="none"/>
        </w:rPr>
      </w:pPr>
    </w:p>
    <w:p>
      <w:pPr>
        <w:pStyle w:val="30"/>
        <w:tabs>
          <w:tab w:val="left" w:pos="105"/>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17  保障</w:t>
      </w:r>
    </w:p>
    <w:p>
      <w:pPr>
        <w:pStyle w:val="30"/>
        <w:tabs>
          <w:tab w:val="left" w:pos="1202"/>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highlight w:val="none"/>
        </w:rPr>
        <w:t xml:space="preserve">17.2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承包人应保障发包人不承担因承包人移动或使用施工场地外的施工设备和临时设施所造成的损害而引起的赔偿。</w:t>
      </w:r>
    </w:p>
    <w:p>
      <w:pPr>
        <w:pStyle w:val="30"/>
        <w:adjustRightInd w:val="0"/>
        <w:snapToGrid w:val="0"/>
        <w:spacing w:line="360" w:lineRule="auto"/>
        <w:rPr>
          <w:color w:val="auto"/>
          <w:highlight w:val="none"/>
        </w:rPr>
      </w:pPr>
    </w:p>
    <w:p>
      <w:pPr>
        <w:pStyle w:val="30"/>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18  财产</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18.1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highlight w:val="none"/>
        </w:rPr>
      </w:pPr>
    </w:p>
    <w:p>
      <w:pPr>
        <w:spacing w:line="360" w:lineRule="auto"/>
        <w:ind w:firstLine="3839" w:firstLineChars="1195"/>
        <w:outlineLvl w:val="1"/>
        <w:rPr>
          <w:rFonts w:ascii="宋体" w:hAnsi="宋体"/>
          <w:b/>
          <w:bCs/>
          <w:color w:val="auto"/>
          <w:sz w:val="32"/>
          <w:szCs w:val="28"/>
          <w:highlight w:val="none"/>
        </w:rPr>
      </w:pPr>
      <w:r>
        <w:rPr>
          <w:rFonts w:hint="eastAsia" w:ascii="宋体" w:hAnsi="宋体"/>
          <w:b/>
          <w:bCs/>
          <w:color w:val="auto"/>
          <w:sz w:val="32"/>
          <w:szCs w:val="28"/>
          <w:highlight w:val="none"/>
        </w:rPr>
        <w:t>二、合同主体</w:t>
      </w:r>
    </w:p>
    <w:p>
      <w:pPr>
        <w:spacing w:before="120" w:beforeLines="50" w:after="120" w:afterLines="50" w:line="360" w:lineRule="auto"/>
        <w:rPr>
          <w:rFonts w:ascii="宋体" w:hAnsi="宋体"/>
          <w:b/>
          <w:color w:val="auto"/>
          <w:sz w:val="30"/>
          <w:highlight w:val="none"/>
        </w:rPr>
      </w:pPr>
      <w:r>
        <w:rPr>
          <w:rFonts w:hint="eastAsia" w:ascii="宋体" w:hAnsi="宋体"/>
          <w:b/>
          <w:color w:val="auto"/>
          <w:sz w:val="30"/>
          <w:highlight w:val="none"/>
        </w:rPr>
        <w:t>19  发包人</w:t>
      </w:r>
    </w:p>
    <w:p>
      <w:pPr>
        <w:tabs>
          <w:tab w:val="left" w:pos="1620"/>
        </w:tabs>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19.2 </w:t>
      </w:r>
    </w:p>
    <w:p>
      <w:pPr>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highlight w:val="none"/>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highlight w:val="none"/>
        </w:rPr>
      </w:pPr>
      <w:r>
        <w:rPr>
          <w:rFonts w:hint="eastAsia" w:ascii="宋体" w:hAnsi="宋体"/>
          <w:color w:val="auto"/>
          <w:sz w:val="24"/>
          <w:szCs w:val="18"/>
          <w:highlight w:val="none"/>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highlight w:val="none"/>
        </w:rPr>
      </w:pPr>
      <w:r>
        <w:rPr>
          <w:rFonts w:hint="eastAsia" w:ascii="宋体" w:hAnsi="宋体"/>
          <w:color w:val="auto"/>
          <w:sz w:val="24"/>
          <w:szCs w:val="18"/>
          <w:highlight w:val="none"/>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(8) 组织承包人和设计人进行图纸会审和设计交底；</w:t>
      </w:r>
    </w:p>
    <w:p>
      <w:pPr>
        <w:tabs>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保护建筑）、古树名木等的保护工作；</w:t>
      </w:r>
    </w:p>
    <w:p>
      <w:pPr>
        <w:tabs>
          <w:tab w:val="left" w:pos="1980"/>
        </w:tabs>
        <w:spacing w:line="360" w:lineRule="auto"/>
        <w:ind w:left="1617" w:leftChars="770"/>
        <w:rPr>
          <w:rFonts w:ascii="宋体" w:hAnsi="宋体"/>
          <w:color w:val="auto"/>
          <w:sz w:val="24"/>
          <w:szCs w:val="18"/>
          <w:highlight w:val="none"/>
        </w:rPr>
      </w:pPr>
      <w:r>
        <w:rPr>
          <w:rFonts w:hint="eastAsia" w:ascii="宋体" w:hAnsi="宋体"/>
          <w:color w:val="auto"/>
          <w:sz w:val="24"/>
          <w:szCs w:val="18"/>
          <w:highlight w:val="none"/>
        </w:rPr>
        <w:t>(10)及时接收已完工程，并按照合同约定及时支付工程款及其他各种款项。</w:t>
      </w:r>
    </w:p>
    <w:p>
      <w:pPr>
        <w:pStyle w:val="33"/>
        <w:tabs>
          <w:tab w:val="left" w:pos="1980"/>
        </w:tabs>
        <w:ind w:left="1619" w:leftChars="771" w:firstLine="1"/>
        <w:rPr>
          <w:rFonts w:ascii="宋体" w:hAnsi="宋体"/>
          <w:color w:val="auto"/>
          <w:kern w:val="2"/>
          <w:sz w:val="24"/>
          <w:szCs w:val="18"/>
          <w:highlight w:val="none"/>
        </w:rPr>
      </w:pPr>
      <w:r>
        <w:rPr>
          <w:rFonts w:hint="eastAsia" w:ascii="宋体" w:hAnsi="宋体"/>
          <w:color w:val="auto"/>
          <w:kern w:val="2"/>
          <w:sz w:val="24"/>
          <w:szCs w:val="18"/>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19.3 </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highlight w:val="none"/>
        </w:rPr>
      </w:pPr>
      <w:r>
        <w:rPr>
          <w:rFonts w:hint="eastAsia" w:ascii="宋体" w:hAnsi="宋体"/>
          <w:color w:val="auto"/>
          <w:sz w:val="24"/>
          <w:szCs w:val="18"/>
          <w:highlight w:val="none"/>
        </w:rPr>
        <w:t>发包人保留其工作人员、雇员和相关执法人员进入和使用施工场地的权利。</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19.4  </w:t>
      </w:r>
    </w:p>
    <w:p>
      <w:pPr>
        <w:spacing w:line="360" w:lineRule="auto"/>
        <w:ind w:left="1619" w:leftChars="771"/>
        <w:rPr>
          <w:rFonts w:ascii="宋体" w:hAnsi="宋体"/>
          <w:b/>
          <w:color w:val="auto"/>
          <w:sz w:val="18"/>
          <w:szCs w:val="18"/>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highlight w:val="none"/>
        </w:rPr>
        <w:t>发包人应按照合同约定的期限和方式向承包人支付工程款及其他应支付的款项。</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highlight w:val="none"/>
        </w:rPr>
        <w:t>发包人应按照第58条规定组织承包人、设计人、监理人和工程造价咨询人等进行竣工验收。</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highlight w:val="none"/>
        </w:rPr>
        <w:t xml:space="preserve">19.6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发包人供应材料和工程设备的，发包人应按照第48条规定向承包人提供材料和工程设备。</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19.7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highlight w:val="none"/>
        </w:rPr>
        <w:t>发包人未能正确完成本合同约定的全部义务，导致费用的增加和（或）延误的工期，由发包人承担；给承包人造成损失的，发包人应予赔偿。</w:t>
      </w:r>
    </w:p>
    <w:p>
      <w:pPr>
        <w:rPr>
          <w:rFonts w:ascii="宋体" w:hAnsi="宋体"/>
          <w:b/>
          <w:color w:val="auto"/>
          <w:sz w:val="24"/>
          <w:szCs w:val="18"/>
          <w:highlight w:val="none"/>
        </w:rPr>
      </w:pP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20  承包人</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20.1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承包人在履行合同期间应遵守法律，并保证发包人免于承担因承包人违反法律而引起的任何责任。</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20.2</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highlight w:val="none"/>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highlight w:val="none"/>
        </w:rPr>
      </w:pPr>
      <w:r>
        <w:rPr>
          <w:rFonts w:hint="eastAsia" w:ascii="宋体" w:hAnsi="宋体"/>
          <w:color w:val="auto"/>
          <w:sz w:val="24"/>
          <w:szCs w:val="18"/>
          <w:highlight w:val="none"/>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工程完工后，应按照合同约定提交竣工验收申请报告和竣工结算文件。</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20.5 </w:t>
      </w:r>
    </w:p>
    <w:p>
      <w:pPr>
        <w:pStyle w:val="47"/>
        <w:tabs>
          <w:tab w:val="left" w:pos="4970"/>
        </w:tabs>
        <w:ind w:left="1619" w:leftChars="771"/>
        <w:rPr>
          <w:rFonts w:ascii="宋体"/>
          <w:color w:val="auto"/>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（1）发包人的工作人员；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（2）发包人的雇员；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（3）任何监督管理机构的执法人员。</w:t>
      </w:r>
    </w:p>
    <w:p>
      <w:pPr>
        <w:pStyle w:val="33"/>
        <w:tabs>
          <w:tab w:val="left" w:pos="2520"/>
          <w:tab w:val="left" w:pos="4970"/>
        </w:tabs>
        <w:ind w:left="1619" w:leftChars="771"/>
        <w:rPr>
          <w:color w:val="auto"/>
          <w:highlight w:val="none"/>
        </w:rPr>
      </w:pPr>
      <w:r>
        <w:rPr>
          <w:rFonts w:hint="eastAsia" w:ascii="宋体" w:hAnsi="宋体"/>
          <w:color w:val="auto"/>
          <w:kern w:val="2"/>
          <w:sz w:val="24"/>
          <w:szCs w:val="18"/>
          <w:highlight w:val="none"/>
        </w:rPr>
        <w:t>此类指令若增加了承包人的工作或支出，包括使用了承包人的设备、临时工程或通行道路等，则视为工程变更，按照第</w:t>
      </w:r>
      <w:r>
        <w:rPr>
          <w:rFonts w:ascii="宋体" w:hAnsi="宋体"/>
          <w:color w:val="auto"/>
          <w:kern w:val="2"/>
          <w:sz w:val="24"/>
          <w:szCs w:val="18"/>
          <w:highlight w:val="none"/>
        </w:rPr>
        <w:t>72条规定调整合同价款。</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20.6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20.7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highlight w:val="none"/>
        </w:rPr>
        <w:t>承包人未能正确完成本合同约定的全部义务，导致费用的增加和（或）延误的工期，由承包人承担；给发包人造成损失的，承包人应予赔偿。</w:t>
      </w:r>
    </w:p>
    <w:p>
      <w:pPr>
        <w:pStyle w:val="30"/>
        <w:adjustRightInd w:val="0"/>
        <w:snapToGrid w:val="0"/>
        <w:spacing w:line="480" w:lineRule="auto"/>
        <w:ind w:right="-238"/>
        <w:rPr>
          <w:rFonts w:hAnsi="宋体"/>
          <w:b/>
          <w:color w:val="auto"/>
          <w:sz w:val="24"/>
          <w:szCs w:val="18"/>
          <w:highlight w:val="none"/>
        </w:rPr>
      </w:pPr>
      <w:r>
        <w:rPr>
          <w:rFonts w:hint="eastAsia" w:hAnsi="宋体"/>
          <w:b/>
          <w:color w:val="auto"/>
          <w:sz w:val="30"/>
          <w:szCs w:val="24"/>
          <w:highlight w:val="none"/>
        </w:rPr>
        <w:t>21  现场管理人员任命和更换</w:t>
      </w:r>
    </w:p>
    <w:p>
      <w:pPr>
        <w:pStyle w:val="30"/>
        <w:tabs>
          <w:tab w:val="left" w:pos="1320"/>
        </w:tabs>
        <w:adjustRightInd w:val="0"/>
        <w:snapToGrid w:val="0"/>
        <w:spacing w:line="360" w:lineRule="auto"/>
        <w:ind w:right="-240"/>
        <w:rPr>
          <w:rFonts w:hAnsi="宋体"/>
          <w:b/>
          <w:color w:val="auto"/>
          <w:sz w:val="24"/>
          <w:szCs w:val="18"/>
          <w:highlight w:val="none"/>
        </w:rPr>
      </w:pPr>
      <w:r>
        <w:rPr>
          <w:rFonts w:hint="eastAsia" w:hAnsi="宋体"/>
          <w:b/>
          <w:color w:val="auto"/>
          <w:sz w:val="24"/>
          <w:szCs w:val="18"/>
          <w:highlight w:val="none"/>
        </w:rPr>
        <w:t>21.1</w:t>
      </w:r>
    </w:p>
    <w:p>
      <w:pPr>
        <w:pStyle w:val="30"/>
        <w:adjustRightInd w:val="0"/>
        <w:snapToGrid w:val="0"/>
        <w:spacing w:line="360" w:lineRule="auto"/>
        <w:ind w:left="1619" w:leftChars="771" w:right="-238"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30"/>
        <w:adjustRightInd w:val="0"/>
        <w:snapToGrid w:val="0"/>
        <w:spacing w:line="360" w:lineRule="auto"/>
        <w:ind w:left="1619" w:leftChars="771" w:right="-238" w:firstLine="2"/>
        <w:rPr>
          <w:rFonts w:hAnsi="宋体"/>
          <w:color w:val="auto"/>
          <w:sz w:val="24"/>
          <w:szCs w:val="18"/>
          <w:highlight w:val="none"/>
        </w:rPr>
      </w:pPr>
      <w:r>
        <w:rPr>
          <w:rFonts w:hint="eastAsia" w:hAnsi="宋体"/>
          <w:color w:val="auto"/>
          <w:sz w:val="24"/>
          <w:szCs w:val="18"/>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30"/>
        <w:tabs>
          <w:tab w:val="left" w:pos="1320"/>
          <w:tab w:val="left" w:pos="16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21.2  </w:t>
      </w:r>
    </w:p>
    <w:p>
      <w:pPr>
        <w:pStyle w:val="30"/>
        <w:adjustRightInd w:val="0"/>
        <w:snapToGrid w:val="0"/>
        <w:spacing w:line="360" w:lineRule="auto"/>
        <w:ind w:left="1619" w:leftChars="771" w:right="-36"/>
        <w:rPr>
          <w:rFonts w:hAnsi="宋体"/>
          <w:color w:val="auto"/>
          <w:sz w:val="24"/>
          <w:szCs w:val="18"/>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30"/>
        <w:tabs>
          <w:tab w:val="left" w:pos="13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21.3  </w:t>
      </w:r>
    </w:p>
    <w:p>
      <w:pPr>
        <w:pStyle w:val="30"/>
        <w:adjustRightInd w:val="0"/>
        <w:snapToGrid w:val="0"/>
        <w:spacing w:line="360" w:lineRule="auto"/>
        <w:ind w:left="1619" w:leftChars="771" w:right="-36"/>
        <w:rPr>
          <w:rFonts w:hAnsi="宋体"/>
          <w:b/>
          <w:color w:val="auto"/>
          <w:sz w:val="24"/>
          <w:szCs w:val="18"/>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30"/>
        <w:tabs>
          <w:tab w:val="left" w:pos="1320"/>
        </w:tabs>
        <w:adjustRightInd w:val="0"/>
        <w:snapToGrid w:val="0"/>
        <w:spacing w:line="360" w:lineRule="auto"/>
        <w:ind w:right="-238"/>
        <w:rPr>
          <w:rFonts w:hAnsi="宋体"/>
          <w:color w:val="auto"/>
          <w:sz w:val="24"/>
          <w:szCs w:val="18"/>
          <w:highlight w:val="none"/>
        </w:rPr>
      </w:pPr>
      <w:r>
        <w:rPr>
          <w:rFonts w:hint="eastAsia" w:hAnsi="宋体"/>
          <w:b/>
          <w:color w:val="auto"/>
          <w:sz w:val="24"/>
          <w:szCs w:val="18"/>
          <w:highlight w:val="none"/>
        </w:rPr>
        <w:t xml:space="preserve">21.4  </w:t>
      </w:r>
    </w:p>
    <w:p>
      <w:pPr>
        <w:pStyle w:val="30"/>
        <w:adjustRightInd w:val="0"/>
        <w:snapToGrid w:val="0"/>
        <w:spacing w:line="360" w:lineRule="auto"/>
        <w:ind w:left="1619" w:leftChars="771"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highlight w:val="none"/>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highlight w:val="none"/>
        </w:rPr>
      </w:pPr>
      <w:r>
        <w:rPr>
          <w:rFonts w:hint="eastAsia" w:ascii="宋体" w:hAnsi="宋体"/>
          <w:b/>
          <w:bCs/>
          <w:color w:val="auto"/>
          <w:sz w:val="30"/>
          <w:highlight w:val="none"/>
        </w:rPr>
        <w:t>22  发包人代表</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22.1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22.2   </w:t>
      </w:r>
    </w:p>
    <w:p>
      <w:pPr>
        <w:pStyle w:val="47"/>
        <w:spacing w:line="360" w:lineRule="auto"/>
        <w:ind w:left="1619" w:leftChars="771"/>
        <w:rPr>
          <w:rFonts w:ascii="宋体" w:hAnsi="宋体"/>
          <w:b/>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highlight w:val="none"/>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23  监理工程师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23.1  </w:t>
      </w:r>
    </w:p>
    <w:p>
      <w:pPr>
        <w:pStyle w:val="47"/>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23.3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highlight w:val="none"/>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根据第7.2款规定同意承包人分包工程；</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根据第34.2款规定发出的工程开工令；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根据第37.2款规定发出加快进度的变更指令；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根据第49.6款规定使用替换材料；</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根据第63条规定发出使用暂列金额的工作指令；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根据第64条规定发出使用计日工的工作指令；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根据第56条规定指令或批准的工程变更；</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根据第75条规定指令或确认的现场签证；</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highlight w:val="none"/>
        </w:rPr>
        <w:t xml:space="preserve">23.4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23.6</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highlight w:val="none"/>
        </w:rPr>
      </w:pPr>
    </w:p>
    <w:p>
      <w:pPr>
        <w:tabs>
          <w:tab w:val="left" w:pos="1260"/>
        </w:tabs>
        <w:spacing w:before="240" w:beforeLines="100"/>
        <w:rPr>
          <w:rFonts w:ascii="宋体" w:hAnsi="宋体"/>
          <w:b/>
          <w:color w:val="auto"/>
          <w:sz w:val="30"/>
          <w:highlight w:val="none"/>
        </w:rPr>
      </w:pPr>
      <w:r>
        <w:rPr>
          <w:rFonts w:hint="eastAsia" w:ascii="宋体" w:hAnsi="宋体"/>
          <w:b/>
          <w:color w:val="auto"/>
          <w:sz w:val="30"/>
          <w:highlight w:val="none"/>
        </w:rPr>
        <w:t>24  造价工程师</w:t>
      </w:r>
    </w:p>
    <w:p>
      <w:pPr>
        <w:tabs>
          <w:tab w:val="left" w:pos="1260"/>
        </w:tabs>
        <w:spacing w:line="400" w:lineRule="exact"/>
        <w:rPr>
          <w:rFonts w:ascii="宋体" w:hAnsi="宋体"/>
          <w:b/>
          <w:color w:val="auto"/>
          <w:sz w:val="24"/>
          <w:szCs w:val="18"/>
          <w:highlight w:val="none"/>
        </w:rPr>
      </w:pPr>
      <w:r>
        <w:rPr>
          <w:rFonts w:hint="eastAsia" w:ascii="宋体" w:hAnsi="宋体"/>
          <w:b/>
          <w:color w:val="auto"/>
          <w:sz w:val="24"/>
          <w:szCs w:val="18"/>
          <w:highlight w:val="none"/>
        </w:rPr>
        <w:t>24</w:t>
      </w:r>
      <w:r>
        <w:rPr>
          <w:rFonts w:ascii="宋体" w:hAnsi="宋体"/>
          <w:b/>
          <w:color w:val="auto"/>
          <w:sz w:val="24"/>
          <w:szCs w:val="18"/>
          <w:highlight w:val="none"/>
        </w:rPr>
        <w:t>.1</w:t>
      </w:r>
    </w:p>
    <w:p>
      <w:pPr>
        <w:pStyle w:val="47"/>
        <w:tabs>
          <w:tab w:val="left" w:pos="1260"/>
          <w:tab w:val="left" w:pos="16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24.2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24.3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highlight w:val="none"/>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400" w:lineRule="exact"/>
        <w:rPr>
          <w:rFonts w:ascii="宋体" w:hAnsi="宋体"/>
          <w:b/>
          <w:color w:val="auto"/>
          <w:sz w:val="24"/>
          <w:szCs w:val="18"/>
          <w:highlight w:val="none"/>
        </w:rPr>
      </w:pPr>
      <w:r>
        <w:rPr>
          <w:rFonts w:hint="eastAsia" w:ascii="宋体" w:hAnsi="宋体"/>
          <w:b/>
          <w:color w:val="auto"/>
          <w:sz w:val="24"/>
          <w:szCs w:val="18"/>
          <w:highlight w:val="none"/>
        </w:rPr>
        <w:t xml:space="preserve">24.4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24.5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24.6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highlight w:val="none"/>
        </w:rPr>
      </w:pPr>
      <w:r>
        <w:rPr>
          <w:rFonts w:hint="eastAsia" w:ascii="宋体" w:hAnsi="宋体"/>
          <w:b/>
          <w:color w:val="auto"/>
          <w:sz w:val="24"/>
          <w:szCs w:val="18"/>
          <w:highlight w:val="none"/>
        </w:rPr>
        <w:t>24.7</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highlight w:val="none"/>
        </w:rPr>
      </w:pPr>
    </w:p>
    <w:p>
      <w:pPr>
        <w:tabs>
          <w:tab w:val="left" w:pos="540"/>
          <w:tab w:val="left" w:pos="720"/>
        </w:tabs>
        <w:spacing w:line="360" w:lineRule="auto"/>
        <w:rPr>
          <w:rFonts w:ascii="宋体" w:hAnsi="宋体"/>
          <w:b/>
          <w:color w:val="auto"/>
          <w:sz w:val="30"/>
          <w:highlight w:val="none"/>
        </w:rPr>
      </w:pPr>
      <w:r>
        <w:rPr>
          <w:rFonts w:hint="eastAsia" w:ascii="宋体" w:hAnsi="宋体"/>
          <w:b/>
          <w:color w:val="auto"/>
          <w:sz w:val="30"/>
          <w:highlight w:val="none"/>
        </w:rPr>
        <w:t>25  承包人代表</w:t>
      </w:r>
    </w:p>
    <w:p>
      <w:pPr>
        <w:tabs>
          <w:tab w:val="left" w:pos="540"/>
          <w:tab w:val="left" w:pos="7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25.1                                 </w:t>
      </w:r>
    </w:p>
    <w:p>
      <w:pPr>
        <w:pStyle w:val="47"/>
        <w:tabs>
          <w:tab w:val="left" w:pos="540"/>
          <w:tab w:val="left" w:pos="7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30"/>
        <w:tabs>
          <w:tab w:val="left" w:pos="540"/>
        </w:tabs>
        <w:adjustRightInd w:val="0"/>
        <w:snapToGrid w:val="0"/>
        <w:spacing w:line="360" w:lineRule="auto"/>
        <w:ind w:right="-240"/>
        <w:rPr>
          <w:rFonts w:hAnsi="宋体"/>
          <w:b/>
          <w:color w:val="auto"/>
          <w:sz w:val="30"/>
          <w:szCs w:val="24"/>
          <w:highlight w:val="none"/>
        </w:rPr>
      </w:pPr>
      <w:bookmarkStart w:id="20" w:name="_Toc468936969"/>
    </w:p>
    <w:p>
      <w:pPr>
        <w:pStyle w:val="30"/>
        <w:tabs>
          <w:tab w:val="left" w:pos="540"/>
        </w:tabs>
        <w:adjustRightInd w:val="0"/>
        <w:snapToGrid w:val="0"/>
        <w:ind w:right="-240"/>
        <w:rPr>
          <w:rFonts w:hAnsi="宋体"/>
          <w:b/>
          <w:color w:val="auto"/>
          <w:sz w:val="30"/>
          <w:szCs w:val="24"/>
          <w:highlight w:val="none"/>
        </w:rPr>
      </w:pPr>
      <w:r>
        <w:rPr>
          <w:rFonts w:hint="eastAsia" w:hAnsi="宋体"/>
          <w:b/>
          <w:color w:val="auto"/>
          <w:sz w:val="30"/>
          <w:szCs w:val="24"/>
          <w:highlight w:val="none"/>
        </w:rPr>
        <w:t>26  指定分包</w:t>
      </w:r>
      <w:bookmarkEnd w:id="20"/>
      <w:r>
        <w:rPr>
          <w:rFonts w:hint="eastAsia" w:hAnsi="宋体"/>
          <w:b/>
          <w:color w:val="auto"/>
          <w:sz w:val="30"/>
          <w:szCs w:val="24"/>
          <w:highlight w:val="none"/>
        </w:rPr>
        <w:t>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26.1 </w:t>
      </w:r>
    </w:p>
    <w:p>
      <w:pPr>
        <w:pStyle w:val="30"/>
        <w:adjustRightInd w:val="0"/>
        <w:snapToGrid w:val="0"/>
        <w:spacing w:line="360" w:lineRule="auto"/>
        <w:ind w:left="1978" w:leftChars="942"/>
        <w:rPr>
          <w:rFonts w:hAnsi="宋体"/>
          <w:color w:val="auto"/>
          <w:sz w:val="24"/>
          <w:szCs w:val="18"/>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highlight w:val="none"/>
        </w:rPr>
        <w:t>指定分包人是指发包人事先指定的从事下列工作之一的分包人：</w:t>
      </w:r>
    </w:p>
    <w:p>
      <w:pPr>
        <w:pStyle w:val="30"/>
        <w:widowControl/>
        <w:adjustRightInd w:val="0"/>
        <w:snapToGrid w:val="0"/>
        <w:spacing w:line="360" w:lineRule="auto"/>
        <w:ind w:left="1978"/>
        <w:jc w:val="left"/>
        <w:rPr>
          <w:rFonts w:hAnsi="宋体"/>
          <w:color w:val="auto"/>
          <w:sz w:val="24"/>
          <w:szCs w:val="18"/>
          <w:highlight w:val="none"/>
        </w:rPr>
      </w:pPr>
      <w:r>
        <w:rPr>
          <w:rFonts w:hint="eastAsia" w:hAnsi="宋体"/>
          <w:color w:val="auto"/>
          <w:sz w:val="24"/>
          <w:szCs w:val="18"/>
          <w:highlight w:val="none"/>
        </w:rPr>
        <w:t>（1）根据专用条款的约定，发包人依法事先指定的实施、完成部分永久工程的分包人；</w:t>
      </w:r>
    </w:p>
    <w:p>
      <w:pPr>
        <w:pStyle w:val="30"/>
        <w:widowControl/>
        <w:adjustRightInd w:val="0"/>
        <w:snapToGrid w:val="0"/>
        <w:spacing w:line="360" w:lineRule="auto"/>
        <w:ind w:left="1978" w:leftChars="942" w:firstLine="16" w:firstLineChars="7"/>
        <w:jc w:val="left"/>
        <w:rPr>
          <w:rFonts w:hAnsi="宋体"/>
          <w:color w:val="auto"/>
          <w:sz w:val="24"/>
          <w:szCs w:val="18"/>
          <w:highlight w:val="none"/>
        </w:rPr>
      </w:pPr>
      <w:r>
        <w:rPr>
          <w:rFonts w:hint="eastAsia" w:hAnsi="宋体"/>
          <w:color w:val="auto"/>
          <w:sz w:val="24"/>
          <w:szCs w:val="18"/>
          <w:highlight w:val="none"/>
        </w:rPr>
        <w:t>（2）根据专用条款的约定，发包人选定的提供合同工程材料、工程设备和服务的分包人。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26.2  </w:t>
      </w:r>
    </w:p>
    <w:p>
      <w:pPr>
        <w:pStyle w:val="30"/>
        <w:widowControl/>
        <w:adjustRightInd w:val="0"/>
        <w:snapToGrid w:val="0"/>
        <w:spacing w:line="360" w:lineRule="auto"/>
        <w:ind w:left="1978" w:leftChars="942" w:firstLine="2" w:firstLineChars="1"/>
        <w:jc w:val="left"/>
        <w:rPr>
          <w:rFonts w:hAnsi="宋体"/>
          <w:color w:val="auto"/>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highlight w:val="none"/>
        </w:rPr>
        <w:t>指定分包人属于承包人的分包人，发包人不应要求承包人有义务接受承包人有理由反对的任何指定分包人。</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highlight w:val="none"/>
        </w:rPr>
        <w:t xml:space="preserve">26.3  </w:t>
      </w:r>
    </w:p>
    <w:p>
      <w:pPr>
        <w:pStyle w:val="30"/>
        <w:widowControl/>
        <w:adjustRightInd w:val="0"/>
        <w:snapToGrid w:val="0"/>
        <w:spacing w:line="360" w:lineRule="auto"/>
        <w:ind w:firstLine="1920" w:firstLineChars="800"/>
        <w:jc w:val="left"/>
        <w:rPr>
          <w:rFonts w:hAnsi="宋体"/>
          <w:color w:val="auto"/>
          <w:sz w:val="24"/>
          <w:szCs w:val="18"/>
          <w:highlight w:val="none"/>
        </w:rPr>
      </w:pPr>
      <w:r>
        <w:rPr>
          <w:rFonts w:hint="eastAsia" w:hAnsi="宋体"/>
          <w:color w:val="auto"/>
          <w:sz w:val="24"/>
          <w:szCs w:val="18"/>
          <w:highlight w:val="none"/>
        </w:rPr>
        <w:t>发包人应按照合同的约定向承包人支付指定分包人的分包工程配合费。</w:t>
      </w:r>
    </w:p>
    <w:p>
      <w:pPr>
        <w:pStyle w:val="30"/>
        <w:widowControl/>
        <w:adjustRightInd w:val="0"/>
        <w:snapToGrid w:val="0"/>
        <w:spacing w:line="360" w:lineRule="auto"/>
        <w:ind w:left="1978"/>
        <w:jc w:val="left"/>
        <w:rPr>
          <w:rFonts w:hAnsi="宋体"/>
          <w:color w:val="auto"/>
          <w:szCs w:val="24"/>
          <w:highlight w:val="none"/>
        </w:rPr>
      </w:pPr>
      <w:r>
        <w:rPr>
          <w:rFonts w:hint="eastAsia" w:hAnsi="宋体"/>
          <w:color w:val="auto"/>
          <w:sz w:val="24"/>
          <w:szCs w:val="18"/>
          <w:highlight w:val="none"/>
        </w:rPr>
        <w:t>指定分包工程款的结算与支付，按照第7.4款办理。</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highlight w:val="none"/>
        </w:rPr>
        <w:t>26.4</w:t>
      </w:r>
    </w:p>
    <w:p>
      <w:pPr>
        <w:pStyle w:val="30"/>
        <w:widowControl/>
        <w:tabs>
          <w:tab w:val="left" w:pos="1260"/>
        </w:tabs>
        <w:adjustRightInd w:val="0"/>
        <w:snapToGrid w:val="0"/>
        <w:spacing w:line="360" w:lineRule="auto"/>
        <w:ind w:left="1978" w:leftChars="942" w:firstLine="1"/>
        <w:jc w:val="left"/>
        <w:rPr>
          <w:rFonts w:hAnsi="宋体"/>
          <w:color w:val="auto"/>
          <w:sz w:val="24"/>
          <w:szCs w:val="18"/>
          <w:highlight w:val="none"/>
        </w:rPr>
      </w:pPr>
      <w:r>
        <w:rPr>
          <w:rFonts w:hint="eastAsia" w:hAnsi="宋体"/>
          <w:color w:val="auto"/>
          <w:sz w:val="24"/>
          <w:szCs w:val="18"/>
          <w:highlight w:val="none"/>
        </w:rPr>
        <w:t>指定分包人应按照分包合同的约定对承包人负责。承包人有义务协助、配合指定分包人实施分包工程。</w:t>
      </w:r>
    </w:p>
    <w:p>
      <w:pPr>
        <w:spacing w:line="360" w:lineRule="auto"/>
        <w:rPr>
          <w:rFonts w:ascii="宋体" w:hAnsi="宋体"/>
          <w:b/>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27  承包人劳务</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27.1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27.2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(6)办理雇员的意外伤害等一切保险，处理雇员因工伤亡事故的善后事宜。</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27.4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27.5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highlight w:val="none"/>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具有相应岗位资格的各级管理人员。</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highlight w:val="none"/>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经常行为不当，或工作漫不经心；</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无能力履行义务或玩忽职守；</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不遵守合同的约定；</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有损安全、健康和不利于环境保护的行为。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27.8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highlight w:val="none"/>
        </w:rPr>
        <w:t>承包人应自始至终采取各种合理的预防措施，防止雇员内部发生打斗和任何无序、非法的不良行为，以确保现场安定和保护现场及邻近人员的生命、财产安全。</w:t>
      </w:r>
    </w:p>
    <w:p>
      <w:pPr>
        <w:spacing w:line="360" w:lineRule="auto"/>
        <w:rPr>
          <w:color w:val="auto"/>
          <w:highlight w:val="none"/>
        </w:rPr>
      </w:pPr>
    </w:p>
    <w:p>
      <w:pPr>
        <w:pStyle w:val="30"/>
        <w:adjustRightInd w:val="0"/>
        <w:snapToGrid w:val="0"/>
        <w:spacing w:line="360" w:lineRule="auto"/>
        <w:ind w:right="-238"/>
        <w:jc w:val="center"/>
        <w:outlineLvl w:val="1"/>
        <w:rPr>
          <w:rFonts w:hAnsi="宋体"/>
          <w:b/>
          <w:color w:val="auto"/>
          <w:sz w:val="32"/>
          <w:szCs w:val="28"/>
          <w:highlight w:val="none"/>
        </w:rPr>
      </w:pPr>
      <w:r>
        <w:rPr>
          <w:rFonts w:hint="eastAsia" w:hAnsi="宋体"/>
          <w:b/>
          <w:color w:val="auto"/>
          <w:sz w:val="32"/>
          <w:szCs w:val="28"/>
          <w:highlight w:val="none"/>
        </w:rPr>
        <w:t>三、担保、保险与风险</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28  工程担保</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highlight w:val="none"/>
        </w:rPr>
        <w:t xml:space="preserve">28.1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highlight w:val="none"/>
        </w:rPr>
        <w:t xml:space="preserve">28.2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履约担保的有效期，是从提供履约担保之日起至合同工程竣工验收合格之日止。发包人应在担保有效期满后的14 天内将此担保退还给承包人。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highlight w:val="none"/>
        </w:rPr>
        <w:t xml:space="preserve">28.3  </w:t>
      </w:r>
    </w:p>
    <w:p>
      <w:pPr>
        <w:pStyle w:val="30"/>
        <w:adjustRightInd w:val="0"/>
        <w:snapToGrid w:val="0"/>
        <w:spacing w:line="360" w:lineRule="auto"/>
        <w:ind w:left="1619" w:leftChars="771" w:right="-238"/>
        <w:rPr>
          <w:rFonts w:hAnsi="宋体"/>
          <w:b/>
          <w:color w:val="auto"/>
          <w:sz w:val="24"/>
          <w:szCs w:val="18"/>
          <w:highlight w:val="none"/>
        </w:rPr>
      </w:pPr>
      <w:r>
        <w:rPr>
          <w:rFonts w:hint="eastAsia" w:hAnsi="宋体"/>
          <w:color w:val="auto"/>
          <w:sz w:val="24"/>
          <w:szCs w:val="18"/>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30"/>
        <w:tabs>
          <w:tab w:val="left" w:pos="540"/>
          <w:tab w:val="left" w:pos="7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highlight w:val="none"/>
        </w:rPr>
        <w:t xml:space="preserve">28.4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highlight w:val="none"/>
        </w:rPr>
        <w:t xml:space="preserve">28.5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highlight w:val="none"/>
        </w:rPr>
        <w:t xml:space="preserve">28.6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highlight w:val="none"/>
        </w:rPr>
        <w:t>直接向承包人支付索赔款额</w:t>
      </w:r>
      <w:r>
        <w:rPr>
          <w:rFonts w:hint="eastAsia" w:hAnsi="宋体"/>
          <w:color w:val="auto"/>
          <w:sz w:val="24"/>
          <w:szCs w:val="18"/>
          <w:highlight w:val="none"/>
        </w:rPr>
        <w:t>。</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highlight w:val="none"/>
        </w:rPr>
        <w:t xml:space="preserve">28.7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合同双方当事人均应确保合同工程担保有效期符合工期合理顺延的要求。若合同一方当事人未能保证延长担保有效期，另一方当事人可向其索赔担保的全部金额。</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highlight w:val="none"/>
        </w:rPr>
        <w:t xml:space="preserve">28.8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合同双方当事人在专用条款中约定担保内容、方式和责任等事项，并签订担保合同，作为本合同附件。</w:t>
      </w:r>
    </w:p>
    <w:p>
      <w:pPr>
        <w:pStyle w:val="30"/>
        <w:adjustRightInd w:val="0"/>
        <w:snapToGrid w:val="0"/>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29  发包人风险</w:t>
      </w:r>
    </w:p>
    <w:p>
      <w:pPr>
        <w:pStyle w:val="30"/>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highlight w:val="none"/>
        </w:rPr>
        <w:t>29.1</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发包人应承担本合同中规定应由发包人承担的风险。</w:t>
      </w:r>
    </w:p>
    <w:p>
      <w:pPr>
        <w:pStyle w:val="30"/>
        <w:adjustRightInd w:val="0"/>
        <w:snapToGrid w:val="0"/>
        <w:spacing w:line="480" w:lineRule="auto"/>
        <w:ind w:right="-240"/>
        <w:rPr>
          <w:rFonts w:hAnsi="宋体"/>
          <w:b/>
          <w:color w:val="auto"/>
          <w:sz w:val="24"/>
          <w:szCs w:val="18"/>
          <w:highlight w:val="none"/>
        </w:rPr>
      </w:pPr>
      <w:r>
        <w:rPr>
          <w:rFonts w:hint="eastAsia" w:hAnsi="宋体"/>
          <w:b/>
          <w:color w:val="auto"/>
          <w:sz w:val="24"/>
          <w:szCs w:val="18"/>
          <w:highlight w:val="none"/>
        </w:rPr>
        <w:t xml:space="preserve">29.2  </w:t>
      </w:r>
    </w:p>
    <w:p>
      <w:pPr>
        <w:pStyle w:val="30"/>
        <w:adjustRightInd w:val="0"/>
        <w:snapToGrid w:val="0"/>
        <w:spacing w:line="360" w:lineRule="auto"/>
        <w:ind w:right="-240"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highlight w:val="none"/>
        </w:rPr>
        <w:t>自开工之日起至颁发工程接收证书之日止，发包人风险包括但不限于：</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由于永久工程本身或施工而不可避免造成的财产（除工程本身、材料和工程设备和施工设备外）损失或损坏；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由于发包人工作人员及其相关人员（除承包人外）的疏忽或违规造成的人员伤亡、财产损失或损坏；</w:t>
      </w:r>
    </w:p>
    <w:p>
      <w:pPr>
        <w:pStyle w:val="30"/>
        <w:numPr>
          <w:ilvl w:val="0"/>
          <w:numId w:val="12"/>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由于发包人提前使用或占用永久工程或其部分造成的损失或损坏；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由于发包人提供或发包人负责的设计造成的对永久工程、材料和工程设备和施工设备的损失或损害；</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由于地质、邻近建筑物、古树名木和物价上涨等非承包人原因造成施工过程中费用的增加。</w:t>
      </w:r>
    </w:p>
    <w:p>
      <w:pPr>
        <w:pStyle w:val="30"/>
        <w:adjustRightInd w:val="0"/>
        <w:snapToGrid w:val="0"/>
        <w:spacing w:line="360" w:lineRule="auto"/>
        <w:ind w:right="-240"/>
        <w:rPr>
          <w:rFonts w:hAnsi="宋体"/>
          <w:b/>
          <w:color w:val="auto"/>
          <w:sz w:val="30"/>
          <w:szCs w:val="24"/>
          <w:highlight w:val="non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30  承包人风险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highlight w:val="none"/>
        </w:rPr>
        <w:t xml:space="preserve">30.1      </w:t>
      </w:r>
    </w:p>
    <w:p>
      <w:pPr>
        <w:pStyle w:val="30"/>
        <w:tabs>
          <w:tab w:val="left" w:pos="144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承包人应承担本合同中规定应由承包人承担的风险。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highlight w:val="none"/>
        </w:rPr>
        <w:t xml:space="preserve">30.2  </w:t>
      </w:r>
    </w:p>
    <w:p>
      <w:pPr>
        <w:pStyle w:val="30"/>
        <w:tabs>
          <w:tab w:val="left" w:pos="1440"/>
        </w:tabs>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自开工之日起直到颁发工程接收证书之日止，承包人风险为：除第29条和第31条以外的人员伤亡以及财产（包括但不限于合同工程、材料、工程设备和施工设备）的损失或损坏。</w:t>
      </w:r>
    </w:p>
    <w:p>
      <w:pPr>
        <w:pStyle w:val="30"/>
        <w:adjustRightInd w:val="0"/>
        <w:snapToGrid w:val="0"/>
        <w:spacing w:line="360" w:lineRule="auto"/>
        <w:ind w:right="-240"/>
        <w:rPr>
          <w:rFonts w:hAnsi="宋体"/>
          <w:color w:val="auto"/>
          <w:sz w:val="24"/>
          <w:szCs w:val="18"/>
          <w:highlight w:val="none"/>
          <w:u w:val="singl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31  不可抗力</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31.1      </w:t>
      </w:r>
    </w:p>
    <w:p>
      <w:pPr>
        <w:pStyle w:val="30"/>
        <w:tabs>
          <w:tab w:val="left" w:pos="1620"/>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highlight w:val="none"/>
        </w:rPr>
        <w:t>不可抗力包括因战争、敌对行动（无论是否宣战）、入侵、外敌行为、军事政变、恐怖主义、骚乱、暴动、空中飞行物坠落或其他非合同双方当事人责任或原因造成的罢工、停工、爆炸、火灾等，以及：</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当地气象部门规定的情形；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当地地震部门规定的情形；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当地卫生部门规定的情形；</w:t>
      </w:r>
    </w:p>
    <w:p>
      <w:pPr>
        <w:pStyle w:val="30"/>
        <w:numPr>
          <w:ilvl w:val="0"/>
          <w:numId w:val="13"/>
        </w:numPr>
        <w:adjustRightInd w:val="0"/>
        <w:snapToGrid w:val="0"/>
        <w:spacing w:line="360" w:lineRule="auto"/>
        <w:ind w:left="1619" w:leftChars="771" w:firstLine="1"/>
        <w:rPr>
          <w:rFonts w:hAnsi="宋体"/>
          <w:b/>
          <w:color w:val="auto"/>
          <w:sz w:val="24"/>
          <w:szCs w:val="18"/>
          <w:highlight w:val="none"/>
        </w:rPr>
      </w:pPr>
      <w:r>
        <w:rPr>
          <w:rFonts w:hint="eastAsia" w:hAnsi="宋体"/>
          <w:color w:val="auto"/>
          <w:sz w:val="24"/>
          <w:szCs w:val="18"/>
          <w:highlight w:val="none"/>
        </w:rPr>
        <w:t>专用条款约定的其他情形。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31.3  </w:t>
      </w:r>
    </w:p>
    <w:p>
      <w:pPr>
        <w:pStyle w:val="30"/>
        <w:adjustRightInd w:val="0"/>
        <w:snapToGrid w:val="0"/>
        <w:spacing w:line="360" w:lineRule="auto"/>
        <w:ind w:left="1619" w:leftChars="771"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highlight w:val="none"/>
        </w:rPr>
        <w:t>因不可抗力事件导致的费用，由合同双方当事人按照下列规定承担，并相应调整合同价款：</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永久工程本身的损害、已运至施工场地的材料和工程设备的损害，以及因工程损害导致第三者人员伤亡和财产损失，由发包人承担；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承包人施工设备和用于合同工程的周转材料损坏以及停工损失，由承包人承担；发包人提供的施工设备损坏，由发包人承担；</w:t>
      </w:r>
    </w:p>
    <w:p>
      <w:pPr>
        <w:pStyle w:val="30"/>
        <w:numPr>
          <w:ilvl w:val="0"/>
          <w:numId w:val="14"/>
        </w:numPr>
        <w:tabs>
          <w:tab w:val="left" w:pos="10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施工场地内的人员伤亡和本款第(1)点、第(2)点以外财产损失及其相关费用，由合同双方当事人各自承担；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停工期间，承包人应监理工程师要求照管工程的费用，由发包人承担；</w:t>
      </w:r>
    </w:p>
    <w:p>
      <w:pPr>
        <w:pStyle w:val="30"/>
        <w:numPr>
          <w:ilvl w:val="0"/>
          <w:numId w:val="14"/>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工程所需的清理、修复费用，由发包人承担。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highlight w:val="none"/>
        </w:rPr>
        <w:t xml:space="preserve">31.4  </w:t>
      </w:r>
    </w:p>
    <w:p>
      <w:pPr>
        <w:pStyle w:val="30"/>
        <w:adjustRightInd w:val="0"/>
        <w:snapToGrid w:val="0"/>
        <w:spacing w:line="360" w:lineRule="auto"/>
        <w:ind w:left="1619" w:leftChars="771"/>
        <w:rPr>
          <w:rFonts w:hAnsi="宋体"/>
          <w:dstrike/>
          <w:color w:val="auto"/>
          <w:sz w:val="24"/>
          <w:szCs w:val="24"/>
          <w:highlight w:val="none"/>
        </w:rPr>
      </w:pPr>
      <w:r>
        <w:rPr>
          <w:rFonts w:hint="eastAsia" w:hAnsi="宋体"/>
          <w:color w:val="auto"/>
          <w:sz w:val="24"/>
          <w:szCs w:val="18"/>
          <w:highlight w:val="none"/>
        </w:rPr>
        <w:t>因发生不可抗力事件导致工期延误的，工期相应顺延；不能按期竣工的，承包人无需为此支付任何误期赔偿费。发包人要求赶工的，承包人应采取赶工措施，赶工费用由发包人支付。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highlight w:val="none"/>
        </w:rPr>
        <w:t xml:space="preserve">31.5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合同任何一方当事人延迟履行合同后发生不可抗力事件的，不能免除另一方当事人因不可抗力造成损失的责任。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highlight w:val="none"/>
        </w:rPr>
        <w:t xml:space="preserve">31.6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不可抗力事件发生后，合同双方当事人应采取措施尽量避免和减少由此发生的损失。因合同任何一方当事人没有采取有效措施而导致损失扩大的，则损失扩大部分由其自身承担。</w:t>
      </w:r>
    </w:p>
    <w:p>
      <w:pPr>
        <w:pStyle w:val="30"/>
        <w:adjustRightInd w:val="0"/>
        <w:snapToGrid w:val="0"/>
        <w:spacing w:line="48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32  保险</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32.1      </w:t>
      </w:r>
    </w:p>
    <w:p>
      <w:pPr>
        <w:pStyle w:val="30"/>
        <w:adjustRightInd w:val="0"/>
        <w:snapToGrid w:val="0"/>
        <w:spacing w:line="360" w:lineRule="auto"/>
        <w:ind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highlight w:val="none"/>
        </w:rPr>
        <w:t>发包人应按照下列规定办理保险，并支付保险费：</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工程开工前，为合同工程办理建筑工程一切险、安装工程一切险；</w:t>
      </w:r>
    </w:p>
    <w:p>
      <w:pPr>
        <w:pStyle w:val="30"/>
        <w:numPr>
          <w:ilvl w:val="0"/>
          <w:numId w:val="15"/>
        </w:numPr>
        <w:tabs>
          <w:tab w:val="left" w:pos="540"/>
          <w:tab w:val="left" w:pos="1980"/>
        </w:tabs>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工程开工前，为施工场地内的自有人员（包括监理工程师、造价工程师在内）办理工伤保险、意外伤害保险；</w:t>
      </w:r>
    </w:p>
    <w:p>
      <w:pPr>
        <w:pStyle w:val="30"/>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highlight w:val="none"/>
        </w:rPr>
      </w:pPr>
      <w:r>
        <w:rPr>
          <w:rFonts w:hint="eastAsia" w:hAnsi="宋体"/>
          <w:color w:val="auto"/>
          <w:sz w:val="24"/>
          <w:szCs w:val="18"/>
          <w:highlight w:val="none"/>
        </w:rPr>
        <w:t>为第三者办理第三者责任险；</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为运至施工场地内用于永久工程的材料和待安装工程设备办理保险。</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保险期从办理保险之日起至工程竣工验收合格之日止。</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发包人可将其中部分事项委托给承包人办理，具体由合同双方当事人在专用条款中约定。除合同价款已包括外，由发包人承担所需保险费用，并向承包人支付合理利润。</w:t>
      </w:r>
    </w:p>
    <w:p>
      <w:pPr>
        <w:pStyle w:val="30"/>
        <w:tabs>
          <w:tab w:val="left" w:pos="132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32.2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highlight w:val="none"/>
        </w:rPr>
        <w:t>承包人应按照下列规定办理保险，并支付保险费：</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(1)工程开工前，为施工场地内自有人员（包括分包人在内）办理工伤保险、意外伤害保险；</w:t>
      </w:r>
    </w:p>
    <w:p>
      <w:pPr>
        <w:pStyle w:val="30"/>
        <w:adjustRightInd w:val="0"/>
        <w:snapToGrid w:val="0"/>
        <w:spacing w:line="360" w:lineRule="auto"/>
        <w:ind w:left="1676" w:leftChars="798"/>
        <w:rPr>
          <w:rFonts w:hAnsi="宋体"/>
          <w:color w:val="auto"/>
          <w:sz w:val="24"/>
          <w:szCs w:val="18"/>
          <w:highlight w:val="none"/>
        </w:rPr>
      </w:pPr>
      <w:r>
        <w:rPr>
          <w:rFonts w:hint="eastAsia" w:hAnsi="宋体"/>
          <w:color w:val="auto"/>
          <w:sz w:val="24"/>
          <w:szCs w:val="18"/>
          <w:highlight w:val="none"/>
        </w:rPr>
        <w:t>(2)为施工场地内的自有施工设备、第32.1款第(4)点以外采购进场的材料和工程设备等办理保险。</w:t>
      </w:r>
    </w:p>
    <w:p>
      <w:pPr>
        <w:pStyle w:val="30"/>
        <w:tabs>
          <w:tab w:val="left" w:pos="1080"/>
        </w:tabs>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保险期从开工之日起至工程竣工验收合格之日止。</w:t>
      </w:r>
    </w:p>
    <w:p>
      <w:pPr>
        <w:pStyle w:val="30"/>
        <w:tabs>
          <w:tab w:val="left" w:pos="108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highlight w:val="none"/>
        </w:rPr>
        <w:t xml:space="preserve">32.3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合同一方当事人应按照本合同要求向另一方当事人提供有效的投保保险单和保险凭证。</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highlight w:val="none"/>
        </w:rPr>
        <w:t xml:space="preserve">32.4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合同双方当事人应遵守本条规定办理有关保险事项。如果未按规定投保的，应按下列规定补偿：</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(1)由于负有投保义务的合同一方当事人未按合同约定办理保险，或未能使保险持续有效的，则另一方当事人可代为办理，所需费用由对方当事人承担；</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(2)由于负有投保义务的合同一方当事人未按合同约定办理某项保险，导致受益人未能得到保险人的赔偿，则该项保险金应由负有投保义务的一方当事人支付。</w:t>
      </w:r>
    </w:p>
    <w:p>
      <w:pPr>
        <w:pStyle w:val="30"/>
        <w:adjustRightInd w:val="0"/>
        <w:snapToGrid w:val="0"/>
        <w:spacing w:line="36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highlight w:val="none"/>
        </w:rPr>
        <w:t xml:space="preserve">32.5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30"/>
        <w:tabs>
          <w:tab w:val="left" w:pos="1320"/>
          <w:tab w:val="left" w:pos="16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highlight w:val="none"/>
        </w:rPr>
        <w:t>当合同工程的性质、规模或计划发生变更时，被保险人应及时通知保险人，并在合同履行期间按照本条规定保证足够的保险额，由此造成的费用由责任方承担。</w:t>
      </w:r>
    </w:p>
    <w:p>
      <w:pPr>
        <w:pStyle w:val="30"/>
        <w:tabs>
          <w:tab w:val="left" w:pos="13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32.7  </w:t>
      </w:r>
    </w:p>
    <w:p>
      <w:pPr>
        <w:pStyle w:val="30"/>
        <w:tabs>
          <w:tab w:val="left" w:pos="1320"/>
        </w:tabs>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highlight w:val="none"/>
        </w:rPr>
        <w:t>从保险人收到的因合同工程本身损失或损坏的保险金,应专项用于修复合同工程的损失或损坏，或作为对未能修复合同工程这些损失或损坏的补偿。</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highlight w:val="none"/>
        </w:rPr>
        <w:t xml:space="preserve">32.8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具体投保内容、保险金、保险期限及相关责任等事项，合同双方当事人应在专用条款中约定。</w:t>
      </w:r>
    </w:p>
    <w:p>
      <w:pPr>
        <w:pStyle w:val="30"/>
        <w:adjustRightInd w:val="0"/>
        <w:snapToGrid w:val="0"/>
        <w:spacing w:line="360" w:lineRule="auto"/>
        <w:ind w:right="-238"/>
        <w:rPr>
          <w:rFonts w:hAnsi="宋体"/>
          <w:b/>
          <w:bCs/>
          <w:color w:val="auto"/>
          <w:sz w:val="32"/>
          <w:szCs w:val="28"/>
          <w:highlight w:val="none"/>
        </w:rPr>
      </w:pPr>
    </w:p>
    <w:p>
      <w:pPr>
        <w:pStyle w:val="30"/>
        <w:adjustRightInd w:val="0"/>
        <w:snapToGrid w:val="0"/>
        <w:spacing w:line="360" w:lineRule="auto"/>
        <w:ind w:right="-238"/>
        <w:jc w:val="center"/>
        <w:outlineLvl w:val="1"/>
        <w:rPr>
          <w:rFonts w:hAnsi="宋体"/>
          <w:b/>
          <w:bCs/>
          <w:color w:val="auto"/>
          <w:sz w:val="32"/>
          <w:szCs w:val="28"/>
          <w:highlight w:val="none"/>
        </w:rPr>
      </w:pPr>
      <w:r>
        <w:rPr>
          <w:rFonts w:hint="eastAsia" w:hAnsi="宋体"/>
          <w:b/>
          <w:bCs/>
          <w:color w:val="auto"/>
          <w:sz w:val="32"/>
          <w:szCs w:val="28"/>
          <w:highlight w:val="none"/>
        </w:rPr>
        <w:t>四、工期</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33  进度计划和报告</w:t>
      </w:r>
    </w:p>
    <w:p>
      <w:pPr>
        <w:pStyle w:val="30"/>
        <w:tabs>
          <w:tab w:val="left" w:pos="16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highlight w:val="none"/>
        </w:rPr>
        <w:t xml:space="preserve">33.1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highlight w:val="none"/>
        </w:rPr>
        <w:t xml:space="preserve">33.2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承包人应按照经监理工程师确认并由其报发包人批准的进度计划组织施工，接受监理工程师对工程进度的监督和检查。</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highlight w:val="none"/>
        </w:rPr>
        <w:t xml:space="preserve">33.3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（1）施工、安装、试验以及其他发包人工作等进展情况的图表和说明；</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（2）材料、设备、货物的采购和制造商名称、地点以及进入现场情况；</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（3）索赔情况和安全统计；</w:t>
      </w:r>
    </w:p>
    <w:p>
      <w:pPr>
        <w:pStyle w:val="30"/>
        <w:adjustRightInd w:val="0"/>
        <w:snapToGrid w:val="0"/>
        <w:spacing w:line="360" w:lineRule="auto"/>
        <w:ind w:left="1558" w:leftChars="742"/>
        <w:rPr>
          <w:rFonts w:hAnsi="宋体"/>
          <w:color w:val="auto"/>
          <w:sz w:val="24"/>
          <w:szCs w:val="18"/>
          <w:highlight w:val="none"/>
        </w:rPr>
      </w:pPr>
      <w:r>
        <w:rPr>
          <w:rFonts w:hint="eastAsia" w:hAnsi="宋体"/>
          <w:color w:val="auto"/>
          <w:sz w:val="24"/>
          <w:szCs w:val="18"/>
          <w:highlight w:val="none"/>
        </w:rPr>
        <w:t>（4）实际进度与计划进度的对比，以及为消除延误正在或准备采取的措施。</w:t>
      </w:r>
    </w:p>
    <w:p>
      <w:pPr>
        <w:pStyle w:val="30"/>
        <w:tabs>
          <w:tab w:val="left" w:pos="1620"/>
        </w:tabs>
        <w:adjustRightInd w:val="0"/>
        <w:snapToGrid w:val="0"/>
        <w:spacing w:line="48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highlight w:val="none"/>
        </w:rPr>
        <w:t xml:space="preserve">33.4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30"/>
        <w:adjustRightInd w:val="0"/>
        <w:snapToGrid w:val="0"/>
        <w:spacing w:line="360" w:lineRule="auto"/>
        <w:ind w:right="-238"/>
        <w:rPr>
          <w:rFonts w:hAnsi="宋体"/>
          <w:color w:val="auto"/>
          <w:sz w:val="24"/>
          <w:szCs w:val="18"/>
          <w:highlight w:val="none"/>
        </w:rPr>
      </w:pPr>
    </w:p>
    <w:p>
      <w:pPr>
        <w:pStyle w:val="30"/>
        <w:adjustRightInd w:val="0"/>
        <w:snapToGrid w:val="0"/>
        <w:spacing w:line="360" w:lineRule="auto"/>
        <w:ind w:right="-238"/>
        <w:rPr>
          <w:rFonts w:hAnsi="宋体"/>
          <w:b/>
          <w:color w:val="auto"/>
          <w:sz w:val="30"/>
          <w:szCs w:val="24"/>
          <w:highlight w:val="none"/>
        </w:rPr>
      </w:pPr>
      <w:r>
        <w:rPr>
          <w:rFonts w:hint="eastAsia" w:hAnsi="宋体"/>
          <w:b/>
          <w:color w:val="auto"/>
          <w:sz w:val="30"/>
          <w:szCs w:val="24"/>
          <w:highlight w:val="none"/>
        </w:rPr>
        <w:t>34  开工</w:t>
      </w:r>
    </w:p>
    <w:p>
      <w:pPr>
        <w:pStyle w:val="30"/>
        <w:adjustRightInd w:val="0"/>
        <w:snapToGrid w:val="0"/>
        <w:spacing w:line="360" w:lineRule="auto"/>
        <w:ind w:right="6"/>
        <w:rPr>
          <w:rFonts w:hAnsi="宋体"/>
          <w:b/>
          <w:color w:val="auto"/>
          <w:sz w:val="24"/>
          <w:szCs w:val="18"/>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highlight w:val="none"/>
        </w:rPr>
        <w:t xml:space="preserve">34.1         </w:t>
      </w:r>
    </w:p>
    <w:p>
      <w:pPr>
        <w:pStyle w:val="30"/>
        <w:adjustRightInd w:val="0"/>
        <w:snapToGrid w:val="0"/>
        <w:spacing w:line="360" w:lineRule="auto"/>
        <w:ind w:right="6" w:firstLine="1680" w:firstLineChars="700"/>
        <w:rPr>
          <w:rFonts w:hAnsi="宋体"/>
          <w:color w:val="auto"/>
          <w:sz w:val="24"/>
          <w:szCs w:val="18"/>
          <w:highlight w:val="none"/>
        </w:rPr>
      </w:pPr>
      <w:r>
        <w:rPr>
          <w:rFonts w:hint="eastAsia" w:hAnsi="宋体"/>
          <w:color w:val="auto"/>
          <w:sz w:val="24"/>
          <w:szCs w:val="18"/>
          <w:highlight w:val="none"/>
        </w:rPr>
        <w:t>工程开工必须具备法律规定的开工条件，并已经领取了施工许可证。</w:t>
      </w:r>
    </w:p>
    <w:p>
      <w:pPr>
        <w:pStyle w:val="30"/>
        <w:tabs>
          <w:tab w:val="left" w:pos="1320"/>
        </w:tabs>
        <w:adjustRightInd w:val="0"/>
        <w:snapToGrid w:val="0"/>
        <w:spacing w:line="360" w:lineRule="auto"/>
        <w:ind w:right="3"/>
        <w:rPr>
          <w:rFonts w:hAnsi="宋体"/>
          <w:b/>
          <w:color w:val="auto"/>
          <w:sz w:val="24"/>
          <w:szCs w:val="18"/>
          <w:highlight w:val="none"/>
        </w:rPr>
      </w:pPr>
    </w:p>
    <w:p>
      <w:pPr>
        <w:pStyle w:val="30"/>
        <w:tabs>
          <w:tab w:val="left" w:pos="1320"/>
        </w:tabs>
        <w:adjustRightInd w:val="0"/>
        <w:snapToGrid w:val="0"/>
        <w:spacing w:line="360" w:lineRule="auto"/>
        <w:ind w:right="3"/>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highlight w:val="none"/>
        </w:rPr>
        <w:t xml:space="preserve">34.2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30"/>
        <w:tabs>
          <w:tab w:val="left" w:pos="1320"/>
        </w:tabs>
        <w:adjustRightInd w:val="0"/>
        <w:snapToGrid w:val="0"/>
        <w:spacing w:line="360" w:lineRule="auto"/>
        <w:ind w:right="3"/>
        <w:rPr>
          <w:rFonts w:hAnsi="宋体"/>
          <w:b/>
          <w:color w:val="auto"/>
          <w:sz w:val="24"/>
          <w:szCs w:val="18"/>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highlight w:val="none"/>
        </w:rPr>
        <w:t xml:space="preserve">34.3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30"/>
        <w:tabs>
          <w:tab w:val="left" w:pos="1320"/>
        </w:tabs>
        <w:adjustRightInd w:val="0"/>
        <w:snapToGrid w:val="0"/>
        <w:spacing w:line="360" w:lineRule="auto"/>
        <w:ind w:right="3"/>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highlight w:val="none"/>
        </w:rPr>
        <w:t xml:space="preserve">34.4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30"/>
        <w:adjustRightInd w:val="0"/>
        <w:snapToGrid w:val="0"/>
        <w:rPr>
          <w:rFonts w:hAnsi="宋体"/>
          <w:b/>
          <w:color w:val="auto"/>
          <w:sz w:val="30"/>
          <w:szCs w:val="24"/>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35  暂停施工和复工</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highlight w:val="none"/>
        </w:rPr>
        <w:t xml:space="preserve">35.1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35.2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30"/>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highlight w:val="none"/>
        </w:rPr>
        <w:t xml:space="preserve">35.3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30"/>
        <w:numPr>
          <w:ilvl w:val="0"/>
          <w:numId w:val="16"/>
        </w:numPr>
        <w:tabs>
          <w:tab w:val="left" w:pos="10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如果此项停工仅影响合同工程的一部分时，则根据第56.2款规定及时提出工程变更，取消该部分工程，并书面通知发包人，抄送监理工程师和造价工程师；</w:t>
      </w:r>
    </w:p>
    <w:p>
      <w:pPr>
        <w:pStyle w:val="30"/>
        <w:numPr>
          <w:ilvl w:val="0"/>
          <w:numId w:val="16"/>
        </w:numPr>
        <w:tabs>
          <w:tab w:val="left" w:pos="1080"/>
        </w:tabs>
        <w:adjustRightInd w:val="0"/>
        <w:snapToGrid w:val="0"/>
        <w:spacing w:line="360" w:lineRule="auto"/>
        <w:ind w:left="2159" w:leftChars="771" w:hanging="540" w:hangingChars="225"/>
        <w:rPr>
          <w:rFonts w:hAnsi="宋体"/>
          <w:color w:val="auto"/>
          <w:sz w:val="24"/>
          <w:szCs w:val="18"/>
          <w:highlight w:val="none"/>
        </w:rPr>
      </w:pPr>
      <w:r>
        <w:rPr>
          <w:rFonts w:hint="eastAsia" w:hAnsi="宋体"/>
          <w:color w:val="auto"/>
          <w:sz w:val="24"/>
          <w:szCs w:val="18"/>
          <w:highlight w:val="none"/>
        </w:rPr>
        <w:t>如果此项停工影响整个合同工程时，则根据第87.4款规定解除合同。</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因承包人的原因引起暂停施工持续56天以上，承包人不采取有效的复工措施，造成工期延误的，发包人可根据第87.3款规定解除合同。</w:t>
      </w:r>
    </w:p>
    <w:p>
      <w:pPr>
        <w:pStyle w:val="30"/>
        <w:tabs>
          <w:tab w:val="left" w:pos="216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35.4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highlight w:val="none"/>
        </w:rPr>
        <w:t>因发包人的原因造成暂停施工且引起工期延误的，承包人有权要求发包人增加由此发生的费用和（或）顺延工期，并支付合理利润。</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因承包人下列原因造成的暂停施工，增加的费用和（或）延误的工期由承包人承担：</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工作失误或违约造成的；</w:t>
      </w:r>
    </w:p>
    <w:p>
      <w:pPr>
        <w:pStyle w:val="30"/>
        <w:numPr>
          <w:ilvl w:val="0"/>
          <w:numId w:val="17"/>
        </w:numPr>
        <w:adjustRightInd w:val="0"/>
        <w:snapToGrid w:val="0"/>
        <w:spacing w:line="360" w:lineRule="auto"/>
        <w:ind w:left="2157" w:leftChars="770" w:hanging="540" w:hangingChars="225"/>
        <w:rPr>
          <w:rFonts w:hAnsi="宋体"/>
          <w:color w:val="auto"/>
          <w:sz w:val="24"/>
          <w:szCs w:val="18"/>
          <w:highlight w:val="none"/>
        </w:rPr>
      </w:pPr>
      <w:r>
        <w:rPr>
          <w:rFonts w:hint="eastAsia" w:hAnsi="宋体"/>
          <w:color w:val="auto"/>
          <w:sz w:val="24"/>
          <w:szCs w:val="18"/>
          <w:highlight w:val="none"/>
        </w:rPr>
        <w:t>为合同工程合理施工和安全保障所必需的；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施工现场气候条件（除不可抗力停工外）导致的；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擅自停工的；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专用条款约定的其他原因。</w:t>
      </w:r>
    </w:p>
    <w:p>
      <w:pPr>
        <w:pStyle w:val="30"/>
        <w:tabs>
          <w:tab w:val="left" w:pos="1980"/>
        </w:tabs>
        <w:adjustRightInd w:val="0"/>
        <w:snapToGrid w:val="0"/>
        <w:spacing w:line="360" w:lineRule="auto"/>
        <w:ind w:left="1617" w:leftChars="770"/>
        <w:rPr>
          <w:rFonts w:hAnsi="宋体"/>
          <w:color w:val="auto"/>
          <w:sz w:val="24"/>
          <w:szCs w:val="18"/>
          <w:highlight w:val="none"/>
        </w:rPr>
      </w:pPr>
      <w:r>
        <w:rPr>
          <w:rFonts w:hint="eastAsia" w:hAnsi="宋体"/>
          <w:color w:val="auto"/>
          <w:sz w:val="24"/>
          <w:szCs w:val="18"/>
          <w:highlight w:val="none"/>
        </w:rPr>
        <w:t>因不可抗力因素造成暂停施工的，按照第31条规定处理。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30"/>
        <w:adjustRightInd w:val="0"/>
        <w:snapToGrid w:val="0"/>
        <w:spacing w:line="360" w:lineRule="auto"/>
        <w:rPr>
          <w:rFonts w:hAnsi="宋体"/>
          <w:color w:val="auto"/>
          <w:sz w:val="24"/>
          <w:szCs w:val="18"/>
          <w:highlight w:val="none"/>
          <w:u w:val="singl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36  工期和工期延误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36.1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禁止合同双方当事人随意压缩工期。</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36.2 </w:t>
      </w:r>
    </w:p>
    <w:p>
      <w:pPr>
        <w:pStyle w:val="30"/>
        <w:adjustRightInd w:val="0"/>
        <w:snapToGrid w:val="0"/>
        <w:spacing w:line="360" w:lineRule="auto"/>
        <w:ind w:left="1669" w:leftChars="771" w:hanging="50" w:hangingChars="25"/>
        <w:rPr>
          <w:rFonts w:hAnsi="宋体"/>
          <w:color w:val="auto"/>
          <w:sz w:val="24"/>
          <w:szCs w:val="18"/>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highlight w:val="none"/>
        </w:rPr>
        <w:t>合同双方当事人应在专用条款中约定合同工程的工期，工期从开工日期开始计算。合同中包括有多个单位工程的，应在专用条款中约定各单位工程的工期。</w:t>
      </w:r>
    </w:p>
    <w:p>
      <w:pPr>
        <w:pStyle w:val="30"/>
        <w:adjustRightInd w:val="0"/>
        <w:snapToGrid w:val="0"/>
        <w:spacing w:line="360" w:lineRule="auto"/>
        <w:ind w:right="-2"/>
        <w:rPr>
          <w:rFonts w:hAnsi="宋体"/>
          <w:b/>
          <w:color w:val="auto"/>
          <w:sz w:val="24"/>
          <w:szCs w:val="18"/>
          <w:highlight w:val="none"/>
        </w:rPr>
      </w:pPr>
      <w:r>
        <w:rPr>
          <w:rFonts w:hint="eastAsia" w:hAnsi="宋体"/>
          <w:b/>
          <w:color w:val="auto"/>
          <w:sz w:val="24"/>
          <w:szCs w:val="18"/>
          <w:highlight w:val="none"/>
        </w:rPr>
        <w:t xml:space="preserve">36.3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（1）发包人未能按照专用条款的约定提供施工设计图纸及其它开工条件；（2）发包人未能按照专用条款约定的时间支付工程预付款、安全文明施工费和进度款；</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（3）发包人代表或施工现场发包人雇用的其他人员造成的人为因素；</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（4）监理工程师未按照合同约定及时提供所需指令、回复等；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（5）工程变更（含增加合同工作内容、改变合同的任何一项工作等）；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（6）工程量增加；</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（7）一周内非承包人原因停水、停电、停气造成停工累计超过8小时；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（8）不可抗力；</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（9）发包人风险事件；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（10）因发包人的原因导致的暂停施工；</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（11）非承包人失误、违约，以及监理工程师同意的工期顺延。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（12）发包人造成工期延误的其他原因。</w:t>
      </w:r>
    </w:p>
    <w:p>
      <w:pPr>
        <w:pStyle w:val="30"/>
        <w:adjustRightInd w:val="0"/>
        <w:snapToGrid w:val="0"/>
        <w:spacing w:line="360" w:lineRule="auto"/>
        <w:ind w:right="-2"/>
        <w:rPr>
          <w:rFonts w:hAnsi="宋体"/>
          <w:color w:val="auto"/>
          <w:sz w:val="24"/>
          <w:szCs w:val="18"/>
          <w:highlight w:val="none"/>
        </w:rPr>
      </w:pPr>
      <w:r>
        <w:rPr>
          <w:rFonts w:hint="eastAsia" w:hAnsi="宋体"/>
          <w:b/>
          <w:color w:val="auto"/>
          <w:sz w:val="24"/>
          <w:szCs w:val="18"/>
          <w:highlight w:val="none"/>
        </w:rPr>
        <w:t xml:space="preserve">36.4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highlight w:val="none"/>
        </w:rPr>
        <w:t>如果工期顺延事件持续发生时，承包人应每隔7天向监理工程师发出工期顺延意向书，并在工期顺延事件终结后的14天内，向监理工程师提交最终工期顺延报告和详细资料。</w:t>
      </w:r>
    </w:p>
    <w:p>
      <w:pPr>
        <w:pStyle w:val="30"/>
        <w:adjustRightInd w:val="0"/>
        <w:snapToGrid w:val="0"/>
        <w:spacing w:line="360" w:lineRule="auto"/>
        <w:ind w:right="-2"/>
        <w:rPr>
          <w:rFonts w:hAnsi="宋体"/>
          <w:b/>
          <w:color w:val="auto"/>
          <w:sz w:val="24"/>
          <w:szCs w:val="18"/>
          <w:highlight w:val="none"/>
        </w:rPr>
      </w:pP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36.6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highlight w:val="none"/>
        </w:rPr>
        <w:t>如果承包人未能在第36.4款和第36.5款（发生时）规定的时间内提交（最终）工期顺延报告和详细资料，则视为该事件不影响施工进度或承包人放弃顺延工期的权利。</w:t>
      </w: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36.7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30"/>
        <w:adjustRightInd w:val="0"/>
        <w:snapToGrid w:val="0"/>
        <w:spacing w:line="360" w:lineRule="auto"/>
        <w:ind w:left="1619" w:leftChars="771" w:right="-2"/>
        <w:rPr>
          <w:rFonts w:hAnsi="宋体"/>
          <w:color w:val="auto"/>
          <w:sz w:val="24"/>
          <w:szCs w:val="18"/>
          <w:highlight w:val="none"/>
        </w:rPr>
      </w:pPr>
      <w:r>
        <w:rPr>
          <w:rFonts w:hint="eastAsia" w:hAnsi="宋体"/>
          <w:color w:val="auto"/>
          <w:sz w:val="24"/>
          <w:szCs w:val="18"/>
          <w:highlight w:val="none"/>
        </w:rPr>
        <w:t>如果监理工程师在收到上述报告和资料后的28天内未予核实也未对承包人作出进一步要求，则视为监理工程师已认可承包人上述报告中提出的顺延工期天数。</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36.8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highlight w:val="none"/>
        </w:rPr>
        <w:t>承包人未能按照合同进度计划完成工作，或因承包人的原因造成工期延误，发包人可按照本条规定的时限和第66.2款规定要求承包人支付该支付期的误期赔偿费。</w:t>
      </w:r>
    </w:p>
    <w:p>
      <w:pPr>
        <w:pStyle w:val="30"/>
        <w:tabs>
          <w:tab w:val="left" w:pos="540"/>
        </w:tabs>
        <w:adjustRightInd w:val="0"/>
        <w:snapToGrid w:val="0"/>
        <w:spacing w:before="240" w:beforeLines="100" w:line="240" w:lineRule="exact"/>
        <w:ind w:right="-238"/>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37  加快进度</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highlight w:val="none"/>
        </w:rPr>
        <w:t xml:space="preserve">37.1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highlight w:val="none"/>
        </w:rPr>
        <w:t xml:space="preserve">37.2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加快进度拟采取的措施；</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加快进度后的进度计划,以及与原计划的对比；</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加快进度所需的合同价款增加额（含第66.1款规定的提前竣工奖）。该增加额按照第72.2款、第72.3款和第72.5款规定计算。</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发包人应在接到建议书后的7天内予以答复。如果发包人接受了该建议书，则监理工程师应以书面形式发出变更指令，相应调整工期；造价工程师应核实并相应调整合同价款。</w:t>
      </w:r>
    </w:p>
    <w:p>
      <w:pPr>
        <w:pStyle w:val="30"/>
        <w:adjustRightInd w:val="0"/>
        <w:snapToGrid w:val="0"/>
        <w:spacing w:line="240" w:lineRule="exact"/>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38  竣工日期</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highlight w:val="none"/>
        </w:rPr>
        <w:t xml:space="preserve">38.1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合同双方当事人应在协议书和专用条款中约定合同工程的计划竣工日期。</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highlight w:val="none"/>
        </w:rPr>
        <w:t>除发生不可抗力事件致使发包人不能按时竣工验收外，实际竣工日期按照下列情况分别确定：</w:t>
      </w:r>
    </w:p>
    <w:p>
      <w:pPr>
        <w:pStyle w:val="30"/>
        <w:numPr>
          <w:ilvl w:val="0"/>
          <w:numId w:val="19"/>
        </w:numPr>
        <w:tabs>
          <w:tab w:val="left" w:pos="1980"/>
          <w:tab w:val="left" w:pos="216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工程经竣工验收合格的，以承包人提交竣工验收申请报告之日为实际竣工日期；</w:t>
      </w:r>
    </w:p>
    <w:p>
      <w:pPr>
        <w:pStyle w:val="30"/>
        <w:tabs>
          <w:tab w:val="left" w:pos="1980"/>
          <w:tab w:val="left" w:pos="2160"/>
        </w:tabs>
        <w:adjustRightInd w:val="0"/>
        <w:snapToGrid w:val="0"/>
        <w:spacing w:line="360" w:lineRule="auto"/>
        <w:ind w:left="1613"/>
        <w:rPr>
          <w:rFonts w:hAnsi="宋体"/>
          <w:color w:val="auto"/>
          <w:sz w:val="24"/>
          <w:szCs w:val="18"/>
          <w:highlight w:val="none"/>
        </w:rPr>
      </w:pPr>
      <w:r>
        <w:rPr>
          <w:rFonts w:hint="eastAsia" w:hAnsi="宋体"/>
          <w:color w:val="auto"/>
          <w:sz w:val="24"/>
          <w:szCs w:val="18"/>
          <w:highlight w:val="none"/>
        </w:rPr>
        <w:t>(2)承包人已按照第57.2款规定提交竣工验收申请报告，但发包人未按照第58.3款规定完成合同工程验收的，以承包人提交竣工验收申请报告之日为实际竣工日期；</w:t>
      </w:r>
    </w:p>
    <w:p>
      <w:pPr>
        <w:pStyle w:val="30"/>
        <w:tabs>
          <w:tab w:val="left" w:pos="1980"/>
          <w:tab w:val="left" w:pos="2160"/>
        </w:tabs>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(3)工程未经竣工验收，发包人擅自使用的，以转移占有工程之日为实际竣工日期。</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38.3  </w:t>
      </w:r>
    </w:p>
    <w:p>
      <w:pPr>
        <w:adjustRightInd w:val="0"/>
        <w:snapToGrid w:val="0"/>
        <w:spacing w:line="360" w:lineRule="auto"/>
        <w:ind w:left="1619" w:leftChars="771" w:firstLine="60" w:firstLineChars="25"/>
        <w:rPr>
          <w:rFonts w:ascii="宋体" w:hAnsi="宋体"/>
          <w:color w:val="auto"/>
          <w:kern w:val="0"/>
          <w:sz w:val="24"/>
          <w:szCs w:val="18"/>
          <w:highlight w:val="none"/>
        </w:rPr>
      </w:pPr>
    </w:p>
    <w:p>
      <w:pPr>
        <w:adjustRightInd w:val="0"/>
        <w:snapToGrid w:val="0"/>
        <w:spacing w:line="360" w:lineRule="auto"/>
        <w:ind w:left="1619" w:leftChars="771" w:firstLine="60" w:firstLineChars="25"/>
        <w:rPr>
          <w:rFonts w:ascii="宋体" w:hAnsi="宋体"/>
          <w:color w:val="auto"/>
          <w:kern w:val="0"/>
          <w:sz w:val="24"/>
          <w:szCs w:val="18"/>
          <w:highlight w:val="none"/>
        </w:rPr>
      </w:pPr>
      <w:r>
        <w:rPr>
          <w:rFonts w:ascii="宋体" w:hAnsi="宋体"/>
          <w:color w:val="auto"/>
          <w:kern w:val="0"/>
          <w:sz w:val="24"/>
          <w:szCs w:val="18"/>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highlight w:val="none"/>
        </w:rPr>
      </w:pPr>
      <w:r>
        <w:rPr>
          <w:rFonts w:hint="eastAsia" w:ascii="宋体" w:hAnsi="宋体"/>
          <w:color w:val="auto"/>
          <w:kern w:val="0"/>
          <w:sz w:val="24"/>
          <w:szCs w:val="18"/>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olor w:val="auto"/>
          <w:sz w:val="24"/>
          <w:szCs w:val="18"/>
          <w:highlight w:val="none"/>
        </w:rPr>
        <w:t>因承包人的原因导致实际竣工日期迟于计划竣工日期的，承包人应按照第40条规定</w:t>
      </w:r>
      <w:r>
        <w:rPr>
          <w:rFonts w:hint="eastAsia" w:ascii="宋体" w:hAnsi="宋体"/>
          <w:caps/>
          <w:color w:val="auto"/>
          <w:sz w:val="24"/>
          <w:szCs w:val="18"/>
          <w:highlight w:val="none"/>
        </w:rPr>
        <w:t>赔偿发包人由此造成的损失，并向发包人支付误期赔偿费。</w:t>
      </w:r>
    </w:p>
    <w:p>
      <w:pPr>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39  提前竣工</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39.1   </w:t>
      </w:r>
    </w:p>
    <w:p>
      <w:pPr>
        <w:pStyle w:val="30"/>
        <w:adjustRightInd w:val="0"/>
        <w:snapToGrid w:val="0"/>
        <w:spacing w:line="360" w:lineRule="auto"/>
        <w:ind w:left="1619" w:leftChars="771" w:firstLine="400" w:firstLineChars="200"/>
        <w:rPr>
          <w:rFonts w:hAnsi="宋体"/>
          <w:color w:val="auto"/>
          <w:sz w:val="24"/>
          <w:szCs w:val="18"/>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highlight w:val="none"/>
        </w:rPr>
        <w:t>发包人要求承包人提前竣工，或承包人按照第37.2款规定提交提前竣工建议书为发包人接受的，监理工程师应与承包人商定采取加快工程进度的措施，并修订合同工程进度计划。</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highlight w:val="none"/>
        </w:rPr>
        <w:t>提前竣工天数按照第38.2款规定确定的计划竣工天数减去实际竣工天数计算，其公式为：</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提前竣工天数=计划竣工天数—实际竣工天数</w:t>
      </w:r>
    </w:p>
    <w:p>
      <w:pPr>
        <w:pStyle w:val="30"/>
        <w:tabs>
          <w:tab w:val="left" w:pos="1980"/>
          <w:tab w:val="left" w:pos="2160"/>
        </w:tabs>
        <w:adjustRightInd w:val="0"/>
        <w:snapToGrid w:val="0"/>
        <w:spacing w:line="360" w:lineRule="auto"/>
        <w:ind w:left="1616"/>
        <w:rPr>
          <w:rFonts w:hAnsi="宋体"/>
          <w:color w:val="auto"/>
          <w:sz w:val="24"/>
          <w:szCs w:val="18"/>
          <w:highlight w:val="none"/>
        </w:rPr>
      </w:pPr>
      <w:r>
        <w:rPr>
          <w:rFonts w:hint="eastAsia" w:hAnsi="宋体"/>
          <w:color w:val="auto"/>
          <w:sz w:val="24"/>
          <w:szCs w:val="18"/>
          <w:highlight w:val="none"/>
        </w:rPr>
        <w:t>合同工程提前竣工，发包人应承担承包人由此增加的费用，并按照第66.1款规定向承包人支付提前竣工奖。</w:t>
      </w:r>
    </w:p>
    <w:p>
      <w:pPr>
        <w:pStyle w:val="30"/>
        <w:tabs>
          <w:tab w:val="left" w:pos="540"/>
        </w:tabs>
        <w:adjustRightInd w:val="0"/>
        <w:snapToGrid w:val="0"/>
        <w:spacing w:before="240" w:beforeLines="100" w:line="240" w:lineRule="exact"/>
        <w:rPr>
          <w:rFonts w:hAnsi="宋体"/>
          <w:caps/>
          <w:color w:val="auto"/>
          <w:sz w:val="24"/>
          <w:szCs w:val="18"/>
          <w:highlight w:val="none"/>
          <w:u w:val="single"/>
        </w:rPr>
      </w:pPr>
    </w:p>
    <w:p>
      <w:pPr>
        <w:pStyle w:val="30"/>
        <w:tabs>
          <w:tab w:val="left" w:pos="540"/>
        </w:tabs>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40  误期赔偿</w:t>
      </w:r>
    </w:p>
    <w:p>
      <w:pPr>
        <w:rPr>
          <w:rFonts w:ascii="宋体" w:hAnsi="宋体"/>
          <w:b/>
          <w:caps/>
          <w:color w:val="auto"/>
          <w:sz w:val="24"/>
          <w:szCs w:val="18"/>
          <w:highlight w:val="none"/>
        </w:rPr>
      </w:pPr>
      <w:r>
        <w:rPr>
          <w:rFonts w:hint="eastAsia" w:ascii="宋体" w:hAnsi="宋体"/>
          <w:b/>
          <w:color w:val="auto"/>
          <w:sz w:val="24"/>
          <w:szCs w:val="18"/>
          <w:highlight w:val="none"/>
        </w:rPr>
        <w:t>40.1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40.2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highlight w:val="none"/>
        </w:rPr>
        <w:t>误期（实际延误天数）按照实际施工天数减去计划施工天数</w:t>
      </w:r>
      <w:r>
        <w:rPr>
          <w:rFonts w:hint="eastAsia" w:ascii="宋体" w:hAnsi="宋体"/>
          <w:caps/>
          <w:color w:val="auto"/>
          <w:sz w:val="24"/>
          <w:highlight w:val="none"/>
        </w:rPr>
        <w:t>计</w:t>
      </w:r>
      <w:r>
        <w:rPr>
          <w:rFonts w:hint="eastAsia" w:ascii="宋体" w:hAnsi="宋体"/>
          <w:caps/>
          <w:color w:val="auto"/>
          <w:sz w:val="24"/>
          <w:szCs w:val="18"/>
          <w:highlight w:val="none"/>
        </w:rPr>
        <w:t>算，其公式为：</w:t>
      </w:r>
    </w:p>
    <w:p>
      <w:pPr>
        <w:spacing w:line="360" w:lineRule="auto"/>
        <w:ind w:firstLine="2160" w:firstLineChars="900"/>
        <w:rPr>
          <w:rFonts w:ascii="宋体" w:hAnsi="宋体"/>
          <w:caps/>
          <w:color w:val="auto"/>
          <w:sz w:val="24"/>
          <w:szCs w:val="18"/>
          <w:highlight w:val="none"/>
        </w:rPr>
      </w:pPr>
      <w:r>
        <w:rPr>
          <w:rFonts w:hint="eastAsia" w:ascii="宋体" w:hAnsi="宋体"/>
          <w:caps/>
          <w:color w:val="auto"/>
          <w:sz w:val="24"/>
          <w:szCs w:val="18"/>
          <w:highlight w:val="none"/>
        </w:rPr>
        <w:t>实际延误天数＝实际施工天数－计划施工天数</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aps/>
          <w:color w:val="auto"/>
          <w:sz w:val="24"/>
          <w:szCs w:val="18"/>
          <w:highlight w:val="none"/>
        </w:rPr>
        <w:t>合同工程发生误期，承包人应赔偿发包人由此造成的损失，并按照第66.2款规定向发包人支付误期赔偿费。</w:t>
      </w:r>
    </w:p>
    <w:p>
      <w:pPr>
        <w:pStyle w:val="30"/>
        <w:adjustRightInd w:val="0"/>
        <w:snapToGrid w:val="0"/>
        <w:spacing w:line="360" w:lineRule="auto"/>
        <w:ind w:right="-238"/>
        <w:rPr>
          <w:rFonts w:hAnsi="宋体"/>
          <w:b/>
          <w:color w:val="auto"/>
          <w:sz w:val="32"/>
          <w:szCs w:val="28"/>
          <w:highlight w:val="none"/>
        </w:rPr>
      </w:pPr>
    </w:p>
    <w:p>
      <w:pPr>
        <w:pStyle w:val="30"/>
        <w:adjustRightInd w:val="0"/>
        <w:snapToGrid w:val="0"/>
        <w:spacing w:line="360" w:lineRule="auto"/>
        <w:ind w:firstLine="3691" w:firstLineChars="1149"/>
        <w:outlineLvl w:val="1"/>
        <w:rPr>
          <w:rFonts w:hAnsi="宋体"/>
          <w:b/>
          <w:color w:val="auto"/>
          <w:sz w:val="32"/>
          <w:szCs w:val="28"/>
          <w:highlight w:val="none"/>
        </w:rPr>
      </w:pPr>
      <w:r>
        <w:rPr>
          <w:rFonts w:hint="eastAsia" w:hAnsi="宋体"/>
          <w:b/>
          <w:color w:val="auto"/>
          <w:sz w:val="32"/>
          <w:szCs w:val="28"/>
          <w:highlight w:val="none"/>
        </w:rPr>
        <w:t>五、质量与安全</w:t>
      </w:r>
    </w:p>
    <w:p>
      <w:pPr>
        <w:pStyle w:val="30"/>
        <w:adjustRightInd w:val="0"/>
        <w:snapToGrid w:val="0"/>
        <w:spacing w:line="360" w:lineRule="auto"/>
        <w:outlineLvl w:val="1"/>
        <w:rPr>
          <w:rFonts w:hAnsi="宋体"/>
          <w:b/>
          <w:color w:val="auto"/>
          <w:sz w:val="30"/>
          <w:szCs w:val="24"/>
          <w:highlight w:val="none"/>
        </w:rPr>
      </w:pPr>
      <w:r>
        <w:rPr>
          <w:rFonts w:hint="eastAsia" w:hAnsi="宋体"/>
          <w:b/>
          <w:color w:val="auto"/>
          <w:sz w:val="30"/>
          <w:szCs w:val="24"/>
          <w:highlight w:val="none"/>
        </w:rPr>
        <w:t>41  质量与安全管理</w:t>
      </w:r>
    </w:p>
    <w:p>
      <w:pPr>
        <w:tabs>
          <w:tab w:val="left" w:pos="78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41.1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highlight w:val="none"/>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41.2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highlight w:val="none"/>
        </w:rPr>
        <w:t xml:space="preserve">41.3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highlight w:val="none"/>
        </w:rPr>
        <w:t xml:space="preserve">41.4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highlight w:val="none"/>
          <w:u w:val="singl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42  质量标准</w:t>
      </w:r>
    </w:p>
    <w:p>
      <w:pPr>
        <w:adjustRightInd w:val="0"/>
        <w:snapToGrid w:val="0"/>
        <w:spacing w:line="360" w:lineRule="auto"/>
        <w:jc w:val="left"/>
        <w:rPr>
          <w:rFonts w:ascii="宋体" w:hAnsi="宋体"/>
          <w:b/>
          <w:color w:val="auto"/>
          <w:sz w:val="24"/>
          <w:szCs w:val="18"/>
          <w:highlight w:val="none"/>
        </w:rPr>
      </w:pPr>
      <w:r>
        <w:rPr>
          <w:rFonts w:hint="eastAsia" w:ascii="宋体" w:hAnsi="宋体"/>
          <w:b/>
          <w:color w:val="auto"/>
          <w:sz w:val="24"/>
          <w:szCs w:val="18"/>
          <w:highlight w:val="none"/>
        </w:rPr>
        <w:t xml:space="preserve">42.1 </w:t>
      </w:r>
    </w:p>
    <w:p>
      <w:pPr>
        <w:adjustRightInd w:val="0"/>
        <w:snapToGrid w:val="0"/>
        <w:spacing w:line="360" w:lineRule="auto"/>
        <w:ind w:left="1619" w:leftChars="771"/>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szCs w:val="18"/>
          <w:highlight w:val="none"/>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highlight w:val="none"/>
        </w:rPr>
        <w:t>42.2</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(1) 编制施工技术方案，确定施工技术措施；</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highlight w:val="none"/>
        </w:rPr>
      </w:pPr>
      <w:r>
        <w:rPr>
          <w:rFonts w:hint="eastAsia" w:ascii="宋体" w:hAnsi="宋体"/>
          <w:color w:val="auto"/>
          <w:sz w:val="24"/>
          <w:szCs w:val="18"/>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highlight w:val="none"/>
        </w:rPr>
      </w:pPr>
      <w:r>
        <w:rPr>
          <w:rFonts w:hint="eastAsia" w:ascii="宋体" w:hAnsi="宋体"/>
          <w:color w:val="auto"/>
          <w:sz w:val="24"/>
          <w:szCs w:val="18"/>
          <w:highlight w:val="none"/>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highlight w:val="none"/>
        </w:rPr>
      </w:pPr>
      <w:r>
        <w:rPr>
          <w:rFonts w:hint="eastAsia" w:ascii="宋体" w:hAnsi="宋体"/>
          <w:color w:val="auto"/>
          <w:sz w:val="24"/>
          <w:szCs w:val="18"/>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(6) 承担质量保修期的工程保修责任；</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(7) 承担其他工程质量责任。</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highlight w:val="none"/>
        </w:rPr>
        <w:t xml:space="preserve">42.3 </w:t>
      </w:r>
    </w:p>
    <w:p>
      <w:pPr>
        <w:pStyle w:val="47"/>
        <w:adjustRightInd w:val="0"/>
        <w:snapToGrid w:val="0"/>
        <w:ind w:left="1619" w:leftChars="771"/>
        <w:rPr>
          <w:rFonts w:ascii="宋体" w:hAnsi="宋体"/>
          <w:color w:val="auto"/>
          <w:kern w:val="2"/>
          <w:sz w:val="24"/>
          <w:szCs w:val="22"/>
          <w:highlight w:val="none"/>
        </w:rPr>
      </w:pPr>
      <w:r>
        <w:rPr>
          <w:rFonts w:hint="eastAsia" w:ascii="宋体" w:hAnsi="宋体"/>
          <w:color w:val="auto"/>
          <w:kern w:val="2"/>
          <w:sz w:val="24"/>
          <w:szCs w:val="22"/>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highlight w:val="none"/>
        </w:rPr>
        <w:t xml:space="preserve">42.4 </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highlight w:val="none"/>
          <w:u w:val="single"/>
        </w:rPr>
      </w:pPr>
    </w:p>
    <w:p>
      <w:pPr>
        <w:tabs>
          <w:tab w:val="left" w:pos="1620"/>
        </w:tabs>
        <w:adjustRightInd w:val="0"/>
        <w:snapToGrid w:val="0"/>
        <w:spacing w:line="360" w:lineRule="auto"/>
        <w:rPr>
          <w:rFonts w:ascii="宋体" w:hAnsi="宋体"/>
          <w:b/>
          <w:color w:val="auto"/>
          <w:sz w:val="30"/>
          <w:szCs w:val="30"/>
          <w:highlight w:val="none"/>
        </w:rPr>
      </w:pPr>
    </w:p>
    <w:p>
      <w:pPr>
        <w:tabs>
          <w:tab w:val="left" w:pos="1620"/>
        </w:tabs>
        <w:adjustRightInd w:val="0"/>
        <w:snapToGrid w:val="0"/>
        <w:spacing w:line="360" w:lineRule="auto"/>
        <w:rPr>
          <w:rFonts w:ascii="宋体" w:hAnsi="宋体"/>
          <w:b/>
          <w:color w:val="auto"/>
          <w:sz w:val="30"/>
          <w:szCs w:val="30"/>
          <w:highlight w:val="none"/>
        </w:rPr>
      </w:pPr>
      <w:r>
        <w:rPr>
          <w:rFonts w:hint="eastAsia" w:ascii="宋体" w:hAnsi="宋体"/>
          <w:b/>
          <w:color w:val="auto"/>
          <w:sz w:val="30"/>
          <w:szCs w:val="30"/>
          <w:highlight w:val="none"/>
        </w:rPr>
        <w:t>43  工程质量创优</w:t>
      </w:r>
    </w:p>
    <w:p>
      <w:pPr>
        <w:spacing w:line="360" w:lineRule="auto"/>
        <w:rPr>
          <w:rFonts w:ascii="宋体" w:hAnsi="宋体"/>
          <w:b/>
          <w:caps/>
          <w:color w:val="auto"/>
          <w:sz w:val="24"/>
          <w:szCs w:val="18"/>
          <w:highlight w:val="none"/>
        </w:rPr>
      </w:pPr>
      <w:r>
        <w:rPr>
          <w:rFonts w:hint="eastAsia" w:ascii="宋体" w:hAnsi="宋体"/>
          <w:b/>
          <w:caps/>
          <w:color w:val="auto"/>
          <w:sz w:val="24"/>
          <w:szCs w:val="18"/>
          <w:highlight w:val="none"/>
        </w:rPr>
        <w:t>43.1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highlight w:val="none"/>
        </w:rPr>
      </w:pPr>
      <w:r>
        <w:rPr>
          <w:rFonts w:hint="eastAsia" w:ascii="宋体" w:hAnsi="宋体"/>
          <w:b/>
          <w:color w:val="auto"/>
          <w:sz w:val="24"/>
          <w:szCs w:val="18"/>
          <w:highlight w:val="none"/>
        </w:rPr>
        <w:t xml:space="preserve">43.2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44  工程的照管</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highlight w:val="none"/>
        </w:rPr>
        <w:t xml:space="preserve">44.1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highlight w:val="none"/>
        </w:rPr>
        <w:t>44.2</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45  安全文明施工</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highlight w:val="none"/>
        </w:rPr>
        <w:t xml:space="preserve">45.1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highlight w:val="none"/>
        </w:rPr>
      </w:pPr>
      <w:r>
        <w:rPr>
          <w:rFonts w:hint="eastAsia" w:ascii="宋体" w:hAnsi="宋体"/>
          <w:b/>
          <w:color w:val="auto"/>
          <w:sz w:val="24"/>
          <w:szCs w:val="18"/>
          <w:highlight w:val="none"/>
        </w:rPr>
        <w:t xml:space="preserve">45.2  </w:t>
      </w:r>
    </w:p>
    <w:p>
      <w:pPr>
        <w:adjustRightInd w:val="0"/>
        <w:snapToGrid w:val="0"/>
        <w:spacing w:line="360" w:lineRule="auto"/>
        <w:ind w:firstLine="1155" w:firstLineChars="5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highlight w:val="none"/>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highlight w:val="none"/>
        </w:rPr>
      </w:pPr>
      <w:r>
        <w:rPr>
          <w:rFonts w:hint="eastAsia" w:ascii="宋体" w:hAnsi="宋体"/>
          <w:color w:val="auto"/>
          <w:sz w:val="24"/>
          <w:szCs w:val="18"/>
          <w:highlight w:val="none"/>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highlight w:val="none"/>
        </w:rPr>
      </w:pPr>
      <w:r>
        <w:rPr>
          <w:rFonts w:hint="eastAsia" w:ascii="宋体" w:hAnsi="宋体"/>
          <w:color w:val="auto"/>
          <w:sz w:val="24"/>
          <w:szCs w:val="18"/>
          <w:highlight w:val="none"/>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highlight w:val="none"/>
        </w:rPr>
      </w:pPr>
      <w:r>
        <w:rPr>
          <w:rFonts w:hint="eastAsia" w:ascii="宋体" w:hAnsi="宋体"/>
          <w:color w:val="auto"/>
          <w:sz w:val="24"/>
          <w:szCs w:val="18"/>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highlight w:val="none"/>
        </w:rPr>
      </w:pPr>
      <w:r>
        <w:rPr>
          <w:rFonts w:hint="eastAsia" w:ascii="宋体" w:hAnsi="宋体"/>
          <w:color w:val="auto"/>
          <w:sz w:val="24"/>
          <w:szCs w:val="18"/>
          <w:highlight w:val="none"/>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2）由于发包人原因在施工场地及其毗邻造成的第三者人身伤亡和财产损失。</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highlight w:val="none"/>
        </w:rPr>
        <w:t>在合同工程实施、完成及保修期间，承包人承担下列责任：</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（7）由于承包人原因在施工场地内及其毗邻造成的第三者人身伤亡和财产损失，由承包人负责赔偿。</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45.5</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45.6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46  测量放线</w:t>
      </w:r>
    </w:p>
    <w:p>
      <w:pPr>
        <w:pStyle w:val="9"/>
        <w:tabs>
          <w:tab w:val="left" w:pos="1202"/>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highlight w:val="none"/>
        </w:rPr>
        <w:t>46.1</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highlight w:val="none"/>
        </w:rPr>
        <w:t xml:space="preserve">46.2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监理工程师需要使用施工控制网的，承包人应提供必要的协助，发包人无需为此支付任何费用。</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46.3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46.5 </w:t>
      </w: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47  钻孔与勘探性开挖</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highlight w:val="none"/>
        </w:rPr>
        <w:t>47.1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highlight w:val="none"/>
        </w:rPr>
        <w:t xml:space="preserve">47.2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除工程量清单中已列有此类工作的支付项目和额度外，此项工作所发生的一切费用，经造价工程师核实后，由合同双方当事人按照第72条规定办理。</w:t>
      </w:r>
    </w:p>
    <w:p>
      <w:pPr>
        <w:pStyle w:val="30"/>
        <w:tabs>
          <w:tab w:val="left" w:pos="540"/>
        </w:tabs>
        <w:adjustRightInd w:val="0"/>
        <w:snapToGrid w:val="0"/>
        <w:spacing w:before="240" w:beforeLines="100" w:line="240" w:lineRule="exact"/>
        <w:ind w:right="-238"/>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48 发包人供应材料和工程设备</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highlight w:val="none"/>
        </w:rPr>
        <w:t>48.1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48.2 </w:t>
      </w:r>
    </w:p>
    <w:p>
      <w:pPr>
        <w:pStyle w:val="9"/>
        <w:adjustRightInd w:val="0"/>
        <w:snapToGrid w:val="0"/>
        <w:spacing w:line="360" w:lineRule="auto"/>
        <w:ind w:left="1575" w:leftChars="75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u w:val="dotted"/>
        </w:rPr>
      </w:pPr>
      <w:r>
        <w:rPr>
          <w:rFonts w:hint="eastAsia" w:ascii="宋体" w:hAnsi="宋体"/>
          <w:b/>
          <w:color w:val="auto"/>
          <w:sz w:val="24"/>
          <w:szCs w:val="18"/>
          <w:highlight w:val="none"/>
        </w:rPr>
        <w:t xml:space="preserve">48.6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highlight w:val="none"/>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highlight w:val="none"/>
        </w:rPr>
      </w:pPr>
      <w:r>
        <w:rPr>
          <w:rFonts w:hint="eastAsia" w:ascii="宋体" w:hAnsi="宋体"/>
          <w:color w:val="auto"/>
          <w:sz w:val="24"/>
          <w:szCs w:val="18"/>
          <w:highlight w:val="none"/>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highlight w:val="none"/>
        </w:rPr>
      </w:pPr>
      <w:r>
        <w:rPr>
          <w:rFonts w:hint="eastAsia" w:ascii="宋体" w:hAnsi="宋体"/>
          <w:color w:val="auto"/>
          <w:sz w:val="24"/>
          <w:szCs w:val="18"/>
          <w:highlight w:val="none"/>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highlight w:val="none"/>
        </w:rPr>
      </w:pPr>
      <w:r>
        <w:rPr>
          <w:rFonts w:hint="eastAsia" w:ascii="宋体" w:hAnsi="宋体"/>
          <w:color w:val="auto"/>
          <w:sz w:val="24"/>
          <w:szCs w:val="18"/>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48.7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highlight w:val="none"/>
        </w:rPr>
      </w:pPr>
      <w:r>
        <w:rPr>
          <w:rFonts w:hint="eastAsia" w:ascii="宋体" w:hAnsi="宋体"/>
          <w:b/>
          <w:color w:val="auto"/>
          <w:sz w:val="24"/>
          <w:szCs w:val="18"/>
          <w:highlight w:val="none"/>
        </w:rPr>
        <w:t xml:space="preserve">48.8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49  承包人采购材料和工程设备</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49.1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highlight w:val="none"/>
        </w:rPr>
        <w:t xml:space="preserve">49.5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49.6  </w:t>
      </w:r>
    </w:p>
    <w:p>
      <w:pPr>
        <w:pStyle w:val="9"/>
        <w:tabs>
          <w:tab w:val="left" w:pos="12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highlight w:val="none"/>
        </w:rPr>
        <w:t xml:space="preserve">49.8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承包人采购材料和工程设备的，除专用条款另有约定外，发包人不得指定生产厂家或供应商。</w:t>
      </w:r>
    </w:p>
    <w:p>
      <w:pPr>
        <w:pStyle w:val="9"/>
        <w:adjustRightInd w:val="0"/>
        <w:snapToGrid w:val="0"/>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50 材料和工程设备的检验试验</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50.1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50.2  </w:t>
      </w: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highlight w:val="none"/>
        </w:rPr>
      </w:pPr>
      <w:r>
        <w:rPr>
          <w:rFonts w:hint="eastAsia" w:ascii="宋体" w:hAnsi="宋体"/>
          <w:b/>
          <w:color w:val="auto"/>
          <w:sz w:val="24"/>
          <w:szCs w:val="18"/>
          <w:highlight w:val="none"/>
        </w:rPr>
        <w:t xml:space="preserve">50.3 </w:t>
      </w:r>
    </w:p>
    <w:p>
      <w:pPr>
        <w:pStyle w:val="9"/>
        <w:adjustRightInd w:val="0"/>
        <w:snapToGrid w:val="0"/>
        <w:spacing w:line="360" w:lineRule="auto"/>
        <w:ind w:left="1575" w:leftChars="7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highlight w:val="none"/>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highlight w:val="none"/>
          <w:u w:val="dotted"/>
        </w:rPr>
      </w:pPr>
      <w:r>
        <w:rPr>
          <w:rFonts w:hint="eastAsia" w:ascii="宋体" w:hAnsi="宋体"/>
          <w:b/>
          <w:color w:val="auto"/>
          <w:sz w:val="24"/>
          <w:szCs w:val="18"/>
          <w:highlight w:val="none"/>
        </w:rPr>
        <w:t xml:space="preserve">50.4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highlight w:val="none"/>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highlight w:val="none"/>
        </w:rPr>
      </w:pPr>
      <w:r>
        <w:rPr>
          <w:rFonts w:hint="eastAsia" w:ascii="宋体" w:hAnsi="宋体"/>
          <w:color w:val="auto"/>
          <w:sz w:val="24"/>
          <w:szCs w:val="18"/>
          <w:highlight w:val="none"/>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highlight w:val="none"/>
        </w:rPr>
      </w:pPr>
      <w:r>
        <w:rPr>
          <w:rFonts w:hint="eastAsia" w:ascii="宋体" w:hAnsi="宋体"/>
          <w:color w:val="auto"/>
          <w:sz w:val="24"/>
          <w:szCs w:val="18"/>
          <w:highlight w:val="none"/>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50.5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50.6 </w:t>
      </w: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51  施工设备和临时设施</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highlight w:val="none"/>
        </w:rPr>
        <w:t xml:space="preserve">51.2 </w:t>
      </w:r>
    </w:p>
    <w:p>
      <w:pPr>
        <w:adjustRightInd w:val="0"/>
        <w:snapToGrid w:val="0"/>
        <w:spacing w:line="360" w:lineRule="auto"/>
        <w:ind w:left="1619" w:leftChars="771"/>
        <w:rPr>
          <w:rFonts w:ascii="宋体" w:hAnsi="宋体"/>
          <w:color w:val="auto"/>
          <w:sz w:val="24"/>
          <w:highlight w:val="none"/>
        </w:rPr>
      </w:pPr>
      <w:r>
        <w:rPr>
          <w:rFonts w:hint="eastAsia" w:ascii="宋体" w:hAnsi="宋体"/>
          <w:color w:val="auto"/>
          <w:sz w:val="24"/>
          <w:szCs w:val="18"/>
          <w:highlight w:val="none"/>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51.4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highlight w:val="none"/>
        </w:rPr>
        <w:t>外，承包人不得将上述施工设备和临时设施中的任何部分运出施工场地或挪作他用。</w:t>
      </w:r>
    </w:p>
    <w:p>
      <w:pPr>
        <w:pStyle w:val="30"/>
        <w:tabs>
          <w:tab w:val="left" w:pos="540"/>
        </w:tabs>
        <w:adjustRightInd w:val="0"/>
        <w:snapToGrid w:val="0"/>
        <w:spacing w:before="240" w:beforeLines="100"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52  工程质量检查</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53  隐蔽工程和中间验收</w:t>
      </w:r>
    </w:p>
    <w:p>
      <w:pPr>
        <w:pStyle w:val="9"/>
        <w:tabs>
          <w:tab w:val="left" w:pos="13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53.1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53.3 </w:t>
      </w:r>
    </w:p>
    <w:p>
      <w:pPr>
        <w:pStyle w:val="9"/>
        <w:tabs>
          <w:tab w:val="left" w:pos="21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highlight w:val="none"/>
        </w:rPr>
        <w:t xml:space="preserve">53.4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highlight w:val="none"/>
        </w:rPr>
        <w:t xml:space="preserve">53.5  </w:t>
      </w:r>
    </w:p>
    <w:p>
      <w:pPr>
        <w:pStyle w:val="9"/>
        <w:adjustRightInd w:val="0"/>
        <w:snapToGrid w:val="0"/>
        <w:spacing w:line="360" w:lineRule="auto"/>
        <w:ind w:left="1619" w:leftChars="771" w:firstLine="480"/>
        <w:rPr>
          <w:rFonts w:ascii="宋体" w:hAnsi="宋体"/>
          <w:color w:val="auto"/>
          <w:sz w:val="24"/>
          <w:szCs w:val="18"/>
          <w:highlight w:val="none"/>
          <w:u w:val="single"/>
        </w:rPr>
      </w:pPr>
      <w:r>
        <w:rPr>
          <w:rFonts w:hint="eastAsia" w:ascii="宋体" w:hAnsi="宋体"/>
          <w:color w:val="auto"/>
          <w:sz w:val="24"/>
          <w:szCs w:val="18"/>
          <w:highlight w:val="none"/>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54  重新验收和额外检查检验</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highlight w:val="none"/>
        </w:rPr>
        <w:t>54.1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54.2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55  工程试车</w:t>
      </w:r>
    </w:p>
    <w:p>
      <w:pPr>
        <w:adjustRightInd w:val="0"/>
        <w:snapToGrid w:val="0"/>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55.1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highlight w:val="none"/>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highlight w:val="none"/>
        </w:rPr>
        <w:t>设备安装工程具备单机无负荷试车条件时，承包人应组织试车，并在试车前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highlight w:val="none"/>
          <w:u w:val="dotted"/>
        </w:rPr>
      </w:pPr>
      <w:r>
        <w:rPr>
          <w:rFonts w:hint="eastAsia" w:ascii="宋体" w:hAnsi="宋体"/>
          <w:b/>
          <w:color w:val="auto"/>
          <w:sz w:val="24"/>
          <w:szCs w:val="18"/>
          <w:highlight w:val="none"/>
        </w:rPr>
        <w:t xml:space="preserve">55.3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highlight w:val="none"/>
        </w:rPr>
        <w:t>设备安装工程具备联动无负荷试车条件时，发包人应组织试车，并在试车前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55.5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highlight w:val="none"/>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highlight w:val="none"/>
        </w:rPr>
      </w:pPr>
      <w:r>
        <w:rPr>
          <w:rFonts w:hint="eastAsia" w:ascii="宋体" w:hAnsi="宋体"/>
          <w:color w:val="auto"/>
          <w:sz w:val="24"/>
          <w:szCs w:val="18"/>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highlight w:val="none"/>
          <w:u w:val="dotted"/>
        </w:rPr>
      </w:pPr>
      <w:r>
        <w:rPr>
          <w:rFonts w:hint="eastAsia" w:ascii="宋体" w:hAnsi="宋体"/>
          <w:b/>
          <w:color w:val="auto"/>
          <w:sz w:val="24"/>
          <w:szCs w:val="18"/>
          <w:highlight w:val="none"/>
        </w:rPr>
        <w:t xml:space="preserve">55.6  </w:t>
      </w:r>
    </w:p>
    <w:p>
      <w:pPr>
        <w:pStyle w:val="47"/>
        <w:adjustRightInd w:val="0"/>
        <w:snapToGrid w:val="0"/>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highlight w:val="none"/>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56  工程变更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56.1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highlight w:val="none"/>
        </w:rPr>
        <w:t>合同履行期间，经发包人批准，监理工程师可按照第56.3款约定的变更程序向承包人发出变更指令，承包人应按照合同约定实施变更工作。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没有经发包人批准也没有监理工程师的工程变更指令，承包人应按照合同约定施工，无权对合同工程作出任何变更。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工程量偏差不属于工程变更，该项工程量增减不需要任何指令。</w:t>
      </w:r>
    </w:p>
    <w:p>
      <w:pPr>
        <w:pStyle w:val="30"/>
        <w:adjustRightInd w:val="0"/>
        <w:snapToGrid w:val="0"/>
        <w:rPr>
          <w:rFonts w:hAnsi="宋体"/>
          <w:color w:val="auto"/>
          <w:sz w:val="24"/>
          <w:szCs w:val="18"/>
          <w:highlight w:val="none"/>
        </w:rPr>
      </w:pPr>
      <w:r>
        <w:rPr>
          <w:rFonts w:hint="eastAsia" w:hAnsi="宋体"/>
          <w:b/>
          <w:color w:val="auto"/>
          <w:sz w:val="24"/>
          <w:szCs w:val="18"/>
          <w:highlight w:val="none"/>
        </w:rPr>
        <w:t xml:space="preserve">56.2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highlight w:val="none"/>
        </w:rPr>
        <w:t>合同履行期间，发包人可对合同工程或其任何部分的形式、质量或数量作出变更。发生下列情形之一，应按照本条规定进行变更。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 改变合同工程中任何工程数量（不含工程量的偏差）；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 删减任何工作，但删减的工作不能转由发包人或其他人实施；</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 改变任何工作内容的性质、质量或其他特征；</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(4) 改变工程任何部分的标高、基线、位置和(或)尺寸；</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(5) 为完成永久工程所必须的任何额外工作；</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(6) 改变合同工程的施工时间和已批准的施工工艺或顺序。</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但对合同工程工期、质量标准等实质性变更的，应在作出变更前，与承包人签订补充协议书，作为本合同的补充文件。</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highlight w:val="none"/>
        </w:rPr>
        <w:t>合同工程发生变更</w:t>
      </w:r>
      <w:bookmarkEnd w:id="21"/>
      <w:r>
        <w:rPr>
          <w:rFonts w:hint="eastAsia" w:hAnsi="宋体"/>
          <w:color w:val="auto"/>
          <w:sz w:val="24"/>
          <w:szCs w:val="18"/>
          <w:highlight w:val="none"/>
        </w:rPr>
        <w:t>，合同双方当事人以及监理工程师、造价工程师应遵循下列程序实施工程变更的相关工作。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(1)合同工程可能发生或发生工程变更时，监理工程师或承包人可依据下列情况及时提出。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2）合同工程发生第56.2款所列情形的，监理工程师应至少提前14天以书面形式向承包人发出变更指令，并提供变更的施工设计图纸及其说明等资料。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变更工作影响工期的，承包人应提出调整工期的要求。发包人认为有必要时，可要求承包人提交提前或者延长工期的施工进度计划或相应施工措施等资料。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30"/>
        <w:adjustRightInd w:val="0"/>
        <w:snapToGrid w:val="0"/>
        <w:spacing w:line="360" w:lineRule="auto"/>
        <w:ind w:left="1575" w:leftChars="750"/>
        <w:rPr>
          <w:rFonts w:hAnsi="宋体"/>
          <w:b/>
          <w:color w:val="auto"/>
          <w:sz w:val="24"/>
          <w:szCs w:val="18"/>
          <w:highlight w:val="none"/>
        </w:rPr>
      </w:pPr>
      <w:r>
        <w:rPr>
          <w:rFonts w:hint="eastAsia" w:hAnsi="宋体"/>
          <w:color w:val="auto"/>
          <w:sz w:val="24"/>
          <w:szCs w:val="18"/>
          <w:highlight w:val="none"/>
        </w:rPr>
        <w:t>(4)承包人应在发包人确定工程变更报告后的7天内，按照监理工程师发出的变更指令及时组织实施变更工作。否则，由此引起的损失和（或）延误的工期由承包人承担。</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发包人采纳承包人的建议，给发包人带来降低合同价款、缩短工期或提交工程经济效益等利益的，发包人应按照国家有关规定并在专用条款中约定的计算方法予以奖励。</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为了便于组织施工而采取的技术措施变更或临时工程变更；</w:t>
      </w:r>
    </w:p>
    <w:p>
      <w:pPr>
        <w:pStyle w:val="30"/>
        <w:numPr>
          <w:ilvl w:val="0"/>
          <w:numId w:val="22"/>
        </w:numPr>
        <w:adjustRightInd w:val="0"/>
        <w:snapToGrid w:val="0"/>
        <w:spacing w:line="360" w:lineRule="auto"/>
        <w:ind w:left="2579" w:leftChars="771" w:hangingChars="400"/>
        <w:rPr>
          <w:rFonts w:hAnsi="宋体"/>
          <w:color w:val="auto"/>
          <w:sz w:val="24"/>
          <w:szCs w:val="18"/>
          <w:highlight w:val="none"/>
        </w:rPr>
      </w:pPr>
      <w:r>
        <w:rPr>
          <w:rFonts w:hint="eastAsia" w:hAnsi="宋体"/>
          <w:color w:val="auto"/>
          <w:sz w:val="24"/>
          <w:szCs w:val="18"/>
          <w:highlight w:val="none"/>
        </w:rPr>
        <w:t>为了施工安全、避免干扰等原因而采取的技术措施变更或临时工程变</w:t>
      </w:r>
    </w:p>
    <w:p>
      <w:pPr>
        <w:pStyle w:val="30"/>
        <w:adjustRightInd w:val="0"/>
        <w:snapToGrid w:val="0"/>
        <w:spacing w:line="360" w:lineRule="auto"/>
        <w:ind w:left="1619" w:firstLine="1"/>
        <w:rPr>
          <w:rFonts w:hAnsi="宋体"/>
          <w:color w:val="auto"/>
          <w:sz w:val="24"/>
          <w:szCs w:val="18"/>
          <w:highlight w:val="none"/>
        </w:rPr>
      </w:pPr>
      <w:r>
        <w:rPr>
          <w:rFonts w:hint="eastAsia" w:hAnsi="宋体"/>
          <w:color w:val="auto"/>
          <w:sz w:val="24"/>
          <w:szCs w:val="18"/>
          <w:highlight w:val="none"/>
        </w:rPr>
        <w:t>更；</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因承包人违约、过错或承包人引起的其他变更。</w:t>
      </w:r>
    </w:p>
    <w:p>
      <w:pPr>
        <w:pStyle w:val="30"/>
        <w:adjustRightInd w:val="0"/>
        <w:snapToGrid w:val="0"/>
        <w:spacing w:line="360" w:lineRule="auto"/>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highlight w:val="none"/>
        </w:rPr>
      </w:pPr>
      <w:r>
        <w:rPr>
          <w:rFonts w:hint="eastAsia" w:hAnsi="宋体"/>
          <w:b/>
          <w:color w:val="auto"/>
          <w:sz w:val="30"/>
          <w:szCs w:val="24"/>
          <w:highlight w:val="none"/>
        </w:rPr>
        <w:t>57  竣工验收条件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57.1</w:t>
      </w:r>
    </w:p>
    <w:p>
      <w:pPr>
        <w:spacing w:line="360" w:lineRule="auto"/>
        <w:ind w:left="1618" w:hanging="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highlight w:val="none"/>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(4）监理工程师要求在竣工验收前应完成的其他工作：</w:t>
      </w:r>
    </w:p>
    <w:p>
      <w:pPr>
        <w:spacing w:line="360" w:lineRule="auto"/>
        <w:ind w:firstLine="1620" w:firstLineChars="675"/>
        <w:rPr>
          <w:rFonts w:ascii="宋体" w:hAnsi="宋体"/>
          <w:color w:val="auto"/>
          <w:sz w:val="24"/>
          <w:highlight w:val="none"/>
        </w:rPr>
      </w:pPr>
      <w:r>
        <w:rPr>
          <w:rFonts w:hint="eastAsia" w:ascii="宋体" w:hAnsi="宋体"/>
          <w:color w:val="auto"/>
          <w:sz w:val="24"/>
          <w:highlight w:val="none"/>
        </w:rPr>
        <w:t>(5）监理工程师要求提交的竣工验收资料清单。</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57.2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w:t>
      </w: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57.3  </w:t>
      </w:r>
    </w:p>
    <w:p>
      <w:pPr>
        <w:pStyle w:val="9"/>
        <w:adjustRightInd w:val="0"/>
        <w:snapToGrid w:val="0"/>
        <w:spacing w:line="360" w:lineRule="auto"/>
        <w:ind w:left="1619" w:leftChars="771"/>
        <w:rPr>
          <w:color w:val="auto"/>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highlight w:val="none"/>
        </w:rPr>
        <w:t>如果承包人不按照规定提交竣工资料或提交的资料不符合要求，则认为合同工程尚未具备竣工验收条件。</w:t>
      </w: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58  竣工验收</w:t>
      </w:r>
    </w:p>
    <w:p>
      <w:pPr>
        <w:tabs>
          <w:tab w:val="left" w:pos="162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highlight w:val="none"/>
        </w:rPr>
        <w:t>58.1</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highlight w:val="none"/>
        </w:rPr>
        <w:t>58.2</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highlight w:val="none"/>
        </w:rPr>
        <w:t xml:space="preserve">58.3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highlight w:val="none"/>
        </w:rPr>
      </w:pPr>
      <w:r>
        <w:rPr>
          <w:rFonts w:hint="eastAsia" w:ascii="宋体" w:hAnsi="宋体"/>
          <w:b/>
          <w:color w:val="auto"/>
          <w:sz w:val="24"/>
          <w:szCs w:val="18"/>
          <w:highlight w:val="none"/>
        </w:rPr>
        <w:t>58.4</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58.6</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w:t>
      </w: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highlight w:val="none"/>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58.7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58.8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58.9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58.10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（1）施工场地内残留的垃圾已全部清除出场；</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（2）临时设施已拆除，场地已按照合同要求进行清理、平整或复原；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（4）建筑物周边及其附近道路、河道的施工堆积物，已按照监理工程师指令全部清理；</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（5）监理工程师指令的其他场地清理工作已全部完成。</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highlight w:val="none"/>
        </w:rPr>
        <w:t>58.12</w:t>
      </w:r>
    </w:p>
    <w:p>
      <w:pPr>
        <w:pStyle w:val="47"/>
        <w:adjustRightInd w:val="0"/>
        <w:snapToGrid w:val="0"/>
        <w:ind w:left="1619" w:leftChars="771"/>
        <w:rPr>
          <w:color w:val="auto"/>
          <w:highlight w:val="none"/>
        </w:rPr>
      </w:pPr>
      <w:r>
        <w:rPr>
          <w:rFonts w:hint="eastAsia" w:ascii="宋体" w:hAnsi="宋体"/>
          <w:color w:val="auto"/>
          <w:kern w:val="2"/>
          <w:sz w:val="24"/>
          <w:szCs w:val="18"/>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58.13 </w:t>
      </w:r>
    </w:p>
    <w:p>
      <w:pPr>
        <w:pStyle w:val="47"/>
        <w:adjustRightInd w:val="0"/>
        <w:snapToGrid w:val="0"/>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highlight w:val="none"/>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highlight w:val="none"/>
        </w:rPr>
      </w:pPr>
    </w:p>
    <w:p>
      <w:pPr>
        <w:pStyle w:val="30"/>
        <w:tabs>
          <w:tab w:val="left" w:pos="540"/>
        </w:tabs>
        <w:adjustRightInd w:val="0"/>
        <w:snapToGrid w:val="0"/>
        <w:spacing w:before="360" w:beforeLines="150" w:line="360" w:lineRule="auto"/>
        <w:ind w:right="-238"/>
        <w:rPr>
          <w:rFonts w:hAnsi="宋体"/>
          <w:b/>
          <w:color w:val="auto"/>
          <w:sz w:val="30"/>
          <w:szCs w:val="24"/>
          <w:highlight w:val="none"/>
        </w:rPr>
      </w:pPr>
      <w:r>
        <w:rPr>
          <w:rFonts w:hint="eastAsia" w:hAnsi="宋体"/>
          <w:b/>
          <w:color w:val="auto"/>
          <w:sz w:val="30"/>
          <w:szCs w:val="24"/>
          <w:highlight w:val="none"/>
        </w:rPr>
        <w:t>59  缺陷责任与质量保修</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highlight w:val="none"/>
        </w:rPr>
        <w:t xml:space="preserve">59.1  </w:t>
      </w:r>
    </w:p>
    <w:p>
      <w:pPr>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合同双方当事人应在专用条款中约定缺陷责任期。</w:t>
      </w:r>
    </w:p>
    <w:p>
      <w:pPr>
        <w:adjustRightInd w:val="0"/>
        <w:snapToGrid w:val="0"/>
        <w:spacing w:line="360" w:lineRule="auto"/>
        <w:ind w:left="1575" w:leftChars="750"/>
        <w:rPr>
          <w:rFonts w:ascii="宋体" w:hAnsi="宋体"/>
          <w:b/>
          <w:color w:val="auto"/>
          <w:sz w:val="24"/>
          <w:szCs w:val="18"/>
          <w:highlight w:val="none"/>
        </w:rPr>
      </w:pPr>
      <w:r>
        <w:rPr>
          <w:rFonts w:hint="eastAsia" w:ascii="宋体" w:hAnsi="宋体"/>
          <w:color w:val="auto"/>
          <w:sz w:val="24"/>
          <w:szCs w:val="18"/>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highlight w:val="none"/>
        </w:rPr>
        <w:t xml:space="preserve">59.2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highlight w:val="none"/>
        </w:rPr>
        <w:t xml:space="preserve">59.3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合同工程存在某项缺陷或损坏的，合同双方当事人应按照下列规定承担缺陷责任以及由此产生的费用。</w:t>
      </w:r>
    </w:p>
    <w:p>
      <w:pPr>
        <w:pStyle w:val="47"/>
        <w:adjustRightInd w:val="0"/>
        <w:snapToGrid w:val="0"/>
        <w:ind w:firstLine="1049" w:firstLineChars="656"/>
        <w:rPr>
          <w:rFonts w:ascii="宋体"/>
          <w:color w:val="auto"/>
          <w:highlight w:val="none"/>
        </w:rPr>
      </w:pPr>
      <w:r>
        <w:rPr>
          <w:rFonts w:hint="eastAsia" w:ascii="宋体"/>
          <w:color w:val="auto"/>
          <w:highlight w:val="none"/>
        </w:rPr>
        <w:t>（1）承包人应在缺陷责任期内对已交付使用的工程承担缺陷责任。</w:t>
      </w:r>
    </w:p>
    <w:p>
      <w:pPr>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highlight w:val="none"/>
        </w:rPr>
        <w:t xml:space="preserve">59.4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highlight w:val="none"/>
        </w:rPr>
        <w:t xml:space="preserve">59.5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highlight w:val="none"/>
        </w:rPr>
        <w:t xml:space="preserve">59.6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highlight w:val="none"/>
        </w:rPr>
        <w:t xml:space="preserve">59.7  </w:t>
      </w:r>
    </w:p>
    <w:p>
      <w:pPr>
        <w:pStyle w:val="47"/>
        <w:adjustRightInd w:val="0"/>
        <w:snapToGrid w:val="0"/>
        <w:ind w:left="1619" w:leftChars="771"/>
        <w:rPr>
          <w:rFonts w:ascii="宋体" w:hAnsi="宋体"/>
          <w:color w:val="auto"/>
          <w:kern w:val="2"/>
          <w:sz w:val="24"/>
          <w:szCs w:val="18"/>
          <w:highlight w:val="none"/>
        </w:rPr>
      </w:pPr>
      <w:r>
        <w:rPr>
          <w:rFonts w:hint="eastAsia" w:ascii="宋体" w:hAnsi="宋体"/>
          <w:color w:val="auto"/>
          <w:kern w:val="2"/>
          <w:sz w:val="24"/>
          <w:szCs w:val="18"/>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highlight w:val="none"/>
        </w:rPr>
        <w:t xml:space="preserve">59.8 </w:t>
      </w:r>
    </w:p>
    <w:p>
      <w:pPr>
        <w:spacing w:line="360" w:lineRule="auto"/>
        <w:ind w:left="1619" w:leftChars="771"/>
        <w:rPr>
          <w:rFonts w:ascii="宋体" w:hAnsi="宋体"/>
          <w:color w:val="auto"/>
          <w:sz w:val="24"/>
          <w:szCs w:val="18"/>
          <w:highlight w:val="none"/>
        </w:rPr>
      </w:pPr>
      <w:r>
        <w:rPr>
          <w:rFonts w:hint="eastAsia" w:ascii="宋体" w:hAnsi="宋体"/>
          <w:color w:val="auto"/>
          <w:sz w:val="24"/>
          <w:highlight w:val="none"/>
        </w:rPr>
        <w:t>合同双方当事人应在</w:t>
      </w:r>
      <w:r>
        <w:rPr>
          <w:rFonts w:hint="eastAsia" w:ascii="宋体" w:hAnsi="宋体"/>
          <w:color w:val="auto"/>
          <w:sz w:val="24"/>
          <w:szCs w:val="18"/>
          <w:highlight w:val="none"/>
        </w:rPr>
        <w:t>专用条款和</w:t>
      </w:r>
      <w:r>
        <w:rPr>
          <w:rFonts w:hint="eastAsia" w:ascii="宋体" w:hAnsi="宋体"/>
          <w:color w:val="auto"/>
          <w:sz w:val="24"/>
          <w:highlight w:val="none"/>
        </w:rPr>
        <w:t>合同工程质量保修书中约定</w:t>
      </w:r>
      <w:r>
        <w:rPr>
          <w:rFonts w:hint="eastAsia" w:ascii="宋体" w:hAnsi="宋体"/>
          <w:color w:val="auto"/>
          <w:sz w:val="24"/>
          <w:szCs w:val="18"/>
          <w:highlight w:val="none"/>
        </w:rPr>
        <w:t>质量保修期。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59.9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highlight w:val="none"/>
          <w:u w:val="dotted"/>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highlight w:val="none"/>
        </w:rPr>
        <w:t xml:space="preserve">59.10 </w:t>
      </w:r>
    </w:p>
    <w:p>
      <w:pPr>
        <w:adjustRightInd w:val="0"/>
        <w:snapToGrid w:val="0"/>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承包人修复属于质量缺陷以外的费用，由责任方承担。</w:t>
      </w:r>
    </w:p>
    <w:p>
      <w:pPr>
        <w:adjustRightInd w:val="0"/>
        <w:snapToGrid w:val="0"/>
        <w:spacing w:line="360" w:lineRule="auto"/>
        <w:rPr>
          <w:rFonts w:ascii="宋体" w:hAnsi="宋体"/>
          <w:color w:val="auto"/>
          <w:sz w:val="24"/>
          <w:szCs w:val="18"/>
          <w:highlight w:val="none"/>
          <w:u w:val="single"/>
        </w:rPr>
      </w:pPr>
    </w:p>
    <w:p>
      <w:pPr>
        <w:tabs>
          <w:tab w:val="left" w:pos="1620"/>
        </w:tabs>
        <w:adjustRightInd w:val="0"/>
        <w:snapToGrid w:val="0"/>
        <w:spacing w:line="360" w:lineRule="auto"/>
        <w:ind w:firstLine="0"/>
        <w:jc w:val="center"/>
        <w:outlineLvl w:val="1"/>
        <w:rPr>
          <w:rFonts w:ascii="宋体" w:hAnsi="宋体"/>
          <w:b/>
          <w:color w:val="auto"/>
          <w:sz w:val="32"/>
          <w:szCs w:val="28"/>
          <w:highlight w:val="none"/>
        </w:rPr>
      </w:pPr>
      <w:r>
        <w:rPr>
          <w:rFonts w:hint="eastAsia" w:ascii="宋体" w:hAnsi="宋体"/>
          <w:b/>
          <w:color w:val="auto"/>
          <w:sz w:val="32"/>
          <w:szCs w:val="28"/>
          <w:highlight w:val="none"/>
        </w:rPr>
        <w:t>六、造价</w:t>
      </w:r>
    </w:p>
    <w:p>
      <w:pPr>
        <w:tabs>
          <w:tab w:val="left" w:pos="1620"/>
        </w:tabs>
        <w:adjustRightInd w:val="0"/>
        <w:snapToGrid w:val="0"/>
        <w:spacing w:line="360" w:lineRule="auto"/>
        <w:outlineLvl w:val="1"/>
        <w:rPr>
          <w:rFonts w:ascii="宋体" w:hAnsi="宋体"/>
          <w:b/>
          <w:color w:val="auto"/>
          <w:sz w:val="30"/>
          <w:szCs w:val="30"/>
          <w:highlight w:val="none"/>
        </w:rPr>
      </w:pPr>
      <w:r>
        <w:rPr>
          <w:rFonts w:hint="eastAsia" w:ascii="宋体" w:hAnsi="宋体"/>
          <w:b/>
          <w:color w:val="auto"/>
          <w:sz w:val="30"/>
          <w:szCs w:val="30"/>
          <w:highlight w:val="none"/>
        </w:rPr>
        <w:t>60  资金计划和安排</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60.1</w:t>
      </w:r>
    </w:p>
    <w:p>
      <w:pPr>
        <w:pStyle w:val="30"/>
        <w:adjustRightInd w:val="0"/>
        <w:snapToGrid w:val="0"/>
        <w:spacing w:line="360" w:lineRule="auto"/>
        <w:ind w:left="1579" w:leftChars="752"/>
        <w:rPr>
          <w:rFonts w:hAnsi="宋体"/>
          <w:b/>
          <w:color w:val="auto"/>
          <w:sz w:val="24"/>
          <w:szCs w:val="18"/>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highlight w:val="none"/>
        </w:rPr>
        <w:t>工程进度计划被批准后，承包人应向发包人提交一份合同工程资金需求计划书；工程进度计划更新后，承包人应及时向发包人提交一份更新后的工程资金需求计划书。</w:t>
      </w:r>
    </w:p>
    <w:p>
      <w:pPr>
        <w:pStyle w:val="30"/>
        <w:adjustRightInd w:val="0"/>
        <w:snapToGrid w:val="0"/>
        <w:ind w:left="1619" w:leftChars="1" w:hanging="1617" w:hangingChars="671"/>
        <w:rPr>
          <w:rFonts w:hAnsi="宋体"/>
          <w:b/>
          <w:color w:val="auto"/>
          <w:sz w:val="24"/>
          <w:szCs w:val="18"/>
          <w:highlight w:val="none"/>
        </w:rPr>
      </w:pPr>
      <w:r>
        <w:rPr>
          <w:rFonts w:hint="eastAsia" w:hAnsi="宋体"/>
          <w:b/>
          <w:color w:val="auto"/>
          <w:sz w:val="24"/>
          <w:szCs w:val="18"/>
          <w:highlight w:val="none"/>
        </w:rPr>
        <w:t xml:space="preserve">60.2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30"/>
        <w:tabs>
          <w:tab w:val="left" w:pos="1800"/>
        </w:tabs>
        <w:adjustRightInd w:val="0"/>
        <w:snapToGrid w:val="0"/>
        <w:spacing w:line="240" w:lineRule="exact"/>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61  工程量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61.1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w:t>
      </w: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61.2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highlight w:val="none"/>
        </w:rPr>
        <w:t>工程量清单中开列的工程量是根据合同工程施工设计图纸提供的预计工程量，不能作为承包人履行合同义务中应予完成合同工程的实际和准确工程量。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发包人应按照承包人实际完成的应予计量的工程量与其在工程量清单中填报的单价或合价的乘积向承包人支付工程款。</w:t>
      </w:r>
    </w:p>
    <w:p>
      <w:pPr>
        <w:pStyle w:val="30"/>
        <w:adjustRightInd w:val="0"/>
        <w:snapToGrid w:val="0"/>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62  工程计量和计价</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62.1</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造价工程师负责工程计量和计价的核实工作。</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highlight w:val="none"/>
        </w:rPr>
        <w:t>对承包人超出施工设计图纸范围或因承包人的原因造成返工的工程量，造价工程师均不予计量。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30"/>
        <w:tabs>
          <w:tab w:val="left" w:pos="1620"/>
        </w:tabs>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 xml:space="preserve">63  </w:t>
      </w:r>
      <w:r>
        <w:rPr>
          <w:rFonts w:hint="eastAsia" w:hAnsi="宋体"/>
          <w:b/>
          <w:color w:val="auto"/>
          <w:sz w:val="30"/>
          <w:szCs w:val="30"/>
          <w:highlight w:val="none"/>
        </w:rPr>
        <w:t>暂列金额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63.1</w:t>
      </w:r>
    </w:p>
    <w:p>
      <w:pPr>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highlight w:val="none"/>
        </w:rPr>
        <w:t>合同双方当事人应在专用条款中明确</w:t>
      </w:r>
      <w:r>
        <w:rPr>
          <w:rFonts w:hint="eastAsia" w:ascii="宋体" w:hAnsi="宋体"/>
          <w:color w:val="auto"/>
          <w:sz w:val="24"/>
          <w:szCs w:val="18"/>
          <w:highlight w:val="none"/>
        </w:rPr>
        <w:t>工程量清单中开列的已标价的暂列金额</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63.2  </w:t>
      </w:r>
    </w:p>
    <w:p>
      <w:pPr>
        <w:pStyle w:val="30"/>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highlight w:val="none"/>
        </w:rPr>
        <w:t>造价工程师有要求时，承包人应提供使用暂列金额支付项目的所有报价单、发票、账单或收据。</w:t>
      </w:r>
    </w:p>
    <w:p>
      <w:pPr>
        <w:pStyle w:val="30"/>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64  计日工</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64.1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highlight w:val="none"/>
        </w:rPr>
        <w:t>承包人投标文件中填报的计日工单价或价格是用于实施发包人要求的合同以外零星工作项目所需的人工单价、材料、工程设备价格和施工设备机械台班单价。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64.2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highlight w:val="none"/>
        </w:rPr>
        <w:t>任一按照计日工方式计价的工作，承包人应在该项工作实施结束后的24小时内，向监理工程师提交有计日工记录的现场签证报告一式两份。</w:t>
      </w:r>
    </w:p>
    <w:p>
      <w:pPr>
        <w:pStyle w:val="30"/>
        <w:adjustRightInd w:val="0"/>
        <w:snapToGrid w:val="0"/>
        <w:spacing w:line="360" w:lineRule="auto"/>
        <w:ind w:left="1575" w:leftChars="750"/>
        <w:rPr>
          <w:rFonts w:hAnsi="宋体"/>
          <w:color w:val="auto"/>
          <w:sz w:val="24"/>
          <w:szCs w:val="18"/>
          <w:highlight w:val="none"/>
        </w:rPr>
      </w:pPr>
      <w:r>
        <w:rPr>
          <w:rFonts w:hint="eastAsia" w:hAnsi="宋体"/>
          <w:color w:val="auto"/>
          <w:sz w:val="24"/>
          <w:szCs w:val="18"/>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64.3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highlight w:val="none"/>
        </w:rPr>
        <w:t>计日工工作，应从暂列金额中支付。</w:t>
      </w:r>
      <w:r>
        <w:rPr>
          <w:rFonts w:hint="eastAsia" w:hAnsi="宋体"/>
          <w:color w:val="auto"/>
          <w:sz w:val="24"/>
          <w:szCs w:val="24"/>
          <w:highlight w:val="none"/>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highlight w:val="none"/>
        </w:rPr>
        <w:t>，与工程进度款同期支付。</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每个支付期末，承包人应按照第81.1款规定向发包人提交本期间所有计日工记录的签证汇总表，以说明本期间自己认为有权得到的计日工费用。</w:t>
      </w:r>
    </w:p>
    <w:p>
      <w:pPr>
        <w:pStyle w:val="30"/>
        <w:tabs>
          <w:tab w:val="left" w:pos="540"/>
        </w:tabs>
        <w:adjustRightInd w:val="0"/>
        <w:snapToGrid w:val="0"/>
        <w:spacing w:before="240" w:beforeLines="100" w:line="360" w:lineRule="auto"/>
        <w:rPr>
          <w:rFonts w:hAnsi="宋体"/>
          <w:b/>
          <w:color w:val="auto"/>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 xml:space="preserve">65  </w:t>
      </w:r>
      <w:r>
        <w:rPr>
          <w:rFonts w:hint="eastAsia" w:hAnsi="宋体"/>
          <w:b/>
          <w:color w:val="auto"/>
          <w:sz w:val="30"/>
          <w:szCs w:val="30"/>
          <w:highlight w:val="none"/>
        </w:rPr>
        <w:t>暂估价</w:t>
      </w:r>
    </w:p>
    <w:p>
      <w:pPr>
        <w:pStyle w:val="30"/>
        <w:adjustRightInd w:val="0"/>
        <w:snapToGrid w:val="0"/>
        <w:spacing w:line="360" w:lineRule="auto"/>
        <w:ind w:left="1400" w:hanging="1400" w:hangingChars="700"/>
        <w:rPr>
          <w:rFonts w:hAnsi="宋体"/>
          <w:color w:val="auto"/>
          <w:sz w:val="24"/>
          <w:szCs w:val="24"/>
          <w:highlight w:val="none"/>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highlight w:val="none"/>
        </w:rPr>
        <w:t>65.1</w:t>
      </w:r>
      <w:r>
        <w:rPr>
          <w:rFonts w:hint="eastAsia" w:hAnsi="宋体"/>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highlight w:val="none"/>
        </w:rPr>
        <w:t xml:space="preserve">65.2  </w:t>
      </w:r>
    </w:p>
    <w:p>
      <w:pPr>
        <w:pStyle w:val="30"/>
        <w:adjustRightInd w:val="0"/>
        <w:snapToGrid w:val="0"/>
        <w:spacing w:line="360" w:lineRule="auto"/>
        <w:ind w:left="1619" w:leftChars="771"/>
        <w:rPr>
          <w:rFonts w:hAnsi="宋体"/>
          <w:color w:val="auto"/>
          <w:sz w:val="24"/>
          <w:szCs w:val="24"/>
          <w:highlight w:val="none"/>
        </w:rPr>
      </w:pPr>
      <w:r>
        <w:rPr>
          <w:rFonts w:hint="eastAsia" w:hAnsi="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rFonts w:hint="eastAsia" w:hAnsi="宋体"/>
          <w:b/>
          <w:color w:val="auto"/>
          <w:sz w:val="24"/>
          <w:szCs w:val="18"/>
          <w:highlight w:val="none"/>
        </w:rPr>
        <w:t xml:space="preserve">65.3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highlight w:val="none"/>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30"/>
        <w:tabs>
          <w:tab w:val="left" w:pos="3038"/>
        </w:tabs>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66  提前竣工奖与误期赔偿费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66.2  </w:t>
      </w:r>
    </w:p>
    <w:p>
      <w:pPr>
        <w:pStyle w:val="30"/>
        <w:adjustRightInd w:val="0"/>
        <w:snapToGrid w:val="0"/>
        <w:spacing w:line="46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30"/>
        <w:adjustRightInd w:val="0"/>
        <w:snapToGrid w:val="0"/>
        <w:spacing w:line="460" w:lineRule="exact"/>
        <w:ind w:left="1619" w:leftChars="771"/>
        <w:rPr>
          <w:rFonts w:hAnsi="宋体"/>
          <w:color w:val="auto"/>
          <w:sz w:val="24"/>
          <w:szCs w:val="18"/>
          <w:highlight w:val="none"/>
        </w:rPr>
      </w:pPr>
      <w:r>
        <w:rPr>
          <w:rFonts w:hint="eastAsia" w:hAnsi="宋体"/>
          <w:color w:val="auto"/>
          <w:sz w:val="24"/>
          <w:szCs w:val="18"/>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30"/>
        <w:adjustRightInd w:val="0"/>
        <w:snapToGrid w:val="0"/>
        <w:spacing w:line="360" w:lineRule="auto"/>
        <w:ind w:right="-238"/>
        <w:rPr>
          <w:rFonts w:hAnsi="宋体"/>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67  工程优质费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highlight w:val="none"/>
        </w:rPr>
        <w:t xml:space="preserve">67.2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除专用条款另有约定外，工程优质费按照合同价款的下列额度计算：国家级质量奖为3%，省级质量奖为2%，市级质量奖为1%。</w:t>
      </w:r>
      <w:r>
        <w:rPr>
          <w:rFonts w:hint="eastAsia" w:hAnsi="宋体"/>
          <w:color w:val="auto"/>
          <w:sz w:val="24"/>
          <w:szCs w:val="24"/>
          <w:highlight w:val="none"/>
        </w:rPr>
        <w:t>当合同工程同时获得上述多个奖项的，工程优质费只按最高奖项的额度计算。</w:t>
      </w:r>
      <w:r>
        <w:rPr>
          <w:rFonts w:hint="eastAsia" w:hAnsi="宋体"/>
          <w:color w:val="auto"/>
          <w:sz w:val="24"/>
          <w:szCs w:val="18"/>
          <w:highlight w:val="none"/>
        </w:rPr>
        <w:t>工程优质费列入竣工结算文件中，与竣工结算款一并支付。在竣工结算后获得优质奖项的，发包人应在获得奖项后的28天内支付。</w:t>
      </w:r>
    </w:p>
    <w:p>
      <w:pPr>
        <w:pStyle w:val="30"/>
        <w:adjustRightInd w:val="0"/>
        <w:snapToGrid w:val="0"/>
        <w:spacing w:line="360" w:lineRule="auto"/>
        <w:rPr>
          <w:rFonts w:hAnsi="宋体"/>
          <w:b/>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68  合同价款的约定与调整</w:t>
      </w:r>
    </w:p>
    <w:p>
      <w:pPr>
        <w:pStyle w:val="30"/>
        <w:adjustRightInd w:val="0"/>
        <w:snapToGrid w:val="0"/>
        <w:spacing w:line="360" w:lineRule="auto"/>
        <w:ind w:left="1446" w:hanging="1446" w:hangingChars="600"/>
        <w:rPr>
          <w:rFonts w:hAnsi="宋体"/>
          <w:b/>
          <w:color w:val="auto"/>
          <w:sz w:val="24"/>
          <w:szCs w:val="18"/>
          <w:highlight w:val="none"/>
        </w:rPr>
      </w:pPr>
      <w:r>
        <w:rPr>
          <w:rFonts w:hint="eastAsia" w:hAnsi="宋体"/>
          <w:b/>
          <w:color w:val="auto"/>
          <w:sz w:val="24"/>
          <w:szCs w:val="18"/>
          <w:highlight w:val="none"/>
        </w:rPr>
        <w:t xml:space="preserve">68.1       </w:t>
      </w:r>
    </w:p>
    <w:p>
      <w:pPr>
        <w:pStyle w:val="30"/>
        <w:adjustRightInd w:val="0"/>
        <w:snapToGrid w:val="0"/>
        <w:spacing w:line="480" w:lineRule="auto"/>
        <w:ind w:left="1438" w:leftChars="685" w:firstLine="24" w:firstLineChars="12"/>
        <w:rPr>
          <w:rFonts w:hAnsi="宋体"/>
          <w:color w:val="auto"/>
          <w:sz w:val="24"/>
          <w:szCs w:val="18"/>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highlight w:val="none"/>
        </w:rPr>
        <w:t>合同双方当事人应明确合同价款的调整事件。除专用条款另有约定外，调整事件应包括：</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后继法律变化事件；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项目特征描述不符事件；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分部分项工程量清单缺项漏项事件；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工程变更事件；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工程量偏差事件；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费用索赔事件；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现场签证事件；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物价涨落事件；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专用条款约定的其他事件。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本款(1)至(8)调整事件应分别按照第69条至第76条的规定调整合同价款。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30"/>
        <w:adjustRightInd w:val="0"/>
        <w:snapToGrid w:val="0"/>
        <w:spacing w:line="360" w:lineRule="auto"/>
        <w:ind w:left="1619" w:leftChars="771"/>
        <w:rPr>
          <w:rFonts w:hAnsi="宋体"/>
          <w:b/>
          <w:color w:val="auto"/>
          <w:sz w:val="24"/>
          <w:szCs w:val="18"/>
          <w:highlight w:val="none"/>
          <w:u w:val="single"/>
        </w:rPr>
      </w:pPr>
      <w:r>
        <w:rPr>
          <w:rFonts w:hint="eastAsia" w:hAnsi="宋体"/>
          <w:color w:val="auto"/>
          <w:sz w:val="24"/>
          <w:szCs w:val="18"/>
          <w:highlight w:val="none"/>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highlight w:val="none"/>
        </w:rPr>
      </w:pPr>
    </w:p>
    <w:p>
      <w:pPr>
        <w:rPr>
          <w:rFonts w:ascii="宋体" w:hAnsi="宋体"/>
          <w:b/>
          <w:color w:val="auto"/>
          <w:highlight w:val="none"/>
        </w:rPr>
      </w:pPr>
      <w:r>
        <w:rPr>
          <w:rFonts w:hint="eastAsia" w:ascii="宋体" w:hAnsi="宋体"/>
          <w:b/>
          <w:color w:val="auto"/>
          <w:sz w:val="30"/>
          <w:highlight w:val="none"/>
        </w:rPr>
        <w:t>69  后继法律变化事件</w:t>
      </w:r>
    </w:p>
    <w:p>
      <w:pPr>
        <w:pStyle w:val="30"/>
        <w:adjustRightInd w:val="0"/>
        <w:snapToGrid w:val="0"/>
        <w:rPr>
          <w:rFonts w:hAnsi="宋体"/>
          <w:b/>
          <w:bCs/>
          <w:color w:val="auto"/>
          <w:sz w:val="18"/>
          <w:szCs w:val="18"/>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highlight w:val="none"/>
        </w:rPr>
        <w:t>69.1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30"/>
        <w:tabs>
          <w:tab w:val="left" w:pos="54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69.2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highlight w:val="none"/>
        </w:rPr>
        <w:t>发生第69.1款情况的，应根据合同工程实际情况，按照上述法律和政策规定计算调整的合同价款。</w:t>
      </w:r>
    </w:p>
    <w:p>
      <w:pPr>
        <w:tabs>
          <w:tab w:val="left" w:pos="1620"/>
        </w:tabs>
        <w:spacing w:line="360" w:lineRule="auto"/>
        <w:rPr>
          <w:rFonts w:ascii="宋体" w:hAnsi="宋体"/>
          <w:b/>
          <w:color w:val="auto"/>
          <w:sz w:val="30"/>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70  项目特征描述不符事件</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70.1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合同履行期间，出现实际施工设计图纸（含设计变更）与招标文件提供的工程量清单任一项目特征描述不符，且该变化引起工程造价增减事件的，合同双方当事人应调整合同价款。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发生第70.2款情况的，应按照实际施工的项目特征重新确定相应工程量清单项目的综合单价，计算调整的合同价款。</w:t>
      </w:r>
    </w:p>
    <w:p>
      <w:pPr>
        <w:pStyle w:val="30"/>
        <w:adjustRightInd w:val="0"/>
        <w:snapToGrid w:val="0"/>
        <w:spacing w:line="360" w:lineRule="auto"/>
        <w:rPr>
          <w:rFonts w:hAnsi="宋体"/>
          <w:b/>
          <w:color w:val="auto"/>
          <w:sz w:val="24"/>
          <w:szCs w:val="18"/>
          <w:highlight w:val="none"/>
          <w:u w:val="single"/>
        </w:rPr>
      </w:pPr>
    </w:p>
    <w:p>
      <w:pPr>
        <w:pStyle w:val="30"/>
        <w:adjustRightInd w:val="0"/>
        <w:snapToGrid w:val="0"/>
        <w:spacing w:line="360" w:lineRule="auto"/>
        <w:rPr>
          <w:rFonts w:hAnsi="宋体"/>
          <w:color w:val="auto"/>
          <w:highlight w:val="none"/>
        </w:rPr>
      </w:pPr>
      <w:r>
        <w:rPr>
          <w:rFonts w:hint="eastAsia" w:hAnsi="宋体"/>
          <w:b/>
          <w:color w:val="auto"/>
          <w:sz w:val="30"/>
          <w:szCs w:val="30"/>
          <w:highlight w:val="none"/>
        </w:rPr>
        <w:t>71  分部分项工程量清单缺项漏项事件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highlight w:val="none"/>
        </w:rPr>
        <w:t>合同履行期间，出现工程量清单中分部分项工程缺项漏项事件的，合同双方当事人应调整合同价款。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71.2   </w:t>
      </w:r>
    </w:p>
    <w:p>
      <w:pPr>
        <w:pStyle w:val="30"/>
        <w:adjustRightInd w:val="0"/>
        <w:snapToGrid w:val="0"/>
        <w:spacing w:line="360" w:lineRule="auto"/>
        <w:ind w:left="1619" w:leftChars="771" w:firstLine="1"/>
        <w:rPr>
          <w:rFonts w:hAnsi="宋体"/>
          <w:b/>
          <w:color w:val="auto"/>
          <w:sz w:val="18"/>
          <w:szCs w:val="18"/>
          <w:highlight w:val="none"/>
        </w:rPr>
      </w:pP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工程量清单中分部分项工程出现缺项漏项，造成新增工程量清单项目的，应按照第72.2款规定计算调整的分部分项工程费。</w:t>
      </w:r>
    </w:p>
    <w:p>
      <w:pPr>
        <w:pStyle w:val="30"/>
        <w:tabs>
          <w:tab w:val="left" w:pos="540"/>
        </w:tabs>
        <w:adjustRightInd w:val="0"/>
        <w:snapToGrid w:val="0"/>
        <w:spacing w:before="240" w:beforeLines="100" w:line="360" w:lineRule="auto"/>
        <w:ind w:right="-238"/>
        <w:rPr>
          <w:rFonts w:hAnsi="宋体"/>
          <w:color w:val="auto"/>
          <w:sz w:val="30"/>
          <w:szCs w:val="24"/>
          <w:highlight w:val="none"/>
        </w:rPr>
      </w:pPr>
      <w:r>
        <w:rPr>
          <w:rFonts w:hint="eastAsia" w:hAnsi="宋体"/>
          <w:b/>
          <w:color w:val="auto"/>
          <w:sz w:val="24"/>
          <w:szCs w:val="18"/>
          <w:highlight w:val="none"/>
        </w:rPr>
        <w:t xml:space="preserve">71.3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工程量清单中分部分项工程出现缺项漏项，引起增加措施项目的，应按照第72.3款规定在提交的实施方案被批准后计算调整的措施项目费。</w:t>
      </w:r>
    </w:p>
    <w:p>
      <w:pPr>
        <w:pStyle w:val="30"/>
        <w:adjustRightInd w:val="0"/>
        <w:snapToGrid w:val="0"/>
        <w:spacing w:line="38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72  工程变更事件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highlight w:val="none"/>
        </w:rPr>
        <w:t xml:space="preserve">72.1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合同履行期间，出现第56条工程变更事件的，合同双方当事人应调整合同价款。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72.2   </w:t>
      </w:r>
    </w:p>
    <w:p>
      <w:pPr>
        <w:pStyle w:val="30"/>
        <w:adjustRightInd w:val="0"/>
        <w:snapToGrid w:val="0"/>
        <w:spacing w:line="360" w:lineRule="auto"/>
        <w:ind w:left="1620"/>
        <w:rPr>
          <w:rFonts w:hAnsi="宋体"/>
          <w:color w:val="auto"/>
          <w:sz w:val="24"/>
          <w:szCs w:val="18"/>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工程变更引起分部分项工程项目发生变化，属于第73.2款规定情况的，按照其规定调整；否则按照下列规定调整分部分项工程费：</w:t>
      </w:r>
    </w:p>
    <w:p>
      <w:pPr>
        <w:pStyle w:val="30"/>
        <w:tabs>
          <w:tab w:val="left" w:pos="1380"/>
          <w:tab w:val="left" w:pos="2160"/>
        </w:tabs>
        <w:adjustRightInd w:val="0"/>
        <w:snapToGrid w:val="0"/>
        <w:spacing w:line="360" w:lineRule="auto"/>
        <w:ind w:left="1380" w:leftChars="657" w:firstLine="240" w:firstLineChars="100"/>
        <w:rPr>
          <w:rFonts w:hAnsi="宋体"/>
          <w:color w:val="auto"/>
          <w:sz w:val="24"/>
          <w:szCs w:val="18"/>
          <w:highlight w:val="none"/>
        </w:rPr>
      </w:pPr>
      <w:r>
        <w:rPr>
          <w:rFonts w:hint="eastAsia" w:hAnsi="宋体"/>
          <w:color w:val="auto"/>
          <w:sz w:val="24"/>
          <w:szCs w:val="18"/>
          <w:highlight w:val="none"/>
        </w:rPr>
        <w:t>(1)合同中有适用于变更工程项目的，按照该项目的单价或合价调整;</w:t>
      </w:r>
    </w:p>
    <w:p>
      <w:pPr>
        <w:pStyle w:val="30"/>
        <w:tabs>
          <w:tab w:val="left" w:pos="1620"/>
          <w:tab w:val="left" w:pos="2160"/>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(2)合同中没有适用、只有类似于变更工程项目的，可在合理范围内参照类似项目的单价或合价调整;</w:t>
      </w:r>
    </w:p>
    <w:p>
      <w:pPr>
        <w:pStyle w:val="30"/>
        <w:tabs>
          <w:tab w:val="left" w:pos="1380"/>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其中，招标工程：承包人报价浮动率L=（1—中标价格/招标控制价）×100%；</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非招标工程：承包人报价浮动率L=（1—报价值/施工图预算）×100%。</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式中：中标价格、招标控制价或报价值、施工图预算，均不含安全文明施工费。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(1)安全文明施工费，按照实际发生变化的措施项目调整，不得浮动。</w:t>
      </w:r>
    </w:p>
    <w:p>
      <w:pPr>
        <w:pStyle w:val="30"/>
        <w:adjustRightInd w:val="0"/>
        <w:snapToGrid w:val="0"/>
        <w:spacing w:line="360" w:lineRule="auto"/>
        <w:ind w:left="1630" w:leftChars="776"/>
        <w:rPr>
          <w:rFonts w:hAnsi="宋体"/>
          <w:color w:val="auto"/>
          <w:sz w:val="24"/>
          <w:szCs w:val="18"/>
          <w:highlight w:val="none"/>
        </w:rPr>
      </w:pPr>
      <w:r>
        <w:rPr>
          <w:rFonts w:hint="eastAsia" w:hAnsi="宋体"/>
          <w:color w:val="auto"/>
          <w:sz w:val="24"/>
          <w:szCs w:val="18"/>
          <w:highlight w:val="none"/>
        </w:rPr>
        <w:t>(2)凡可计算工程量的措施项目费，按照实际发生变化的措施项目的工程量乘以第72.2款规定的单价或合价调整。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如果不利一方当事人未按本款规定事先将拟实施的方案提交给另一方当事人，则认为工程变更不引起措施项目费的调整或不利一方当事人放弃调整措施项目费的权利。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72.4  </w:t>
      </w:r>
    </w:p>
    <w:p>
      <w:pPr>
        <w:spacing w:line="360" w:lineRule="auto"/>
        <w:ind w:left="1676" w:leftChars="798"/>
        <w:rPr>
          <w:rFonts w:ascii="宋体" w:hAnsi="宋体"/>
          <w:color w:val="auto"/>
          <w:sz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highlight w:val="none"/>
        </w:rPr>
        <w:t>合同价款</w:t>
      </w:r>
      <w:r>
        <w:rPr>
          <w:rFonts w:hint="eastAsia" w:ascii="宋体" w:hAnsi="宋体"/>
          <w:color w:val="auto"/>
          <w:sz w:val="24"/>
          <w:highlight w:val="none"/>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highlight w:val="none"/>
        </w:rPr>
        <w:t>分部分项工程费</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&lt;P</w:t>
      </w:r>
      <w:r>
        <w:rPr>
          <w:rFonts w:hint="eastAsia" w:hAnsi="宋体"/>
          <w:color w:val="auto"/>
          <w:sz w:val="24"/>
          <w:szCs w:val="24"/>
          <w:highlight w:val="none"/>
          <w:vertAlign w:val="subscript"/>
        </w:rPr>
        <w:t>1</w:t>
      </w:r>
      <w:r>
        <w:rPr>
          <w:rFonts w:hint="eastAsia" w:hAnsi="宋体"/>
          <w:color w:val="auto"/>
          <w:sz w:val="24"/>
          <w:szCs w:val="18"/>
          <w:highlight w:val="none"/>
        </w:rPr>
        <w:t>×(1-L)×(1-15%)时，该类项目的综合单价按照P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×(1-L)×(1-15%)调整。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&gt;P</w:t>
      </w:r>
      <w:r>
        <w:rPr>
          <w:rFonts w:hint="eastAsia" w:hAnsi="宋体"/>
          <w:color w:val="auto"/>
          <w:sz w:val="24"/>
          <w:szCs w:val="24"/>
          <w:highlight w:val="none"/>
          <w:vertAlign w:val="subscript"/>
        </w:rPr>
        <w:t>1</w:t>
      </w:r>
      <w:r>
        <w:rPr>
          <w:rFonts w:hint="eastAsia" w:hAnsi="宋体"/>
          <w:color w:val="auto"/>
          <w:sz w:val="24"/>
          <w:szCs w:val="18"/>
          <w:highlight w:val="none"/>
        </w:rPr>
        <w:t>× (1+15%)时，该类项目的综合单价按照P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×（1+15%)调整。</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式中：P</w:t>
      </w:r>
      <w:r>
        <w:rPr>
          <w:rFonts w:hint="eastAsia" w:hAnsi="宋体"/>
          <w:color w:val="auto"/>
          <w:sz w:val="24"/>
          <w:szCs w:val="24"/>
          <w:highlight w:val="none"/>
          <w:vertAlign w:val="subscript"/>
        </w:rPr>
        <w:t>0</w:t>
      </w:r>
      <w:r>
        <w:rPr>
          <w:rFonts w:hint="eastAsia" w:hAnsi="宋体"/>
          <w:color w:val="auto"/>
          <w:sz w:val="24"/>
          <w:szCs w:val="18"/>
          <w:highlight w:val="none"/>
        </w:rPr>
        <w:t>——承包人在工程量清单中填报的综合单价。</w:t>
      </w:r>
    </w:p>
    <w:p>
      <w:pPr>
        <w:pStyle w:val="30"/>
        <w:adjustRightInd w:val="0"/>
        <w:snapToGrid w:val="0"/>
        <w:spacing w:line="360" w:lineRule="auto"/>
        <w:ind w:firstLine="2340" w:firstLineChars="975"/>
        <w:rPr>
          <w:rFonts w:hAnsi="宋体"/>
          <w:color w:val="auto"/>
          <w:sz w:val="24"/>
          <w:szCs w:val="18"/>
          <w:highlight w:val="none"/>
        </w:rPr>
      </w:pPr>
      <w:r>
        <w:rPr>
          <w:rFonts w:hint="eastAsia" w:hAnsi="宋体"/>
          <w:color w:val="auto"/>
          <w:sz w:val="24"/>
          <w:szCs w:val="18"/>
          <w:highlight w:val="none"/>
        </w:rPr>
        <w:t>P</w:t>
      </w:r>
      <w:r>
        <w:rPr>
          <w:rFonts w:hint="eastAsia" w:hAnsi="宋体"/>
          <w:color w:val="auto"/>
          <w:sz w:val="24"/>
          <w:szCs w:val="24"/>
          <w:highlight w:val="none"/>
          <w:vertAlign w:val="subscript"/>
        </w:rPr>
        <w:t>1</w:t>
      </w:r>
      <w:r>
        <w:rPr>
          <w:rFonts w:hint="eastAsia" w:hAnsi="宋体"/>
          <w:color w:val="auto"/>
          <w:sz w:val="24"/>
          <w:szCs w:val="18"/>
          <w:highlight w:val="none"/>
        </w:rPr>
        <w:t>——发包人招标控制价或施工预算相应清单项目的综合单价。</w:t>
      </w:r>
    </w:p>
    <w:p>
      <w:pPr>
        <w:pStyle w:val="30"/>
        <w:adjustRightInd w:val="0"/>
        <w:snapToGrid w:val="0"/>
        <w:spacing w:line="360" w:lineRule="auto"/>
        <w:ind w:firstLine="2340" w:firstLineChars="975"/>
        <w:rPr>
          <w:rFonts w:hAnsi="宋体"/>
          <w:b/>
          <w:color w:val="auto"/>
          <w:sz w:val="24"/>
          <w:szCs w:val="18"/>
          <w:highlight w:val="none"/>
        </w:rPr>
      </w:pPr>
      <w:r>
        <w:rPr>
          <w:rFonts w:hint="eastAsia" w:hAnsi="宋体"/>
          <w:color w:val="auto"/>
          <w:sz w:val="24"/>
          <w:szCs w:val="18"/>
          <w:highlight w:val="none"/>
        </w:rPr>
        <w:t>L——第72.2款规定的承包人报价浮动率。</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73  工程量偏差事件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73.1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合同履行期间，出现工程量偏差，且符合第73.2款、第73.3款规定事件的，合同双方当事人应调整合同价款。调整合同价款时，出现第72.4款情形的，应先按照其规定调整，再按照本条规定调整。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30"/>
        <w:adjustRightInd w:val="0"/>
        <w:snapToGrid w:val="0"/>
        <w:spacing w:line="360" w:lineRule="auto"/>
        <w:ind w:left="2145" w:leftChars="707" w:hanging="660" w:hangingChars="275"/>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left="2057" w:leftChars="694" w:hanging="600" w:hangingChars="250"/>
        <w:rPr>
          <w:rFonts w:hAnsi="宋体"/>
          <w:iCs/>
          <w:color w:val="auto"/>
          <w:sz w:val="24"/>
          <w:szCs w:val="18"/>
          <w:highlight w:val="none"/>
          <w:vertAlign w:val="subscript"/>
        </w:rPr>
      </w:pPr>
      <w:r>
        <w:rPr>
          <w:rFonts w:hint="eastAsia" w:hAnsi="宋体"/>
          <w:color w:val="auto"/>
          <w:sz w:val="24"/>
          <w:szCs w:val="18"/>
          <w:highlight w:val="none"/>
        </w:rPr>
        <w:t>（2）当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-（0.9Q</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S——</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最终完成的工程量；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工程量清单中开列的工程量；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按照最终完成工程量重新调整后的综合单价；</w:t>
      </w:r>
    </w:p>
    <w:p>
      <w:pPr>
        <w:pStyle w:val="30"/>
        <w:adjustRightInd w:val="0"/>
        <w:snapToGrid w:val="0"/>
        <w:spacing w:line="360" w:lineRule="auto"/>
        <w:ind w:firstLine="2160" w:firstLineChars="900"/>
        <w:rPr>
          <w:rFonts w:hAnsi="宋体"/>
          <w:b/>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承包人在工程量清单中填报的综合单价。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73.3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30"/>
        <w:tabs>
          <w:tab w:val="left" w:pos="900"/>
        </w:tabs>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（2）当S</w:t>
      </w:r>
      <w:r>
        <w:rPr>
          <w:rFonts w:hint="eastAsia" w:hAnsi="宋体"/>
          <w:color w:val="auto"/>
          <w:sz w:val="24"/>
          <w:szCs w:val="18"/>
          <w:highlight w:val="none"/>
          <w:vertAlign w:val="subscript"/>
        </w:rPr>
        <w:t>1</w:t>
      </w:r>
      <w:r>
        <w:rPr>
          <w:rFonts w:hint="eastAsia" w:hAnsi="宋体"/>
          <w:color w:val="auto"/>
          <w:sz w:val="24"/>
          <w:szCs w:val="18"/>
          <w:highlight w:val="none"/>
        </w:rPr>
        <w:t>﹤0.9S</w:t>
      </w:r>
      <w:r>
        <w:rPr>
          <w:rFonts w:hint="eastAsia" w:hAnsi="宋体"/>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firstLine="1800" w:firstLineChars="750"/>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调整后的发生变化措施项目费结算价；</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承包人在工程量清单中填报的措施项目费；</w:t>
      </w:r>
    </w:p>
    <w:p>
      <w:pPr>
        <w:pStyle w:val="30"/>
        <w:adjustRightInd w:val="0"/>
        <w:snapToGrid w:val="0"/>
        <w:spacing w:line="360" w:lineRule="auto"/>
        <w:ind w:left="960" w:leftChars="457" w:firstLine="1320" w:firstLineChars="550"/>
        <w:rPr>
          <w:rFonts w:hAnsi="宋体"/>
          <w:color w:val="auto"/>
          <w:sz w:val="24"/>
          <w:szCs w:val="18"/>
          <w:highlight w:val="none"/>
        </w:rPr>
      </w:pPr>
      <w:r>
        <w:rPr>
          <w:rFonts w:hint="eastAsia" w:hAnsi="宋体" w:cs="MS Mincho"/>
          <w:iCs/>
          <w:color w:val="auto"/>
          <w:sz w:val="24"/>
          <w:szCs w:val="18"/>
          <w:highlight w:val="none"/>
        </w:rPr>
        <w:t>∆</w:t>
      </w:r>
      <w:r>
        <w:rPr>
          <w:rFonts w:hint="eastAsia" w:hAnsi="宋体"/>
          <w:iCs/>
          <w:color w:val="auto"/>
          <w:sz w:val="24"/>
          <w:szCs w:val="18"/>
          <w:highlight w:val="none"/>
        </w:rPr>
        <w:t>M——</w:t>
      </w:r>
      <w:r>
        <w:rPr>
          <w:rFonts w:hint="eastAsia" w:hAnsi="宋体"/>
          <w:color w:val="auto"/>
          <w:sz w:val="24"/>
          <w:szCs w:val="18"/>
          <w:highlight w:val="none"/>
        </w:rPr>
        <w:t>按照第72.3款规定调整的发生变化部分的措施项目费；</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280" w:firstLineChars="950"/>
        <w:rPr>
          <w:rFonts w:hAnsi="宋体"/>
          <w:iCs/>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承包人报价文件对应的某一分部分项工程费。</w:t>
      </w:r>
    </w:p>
    <w:p>
      <w:pPr>
        <w:tabs>
          <w:tab w:val="left" w:pos="1620"/>
        </w:tabs>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74  费用索赔事件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highlight w:val="none"/>
        </w:rPr>
        <w:t>费用索赔是指合同履行期间，对于非自己过错而应由对方当事人承担责任的情况造成的损失，向对方当事人提出经济补偿要求的行为。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合同履行期间，出现费用索赔事件的，合同双方当事人应调整合同价款。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highlight w:val="none"/>
        </w:rPr>
        <w:t>如果承包人根据合同约定提出任何费用或其它形式的损失索赔时，应在该索赔事件首次发生之后的14天内向造价工程师发出索赔意向书，并抄送发包人。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highlight w:val="none"/>
        </w:rPr>
        <w:t xml:space="preserve">74.5  </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如果承包人提出的索赔未能遵守第74.2款至第74.4款规定，则承包人无权获得索赔或只限于获得由造价工程师按照提供记录予以核实的部分款额。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74.6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highlight w:val="none"/>
        </w:rPr>
        <w:t>承包人未能按照合同约定履行各项义务或发生错误，给发包人造成损失，发包人可按照本条规定的时限和要求向承包人提出索赔。</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highlight w:val="none"/>
        </w:rPr>
        <w:t>费用索赔报告被认可，则表明该事件已索赔成功，合同双方当事人应确认由此引起调整的合同价款，并作为追加（减）合同价款，与工程进度款或结算款同期支付。</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75  现场签证事件</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highlight w:val="none"/>
        </w:rPr>
        <w:t>现场签证是指合同双方当事人就施工过程中涉及的责任事件所作的签认证明。</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合同履行期间，出现现场签证事件的，合同双方当事人应调整合同价款。</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75.2  </w:t>
      </w:r>
    </w:p>
    <w:p>
      <w:pPr>
        <w:pStyle w:val="30"/>
        <w:adjustRightInd w:val="0"/>
        <w:snapToGrid w:val="0"/>
        <w:spacing w:line="360" w:lineRule="auto"/>
        <w:ind w:left="1617" w:leftChars="770"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计日工有相应单价或合同中有适用单价的项目，合同双方当事人仅在现场签证报告中列明完成该类项目所需的人工、材料、工程设备和施工设备机械台班的数量。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计日工没有相应单价或合同中没有适用单价的项目，合同双方当事人应在现场签证报告中列明完成这类项目所需的人工、材料、工程设备和施工设备机械台班的数量和单价。</w:t>
      </w:r>
    </w:p>
    <w:p>
      <w:pPr>
        <w:pStyle w:val="30"/>
        <w:adjustRightInd w:val="0"/>
        <w:snapToGrid w:val="0"/>
        <w:spacing w:line="480" w:lineRule="auto"/>
        <w:rPr>
          <w:rFonts w:hAnsi="宋体"/>
          <w:b/>
          <w:bCs/>
          <w:color w:val="auto"/>
          <w:sz w:val="18"/>
          <w:szCs w:val="18"/>
          <w:highlight w:val="none"/>
        </w:rPr>
      </w:pPr>
      <w:r>
        <w:rPr>
          <w:rFonts w:hint="eastAsia" w:hAnsi="宋体"/>
          <w:b/>
          <w:color w:val="auto"/>
          <w:sz w:val="24"/>
          <w:szCs w:val="18"/>
          <w:highlight w:val="none"/>
        </w:rPr>
        <w:t xml:space="preserve">75.5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承包人应在发包人确认现场签证报告后的48小时内，按照监理工程师发出的工作指令及时组织实施相关工作。否则，由此引起的损失和（或）延误的工期由承包人承担。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合同工程发生现场签证事件，未经发包人签证、确认，承包人便擅自实施相关工作的，除非征得发包人同意，否则发生的费用由承包人承担。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现场签证工作完成后的48小时内，合同双方当事人应确认由此引起调整的合同价款，并作为追加合同价款，与工程进度款同期支付。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line="240" w:lineRule="exact"/>
        <w:ind w:right="-238"/>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76  物价涨落事件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highlight w:val="none"/>
        </w:rPr>
        <w:t xml:space="preserve">76.1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30"/>
        <w:tabs>
          <w:tab w:val="left" w:pos="54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highlight w:val="none"/>
        </w:rPr>
        <w:t xml:space="preserve">76.2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按照第76.1款规定人工单价发生涨落的，应按照合同工程发生的人工数量和合同履行期与基准日期人工单价对比的价差的乘积计算调整的人工费。</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76.3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(1）价格系数法</w:t>
      </w:r>
    </w:p>
    <w:p>
      <w:pPr>
        <w:pStyle w:val="30"/>
        <w:adjustRightInd w:val="0"/>
        <w:snapToGrid w:val="0"/>
        <w:spacing w:line="420" w:lineRule="exact"/>
        <w:ind w:left="1978" w:leftChars="942" w:firstLine="60" w:firstLineChars="25"/>
        <w:rPr>
          <w:rFonts w:hAnsi="宋体"/>
          <w:iCs/>
          <w:color w:val="auto"/>
          <w:sz w:val="24"/>
          <w:szCs w:val="18"/>
          <w:highlight w:val="none"/>
        </w:rPr>
      </w:pPr>
      <w:r>
        <w:rPr>
          <w:rFonts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(a+b·L</w:t>
      </w:r>
      <w:r>
        <w:rPr>
          <w:rFonts w:hint="eastAsia" w:hAnsi="宋体"/>
          <w:iCs/>
          <w:color w:val="auto"/>
          <w:sz w:val="24"/>
          <w:szCs w:val="18"/>
          <w:highlight w:val="none"/>
          <w:vertAlign w:val="subscript"/>
        </w:rPr>
        <w:t>n</w:t>
      </w:r>
      <w:r>
        <w:rPr>
          <w:rFonts w:hint="eastAsia" w:hAnsi="宋体"/>
          <w:iCs/>
          <w:color w:val="auto"/>
          <w:sz w:val="24"/>
          <w:szCs w:val="18"/>
          <w:highlight w:val="none"/>
        </w:rPr>
        <w:t xml:space="preserve"> /L</w:t>
      </w:r>
      <w:r>
        <w:rPr>
          <w:rFonts w:hint="eastAsia" w:hAnsi="宋体"/>
          <w:iCs/>
          <w:color w:val="auto"/>
          <w:sz w:val="24"/>
          <w:szCs w:val="18"/>
          <w:highlight w:val="none"/>
          <w:vertAlign w:val="subscript"/>
        </w:rPr>
        <w:t>0</w:t>
      </w:r>
      <w:r>
        <w:rPr>
          <w:rFonts w:hint="eastAsia" w:hAnsi="宋体"/>
          <w:iCs/>
          <w:color w:val="auto"/>
          <w:sz w:val="24"/>
          <w:szCs w:val="18"/>
          <w:highlight w:val="none"/>
        </w:rPr>
        <w:t>+c·E</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iCs/>
          <w:color w:val="auto"/>
          <w:sz w:val="24"/>
          <w:szCs w:val="18"/>
          <w:highlight w:val="none"/>
        </w:rPr>
        <w:t>+……q·M</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p>
    <w:p>
      <w:pPr>
        <w:pStyle w:val="30"/>
        <w:adjustRightInd w:val="0"/>
        <w:snapToGrid w:val="0"/>
        <w:spacing w:line="420" w:lineRule="exact"/>
        <w:ind w:left="2204" w:leftChars="772" w:hanging="583" w:hangingChars="243"/>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调整后合同履行期间第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978" w:leftChars="942" w:firstLine="225" w:firstLineChars="94"/>
        <w:rPr>
          <w:rFonts w:hAnsi="宋体"/>
          <w:color w:val="auto"/>
          <w:sz w:val="24"/>
          <w:szCs w:val="18"/>
          <w:highlight w:val="none"/>
        </w:rPr>
      </w:pP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调整前合同履行期间第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619" w:leftChars="771" w:firstLine="585" w:firstLineChars="244"/>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第</w:t>
      </w:r>
      <w:r>
        <w:rPr>
          <w:rFonts w:hint="eastAsia" w:hAnsi="宋体"/>
          <w:iCs/>
          <w:color w:val="auto"/>
          <w:sz w:val="24"/>
          <w:szCs w:val="18"/>
          <w:highlight w:val="none"/>
        </w:rPr>
        <w:t>n</w:t>
      </w:r>
      <w:r>
        <w:rPr>
          <w:rFonts w:hint="eastAsia" w:hAnsi="宋体"/>
          <w:color w:val="auto"/>
          <w:sz w:val="24"/>
          <w:szCs w:val="18"/>
          <w:highlight w:val="none"/>
        </w:rPr>
        <w:t>支付期间合同价款调整系数。</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“a”是基准日期固定系数，表示合同付款中的不予调整部分的权重系数；“</w:t>
      </w:r>
      <w:r>
        <w:rPr>
          <w:rFonts w:hint="eastAsia" w:hAnsi="宋体"/>
          <w:iCs/>
          <w:color w:val="auto"/>
          <w:sz w:val="24"/>
          <w:szCs w:val="18"/>
          <w:highlight w:val="none"/>
        </w:rPr>
        <w:t>b”、“c”、……、“q</w:t>
      </w:r>
      <w:r>
        <w:rPr>
          <w:rFonts w:hAnsi="宋体"/>
          <w:iCs/>
          <w:color w:val="auto"/>
          <w:sz w:val="24"/>
          <w:szCs w:val="18"/>
          <w:highlight w:val="none"/>
        </w:rPr>
        <w:t>”</w:t>
      </w:r>
      <w:r>
        <w:rPr>
          <w:rFonts w:hint="eastAsia" w:hAnsi="宋体"/>
          <w:color w:val="auto"/>
          <w:sz w:val="24"/>
          <w:szCs w:val="18"/>
          <w:highlight w:val="none"/>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highlight w:val="none"/>
        </w:rPr>
        <w:t>a+b+c+……+q</w:t>
      </w:r>
      <w:r>
        <w:rPr>
          <w:rFonts w:hint="eastAsia" w:hAnsi="宋体"/>
          <w:color w:val="auto"/>
          <w:sz w:val="24"/>
          <w:szCs w:val="18"/>
          <w:highlight w:val="none"/>
        </w:rPr>
        <w:t>＝1。</w:t>
      </w:r>
    </w:p>
    <w:p>
      <w:pPr>
        <w:pStyle w:val="30"/>
        <w:adjustRightInd w:val="0"/>
        <w:snapToGrid w:val="0"/>
        <w:spacing w:line="420" w:lineRule="exact"/>
        <w:ind w:left="1619" w:leftChars="771"/>
        <w:rPr>
          <w:rFonts w:hAnsi="宋体"/>
          <w:color w:val="auto"/>
          <w:sz w:val="24"/>
          <w:szCs w:val="18"/>
          <w:highlight w:val="none"/>
        </w:rPr>
      </w:pPr>
      <w:r>
        <w:rPr>
          <w:rFonts w:hint="eastAsia" w:hAnsi="宋体"/>
          <w:iCs/>
          <w:color w:val="auto"/>
          <w:sz w:val="24"/>
          <w:szCs w:val="18"/>
          <w:highlight w:val="none"/>
        </w:rPr>
        <w:t>“L</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n</w:t>
      </w:r>
      <w:r>
        <w:rPr>
          <w:rFonts w:hint="eastAsia" w:hAnsi="宋体"/>
          <w:color w:val="auto"/>
          <w:sz w:val="24"/>
          <w:szCs w:val="18"/>
          <w:highlight w:val="none"/>
        </w:rPr>
        <w:t>”表示合同履行期间第</w:t>
      </w:r>
      <w:r>
        <w:rPr>
          <w:rFonts w:hint="eastAsia" w:hAnsi="宋体"/>
          <w:iCs/>
          <w:color w:val="auto"/>
          <w:sz w:val="24"/>
          <w:szCs w:val="18"/>
          <w:highlight w:val="none"/>
        </w:rPr>
        <w:t>n</w:t>
      </w:r>
      <w:r>
        <w:rPr>
          <w:rFonts w:hint="eastAsia" w:hAnsi="宋体"/>
          <w:color w:val="auto"/>
          <w:sz w:val="24"/>
          <w:szCs w:val="18"/>
          <w:highlight w:val="none"/>
        </w:rPr>
        <w:t>支付期工程造价管理机构发布的各相关要素价格；</w:t>
      </w:r>
      <w:r>
        <w:rPr>
          <w:rFonts w:hint="eastAsia" w:hAnsi="宋体"/>
          <w:iCs/>
          <w:color w:val="auto"/>
          <w:sz w:val="24"/>
          <w:szCs w:val="18"/>
          <w:highlight w:val="none"/>
        </w:rPr>
        <w:t>“L</w:t>
      </w:r>
      <w:r>
        <w:rPr>
          <w:rFonts w:hint="eastAsia" w:hAnsi="宋体"/>
          <w:iCs/>
          <w:color w:val="auto"/>
          <w:sz w:val="24"/>
          <w:szCs w:val="18"/>
          <w:highlight w:val="none"/>
          <w:vertAlign w:val="subscript"/>
        </w:rPr>
        <w:t>0</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color w:val="auto"/>
          <w:sz w:val="24"/>
          <w:szCs w:val="18"/>
          <w:highlight w:val="none"/>
        </w:rPr>
        <w:t>”、……、“</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color w:val="auto"/>
          <w:sz w:val="24"/>
          <w:szCs w:val="18"/>
          <w:highlight w:val="none"/>
        </w:rPr>
        <w:t>”表示基准日期工程造价管理机构发布的各相关要素价格。</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(2）价格调差法</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按照合同工程发生的材料、工程设备、施工设备机械台班的数量和合同履行期与基准日期相应价格或单价对比的价差的乘积计算。</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76.4</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highlight w:val="none"/>
        </w:rPr>
        <w:t>执行第76.3款规定时，发生合同工程工期延误的，应按照下列规定确定合同履行期用于调整的价格或单价：</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由于发包人原因导致工期延误的，则计划进度日期后续工程的价格或单价，采用计划进度日期与实际进度日期两者的较高者；</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由于承包人原因导致工期延误的，则计划进度日期后续工程的价格或单价，采用计划进度日期与实际进度日期两者的较低者。</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76.5</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76.6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highlight w:val="none"/>
        </w:rPr>
        <w:t>发包人供应材料和工程设备的，由发包人按照实际变化调整，列入合同工程的工程造价内。</w:t>
      </w:r>
    </w:p>
    <w:p>
      <w:pPr>
        <w:pStyle w:val="30"/>
        <w:adjustRightInd w:val="0"/>
        <w:snapToGrid w:val="0"/>
        <w:ind w:right="-238"/>
        <w:rPr>
          <w:rFonts w:hAnsi="宋体"/>
          <w:b/>
          <w:color w:val="auto"/>
          <w:sz w:val="24"/>
          <w:szCs w:val="18"/>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77  合同价款调整程序</w:t>
      </w:r>
    </w:p>
    <w:p>
      <w:pPr>
        <w:spacing w:line="360" w:lineRule="auto"/>
        <w:rPr>
          <w:rFonts w:ascii="宋体" w:hAnsi="宋体"/>
          <w:b/>
          <w:bCs/>
          <w:color w:val="auto"/>
          <w:sz w:val="24"/>
          <w:highlight w:val="none"/>
        </w:rPr>
      </w:pPr>
      <w:r>
        <w:rPr>
          <w:rFonts w:hint="eastAsia" w:ascii="宋体" w:hAnsi="宋体"/>
          <w:b/>
          <w:color w:val="auto"/>
          <w:sz w:val="24"/>
          <w:szCs w:val="18"/>
          <w:highlight w:val="none"/>
        </w:rPr>
        <w:t>77.1</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highlight w:val="none"/>
        </w:rPr>
        <w:t>合同履行期间，出现第68.2款规定调整合同价款事件的，除费用索赔、现场签证事件分别按照第74条、第75条规定程序外，合同双方当事人应按照本条规定程序调整合同价款。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v:textbox>
              </v:shape>
            </w:pict>
          </mc:Fallback>
        </mc:AlternateContent>
      </w:r>
      <w:r>
        <w:rPr>
          <w:rFonts w:hint="eastAsia" w:hAnsi="宋体"/>
          <w:b/>
          <w:color w:val="auto"/>
          <w:sz w:val="24"/>
          <w:szCs w:val="18"/>
          <w:highlight w:val="none"/>
        </w:rPr>
        <w:t xml:space="preserve">77.2 </w:t>
      </w:r>
    </w:p>
    <w:p>
      <w:pPr>
        <w:pStyle w:val="30"/>
        <w:adjustRightInd w:val="0"/>
        <w:snapToGrid w:val="0"/>
        <w:spacing w:line="360" w:lineRule="auto"/>
        <w:ind w:left="1619" w:leftChars="771"/>
        <w:rPr>
          <w:rFonts w:hAnsi="宋体"/>
          <w:b/>
          <w:bCs/>
          <w:color w:val="auto"/>
          <w:sz w:val="18"/>
          <w:szCs w:val="18"/>
          <w:highlight w:val="none"/>
        </w:rPr>
      </w:pPr>
      <w:r>
        <w:rPr>
          <w:rFonts w:hint="eastAsia" w:hAnsi="宋体"/>
          <w:color w:val="auto"/>
          <w:sz w:val="24"/>
          <w:szCs w:val="18"/>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77.3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highlight w:val="none"/>
        </w:rPr>
        <w:t>经合同双方当事人确认或造价工程师暂定调增的合同价款，作为追加合同价款，与工程进度款或结算款同期支付。</w:t>
      </w:r>
    </w:p>
    <w:p>
      <w:pPr>
        <w:pStyle w:val="30"/>
        <w:adjustRightInd w:val="0"/>
        <w:snapToGrid w:val="0"/>
        <w:spacing w:line="360" w:lineRule="auto"/>
        <w:rPr>
          <w:rFonts w:hAnsi="宋体"/>
          <w:b/>
          <w:color w:val="auto"/>
          <w:highlight w:val="none"/>
        </w:rPr>
      </w:pPr>
      <w:r>
        <w:rPr>
          <w:rFonts w:hint="eastAsia" w:hAnsi="宋体"/>
          <w:b/>
          <w:color w:val="auto"/>
          <w:sz w:val="24"/>
          <w:szCs w:val="18"/>
          <w:highlight w:val="none"/>
        </w:rPr>
        <w:t xml:space="preserve">77.5 </w:t>
      </w:r>
    </w:p>
    <w:p>
      <w:pPr>
        <w:pStyle w:val="30"/>
        <w:adjustRightInd w:val="0"/>
        <w:snapToGrid w:val="0"/>
        <w:spacing w:line="360" w:lineRule="auto"/>
        <w:ind w:left="1606" w:leftChars="765" w:right="-238"/>
        <w:rPr>
          <w:rFonts w:hAnsi="宋体"/>
          <w:color w:val="auto"/>
          <w:sz w:val="24"/>
          <w:szCs w:val="18"/>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30"/>
        <w:adjustRightInd w:val="0"/>
        <w:snapToGrid w:val="0"/>
        <w:ind w:left="1350" w:right="-238" w:hanging="1350" w:hangingChars="675"/>
        <w:rPr>
          <w:color w:val="auto"/>
          <w:highlight w:val="none"/>
        </w:rPr>
      </w:pPr>
    </w:p>
    <w:p>
      <w:pPr>
        <w:spacing w:line="360" w:lineRule="auto"/>
        <w:rPr>
          <w:rFonts w:ascii="宋体" w:hAnsi="宋体"/>
          <w:b/>
          <w:color w:val="auto"/>
          <w:sz w:val="30"/>
          <w:highlight w:val="none"/>
        </w:rPr>
      </w:pPr>
      <w:r>
        <w:rPr>
          <w:rFonts w:hint="eastAsia" w:ascii="宋体" w:hAnsi="宋体"/>
          <w:b/>
          <w:color w:val="auto"/>
          <w:sz w:val="30"/>
          <w:highlight w:val="none"/>
        </w:rPr>
        <w:t>78  支付事项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highlight w:val="none"/>
        </w:rPr>
        <w:t>发包人应按照下列规定向承包人支付工程款及其他各种款项：</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(1)预付款按照第79条的规定支付；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(2)安全文明施工费按照第80条规定支付；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(3)进度款按照第81条的规定支付；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(4)结算款按照第83条的规定支付；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(5)质量保证金按照第84条的规定支付；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(6)最终清算款按照第85条的规定支付。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78.4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30"/>
        <w:numPr>
          <w:ilvl w:val="0"/>
          <w:numId w:val="24"/>
        </w:numPr>
        <w:tabs>
          <w:tab w:val="left" w:pos="2160"/>
        </w:tabs>
        <w:adjustRightInd w:val="0"/>
        <w:snapToGrid w:val="0"/>
        <w:spacing w:line="420" w:lineRule="exact"/>
        <w:ind w:left="1619" w:leftChars="771" w:firstLine="0"/>
        <w:rPr>
          <w:rFonts w:hAnsi="宋体"/>
          <w:color w:val="auto"/>
          <w:sz w:val="24"/>
          <w:szCs w:val="18"/>
          <w:highlight w:val="none"/>
        </w:rPr>
      </w:pPr>
      <w:r>
        <w:rPr>
          <w:rFonts w:hint="eastAsia" w:hAnsi="宋体"/>
          <w:color w:val="auto"/>
          <w:sz w:val="24"/>
          <w:szCs w:val="18"/>
          <w:highlight w:val="none"/>
        </w:rPr>
        <w:t>立即停止向承包人支付应付的款项；</w:t>
      </w:r>
    </w:p>
    <w:p>
      <w:pPr>
        <w:pStyle w:val="30"/>
        <w:numPr>
          <w:ilvl w:val="0"/>
          <w:numId w:val="24"/>
        </w:numPr>
        <w:tabs>
          <w:tab w:val="left" w:pos="2160"/>
        </w:tabs>
        <w:adjustRightInd w:val="0"/>
        <w:snapToGrid w:val="0"/>
        <w:spacing w:line="420" w:lineRule="exact"/>
        <w:ind w:left="1618" w:leftChars="770" w:hanging="1"/>
        <w:rPr>
          <w:rFonts w:hAnsi="宋体"/>
          <w:color w:val="auto"/>
          <w:sz w:val="24"/>
          <w:szCs w:val="18"/>
          <w:highlight w:val="none"/>
        </w:rPr>
      </w:pPr>
      <w:r>
        <w:rPr>
          <w:rFonts w:hint="eastAsia" w:hAnsi="宋体"/>
          <w:color w:val="auto"/>
          <w:sz w:val="24"/>
          <w:szCs w:val="18"/>
          <w:highlight w:val="none"/>
        </w:rPr>
        <w:t>在相应支付期应付的工程款范围内，直接向雇员、分包人和材料设备供应商支付承包人应付的款项。</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79  预付款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highlight w:val="none"/>
        </w:rPr>
        <w:t xml:space="preserve">79.1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除专用条款另有约定外，合同双方当事人应约定预付款，并在专用条款中明确预付款金额、支付办法和抵扣方式。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highlight w:val="none"/>
        </w:rPr>
        <w:t>承包人在完成下列工作后，应按照专用条款约定的期限内向造价工程师提交预付款支付申请，并抄送发包人。</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（1）签订本合同；</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（2）按照第28.1款规定提供履约担保；</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（3）向发包人提供与预付款等额的预付款保函的正本。</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造价工程师应对支付申请进行核实，并在收到支付申请后的7天内报发包人确认后向发包人发出支付证书，同时抄送承包人。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发包人在造价工程师签发支付证书后的7天内向承包人支付预付款，并通知造价工程师。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highlight w:val="none"/>
        </w:rPr>
        <w:t>暂停</w:t>
      </w:r>
      <w:r>
        <w:rPr>
          <w:rFonts w:hint="eastAsia" w:ascii="宋体" w:hAnsi="宋体"/>
          <w:color w:val="auto"/>
          <w:sz w:val="24"/>
          <w:szCs w:val="18"/>
          <w:highlight w:val="none"/>
        </w:rPr>
        <w:t>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79.4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highlight w:val="none"/>
        </w:rPr>
        <w:t>承包人应保持预付款保函在预付款全部扣回之前一直有效。发包人应在预付款扣完后的14天内将预付款保函退还承包人，并不得向承包人收取预付款的任何利息。</w:t>
      </w:r>
    </w:p>
    <w:p>
      <w:pPr>
        <w:pStyle w:val="30"/>
        <w:adjustRightInd w:val="0"/>
        <w:snapToGrid w:val="0"/>
        <w:spacing w:line="240" w:lineRule="exact"/>
        <w:rPr>
          <w:rFonts w:hAnsi="宋体"/>
          <w:b/>
          <w:color w:val="auto"/>
          <w:sz w:val="24"/>
          <w:szCs w:val="18"/>
          <w:highlight w:val="none"/>
        </w:rPr>
      </w:pPr>
    </w:p>
    <w:p>
      <w:pPr>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80  安全文明施工费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80.2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38100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0pt;width:63pt;z-index:252063744;mso-width-relative:page;mso-height-relative:page;" filled="f" stroked="f" coordsize="21600,21600" o:gfxdata="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o3iTdMAAAAIAQAADwAA&#10;AAAAAAABACAAAAAiAAAAZHJzL2Rvd25yZXYueG1sUEsBAhQAFAAAAAgAh07iQLK96zIbAgAAJAQA&#10;AA4AAAAAAAAAAQAgAAAAIgEAAGRycy9lMm9Eb2MueG1sUEsFBgAAAAAGAAYAWQEAAK8FA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合同双方当事人应按照建设行政主管部门的规定，在专用条款中约定安全文明施工费的支付办法和抵扣方式。除专用条款另有约定外，</w:t>
      </w: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80.4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highlight w:val="none"/>
        </w:rPr>
        <w:t>发包人没有按时支付</w:t>
      </w:r>
      <w:r>
        <w:rPr>
          <w:rFonts w:hint="eastAsia" w:ascii="宋体" w:hAnsi="宋体"/>
          <w:color w:val="auto"/>
          <w:sz w:val="24"/>
          <w:szCs w:val="18"/>
          <w:highlight w:val="none"/>
        </w:rPr>
        <w:t>安全文明施工费</w:t>
      </w:r>
      <w:r>
        <w:rPr>
          <w:rFonts w:hint="eastAsia" w:ascii="宋体" w:hAnsi="宋体"/>
          <w:color w:val="auto"/>
          <w:sz w:val="24"/>
          <w:highlight w:val="none"/>
        </w:rPr>
        <w:t>的，</w:t>
      </w:r>
      <w:r>
        <w:rPr>
          <w:rFonts w:hint="eastAsia" w:ascii="宋体" w:hAnsi="宋体"/>
          <w:color w:val="auto"/>
          <w:sz w:val="24"/>
          <w:szCs w:val="18"/>
          <w:highlight w:val="none"/>
        </w:rPr>
        <w:t>承包人应在付款期满后的10天向发包人发出要求支付的通知；发包人收到通知后仍不按要求支付，承包人可在发出通知14天后</w:t>
      </w:r>
      <w:r>
        <w:rPr>
          <w:rFonts w:hint="eastAsia" w:ascii="宋体" w:hAnsi="宋体"/>
          <w:color w:val="auto"/>
          <w:sz w:val="24"/>
          <w:highlight w:val="none"/>
        </w:rPr>
        <w:t>暂停施工。发包人应承担由此增加的费用和（或）延误的工期，并向承包人支付合理利润。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30"/>
        <w:tabs>
          <w:tab w:val="left" w:pos="1620"/>
        </w:tabs>
        <w:adjustRightInd w:val="0"/>
        <w:snapToGrid w:val="0"/>
        <w:spacing w:line="36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81  进度款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81.1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highlight w:val="none"/>
        </w:rPr>
        <w:t>合同双方当事人应在专用条款中明确进度款支付期的时限。专用条款没有约定的，支付期以月为单位。涉及政府投资资金的工程，支付期、支付方法等需调整的，应在专用条款中约定。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已完工程款；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已实际支付的工程款；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本期间完成的计日工费用；</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本期间应支付的暂列金额价款；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根据第66条规定本期间应扣除的误期赔偿费；</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根据第68条至第76条规定本期间应支付的调整工程款；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根据第79条本期间应扣回的预付款；</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根据第80条规定本期间应支付或扣回的安全文明施工费；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根据第84条本期间应扣留的质量保证金；</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根据合同约定，本期间应支付或扣留（回）的其他款项；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本期间应支付的工程款。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造价工程师签发期中支付证书，不应视为发包人已同意、批准或接受了承包人完成该部分工作。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highlight w:val="none"/>
        </w:rPr>
        <w:t>发包人应在造价工程师签发期中支付证书后的14天内，按照期中支付证书列明的金额向承包人支付进度款，并通知造价工程师。</w:t>
      </w:r>
    </w:p>
    <w:p>
      <w:pPr>
        <w:pStyle w:val="30"/>
        <w:tabs>
          <w:tab w:val="left" w:pos="1320"/>
        </w:tabs>
        <w:adjustRightInd w:val="0"/>
        <w:snapToGrid w:val="0"/>
        <w:spacing w:line="360" w:lineRule="auto"/>
        <w:rPr>
          <w:rFonts w:hAnsi="宋体"/>
          <w:b/>
          <w:color w:val="auto"/>
          <w:sz w:val="24"/>
          <w:szCs w:val="18"/>
          <w:highlight w:val="none"/>
        </w:rPr>
      </w:pP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47.05pt;width:111pt;z-index:252062720;mso-width-relative:page;mso-height-relative:page;" filled="f" stroked="f" coordsize="21600,21600" o:gfxdata="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nJEl9cAAAAK&#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highlight w:val="none"/>
        </w:rPr>
        <w:t>81.4</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highlight w:val="none"/>
        </w:rPr>
        <w:t>如果造价工程师未在第81.2款规定的期限内签发期中支付证书</w:t>
      </w:r>
      <w:r>
        <w:rPr>
          <w:rFonts w:hint="eastAsia" w:hAnsi="宋体"/>
          <w:color w:val="auto"/>
          <w:sz w:val="24"/>
          <w:szCs w:val="24"/>
          <w:highlight w:val="none"/>
        </w:rPr>
        <w:t>的</w:t>
      </w:r>
      <w:r>
        <w:rPr>
          <w:rFonts w:hint="eastAsia" w:hAnsi="宋体"/>
          <w:color w:val="auto"/>
          <w:sz w:val="24"/>
          <w:szCs w:val="18"/>
          <w:highlight w:val="none"/>
        </w:rPr>
        <w:t>，则视为承包人提交的支付申请已被认可，承包人应及时向发包人发出要求支付的通知。发包人应在收到通知后的14天内，按照承包人支付申请列明的金额向承包人支付进度款。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81.5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color w:val="auto"/>
          <w:sz w:val="24"/>
          <w:highlight w:val="none"/>
        </w:rPr>
      </w:pPr>
      <w:r>
        <w:rPr>
          <w:rFonts w:hint="eastAsia" w:ascii="宋体" w:hAnsi="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81.6</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highlight w:val="none"/>
        </w:rPr>
        <w:t>按照合同约定处理，并</w:t>
      </w:r>
      <w:r>
        <w:rPr>
          <w:rFonts w:hint="eastAsia" w:hAnsi="宋体"/>
          <w:color w:val="auto"/>
          <w:sz w:val="24"/>
          <w:szCs w:val="18"/>
          <w:highlight w:val="none"/>
        </w:rPr>
        <w:t>在任何期中支付证书中扣除相应价款。</w:t>
      </w:r>
    </w:p>
    <w:p>
      <w:pPr>
        <w:pStyle w:val="30"/>
        <w:adjustRightInd w:val="0"/>
        <w:snapToGrid w:val="0"/>
        <w:spacing w:line="240" w:lineRule="exact"/>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30"/>
          <w:highlight w:val="none"/>
        </w:rPr>
      </w:pPr>
      <w:r>
        <w:rPr>
          <w:rFonts w:hint="eastAsia" w:hAnsi="宋体"/>
          <w:b/>
          <w:color w:val="auto"/>
          <w:sz w:val="30"/>
          <w:szCs w:val="30"/>
          <w:highlight w:val="none"/>
        </w:rPr>
        <w:t>82  竣工结算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在办理竣工结算期间，发包人按照第78条规定应向承包人支付的工程款及其他款项不停止。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82.2  </w:t>
      </w:r>
    </w:p>
    <w:p>
      <w:pPr>
        <w:pStyle w:val="30"/>
        <w:tabs>
          <w:tab w:val="left" w:pos="2641"/>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highlight w:val="none"/>
        </w:rPr>
        <w:t>承包人应在提交竣工验收申请报告前编制完成竣工结算文件，并在提交竣工验收申请报告的同时向造价工程师递交竣工结算文件。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造价工程师在收到竣工结算文件后的28天内，不核实竣工结算或未提出核实意见的，视为承包人递交的竣工结算已被认可。</w:t>
      </w:r>
    </w:p>
    <w:p>
      <w:pPr>
        <w:pStyle w:val="30"/>
        <w:adjustRightInd w:val="0"/>
        <w:snapToGrid w:val="0"/>
        <w:spacing w:line="360" w:lineRule="auto"/>
        <w:ind w:left="1619" w:leftChars="771"/>
        <w:rPr>
          <w:rFonts w:hAnsi="宋体"/>
          <w:color w:val="auto"/>
          <w:sz w:val="24"/>
          <w:szCs w:val="18"/>
          <w:highlight w:val="none"/>
          <w:u w:val="single"/>
        </w:rPr>
      </w:pPr>
      <w:r>
        <w:rPr>
          <w:rFonts w:hint="eastAsia" w:hAnsi="宋体"/>
          <w:color w:val="auto"/>
          <w:sz w:val="24"/>
          <w:szCs w:val="18"/>
          <w:highlight w:val="none"/>
        </w:rPr>
        <w:t>承包人在收到造价工程师提出的核实意见后的28天内，不确认也未提出异议的，视为造价工程师提出的核实意见已被认可，竣工结算办理完毕。</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82.4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highlight w:val="none"/>
        </w:rPr>
        <w:t>造价工程师应在收到承包人按照第82.3款规定再次递交的竣工结算文件后的28天内予以复核，并将复核结果通知承包人、抄报发包人。</w:t>
      </w:r>
    </w:p>
    <w:p>
      <w:pPr>
        <w:pStyle w:val="30"/>
        <w:adjustRightInd w:val="0"/>
        <w:snapToGrid w:val="0"/>
        <w:spacing w:line="360" w:lineRule="auto"/>
        <w:ind w:left="1615"/>
        <w:rPr>
          <w:rFonts w:hAnsi="宋体"/>
          <w:color w:val="auto"/>
          <w:sz w:val="24"/>
          <w:szCs w:val="18"/>
          <w:highlight w:val="none"/>
        </w:rPr>
      </w:pPr>
      <w:r>
        <w:rPr>
          <w:rFonts w:hint="eastAsia" w:hAnsi="宋体"/>
          <w:color w:val="auto"/>
          <w:sz w:val="24"/>
          <w:szCs w:val="18"/>
          <w:highlight w:val="none"/>
        </w:rPr>
        <w:t>（1）经复核无误的，除属于第86条规定的争议外，发包人应在7天内在竣工结算文件上签字确认，竣工结算办理完毕。</w:t>
      </w:r>
    </w:p>
    <w:p>
      <w:pPr>
        <w:pStyle w:val="30"/>
        <w:adjustRightInd w:val="0"/>
        <w:snapToGrid w:val="0"/>
        <w:spacing w:line="360" w:lineRule="auto"/>
        <w:ind w:left="1615"/>
        <w:rPr>
          <w:rFonts w:hAnsi="宋体"/>
          <w:color w:val="auto"/>
          <w:sz w:val="24"/>
          <w:szCs w:val="18"/>
          <w:highlight w:val="none"/>
          <w:u w:val="single"/>
        </w:rPr>
      </w:pPr>
      <w:r>
        <w:rPr>
          <w:rFonts w:hint="eastAsia" w:hAnsi="宋体"/>
          <w:color w:val="auto"/>
          <w:sz w:val="24"/>
          <w:szCs w:val="18"/>
          <w:highlight w:val="none"/>
        </w:rPr>
        <w:t>（2）经复核认为有误的：无误部分按照本款第(1)点规定办理不完全竣工结算；有误部分由造价工程师与合同双方当事人协商解决，或按照第86条规定处理。</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82.5</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highlight w:val="none"/>
        </w:rPr>
        <w:t>发包人应在已核实无误的竣工结算文件上签名确认，拒不签认的，承包人可不交付竣工工程。</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承包人未及时递交竣工结算文件的，发包人要求交付竣工工程，承包人应当交付；发包人不要求交付竣工工程，承包人承担照管永久工程责任。</w:t>
      </w:r>
    </w:p>
    <w:p>
      <w:pPr>
        <w:pStyle w:val="30"/>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83  结算款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83.1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（1）根据合同完成全部或所有工程的总造价；</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（2）根据合同约定发包人应付的所有款项。</w:t>
      </w:r>
    </w:p>
    <w:p>
      <w:pPr>
        <w:pStyle w:val="30"/>
        <w:tabs>
          <w:tab w:val="left" w:pos="2641"/>
        </w:tabs>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83.2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highlight w:val="none"/>
        </w:rPr>
        <w:t>造价工程师在收到上述资料后，应按照第82.3款、第82.4款规定核实竣工结算文件，并在发包人签字确认竣工结算文件后的7天内，向发包人签发竣工结算支付证书，同时抄送承包人。</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highlight w:val="none"/>
        </w:rPr>
        <w:t>发包人应在造价工程师签发竣工结算支付证书后的28天内，按照竣工结算支付证书列明的金额向承包人支付结算款，并通知造价工程师。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83.4  </w:t>
      </w:r>
    </w:p>
    <w:p>
      <w:pPr>
        <w:pStyle w:val="30"/>
        <w:adjustRightInd w:val="0"/>
        <w:snapToGrid w:val="0"/>
        <w:spacing w:line="360" w:lineRule="auto"/>
        <w:ind w:left="1678" w:leftChars="799"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highlight w:val="none"/>
        </w:rPr>
        <w:t>如果造价工程师未在第83.2款规定的期限内签发竣工结算支付证书</w:t>
      </w:r>
      <w:r>
        <w:rPr>
          <w:rFonts w:hint="eastAsia" w:hAnsi="宋体"/>
          <w:color w:val="auto"/>
          <w:sz w:val="24"/>
          <w:szCs w:val="24"/>
          <w:highlight w:val="none"/>
        </w:rPr>
        <w:t>的</w:t>
      </w:r>
      <w:r>
        <w:rPr>
          <w:rFonts w:hint="eastAsia" w:hAnsi="宋体"/>
          <w:color w:val="auto"/>
          <w:sz w:val="24"/>
          <w:szCs w:val="18"/>
          <w:highlight w:val="none"/>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83.5  </w:t>
      </w:r>
    </w:p>
    <w:p>
      <w:pPr>
        <w:pStyle w:val="30"/>
        <w:adjustRightInd w:val="0"/>
        <w:snapToGrid w:val="0"/>
        <w:spacing w:line="360" w:lineRule="auto"/>
        <w:ind w:left="1680" w:leftChars="800"/>
        <w:rPr>
          <w:rFonts w:hAnsi="宋体"/>
          <w:color w:val="auto"/>
          <w:sz w:val="24"/>
          <w:szCs w:val="18"/>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highlight w:val="none"/>
        </w:rPr>
        <w:t>发包人未按照第83.3款和第83.4款规定支付竣工结算款的，</w:t>
      </w:r>
      <w:r>
        <w:rPr>
          <w:rFonts w:hint="eastAsia" w:hAnsi="宋体"/>
          <w:color w:val="auto"/>
          <w:sz w:val="24"/>
          <w:szCs w:val="24"/>
          <w:highlight w:val="none"/>
        </w:rPr>
        <w:t>承包人可催告发包人支付</w:t>
      </w:r>
      <w:r>
        <w:rPr>
          <w:rFonts w:hint="eastAsia" w:hAnsi="宋体"/>
          <w:color w:val="auto"/>
          <w:sz w:val="24"/>
          <w:szCs w:val="18"/>
          <w:highlight w:val="none"/>
        </w:rPr>
        <w:t>竣工结算款</w:t>
      </w:r>
      <w:r>
        <w:rPr>
          <w:rFonts w:hint="eastAsia" w:hAnsi="宋体"/>
          <w:color w:val="auto"/>
          <w:sz w:val="24"/>
          <w:szCs w:val="24"/>
          <w:highlight w:val="none"/>
        </w:rPr>
        <w:t>，如</w:t>
      </w:r>
      <w:r>
        <w:rPr>
          <w:rFonts w:hint="eastAsia" w:hAnsi="宋体"/>
          <w:color w:val="auto"/>
          <w:sz w:val="24"/>
          <w:szCs w:val="18"/>
          <w:highlight w:val="none"/>
        </w:rPr>
        <w:t>双方</w:t>
      </w:r>
      <w:r>
        <w:rPr>
          <w:rFonts w:hint="eastAsia" w:hAnsi="宋体"/>
          <w:color w:val="auto"/>
          <w:sz w:val="24"/>
          <w:szCs w:val="24"/>
          <w:highlight w:val="none"/>
        </w:rPr>
        <w:t>达成延期支付协议，承包人</w:t>
      </w:r>
      <w:r>
        <w:rPr>
          <w:rFonts w:hint="eastAsia" w:hAnsi="宋体"/>
          <w:color w:val="auto"/>
          <w:sz w:val="24"/>
          <w:szCs w:val="18"/>
          <w:highlight w:val="none"/>
        </w:rPr>
        <w:t>有权按照第78.2款规定获得延期支付的利息。</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发包人在收到竣工结算支付证书后的56天内仍未支付竣工结算款，</w:t>
      </w:r>
      <w:r>
        <w:rPr>
          <w:rFonts w:hint="eastAsia" w:hAnsi="宋体"/>
          <w:color w:val="auto"/>
          <w:sz w:val="24"/>
          <w:highlight w:val="none"/>
        </w:rPr>
        <w:t>合同双方当事人</w:t>
      </w:r>
      <w:r>
        <w:rPr>
          <w:rFonts w:hint="eastAsia" w:hAnsi="宋体"/>
          <w:color w:val="auto"/>
          <w:sz w:val="24"/>
          <w:szCs w:val="18"/>
          <w:highlight w:val="none"/>
        </w:rPr>
        <w:t>又未达成</w:t>
      </w:r>
      <w:r>
        <w:rPr>
          <w:rFonts w:hint="eastAsia" w:hAnsi="宋体"/>
          <w:color w:val="auto"/>
          <w:sz w:val="24"/>
          <w:szCs w:val="24"/>
          <w:highlight w:val="none"/>
        </w:rPr>
        <w:t>延期支付协议</w:t>
      </w:r>
      <w:r>
        <w:rPr>
          <w:rFonts w:hint="eastAsia" w:hAnsi="宋体"/>
          <w:color w:val="auto"/>
          <w:sz w:val="24"/>
          <w:szCs w:val="18"/>
          <w:highlight w:val="none"/>
        </w:rPr>
        <w:t>的，除法律另有规定外，承包人可与发包人协商将该永久工程折价，也可直接向人民法院申请将该永久工程依法拍卖。承包人就该永久工程折价或拍卖的价款优先受偿。</w:t>
      </w:r>
    </w:p>
    <w:p>
      <w:pPr>
        <w:pStyle w:val="30"/>
        <w:tabs>
          <w:tab w:val="left" w:pos="540"/>
        </w:tabs>
        <w:adjustRightInd w:val="0"/>
        <w:snapToGrid w:val="0"/>
        <w:spacing w:line="36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84  质量保证金</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highlight w:val="none"/>
        </w:rPr>
        <w:t>质量保证金用于承包人对合同工程质量的担保。承包人未按照法律有关规定和合同约定履行质量保修义务的，发包人有权从质量保证金中扣留用于质量保修的各项支出。</w:t>
      </w:r>
    </w:p>
    <w:p>
      <w:pPr>
        <w:pStyle w:val="30"/>
        <w:tabs>
          <w:tab w:val="left" w:pos="90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合同双方当事人应在专用条款中约定质量保证金金额</w:t>
      </w: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85  最终清算款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85.1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highlight w:val="none"/>
        </w:rPr>
      </w:pPr>
      <w:r>
        <w:rPr>
          <w:rFonts w:hint="eastAsia" w:ascii="宋体" w:hAnsi="宋体"/>
          <w:color w:val="auto"/>
          <w:sz w:val="24"/>
          <w:szCs w:val="18"/>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30"/>
        <w:tabs>
          <w:tab w:val="left" w:pos="90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85.2</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highlight w:val="none"/>
        </w:rPr>
        <w:t>85.3</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发包人应在造价工程师签发最终清算支付证书后的14 天内，按照最终清算支付证书列明的金额向承包人支付最终清算款，并通知造价工程师。</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highlight w:val="none"/>
        </w:rPr>
        <w:t xml:space="preserve">85.4 </w:t>
      </w:r>
    </w:p>
    <w:p>
      <w:pPr>
        <w:pStyle w:val="30"/>
        <w:adjustRightInd w:val="0"/>
        <w:snapToGrid w:val="0"/>
        <w:spacing w:line="360" w:lineRule="auto"/>
        <w:ind w:left="1576" w:leftChars="750" w:hanging="1"/>
        <w:rPr>
          <w:rFonts w:hAnsi="宋体"/>
          <w:color w:val="auto"/>
          <w:sz w:val="24"/>
          <w:szCs w:val="18"/>
          <w:highlight w:val="none"/>
        </w:rPr>
      </w:pPr>
      <w:r>
        <w:rPr>
          <w:rFonts w:hint="eastAsia" w:hAnsi="宋体"/>
          <w:color w:val="auto"/>
          <w:sz w:val="24"/>
          <w:szCs w:val="18"/>
          <w:highlight w:val="none"/>
        </w:rPr>
        <w:t>如果造价工程师未在第85.2款规定的期限内签发</w:t>
      </w:r>
      <w:r>
        <w:rPr>
          <w:rFonts w:hint="eastAsia" w:hAnsi="宋体"/>
          <w:color w:val="auto"/>
          <w:sz w:val="24"/>
          <w:szCs w:val="24"/>
          <w:highlight w:val="none"/>
        </w:rPr>
        <w:t>最终清算支付证书的，</w:t>
      </w:r>
      <w:r>
        <w:rPr>
          <w:rFonts w:hint="eastAsia" w:hAnsi="宋体"/>
          <w:color w:val="auto"/>
          <w:sz w:val="24"/>
          <w:szCs w:val="18"/>
          <w:highlight w:val="none"/>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85.5 </w:t>
      </w:r>
    </w:p>
    <w:p>
      <w:pPr>
        <w:spacing w:line="360" w:lineRule="auto"/>
        <w:ind w:left="1576" w:leftChars="750" w:hanging="1"/>
        <w:rPr>
          <w:rFonts w:ascii="宋体" w:hAnsi="宋体"/>
          <w:color w:val="auto"/>
          <w:sz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highlight w:val="none"/>
        </w:rPr>
        <w:t>发包人未按照第85.3款和第85.4款规定支付最终清算款的，承包人可催告发包人支付最终清算款，如</w:t>
      </w:r>
      <w:r>
        <w:rPr>
          <w:rFonts w:hint="eastAsia" w:ascii="宋体" w:hAnsi="宋体"/>
          <w:color w:val="auto"/>
          <w:sz w:val="24"/>
          <w:szCs w:val="18"/>
          <w:highlight w:val="none"/>
        </w:rPr>
        <w:t>双方</w:t>
      </w:r>
      <w:r>
        <w:rPr>
          <w:rFonts w:hint="eastAsia" w:ascii="宋体" w:hAnsi="宋体"/>
          <w:color w:val="auto"/>
          <w:sz w:val="24"/>
          <w:highlight w:val="none"/>
        </w:rPr>
        <w:t>达成延期支付协议，承包人</w:t>
      </w:r>
      <w:r>
        <w:rPr>
          <w:rFonts w:hint="eastAsia" w:ascii="宋体" w:hAnsi="宋体"/>
          <w:color w:val="auto"/>
          <w:sz w:val="24"/>
          <w:szCs w:val="18"/>
          <w:highlight w:val="none"/>
        </w:rPr>
        <w:t>有权按照</w:t>
      </w:r>
      <w:r>
        <w:rPr>
          <w:rFonts w:hint="eastAsia" w:ascii="宋体" w:hAnsi="宋体"/>
          <w:color w:val="auto"/>
          <w:sz w:val="24"/>
          <w:highlight w:val="none"/>
        </w:rPr>
        <w:t>第78.2款</w:t>
      </w:r>
      <w:r>
        <w:rPr>
          <w:rFonts w:hint="eastAsia" w:ascii="宋体" w:hAnsi="宋体"/>
          <w:color w:val="auto"/>
          <w:sz w:val="24"/>
          <w:szCs w:val="18"/>
          <w:highlight w:val="none"/>
        </w:rPr>
        <w:t>规定获得延期支付的利息。若该永久</w:t>
      </w:r>
      <w:r>
        <w:rPr>
          <w:rFonts w:hint="eastAsia" w:ascii="宋体" w:hAnsi="宋体"/>
          <w:color w:val="auto"/>
          <w:sz w:val="24"/>
          <w:highlight w:val="none"/>
        </w:rPr>
        <w:t>工程按照第83.5款规定进行折价或依法拍卖的，承包人就该工程折价或拍卖的价款优先受偿。</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highlight w:val="none"/>
        </w:rPr>
        <w:t>承包人对发包人支付的最终清算款有异议的，按照第86条约定的争议处理。</w:t>
      </w:r>
    </w:p>
    <w:p>
      <w:pPr>
        <w:pStyle w:val="30"/>
        <w:adjustRightInd w:val="0"/>
        <w:snapToGrid w:val="0"/>
        <w:spacing w:line="360" w:lineRule="auto"/>
        <w:rPr>
          <w:rFonts w:hAnsi="宋体"/>
          <w:b/>
          <w:color w:val="auto"/>
          <w:sz w:val="24"/>
          <w:szCs w:val="32"/>
          <w:highlight w:val="none"/>
        </w:rPr>
      </w:pPr>
    </w:p>
    <w:p>
      <w:pPr>
        <w:pStyle w:val="30"/>
        <w:adjustRightInd w:val="0"/>
        <w:snapToGrid w:val="0"/>
        <w:spacing w:line="360" w:lineRule="auto"/>
        <w:ind w:firstLine="3036" w:firstLineChars="945"/>
        <w:outlineLvl w:val="1"/>
        <w:rPr>
          <w:rFonts w:hAnsi="宋体"/>
          <w:b/>
          <w:color w:val="auto"/>
          <w:sz w:val="32"/>
          <w:szCs w:val="32"/>
          <w:highlight w:val="none"/>
        </w:rPr>
      </w:pPr>
      <w:r>
        <w:rPr>
          <w:rFonts w:hint="eastAsia" w:hAnsi="宋体"/>
          <w:b/>
          <w:color w:val="auto"/>
          <w:sz w:val="32"/>
          <w:szCs w:val="32"/>
          <w:highlight w:val="none"/>
        </w:rPr>
        <w:t>七、合同争议、解除与终止</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86  合同争议</w:t>
      </w:r>
    </w:p>
    <w:p>
      <w:pPr>
        <w:pStyle w:val="30"/>
        <w:adjustRightInd w:val="0"/>
        <w:snapToGrid w:val="0"/>
        <w:rPr>
          <w:rFonts w:hAnsi="宋体"/>
          <w:b/>
          <w:color w:val="auto"/>
          <w:sz w:val="24"/>
          <w:szCs w:val="18"/>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highlight w:val="none"/>
        </w:rPr>
        <w:t xml:space="preserve">86.1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合同双方当事人在收到监理工程师或造价工程师的暂定结果之日起，超过14天，未对暂定结果予以确认也未提出意见的，视为合同双方当事人已认可暂定结果。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86.2  </w:t>
      </w:r>
    </w:p>
    <w:p>
      <w:pPr>
        <w:pStyle w:val="30"/>
        <w:tabs>
          <w:tab w:val="left" w:pos="1320"/>
        </w:tabs>
        <w:adjustRightInd w:val="0"/>
        <w:snapToGrid w:val="0"/>
        <w:spacing w:line="360" w:lineRule="auto"/>
        <w:ind w:left="1680" w:leftChars="800"/>
        <w:rPr>
          <w:rFonts w:hAnsi="宋体"/>
          <w:b/>
          <w:color w:val="auto"/>
          <w:sz w:val="24"/>
          <w:szCs w:val="18"/>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建设工程安全监督机构，负责有关工程安全方面争议的调解或认定；</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建设工程质量监督机构，负责有关工程质量方面争议的调解或认定；</w:t>
      </w:r>
    </w:p>
    <w:p>
      <w:pPr>
        <w:pStyle w:val="30"/>
        <w:adjustRightInd w:val="0"/>
        <w:snapToGrid w:val="0"/>
        <w:spacing w:line="360" w:lineRule="auto"/>
        <w:ind w:left="1620"/>
        <w:rPr>
          <w:rFonts w:hAnsi="宋体"/>
          <w:b/>
          <w:color w:val="auto"/>
          <w:sz w:val="24"/>
          <w:szCs w:val="18"/>
          <w:highlight w:val="none"/>
        </w:rPr>
      </w:pPr>
      <w:r>
        <w:rPr>
          <w:rFonts w:hint="eastAsia" w:hAnsi="宋体"/>
          <w:color w:val="auto"/>
          <w:sz w:val="24"/>
          <w:szCs w:val="18"/>
          <w:highlight w:val="none"/>
        </w:rPr>
        <w:t>(3) 建设工程造价管理机构，负责有关工程造价方面争议的调解或认定。</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highlight w:val="none"/>
        </w:rPr>
        <w:t>合同双方当事人应在收到争议调解或认定机构书面结果后的28天内，对调解或认定结果以书面形式予以确认。</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highlight w:val="none"/>
        </w:rPr>
        <w:t>若合同双方或一方当事人在收到争议调解或认定机构的书面结果后明确表示不同意，或在28天内没有书面确认，任何一方均可按照专用条款约定的下列任一种方式解决争议：</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向约定的仲裁委员会申请仲裁；</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向有管辖权的人民法院提起诉讼。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highlight w:val="none"/>
        </w:rPr>
        <w:t>争议期间，除下列情况停止施工外，合同双方当事人都应继续履行合同，保持工程连续施工，保护好已完工程：</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合同双方当事人协商同意；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合同一方当事人违约导致合同无法履行；</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 工程造价管理机构调解需要，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 仲裁委员会仲裁需要，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 人民法院诉讼需要。</w:t>
      </w:r>
    </w:p>
    <w:p>
      <w:pPr>
        <w:pStyle w:val="30"/>
        <w:tabs>
          <w:tab w:val="left" w:pos="1620"/>
        </w:tabs>
        <w:adjustRightInd w:val="0"/>
        <w:snapToGrid w:val="0"/>
        <w:spacing w:line="240" w:lineRule="exact"/>
        <w:ind w:right="-240"/>
        <w:rPr>
          <w:rFonts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87  合同解除</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highlight w:val="none"/>
        </w:rPr>
        <w:t>合同双方当事人协商一致，可以解除合同。</w:t>
      </w: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highlight w:val="none"/>
        </w:rPr>
        <w:t xml:space="preserve">87.2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因不可抗力事件致使合同无法继续履行的，合同双方当事人可以解除合同。</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highlight w:val="none"/>
        </w:rPr>
        <w:t>承包人有下列情形之一者，发包人可以解除合同：</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承包人未能按照第34.2款规定的开工期限内开工，经监理工程师催告后的28天内仍未开工的；</w:t>
      </w:r>
    </w:p>
    <w:p>
      <w:pPr>
        <w:pStyle w:val="30"/>
        <w:numPr>
          <w:ilvl w:val="0"/>
          <w:numId w:val="26"/>
        </w:numPr>
        <w:adjustRightInd w:val="0"/>
        <w:snapToGrid w:val="0"/>
        <w:spacing w:line="360" w:lineRule="auto"/>
        <w:ind w:left="1621" w:leftChars="771" w:hanging="2"/>
        <w:rPr>
          <w:rFonts w:hAnsi="宋体"/>
          <w:color w:val="auto"/>
          <w:sz w:val="24"/>
          <w:szCs w:val="18"/>
          <w:highlight w:val="none"/>
        </w:rPr>
      </w:pPr>
      <w:r>
        <w:rPr>
          <w:rFonts w:hint="eastAsia" w:hAnsi="宋体"/>
          <w:color w:val="auto"/>
          <w:sz w:val="24"/>
          <w:szCs w:val="18"/>
          <w:highlight w:val="none"/>
        </w:rPr>
        <w:t>按照第33条规定的进度计划未表明有停工且监理工程师也未按照第35.1款规定发出暂停施工令，但承包人停止施工时间持续达56天或累计停止施工时间达70天的；</w:t>
      </w:r>
    </w:p>
    <w:p>
      <w:pPr>
        <w:pStyle w:val="30"/>
        <w:numPr>
          <w:ilvl w:val="0"/>
          <w:numId w:val="26"/>
        </w:numPr>
        <w:tabs>
          <w:tab w:val="left" w:pos="1680"/>
          <w:tab w:val="clear" w:pos="1560"/>
        </w:tabs>
        <w:adjustRightInd w:val="0"/>
        <w:snapToGrid w:val="0"/>
        <w:spacing w:line="360" w:lineRule="auto"/>
        <w:ind w:left="1659" w:leftChars="770" w:hanging="42"/>
        <w:rPr>
          <w:rFonts w:hAnsi="宋体"/>
          <w:color w:val="auto"/>
          <w:sz w:val="24"/>
          <w:szCs w:val="18"/>
          <w:highlight w:val="none"/>
        </w:rPr>
      </w:pPr>
      <w:r>
        <w:rPr>
          <w:rFonts w:hint="eastAsia" w:hAnsi="宋体"/>
          <w:color w:val="auto"/>
          <w:sz w:val="24"/>
          <w:szCs w:val="18"/>
          <w:highlight w:val="none"/>
        </w:rPr>
        <w:t>承包人违反第18.1款或第51.4款规定未经监理工程师批准，私自将已按照合同约定进入施工现场的施工设备、临时设施或材料运出施工现场的；</w:t>
      </w:r>
    </w:p>
    <w:p>
      <w:pPr>
        <w:pStyle w:val="30"/>
        <w:numPr>
          <w:ilvl w:val="0"/>
          <w:numId w:val="26"/>
        </w:numPr>
        <w:adjustRightInd w:val="0"/>
        <w:snapToGrid w:val="0"/>
        <w:spacing w:line="360" w:lineRule="auto"/>
        <w:ind w:left="1678" w:leftChars="799" w:firstLine="2"/>
        <w:rPr>
          <w:rFonts w:hAnsi="宋体"/>
          <w:color w:val="auto"/>
          <w:sz w:val="24"/>
          <w:szCs w:val="18"/>
          <w:highlight w:val="none"/>
        </w:rPr>
      </w:pPr>
      <w:r>
        <w:rPr>
          <w:rFonts w:hint="eastAsia" w:hAnsi="宋体"/>
          <w:color w:val="auto"/>
          <w:sz w:val="24"/>
          <w:szCs w:val="18"/>
          <w:highlight w:val="none"/>
        </w:rPr>
        <w:t>承包人拖延完工且能偿付的误期赔偿费已达到专用条款约定最高限额的；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承包人转包工程、违法分包或未经许可擅自分包工程的；</w:t>
      </w:r>
    </w:p>
    <w:p>
      <w:pPr>
        <w:pStyle w:val="30"/>
        <w:numPr>
          <w:ilvl w:val="0"/>
          <w:numId w:val="26"/>
        </w:numPr>
        <w:adjustRightInd w:val="0"/>
        <w:snapToGrid w:val="0"/>
        <w:spacing w:line="360" w:lineRule="auto"/>
        <w:ind w:left="1617" w:leftChars="770" w:firstLine="2"/>
        <w:rPr>
          <w:rFonts w:hAnsi="宋体"/>
          <w:color w:val="auto"/>
          <w:sz w:val="24"/>
          <w:szCs w:val="18"/>
          <w:highlight w:val="none"/>
        </w:rPr>
      </w:pPr>
      <w:r>
        <w:rPr>
          <w:rFonts w:hint="eastAsia" w:hAnsi="宋体"/>
          <w:color w:val="auto"/>
          <w:sz w:val="24"/>
          <w:szCs w:val="18"/>
          <w:highlight w:val="none"/>
        </w:rPr>
        <w:t>承包人未按照合同约定或监理工程师的指令，经监理工程师书面指出后仍未按要求改正的；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承包人履行合同期间有欺诈行为的；</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承包人向任何人付给或企图付给任何贿赂、礼品、赏金、回扣或其他贵重物品，以引诱或报偿他人，但付给承包人相关人员的奖励则属例外；</w:t>
      </w:r>
    </w:p>
    <w:p>
      <w:pPr>
        <w:pStyle w:val="30"/>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(9)承包人在缺陷责任期内未能对发生的缺陷进行修复，且又拒绝按照监理工程师指令再进行修补的；</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(10)承包人无法继续履行、明确表示或以行为表明不履行合同约定主要义务的；</w:t>
      </w:r>
    </w:p>
    <w:p>
      <w:pPr>
        <w:pStyle w:val="30"/>
        <w:adjustRightInd w:val="0"/>
        <w:snapToGrid w:val="0"/>
        <w:spacing w:line="360" w:lineRule="auto"/>
        <w:ind w:left="1680"/>
        <w:rPr>
          <w:rFonts w:hAnsi="宋体"/>
          <w:color w:val="auto"/>
          <w:sz w:val="24"/>
          <w:szCs w:val="18"/>
          <w:highlight w:val="none"/>
        </w:rPr>
      </w:pPr>
      <w:r>
        <w:rPr>
          <w:rFonts w:hint="eastAsia" w:hAnsi="宋体"/>
          <w:color w:val="auto"/>
          <w:sz w:val="24"/>
          <w:szCs w:val="18"/>
          <w:highlight w:val="none"/>
        </w:rPr>
        <w:t>(11)承包人延迟履行合同约定主要义务，经催告后在合理期限内仍未履行的；</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(12)承包人破产或清偿的，但以机构重组或联合为目的的除外；</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(13)承包人被认为是严重违反合同的其他违约行为。</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在这种情况下，发包人可自行或委托第三方实施、完成合同工程或其任何部分，并可使用根据第18.2款留下的承包人施工设备、周转性材料和临时工程，直至永久工程完工为止。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highlight w:val="none"/>
        </w:rPr>
        <w:t>发包人有下列情形之一者，承包人可以解除合同：</w:t>
      </w:r>
    </w:p>
    <w:p>
      <w:pPr>
        <w:pStyle w:val="30"/>
        <w:numPr>
          <w:ilvl w:val="0"/>
          <w:numId w:val="27"/>
        </w:numPr>
        <w:tabs>
          <w:tab w:val="left" w:pos="216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非承包人原因未按照第34.2款规定期限内发出开工令，经承包人催告后28天内仍未发出开工令的；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按照第35.3款规定非承包人原因造成暂停施工持续56天以上或累计停工时间超过了70天的；</w:t>
      </w:r>
    </w:p>
    <w:p>
      <w:pPr>
        <w:pStyle w:val="30"/>
        <w:numPr>
          <w:ilvl w:val="0"/>
          <w:numId w:val="27"/>
        </w:numPr>
        <w:tabs>
          <w:tab w:val="left" w:pos="180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30"/>
        <w:numPr>
          <w:ilvl w:val="0"/>
          <w:numId w:val="27"/>
        </w:numPr>
        <w:tabs>
          <w:tab w:val="left" w:pos="2160"/>
          <w:tab w:val="clear" w:pos="15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监理工程师未按照合同约定及时发出工作指令，导致承包人无法继续施工的；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发包人未按照第78.1款规定向承包人支付工程款，经承包人催告后28天内仍未支付的；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发包人无法继续履行、明确表示或以行为表明不履行合同约定主要义务的；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(7)发包人延迟履行合同约定主要义务，经催告后在合理期限内仍未履行的；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(8)发包人破产或清偿的，但以机构重组或联合为目的的除外；</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(9)发包人被认为是严重违反合同的其他违约行为。</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highlight w:val="none"/>
        </w:rPr>
        <w:t xml:space="preserve">87.5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30"/>
        <w:tabs>
          <w:tab w:val="left" w:pos="1320"/>
        </w:tabs>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87.6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30"/>
        <w:adjustRightInd w:val="0"/>
        <w:snapToGrid w:val="0"/>
        <w:ind w:firstLine="482"/>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88  合同解除的支付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highlight w:val="none"/>
        </w:rPr>
        <w:t xml:space="preserve">88.1     </w:t>
      </w:r>
    </w:p>
    <w:p>
      <w:pPr>
        <w:pStyle w:val="30"/>
        <w:adjustRightInd w:val="0"/>
        <w:snapToGrid w:val="0"/>
        <w:spacing w:line="360" w:lineRule="auto"/>
        <w:ind w:firstLine="1680" w:firstLineChars="700"/>
        <w:rPr>
          <w:rFonts w:hAnsi="宋体"/>
          <w:color w:val="auto"/>
          <w:sz w:val="24"/>
          <w:szCs w:val="18"/>
          <w:highlight w:val="none"/>
        </w:rPr>
      </w:pPr>
      <w:r>
        <w:rPr>
          <w:rFonts w:hint="eastAsia" w:hAnsi="宋体"/>
          <w:color w:val="auto"/>
          <w:sz w:val="24"/>
          <w:szCs w:val="18"/>
          <w:highlight w:val="none"/>
        </w:rPr>
        <w:t>根据第87.1款规定解除合同的，按照达成的协议办理结算和支付工程款。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highlight w:val="none"/>
        </w:rPr>
        <w:t>根据第87.2款规定解除合同的，发包人应向承包人支付合同解除之日前已完成工程但尚未支付的工程款。此外，发包人还应支付下列款项：</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已实施或部分实施的措施项目应付款项；</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承包人为合同工程合理订购且已交付的材料和工程设备货款。发包人一经支付此项货款，该材料和工程设备即成为发包人的财产；</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承包人为完成合同工程而预期开支的任何合理款项，且该项款项未包括在本款其他各项支付之内；</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根据第31.3款规定的任何工作应支付的款项；</w:t>
      </w:r>
    </w:p>
    <w:p>
      <w:pPr>
        <w:pStyle w:val="30"/>
        <w:numPr>
          <w:ilvl w:val="0"/>
          <w:numId w:val="28"/>
        </w:numPr>
        <w:tabs>
          <w:tab w:val="left" w:pos="19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根据第87.6款规定承包人撤离现场所需的合理款项，包括雇员遣送费和临时工程拆除、施工设备运离现场的款项。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88.4  </w:t>
      </w:r>
    </w:p>
    <w:p>
      <w:pPr>
        <w:pStyle w:val="30"/>
        <w:adjustRightInd w:val="0"/>
        <w:snapToGrid w:val="0"/>
        <w:spacing w:line="360" w:lineRule="auto"/>
        <w:ind w:left="1619" w:leftChars="771"/>
        <w:jc w:val="left"/>
        <w:rPr>
          <w:rFonts w:hAnsi="宋体"/>
          <w:color w:val="auto"/>
          <w:sz w:val="24"/>
          <w:szCs w:val="18"/>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30"/>
        <w:adjustRightInd w:val="0"/>
        <w:snapToGrid w:val="0"/>
        <w:spacing w:line="360" w:lineRule="auto"/>
        <w:jc w:val="left"/>
        <w:rPr>
          <w:rFonts w:hAnsi="宋体"/>
          <w:b/>
          <w:color w:val="auto"/>
          <w:sz w:val="30"/>
          <w:szCs w:val="24"/>
          <w:highlight w:val="none"/>
        </w:rPr>
      </w:pPr>
    </w:p>
    <w:p>
      <w:pPr>
        <w:pStyle w:val="30"/>
        <w:adjustRightInd w:val="0"/>
        <w:snapToGrid w:val="0"/>
        <w:spacing w:line="360" w:lineRule="auto"/>
        <w:jc w:val="left"/>
        <w:rPr>
          <w:rFonts w:hAnsi="宋体"/>
          <w:b/>
          <w:color w:val="auto"/>
          <w:sz w:val="30"/>
          <w:szCs w:val="24"/>
          <w:highlight w:val="none"/>
        </w:rPr>
      </w:pPr>
      <w:r>
        <w:rPr>
          <w:rFonts w:hint="eastAsia" w:hAnsi="宋体"/>
          <w:b/>
          <w:color w:val="auto"/>
          <w:sz w:val="30"/>
          <w:szCs w:val="24"/>
          <w:highlight w:val="none"/>
        </w:rPr>
        <w:t>89  合同终止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highlight w:val="none"/>
        </w:rPr>
        <w:t>除第59条和第84条规定的质量保修条款外，合同双方当事人履行完本合同全部义务，发包人向承包人支付完竣工结算款，承包人向发包人交付竣工工程后，本合同即告终止。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highlight w:val="none"/>
        </w:rPr>
        <w:t>本合同的权利义务终止后，合同双方当事人仍应遵循诚实信用原则，继续履行合同约定的通知、协助、保密等义务。</w:t>
      </w:r>
    </w:p>
    <w:p>
      <w:pPr>
        <w:pStyle w:val="30"/>
        <w:adjustRightInd w:val="0"/>
        <w:snapToGrid w:val="0"/>
        <w:spacing w:line="480" w:lineRule="auto"/>
        <w:ind w:right="-238"/>
        <w:rPr>
          <w:rFonts w:hAnsi="宋体"/>
          <w:bCs/>
          <w:color w:val="auto"/>
          <w:sz w:val="24"/>
          <w:szCs w:val="18"/>
          <w:highlight w:val="none"/>
          <w:u w:val="single"/>
        </w:rPr>
      </w:pPr>
    </w:p>
    <w:p>
      <w:pPr>
        <w:pStyle w:val="30"/>
        <w:adjustRightInd w:val="0"/>
        <w:snapToGrid w:val="0"/>
        <w:spacing w:line="360" w:lineRule="auto"/>
        <w:ind w:firstLine="4006" w:firstLineChars="1247"/>
        <w:outlineLvl w:val="1"/>
        <w:rPr>
          <w:rFonts w:hAnsi="宋体"/>
          <w:b/>
          <w:bCs/>
          <w:color w:val="auto"/>
          <w:sz w:val="32"/>
          <w:szCs w:val="28"/>
          <w:highlight w:val="none"/>
        </w:rPr>
      </w:pPr>
      <w:r>
        <w:rPr>
          <w:rFonts w:hint="eastAsia" w:hAnsi="宋体"/>
          <w:b/>
          <w:bCs/>
          <w:color w:val="auto"/>
          <w:sz w:val="32"/>
          <w:szCs w:val="28"/>
          <w:highlight w:val="none"/>
        </w:rPr>
        <w:t>八、其他</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90  缴纳税费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w:t>
      </w: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highlight w:val="none"/>
        </w:rPr>
        <w:t>应按照国家现行税法和有关部门现行规定缴纳合同工程需缴的一切税费。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highlight w:val="none"/>
        </w:rPr>
        <w:t>合同任何一方当事人没交或少交合同工程需缴税费的，违法方应足额补交，并承担相应的法律责任；给另一方当事人造成损失的，违法方应赔偿损失。</w:t>
      </w:r>
    </w:p>
    <w:p>
      <w:pPr>
        <w:pStyle w:val="30"/>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91  保密要求</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提供前已由合同双方当事人所持有的；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已公开发表或非对方当事人原因向公众公开的；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已由各相关方书面同意其公开的；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在未获取保密信息前由对方当事人独立开发的；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对方当事人从对保密信息不承担保密义务的第三方处合法获得的。</w:t>
      </w:r>
    </w:p>
    <w:p>
      <w:pPr>
        <w:pStyle w:val="30"/>
        <w:tabs>
          <w:tab w:val="left" w:pos="1620"/>
        </w:tabs>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92  廉政建设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highlight w:val="none"/>
        </w:rPr>
        <w:t>合同双方当事人在签订本合同时，应同时签订廉政合同，作为本合同的附件。合同双方当事人在合同履行期间应遵守国家和政府有关廉政方面的规定和要求，禁止任何腐败行为。</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92.2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93  禁止转让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93.1     </w:t>
      </w:r>
    </w:p>
    <w:p>
      <w:pPr>
        <w:spacing w:line="360" w:lineRule="auto"/>
        <w:ind w:left="1619" w:leftChars="771"/>
        <w:rPr>
          <w:rFonts w:ascii="宋体" w:hAnsi="宋体"/>
          <w:color w:val="auto"/>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highlight w:val="none"/>
        </w:rPr>
        <w:t>本合同一经签署，合同双方当事人均应按照本合同规定行使各自的权利、履行各自的义务。</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93.2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highlight w:val="none"/>
        </w:rPr>
        <w:t>除合同另有约定外，未经另一方当事人同意，合同一方当事人不得将本合同的全部或部分权利、义务转让给第三方。</w:t>
      </w:r>
    </w:p>
    <w:p>
      <w:pPr>
        <w:pStyle w:val="30"/>
        <w:adjustRightInd w:val="0"/>
        <w:snapToGrid w:val="0"/>
        <w:spacing w:line="48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94  合同份数</w:t>
      </w:r>
    </w:p>
    <w:p>
      <w:pPr>
        <w:pStyle w:val="30"/>
        <w:adjustRightInd w:val="0"/>
        <w:snapToGrid w:val="0"/>
        <w:spacing w:line="360" w:lineRule="auto"/>
        <w:ind w:left="1581" w:hanging="1581" w:hangingChars="656"/>
        <w:rPr>
          <w:rFonts w:hAnsi="宋体"/>
          <w:b/>
          <w:color w:val="auto"/>
          <w:sz w:val="24"/>
          <w:szCs w:val="18"/>
          <w:highlight w:val="none"/>
        </w:rPr>
      </w:pPr>
      <w:r>
        <w:rPr>
          <w:rFonts w:hint="eastAsia" w:hAnsi="宋体"/>
          <w:b/>
          <w:color w:val="auto"/>
          <w:sz w:val="24"/>
          <w:szCs w:val="18"/>
          <w:highlight w:val="none"/>
        </w:rPr>
        <w:t xml:space="preserve">94.1        </w:t>
      </w:r>
    </w:p>
    <w:p>
      <w:pPr>
        <w:pStyle w:val="30"/>
        <w:adjustRightInd w:val="0"/>
        <w:snapToGrid w:val="0"/>
        <w:spacing w:line="360" w:lineRule="auto"/>
        <w:ind w:left="1682" w:leftChars="800"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highlight w:val="none"/>
        </w:rPr>
        <w:t>除专用条款另有约定外，发包人应按照第94.2款规定的份数免费为承包人提供合同文本。</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94.2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highlight w:val="none"/>
        </w:rPr>
        <w:t>本合同正、副本份数，由合同双方当事人根据需要在专用条款中约定。正本与副本具有同等效力，当正本与副本不一致时，以正本为准。</w:t>
      </w:r>
    </w:p>
    <w:p>
      <w:pPr>
        <w:pStyle w:val="30"/>
        <w:adjustRightInd w:val="0"/>
        <w:snapToGrid w:val="0"/>
        <w:spacing w:line="480" w:lineRule="auto"/>
        <w:rPr>
          <w:rFonts w:hAnsi="宋体"/>
          <w:b/>
          <w:color w:val="auto"/>
          <w:sz w:val="30"/>
          <w:szCs w:val="30"/>
          <w:highlight w:val="none"/>
        </w:rPr>
      </w:pPr>
    </w:p>
    <w:p>
      <w:pPr>
        <w:pStyle w:val="30"/>
        <w:adjustRightInd w:val="0"/>
        <w:snapToGrid w:val="0"/>
        <w:spacing w:line="360" w:lineRule="auto"/>
        <w:rPr>
          <w:rFonts w:hAnsi="宋体"/>
          <w:b/>
          <w:color w:val="auto"/>
          <w:sz w:val="30"/>
          <w:szCs w:val="30"/>
          <w:highlight w:val="none"/>
        </w:rPr>
      </w:pPr>
      <w:r>
        <w:rPr>
          <w:rFonts w:hint="eastAsia" w:hAnsi="宋体"/>
          <w:b/>
          <w:color w:val="auto"/>
          <w:sz w:val="30"/>
          <w:szCs w:val="30"/>
          <w:highlight w:val="none"/>
        </w:rPr>
        <w:t>95  合同备案</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highlight w:val="none"/>
        </w:rPr>
        <w:t xml:space="preserve">95.1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95.2  </w:t>
      </w:r>
    </w:p>
    <w:p>
      <w:pPr>
        <w:spacing w:line="360" w:lineRule="auto"/>
        <w:ind w:left="1578" w:hanging="1578" w:hangingChars="873"/>
        <w:rPr>
          <w:rFonts w:ascii="宋体" w:hAnsi="宋体"/>
          <w:color w:val="auto"/>
          <w:sz w:val="24"/>
          <w:highlight w:val="none"/>
        </w:rPr>
      </w:pPr>
      <w:r>
        <w:rPr>
          <w:rFonts w:hint="eastAsia" w:ascii="宋体" w:hAnsi="宋体"/>
          <w:b/>
          <w:bCs/>
          <w:color w:val="auto"/>
          <w:sz w:val="18"/>
          <w:szCs w:val="18"/>
          <w:highlight w:val="none"/>
        </w:rPr>
        <w:t>合同管理</w:t>
      </w:r>
      <w:r>
        <w:rPr>
          <w:rFonts w:hint="eastAsia" w:ascii="宋体" w:hAnsi="宋体"/>
          <w:color w:val="auto"/>
          <w:sz w:val="24"/>
          <w:highlight w:val="none"/>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highlight w:val="none"/>
        </w:rPr>
      </w:pPr>
      <w:r>
        <w:rPr>
          <w:rFonts w:hint="eastAsia" w:ascii="宋体" w:hAnsi="宋体"/>
          <w:color w:val="auto"/>
          <w:sz w:val="24"/>
          <w:highlight w:val="none"/>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30"/>
        <w:adjustRightInd w:val="0"/>
        <w:snapToGrid w:val="0"/>
        <w:spacing w:line="480" w:lineRule="auto"/>
        <w:jc w:val="left"/>
        <w:rPr>
          <w:rFonts w:hAnsi="宋体"/>
          <w:b/>
          <w:color w:val="auto"/>
          <w:sz w:val="36"/>
          <w:szCs w:val="36"/>
          <w:highlight w:val="none"/>
        </w:rPr>
      </w:pPr>
    </w:p>
    <w:p>
      <w:pPr>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p>
    <w:p>
      <w:pPr>
        <w:widowControl/>
        <w:jc w:val="left"/>
        <w:rPr>
          <w:rFonts w:ascii="宋体" w:hAnsi="宋体"/>
          <w:b/>
          <w:color w:val="auto"/>
          <w:kern w:val="0"/>
          <w:sz w:val="36"/>
          <w:szCs w:val="36"/>
          <w:highlight w:val="none"/>
        </w:rPr>
      </w:pPr>
      <w:r>
        <w:rPr>
          <w:rFonts w:ascii="宋体" w:hAnsi="宋体"/>
          <w:b/>
          <w:color w:val="auto"/>
          <w:kern w:val="0"/>
          <w:sz w:val="36"/>
          <w:szCs w:val="36"/>
          <w:highlight w:val="none"/>
        </w:rPr>
        <w:br w:type="page"/>
      </w:r>
    </w:p>
    <w:p>
      <w:pPr>
        <w:numPr>
          <w:ilvl w:val="0"/>
          <w:numId w:val="29"/>
        </w:numPr>
        <w:spacing w:line="360" w:lineRule="auto"/>
        <w:jc w:val="center"/>
        <w:rPr>
          <w:rFonts w:ascii="宋体" w:hAnsi="宋体"/>
          <w:b/>
          <w:color w:val="auto"/>
          <w:kern w:val="0"/>
          <w:sz w:val="36"/>
          <w:szCs w:val="36"/>
          <w:highlight w:val="none"/>
        </w:rPr>
      </w:pPr>
      <w:r>
        <w:rPr>
          <w:rFonts w:ascii="宋体" w:hAnsi="宋体"/>
          <w:b/>
          <w:color w:val="auto"/>
          <w:kern w:val="0"/>
          <w:sz w:val="36"/>
          <w:szCs w:val="36"/>
          <w:highlight w:val="none"/>
        </w:rPr>
        <w:t>专用条款</w:t>
      </w:r>
    </w:p>
    <w:p>
      <w:pPr>
        <w:spacing w:line="360" w:lineRule="auto"/>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(一)设计部分</w:t>
      </w:r>
    </w:p>
    <w:p>
      <w:pPr>
        <w:spacing w:line="360" w:lineRule="auto"/>
        <w:jc w:val="center"/>
        <w:rPr>
          <w:rFonts w:ascii="宋体" w:hAnsi="宋体"/>
          <w:b/>
          <w:color w:val="auto"/>
          <w:sz w:val="24"/>
          <w:highlight w:val="none"/>
        </w:rPr>
      </w:pPr>
    </w:p>
    <w:p>
      <w:pPr>
        <w:spacing w:line="360" w:lineRule="auto"/>
        <w:rPr>
          <w:color w:val="auto"/>
          <w:sz w:val="28"/>
          <w:highlight w:val="none"/>
        </w:rPr>
      </w:pPr>
      <w:r>
        <w:rPr>
          <w:rFonts w:hint="eastAsia"/>
          <w:b/>
          <w:color w:val="auto"/>
          <w:sz w:val="28"/>
          <w:highlight w:val="none"/>
        </w:rPr>
        <w:t>第一条</w:t>
      </w:r>
      <w:r>
        <w:rPr>
          <w:rFonts w:hint="eastAsia"/>
          <w:color w:val="auto"/>
          <w:sz w:val="24"/>
          <w:highlight w:val="none"/>
        </w:rPr>
        <w:t>本合同依据下列文件签订：</w:t>
      </w:r>
    </w:p>
    <w:p>
      <w:pPr>
        <w:spacing w:line="360" w:lineRule="auto"/>
        <w:rPr>
          <w:color w:val="auto"/>
          <w:sz w:val="24"/>
          <w:highlight w:val="none"/>
        </w:rPr>
      </w:pPr>
      <w:r>
        <w:rPr>
          <w:b/>
          <w:color w:val="auto"/>
          <w:sz w:val="24"/>
          <w:highlight w:val="none"/>
        </w:rPr>
        <w:t>1.1</w:t>
      </w:r>
      <w:r>
        <w:rPr>
          <w:rFonts w:hint="eastAsia"/>
          <w:color w:val="auto"/>
          <w:sz w:val="24"/>
          <w:highlight w:val="none"/>
        </w:rPr>
        <w:t>《中华人民共和国民法典》《中华人民共和国建筑法》《建设工程勘察设计管理条例》。</w:t>
      </w:r>
    </w:p>
    <w:p>
      <w:pPr>
        <w:spacing w:line="360" w:lineRule="auto"/>
        <w:rPr>
          <w:color w:val="auto"/>
          <w:sz w:val="28"/>
          <w:highlight w:val="none"/>
        </w:rPr>
      </w:pPr>
      <w:r>
        <w:rPr>
          <w:b/>
          <w:color w:val="auto"/>
          <w:sz w:val="24"/>
          <w:highlight w:val="none"/>
        </w:rPr>
        <w:t>1.2</w:t>
      </w:r>
      <w:r>
        <w:rPr>
          <w:rFonts w:hint="eastAsia"/>
          <w:color w:val="auto"/>
          <w:sz w:val="24"/>
          <w:highlight w:val="none"/>
        </w:rPr>
        <w:t>国家及地方有关建设工程勘察设计管理法规和规章。</w:t>
      </w:r>
    </w:p>
    <w:p>
      <w:pPr>
        <w:tabs>
          <w:tab w:val="left" w:pos="422"/>
        </w:tabs>
        <w:spacing w:line="360" w:lineRule="auto"/>
        <w:ind w:left="1008" w:hanging="528"/>
        <w:rPr>
          <w:rFonts w:ascii="宋体" w:hAnsi="宋体" w:cs="宋体"/>
          <w:color w:val="auto"/>
          <w:kern w:val="0"/>
          <w:sz w:val="24"/>
          <w:highlight w:val="none"/>
        </w:rPr>
      </w:pPr>
      <w:r>
        <w:rPr>
          <w:rFonts w:hint="eastAsia"/>
          <w:color w:val="auto"/>
          <w:sz w:val="28"/>
          <w:highlight w:val="none"/>
        </w:rPr>
        <w:t xml:space="preserve">1.3 </w:t>
      </w:r>
      <w:r>
        <w:rPr>
          <w:rFonts w:hint="eastAsia" w:ascii="宋体" w:hAnsi="宋体" w:cs="宋体"/>
          <w:color w:val="auto"/>
          <w:kern w:val="0"/>
          <w:sz w:val="24"/>
          <w:highlight w:val="none"/>
        </w:rPr>
        <w:t>建设工程批准文件。</w:t>
      </w:r>
    </w:p>
    <w:p>
      <w:pPr>
        <w:tabs>
          <w:tab w:val="left" w:pos="422"/>
        </w:tabs>
        <w:spacing w:line="360" w:lineRule="auto"/>
        <w:ind w:left="1008" w:hanging="528"/>
        <w:rPr>
          <w:rFonts w:ascii="宋体" w:hAnsi="宋体" w:cs="宋体"/>
          <w:color w:val="auto"/>
          <w:kern w:val="0"/>
          <w:sz w:val="24"/>
          <w:highlight w:val="none"/>
        </w:rPr>
      </w:pPr>
    </w:p>
    <w:p>
      <w:pPr>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第二条</w:t>
      </w:r>
      <w:r>
        <w:rPr>
          <w:rFonts w:hint="eastAsia" w:ascii="宋体" w:hAnsi="宋体" w:cs="宋体"/>
          <w:color w:val="auto"/>
          <w:kern w:val="0"/>
          <w:sz w:val="24"/>
          <w:highlight w:val="none"/>
        </w:rPr>
        <w:t>完成本项目的设计工作包括但不限于进行工程：</w:t>
      </w:r>
    </w:p>
    <w:p>
      <w:pPr>
        <w:spacing w:line="360" w:lineRule="auto"/>
        <w:jc w:val="left"/>
        <w:rPr>
          <w:rFonts w:ascii="宋体" w:hAnsi="宋体" w:cs="宋体"/>
          <w:color w:val="auto"/>
          <w:kern w:val="0"/>
          <w:sz w:val="24"/>
          <w:highlight w:val="none"/>
        </w:rPr>
      </w:pPr>
      <w:r>
        <w:rPr>
          <w:rFonts w:hint="eastAsia"/>
          <w:color w:val="auto"/>
          <w:sz w:val="24"/>
          <w:highlight w:val="none"/>
          <w:u w:val="single"/>
        </w:rPr>
        <w:t>本工程的施工图设计、施工图送审并通过审查、施工图预</w:t>
      </w:r>
      <w:r>
        <w:rPr>
          <w:rFonts w:hint="default"/>
          <w:color w:val="auto"/>
          <w:sz w:val="24"/>
          <w:highlight w:val="none"/>
          <w:u w:val="single"/>
          <w:lang w:val="en-US"/>
        </w:rPr>
        <w:t>算编制、施工图预算审查配</w:t>
      </w:r>
      <w:r>
        <w:rPr>
          <w:rFonts w:hint="eastAsia"/>
          <w:color w:val="auto"/>
          <w:sz w:val="24"/>
          <w:highlight w:val="none"/>
          <w:u w:val="single"/>
        </w:rPr>
        <w:t>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spacing w:line="360" w:lineRule="auto"/>
        <w:ind w:left="360"/>
        <w:rPr>
          <w:rFonts w:ascii="宋体" w:hAnsi="宋体" w:cs="宋体"/>
          <w:color w:val="auto"/>
          <w:kern w:val="0"/>
          <w:sz w:val="24"/>
          <w:highlight w:val="none"/>
        </w:rPr>
      </w:pPr>
      <w:r>
        <w:rPr>
          <w:rFonts w:hint="eastAsia" w:ascii="宋体" w:hAnsi="宋体" w:cs="宋体"/>
          <w:color w:val="auto"/>
          <w:kern w:val="0"/>
          <w:sz w:val="24"/>
          <w:highlight w:val="none"/>
        </w:rPr>
        <w:t>其中：</w:t>
      </w:r>
    </w:p>
    <w:p>
      <w:pPr>
        <w:spacing w:line="480" w:lineRule="auto"/>
        <w:rPr>
          <w:color w:val="auto"/>
          <w:sz w:val="24"/>
          <w:highlight w:val="none"/>
        </w:rPr>
      </w:pPr>
      <w:r>
        <w:rPr>
          <w:rFonts w:hint="eastAsia"/>
          <w:color w:val="auto"/>
          <w:sz w:val="24"/>
          <w:highlight w:val="none"/>
        </w:rPr>
        <w:t>设计项目的内容、阶段、投资及设计费等见下表：</w:t>
      </w:r>
    </w:p>
    <w:tbl>
      <w:tblPr>
        <w:tblStyle w:val="5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序号</w:t>
            </w:r>
          </w:p>
        </w:tc>
        <w:tc>
          <w:tcPr>
            <w:tcW w:w="1800"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分项目名称</w:t>
            </w:r>
          </w:p>
        </w:tc>
        <w:tc>
          <w:tcPr>
            <w:tcW w:w="1819" w:type="dxa"/>
            <w:gridSpan w:val="2"/>
            <w:vAlign w:val="center"/>
          </w:tcPr>
          <w:p>
            <w:pPr>
              <w:spacing w:line="360" w:lineRule="auto"/>
              <w:jc w:val="center"/>
              <w:rPr>
                <w:rFonts w:hAnsi="宋体"/>
                <w:color w:val="auto"/>
                <w:szCs w:val="21"/>
                <w:highlight w:val="none"/>
              </w:rPr>
            </w:pPr>
            <w:r>
              <w:rPr>
                <w:rFonts w:hint="eastAsia" w:hAnsi="宋体"/>
                <w:color w:val="auto"/>
                <w:szCs w:val="21"/>
                <w:highlight w:val="none"/>
              </w:rPr>
              <w:t>建设规模</w:t>
            </w:r>
          </w:p>
        </w:tc>
        <w:tc>
          <w:tcPr>
            <w:tcW w:w="2761" w:type="dxa"/>
            <w:gridSpan w:val="3"/>
            <w:vAlign w:val="center"/>
          </w:tcPr>
          <w:p>
            <w:pPr>
              <w:spacing w:line="360" w:lineRule="auto"/>
              <w:jc w:val="center"/>
              <w:rPr>
                <w:rFonts w:hAnsi="宋体"/>
                <w:color w:val="auto"/>
                <w:szCs w:val="21"/>
                <w:highlight w:val="none"/>
              </w:rPr>
            </w:pPr>
            <w:r>
              <w:rPr>
                <w:rFonts w:hint="eastAsia" w:hAnsi="宋体"/>
                <w:color w:val="auto"/>
                <w:szCs w:val="21"/>
                <w:highlight w:val="none"/>
              </w:rPr>
              <w:t>设计阶段及内容</w:t>
            </w:r>
          </w:p>
        </w:tc>
        <w:tc>
          <w:tcPr>
            <w:tcW w:w="118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总投资</w:t>
            </w:r>
          </w:p>
          <w:p>
            <w:pPr>
              <w:spacing w:line="360" w:lineRule="auto"/>
              <w:jc w:val="center"/>
              <w:rPr>
                <w:rFonts w:hAnsi="宋体"/>
                <w:color w:val="auto"/>
                <w:szCs w:val="21"/>
                <w:highlight w:val="none"/>
              </w:rPr>
            </w:pPr>
            <w:r>
              <w:rPr>
                <w:rFonts w:hint="eastAsia" w:hAnsi="宋体"/>
                <w:color w:val="auto"/>
                <w:szCs w:val="21"/>
                <w:highlight w:val="none"/>
              </w:rPr>
              <w:t>（万元）</w:t>
            </w:r>
          </w:p>
        </w:tc>
        <w:tc>
          <w:tcPr>
            <w:tcW w:w="162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设计费</w:t>
            </w:r>
          </w:p>
          <w:p>
            <w:pPr>
              <w:spacing w:line="360" w:lineRule="auto"/>
              <w:jc w:val="center"/>
              <w:rPr>
                <w:rFonts w:hAnsi="宋体"/>
                <w:color w:val="auto"/>
                <w:szCs w:val="21"/>
                <w:highlight w:val="none"/>
              </w:rPr>
            </w:pPr>
            <w:r>
              <w:rPr>
                <w:rFonts w:hint="eastAsia"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360" w:lineRule="auto"/>
              <w:jc w:val="center"/>
              <w:rPr>
                <w:rFonts w:hAnsi="宋体"/>
                <w:color w:val="auto"/>
                <w:sz w:val="24"/>
                <w:highlight w:val="none"/>
              </w:rPr>
            </w:pPr>
          </w:p>
        </w:tc>
        <w:tc>
          <w:tcPr>
            <w:tcW w:w="1800" w:type="dxa"/>
            <w:vMerge w:val="continue"/>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Cs w:val="21"/>
                <w:highlight w:val="none"/>
              </w:rPr>
            </w:pPr>
            <w:r>
              <w:rPr>
                <w:rFonts w:hint="eastAsia" w:hAnsi="宋体"/>
                <w:color w:val="auto"/>
                <w:szCs w:val="21"/>
                <w:highlight w:val="none"/>
              </w:rPr>
              <w:t>层数</w:t>
            </w:r>
          </w:p>
        </w:tc>
        <w:tc>
          <w:tcPr>
            <w:tcW w:w="1099" w:type="dxa"/>
            <w:vAlign w:val="center"/>
          </w:tcPr>
          <w:p>
            <w:pPr>
              <w:jc w:val="center"/>
              <w:rPr>
                <w:rFonts w:hAnsi="宋体"/>
                <w:color w:val="auto"/>
                <w:szCs w:val="21"/>
                <w:highlight w:val="none"/>
              </w:rPr>
            </w:pPr>
            <w:r>
              <w:rPr>
                <w:rFonts w:hint="eastAsia" w:hAnsi="宋体"/>
                <w:color w:val="auto"/>
                <w:szCs w:val="21"/>
                <w:highlight w:val="none"/>
              </w:rPr>
              <w:t>建筑面积（㎡）</w:t>
            </w:r>
          </w:p>
        </w:tc>
        <w:tc>
          <w:tcPr>
            <w:tcW w:w="673" w:type="dxa"/>
            <w:vAlign w:val="center"/>
          </w:tcPr>
          <w:p>
            <w:pPr>
              <w:spacing w:line="360" w:lineRule="auto"/>
              <w:jc w:val="center"/>
              <w:rPr>
                <w:rFonts w:hAnsi="宋体"/>
                <w:color w:val="auto"/>
                <w:szCs w:val="21"/>
                <w:highlight w:val="none"/>
              </w:rPr>
            </w:pPr>
            <w:r>
              <w:rPr>
                <w:rFonts w:hint="eastAsia" w:hAnsi="宋体"/>
                <w:color w:val="auto"/>
                <w:szCs w:val="21"/>
                <w:highlight w:val="none"/>
              </w:rPr>
              <w:t>方案</w:t>
            </w:r>
          </w:p>
        </w:tc>
        <w:tc>
          <w:tcPr>
            <w:tcW w:w="1118" w:type="dxa"/>
            <w:vAlign w:val="center"/>
          </w:tcPr>
          <w:p>
            <w:pPr>
              <w:spacing w:line="360" w:lineRule="auto"/>
              <w:jc w:val="center"/>
              <w:rPr>
                <w:rFonts w:hAnsi="宋体"/>
                <w:color w:val="auto"/>
                <w:szCs w:val="21"/>
                <w:highlight w:val="none"/>
              </w:rPr>
            </w:pPr>
            <w:r>
              <w:rPr>
                <w:rFonts w:hint="eastAsia" w:hAnsi="宋体"/>
                <w:color w:val="auto"/>
                <w:szCs w:val="21"/>
                <w:highlight w:val="none"/>
              </w:rPr>
              <w:t>初步设计</w:t>
            </w:r>
          </w:p>
        </w:tc>
        <w:tc>
          <w:tcPr>
            <w:tcW w:w="970" w:type="dxa"/>
            <w:vAlign w:val="center"/>
          </w:tcPr>
          <w:p>
            <w:pPr>
              <w:spacing w:line="360" w:lineRule="auto"/>
              <w:jc w:val="center"/>
              <w:rPr>
                <w:rFonts w:hAnsi="宋体"/>
                <w:color w:val="auto"/>
                <w:szCs w:val="21"/>
                <w:highlight w:val="none"/>
              </w:rPr>
            </w:pPr>
            <w:r>
              <w:rPr>
                <w:rFonts w:hint="eastAsia" w:hAnsi="宋体"/>
                <w:color w:val="auto"/>
                <w:szCs w:val="21"/>
                <w:highlight w:val="none"/>
              </w:rPr>
              <w:t>施工图</w:t>
            </w:r>
          </w:p>
        </w:tc>
        <w:tc>
          <w:tcPr>
            <w:tcW w:w="1180" w:type="dxa"/>
            <w:vMerge w:val="continue"/>
            <w:vAlign w:val="center"/>
          </w:tcPr>
          <w:p>
            <w:pPr>
              <w:spacing w:line="360" w:lineRule="auto"/>
              <w:jc w:val="center"/>
              <w:rPr>
                <w:rFonts w:hAnsi="宋体"/>
                <w:color w:val="auto"/>
                <w:sz w:val="24"/>
                <w:highlight w:val="none"/>
              </w:rPr>
            </w:pPr>
          </w:p>
        </w:tc>
        <w:tc>
          <w:tcPr>
            <w:tcW w:w="1620" w:type="dxa"/>
            <w:vMerge w:val="continue"/>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360" w:lineRule="auto"/>
              <w:jc w:val="center"/>
              <w:rPr>
                <w:rFonts w:hAnsi="宋体"/>
                <w:color w:val="auto"/>
                <w:sz w:val="24"/>
                <w:highlight w:val="none"/>
              </w:rPr>
            </w:pPr>
            <w:r>
              <w:rPr>
                <w:rFonts w:hint="eastAsia" w:hAnsi="宋体"/>
                <w:color w:val="auto"/>
                <w:sz w:val="24"/>
                <w:highlight w:val="none"/>
              </w:rPr>
              <w:t>1</w:t>
            </w:r>
          </w:p>
        </w:tc>
        <w:tc>
          <w:tcPr>
            <w:tcW w:w="1800" w:type="dxa"/>
            <w:vAlign w:val="center"/>
          </w:tcPr>
          <w:p>
            <w:pPr>
              <w:spacing w:line="360" w:lineRule="auto"/>
              <w:jc w:val="center"/>
              <w:rPr>
                <w:rFonts w:hAnsi="宋体"/>
                <w:color w:val="auto"/>
                <w:sz w:val="24"/>
                <w:highlight w:val="none"/>
              </w:rPr>
            </w:pPr>
            <w:r>
              <w:rPr>
                <w:rFonts w:hint="eastAsia"/>
                <w:color w:val="auto"/>
                <w:highlight w:val="none"/>
              </w:rPr>
              <w:t>项目工程设计</w:t>
            </w:r>
          </w:p>
        </w:tc>
        <w:tc>
          <w:tcPr>
            <w:tcW w:w="720"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1099"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673" w:type="dxa"/>
            <w:vAlign w:val="center"/>
          </w:tcPr>
          <w:p>
            <w:pPr>
              <w:spacing w:line="360" w:lineRule="auto"/>
              <w:jc w:val="center"/>
              <w:rPr>
                <w:rFonts w:hAnsi="宋体"/>
                <w:color w:val="auto"/>
                <w:szCs w:val="21"/>
                <w:highlight w:val="none"/>
              </w:rPr>
            </w:pPr>
          </w:p>
        </w:tc>
        <w:tc>
          <w:tcPr>
            <w:tcW w:w="1118" w:type="dxa"/>
            <w:vAlign w:val="center"/>
          </w:tcPr>
          <w:p>
            <w:pPr>
              <w:spacing w:line="360" w:lineRule="auto"/>
              <w:jc w:val="center"/>
              <w:rPr>
                <w:rFonts w:hAnsi="宋体"/>
                <w:color w:val="auto"/>
                <w:szCs w:val="21"/>
                <w:highlight w:val="none"/>
              </w:rPr>
            </w:pPr>
          </w:p>
        </w:tc>
        <w:tc>
          <w:tcPr>
            <w:tcW w:w="970" w:type="dxa"/>
            <w:vAlign w:val="center"/>
          </w:tcPr>
          <w:p>
            <w:pPr>
              <w:spacing w:line="360" w:lineRule="auto"/>
              <w:jc w:val="center"/>
              <w:rPr>
                <w:rFonts w:hAnsi="宋体"/>
                <w:color w:val="auto"/>
                <w:szCs w:val="21"/>
                <w:highlight w:val="none"/>
              </w:rPr>
            </w:pPr>
            <w:r>
              <w:rPr>
                <w:rFonts w:hint="eastAsia" w:ascii="宋体"/>
                <w:color w:val="auto"/>
                <w:szCs w:val="21"/>
                <w:highlight w:val="none"/>
              </w:rPr>
              <w:t>√</w:t>
            </w:r>
          </w:p>
        </w:tc>
        <w:tc>
          <w:tcPr>
            <w:tcW w:w="1180" w:type="dxa"/>
            <w:vAlign w:val="center"/>
          </w:tcPr>
          <w:p>
            <w:pPr>
              <w:spacing w:line="360" w:lineRule="auto"/>
              <w:rPr>
                <w:rFonts w:hAnsi="宋体"/>
                <w:color w:val="auto"/>
                <w:szCs w:val="21"/>
                <w:highlight w:val="none"/>
              </w:rPr>
            </w:pPr>
            <w:r>
              <w:rPr>
                <w:rFonts w:hint="eastAsia" w:hAnsi="宋体"/>
                <w:color w:val="auto"/>
                <w:szCs w:val="21"/>
                <w:highlight w:val="none"/>
              </w:rPr>
              <w:t>详见说明</w:t>
            </w:r>
          </w:p>
        </w:tc>
        <w:tc>
          <w:tcPr>
            <w:tcW w:w="1620" w:type="dxa"/>
            <w:vAlign w:val="center"/>
          </w:tcPr>
          <w:p>
            <w:pPr>
              <w:spacing w:line="360" w:lineRule="auto"/>
              <w:jc w:val="center"/>
              <w:rPr>
                <w:rFonts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360" w:lineRule="auto"/>
              <w:jc w:val="center"/>
              <w:rPr>
                <w:rFonts w:hAnsi="宋体"/>
                <w:color w:val="auto"/>
                <w:sz w:val="24"/>
                <w:highlight w:val="none"/>
              </w:rPr>
            </w:pPr>
          </w:p>
        </w:tc>
        <w:tc>
          <w:tcPr>
            <w:tcW w:w="1800" w:type="dxa"/>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 w:val="24"/>
                <w:highlight w:val="none"/>
              </w:rPr>
            </w:pPr>
          </w:p>
        </w:tc>
        <w:tc>
          <w:tcPr>
            <w:tcW w:w="1099" w:type="dxa"/>
            <w:vAlign w:val="center"/>
          </w:tcPr>
          <w:p>
            <w:pPr>
              <w:spacing w:line="360" w:lineRule="auto"/>
              <w:jc w:val="center"/>
              <w:rPr>
                <w:rFonts w:hAnsi="宋体"/>
                <w:color w:val="auto"/>
                <w:sz w:val="24"/>
                <w:highlight w:val="none"/>
              </w:rPr>
            </w:pPr>
          </w:p>
        </w:tc>
        <w:tc>
          <w:tcPr>
            <w:tcW w:w="673" w:type="dxa"/>
            <w:vAlign w:val="center"/>
          </w:tcPr>
          <w:p>
            <w:pPr>
              <w:spacing w:line="360" w:lineRule="auto"/>
              <w:jc w:val="center"/>
              <w:rPr>
                <w:rFonts w:hAnsi="宋体"/>
                <w:color w:val="auto"/>
                <w:sz w:val="24"/>
                <w:highlight w:val="none"/>
              </w:rPr>
            </w:pPr>
          </w:p>
        </w:tc>
        <w:tc>
          <w:tcPr>
            <w:tcW w:w="1118" w:type="dxa"/>
            <w:vAlign w:val="center"/>
          </w:tcPr>
          <w:p>
            <w:pPr>
              <w:spacing w:line="360" w:lineRule="auto"/>
              <w:jc w:val="center"/>
              <w:rPr>
                <w:rFonts w:hAnsi="宋体"/>
                <w:color w:val="auto"/>
                <w:sz w:val="24"/>
                <w:highlight w:val="none"/>
              </w:rPr>
            </w:pPr>
          </w:p>
        </w:tc>
        <w:tc>
          <w:tcPr>
            <w:tcW w:w="970" w:type="dxa"/>
            <w:vAlign w:val="center"/>
          </w:tcPr>
          <w:p>
            <w:pPr>
              <w:spacing w:line="360" w:lineRule="auto"/>
              <w:jc w:val="center"/>
              <w:rPr>
                <w:rFonts w:hAnsi="宋体"/>
                <w:color w:val="auto"/>
                <w:sz w:val="24"/>
                <w:highlight w:val="none"/>
              </w:rPr>
            </w:pPr>
          </w:p>
        </w:tc>
        <w:tc>
          <w:tcPr>
            <w:tcW w:w="1180" w:type="dxa"/>
            <w:vAlign w:val="center"/>
          </w:tcPr>
          <w:p>
            <w:pPr>
              <w:spacing w:line="360" w:lineRule="auto"/>
              <w:jc w:val="center"/>
              <w:rPr>
                <w:rFonts w:hAnsi="宋体"/>
                <w:color w:val="auto"/>
                <w:sz w:val="24"/>
                <w:highlight w:val="none"/>
              </w:rPr>
            </w:pPr>
          </w:p>
        </w:tc>
        <w:tc>
          <w:tcPr>
            <w:tcW w:w="1620"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8" w:type="dxa"/>
            <w:vAlign w:val="center"/>
          </w:tcPr>
          <w:p>
            <w:pPr>
              <w:spacing w:line="360" w:lineRule="auto"/>
              <w:rPr>
                <w:rFonts w:hAnsi="宋体"/>
                <w:color w:val="auto"/>
                <w:sz w:val="24"/>
                <w:highlight w:val="none"/>
              </w:rPr>
            </w:pPr>
            <w:r>
              <w:rPr>
                <w:rFonts w:hint="eastAsia" w:hAnsi="宋体"/>
                <w:color w:val="auto"/>
                <w:sz w:val="24"/>
                <w:highlight w:val="none"/>
              </w:rPr>
              <w:t>说</w:t>
            </w: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r>
              <w:rPr>
                <w:rFonts w:hint="eastAsia" w:hAnsi="宋体"/>
                <w:color w:val="auto"/>
                <w:sz w:val="24"/>
                <w:highlight w:val="none"/>
              </w:rPr>
              <w:t>明</w:t>
            </w:r>
          </w:p>
        </w:tc>
        <w:tc>
          <w:tcPr>
            <w:tcW w:w="9180" w:type="dxa"/>
            <w:gridSpan w:val="8"/>
            <w:vAlign w:val="center"/>
          </w:tcPr>
          <w:p>
            <w:pPr>
              <w:widowControl/>
              <w:tabs>
                <w:tab w:val="left" w:pos="105"/>
              </w:tabs>
              <w:spacing w:line="360" w:lineRule="auto"/>
              <w:jc w:val="left"/>
              <w:rPr>
                <w:rFonts w:ascii="宋体" w:hAnsi="宋体" w:cs="宋体"/>
                <w:color w:val="auto"/>
                <w:kern w:val="0"/>
                <w:sz w:val="24"/>
                <w:highlight w:val="none"/>
              </w:rPr>
            </w:pPr>
            <w:r>
              <w:rPr>
                <w:rFonts w:hint="eastAsia"/>
                <w:color w:val="auto"/>
                <w:sz w:val="24"/>
                <w:highlight w:val="none"/>
              </w:rPr>
              <w:t>1.设计范围：</w:t>
            </w:r>
            <w:r>
              <w:rPr>
                <w:rFonts w:hint="eastAsia"/>
                <w:color w:val="auto"/>
                <w:sz w:val="24"/>
                <w:highlight w:val="none"/>
                <w:u w:val="single"/>
              </w:rPr>
              <w:t>本工程的施工图设计、施工图送审并通过审查、施工图预算编制、施工图预算审查配合服务、竣工图编制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widowControl/>
              <w:tabs>
                <w:tab w:val="left" w:pos="105"/>
              </w:tabs>
              <w:spacing w:line="360" w:lineRule="auto"/>
              <w:jc w:val="left"/>
              <w:rPr>
                <w:color w:val="auto"/>
                <w:sz w:val="24"/>
                <w:highlight w:val="none"/>
              </w:rPr>
            </w:pPr>
            <w:r>
              <w:rPr>
                <w:rFonts w:hint="eastAsia"/>
                <w:color w:val="auto"/>
                <w:sz w:val="24"/>
                <w:highlight w:val="none"/>
              </w:rPr>
              <w:t>2.</w:t>
            </w:r>
            <w:r>
              <w:rPr>
                <w:color w:val="auto"/>
                <w:sz w:val="24"/>
                <w:highlight w:val="none"/>
              </w:rPr>
              <w:t>投资总金额约为</w:t>
            </w:r>
            <w:r>
              <w:rPr>
                <w:rFonts w:hint="eastAsia" w:ascii="宋体" w:hAnsi="宋体" w:cs="宋体"/>
                <w:highlight w:val="none"/>
              </w:rPr>
              <w:t>39951.94</w:t>
            </w:r>
            <w:r>
              <w:rPr>
                <w:color w:val="auto"/>
                <w:sz w:val="24"/>
                <w:highlight w:val="none"/>
              </w:rPr>
              <w:t>万元</w:t>
            </w:r>
            <w:r>
              <w:rPr>
                <w:rFonts w:hint="eastAsia"/>
                <w:color w:val="auto"/>
                <w:sz w:val="24"/>
                <w:highlight w:val="none"/>
              </w:rPr>
              <w:t>，其中</w:t>
            </w:r>
            <w:r>
              <w:rPr>
                <w:rFonts w:hint="eastAsia"/>
                <w:color w:val="auto"/>
                <w:sz w:val="24"/>
                <w:highlight w:val="none"/>
                <w:lang w:val="en-US" w:eastAsia="zh-CN"/>
              </w:rPr>
              <w:t>建安</w:t>
            </w:r>
            <w:r>
              <w:rPr>
                <w:rFonts w:hint="eastAsia"/>
                <w:color w:val="auto"/>
                <w:sz w:val="24"/>
                <w:highlight w:val="none"/>
              </w:rPr>
              <w:t>工程费：</w:t>
            </w:r>
            <w:r>
              <w:rPr>
                <w:rFonts w:hint="eastAsia"/>
                <w:color w:val="auto"/>
                <w:sz w:val="24"/>
                <w:highlight w:val="none"/>
                <w:lang w:val="en-US" w:eastAsia="zh-CN"/>
              </w:rPr>
              <w:t>33308.58</w:t>
            </w:r>
            <w:r>
              <w:rPr>
                <w:rFonts w:hint="eastAsia"/>
                <w:color w:val="auto"/>
                <w:sz w:val="24"/>
                <w:highlight w:val="none"/>
              </w:rPr>
              <w:t>万元。</w:t>
            </w:r>
          </w:p>
          <w:p>
            <w:pPr>
              <w:widowControl/>
              <w:tabs>
                <w:tab w:val="left" w:pos="105"/>
              </w:tabs>
              <w:spacing w:line="360" w:lineRule="auto"/>
              <w:jc w:val="left"/>
              <w:rPr>
                <w:rFonts w:ascii="宋体" w:hAnsi="宋体"/>
                <w:color w:val="auto"/>
                <w:sz w:val="24"/>
                <w:highlight w:val="none"/>
                <w:u w:val="single"/>
              </w:rPr>
            </w:pPr>
            <w:r>
              <w:rPr>
                <w:rFonts w:hint="eastAsia"/>
                <w:color w:val="auto"/>
                <w:sz w:val="24"/>
                <w:highlight w:val="none"/>
              </w:rPr>
              <w:t>3.</w:t>
            </w:r>
            <w:r>
              <w:rPr>
                <w:rFonts w:hint="eastAsia" w:ascii="宋体" w:hAnsi="宋体"/>
                <w:color w:val="auto"/>
                <w:sz w:val="24"/>
                <w:highlight w:val="none"/>
                <w:u w:val="single"/>
              </w:rPr>
              <w:t>设计费包含基本设计费和竣工图编制费。中标后，基本设计费为以经相关部门审定的概算建安</w:t>
            </w:r>
            <w:r>
              <w:rPr>
                <w:rFonts w:hint="eastAsia" w:ascii="宋体" w:hAnsi="宋体"/>
                <w:color w:val="auto"/>
                <w:sz w:val="24"/>
                <w:highlight w:val="none"/>
                <w:u w:val="single"/>
                <w:lang w:val="en-US" w:eastAsia="zh-CN"/>
              </w:rPr>
              <w:t>工程</w:t>
            </w:r>
            <w:r>
              <w:rPr>
                <w:rFonts w:hint="eastAsia" w:ascii="宋体" w:hAnsi="宋体"/>
                <w:color w:val="auto"/>
                <w:sz w:val="24"/>
                <w:highlight w:val="none"/>
                <w:u w:val="single"/>
              </w:rPr>
              <w:t>费为计费基数，按国家计委《工程勘察设计收费管理规定》（计价格[2002]10号）规定计取，并乘以(1-投标下浮率)，作为结算的依据；</w:t>
            </w:r>
          </w:p>
          <w:p>
            <w:pPr>
              <w:widowControl/>
              <w:tabs>
                <w:tab w:val="left" w:pos="105"/>
              </w:tabs>
              <w:spacing w:line="360" w:lineRule="auto"/>
              <w:jc w:val="left"/>
              <w:rPr>
                <w:color w:val="auto"/>
                <w:sz w:val="24"/>
                <w:highlight w:val="none"/>
              </w:rPr>
            </w:pPr>
          </w:p>
        </w:tc>
      </w:tr>
    </w:tbl>
    <w:p>
      <w:pPr>
        <w:spacing w:line="360" w:lineRule="auto"/>
        <w:rPr>
          <w:rFonts w:ascii="宋体" w:hAnsi="宋体" w:cs="宋体"/>
          <w:color w:val="auto"/>
          <w:kern w:val="0"/>
          <w:sz w:val="24"/>
          <w:highlight w:val="none"/>
        </w:rPr>
      </w:pPr>
    </w:p>
    <w:p>
      <w:pPr>
        <w:spacing w:line="360" w:lineRule="auto"/>
        <w:rPr>
          <w:color w:val="auto"/>
          <w:sz w:val="24"/>
          <w:highlight w:val="none"/>
        </w:rPr>
      </w:pPr>
      <w:r>
        <w:rPr>
          <w:rFonts w:hint="eastAsia"/>
          <w:b/>
          <w:bCs/>
          <w:color w:val="auto"/>
          <w:sz w:val="24"/>
          <w:highlight w:val="none"/>
        </w:rPr>
        <w:t>第三条</w:t>
      </w:r>
      <w:r>
        <w:rPr>
          <w:rFonts w:hint="eastAsia"/>
          <w:color w:val="auto"/>
          <w:sz w:val="24"/>
          <w:highlight w:val="none"/>
        </w:rPr>
        <w:t>发包人应向设计人提交的有关资料及文件：</w:t>
      </w:r>
    </w:p>
    <w:p>
      <w:pPr>
        <w:spacing w:line="360" w:lineRule="auto"/>
        <w:ind w:firstLine="480" w:firstLineChars="200"/>
        <w:rPr>
          <w:color w:val="auto"/>
          <w:sz w:val="24"/>
          <w:highlight w:val="none"/>
        </w:rPr>
      </w:pPr>
      <w:r>
        <w:rPr>
          <w:rFonts w:hint="eastAsia" w:ascii="宋体" w:hAnsi="宋体"/>
          <w:color w:val="auto"/>
          <w:sz w:val="24"/>
          <w:highlight w:val="none"/>
          <w:u w:val="single"/>
        </w:rPr>
        <w:t>发包人提供</w:t>
      </w:r>
      <w:r>
        <w:rPr>
          <w:rFonts w:ascii="宋体" w:hAnsi="宋体"/>
          <w:color w:val="auto"/>
          <w:sz w:val="24"/>
          <w:highlight w:val="none"/>
          <w:u w:val="single"/>
        </w:rPr>
        <w:t>设计文件任务书</w:t>
      </w:r>
      <w:r>
        <w:rPr>
          <w:rFonts w:hint="eastAsia" w:ascii="宋体" w:hAnsi="宋体"/>
          <w:color w:val="auto"/>
          <w:sz w:val="24"/>
          <w:highlight w:val="none"/>
          <w:u w:val="single"/>
        </w:rPr>
        <w:t>。设计</w:t>
      </w:r>
      <w:r>
        <w:rPr>
          <w:rFonts w:ascii="宋体" w:hAnsi="宋体"/>
          <w:color w:val="auto"/>
          <w:sz w:val="24"/>
          <w:highlight w:val="none"/>
          <w:u w:val="single"/>
        </w:rPr>
        <w:t>图纸审批时间约定</w:t>
      </w:r>
      <w:r>
        <w:rPr>
          <w:rFonts w:hint="eastAsia" w:ascii="宋体" w:hAnsi="宋体"/>
          <w:color w:val="auto"/>
          <w:sz w:val="24"/>
          <w:highlight w:val="none"/>
          <w:u w:val="single"/>
        </w:rPr>
        <w:t>：</w:t>
      </w:r>
      <w:r>
        <w:rPr>
          <w:rFonts w:ascii="宋体" w:hAnsi="宋体"/>
          <w:color w:val="auto"/>
          <w:sz w:val="24"/>
          <w:highlight w:val="none"/>
          <w:u w:val="single"/>
        </w:rPr>
        <w:t>乙方提供设计图纸</w:t>
      </w:r>
      <w:r>
        <w:rPr>
          <w:rFonts w:hint="eastAsia" w:ascii="宋体" w:hAnsi="宋体"/>
          <w:color w:val="auto"/>
          <w:sz w:val="24"/>
          <w:highlight w:val="none"/>
          <w:u w:val="single"/>
        </w:rPr>
        <w:t>后5天</w:t>
      </w:r>
      <w:r>
        <w:rPr>
          <w:rFonts w:ascii="宋体" w:hAnsi="宋体"/>
          <w:color w:val="auto"/>
          <w:sz w:val="24"/>
          <w:highlight w:val="none"/>
          <w:u w:val="single"/>
        </w:rPr>
        <w:t>内，甲方必须完成审批流程或提出修改意见。</w:t>
      </w:r>
    </w:p>
    <w:p>
      <w:pPr>
        <w:spacing w:line="480" w:lineRule="auto"/>
        <w:rPr>
          <w:b/>
          <w:color w:val="auto"/>
          <w:sz w:val="28"/>
          <w:highlight w:val="none"/>
        </w:rPr>
      </w:pPr>
    </w:p>
    <w:p>
      <w:pPr>
        <w:spacing w:line="480" w:lineRule="auto"/>
        <w:rPr>
          <w:color w:val="auto"/>
          <w:sz w:val="24"/>
          <w:highlight w:val="none"/>
        </w:rPr>
      </w:pPr>
      <w:r>
        <w:rPr>
          <w:rFonts w:hint="eastAsia"/>
          <w:b/>
          <w:color w:val="auto"/>
          <w:sz w:val="24"/>
          <w:highlight w:val="none"/>
        </w:rPr>
        <w:t>第四条</w:t>
      </w:r>
      <w:r>
        <w:rPr>
          <w:rFonts w:hint="eastAsia"/>
          <w:color w:val="auto"/>
          <w:sz w:val="24"/>
          <w:highlight w:val="none"/>
        </w:rPr>
        <w:t>设计人应向发包人交付的设计资料及文件：</w:t>
      </w:r>
    </w:p>
    <w:tbl>
      <w:tblPr>
        <w:tblStyle w:val="56"/>
        <w:tblW w:w="9360" w:type="dxa"/>
        <w:tblInd w:w="108" w:type="dxa"/>
        <w:tblLayout w:type="fixed"/>
        <w:tblCellMar>
          <w:top w:w="0" w:type="dxa"/>
          <w:left w:w="108" w:type="dxa"/>
          <w:bottom w:w="0" w:type="dxa"/>
          <w:right w:w="108" w:type="dxa"/>
        </w:tblCellMar>
      </w:tblPr>
      <w:tblGrid>
        <w:gridCol w:w="915"/>
        <w:gridCol w:w="3225"/>
        <w:gridCol w:w="2520"/>
        <w:gridCol w:w="540"/>
        <w:gridCol w:w="216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资料及文件名称</w:t>
            </w:r>
          </w:p>
        </w:tc>
        <w:tc>
          <w:tcPr>
            <w:tcW w:w="252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内容要求</w:t>
            </w:r>
          </w:p>
        </w:tc>
        <w:tc>
          <w:tcPr>
            <w:tcW w:w="540"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份数</w:t>
            </w:r>
          </w:p>
        </w:tc>
        <w:tc>
          <w:tcPr>
            <w:tcW w:w="216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工期要求</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1</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施工图设计</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施工图预算</w:t>
            </w:r>
            <w:r>
              <w:rPr>
                <w:rFonts w:hint="eastAsia" w:ascii="宋体" w:hAnsi="宋体"/>
                <w:color w:val="auto"/>
                <w:kern w:val="0"/>
                <w:szCs w:val="21"/>
                <w:highlight w:val="none"/>
              </w:rPr>
              <w:t>文件及电子文档(含CAD图文档)</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符合施工图审查要求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2160" w:type="dxa"/>
            <w:tcBorders>
              <w:top w:val="single" w:color="auto" w:sz="4" w:space="0"/>
              <w:left w:val="single" w:color="auto" w:sz="4" w:space="0"/>
              <w:right w:val="single" w:color="auto" w:sz="4" w:space="0"/>
            </w:tcBorders>
          </w:tcPr>
          <w:p>
            <w:pPr>
              <w:rPr>
                <w:rFonts w:ascii="宋体" w:hAnsi="宋体"/>
                <w:color w:val="auto"/>
                <w:szCs w:val="21"/>
                <w:highlight w:val="none"/>
              </w:rPr>
            </w:pPr>
            <w:r>
              <w:rPr>
                <w:rFonts w:hint="eastAsia" w:ascii="宋体" w:hAnsi="宋体"/>
                <w:color w:val="auto"/>
                <w:kern w:val="0"/>
                <w:szCs w:val="21"/>
                <w:highlight w:val="none"/>
              </w:rPr>
              <w:t>施工图设计审查通过后10日，</w:t>
            </w:r>
            <w:r>
              <w:rPr>
                <w:rFonts w:hint="eastAsia" w:ascii="宋体" w:hAnsi="宋体"/>
                <w:color w:val="auto"/>
                <w:szCs w:val="21"/>
                <w:highlight w:val="none"/>
              </w:rPr>
              <w:t>此数量不含施工和设计方的图纸。（供发包人和监理单位初审的图纸（白图）数量不限，初审图纸数量视乎设计文件的深度和精度而定，由承包方无条件负责提供）</w:t>
            </w:r>
          </w:p>
          <w:p>
            <w:pPr>
              <w:ind w:firstLine="105"/>
              <w:rPr>
                <w:rFonts w:ascii="宋体" w:hAnsi="宋体"/>
                <w:color w:val="auto"/>
                <w:kern w:val="0"/>
                <w:szCs w:val="21"/>
                <w:highlight w:val="none"/>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报建通、验收通和</w:t>
            </w:r>
            <w:r>
              <w:rPr>
                <w:rFonts w:ascii="宋体" w:hAnsi="宋体"/>
                <w:color w:val="auto"/>
                <w:kern w:val="0"/>
                <w:szCs w:val="21"/>
                <w:highlight w:val="none"/>
              </w:rPr>
              <w:t>竣工通</w:t>
            </w:r>
            <w:r>
              <w:rPr>
                <w:rFonts w:hint="eastAsia" w:ascii="宋体" w:hAnsi="宋体"/>
                <w:color w:val="auto"/>
                <w:kern w:val="0"/>
                <w:szCs w:val="21"/>
                <w:highlight w:val="none"/>
              </w:rPr>
              <w:t>等其他工作内容</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szCs w:val="21"/>
                <w:highlight w:val="none"/>
              </w:rPr>
              <w:t>符合相关规范要求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竣工图编制</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符合竣工图审查</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4</w:t>
            </w:r>
          </w:p>
        </w:tc>
        <w:tc>
          <w:tcPr>
            <w:tcW w:w="322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其他设计文件</w:t>
            </w:r>
          </w:p>
        </w:tc>
        <w:tc>
          <w:tcPr>
            <w:tcW w:w="2520"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符合相关规范要求</w:t>
            </w:r>
          </w:p>
        </w:tc>
        <w:tc>
          <w:tcPr>
            <w:tcW w:w="540"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p>
        </w:tc>
        <w:tc>
          <w:tcPr>
            <w:tcW w:w="2160" w:type="dxa"/>
            <w:tcBorders>
              <w:top w:val="single" w:color="auto" w:sz="4" w:space="0"/>
              <w:left w:val="nil"/>
              <w:bottom w:val="single" w:color="auto" w:sz="4" w:space="0"/>
              <w:right w:val="single" w:color="auto" w:sz="4" w:space="0"/>
            </w:tcBorders>
          </w:tcPr>
          <w:p>
            <w:pPr>
              <w:ind w:firstLine="105" w:firstLineChars="50"/>
              <w:rPr>
                <w:rFonts w:ascii="宋体" w:hAnsi="宋体"/>
                <w:color w:val="auto"/>
                <w:kern w:val="0"/>
                <w:szCs w:val="21"/>
                <w:highlight w:val="none"/>
              </w:rPr>
            </w:pPr>
          </w:p>
        </w:tc>
      </w:tr>
    </w:tbl>
    <w:p>
      <w:pPr>
        <w:spacing w:line="360" w:lineRule="auto"/>
        <w:rPr>
          <w:b/>
          <w:color w:val="auto"/>
          <w:sz w:val="28"/>
          <w:highlight w:val="none"/>
        </w:rPr>
      </w:pPr>
    </w:p>
    <w:p>
      <w:pPr>
        <w:numPr>
          <w:ilvl w:val="0"/>
          <w:numId w:val="30"/>
        </w:numPr>
        <w:tabs>
          <w:tab w:val="left" w:pos="1080"/>
          <w:tab w:val="clear" w:pos="1140"/>
        </w:tabs>
        <w:spacing w:line="360" w:lineRule="auto"/>
        <w:rPr>
          <w:color w:val="auto"/>
          <w:sz w:val="24"/>
          <w:highlight w:val="none"/>
        </w:rPr>
      </w:pPr>
      <w:r>
        <w:rPr>
          <w:rFonts w:hint="eastAsia"/>
          <w:color w:val="auto"/>
          <w:sz w:val="24"/>
          <w:highlight w:val="none"/>
        </w:rPr>
        <w:t>本合同设计收费为:</w:t>
      </w:r>
      <w:r>
        <w:rPr>
          <w:rFonts w:hint="eastAsia"/>
          <w:color w:val="auto"/>
          <w:sz w:val="24"/>
          <w:highlight w:val="none"/>
          <w:u w:val="single"/>
        </w:rPr>
        <w:t>人民币（￥</w:t>
      </w:r>
      <w:r>
        <w:rPr>
          <w:rFonts w:hint="eastAsia"/>
          <w:color w:val="auto"/>
          <w:sz w:val="24"/>
          <w:highlight w:val="none"/>
        </w:rPr>
        <w:t>元）。</w:t>
      </w:r>
    </w:p>
    <w:p>
      <w:pPr>
        <w:spacing w:line="360" w:lineRule="auto"/>
        <w:ind w:firstLine="600" w:firstLineChars="250"/>
        <w:rPr>
          <w:color w:val="auto"/>
          <w:sz w:val="24"/>
          <w:highlight w:val="none"/>
        </w:rPr>
      </w:pPr>
      <w:r>
        <w:rPr>
          <w:rFonts w:hint="eastAsia"/>
          <w:color w:val="auto"/>
          <w:sz w:val="24"/>
          <w:highlight w:val="none"/>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付费次序</w:t>
            </w:r>
          </w:p>
        </w:tc>
        <w:tc>
          <w:tcPr>
            <w:tcW w:w="2487" w:type="dxa"/>
            <w:vAlign w:val="center"/>
          </w:tcPr>
          <w:p>
            <w:pPr>
              <w:spacing w:line="360" w:lineRule="auto"/>
              <w:jc w:val="center"/>
              <w:rPr>
                <w:color w:val="auto"/>
                <w:sz w:val="24"/>
                <w:highlight w:val="none"/>
              </w:rPr>
            </w:pPr>
            <w:r>
              <w:rPr>
                <w:rFonts w:hAnsi="宋体"/>
                <w:color w:val="auto"/>
                <w:sz w:val="24"/>
                <w:highlight w:val="none"/>
              </w:rPr>
              <w:t>占设计费比例</w:t>
            </w:r>
            <w:r>
              <w:rPr>
                <w:color w:val="auto"/>
                <w:sz w:val="24"/>
                <w:highlight w:val="none"/>
              </w:rPr>
              <w:t>(%)</w:t>
            </w:r>
          </w:p>
        </w:tc>
        <w:tc>
          <w:tcPr>
            <w:tcW w:w="4935" w:type="dxa"/>
            <w:vAlign w:val="center"/>
          </w:tcPr>
          <w:p>
            <w:pPr>
              <w:spacing w:line="360" w:lineRule="auto"/>
              <w:jc w:val="center"/>
              <w:rPr>
                <w:color w:val="auto"/>
                <w:sz w:val="24"/>
                <w:highlight w:val="none"/>
              </w:rPr>
            </w:pPr>
            <w:r>
              <w:rPr>
                <w:rFonts w:hAnsi="宋体"/>
                <w:color w:val="auto"/>
                <w:sz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color w:val="auto"/>
                <w:sz w:val="24"/>
                <w:highlight w:val="none"/>
              </w:rPr>
            </w:pPr>
            <w:r>
              <w:rPr>
                <w:rFonts w:hAnsi="宋体"/>
                <w:color w:val="auto"/>
                <w:sz w:val="24"/>
                <w:highlight w:val="none"/>
              </w:rPr>
              <w:t>第</w:t>
            </w:r>
            <w:r>
              <w:rPr>
                <w:rFonts w:hint="eastAsia" w:hAnsi="宋体"/>
                <w:color w:val="auto"/>
                <w:sz w:val="24"/>
                <w:highlight w:val="none"/>
              </w:rPr>
              <w:t>一</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按政府行政主管部门批复的工程概算，支付基本设计费80%</w:t>
            </w:r>
          </w:p>
        </w:tc>
        <w:tc>
          <w:tcPr>
            <w:tcW w:w="4935" w:type="dxa"/>
            <w:vAlign w:val="center"/>
          </w:tcPr>
          <w:p>
            <w:pPr>
              <w:spacing w:line="360" w:lineRule="auto"/>
              <w:rPr>
                <w:rFonts w:hAnsi="宋体"/>
                <w:color w:val="auto"/>
                <w:sz w:val="24"/>
                <w:highlight w:val="none"/>
              </w:rPr>
            </w:pPr>
            <w:r>
              <w:rPr>
                <w:rFonts w:hint="eastAsia" w:hAnsi="宋体"/>
                <w:color w:val="auto"/>
                <w:sz w:val="24"/>
                <w:highlight w:val="none"/>
              </w:rPr>
              <w:t>设计人交付本项目的全部</w:t>
            </w:r>
            <w:r>
              <w:rPr>
                <w:rFonts w:hint="eastAsia" w:ascii="宋体" w:hAnsi="宋体" w:cs="宋体"/>
                <w:color w:val="auto"/>
                <w:sz w:val="24"/>
                <w:highlight w:val="none"/>
              </w:rPr>
              <w:t>施工图</w:t>
            </w:r>
            <w:r>
              <w:rPr>
                <w:rFonts w:hint="eastAsia" w:hAnsi="宋体"/>
                <w:color w:val="auto"/>
                <w:sz w:val="24"/>
                <w:highlight w:val="none"/>
              </w:rPr>
              <w:t>设计文件通过审查。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第</w:t>
            </w:r>
            <w:r>
              <w:rPr>
                <w:rFonts w:hint="eastAsia" w:hAnsi="宋体"/>
                <w:color w:val="auto"/>
                <w:sz w:val="24"/>
                <w:highlight w:val="none"/>
              </w:rPr>
              <w:t>二</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结清余款</w:t>
            </w:r>
          </w:p>
        </w:tc>
        <w:tc>
          <w:tcPr>
            <w:tcW w:w="4935" w:type="dxa"/>
            <w:vAlign w:val="center"/>
          </w:tcPr>
          <w:p>
            <w:pPr>
              <w:rPr>
                <w:rFonts w:hAnsi="宋体"/>
                <w:color w:val="auto"/>
                <w:sz w:val="24"/>
                <w:highlight w:val="none"/>
              </w:rPr>
            </w:pPr>
            <w:r>
              <w:rPr>
                <w:rFonts w:hAnsi="宋体"/>
                <w:color w:val="auto"/>
                <w:sz w:val="24"/>
                <w:highlight w:val="none"/>
              </w:rPr>
              <w:t>工程完工并竣工验收</w:t>
            </w:r>
            <w:r>
              <w:rPr>
                <w:rFonts w:hint="eastAsia" w:hAnsi="宋体"/>
                <w:color w:val="auto"/>
                <w:sz w:val="24"/>
                <w:highlight w:val="none"/>
              </w:rPr>
              <w:t>合格</w:t>
            </w:r>
            <w:r>
              <w:rPr>
                <w:rFonts w:hAnsi="宋体"/>
                <w:color w:val="auto"/>
                <w:sz w:val="24"/>
                <w:highlight w:val="none"/>
              </w:rPr>
              <w:t>后</w:t>
            </w:r>
            <w:r>
              <w:rPr>
                <w:rFonts w:hint="eastAsia" w:hAnsi="宋体"/>
                <w:color w:val="auto"/>
                <w:sz w:val="24"/>
                <w:highlight w:val="none"/>
              </w:rPr>
              <w:t>，设计人向发包人提出结算申请报告，发包人以</w:t>
            </w:r>
            <w:r>
              <w:rPr>
                <w:rFonts w:hint="eastAsia" w:ascii="宋体" w:hAnsi="宋体"/>
                <w:color w:val="auto"/>
                <w:sz w:val="24"/>
                <w:highlight w:val="none"/>
              </w:rPr>
              <w:t>第三方评审结构</w:t>
            </w:r>
            <w:r>
              <w:rPr>
                <w:rFonts w:hint="eastAsia" w:hAnsi="宋体"/>
                <w:color w:val="auto"/>
                <w:sz w:val="24"/>
                <w:highlight w:val="none"/>
              </w:rPr>
              <w:t>审核结果为准，并按</w:t>
            </w:r>
            <w:r>
              <w:rPr>
                <w:rFonts w:hint="eastAsia" w:hAnsi="宋体"/>
                <w:color w:val="auto"/>
                <w:sz w:val="24"/>
                <w:highlight w:val="none"/>
                <w:lang w:eastAsia="zh-CN"/>
              </w:rPr>
              <w:t>从化</w:t>
            </w:r>
            <w:r>
              <w:rPr>
                <w:rFonts w:hint="eastAsia" w:hAnsi="宋体"/>
                <w:color w:val="auto"/>
                <w:sz w:val="24"/>
                <w:highlight w:val="none"/>
              </w:rPr>
              <w:t>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①设计人交付本项目的全部施工图设计文件并通过审查，发包人按批复的工程概算调整设计费并支付至调整后设计费的80%。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color w:val="auto"/>
          <w:sz w:val="24"/>
          <w:highlight w:val="none"/>
        </w:rPr>
      </w:pP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②工程完工并竣工验收合格后，设计人向发包人提出结算申请报告，发包人以第三方评审结构审核结果为准，并按</w:t>
      </w:r>
      <w:r>
        <w:rPr>
          <w:rFonts w:hint="eastAsia" w:ascii="宋体" w:hAnsi="宋体"/>
          <w:color w:val="auto"/>
          <w:sz w:val="24"/>
          <w:highlight w:val="none"/>
          <w:lang w:eastAsia="zh-CN"/>
        </w:rPr>
        <w:t>从化</w:t>
      </w:r>
      <w:r>
        <w:rPr>
          <w:rFonts w:hint="eastAsia" w:ascii="宋体" w:hAnsi="宋体"/>
          <w:color w:val="auto"/>
          <w:sz w:val="24"/>
          <w:highlight w:val="none"/>
        </w:rPr>
        <w:t>区财政局相关支付程序办理支付设计费余款。因财政原因导致付款迟延的，不视为发包人违约，设计人不得要求发包人承担违约责任，不得要求发包人支付违约金或赔偿金或补偿金等。</w:t>
      </w: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③发包人支付的设计费中包含了设计人履行合同所需的所有支出，设计人收款时同时开据发票，税金由设计人自理。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④发包人支付的设计费中包括了对其他投标人的经济补偿费，该费用由设计人按本项目招标文件支付，否则，发包人有权直接从设计费中扣减应支付给其他投标人的经济补偿费。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⑥必要性的专项设计单位由设计人推荐，报发包人批准后承担设计任务，相应费用由设计人支付。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宋体" w:hAnsi="宋体"/>
          <w:color w:val="auto"/>
          <w:sz w:val="24"/>
          <w:highlight w:val="none"/>
        </w:rPr>
        <w:t>⑦设计人为联合体的，设计费的分配由其自行决定，与发包人无关。</w:t>
      </w:r>
    </w:p>
    <w:p>
      <w:pPr>
        <w:snapToGrid w:val="0"/>
        <w:spacing w:line="240" w:lineRule="atLeast"/>
        <w:jc w:val="left"/>
        <w:rPr>
          <w:rFonts w:ascii="宋体" w:hAnsi="宋体"/>
          <w:color w:val="auto"/>
          <w:highlight w:val="none"/>
        </w:rPr>
      </w:pPr>
    </w:p>
    <w:p>
      <w:pPr>
        <w:spacing w:line="360" w:lineRule="auto"/>
        <w:rPr>
          <w:color w:val="auto"/>
          <w:sz w:val="24"/>
          <w:highlight w:val="none"/>
        </w:rPr>
      </w:pPr>
      <w:r>
        <w:rPr>
          <w:rFonts w:hint="eastAsia"/>
          <w:color w:val="auto"/>
          <w:sz w:val="24"/>
          <w:highlight w:val="none"/>
        </w:rPr>
        <w:t>说明：</w:t>
      </w:r>
    </w:p>
    <w:p>
      <w:pPr>
        <w:spacing w:line="360" w:lineRule="auto"/>
        <w:ind w:firstLine="480" w:firstLineChars="200"/>
        <w:rPr>
          <w:color w:val="auto"/>
          <w:sz w:val="24"/>
          <w:highlight w:val="none"/>
        </w:rPr>
      </w:pPr>
      <w:r>
        <w:rPr>
          <w:rFonts w:hint="eastAsia"/>
          <w:color w:val="auto"/>
          <w:sz w:val="24"/>
          <w:highlight w:val="none"/>
        </w:rPr>
        <w:t>1.提交各阶段设计文件的同时支付各阶段设计费。</w:t>
      </w:r>
    </w:p>
    <w:p>
      <w:pPr>
        <w:spacing w:line="360" w:lineRule="auto"/>
        <w:ind w:right="-105" w:firstLine="480" w:firstLineChars="200"/>
        <w:rPr>
          <w:color w:val="auto"/>
          <w:sz w:val="24"/>
          <w:highlight w:val="none"/>
        </w:rPr>
      </w:pPr>
      <w:r>
        <w:rPr>
          <w:rFonts w:hint="eastAsia"/>
          <w:color w:val="auto"/>
          <w:sz w:val="24"/>
          <w:highlight w:val="none"/>
        </w:rPr>
        <w:t>2</w:t>
      </w:r>
      <w:r>
        <w:rPr>
          <w:rFonts w:hint="eastAsia" w:hAnsi="宋体"/>
          <w:color w:val="auto"/>
          <w:sz w:val="24"/>
          <w:highlight w:val="none"/>
        </w:rPr>
        <w:t>.设计各阶段工作量比例按照《工程勘察设计收费标准》（2002年修订版）相关规定。</w:t>
      </w:r>
    </w:p>
    <w:p>
      <w:pPr>
        <w:spacing w:line="360" w:lineRule="auto"/>
        <w:ind w:right="-840" w:firstLine="480" w:firstLineChars="200"/>
        <w:rPr>
          <w:color w:val="auto"/>
          <w:sz w:val="24"/>
          <w:highlight w:val="none"/>
        </w:rPr>
      </w:pPr>
      <w:r>
        <w:rPr>
          <w:rFonts w:hint="eastAsia"/>
          <w:color w:val="auto"/>
          <w:sz w:val="24"/>
          <w:highlight w:val="none"/>
        </w:rPr>
        <w:t>3.本合同履行后，定金抵作设计费。</w:t>
      </w:r>
    </w:p>
    <w:p>
      <w:pPr>
        <w:widowControl/>
        <w:wordWrap w:val="0"/>
        <w:topLinePunct/>
        <w:adjustRightInd w:val="0"/>
        <w:snapToGrid w:val="0"/>
        <w:spacing w:line="480" w:lineRule="exact"/>
        <w:ind w:right="0" w:firstLine="472" w:firstLineChars="197"/>
        <w:rPr>
          <w:color w:val="auto"/>
          <w:sz w:val="24"/>
          <w:highlight w:val="none"/>
        </w:rPr>
      </w:pPr>
    </w:p>
    <w:p>
      <w:pPr>
        <w:spacing w:line="360" w:lineRule="auto"/>
        <w:rPr>
          <w:color w:val="auto"/>
          <w:sz w:val="24"/>
          <w:highlight w:val="none"/>
        </w:rPr>
      </w:pPr>
      <w:r>
        <w:rPr>
          <w:rFonts w:hint="eastAsia"/>
          <w:b/>
          <w:color w:val="auto"/>
          <w:sz w:val="24"/>
          <w:highlight w:val="none"/>
        </w:rPr>
        <w:t>第六条</w:t>
      </w:r>
      <w:r>
        <w:rPr>
          <w:rFonts w:hint="eastAsia"/>
          <w:color w:val="auto"/>
          <w:sz w:val="24"/>
          <w:highlight w:val="none"/>
        </w:rPr>
        <w:t>双方责任</w:t>
      </w:r>
    </w:p>
    <w:p>
      <w:pPr>
        <w:spacing w:line="360" w:lineRule="auto"/>
        <w:rPr>
          <w:color w:val="auto"/>
          <w:sz w:val="24"/>
          <w:highlight w:val="none"/>
        </w:rPr>
      </w:pPr>
      <w:r>
        <w:rPr>
          <w:b/>
          <w:color w:val="auto"/>
          <w:sz w:val="24"/>
          <w:highlight w:val="none"/>
        </w:rPr>
        <w:t>6.1</w:t>
      </w:r>
      <w:r>
        <w:rPr>
          <w:rFonts w:hint="eastAsia"/>
          <w:color w:val="auto"/>
          <w:sz w:val="24"/>
          <w:highlight w:val="none"/>
        </w:rPr>
        <w:t>发包人责任：</w:t>
      </w:r>
    </w:p>
    <w:p>
      <w:pPr>
        <w:spacing w:line="360" w:lineRule="auto"/>
        <w:ind w:firstLine="482" w:firstLineChars="200"/>
        <w:rPr>
          <w:color w:val="auto"/>
          <w:sz w:val="24"/>
          <w:highlight w:val="none"/>
        </w:rPr>
      </w:pPr>
      <w:r>
        <w:rPr>
          <w:b/>
          <w:color w:val="auto"/>
          <w:sz w:val="24"/>
          <w:highlight w:val="none"/>
        </w:rPr>
        <w:t>6.1.1</w:t>
      </w:r>
      <w:r>
        <w:rPr>
          <w:rFonts w:hint="eastAsia"/>
          <w:color w:val="auto"/>
          <w:sz w:val="24"/>
          <w:highlight w:val="none"/>
        </w:rPr>
        <w:t>发包人按本合同第三条规定的内容，在规定的时间向设计人提交资料及文件，并对其完整性、正确性及时限负责，发包人不得要求设计人违反国家有关标准进行设计。</w:t>
      </w:r>
    </w:p>
    <w:p>
      <w:pPr>
        <w:spacing w:line="360" w:lineRule="auto"/>
        <w:rPr>
          <w:color w:val="auto"/>
          <w:sz w:val="24"/>
          <w:highlight w:val="none"/>
        </w:rPr>
      </w:pPr>
      <w:r>
        <w:rPr>
          <w:rFonts w:hint="eastAsia"/>
          <w:color w:val="auto"/>
          <w:sz w:val="24"/>
          <w:highlight w:val="none"/>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color w:val="auto"/>
          <w:sz w:val="24"/>
          <w:highlight w:val="none"/>
        </w:rPr>
      </w:pPr>
      <w:r>
        <w:rPr>
          <w:b/>
          <w:color w:val="auto"/>
          <w:sz w:val="24"/>
          <w:highlight w:val="none"/>
        </w:rPr>
        <w:t>6.1.2</w:t>
      </w:r>
      <w:r>
        <w:rPr>
          <w:rFonts w:hint="eastAsia"/>
          <w:color w:val="auto"/>
          <w:sz w:val="24"/>
          <w:highlight w:val="none"/>
        </w:rPr>
        <w:t>发包人变更委托设计项目、规模、条件或因提交的资料错误，或所提交资料作较大修改，以致造成设计人设计需返工时，双方需另行协商签订补充协议（或另订合同）、重新明确有关条款。</w:t>
      </w:r>
    </w:p>
    <w:p>
      <w:pPr>
        <w:spacing w:line="360" w:lineRule="auto"/>
        <w:rPr>
          <w:color w:val="auto"/>
          <w:sz w:val="24"/>
          <w:highlight w:val="none"/>
        </w:rPr>
      </w:pPr>
      <w:r>
        <w:rPr>
          <w:rFonts w:hint="eastAsia"/>
          <w:color w:val="auto"/>
          <w:sz w:val="24"/>
          <w:highlight w:val="none"/>
        </w:rPr>
        <w:t>在未签合同前发包人已同意，设计人为发包人所做的各项设计工作，应按收费标准，相应支付设计费。</w:t>
      </w:r>
    </w:p>
    <w:p>
      <w:pPr>
        <w:spacing w:line="360" w:lineRule="auto"/>
        <w:ind w:firstLine="482" w:firstLineChars="200"/>
        <w:rPr>
          <w:color w:val="auto"/>
          <w:sz w:val="24"/>
          <w:highlight w:val="none"/>
        </w:rPr>
      </w:pPr>
      <w:r>
        <w:rPr>
          <w:b/>
          <w:color w:val="auto"/>
          <w:sz w:val="24"/>
          <w:highlight w:val="none"/>
        </w:rPr>
        <w:t>6.1.3</w:t>
      </w:r>
      <w:r>
        <w:rPr>
          <w:rFonts w:hint="eastAsia"/>
          <w:color w:val="auto"/>
          <w:sz w:val="24"/>
          <w:highlight w:val="none"/>
        </w:rPr>
        <w:t>发包人要求设计人比合同规定时间提前交付设计资料及文件时，如果设计人能够做到，</w:t>
      </w:r>
      <w:r>
        <w:rPr>
          <w:rFonts w:hint="eastAsia"/>
          <w:bCs/>
          <w:color w:val="auto"/>
          <w:sz w:val="24"/>
          <w:highlight w:val="none"/>
        </w:rPr>
        <w:t>双方另行协商签订补充协议，发包人根据设计人提前投入的工作量，向设计人支付赶工费</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6.1.4</w:t>
      </w:r>
      <w:r>
        <w:rPr>
          <w:rFonts w:hint="eastAsia"/>
          <w:color w:val="auto"/>
          <w:sz w:val="24"/>
          <w:highlight w:val="none"/>
        </w:rPr>
        <w:t>发包人应为派赴现场处理有关设计问题的工作人员，提供必要的工作生活及交通等方便条件。</w:t>
      </w:r>
    </w:p>
    <w:p>
      <w:pPr>
        <w:spacing w:line="360" w:lineRule="auto"/>
        <w:ind w:firstLine="482" w:firstLineChars="200"/>
        <w:rPr>
          <w:color w:val="auto"/>
          <w:sz w:val="24"/>
          <w:highlight w:val="none"/>
        </w:rPr>
      </w:pPr>
      <w:r>
        <w:rPr>
          <w:b/>
          <w:color w:val="auto"/>
          <w:sz w:val="24"/>
          <w:highlight w:val="none"/>
        </w:rPr>
        <w:t>6.1.5</w:t>
      </w:r>
      <w:r>
        <w:rPr>
          <w:rFonts w:hint="eastAsia"/>
          <w:color w:val="auto"/>
          <w:sz w:val="24"/>
          <w:highlight w:val="none"/>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color w:val="auto"/>
          <w:sz w:val="24"/>
          <w:highlight w:val="none"/>
        </w:rPr>
      </w:pPr>
      <w:r>
        <w:rPr>
          <w:rFonts w:hint="eastAsia"/>
          <w:b/>
          <w:color w:val="auto"/>
          <w:sz w:val="24"/>
          <w:highlight w:val="none"/>
        </w:rPr>
        <w:t>6.1.6</w:t>
      </w:r>
      <w:r>
        <w:rPr>
          <w:rFonts w:hint="eastAsia"/>
          <w:color w:val="auto"/>
          <w:sz w:val="24"/>
          <w:highlight w:val="none"/>
        </w:rPr>
        <w:t>发包人享有设计人设计文件的版权和全部使用权。</w:t>
      </w:r>
    </w:p>
    <w:p>
      <w:pPr>
        <w:spacing w:line="360" w:lineRule="auto"/>
        <w:ind w:firstLine="482" w:firstLineChars="200"/>
        <w:rPr>
          <w:color w:val="auto"/>
          <w:sz w:val="24"/>
          <w:highlight w:val="none"/>
        </w:rPr>
      </w:pPr>
      <w:r>
        <w:rPr>
          <w:b/>
          <w:color w:val="auto"/>
          <w:sz w:val="24"/>
          <w:highlight w:val="none"/>
        </w:rPr>
        <w:t>6.2</w:t>
      </w:r>
      <w:r>
        <w:rPr>
          <w:rFonts w:hint="eastAsia"/>
          <w:color w:val="auto"/>
          <w:sz w:val="24"/>
          <w:highlight w:val="none"/>
        </w:rPr>
        <w:t>设计人责任：</w:t>
      </w:r>
    </w:p>
    <w:p>
      <w:pPr>
        <w:spacing w:line="360" w:lineRule="auto"/>
        <w:ind w:firstLine="480"/>
        <w:rPr>
          <w:color w:val="auto"/>
          <w:sz w:val="24"/>
          <w:highlight w:val="none"/>
        </w:rPr>
      </w:pPr>
      <w:r>
        <w:rPr>
          <w:b/>
          <w:color w:val="auto"/>
          <w:sz w:val="24"/>
          <w:highlight w:val="none"/>
        </w:rPr>
        <w:t>6.2.1</w:t>
      </w:r>
      <w:r>
        <w:rPr>
          <w:rFonts w:hint="eastAsia"/>
          <w:color w:val="auto"/>
          <w:sz w:val="24"/>
          <w:highlight w:val="none"/>
        </w:rPr>
        <w:t>设计人应按国家技术规范、标准、规程及发包人提出的设计要求，进行工程设计，按合同规定的进度要求提交质量合格的设计资料，并对其负责。</w:t>
      </w:r>
    </w:p>
    <w:p>
      <w:pPr>
        <w:spacing w:line="360" w:lineRule="auto"/>
        <w:ind w:firstLine="482" w:firstLineChars="200"/>
        <w:rPr>
          <w:color w:val="auto"/>
          <w:sz w:val="24"/>
          <w:highlight w:val="none"/>
        </w:rPr>
      </w:pPr>
      <w:r>
        <w:rPr>
          <w:b/>
          <w:color w:val="auto"/>
          <w:sz w:val="24"/>
          <w:highlight w:val="none"/>
        </w:rPr>
        <w:t>6.2.2</w:t>
      </w:r>
      <w:r>
        <w:rPr>
          <w:rFonts w:hint="eastAsia"/>
          <w:color w:val="auto"/>
          <w:sz w:val="24"/>
          <w:highlight w:val="none"/>
        </w:rPr>
        <w:t>设计人采用的主要技术标准是：</w:t>
      </w:r>
    </w:p>
    <w:p>
      <w:pPr>
        <w:pStyle w:val="30"/>
        <w:spacing w:line="360" w:lineRule="auto"/>
        <w:ind w:firstLine="480" w:firstLineChars="200"/>
        <w:rPr>
          <w:color w:val="auto"/>
          <w:sz w:val="24"/>
          <w:szCs w:val="24"/>
          <w:highlight w:val="none"/>
        </w:rPr>
      </w:pPr>
      <w:r>
        <w:rPr>
          <w:rFonts w:hAnsi="Times New Roman"/>
          <w:color w:val="auto"/>
          <w:sz w:val="24"/>
          <w:szCs w:val="24"/>
          <w:highlight w:val="none"/>
        </w:rPr>
        <w:t>1</w:t>
      </w:r>
      <w:r>
        <w:rPr>
          <w:rFonts w:hint="eastAsia" w:hAnsi="Times New Roman"/>
          <w:color w:val="auto"/>
          <w:sz w:val="24"/>
          <w:szCs w:val="24"/>
          <w:highlight w:val="none"/>
        </w:rPr>
        <w:t>.本项目各建筑设计阶段文件均需执行中华人民共和国现行建设行业设计规范、规定、规程、条例、标准等；符合中华人民共和国建设部《建设工程设计文件编制深度的规定》（2003）。</w:t>
      </w:r>
    </w:p>
    <w:p>
      <w:pPr>
        <w:pStyle w:val="30"/>
        <w:spacing w:line="360" w:lineRule="auto"/>
        <w:ind w:left="555" w:leftChars="228" w:hanging="76" w:hangingChars="32"/>
        <w:rPr>
          <w:color w:val="auto"/>
          <w:sz w:val="24"/>
          <w:szCs w:val="24"/>
          <w:highlight w:val="none"/>
        </w:rPr>
      </w:pPr>
      <w:r>
        <w:rPr>
          <w:rFonts w:hAnsi="Times New Roman"/>
          <w:color w:val="auto"/>
          <w:sz w:val="24"/>
          <w:szCs w:val="24"/>
          <w:highlight w:val="none"/>
        </w:rPr>
        <w:t>2</w:t>
      </w:r>
      <w:r>
        <w:rPr>
          <w:rFonts w:hint="eastAsia" w:hAnsi="Times New Roman"/>
          <w:color w:val="auto"/>
          <w:sz w:val="24"/>
          <w:szCs w:val="24"/>
          <w:highlight w:val="none"/>
        </w:rPr>
        <w:t>.本项目设计文件应符合行业及地方通用标准和惯例。</w:t>
      </w:r>
    </w:p>
    <w:p>
      <w:pPr>
        <w:spacing w:line="360" w:lineRule="auto"/>
        <w:ind w:firstLine="482" w:firstLineChars="200"/>
        <w:rPr>
          <w:color w:val="auto"/>
          <w:sz w:val="24"/>
          <w:highlight w:val="none"/>
        </w:rPr>
      </w:pPr>
      <w:r>
        <w:rPr>
          <w:b/>
          <w:color w:val="auto"/>
          <w:sz w:val="24"/>
          <w:highlight w:val="none"/>
        </w:rPr>
        <w:t>6.2.3</w:t>
      </w:r>
      <w:r>
        <w:rPr>
          <w:rFonts w:hint="eastAsia"/>
          <w:color w:val="auto"/>
          <w:sz w:val="24"/>
          <w:highlight w:val="none"/>
        </w:rPr>
        <w:t>设计合理使用年限为</w:t>
      </w:r>
      <w:r>
        <w:rPr>
          <w:rFonts w:hint="eastAsia"/>
          <w:color w:val="auto"/>
          <w:sz w:val="24"/>
          <w:highlight w:val="none"/>
          <w:u w:val="single"/>
        </w:rPr>
        <w:t xml:space="preserve"> 50  </w:t>
      </w:r>
      <w:r>
        <w:rPr>
          <w:rFonts w:hint="eastAsia"/>
          <w:color w:val="auto"/>
          <w:sz w:val="24"/>
          <w:highlight w:val="none"/>
        </w:rPr>
        <w:t>年。</w:t>
      </w:r>
    </w:p>
    <w:p>
      <w:pPr>
        <w:spacing w:line="360" w:lineRule="auto"/>
        <w:ind w:firstLine="482" w:firstLineChars="200"/>
        <w:rPr>
          <w:color w:val="auto"/>
          <w:sz w:val="24"/>
          <w:highlight w:val="none"/>
        </w:rPr>
      </w:pPr>
      <w:r>
        <w:rPr>
          <w:b/>
          <w:color w:val="auto"/>
          <w:sz w:val="24"/>
          <w:highlight w:val="none"/>
        </w:rPr>
        <w:t>6.2.4</w:t>
      </w:r>
      <w:r>
        <w:rPr>
          <w:rFonts w:hint="eastAsia"/>
          <w:color w:val="auto"/>
          <w:sz w:val="24"/>
          <w:highlight w:val="none"/>
        </w:rPr>
        <w:t>设计人按本合同第二条和第四条规定的内容、进度及份数向发包人交付资料及文件。</w:t>
      </w:r>
    </w:p>
    <w:p>
      <w:pPr>
        <w:spacing w:line="360" w:lineRule="auto"/>
        <w:ind w:firstLine="482" w:firstLineChars="200"/>
        <w:rPr>
          <w:color w:val="auto"/>
          <w:sz w:val="24"/>
          <w:highlight w:val="none"/>
        </w:rPr>
      </w:pPr>
      <w:r>
        <w:rPr>
          <w:b/>
          <w:color w:val="auto"/>
          <w:sz w:val="24"/>
          <w:highlight w:val="none"/>
        </w:rPr>
        <w:t>6.2.5</w:t>
      </w:r>
      <w:r>
        <w:rPr>
          <w:rFonts w:hint="eastAsia"/>
          <w:color w:val="auto"/>
          <w:sz w:val="24"/>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w:t>
      </w:r>
      <w:r>
        <w:rPr>
          <w:rFonts w:hint="eastAsia"/>
          <w:bCs/>
          <w:color w:val="auto"/>
          <w:sz w:val="24"/>
          <w:highlight w:val="none"/>
        </w:rPr>
        <w:t>但应按所需工作量向发包人适当收取咨询服务费，双方需另行协商签订补充协议，收费额由双方商定</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6.2.6</w:t>
      </w:r>
      <w:r>
        <w:rPr>
          <w:rFonts w:hint="eastAsia"/>
          <w:color w:val="auto"/>
          <w:sz w:val="24"/>
          <w:highlight w:val="none"/>
        </w:rPr>
        <w:t>设计人应保护发包人的知识产权，不得向第三人泄露、转让发包人提交的产品图纸等技术经济资料。如发生以上情况并给发包人造成经济损失，发包人有权向设计人索赔。</w:t>
      </w:r>
    </w:p>
    <w:p>
      <w:pPr>
        <w:spacing w:line="360" w:lineRule="auto"/>
        <w:rPr>
          <w:color w:val="auto"/>
          <w:sz w:val="24"/>
          <w:highlight w:val="none"/>
        </w:rPr>
      </w:pPr>
      <w:r>
        <w:rPr>
          <w:color w:val="auto"/>
          <w:sz w:val="24"/>
          <w:highlight w:val="none"/>
        </w:rPr>
        <w:t xml:space="preserve"> </w:t>
      </w:r>
      <w:r>
        <w:rPr>
          <w:rFonts w:hint="eastAsia"/>
          <w:color w:val="auto"/>
          <w:sz w:val="24"/>
          <w:highlight w:val="none"/>
        </w:rPr>
        <w:t xml:space="preserve">   </w:t>
      </w:r>
      <w:r>
        <w:rPr>
          <w:b/>
          <w:color w:val="auto"/>
          <w:sz w:val="24"/>
          <w:highlight w:val="none"/>
        </w:rPr>
        <w:t>6.2.7</w:t>
      </w:r>
      <w:r>
        <w:rPr>
          <w:color w:val="auto"/>
          <w:sz w:val="24"/>
          <w:highlight w:val="none"/>
        </w:rPr>
        <w:t xml:space="preserve"> </w:t>
      </w:r>
      <w:r>
        <w:rPr>
          <w:rFonts w:hint="eastAsia"/>
          <w:color w:val="auto"/>
          <w:sz w:val="24"/>
          <w:highlight w:val="none"/>
        </w:rPr>
        <w:t>本项目实行全过程限额设计施工，限额投资。概算金额不得超过批复的项目投资估算金额，预算金额不得超过审定概算中对应的建安工程费。</w:t>
      </w:r>
    </w:p>
    <w:p>
      <w:pPr>
        <w:pStyle w:val="15"/>
        <w:spacing w:line="360" w:lineRule="auto"/>
        <w:ind w:left="2940"/>
        <w:rPr>
          <w:color w:val="auto"/>
          <w:sz w:val="24"/>
          <w:highlight w:val="none"/>
        </w:rPr>
      </w:pPr>
    </w:p>
    <w:p>
      <w:pPr>
        <w:spacing w:line="360" w:lineRule="auto"/>
        <w:rPr>
          <w:color w:val="auto"/>
          <w:sz w:val="24"/>
          <w:highlight w:val="none"/>
        </w:rPr>
      </w:pPr>
      <w:r>
        <w:rPr>
          <w:rFonts w:hint="eastAsia"/>
          <w:b/>
          <w:color w:val="auto"/>
          <w:sz w:val="24"/>
          <w:highlight w:val="none"/>
        </w:rPr>
        <w:t>第七条</w:t>
      </w:r>
      <w:r>
        <w:rPr>
          <w:rFonts w:hint="eastAsia"/>
          <w:color w:val="auto"/>
          <w:sz w:val="24"/>
          <w:highlight w:val="none"/>
        </w:rPr>
        <w:t>违约责任</w:t>
      </w:r>
    </w:p>
    <w:p>
      <w:pPr>
        <w:spacing w:line="360" w:lineRule="auto"/>
        <w:ind w:firstLine="482" w:firstLineChars="200"/>
        <w:rPr>
          <w:color w:val="auto"/>
          <w:sz w:val="24"/>
          <w:highlight w:val="none"/>
        </w:rPr>
      </w:pPr>
      <w:r>
        <w:rPr>
          <w:rFonts w:ascii="宋体"/>
          <w:b/>
          <w:color w:val="auto"/>
          <w:sz w:val="24"/>
          <w:highlight w:val="none"/>
        </w:rPr>
        <w:t>7.1</w:t>
      </w:r>
      <w:r>
        <w:rPr>
          <w:rFonts w:hint="eastAsia"/>
          <w:color w:val="auto"/>
          <w:sz w:val="24"/>
          <w:highlight w:val="none"/>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82" w:firstLineChars="200"/>
        <w:rPr>
          <w:rFonts w:ascii="宋体"/>
          <w:color w:val="auto"/>
          <w:sz w:val="24"/>
          <w:highlight w:val="none"/>
        </w:rPr>
      </w:pPr>
      <w:r>
        <w:rPr>
          <w:rFonts w:ascii="宋体"/>
          <w:b/>
          <w:color w:val="auto"/>
          <w:sz w:val="24"/>
          <w:highlight w:val="none"/>
        </w:rPr>
        <w:t>7.2</w:t>
      </w:r>
      <w:r>
        <w:rPr>
          <w:rFonts w:hint="eastAsia" w:ascii="宋体"/>
          <w:color w:val="auto"/>
          <w:sz w:val="24"/>
          <w:highlight w:val="none"/>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4"/>
          <w:highlight w:val="none"/>
        </w:rPr>
        <w:t>7.1</w:t>
      </w:r>
      <w:r>
        <w:rPr>
          <w:rFonts w:hint="eastAsia" w:ascii="宋体"/>
          <w:color w:val="auto"/>
          <w:sz w:val="24"/>
          <w:highlight w:val="none"/>
        </w:rPr>
        <w:t>条规定支付设计费。</w:t>
      </w:r>
    </w:p>
    <w:p>
      <w:pPr>
        <w:spacing w:line="360" w:lineRule="auto"/>
        <w:ind w:firstLine="570"/>
        <w:rPr>
          <w:color w:val="auto"/>
          <w:sz w:val="24"/>
          <w:highlight w:val="none"/>
        </w:rPr>
      </w:pPr>
      <w:r>
        <w:rPr>
          <w:rFonts w:ascii="宋体"/>
          <w:b/>
          <w:color w:val="auto"/>
          <w:sz w:val="24"/>
          <w:highlight w:val="none"/>
        </w:rPr>
        <w:t>7.3</w:t>
      </w:r>
      <w:r>
        <w:rPr>
          <w:rFonts w:hint="eastAsia"/>
          <w:color w:val="auto"/>
          <w:sz w:val="24"/>
          <w:highlight w:val="non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color w:val="auto"/>
          <w:sz w:val="24"/>
          <w:highlight w:val="none"/>
        </w:rPr>
      </w:pPr>
      <w:r>
        <w:rPr>
          <w:rFonts w:ascii="宋体"/>
          <w:b/>
          <w:color w:val="auto"/>
          <w:sz w:val="24"/>
          <w:highlight w:val="none"/>
        </w:rPr>
        <w:t>7.4</w:t>
      </w:r>
      <w:r>
        <w:rPr>
          <w:rFonts w:hint="eastAsia"/>
          <w:color w:val="auto"/>
          <w:sz w:val="24"/>
          <w:highlight w:val="none"/>
        </w:rPr>
        <w:t>由于设计人自身原因，延误了按合同第四条规定的设计资料及设计文件的交付时间，每延误一天，应减收本合同第五条设计费暂定总额的的千分之二。延误超过3</w:t>
      </w:r>
      <w:r>
        <w:rPr>
          <w:color w:val="auto"/>
          <w:sz w:val="24"/>
          <w:highlight w:val="none"/>
        </w:rPr>
        <w:t>0</w:t>
      </w:r>
      <w:r>
        <w:rPr>
          <w:rFonts w:hint="eastAsia"/>
          <w:color w:val="auto"/>
          <w:sz w:val="24"/>
          <w:highlight w:val="none"/>
        </w:rPr>
        <w:t>天的，发包人有权单方解除本合同并不予支付费用，设计人还应按本合同第五条设计费暂定总额的2</w:t>
      </w:r>
      <w:r>
        <w:rPr>
          <w:color w:val="auto"/>
          <w:sz w:val="24"/>
          <w:highlight w:val="none"/>
        </w:rPr>
        <w:t>0</w:t>
      </w:r>
      <w:r>
        <w:rPr>
          <w:rFonts w:hint="eastAsia"/>
          <w:color w:val="auto"/>
          <w:sz w:val="24"/>
          <w:highlight w:val="none"/>
        </w:rPr>
        <w:t>%向发包人支付违约金。</w:t>
      </w:r>
    </w:p>
    <w:p>
      <w:pPr>
        <w:spacing w:line="360" w:lineRule="auto"/>
        <w:ind w:firstLine="555"/>
        <w:rPr>
          <w:color w:val="auto"/>
          <w:sz w:val="24"/>
          <w:highlight w:val="none"/>
        </w:rPr>
      </w:pPr>
      <w:r>
        <w:rPr>
          <w:rFonts w:ascii="宋体"/>
          <w:b/>
          <w:color w:val="auto"/>
          <w:sz w:val="24"/>
          <w:highlight w:val="none"/>
        </w:rPr>
        <w:t>7.5</w:t>
      </w:r>
      <w:r>
        <w:rPr>
          <w:rFonts w:hint="eastAsia"/>
          <w:color w:val="auto"/>
          <w:sz w:val="24"/>
          <w:highlight w:val="none"/>
        </w:rPr>
        <w:t>由于设计人员错误造成工程质量事故损失，设计人除负责采取补救措施外，应免收损失部门的设计费，造成发包人损失的，应向发包人支付损失赔偿金。由于设计人失职造成建设单位的工程损失的，由建设单位向设计人追讨相应的损失及罚款，并且由财政部门登记入“黑名单”库。”</w:t>
      </w:r>
    </w:p>
    <w:p>
      <w:pPr>
        <w:spacing w:line="360" w:lineRule="auto"/>
        <w:ind w:firstLine="555"/>
        <w:rPr>
          <w:color w:val="auto"/>
          <w:sz w:val="24"/>
          <w:highlight w:val="none"/>
        </w:rPr>
      </w:pPr>
      <w:r>
        <w:rPr>
          <w:rFonts w:ascii="宋体"/>
          <w:b/>
          <w:color w:val="auto"/>
          <w:sz w:val="24"/>
          <w:highlight w:val="none"/>
        </w:rPr>
        <w:t>7.</w:t>
      </w:r>
      <w:r>
        <w:rPr>
          <w:rFonts w:hint="eastAsia" w:ascii="宋体"/>
          <w:b/>
          <w:color w:val="auto"/>
          <w:sz w:val="24"/>
          <w:highlight w:val="none"/>
        </w:rPr>
        <w:t>6</w:t>
      </w:r>
      <w:r>
        <w:rPr>
          <w:rFonts w:hint="eastAsia"/>
          <w:color w:val="auto"/>
          <w:sz w:val="24"/>
          <w:highlight w:val="none"/>
        </w:rPr>
        <w:t>合同生效后，设计人要求终止或解除合同，设计人还应按本合同第五条设计费暂定总额的20%向发包人支付违约金。</w:t>
      </w:r>
    </w:p>
    <w:p>
      <w:pPr>
        <w:spacing w:line="360" w:lineRule="auto"/>
        <w:ind w:firstLine="555"/>
        <w:rPr>
          <w:color w:val="auto"/>
          <w:sz w:val="24"/>
          <w:highlight w:val="none"/>
        </w:rPr>
      </w:pPr>
      <w:r>
        <w:rPr>
          <w:rFonts w:hint="eastAsia"/>
          <w:color w:val="auto"/>
          <w:sz w:val="24"/>
          <w:highlight w:val="none"/>
        </w:rPr>
        <w:t>7</w:t>
      </w:r>
      <w:r>
        <w:rPr>
          <w:color w:val="auto"/>
          <w:sz w:val="24"/>
          <w:highlight w:val="none"/>
        </w:rPr>
        <w:t xml:space="preserve">.7 </w:t>
      </w:r>
      <w:r>
        <w:rPr>
          <w:rFonts w:hint="eastAsia"/>
          <w:color w:val="auto"/>
          <w:sz w:val="24"/>
          <w:highlight w:val="none"/>
        </w:rPr>
        <w:t>若设计人提交的设计成果文件不符合本合同及发包人要求，设计人应按发包人要求限期内予以补正及完善，因此造成的延期提交按该条第7</w:t>
      </w:r>
      <w:r>
        <w:rPr>
          <w:color w:val="auto"/>
          <w:sz w:val="24"/>
          <w:highlight w:val="none"/>
        </w:rPr>
        <w:t>.4</w:t>
      </w:r>
      <w:r>
        <w:rPr>
          <w:rFonts w:hint="eastAsia"/>
          <w:color w:val="auto"/>
          <w:sz w:val="24"/>
          <w:highlight w:val="none"/>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firstLine="555"/>
        <w:rPr>
          <w:color w:val="auto"/>
          <w:sz w:val="24"/>
          <w:highlight w:val="none"/>
        </w:rPr>
      </w:pPr>
    </w:p>
    <w:p>
      <w:pPr>
        <w:spacing w:line="360" w:lineRule="auto"/>
        <w:rPr>
          <w:color w:val="auto"/>
          <w:sz w:val="24"/>
          <w:highlight w:val="none"/>
        </w:rPr>
      </w:pPr>
      <w:r>
        <w:rPr>
          <w:rFonts w:hint="eastAsia"/>
          <w:b/>
          <w:color w:val="auto"/>
          <w:sz w:val="24"/>
          <w:highlight w:val="none"/>
        </w:rPr>
        <w:t>第八条</w:t>
      </w:r>
      <w:r>
        <w:rPr>
          <w:rFonts w:hint="eastAsia"/>
          <w:color w:val="auto"/>
          <w:sz w:val="24"/>
          <w:highlight w:val="none"/>
        </w:rPr>
        <w:t>其他</w:t>
      </w:r>
    </w:p>
    <w:p>
      <w:pPr>
        <w:spacing w:line="360" w:lineRule="auto"/>
        <w:ind w:firstLine="482" w:firstLineChars="200"/>
        <w:rPr>
          <w:color w:val="auto"/>
          <w:sz w:val="24"/>
          <w:highlight w:val="none"/>
        </w:rPr>
      </w:pPr>
      <w:r>
        <w:rPr>
          <w:rFonts w:ascii="宋体"/>
          <w:b/>
          <w:color w:val="auto"/>
          <w:sz w:val="24"/>
          <w:highlight w:val="none"/>
        </w:rPr>
        <w:t>8.1</w:t>
      </w:r>
      <w:r>
        <w:rPr>
          <w:rFonts w:hint="eastAsia"/>
          <w:color w:val="auto"/>
          <w:sz w:val="24"/>
          <w:highlight w:val="none"/>
        </w:rPr>
        <w:t>设计人派专人留驻施工现场进行配合与解决有关问题。</w:t>
      </w:r>
    </w:p>
    <w:p>
      <w:pPr>
        <w:spacing w:line="360" w:lineRule="auto"/>
        <w:ind w:firstLine="482" w:firstLineChars="200"/>
        <w:rPr>
          <w:color w:val="auto"/>
          <w:sz w:val="24"/>
          <w:highlight w:val="none"/>
        </w:rPr>
      </w:pPr>
      <w:r>
        <w:rPr>
          <w:rFonts w:ascii="宋体"/>
          <w:b/>
          <w:color w:val="auto"/>
          <w:sz w:val="24"/>
          <w:highlight w:val="none"/>
        </w:rPr>
        <w:t>8.2</w:t>
      </w:r>
      <w:r>
        <w:rPr>
          <w:rFonts w:hint="eastAsia"/>
          <w:color w:val="auto"/>
          <w:sz w:val="24"/>
          <w:highlight w:val="none"/>
        </w:rPr>
        <w:t>设计人为本合同项目所采用的国家或地方标准图，由设计人自费向有关出版部门购买。</w:t>
      </w:r>
    </w:p>
    <w:p>
      <w:pPr>
        <w:spacing w:line="360" w:lineRule="auto"/>
        <w:ind w:firstLine="482" w:firstLineChars="200"/>
        <w:rPr>
          <w:color w:val="auto"/>
          <w:sz w:val="24"/>
          <w:highlight w:val="none"/>
        </w:rPr>
      </w:pPr>
      <w:r>
        <w:rPr>
          <w:rFonts w:ascii="宋体"/>
          <w:b/>
          <w:color w:val="auto"/>
          <w:sz w:val="24"/>
          <w:highlight w:val="none"/>
        </w:rPr>
        <w:t>8.3</w:t>
      </w:r>
      <w:r>
        <w:rPr>
          <w:rFonts w:hint="eastAsia"/>
          <w:color w:val="auto"/>
          <w:sz w:val="24"/>
          <w:highlight w:val="none"/>
        </w:rPr>
        <w:t>本工程设计资料及文件中，建筑材料、建筑构配件和设备，应当注明其规格、型号、性能等技术指标，设计人不得指定生产厂、供应商。</w:t>
      </w:r>
    </w:p>
    <w:p>
      <w:pPr>
        <w:spacing w:line="360" w:lineRule="auto"/>
        <w:ind w:firstLine="482" w:firstLineChars="200"/>
        <w:rPr>
          <w:color w:val="auto"/>
          <w:sz w:val="24"/>
          <w:highlight w:val="none"/>
        </w:rPr>
      </w:pPr>
      <w:r>
        <w:rPr>
          <w:rFonts w:ascii="宋体"/>
          <w:b/>
          <w:color w:val="auto"/>
          <w:sz w:val="24"/>
          <w:highlight w:val="none"/>
        </w:rPr>
        <w:t>8.4</w:t>
      </w:r>
      <w:r>
        <w:rPr>
          <w:rFonts w:hint="eastAsia"/>
          <w:color w:val="auto"/>
          <w:sz w:val="24"/>
          <w:highlight w:val="none"/>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ind w:firstLine="482" w:firstLineChars="200"/>
        <w:rPr>
          <w:color w:val="auto"/>
          <w:sz w:val="24"/>
          <w:highlight w:val="none"/>
        </w:rPr>
      </w:pPr>
      <w:r>
        <w:rPr>
          <w:rFonts w:ascii="宋体"/>
          <w:b/>
          <w:color w:val="auto"/>
          <w:sz w:val="24"/>
          <w:highlight w:val="none"/>
        </w:rPr>
        <w:t>8.5</w:t>
      </w:r>
      <w:r>
        <w:rPr>
          <w:rFonts w:hint="eastAsia"/>
          <w:color w:val="auto"/>
          <w:sz w:val="24"/>
          <w:highlight w:val="none"/>
        </w:rPr>
        <w:t>发包人委托设计人承担本合同内容之外的工作服务，另行支付费用。</w:t>
      </w:r>
    </w:p>
    <w:p>
      <w:pPr>
        <w:spacing w:line="360" w:lineRule="auto"/>
        <w:ind w:firstLine="482" w:firstLineChars="200"/>
        <w:rPr>
          <w:color w:val="auto"/>
          <w:sz w:val="24"/>
          <w:highlight w:val="none"/>
        </w:rPr>
      </w:pPr>
      <w:r>
        <w:rPr>
          <w:rFonts w:ascii="宋体"/>
          <w:b/>
          <w:color w:val="auto"/>
          <w:sz w:val="24"/>
          <w:highlight w:val="none"/>
        </w:rPr>
        <w:t xml:space="preserve">8.6 </w:t>
      </w:r>
      <w:r>
        <w:rPr>
          <w:rFonts w:hint="eastAsia"/>
          <w:color w:val="auto"/>
          <w:sz w:val="24"/>
          <w:highlight w:val="none"/>
        </w:rPr>
        <w:t>由于不可抗力因素致使合同无法履行时，双方应及时协商解决。</w:t>
      </w:r>
    </w:p>
    <w:p>
      <w:pPr>
        <w:spacing w:line="360" w:lineRule="auto"/>
        <w:ind w:firstLine="482" w:firstLineChars="200"/>
        <w:rPr>
          <w:color w:val="auto"/>
          <w:sz w:val="24"/>
          <w:highlight w:val="none"/>
        </w:rPr>
      </w:pPr>
      <w:r>
        <w:rPr>
          <w:rFonts w:ascii="宋体"/>
          <w:b/>
          <w:color w:val="auto"/>
          <w:sz w:val="24"/>
          <w:highlight w:val="none"/>
        </w:rPr>
        <w:t>8.7</w:t>
      </w:r>
      <w:r>
        <w:rPr>
          <w:rFonts w:hint="eastAsia"/>
          <w:color w:val="auto"/>
          <w:sz w:val="24"/>
          <w:highlight w:val="none"/>
        </w:rPr>
        <w:t>本合同在履行过程中发生的争议，由双方当事人协商解决，协商不成的按下列第（二）种方式解决：</w:t>
      </w:r>
    </w:p>
    <w:p>
      <w:pPr>
        <w:spacing w:line="360" w:lineRule="auto"/>
        <w:ind w:firstLine="480" w:firstLineChars="200"/>
        <w:rPr>
          <w:color w:val="auto"/>
          <w:sz w:val="24"/>
          <w:highlight w:val="none"/>
        </w:rPr>
      </w:pPr>
      <w:r>
        <w:rPr>
          <w:rFonts w:hint="eastAsia"/>
          <w:color w:val="auto"/>
          <w:sz w:val="24"/>
          <w:highlight w:val="none"/>
        </w:rPr>
        <w:t>（一）提交广州仲裁委员会仲裁；</w:t>
      </w:r>
    </w:p>
    <w:p>
      <w:pPr>
        <w:spacing w:line="360" w:lineRule="auto"/>
        <w:ind w:firstLine="480" w:firstLineChars="200"/>
        <w:rPr>
          <w:color w:val="auto"/>
          <w:sz w:val="24"/>
          <w:highlight w:val="none"/>
        </w:rPr>
      </w:pPr>
      <w:r>
        <w:rPr>
          <w:rFonts w:hint="eastAsia"/>
          <w:color w:val="auto"/>
          <w:sz w:val="24"/>
          <w:highlight w:val="none"/>
        </w:rPr>
        <w:t>（二）依法向发包人所在地人民法院起诉。</w:t>
      </w:r>
    </w:p>
    <w:p>
      <w:pPr>
        <w:spacing w:line="360" w:lineRule="auto"/>
        <w:ind w:firstLine="482" w:firstLineChars="200"/>
        <w:rPr>
          <w:rFonts w:ascii="宋体" w:hAnsi="宋体"/>
          <w:color w:val="auto"/>
          <w:kern w:val="0"/>
          <w:sz w:val="24"/>
          <w:highlight w:val="none"/>
        </w:rPr>
      </w:pPr>
      <w:r>
        <w:rPr>
          <w:rFonts w:ascii="宋体"/>
          <w:b/>
          <w:color w:val="auto"/>
          <w:sz w:val="24"/>
          <w:highlight w:val="none"/>
        </w:rPr>
        <w:t>8.8</w:t>
      </w: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0" w:firstLineChars="200"/>
        <w:rPr>
          <w:color w:val="auto"/>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2" w:firstLineChars="200"/>
        <w:rPr>
          <w:rFonts w:ascii="宋体"/>
          <w:color w:val="auto"/>
          <w:sz w:val="24"/>
          <w:highlight w:val="none"/>
        </w:rPr>
      </w:pPr>
      <w:r>
        <w:rPr>
          <w:rFonts w:ascii="宋体"/>
          <w:b/>
          <w:color w:val="auto"/>
          <w:sz w:val="24"/>
          <w:highlight w:val="none"/>
        </w:rPr>
        <w:t>8.9</w:t>
      </w:r>
      <w:r>
        <w:rPr>
          <w:rFonts w:hint="eastAsia" w:ascii="宋体"/>
          <w:color w:val="auto"/>
          <w:sz w:val="24"/>
          <w:highlight w:val="none"/>
        </w:rPr>
        <w:t>本合同经双方签章并在发包人向设计人支付定金后生效。</w:t>
      </w:r>
    </w:p>
    <w:p>
      <w:pPr>
        <w:spacing w:line="360" w:lineRule="auto"/>
        <w:ind w:firstLine="482" w:firstLineChars="200"/>
        <w:rPr>
          <w:color w:val="auto"/>
          <w:sz w:val="24"/>
          <w:highlight w:val="none"/>
        </w:rPr>
      </w:pPr>
      <w:r>
        <w:rPr>
          <w:rFonts w:hint="eastAsia" w:ascii="宋体"/>
          <w:b/>
          <w:color w:val="auto"/>
          <w:sz w:val="24"/>
          <w:highlight w:val="none"/>
        </w:rPr>
        <w:t>8.10</w:t>
      </w:r>
      <w:r>
        <w:rPr>
          <w:rFonts w:hint="eastAsia"/>
          <w:color w:val="auto"/>
          <w:sz w:val="24"/>
          <w:highlight w:val="none"/>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482" w:firstLineChars="200"/>
        <w:rPr>
          <w:color w:val="auto"/>
          <w:sz w:val="24"/>
          <w:highlight w:val="none"/>
        </w:rPr>
      </w:pPr>
      <w:r>
        <w:rPr>
          <w:rFonts w:ascii="宋体"/>
          <w:b/>
          <w:color w:val="auto"/>
          <w:sz w:val="24"/>
          <w:highlight w:val="none"/>
        </w:rPr>
        <w:t>8.11</w:t>
      </w:r>
      <w:r>
        <w:rPr>
          <w:rFonts w:hint="eastAsia"/>
          <w:color w:val="auto"/>
          <w:sz w:val="24"/>
          <w:highlight w:val="none"/>
        </w:rPr>
        <w:t>本合同未尽事宜，双方可签订补充协议，有关协议及双方认可的来往电报、传真、会议纪要等，均为本合同组成部分，与本合同具有同等法律效力。</w:t>
      </w:r>
    </w:p>
    <w:p>
      <w:pPr>
        <w:spacing w:line="360" w:lineRule="auto"/>
        <w:ind w:firstLine="555"/>
        <w:rPr>
          <w:color w:val="auto"/>
          <w:sz w:val="24"/>
          <w:highlight w:val="none"/>
        </w:rPr>
      </w:pPr>
      <w:r>
        <w:rPr>
          <w:rFonts w:hint="eastAsia"/>
          <w:color w:val="auto"/>
          <w:sz w:val="24"/>
          <w:highlight w:val="none"/>
        </w:rPr>
        <w:t>（本页以下无正文）</w:t>
      </w:r>
    </w:p>
    <w:p>
      <w:pPr>
        <w:pStyle w:val="15"/>
        <w:ind w:left="2940"/>
        <w:rPr>
          <w:color w:val="auto"/>
          <w:sz w:val="24"/>
          <w:highlight w:val="none"/>
        </w:rPr>
      </w:pPr>
    </w:p>
    <w:p>
      <w:pPr>
        <w:rPr>
          <w:color w:val="auto"/>
          <w:sz w:val="24"/>
          <w:highlight w:val="none"/>
        </w:rPr>
      </w:pPr>
    </w:p>
    <w:p>
      <w:pPr>
        <w:pStyle w:val="15"/>
        <w:ind w:left="2940"/>
        <w:rPr>
          <w:color w:val="auto"/>
          <w:sz w:val="24"/>
          <w:highlight w:val="none"/>
        </w:rPr>
      </w:pPr>
    </w:p>
    <w:p>
      <w:pPr>
        <w:rPr>
          <w:color w:val="auto"/>
          <w:highlight w:val="none"/>
        </w:rPr>
      </w:pPr>
    </w:p>
    <w:p>
      <w:pPr>
        <w:widowControl/>
        <w:jc w:val="left"/>
        <w:rPr>
          <w:rFonts w:ascii="宋体" w:hAnsi="宋体"/>
          <w:b/>
          <w:color w:val="auto"/>
          <w:kern w:val="0"/>
          <w:sz w:val="44"/>
          <w:szCs w:val="44"/>
          <w:highlight w:val="none"/>
        </w:rPr>
      </w:pPr>
      <w:r>
        <w:rPr>
          <w:rFonts w:ascii="宋体" w:hAnsi="宋体"/>
          <w:b/>
          <w:color w:val="auto"/>
          <w:kern w:val="0"/>
          <w:sz w:val="44"/>
          <w:szCs w:val="44"/>
          <w:highlight w:val="none"/>
        </w:rPr>
        <w:br w:type="page"/>
      </w:r>
    </w:p>
    <w:p>
      <w:pPr>
        <w:autoSpaceDE w:val="0"/>
        <w:autoSpaceDN w:val="0"/>
        <w:adjustRightInd w:val="0"/>
        <w:spacing w:line="360" w:lineRule="auto"/>
        <w:jc w:val="center"/>
        <w:rPr>
          <w:rFonts w:ascii="宋体" w:hAnsi="宋体"/>
          <w:b/>
          <w:color w:val="auto"/>
          <w:kern w:val="0"/>
          <w:sz w:val="44"/>
          <w:szCs w:val="44"/>
          <w:highlight w:val="none"/>
        </w:rPr>
      </w:pPr>
      <w:r>
        <w:rPr>
          <w:rFonts w:hint="eastAsia" w:ascii="宋体" w:hAnsi="宋体"/>
          <w:b/>
          <w:color w:val="auto"/>
          <w:kern w:val="0"/>
          <w:sz w:val="44"/>
          <w:szCs w:val="44"/>
          <w:highlight w:val="none"/>
        </w:rPr>
        <w:t>（二）项目施工部分</w:t>
      </w: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1．定义</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 xml:space="preserve">  1.43 单位工程</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240" w:firstLineChars="100"/>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■名称：</w:t>
      </w:r>
      <w:r>
        <w:rPr>
          <w:rFonts w:hint="eastAsia" w:ascii="宋体" w:hAnsi="宋体"/>
          <w:color w:val="auto"/>
          <w:kern w:val="0"/>
          <w:sz w:val="24"/>
          <w:highlight w:val="none"/>
          <w:u w:val="single"/>
          <w:lang w:eastAsia="zh-CN"/>
        </w:rPr>
        <w:t>从化区鳌头镇上西村等17个行政村农村供水“三同五化”改造提升工程等2个项目设计施工总承包</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■内容：</w:t>
      </w:r>
      <w:r>
        <w:rPr>
          <w:rFonts w:hint="eastAsia" w:ascii="宋体" w:hAnsi="宋体"/>
          <w:color w:val="auto"/>
          <w:kern w:val="0"/>
          <w:sz w:val="24"/>
          <w:highlight w:val="none"/>
          <w:u w:val="single"/>
        </w:rPr>
        <w:t>详见本合同</w:t>
      </w:r>
      <w:r>
        <w:rPr>
          <w:rFonts w:hint="eastAsia" w:ascii="宋体" w:hAnsi="宋体"/>
          <w:color w:val="auto"/>
          <w:sz w:val="24"/>
          <w:highlight w:val="none"/>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■范围：</w:t>
      </w:r>
      <w:r>
        <w:rPr>
          <w:rFonts w:hint="eastAsia" w:ascii="宋体" w:hAnsi="宋体"/>
          <w:color w:val="auto"/>
          <w:kern w:val="0"/>
          <w:sz w:val="24"/>
          <w:highlight w:val="none"/>
          <w:u w:val="single"/>
        </w:rPr>
        <w:t>详见本合同第一部分协议书第二条工</w:t>
      </w:r>
      <w:r>
        <w:rPr>
          <w:rFonts w:hint="eastAsia" w:ascii="宋体" w:hAnsi="宋体"/>
          <w:color w:val="auto"/>
          <w:sz w:val="24"/>
          <w:highlight w:val="none"/>
          <w:u w:val="single"/>
        </w:rPr>
        <w:t>程承包范围和承包方式</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ascii="宋体" w:hAnsi="宋体"/>
          <w:color w:val="auto"/>
          <w:kern w:val="0"/>
          <w:sz w:val="24"/>
          <w:highlight w:val="none"/>
        </w:rPr>
        <w:t>所采用的书面形式包括：</w:t>
      </w:r>
    </w:p>
    <w:p>
      <w:pPr>
        <w:autoSpaceDE w:val="0"/>
        <w:autoSpaceDN w:val="0"/>
        <w:adjustRightInd w:val="0"/>
        <w:spacing w:line="360" w:lineRule="auto"/>
        <w:ind w:firstLine="240" w:firstLineChars="100"/>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文书；</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□信件；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□电报；</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传真；</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□电子邮件；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u w:val="single"/>
        </w:rPr>
      </w:pPr>
      <w:r>
        <w:rPr>
          <w:rFonts w:hint="eastAsia" w:ascii="宋体" w:hAnsi="宋体"/>
          <w:color w:val="auto"/>
          <w:kern w:val="0"/>
          <w:sz w:val="24"/>
          <w:highlight w:val="none"/>
        </w:rPr>
        <w:t>■</w:t>
      </w:r>
      <w:r>
        <w:rPr>
          <w:rFonts w:ascii="宋体" w:hAnsi="宋体"/>
          <w:color w:val="auto"/>
          <w:kern w:val="0"/>
          <w:sz w:val="24"/>
          <w:highlight w:val="none"/>
        </w:rPr>
        <w:t>其他：</w:t>
      </w:r>
      <w:r>
        <w:rPr>
          <w:rFonts w:hint="eastAsia" w:ascii="宋体" w:hAnsi="宋体"/>
          <w:color w:val="auto"/>
          <w:kern w:val="0"/>
          <w:sz w:val="24"/>
          <w:highlight w:val="none"/>
          <w:u w:val="single"/>
        </w:rPr>
        <w:t>特快专递、挂号信。</w:t>
      </w:r>
    </w:p>
    <w:p>
      <w:pPr>
        <w:spacing w:line="360" w:lineRule="auto"/>
        <w:rPr>
          <w:rFonts w:ascii="宋体" w:hAnsi="宋体"/>
          <w:b/>
          <w:color w:val="auto"/>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2．合同文件及解释</w:t>
      </w:r>
    </w:p>
    <w:p>
      <w:pPr>
        <w:spacing w:line="360" w:lineRule="auto"/>
        <w:rPr>
          <w:rFonts w:ascii="宋体" w:hAnsi="宋体"/>
          <w:b/>
          <w:color w:val="auto"/>
          <w:sz w:val="24"/>
          <w:highlight w:val="none"/>
        </w:rPr>
      </w:pP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2.2（10）组成合同的其他文件：</w:t>
      </w:r>
      <w:r>
        <w:rPr>
          <w:rFonts w:hint="eastAsia" w:ascii="宋体" w:hAnsi="宋体"/>
          <w:color w:val="auto"/>
          <w:kern w:val="0"/>
          <w:sz w:val="24"/>
          <w:highlight w:val="none"/>
          <w:u w:val="single"/>
        </w:rPr>
        <w:t>（1）</w:t>
      </w:r>
      <w:r>
        <w:rPr>
          <w:rFonts w:hint="eastAsia" w:ascii="宋体" w:hAnsi="宋体"/>
          <w:bCs/>
          <w:snapToGrid w:val="0"/>
          <w:color w:val="auto"/>
          <w:kern w:val="0"/>
          <w:sz w:val="24"/>
          <w:highlight w:val="none"/>
        </w:rPr>
        <w:t>相关政府主管部门关于本工程的有关文件；</w:t>
      </w:r>
      <w:r>
        <w:rPr>
          <w:rFonts w:hint="eastAsia" w:ascii="宋体" w:hAnsi="宋体"/>
          <w:color w:val="auto"/>
          <w:kern w:val="0"/>
          <w:sz w:val="24"/>
          <w:highlight w:val="none"/>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highlight w:val="none"/>
          <w:u w:val="single"/>
        </w:rPr>
        <w:t>招标文件[含招标文件补充文件、澄清文件、答疑文件、招标图等；</w:t>
      </w:r>
      <w:r>
        <w:rPr>
          <w:rFonts w:hint="eastAsia" w:ascii="宋体" w:hAnsi="宋体"/>
          <w:color w:val="auto"/>
          <w:kern w:val="0"/>
          <w:sz w:val="24"/>
          <w:highlight w:val="none"/>
          <w:u w:val="single"/>
        </w:rPr>
        <w:t>（6）承包人投标文件及其附件（含评标期间的澄清文件和补充资料）；（7）通用条款；（8）标准、规范及有关技术文件；（九）</w:t>
      </w:r>
      <w:r>
        <w:rPr>
          <w:rFonts w:hint="eastAsia" w:ascii="宋体" w:hAnsi="宋体"/>
          <w:bCs/>
          <w:snapToGrid w:val="0"/>
          <w:color w:val="auto"/>
          <w:kern w:val="0"/>
          <w:sz w:val="24"/>
          <w:highlight w:val="none"/>
          <w:u w:val="single"/>
        </w:rPr>
        <w:t>组成合同的其它文件</w:t>
      </w:r>
      <w:r>
        <w:rPr>
          <w:rFonts w:hint="eastAsia" w:ascii="楷体_GB2312" w:eastAsia="楷体_GB2312"/>
          <w:color w:val="auto"/>
          <w:sz w:val="24"/>
          <w:highlight w:val="none"/>
          <w:u w:val="single"/>
        </w:rPr>
        <w:t>。</w:t>
      </w:r>
    </w:p>
    <w:p>
      <w:pPr>
        <w:spacing w:line="360" w:lineRule="auto"/>
        <w:rPr>
          <w:rFonts w:ascii="宋体" w:hAnsi="宋体"/>
          <w:color w:val="auto"/>
          <w:kern w:val="0"/>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4．语言及适用的法律、标准与规范</w:t>
      </w:r>
    </w:p>
    <w:p>
      <w:pPr>
        <w:spacing w:line="360" w:lineRule="auto"/>
        <w:rPr>
          <w:rFonts w:ascii="宋体" w:hAnsi="宋体"/>
          <w:b/>
          <w:color w:val="auto"/>
          <w:sz w:val="24"/>
          <w:highlight w:val="none"/>
        </w:rPr>
      </w:pPr>
    </w:p>
    <w:p>
      <w:pPr>
        <w:spacing w:line="360" w:lineRule="auto"/>
        <w:rPr>
          <w:rFonts w:ascii="宋体" w:hAnsi="宋体"/>
          <w:color w:val="auto"/>
          <w:kern w:val="0"/>
          <w:sz w:val="24"/>
          <w:highlight w:val="none"/>
        </w:rPr>
      </w:pPr>
      <w:r>
        <w:rPr>
          <w:rFonts w:ascii="宋体" w:hAnsi="宋体"/>
          <w:color w:val="auto"/>
          <w:kern w:val="0"/>
          <w:sz w:val="24"/>
          <w:highlight w:val="none"/>
        </w:rPr>
        <w:t>4.3约定适用的标准、规范的名称：</w:t>
      </w:r>
      <w:r>
        <w:rPr>
          <w:rFonts w:hint="eastAsia" w:ascii="宋体" w:hAnsi="宋体"/>
          <w:color w:val="auto"/>
          <w:kern w:val="0"/>
          <w:sz w:val="24"/>
          <w:highlight w:val="none"/>
          <w:u w:val="single"/>
        </w:rPr>
        <w:t>国家现行有效的有关建设项目管理、设计、施工及验收规范和验收标准，以及项目主管部门批准的文件。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 xml:space="preserve">5. </w:t>
      </w:r>
      <w:r>
        <w:rPr>
          <w:rFonts w:ascii="宋体" w:hAnsi="宋体"/>
          <w:b/>
          <w:color w:val="auto"/>
          <w:kern w:val="0"/>
          <w:sz w:val="24"/>
          <w:highlight w:val="none"/>
        </w:rPr>
        <w:t>施工设计图纸</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5.1 发包人提供施工设计图纸</w:t>
      </w:r>
    </w:p>
    <w:p>
      <w:pPr>
        <w:spacing w:line="360" w:lineRule="auto"/>
        <w:rPr>
          <w:rFonts w:ascii="宋体" w:hAnsi="宋体"/>
          <w:color w:val="auto"/>
          <w:sz w:val="24"/>
          <w:highlight w:val="none"/>
        </w:rPr>
      </w:pPr>
      <w:r>
        <w:rPr>
          <w:rFonts w:hint="eastAsia" w:ascii="宋体" w:hAnsi="宋体"/>
          <w:color w:val="auto"/>
          <w:sz w:val="24"/>
          <w:highlight w:val="none"/>
        </w:rPr>
        <w:t>（1）提供的时间：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（2）提供的数量：</w:t>
      </w:r>
      <w:r>
        <w:rPr>
          <w:rFonts w:hint="eastAsia" w:ascii="宋体" w:hAnsi="宋体"/>
          <w:color w:val="auto"/>
          <w:sz w:val="24"/>
          <w:highlight w:val="none"/>
          <w:u w:val="single"/>
        </w:rPr>
        <w:t xml:space="preserve">                             /                        </w:t>
      </w:r>
    </w:p>
    <w:p>
      <w:pPr>
        <w:numPr>
          <w:ilvl w:val="0"/>
          <w:numId w:val="31"/>
        </w:numPr>
        <w:spacing w:line="360" w:lineRule="auto"/>
        <w:rPr>
          <w:rFonts w:ascii="宋体" w:hAnsi="宋体"/>
          <w:color w:val="auto"/>
          <w:sz w:val="24"/>
          <w:highlight w:val="none"/>
          <w:u w:val="single"/>
        </w:rPr>
      </w:pPr>
      <w:r>
        <w:rPr>
          <w:rFonts w:hint="eastAsia" w:ascii="宋体" w:hAnsi="宋体"/>
          <w:color w:val="auto"/>
          <w:sz w:val="24"/>
          <w:highlight w:val="none"/>
        </w:rPr>
        <w:t>监理工程师答复的时间：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6. 通信联络</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6.2各方通讯地址、收件人及其他送达方式</w:t>
      </w:r>
    </w:p>
    <w:p>
      <w:pPr>
        <w:pStyle w:val="15"/>
        <w:ind w:left="2940"/>
        <w:rPr>
          <w:color w:val="auto"/>
          <w:highlight w:val="none"/>
        </w:rPr>
      </w:pPr>
    </w:p>
    <w:p>
      <w:pPr>
        <w:rPr>
          <w:color w:val="auto"/>
          <w:highlight w:val="none"/>
        </w:rPr>
      </w:pPr>
    </w:p>
    <w:p>
      <w:pPr>
        <w:numPr>
          <w:ilvl w:val="0"/>
          <w:numId w:val="32"/>
        </w:numPr>
        <w:spacing w:line="360" w:lineRule="auto"/>
        <w:rPr>
          <w:rFonts w:ascii="宋体" w:hAnsi="宋体"/>
          <w:color w:val="auto"/>
          <w:sz w:val="24"/>
          <w:highlight w:val="none"/>
        </w:rPr>
      </w:pPr>
      <w:r>
        <w:rPr>
          <w:rFonts w:hint="eastAsia" w:ascii="宋体" w:hAnsi="宋体"/>
          <w:color w:val="auto"/>
          <w:sz w:val="24"/>
          <w:highlight w:val="none"/>
        </w:rPr>
        <w:t>各方通讯地址和设计人：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发包人：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通讯地址：   </w:t>
      </w:r>
    </w:p>
    <w:p>
      <w:pPr>
        <w:spacing w:line="360" w:lineRule="auto"/>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收件人：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邮政编码：</w:t>
      </w:r>
    </w:p>
    <w:p>
      <w:pPr>
        <w:spacing w:line="360" w:lineRule="auto"/>
        <w:ind w:firstLine="240" w:firstLineChars="100"/>
        <w:rPr>
          <w:rFonts w:ascii="宋体" w:hAnsi="宋体"/>
          <w:color w:val="auto"/>
          <w:sz w:val="24"/>
          <w:highlight w:val="none"/>
        </w:rPr>
      </w:pPr>
    </w:p>
    <w:p>
      <w:pPr>
        <w:pStyle w:val="15"/>
        <w:ind w:left="2940"/>
        <w:rPr>
          <w:color w:val="auto"/>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承包人（主办方）：</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承包人（成员一）：</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承包人（成员二）：</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监理人：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工程造价咨询人：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ind w:firstLine="240" w:firstLineChars="100"/>
        <w:rPr>
          <w:rFonts w:ascii="宋体" w:hAnsi="宋体"/>
          <w:color w:val="auto"/>
          <w:sz w:val="24"/>
          <w:highlight w:val="none"/>
        </w:rPr>
      </w:pPr>
    </w:p>
    <w:p>
      <w:pPr>
        <w:numPr>
          <w:ilvl w:val="0"/>
          <w:numId w:val="32"/>
        </w:numPr>
        <w:rPr>
          <w:rFonts w:ascii="宋体" w:hAnsi="宋体"/>
          <w:color w:val="auto"/>
          <w:sz w:val="24"/>
          <w:highlight w:val="none"/>
        </w:rPr>
      </w:pPr>
      <w:r>
        <w:rPr>
          <w:rFonts w:hint="eastAsia" w:ascii="宋体" w:hAnsi="宋体"/>
          <w:color w:val="auto"/>
          <w:sz w:val="24"/>
          <w:highlight w:val="none"/>
        </w:rPr>
        <w:t>视为送达的其他方式：</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7. 工程分包</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7.2 指定分包工程名称：</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color w:val="auto"/>
          <w:sz w:val="24"/>
          <w:highlight w:val="none"/>
        </w:rPr>
        <w:t>7.4 分包工程款的支付方式：</w:t>
      </w:r>
      <w:r>
        <w:rPr>
          <w:rFonts w:hint="eastAsia" w:ascii="宋体" w:hAnsi="宋体"/>
          <w:color w:val="auto"/>
          <w:sz w:val="24"/>
          <w:highlight w:val="none"/>
          <w:u w:val="single"/>
        </w:rPr>
        <w:t xml:space="preserve">                       /                          </w:t>
      </w:r>
    </w:p>
    <w:p>
      <w:pPr>
        <w:spacing w:line="360" w:lineRule="auto"/>
        <w:ind w:left="120"/>
        <w:rPr>
          <w:rFonts w:ascii="宋体" w:hAnsi="宋体"/>
          <w:b/>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13. 交通运输</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13.1 办理道路通行权和修建场外设施的费用：</w:t>
      </w:r>
      <w:r>
        <w:rPr>
          <w:rFonts w:hint="eastAsia" w:ascii="宋体" w:hAnsi="宋体"/>
          <w:color w:val="auto"/>
          <w:sz w:val="24"/>
          <w:highlight w:val="none"/>
          <w:u w:val="single"/>
        </w:rPr>
        <w:t xml:space="preserve">                 /              </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13.2 修建场内临时道路和交通设施的费用：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13.4 运输超大件和超重件的费用：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14. 专项批准事件的签认</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14.2 专项批准事件的签认人选</w:t>
      </w:r>
    </w:p>
    <w:p>
      <w:pPr>
        <w:numPr>
          <w:ilvl w:val="0"/>
          <w:numId w:val="33"/>
        </w:numPr>
        <w:rPr>
          <w:rFonts w:ascii="宋体" w:hAnsi="宋体"/>
          <w:color w:val="auto"/>
          <w:sz w:val="24"/>
          <w:highlight w:val="none"/>
        </w:rPr>
      </w:pPr>
      <w:r>
        <w:rPr>
          <w:rFonts w:hint="eastAsia" w:ascii="宋体" w:hAnsi="宋体"/>
          <w:color w:val="auto"/>
          <w:sz w:val="24"/>
          <w:highlight w:val="none"/>
        </w:rPr>
        <w:t>监理工程师：</w:t>
      </w:r>
    </w:p>
    <w:p>
      <w:pPr>
        <w:ind w:left="240"/>
        <w:rPr>
          <w:rFonts w:ascii="宋体" w:hAnsi="宋体"/>
          <w:color w:val="auto"/>
          <w:sz w:val="24"/>
          <w:highlight w:val="none"/>
        </w:rPr>
      </w:pPr>
    </w:p>
    <w:p>
      <w:pPr>
        <w:ind w:left="24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4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造价工程师：</w:t>
      </w:r>
    </w:p>
    <w:p>
      <w:pPr>
        <w:ind w:left="240"/>
        <w:rPr>
          <w:rFonts w:ascii="宋体" w:hAnsi="宋体"/>
          <w:color w:val="auto"/>
          <w:sz w:val="24"/>
          <w:highlight w:val="none"/>
        </w:rPr>
      </w:pPr>
    </w:p>
    <w:p>
      <w:pPr>
        <w:ind w:left="239" w:leftChars="114" w:firstLine="120" w:firstLineChars="5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39" w:leftChars="114" w:firstLine="120" w:firstLineChars="5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建造师：</w:t>
      </w:r>
    </w:p>
    <w:p>
      <w:pPr>
        <w:ind w:left="240"/>
        <w:rPr>
          <w:rFonts w:ascii="宋体" w:hAnsi="宋体"/>
          <w:color w:val="auto"/>
          <w:sz w:val="24"/>
          <w:highlight w:val="none"/>
        </w:rPr>
      </w:pPr>
    </w:p>
    <w:p>
      <w:pPr>
        <w:spacing w:line="360" w:lineRule="auto"/>
        <w:ind w:left="239" w:leftChars="114" w:firstLine="120" w:firstLineChars="50"/>
        <w:rPr>
          <w:rFonts w:ascii="宋体" w:hAnsi="宋体"/>
          <w:color w:val="auto"/>
          <w:sz w:val="24"/>
          <w:highlight w:val="none"/>
        </w:rPr>
      </w:pPr>
      <w:r>
        <w:rPr>
          <w:rFonts w:hint="eastAsia" w:ascii="宋体" w:hAnsi="宋体"/>
          <w:color w:val="auto"/>
          <w:sz w:val="24"/>
          <w:highlight w:val="none"/>
        </w:rPr>
        <w:t>姓名：                    印章样式：              签字样式：</w:t>
      </w:r>
    </w:p>
    <w:p>
      <w:pPr>
        <w:spacing w:line="360" w:lineRule="auto"/>
        <w:ind w:left="239" w:leftChars="114" w:firstLine="120" w:firstLineChars="50"/>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19. 发包人</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19.2 发包人完成下列工作的约定</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（1）办理土地征用、拆迁、平整施工场地等工作：</w:t>
      </w:r>
      <w:r>
        <w:rPr>
          <w:rFonts w:hint="eastAsia" w:ascii="宋体" w:hAnsi="宋体"/>
          <w:color w:val="auto"/>
          <w:sz w:val="24"/>
          <w:highlight w:val="none"/>
          <w:u w:val="single"/>
        </w:rPr>
        <w:t>场地清理、平整等工作由承</w:t>
      </w:r>
    </w:p>
    <w:p>
      <w:pPr>
        <w:spacing w:line="360" w:lineRule="auto"/>
        <w:rPr>
          <w:rFonts w:ascii="宋体" w:hAnsi="宋体"/>
          <w:color w:val="auto"/>
          <w:sz w:val="24"/>
          <w:highlight w:val="none"/>
          <w:u w:val="single"/>
        </w:rPr>
      </w:pPr>
      <w:r>
        <w:rPr>
          <w:rFonts w:hint="eastAsia" w:ascii="宋体" w:hAnsi="宋体"/>
          <w:color w:val="auto"/>
          <w:sz w:val="24"/>
          <w:highlight w:val="none"/>
          <w:u w:val="single"/>
        </w:rPr>
        <w:t>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（2）完成施工所需水、电、通讯线路接驳：</w:t>
      </w:r>
      <w:r>
        <w:rPr>
          <w:rFonts w:hint="eastAsia" w:ascii="宋体" w:hAnsi="宋体"/>
          <w:color w:val="auto"/>
          <w:sz w:val="24"/>
          <w:highlight w:val="none"/>
          <w:u w:val="single"/>
        </w:rPr>
        <w:t>施工场地临水临电接驳及工程费用、施工临时用水、用电、通讯设施由承包人自行负责，根据</w:t>
      </w:r>
      <w:r>
        <w:rPr>
          <w:rFonts w:ascii="宋体" w:hAnsi="宋体"/>
          <w:color w:val="auto"/>
          <w:sz w:val="24"/>
          <w:highlight w:val="none"/>
          <w:u w:val="single"/>
        </w:rPr>
        <w:t>工程的实际情况，发包人可</w:t>
      </w:r>
      <w:r>
        <w:rPr>
          <w:rFonts w:hint="eastAsia" w:ascii="宋体" w:hAnsi="宋体"/>
          <w:color w:val="auto"/>
          <w:sz w:val="24"/>
          <w:highlight w:val="none"/>
          <w:u w:val="single"/>
        </w:rPr>
        <w:t>无条件</w:t>
      </w:r>
      <w:r>
        <w:rPr>
          <w:rFonts w:ascii="宋体" w:hAnsi="宋体"/>
          <w:color w:val="auto"/>
          <w:sz w:val="24"/>
          <w:highlight w:val="none"/>
          <w:u w:val="single"/>
        </w:rPr>
        <w:t>要求承包人采取柴油发电机等临时发电设施，</w:t>
      </w:r>
      <w:r>
        <w:rPr>
          <w:rFonts w:hint="eastAsia" w:ascii="宋体" w:hAnsi="宋体"/>
          <w:color w:val="auto"/>
          <w:sz w:val="24"/>
          <w:highlight w:val="none"/>
          <w:u w:val="single"/>
        </w:rPr>
        <w:t>费用已包含在投标报价中，发包人不另行计量支付。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（3）开通施工现场与城乡公共道路间的通道：</w:t>
      </w:r>
      <w:r>
        <w:rPr>
          <w:rFonts w:hint="eastAsia" w:ascii="宋体" w:hAnsi="宋体"/>
          <w:color w:val="auto"/>
          <w:sz w:val="24"/>
          <w:highlight w:val="none"/>
          <w:u w:val="single"/>
        </w:rPr>
        <w:t>施工期间为保证当地居民生活出行需发生的临时便道等由</w:t>
      </w:r>
      <w:r>
        <w:rPr>
          <w:rFonts w:hint="eastAsia" w:ascii="宋体" w:hAnsi="宋体"/>
          <w:color w:val="auto"/>
          <w:sz w:val="24"/>
          <w:highlight w:val="none"/>
          <w:u w:val="single"/>
          <w:lang w:val="en-US" w:eastAsia="zh-CN"/>
        </w:rPr>
        <w:t>发</w:t>
      </w:r>
      <w:r>
        <w:rPr>
          <w:rFonts w:hint="eastAsia" w:ascii="宋体" w:hAnsi="宋体"/>
          <w:color w:val="auto"/>
          <w:sz w:val="24"/>
          <w:highlight w:val="none"/>
          <w:u w:val="single"/>
        </w:rPr>
        <w:t>包人自行负责。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（4）提供施工所需的有关资料的时间：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（5）办理施工所需的有关证件和批准手续的时间：</w:t>
      </w:r>
      <w:r>
        <w:rPr>
          <w:rFonts w:hint="eastAsia" w:ascii="宋体" w:hAnsi="宋体"/>
          <w:color w:val="auto"/>
          <w:sz w:val="24"/>
          <w:highlight w:val="none"/>
          <w:u w:val="single"/>
        </w:rPr>
        <w:t>工程施工所需的办理有关行政</w:t>
      </w:r>
      <w:r>
        <w:rPr>
          <w:rFonts w:ascii="宋体" w:hAnsi="宋体"/>
          <w:color w:val="auto"/>
          <w:sz w:val="24"/>
          <w:highlight w:val="none"/>
          <w:u w:val="single"/>
        </w:rPr>
        <w:t>许可手续和</w:t>
      </w:r>
      <w:r>
        <w:rPr>
          <w:rFonts w:hint="eastAsia" w:ascii="宋体" w:hAnsi="宋体"/>
          <w:color w:val="auto"/>
          <w:sz w:val="24"/>
          <w:highlight w:val="none"/>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（6）现场交验的时间：</w:t>
      </w:r>
      <w:r>
        <w:rPr>
          <w:rFonts w:hint="eastAsia" w:ascii="宋体" w:hAnsi="宋体"/>
          <w:color w:val="auto"/>
          <w:sz w:val="24"/>
          <w:highlight w:val="none"/>
          <w:u w:val="single"/>
        </w:rPr>
        <w:t>施工开工前三天。</w:t>
      </w:r>
    </w:p>
    <w:p>
      <w:pPr>
        <w:spacing w:line="360" w:lineRule="auto"/>
        <w:ind w:left="420" w:leftChars="200"/>
        <w:rPr>
          <w:rFonts w:ascii="宋体" w:hAnsi="宋体"/>
          <w:color w:val="auto"/>
          <w:sz w:val="24"/>
          <w:highlight w:val="none"/>
          <w:u w:val="single"/>
        </w:rPr>
      </w:pPr>
      <w:r>
        <w:rPr>
          <w:rFonts w:hint="eastAsia" w:ascii="宋体" w:hAnsi="宋体"/>
          <w:color w:val="auto"/>
          <w:sz w:val="24"/>
          <w:highlight w:val="none"/>
        </w:rPr>
        <w:t>（7）提供标准与规范的时间：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（8）组织图纸会审和设计交底的时间：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（9）协调处理施工周围场地</w:t>
      </w:r>
      <w:r>
        <w:rPr>
          <w:rFonts w:hint="eastAsia" w:ascii="宋体" w:hAnsi="宋体"/>
          <w:color w:val="auto"/>
          <w:sz w:val="24"/>
          <w:szCs w:val="18"/>
          <w:highlight w:val="none"/>
        </w:rPr>
        <w:t>关系</w:t>
      </w:r>
      <w:r>
        <w:rPr>
          <w:rFonts w:hint="eastAsia" w:ascii="宋体" w:hAnsi="宋体"/>
          <w:color w:val="auto"/>
          <w:sz w:val="24"/>
          <w:highlight w:val="none"/>
        </w:rPr>
        <w:t>问题和邻近建筑物及周边管线等保护工作的约定：</w:t>
      </w:r>
      <w:r>
        <w:rPr>
          <w:rFonts w:hint="eastAsia" w:ascii="宋体" w:hAnsi="宋体"/>
          <w:color w:val="auto"/>
          <w:sz w:val="24"/>
          <w:highlight w:val="none"/>
          <w:u w:val="single"/>
        </w:rPr>
        <w:t>协调</w:t>
      </w:r>
      <w:r>
        <w:rPr>
          <w:rFonts w:ascii="宋体" w:hAnsi="宋体"/>
          <w:color w:val="auto"/>
          <w:sz w:val="24"/>
          <w:highlight w:val="none"/>
          <w:u w:val="single"/>
        </w:rPr>
        <w:t>和保护工作</w:t>
      </w:r>
      <w:r>
        <w:rPr>
          <w:rFonts w:hint="eastAsia" w:ascii="宋体" w:hAnsi="宋体"/>
          <w:color w:val="auto"/>
          <w:sz w:val="24"/>
          <w:highlight w:val="none"/>
          <w:u w:val="single"/>
        </w:rPr>
        <w:t>由</w:t>
      </w:r>
      <w:r>
        <w:rPr>
          <w:rFonts w:ascii="宋体" w:hAnsi="宋体"/>
          <w:color w:val="auto"/>
          <w:sz w:val="24"/>
          <w:highlight w:val="none"/>
          <w:u w:val="single"/>
        </w:rPr>
        <w:t>承包人负责</w:t>
      </w:r>
      <w:r>
        <w:rPr>
          <w:rFonts w:hint="eastAsia" w:ascii="宋体" w:hAnsi="宋体"/>
          <w:color w:val="auto"/>
          <w:sz w:val="24"/>
          <w:highlight w:val="none"/>
          <w:u w:val="single"/>
        </w:rPr>
        <w:t>实施</w:t>
      </w:r>
      <w:r>
        <w:rPr>
          <w:rFonts w:ascii="宋体" w:hAnsi="宋体"/>
          <w:color w:val="auto"/>
          <w:sz w:val="24"/>
          <w:highlight w:val="none"/>
          <w:u w:val="single"/>
        </w:rPr>
        <w:t>，</w:t>
      </w:r>
      <w:r>
        <w:rPr>
          <w:rFonts w:hint="eastAsia" w:ascii="宋体" w:hAnsi="宋体"/>
          <w:color w:val="auto"/>
          <w:sz w:val="24"/>
          <w:highlight w:val="none"/>
          <w:u w:val="single"/>
        </w:rPr>
        <w:t>发包人协助承包人做好上述保护工作的协调处理，</w:t>
      </w:r>
      <w:r>
        <w:rPr>
          <w:rFonts w:ascii="宋体" w:hAnsi="宋体"/>
          <w:color w:val="auto"/>
          <w:sz w:val="24"/>
          <w:highlight w:val="none"/>
          <w:u w:val="single"/>
        </w:rPr>
        <w:t>因违规施工造成周边房屋</w:t>
      </w:r>
      <w:r>
        <w:rPr>
          <w:rFonts w:hint="eastAsia" w:ascii="宋体" w:hAnsi="宋体"/>
          <w:color w:val="auto"/>
          <w:sz w:val="24"/>
          <w:highlight w:val="none"/>
          <w:u w:val="single"/>
        </w:rPr>
        <w:t>和管线破坏的由承包</w:t>
      </w:r>
      <w:r>
        <w:rPr>
          <w:rFonts w:ascii="宋体" w:hAnsi="宋体"/>
          <w:color w:val="auto"/>
          <w:sz w:val="24"/>
          <w:highlight w:val="none"/>
          <w:u w:val="single"/>
        </w:rPr>
        <w:t>人负责修复，因不可</w:t>
      </w:r>
      <w:r>
        <w:rPr>
          <w:rFonts w:ascii="宋体" w:hAnsi="宋体"/>
          <w:color w:val="auto"/>
          <w:sz w:val="24"/>
          <w:highlight w:val="none"/>
          <w:u w:val="single"/>
        </w:rPr>
        <w:t>抗力</w:t>
      </w:r>
      <w:r>
        <w:rPr>
          <w:rFonts w:hint="eastAsia" w:ascii="宋体" w:hAnsi="宋体"/>
          <w:color w:val="auto"/>
          <w:sz w:val="24"/>
          <w:highlight w:val="none"/>
          <w:u w:val="single"/>
        </w:rPr>
        <w:t>或</w:t>
      </w:r>
      <w:r>
        <w:rPr>
          <w:rFonts w:ascii="宋体" w:hAnsi="宋体"/>
          <w:color w:val="auto"/>
          <w:sz w:val="24"/>
          <w:highlight w:val="none"/>
          <w:u w:val="single"/>
        </w:rPr>
        <w:t>工程不可避免的</w:t>
      </w:r>
      <w:r>
        <w:rPr>
          <w:rFonts w:hint="eastAsia" w:ascii="宋体" w:hAnsi="宋体"/>
          <w:color w:val="auto"/>
          <w:sz w:val="24"/>
          <w:highlight w:val="none"/>
          <w:u w:val="single"/>
        </w:rPr>
        <w:t>自然</w:t>
      </w:r>
      <w:r>
        <w:rPr>
          <w:rFonts w:ascii="宋体" w:hAnsi="宋体"/>
          <w:color w:val="auto"/>
          <w:sz w:val="24"/>
          <w:highlight w:val="none"/>
          <w:u w:val="single"/>
        </w:rPr>
        <w:t>客观</w:t>
      </w:r>
      <w:r>
        <w:rPr>
          <w:rFonts w:hint="eastAsia" w:ascii="宋体" w:hAnsi="宋体"/>
          <w:color w:val="auto"/>
          <w:sz w:val="24"/>
          <w:highlight w:val="none"/>
          <w:u w:val="single"/>
        </w:rPr>
        <w:t>因素</w:t>
      </w:r>
      <w:r>
        <w:rPr>
          <w:rFonts w:ascii="宋体" w:hAnsi="宋体"/>
          <w:color w:val="auto"/>
          <w:sz w:val="24"/>
          <w:highlight w:val="none"/>
          <w:u w:val="single"/>
        </w:rPr>
        <w:t>导致</w:t>
      </w:r>
      <w:r>
        <w:rPr>
          <w:rFonts w:hint="eastAsia" w:ascii="宋体" w:hAnsi="宋体"/>
          <w:color w:val="auto"/>
          <w:sz w:val="24"/>
          <w:highlight w:val="none"/>
          <w:u w:val="single"/>
        </w:rPr>
        <w:t>周边</w:t>
      </w:r>
      <w:r>
        <w:rPr>
          <w:rFonts w:ascii="宋体" w:hAnsi="宋体"/>
          <w:color w:val="auto"/>
          <w:sz w:val="24"/>
          <w:highlight w:val="none"/>
          <w:u w:val="single"/>
        </w:rPr>
        <w:t>房屋</w:t>
      </w:r>
      <w:r>
        <w:rPr>
          <w:rFonts w:hint="eastAsia" w:ascii="宋体" w:hAnsi="宋体"/>
          <w:color w:val="auto"/>
          <w:sz w:val="24"/>
          <w:highlight w:val="none"/>
          <w:u w:val="single"/>
        </w:rPr>
        <w:t>破坏</w:t>
      </w:r>
      <w:r>
        <w:rPr>
          <w:rFonts w:ascii="宋体" w:hAnsi="宋体"/>
          <w:color w:val="auto"/>
          <w:sz w:val="24"/>
          <w:highlight w:val="none"/>
          <w:u w:val="single"/>
        </w:rPr>
        <w:t>的由承包人和发包人</w:t>
      </w:r>
      <w:r>
        <w:rPr>
          <w:rFonts w:hint="eastAsia" w:ascii="宋体" w:hAnsi="宋体"/>
          <w:color w:val="auto"/>
          <w:sz w:val="24"/>
          <w:highlight w:val="none"/>
          <w:u w:val="single"/>
        </w:rPr>
        <w:t>另行</w:t>
      </w:r>
      <w:r>
        <w:rPr>
          <w:rFonts w:ascii="宋体" w:hAnsi="宋体"/>
          <w:color w:val="auto"/>
          <w:sz w:val="24"/>
          <w:highlight w:val="none"/>
          <w:u w:val="single"/>
        </w:rPr>
        <w:t>协商处理，周边管线破坏无条件由承包人负责修复</w:t>
      </w:r>
      <w:r>
        <w:rPr>
          <w:rFonts w:hint="eastAsia" w:ascii="宋体" w:hAnsi="宋体"/>
          <w:color w:val="auto"/>
          <w:sz w:val="24"/>
          <w:highlight w:val="none"/>
          <w:u w:val="single"/>
        </w:rPr>
        <w:t>。</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委托承包人办理的工作有：</w:t>
      </w:r>
      <w:r>
        <w:rPr>
          <w:rFonts w:hint="eastAsia" w:ascii="宋体" w:hAnsi="宋体"/>
          <w:color w:val="auto"/>
          <w:sz w:val="24"/>
          <w:highlight w:val="none"/>
          <w:u w:val="single"/>
        </w:rPr>
        <w:t>除文物保护外，其它保护工作</w:t>
      </w:r>
      <w:r>
        <w:rPr>
          <w:rFonts w:hint="eastAsia" w:ascii="宋体" w:hAnsi="宋体"/>
          <w:color w:val="auto"/>
          <w:sz w:val="24"/>
          <w:highlight w:val="none"/>
          <w:u w:val="single"/>
          <w:lang w:val="en-US" w:eastAsia="zh-CN"/>
        </w:rPr>
        <w:t>由</w:t>
      </w:r>
      <w:r>
        <w:rPr>
          <w:rFonts w:hint="eastAsia" w:ascii="宋体" w:hAnsi="宋体"/>
          <w:color w:val="auto"/>
          <w:sz w:val="24"/>
          <w:highlight w:val="none"/>
          <w:u w:val="single"/>
        </w:rPr>
        <w:t>承包人</w:t>
      </w:r>
      <w:r>
        <w:rPr>
          <w:rFonts w:hint="eastAsia" w:ascii="宋体" w:hAnsi="宋体"/>
          <w:color w:val="auto"/>
          <w:sz w:val="24"/>
          <w:highlight w:val="none"/>
          <w:u w:val="single"/>
          <w:lang w:val="en-US" w:eastAsia="zh-CN"/>
        </w:rPr>
        <w:t>负责办理，费用由发包人负责。</w:t>
      </w:r>
      <w:r>
        <w:rPr>
          <w:rFonts w:hint="eastAsia" w:ascii="宋体" w:hAnsi="宋体"/>
          <w:color w:val="auto"/>
          <w:sz w:val="24"/>
          <w:highlight w:val="none"/>
          <w:u w:val="single"/>
        </w:rPr>
        <w:t>。</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u w:val="single"/>
        </w:rPr>
      </w:pPr>
      <w:r>
        <w:rPr>
          <w:rFonts w:hint="eastAsia" w:ascii="宋体" w:hAnsi="宋体"/>
          <w:color w:val="auto"/>
          <w:sz w:val="24"/>
          <w:highlight w:val="none"/>
        </w:rPr>
        <w:t>19.3 提供施工场地的时间：</w:t>
      </w:r>
      <w:r>
        <w:rPr>
          <w:rFonts w:hint="eastAsia" w:ascii="宋体" w:hAnsi="宋体"/>
          <w:color w:val="auto"/>
          <w:sz w:val="24"/>
          <w:highlight w:val="none"/>
          <w:u w:val="single"/>
        </w:rPr>
        <w:t>施工开工前三天。</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19.4 支付款项</w:t>
      </w:r>
    </w:p>
    <w:p>
      <w:pPr>
        <w:spacing w:line="360" w:lineRule="auto"/>
        <w:ind w:left="120"/>
        <w:rPr>
          <w:rFonts w:ascii="宋体" w:hAnsi="宋体"/>
          <w:color w:val="auto"/>
          <w:sz w:val="24"/>
          <w:highlight w:val="none"/>
        </w:rPr>
      </w:pPr>
      <w:r>
        <w:rPr>
          <w:rFonts w:hint="eastAsia" w:ascii="宋体" w:hAnsi="宋体"/>
          <w:color w:val="auto"/>
          <w:sz w:val="24"/>
          <w:highlight w:val="none"/>
        </w:rPr>
        <w:t>（1）工程款支付期限</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按通用条款第80.3款、第81.3款、第83.3款等规定期限支付</w:t>
      </w:r>
    </w:p>
    <w:p>
      <w:pPr>
        <w:spacing w:line="360" w:lineRule="auto"/>
        <w:ind w:firstLine="240" w:firstLineChars="10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81.1款。</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（2）工程款支付方式</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■按协议书所注明的银行账户转账。</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支票支付。</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20. 承包人</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20.2 承包人完成下列工作的约定</w:t>
      </w:r>
    </w:p>
    <w:p>
      <w:pPr>
        <w:numPr>
          <w:ilvl w:val="0"/>
          <w:numId w:val="34"/>
        </w:numPr>
        <w:spacing w:line="360" w:lineRule="auto"/>
        <w:rPr>
          <w:rFonts w:ascii="宋体" w:hAnsi="宋体"/>
          <w:color w:val="auto"/>
          <w:kern w:val="0"/>
          <w:sz w:val="24"/>
          <w:highlight w:val="none"/>
          <w:u w:val="single"/>
        </w:rPr>
      </w:pPr>
      <w:r>
        <w:rPr>
          <w:rFonts w:hint="eastAsia" w:ascii="宋体" w:hAnsi="宋体"/>
          <w:color w:val="auto"/>
          <w:sz w:val="24"/>
          <w:szCs w:val="18"/>
          <w:highlight w:val="none"/>
        </w:rPr>
        <w:t>按照合同约定和监理工程师的指令实施、完成并保修合同工程</w:t>
      </w:r>
      <w:r>
        <w:rPr>
          <w:rFonts w:hint="eastAsia" w:ascii="宋体" w:hAnsi="宋体"/>
          <w:color w:val="auto"/>
          <w:kern w:val="0"/>
          <w:sz w:val="24"/>
          <w:highlight w:val="none"/>
        </w:rPr>
        <w:t>，其中还应包括：</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（2）提交支付申请和工程款额报告期限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■按通用条款第80.2款、第81.1款、第83.1款等规定期限提交。</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highlight w:val="none"/>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（4）向发包人提供施工场地办公和生活的房屋及设施的数量和时间等要求：</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kern w:val="0"/>
          <w:sz w:val="24"/>
          <w:highlight w:val="none"/>
        </w:rPr>
        <w:t>（5）办完施工场地交通、环境保护、施工噪声、安全文明施工等手续的时间：</w:t>
      </w:r>
      <w:r>
        <w:rPr>
          <w:rFonts w:hint="eastAsia" w:ascii="宋体" w:hAnsi="宋体"/>
          <w:color w:val="auto"/>
          <w:sz w:val="24"/>
          <w:highlight w:val="none"/>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（6）已完工程成品保护的特殊要求及费用承担</w:t>
      </w:r>
      <w:r>
        <w:rPr>
          <w:rFonts w:hint="eastAsia"/>
          <w:color w:val="auto"/>
          <w:highlight w:val="none"/>
        </w:rPr>
        <w:t>：</w:t>
      </w:r>
      <w:r>
        <w:rPr>
          <w:rFonts w:hint="eastAsia" w:ascii="宋体" w:hAnsi="宋体"/>
          <w:color w:val="auto"/>
          <w:sz w:val="24"/>
          <w:highlight w:val="none"/>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a.制定专项保护方案，组织保护人员架构和制定成品、半成品材料及设备制度</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b.对成品、半成品材料及设备外观进行检查，安排指定的装卸位置</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c．按照专项保护方案，落实成品、半成品材料及设备吊装、预埋和制作有效防护栏板。</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d.安排专人定期对成品、半成品材料及设备的保护情况进行巡查</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u w:val="single"/>
        </w:rPr>
        <w:t>e.除不可抗力外，成品、半成品材料及设备进场后发生任何损坏，承包人全面负起经济和工期的损失，发包人不因此对成品、半成品材料及设备支付任何追加的费用。</w:t>
      </w:r>
    </w:p>
    <w:p>
      <w:pPr>
        <w:widowControl/>
        <w:ind w:firstLine="240" w:firstLineChars="100"/>
        <w:jc w:val="left"/>
        <w:rPr>
          <w:rFonts w:ascii="宋体" w:hAnsi="宋体"/>
          <w:color w:val="auto"/>
          <w:kern w:val="0"/>
          <w:sz w:val="24"/>
          <w:highlight w:val="none"/>
        </w:rPr>
      </w:pPr>
      <w:r>
        <w:rPr>
          <w:rFonts w:hint="eastAsia" w:ascii="宋体" w:hAnsi="宋体"/>
          <w:color w:val="auto"/>
          <w:kern w:val="0"/>
          <w:sz w:val="24"/>
          <w:highlight w:val="none"/>
        </w:rPr>
        <w:t>（7）做好施工场地地下管线和邻近建筑物、构筑物（包括文物保护建筑）、古树名木保护工作的约定：</w:t>
      </w:r>
      <w:r>
        <w:rPr>
          <w:rFonts w:hint="eastAsia" w:ascii="宋体" w:hAnsi="宋体"/>
          <w:color w:val="auto"/>
          <w:sz w:val="24"/>
          <w:highlight w:val="none"/>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（8）保证施工场地的清洁和做好交工前施工现场清理工作的约定：</w:t>
      </w:r>
      <w:r>
        <w:rPr>
          <w:rFonts w:hint="eastAsia" w:ascii="宋体" w:hAnsi="宋体"/>
          <w:color w:val="auto"/>
          <w:sz w:val="24"/>
          <w:highlight w:val="none"/>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(9)提交竣工验收申请报告和竣工结算文件</w:t>
      </w:r>
    </w:p>
    <w:p>
      <w:pPr>
        <w:spacing w:line="360" w:lineRule="auto"/>
        <w:ind w:left="12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按通用条款第82.2款规定提交。</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pStyle w:val="20"/>
        <w:spacing w:line="360" w:lineRule="auto"/>
        <w:ind w:left="120"/>
        <w:rPr>
          <w:rFonts w:ascii="宋体" w:hAnsi="宋体"/>
          <w:color w:val="auto"/>
          <w:sz w:val="24"/>
          <w:highlight w:val="none"/>
          <w:u w:val="single"/>
        </w:rPr>
      </w:pPr>
      <w:r>
        <w:rPr>
          <w:rFonts w:hint="eastAsia" w:ascii="宋体" w:hAnsi="宋体"/>
          <w:color w:val="auto"/>
          <w:sz w:val="24"/>
          <w:highlight w:val="none"/>
        </w:rPr>
        <w:t>（10）</w:t>
      </w:r>
      <w:r>
        <w:rPr>
          <w:rFonts w:hint="eastAsia" w:ascii="宋体" w:hAnsi="宋体"/>
          <w:color w:val="auto"/>
          <w:sz w:val="24"/>
          <w:highlight w:val="none"/>
          <w:u w:val="single"/>
        </w:rPr>
        <w:t>承包人</w:t>
      </w:r>
      <w:r>
        <w:rPr>
          <w:rFonts w:ascii="宋体" w:hAnsi="宋体"/>
          <w:color w:val="auto"/>
          <w:sz w:val="24"/>
          <w:highlight w:val="none"/>
          <w:u w:val="single"/>
        </w:rPr>
        <w:t>必须安排专人在项目部驻场按图</w:t>
      </w:r>
      <w:r>
        <w:rPr>
          <w:rFonts w:hint="eastAsia" w:ascii="宋体" w:hAnsi="宋体"/>
          <w:color w:val="auto"/>
          <w:sz w:val="24"/>
          <w:highlight w:val="none"/>
          <w:u w:val="single"/>
        </w:rPr>
        <w:t>采用</w:t>
      </w:r>
      <w:r>
        <w:rPr>
          <w:rFonts w:ascii="宋体" w:hAnsi="宋体"/>
          <w:color w:val="auto"/>
          <w:sz w:val="24"/>
          <w:highlight w:val="none"/>
          <w:u w:val="single"/>
        </w:rPr>
        <w:t>工程量</w:t>
      </w:r>
      <w:r>
        <w:rPr>
          <w:rFonts w:hint="eastAsia" w:ascii="宋体" w:hAnsi="宋体"/>
          <w:color w:val="auto"/>
          <w:sz w:val="24"/>
          <w:highlight w:val="none"/>
          <w:u w:val="single"/>
        </w:rPr>
        <w:t>管理软件建模</w:t>
      </w:r>
      <w:r>
        <w:rPr>
          <w:rFonts w:ascii="宋体" w:hAnsi="宋体"/>
          <w:color w:val="auto"/>
          <w:sz w:val="24"/>
          <w:highlight w:val="none"/>
          <w:u w:val="single"/>
        </w:rPr>
        <w:t>，并</w:t>
      </w:r>
      <w:r>
        <w:rPr>
          <w:rFonts w:hint="eastAsia" w:ascii="宋体" w:hAnsi="宋体"/>
          <w:color w:val="auto"/>
          <w:sz w:val="24"/>
          <w:highlight w:val="none"/>
          <w:u w:val="single"/>
        </w:rPr>
        <w:t>按照</w:t>
      </w:r>
      <w:r>
        <w:rPr>
          <w:rFonts w:ascii="宋体" w:hAnsi="宋体"/>
          <w:color w:val="auto"/>
          <w:sz w:val="24"/>
          <w:highlight w:val="none"/>
          <w:u w:val="single"/>
        </w:rPr>
        <w:t>发包人的指令适时对</w:t>
      </w:r>
      <w:r>
        <w:rPr>
          <w:rFonts w:hint="eastAsia" w:ascii="宋体" w:hAnsi="宋体"/>
          <w:color w:val="auto"/>
          <w:sz w:val="24"/>
          <w:highlight w:val="none"/>
          <w:u w:val="single"/>
        </w:rPr>
        <w:t>工作量</w:t>
      </w:r>
      <w:r>
        <w:rPr>
          <w:rFonts w:ascii="宋体" w:hAnsi="宋体"/>
          <w:color w:val="auto"/>
          <w:sz w:val="24"/>
          <w:highlight w:val="none"/>
          <w:u w:val="single"/>
        </w:rPr>
        <w:t>进行</w:t>
      </w:r>
      <w:r>
        <w:rPr>
          <w:rFonts w:hint="eastAsia" w:ascii="宋体" w:hAnsi="宋体"/>
          <w:color w:val="auto"/>
          <w:sz w:val="24"/>
          <w:highlight w:val="none"/>
          <w:u w:val="single"/>
        </w:rPr>
        <w:t>统计</w:t>
      </w:r>
      <w:r>
        <w:rPr>
          <w:rFonts w:ascii="宋体" w:hAnsi="宋体"/>
          <w:color w:val="auto"/>
          <w:sz w:val="24"/>
          <w:highlight w:val="none"/>
          <w:u w:val="single"/>
        </w:rPr>
        <w:t>和上报。</w:t>
      </w:r>
    </w:p>
    <w:p>
      <w:pPr>
        <w:spacing w:line="360" w:lineRule="auto"/>
        <w:ind w:left="119"/>
        <w:rPr>
          <w:rFonts w:ascii="宋体" w:hAnsi="宋体"/>
          <w:color w:val="auto"/>
          <w:kern w:val="0"/>
          <w:sz w:val="24"/>
          <w:highlight w:val="none"/>
          <w:u w:val="single"/>
        </w:rPr>
      </w:pPr>
      <w:r>
        <w:rPr>
          <w:rFonts w:hint="eastAsia" w:ascii="宋体" w:hAnsi="宋体"/>
          <w:color w:val="auto"/>
          <w:kern w:val="0"/>
          <w:sz w:val="24"/>
          <w:highlight w:val="none"/>
        </w:rPr>
        <w:t>（11）</w:t>
      </w:r>
      <w:r>
        <w:rPr>
          <w:rFonts w:hint="eastAsia" w:ascii="宋体" w:hAnsi="宋体"/>
          <w:color w:val="auto"/>
          <w:sz w:val="24"/>
          <w:highlight w:val="none"/>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21. 现场管理人员任命和更换</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21.1 发包人现场管理人员任命和更换：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21.2 承包人代表任命和更换：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21.3 监理工程师代表任命和撤回：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造价工程师代表任命和撤回：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21.4 承包人代表授权人选任命和撤回：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22. 发包人代表</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22.1 发包人代表及其权力的限制</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（1）发包人任命（   ）为发包人代表，其通讯方式为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（2）发包人对发包人代表权力做如下限制：</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23. 监理工程师</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23.1 负责合同工程的监理人及任命的监理工程师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（1）监理人：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）为监理工程师，其通讯方式为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color w:val="auto"/>
          <w:sz w:val="24"/>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rPr>
        <w:t>23.3 (12)需要发包人批准的其他事项：</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24. 造价工程师</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24.1 负责合同工程的造价咨询单位及任命的造价工程师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（1）工程造价咨询人：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）为造价工程师，其通讯方式为</w:t>
      </w:r>
    </w:p>
    <w:p>
      <w:pPr>
        <w:spacing w:line="360" w:lineRule="auto"/>
        <w:ind w:left="12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联系电话：                       传真号码：</w:t>
      </w:r>
    </w:p>
    <w:p>
      <w:pPr>
        <w:spacing w:line="360" w:lineRule="auto"/>
        <w:ind w:firstLine="120" w:firstLineChars="50"/>
        <w:rPr>
          <w:rFonts w:ascii="宋体" w:hAnsi="宋体"/>
          <w:color w:val="auto"/>
          <w:sz w:val="24"/>
          <w:highlight w:val="none"/>
          <w:u w:val="single"/>
        </w:rPr>
      </w:pPr>
    </w:p>
    <w:p>
      <w:pPr>
        <w:spacing w:line="360" w:lineRule="auto"/>
        <w:rPr>
          <w:rFonts w:ascii="宋体" w:hAnsi="宋体"/>
          <w:color w:val="auto"/>
          <w:sz w:val="24"/>
          <w:highlight w:val="none"/>
        </w:rPr>
      </w:pPr>
      <w:r>
        <w:rPr>
          <w:rFonts w:hint="eastAsia" w:ascii="宋体" w:hAnsi="宋体"/>
          <w:color w:val="auto"/>
          <w:sz w:val="24"/>
          <w:highlight w:val="none"/>
        </w:rPr>
        <w:t>24.3 （7）需要发包人批准的其他事项：</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25. 承包人代表</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25.1 承办人任命（  ）为承办人代表，其通讯方式为</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b/>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26. 指定发包人</w:t>
      </w:r>
    </w:p>
    <w:p>
      <w:pPr>
        <w:spacing w:line="360" w:lineRule="auto"/>
        <w:ind w:firstLine="120" w:firstLineChars="50"/>
        <w:rPr>
          <w:rFonts w:ascii="宋体" w:hAnsi="宋体"/>
          <w:color w:val="auto"/>
          <w:sz w:val="24"/>
          <w:highlight w:val="none"/>
        </w:rPr>
      </w:pP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26.1 依法指定的发包人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（1）实施、完成部分永久工程的分包人：</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（2）提供材料和工程设备、服务的分包人：</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28. 工程担保</w:t>
      </w:r>
    </w:p>
    <w:p>
      <w:pPr>
        <w:spacing w:line="360" w:lineRule="auto"/>
        <w:ind w:firstLine="120" w:firstLineChars="50"/>
        <w:rPr>
          <w:rFonts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28.1  承包人提供履约担保的约定:</w:t>
      </w:r>
    </w:p>
    <w:p>
      <w:pPr>
        <w:spacing w:line="360" w:lineRule="auto"/>
        <w:rPr>
          <w:rFonts w:hint="eastAsia" w:ascii="宋体" w:hAnsi="宋体"/>
          <w:color w:val="auto"/>
          <w:sz w:val="24"/>
          <w:highlight w:val="none"/>
        </w:rPr>
      </w:pPr>
      <w:r>
        <w:rPr>
          <w:rFonts w:hint="eastAsia" w:ascii="宋体" w:hAnsi="宋体"/>
          <w:color w:val="auto"/>
          <w:sz w:val="24"/>
          <w:highlight w:val="none"/>
        </w:rPr>
        <w:t>(1)履约担保的金额:承包人提供的履约保证金为中标价款的 10%，履约担保采用广州本地银行开出保函原件。提供履约担保所发生的费用由承包人承担。</w:t>
      </w:r>
    </w:p>
    <w:p>
      <w:pPr>
        <w:spacing w:line="360" w:lineRule="auto"/>
        <w:rPr>
          <w:rFonts w:hint="eastAsia" w:ascii="宋体" w:hAnsi="宋体"/>
          <w:color w:val="auto"/>
          <w:sz w:val="24"/>
          <w:highlight w:val="none"/>
        </w:rPr>
      </w:pPr>
      <w:r>
        <w:rPr>
          <w:rFonts w:hint="eastAsia" w:ascii="宋体" w:hAnsi="宋体"/>
          <w:color w:val="auto"/>
          <w:sz w:val="24"/>
          <w:highlight w:val="none"/>
        </w:rPr>
        <w:t>(2)履约保函的形式:见索即付的银行保函。·</w:t>
      </w:r>
    </w:p>
    <w:p>
      <w:pPr>
        <w:spacing w:line="360" w:lineRule="auto"/>
        <w:rPr>
          <w:rFonts w:hint="eastAsia" w:ascii="宋体" w:hAnsi="宋体"/>
          <w:color w:val="auto"/>
          <w:sz w:val="24"/>
          <w:highlight w:val="none"/>
        </w:rPr>
      </w:pPr>
      <w:r>
        <w:rPr>
          <w:rFonts w:hint="eastAsia" w:ascii="宋体" w:hAnsi="宋体"/>
          <w:color w:val="auto"/>
          <w:sz w:val="24"/>
          <w:highlight w:val="none"/>
        </w:rPr>
        <w:t>(3)提供履约担保的时间:发出中标通知书发出之日起 15 天内。</w:t>
      </w:r>
    </w:p>
    <w:p>
      <w:pPr>
        <w:spacing w:line="360" w:lineRule="auto"/>
        <w:rPr>
          <w:rFonts w:hint="eastAsia" w:ascii="宋体" w:hAnsi="宋体"/>
          <w:color w:val="auto"/>
          <w:sz w:val="24"/>
          <w:highlight w:val="none"/>
        </w:rPr>
      </w:pPr>
      <w:r>
        <w:rPr>
          <w:rFonts w:hint="eastAsia" w:ascii="宋体" w:hAnsi="宋体"/>
          <w:color w:val="auto"/>
          <w:sz w:val="24"/>
          <w:highlight w:val="none"/>
        </w:rPr>
        <w:t>(4)出具履约担保的银行:广州本地银行或在中华人民共和国注册并经营的地市级以上银行在广州市营业的分支机构。</w:t>
      </w:r>
    </w:p>
    <w:p>
      <w:pPr>
        <w:spacing w:line="360" w:lineRule="auto"/>
        <w:ind w:firstLine="120" w:firstLineChars="50"/>
        <w:rPr>
          <w:rFonts w:hint="eastAsia" w:ascii="宋体" w:hAnsi="宋体"/>
          <w:color w:val="auto"/>
          <w:kern w:val="0"/>
          <w:sz w:val="24"/>
          <w:highlight w:val="none"/>
        </w:rPr>
      </w:pPr>
      <w:r>
        <w:rPr>
          <w:rFonts w:hint="eastAsia" w:ascii="宋体" w:hAnsi="宋体"/>
          <w:color w:val="auto"/>
          <w:sz w:val="24"/>
          <w:highlight w:val="none"/>
        </w:rPr>
        <w:t>(5)承包人如未能在上述规定的时间内提交履约担保的，发包人有权认为投标人自动放弃中标资格，并且其所提交的投标保证金不予退还。自书面通知或者在相关网站公示，并抄送行政监督部门后，拒绝在1年内参与我单位后续工程投标。</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28.4 发包人提供支付担保的约定</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（1）支付担保的金额：（大写）</w:t>
      </w:r>
      <w:r>
        <w:rPr>
          <w:rFonts w:hint="eastAsia" w:ascii="宋体" w:hAnsi="宋体"/>
          <w:color w:val="auto"/>
          <w:sz w:val="24"/>
          <w:highlight w:val="none"/>
          <w:u w:val="single"/>
        </w:rPr>
        <w:t xml:space="preserve">          /          </w:t>
      </w:r>
      <w:r>
        <w:rPr>
          <w:rFonts w:hint="eastAsia" w:ascii="宋体" w:hAnsi="宋体"/>
          <w:color w:val="auto"/>
          <w:sz w:val="24"/>
          <w:highlight w:val="none"/>
        </w:rPr>
        <w:t>（小写）</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（2）提供支付担保的时间：</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签订本合同时。</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（3）出具支付保函的担保人：</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28.8 担保内容、方式和责任等事项的约定：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退还履约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的条件：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按合同通用条款第28.1款约定，发包人在担保期满后退还</w:t>
      </w:r>
      <w:r>
        <w:rPr>
          <w:rFonts w:hint="eastAsia" w:ascii="宋体" w:hAnsi="宋体"/>
          <w:color w:val="auto"/>
          <w:sz w:val="24"/>
          <w:highlight w:val="none"/>
          <w:u w:val="single"/>
          <w:lang w:val="en-US" w:eastAsia="zh-CN"/>
        </w:rPr>
        <w:t>履约保函</w:t>
      </w:r>
      <w:r>
        <w:rPr>
          <w:rFonts w:hint="eastAsia" w:ascii="宋体" w:hAnsi="宋体"/>
          <w:color w:val="auto"/>
          <w:sz w:val="24"/>
          <w:highlight w:val="none"/>
          <w:u w:val="single"/>
        </w:rPr>
        <w:t>。但承包人违反下列条款时，发包人将拒绝退还履约保证金。</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（1）工程竣工验收达不到合同约定的质量标准的，履约保证金不予退还。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（2）承包人中途毁约，履约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（3）承包人在合同规定期限内无法提供完善的竣工验收资料导致无法进行竣工验收或工程结算的，履约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highlight w:val="none"/>
        </w:rPr>
      </w:pPr>
    </w:p>
    <w:p>
      <w:pPr>
        <w:numPr>
          <w:ilvl w:val="0"/>
          <w:numId w:val="35"/>
        </w:numPr>
        <w:spacing w:line="360" w:lineRule="auto"/>
        <w:rPr>
          <w:rFonts w:ascii="宋体" w:hAnsi="宋体"/>
          <w:b/>
          <w:color w:val="auto"/>
          <w:kern w:val="0"/>
          <w:sz w:val="24"/>
          <w:highlight w:val="none"/>
        </w:rPr>
      </w:pPr>
      <w:r>
        <w:rPr>
          <w:rFonts w:hint="eastAsia" w:ascii="宋体" w:hAnsi="宋体"/>
          <w:b/>
          <w:color w:val="auto"/>
          <w:kern w:val="0"/>
          <w:sz w:val="24"/>
          <w:highlight w:val="none"/>
        </w:rPr>
        <w:t>不可抗力</w:t>
      </w:r>
    </w:p>
    <w:p>
      <w:pPr>
        <w:spacing w:line="360" w:lineRule="auto"/>
        <w:rPr>
          <w:rFonts w:ascii="宋体" w:hAnsi="宋体"/>
          <w:b/>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31.1 （4）不可抗力的其他情形：</w:t>
      </w:r>
      <w:r>
        <w:rPr>
          <w:rFonts w:hint="eastAsia" w:ascii="宋体" w:hAnsi="宋体"/>
          <w:color w:val="auto"/>
          <w:sz w:val="24"/>
          <w:highlight w:val="none"/>
          <w:u w:val="single"/>
        </w:rPr>
        <w:t>政府禁令，自然灾害，其他不可预见、不可避免、不可克服的情况。</w:t>
      </w:r>
    </w:p>
    <w:p>
      <w:pPr>
        <w:pStyle w:val="30"/>
        <w:adjustRightInd w:val="0"/>
        <w:snapToGrid w:val="0"/>
        <w:spacing w:line="360" w:lineRule="auto"/>
        <w:rPr>
          <w:rFonts w:hAnsi="宋体"/>
          <w:color w:val="auto"/>
          <w:kern w:val="2"/>
          <w:sz w:val="24"/>
          <w:szCs w:val="24"/>
          <w:highlight w:val="none"/>
          <w:u w:val="single"/>
        </w:rPr>
      </w:pPr>
    </w:p>
    <w:p>
      <w:pPr>
        <w:pStyle w:val="30"/>
        <w:adjustRightInd w:val="0"/>
        <w:snapToGrid w:val="0"/>
        <w:spacing w:line="360" w:lineRule="auto"/>
        <w:rPr>
          <w:rFonts w:hAnsi="宋体"/>
          <w:color w:val="auto"/>
          <w:kern w:val="2"/>
          <w:sz w:val="24"/>
          <w:szCs w:val="24"/>
          <w:highlight w:val="none"/>
          <w:u w:val="single"/>
        </w:rPr>
      </w:pPr>
      <w:r>
        <w:rPr>
          <w:rFonts w:hint="eastAsia" w:hAnsi="宋体"/>
          <w:color w:val="auto"/>
          <w:kern w:val="2"/>
          <w:sz w:val="24"/>
          <w:szCs w:val="24"/>
          <w:highlight w:val="none"/>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color w:val="auto"/>
          <w:kern w:val="0"/>
          <w:sz w:val="24"/>
          <w:highlight w:val="none"/>
        </w:rPr>
      </w:pPr>
    </w:p>
    <w:p>
      <w:pPr>
        <w:spacing w:line="360" w:lineRule="auto"/>
        <w:ind w:firstLine="120" w:firstLineChars="50"/>
        <w:rPr>
          <w:rFonts w:ascii="宋体" w:hAnsi="宋体"/>
          <w:b/>
          <w:color w:val="auto"/>
          <w:kern w:val="0"/>
          <w:sz w:val="24"/>
          <w:highlight w:val="none"/>
        </w:rPr>
      </w:pPr>
      <w:r>
        <w:rPr>
          <w:rFonts w:hint="eastAsia" w:ascii="宋体" w:hAnsi="宋体"/>
          <w:b/>
          <w:color w:val="auto"/>
          <w:kern w:val="0"/>
          <w:sz w:val="24"/>
          <w:highlight w:val="none"/>
        </w:rPr>
        <w:t>32. 保险</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32.1 委托承包人办理保险的事项有：</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■通用条款第32.1款的第（1）项；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■通用条款第32.1款的第（2）项；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■通用条款第32.1款的第（3）项；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■通用条款第32.1款的第（4）项。</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32.8 投保内容、保险金、保险期限和责任等事项的约定：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33. 进度计划和报告</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33.3 承包人编制月施工进度报告和修订进度计划的约定：</w:t>
      </w:r>
      <w:r>
        <w:rPr>
          <w:rFonts w:hint="eastAsia" w:ascii="宋体" w:hAnsi="宋体"/>
          <w:color w:val="auto"/>
          <w:kern w:val="0"/>
          <w:sz w:val="24"/>
          <w:highlight w:val="none"/>
          <w:u w:val="single"/>
        </w:rPr>
        <w:t>签订合同后七日内</w:t>
      </w:r>
      <w:r>
        <w:rPr>
          <w:rFonts w:hint="eastAsia" w:ascii="宋体" w:hAnsi="宋体"/>
          <w:color w:val="auto"/>
          <w:sz w:val="24"/>
          <w:highlight w:val="none"/>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34. 开工</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34.2 监理工程师在本合同签订后的（）天内签发开工令。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按通用条款规定的42天。</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35.暂停施工和复工</w:t>
      </w:r>
    </w:p>
    <w:p>
      <w:pPr>
        <w:spacing w:line="360" w:lineRule="auto"/>
        <w:ind w:firstLine="120" w:firstLineChars="50"/>
        <w:rPr>
          <w:rFonts w:ascii="宋体" w:hAnsi="宋体"/>
          <w:color w:val="auto"/>
          <w:kern w:val="0"/>
          <w:sz w:val="24"/>
          <w:highlight w:val="none"/>
        </w:rPr>
      </w:pPr>
    </w:p>
    <w:p>
      <w:pPr>
        <w:spacing w:line="360" w:lineRule="auto"/>
        <w:rPr>
          <w:rFonts w:ascii="楷体_GB2312" w:eastAsia="楷体_GB2312"/>
          <w:b/>
          <w:color w:val="auto"/>
          <w:sz w:val="24"/>
          <w:highlight w:val="none"/>
          <w:u w:val="single"/>
        </w:rPr>
      </w:pPr>
      <w:r>
        <w:rPr>
          <w:rFonts w:hint="eastAsia" w:ascii="宋体" w:hAnsi="宋体"/>
          <w:color w:val="auto"/>
          <w:kern w:val="0"/>
          <w:sz w:val="24"/>
          <w:highlight w:val="none"/>
        </w:rPr>
        <w:t>35.4 承包人原因造成暂停施工的其他原因：</w:t>
      </w:r>
      <w:r>
        <w:rPr>
          <w:rFonts w:hint="eastAsia" w:ascii="宋体" w:hAnsi="宋体"/>
          <w:color w:val="auto"/>
          <w:sz w:val="24"/>
          <w:highlight w:val="none"/>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36. 工期及工期延误</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36.1 合同工程的工期约定为（）天。</w:t>
      </w:r>
    </w:p>
    <w:p>
      <w:pPr>
        <w:spacing w:line="360" w:lineRule="auto"/>
        <w:rPr>
          <w:rFonts w:ascii="宋体" w:hAnsi="宋体"/>
          <w:color w:val="auto"/>
          <w:sz w:val="24"/>
          <w:highlight w:val="none"/>
          <w:u w:val="single"/>
        </w:rPr>
      </w:pPr>
    </w:p>
    <w:p>
      <w:pPr>
        <w:spacing w:line="360" w:lineRule="auto"/>
        <w:rPr>
          <w:color w:val="auto"/>
          <w:sz w:val="24"/>
          <w:highlight w:val="none"/>
        </w:rPr>
      </w:pPr>
      <w:r>
        <w:rPr>
          <w:rFonts w:hint="eastAsia" w:ascii="宋体" w:hAnsi="宋体"/>
          <w:color w:val="auto"/>
          <w:kern w:val="0"/>
          <w:sz w:val="24"/>
          <w:highlight w:val="none"/>
        </w:rPr>
        <w:t xml:space="preserve">36.3 </w:t>
      </w:r>
      <w:r>
        <w:rPr>
          <w:rFonts w:hint="eastAsia"/>
          <w:color w:val="auto"/>
          <w:sz w:val="24"/>
          <w:highlight w:val="none"/>
        </w:rPr>
        <w:t>因以下原因造成工期延误，经工程师确认，工期相应顺延：</w:t>
      </w:r>
    </w:p>
    <w:p>
      <w:pPr>
        <w:spacing w:line="360" w:lineRule="auto"/>
        <w:rPr>
          <w:rFonts w:ascii="宋体" w:hAnsi="宋体"/>
          <w:color w:val="auto"/>
          <w:sz w:val="24"/>
          <w:highlight w:val="none"/>
          <w:u w:val="single"/>
        </w:rPr>
      </w:pPr>
      <w:r>
        <w:rPr>
          <w:rFonts w:hint="eastAsia"/>
          <w:color w:val="auto"/>
          <w:sz w:val="24"/>
          <w:highlight w:val="none"/>
        </w:rPr>
        <w:t>　</w:t>
      </w:r>
      <w:r>
        <w:rPr>
          <w:rFonts w:hint="eastAsia" w:ascii="宋体" w:hAnsi="宋体"/>
          <w:color w:val="auto"/>
          <w:sz w:val="24"/>
          <w:highlight w:val="none"/>
        </w:rPr>
        <w:t>（1）</w:t>
      </w:r>
      <w:r>
        <w:rPr>
          <w:rFonts w:hint="eastAsia" w:ascii="宋体" w:hAnsi="宋体"/>
          <w:color w:val="auto"/>
          <w:sz w:val="24"/>
          <w:highlight w:val="none"/>
          <w:u w:val="single"/>
        </w:rPr>
        <w:t>发包人未能按专用条款的约定提供开工条件，并经工程师确认的；</w:t>
      </w:r>
    </w:p>
    <w:p>
      <w:pPr>
        <w:spacing w:line="360" w:lineRule="auto"/>
        <w:rPr>
          <w:rFonts w:ascii="宋体" w:hAnsi="宋体"/>
          <w:color w:val="auto"/>
          <w:sz w:val="24"/>
          <w:highlight w:val="none"/>
          <w:u w:val="single"/>
        </w:rPr>
      </w:pPr>
      <w:r>
        <w:rPr>
          <w:rFonts w:hint="eastAsia"/>
          <w:color w:val="auto"/>
          <w:sz w:val="24"/>
          <w:highlight w:val="none"/>
        </w:rPr>
        <w:t>　　（</w:t>
      </w:r>
      <w:r>
        <w:rPr>
          <w:color w:val="auto"/>
          <w:sz w:val="24"/>
          <w:highlight w:val="none"/>
        </w:rPr>
        <w:t>2</w:t>
      </w:r>
      <w:r>
        <w:rPr>
          <w:rFonts w:hint="eastAsia"/>
          <w:color w:val="auto"/>
          <w:sz w:val="24"/>
          <w:highlight w:val="none"/>
        </w:rPr>
        <w:t>）</w:t>
      </w:r>
      <w:r>
        <w:rPr>
          <w:rFonts w:hint="eastAsia" w:ascii="宋体" w:hAnsi="宋体"/>
          <w:color w:val="auto"/>
          <w:sz w:val="24"/>
          <w:highlight w:val="none"/>
          <w:u w:val="single"/>
        </w:rPr>
        <w:t>工程师未按合同约定提供所需指令、批准等，致使施工不能正常进行；</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3</w:t>
      </w:r>
      <w:r>
        <w:rPr>
          <w:rFonts w:hint="eastAsia"/>
          <w:color w:val="auto"/>
          <w:sz w:val="24"/>
          <w:highlight w:val="none"/>
        </w:rPr>
        <w:t>）</w:t>
      </w:r>
      <w:r>
        <w:rPr>
          <w:rFonts w:hint="eastAsia" w:ascii="宋体" w:hAnsi="宋体"/>
          <w:color w:val="auto"/>
          <w:sz w:val="24"/>
          <w:highlight w:val="none"/>
          <w:u w:val="single"/>
        </w:rPr>
        <w:t>一周内非承包人原因停水、停电、停气造成停工累计超过8小时，并经工程师确认的；</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4</w:t>
      </w:r>
      <w:r>
        <w:rPr>
          <w:rFonts w:hint="eastAsia"/>
          <w:color w:val="auto"/>
          <w:sz w:val="24"/>
          <w:highlight w:val="none"/>
        </w:rPr>
        <w:t>）</w:t>
      </w:r>
      <w:r>
        <w:rPr>
          <w:rFonts w:hint="eastAsia" w:ascii="宋体" w:hAnsi="宋体"/>
          <w:color w:val="auto"/>
          <w:sz w:val="24"/>
          <w:highlight w:val="none"/>
          <w:u w:val="single"/>
        </w:rPr>
        <w:t>不可抗力；</w:t>
      </w:r>
    </w:p>
    <w:p>
      <w:pPr>
        <w:spacing w:line="360" w:lineRule="auto"/>
        <w:ind w:firstLine="480"/>
        <w:rPr>
          <w:rFonts w:ascii="宋体" w:hAnsi="宋体"/>
          <w:color w:val="auto"/>
          <w:sz w:val="24"/>
          <w:highlight w:val="none"/>
          <w:u w:val="single"/>
        </w:rPr>
      </w:pPr>
      <w:r>
        <w:rPr>
          <w:rFonts w:hint="eastAsia"/>
          <w:color w:val="auto"/>
          <w:sz w:val="24"/>
          <w:highlight w:val="none"/>
        </w:rPr>
        <w:t>（</w:t>
      </w:r>
      <w:r>
        <w:rPr>
          <w:color w:val="auto"/>
          <w:sz w:val="24"/>
          <w:highlight w:val="none"/>
        </w:rPr>
        <w:t>5</w:t>
      </w:r>
      <w:r>
        <w:rPr>
          <w:rFonts w:hint="eastAsia"/>
          <w:color w:val="auto"/>
          <w:sz w:val="24"/>
          <w:highlight w:val="none"/>
        </w:rPr>
        <w:t>）</w:t>
      </w:r>
      <w:r>
        <w:rPr>
          <w:rFonts w:hint="eastAsia" w:ascii="宋体" w:hAnsi="宋体"/>
          <w:color w:val="auto"/>
          <w:sz w:val="24"/>
          <w:highlight w:val="none"/>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38. 竣工日期</w:t>
      </w:r>
    </w:p>
    <w:p>
      <w:pPr>
        <w:spacing w:line="360" w:lineRule="auto"/>
        <w:ind w:firstLine="120" w:firstLineChars="50"/>
        <w:rPr>
          <w:rFonts w:ascii="宋体" w:hAnsi="宋体"/>
          <w:color w:val="auto"/>
          <w:sz w:val="24"/>
          <w:highlight w:val="none"/>
        </w:rPr>
      </w:pP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38.1 计划竣工日期：。</w:t>
      </w:r>
    </w:p>
    <w:p>
      <w:pPr>
        <w:spacing w:line="360" w:lineRule="auto"/>
        <w:ind w:left="482" w:firstLine="540" w:firstLineChars="224"/>
        <w:rPr>
          <w:rFonts w:ascii="宋体" w:hAnsi="宋体"/>
          <w:b/>
          <w:bCs/>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42. 质量标准</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42.1 约定的工程质量标准</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（1）合同工程质量标准：</w:t>
      </w:r>
      <w:r>
        <w:rPr>
          <w:rFonts w:hint="eastAsia" w:ascii="宋体" w:hAnsi="宋体"/>
          <w:color w:val="auto"/>
          <w:sz w:val="24"/>
          <w:highlight w:val="none"/>
          <w:u w:val="single"/>
        </w:rPr>
        <w:t>合格。</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（2）工程质量验收标准：</w:t>
      </w:r>
      <w:r>
        <w:rPr>
          <w:rFonts w:hint="eastAsia" w:ascii="宋体" w:hAnsi="宋体"/>
          <w:color w:val="auto"/>
          <w:sz w:val="24"/>
          <w:highlight w:val="none"/>
          <w:u w:val="single"/>
        </w:rPr>
        <w:t>合格。</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45. 安全文明施工</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45.5 治安管理：</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ind w:firstLine="120" w:firstLineChars="5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w:t>
      </w:r>
      <w:r>
        <w:rPr>
          <w:rFonts w:hint="eastAsia" w:ascii="宋体" w:hAnsi="宋体"/>
          <w:color w:val="auto"/>
          <w:kern w:val="0"/>
          <w:sz w:val="24"/>
          <w:highlight w:val="none"/>
          <w:u w:val="single"/>
        </w:rPr>
        <w:t>的</w:t>
      </w:r>
      <w:r>
        <w:rPr>
          <w:rFonts w:ascii="宋体" w:hAnsi="宋体"/>
          <w:color w:val="auto"/>
          <w:kern w:val="0"/>
          <w:sz w:val="24"/>
          <w:highlight w:val="none"/>
          <w:u w:val="single"/>
        </w:rPr>
        <w:t>金额必须在投标文件中明确和单列。</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46. 测量放线</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46.1 承包人提交施工控制网资料的时间：</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46.4 测量放线误差的约定：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48.发包人供应材料和工程设备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48.1 约定供应的材料和工程设备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■发包人不供应材料和工程设备，本条不适用。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发包人供应材料和工程设备的，应与承包人约定“发包人供应材料和工程设备一览表”，作为本合同的附件。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48.8 发包人供应材料和工程设备的结算方式：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49. 承包人采购材料和工程设备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49.1 承包人采购材料和工程设备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■按通用条款规定，由承包人负责运输和保管。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49.2 承包人供货要求：</w:t>
      </w:r>
      <w:r>
        <w:rPr>
          <w:rFonts w:hint="eastAsia" w:ascii="宋体" w:hAnsi="宋体"/>
          <w:color w:val="auto"/>
          <w:sz w:val="24"/>
          <w:highlight w:val="none"/>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highlight w:val="none"/>
          <w:u w:val="single"/>
        </w:rPr>
        <w:t>看样</w:t>
      </w:r>
      <w:r>
        <w:rPr>
          <w:rFonts w:hint="eastAsia" w:ascii="宋体" w:hAnsi="宋体"/>
          <w:color w:val="auto"/>
          <w:sz w:val="24"/>
          <w:highlight w:val="none"/>
          <w:u w:val="single"/>
        </w:rPr>
        <w:t>定板审查</w:t>
      </w:r>
      <w:r>
        <w:rPr>
          <w:rFonts w:ascii="宋体" w:hAnsi="宋体"/>
          <w:color w:val="auto"/>
          <w:sz w:val="24"/>
          <w:highlight w:val="none"/>
          <w:u w:val="single"/>
        </w:rPr>
        <w:t>的流程概括：</w:t>
      </w:r>
      <w:r>
        <w:rPr>
          <w:rFonts w:hint="eastAsia" w:ascii="宋体" w:hAnsi="宋体"/>
          <w:color w:val="auto"/>
          <w:sz w:val="24"/>
          <w:highlight w:val="none"/>
          <w:u w:val="single"/>
        </w:rPr>
        <w:t>承包人按</w:t>
      </w:r>
      <w:r>
        <w:rPr>
          <w:rFonts w:ascii="宋体" w:hAnsi="宋体"/>
          <w:color w:val="auto"/>
          <w:sz w:val="24"/>
          <w:highlight w:val="none"/>
          <w:u w:val="single"/>
        </w:rPr>
        <w:t>规定提交</w:t>
      </w:r>
      <w:r>
        <w:rPr>
          <w:rFonts w:hint="eastAsia" w:ascii="宋体" w:hAnsi="宋体"/>
          <w:color w:val="auto"/>
          <w:sz w:val="24"/>
          <w:highlight w:val="none"/>
          <w:u w:val="single"/>
        </w:rPr>
        <w:t>材料（设备</w:t>
      </w:r>
      <w:r>
        <w:rPr>
          <w:rFonts w:ascii="宋体" w:hAnsi="宋体"/>
          <w:color w:val="auto"/>
          <w:sz w:val="24"/>
          <w:highlight w:val="none"/>
          <w:u w:val="single"/>
        </w:rPr>
        <w:t>）样板，</w:t>
      </w:r>
      <w:r>
        <w:rPr>
          <w:rFonts w:hint="eastAsia" w:ascii="宋体" w:hAnsi="宋体"/>
          <w:color w:val="auto"/>
          <w:sz w:val="24"/>
          <w:highlight w:val="none"/>
          <w:u w:val="single"/>
        </w:rPr>
        <w:t>建设（管理）单位、监理单位、设计单位等有关人员组成看样定板审查组（下称审查组），对样板</w:t>
      </w:r>
      <w:r>
        <w:rPr>
          <w:rFonts w:ascii="宋体" w:hAnsi="宋体"/>
          <w:color w:val="auto"/>
          <w:sz w:val="24"/>
          <w:highlight w:val="none"/>
          <w:u w:val="single"/>
        </w:rPr>
        <w:t>进行审查</w:t>
      </w:r>
      <w:r>
        <w:rPr>
          <w:rFonts w:hint="eastAsia" w:ascii="宋体" w:hAnsi="宋体"/>
          <w:color w:val="auto"/>
          <w:sz w:val="24"/>
          <w:highlight w:val="none"/>
          <w:u w:val="single"/>
        </w:rPr>
        <w:t>，对于重点看样定板材料，</w:t>
      </w:r>
      <w:r>
        <w:rPr>
          <w:rFonts w:ascii="宋体" w:hAnsi="宋体"/>
          <w:color w:val="auto"/>
          <w:sz w:val="24"/>
          <w:highlight w:val="none"/>
          <w:u w:val="single"/>
        </w:rPr>
        <w:t>还须由建设（</w:t>
      </w:r>
      <w:r>
        <w:rPr>
          <w:rFonts w:hint="eastAsia" w:ascii="宋体" w:hAnsi="宋体"/>
          <w:color w:val="auto"/>
          <w:sz w:val="24"/>
          <w:highlight w:val="none"/>
          <w:u w:val="single"/>
        </w:rPr>
        <w:t>管理）单位会同</w:t>
      </w:r>
      <w:r>
        <w:rPr>
          <w:rFonts w:ascii="宋体" w:hAnsi="宋体"/>
          <w:color w:val="auto"/>
          <w:sz w:val="24"/>
          <w:highlight w:val="none"/>
          <w:u w:val="single"/>
        </w:rPr>
        <w:t>有关单位负责人或专家</w:t>
      </w:r>
      <w:r>
        <w:rPr>
          <w:rFonts w:hint="eastAsia" w:ascii="宋体" w:hAnsi="宋体"/>
          <w:color w:val="auto"/>
          <w:sz w:val="24"/>
          <w:highlight w:val="none"/>
          <w:u w:val="single"/>
        </w:rPr>
        <w:t>对</w:t>
      </w:r>
      <w:r>
        <w:rPr>
          <w:rFonts w:ascii="宋体" w:hAnsi="宋体"/>
          <w:color w:val="auto"/>
          <w:sz w:val="24"/>
          <w:highlight w:val="none"/>
          <w:u w:val="single"/>
        </w:rPr>
        <w:t>重点看样</w:t>
      </w:r>
      <w:r>
        <w:rPr>
          <w:rFonts w:hint="eastAsia" w:ascii="宋体" w:hAnsi="宋体"/>
          <w:color w:val="auto"/>
          <w:sz w:val="24"/>
          <w:highlight w:val="none"/>
          <w:u w:val="single"/>
        </w:rPr>
        <w:t>定板</w:t>
      </w:r>
      <w:r>
        <w:rPr>
          <w:rFonts w:ascii="宋体" w:hAnsi="宋体"/>
          <w:color w:val="auto"/>
          <w:sz w:val="24"/>
          <w:highlight w:val="none"/>
          <w:u w:val="single"/>
        </w:rPr>
        <w:t>材料进行审定</w:t>
      </w:r>
      <w:r>
        <w:rPr>
          <w:rFonts w:hint="eastAsia" w:ascii="宋体" w:hAnsi="宋体"/>
          <w:color w:val="auto"/>
          <w:sz w:val="24"/>
          <w:highlight w:val="none"/>
          <w:u w:val="single"/>
        </w:rPr>
        <w:t>（专家</w:t>
      </w:r>
      <w:r>
        <w:rPr>
          <w:rFonts w:ascii="宋体" w:hAnsi="宋体"/>
          <w:color w:val="auto"/>
          <w:sz w:val="24"/>
          <w:highlight w:val="none"/>
          <w:u w:val="single"/>
        </w:rPr>
        <w:t>会议费</w:t>
      </w:r>
      <w:r>
        <w:rPr>
          <w:rFonts w:hint="eastAsia" w:ascii="宋体" w:hAnsi="宋体"/>
          <w:color w:val="auto"/>
          <w:sz w:val="24"/>
          <w:highlight w:val="none"/>
          <w:u w:val="single"/>
        </w:rPr>
        <w:t>和</w:t>
      </w:r>
      <w:r>
        <w:rPr>
          <w:rFonts w:ascii="宋体" w:hAnsi="宋体"/>
          <w:color w:val="auto"/>
          <w:sz w:val="24"/>
          <w:highlight w:val="none"/>
          <w:u w:val="single"/>
        </w:rPr>
        <w:t>会议会场由承</w:t>
      </w:r>
      <w:r>
        <w:rPr>
          <w:rFonts w:hint="eastAsia" w:ascii="宋体" w:hAnsi="宋体"/>
          <w:color w:val="auto"/>
          <w:sz w:val="24"/>
          <w:highlight w:val="none"/>
          <w:u w:val="single"/>
        </w:rPr>
        <w:t>包</w:t>
      </w:r>
      <w:r>
        <w:rPr>
          <w:rFonts w:ascii="宋体" w:hAnsi="宋体"/>
          <w:color w:val="auto"/>
          <w:sz w:val="24"/>
          <w:highlight w:val="none"/>
          <w:u w:val="single"/>
        </w:rPr>
        <w:t>方负责）。</w:t>
      </w:r>
      <w:r>
        <w:rPr>
          <w:rFonts w:hint="eastAsia" w:ascii="宋体" w:hAnsi="宋体"/>
          <w:color w:val="auto"/>
          <w:sz w:val="24"/>
          <w:highlight w:val="none"/>
          <w:u w:val="single"/>
        </w:rPr>
        <w:t>施工单位负责对已审定的材料每月进行汇总和建账</w:t>
      </w:r>
      <w:r>
        <w:rPr>
          <w:rFonts w:ascii="宋体" w:hAnsi="宋体"/>
          <w:color w:val="auto"/>
          <w:sz w:val="24"/>
          <w:highlight w:val="none"/>
          <w:u w:val="single"/>
        </w:rPr>
        <w:t>。</w:t>
      </w:r>
    </w:p>
    <w:p>
      <w:pPr>
        <w:pStyle w:val="402"/>
        <w:spacing w:line="360" w:lineRule="auto"/>
        <w:ind w:firstLine="480"/>
        <w:rPr>
          <w:color w:val="auto"/>
          <w:kern w:val="0"/>
          <w:highlight w:val="none"/>
        </w:rPr>
      </w:pPr>
      <w:r>
        <w:rPr>
          <w:rFonts w:hint="eastAsia" w:ascii="宋体" w:hAnsi="宋体"/>
          <w:vanish/>
          <w:color w:val="auto"/>
          <w:kern w:val="0"/>
          <w:sz w:val="24"/>
          <w:highlight w:val="none"/>
          <w:u w:val="single"/>
        </w:rPr>
        <w:t>令，自然灾害，其他不可预见、不可避免、不可克服的情况。</w:t>
      </w:r>
      <w:r>
        <w:rPr>
          <w:rFonts w:hint="eastAsia" w:ascii="宋体" w:hAnsi="宋体"/>
          <w:color w:val="auto"/>
          <w:kern w:val="0"/>
          <w:sz w:val="24"/>
          <w:highlight w:val="none"/>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49.8 发包人依法指定的生产厂家和供应商：</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50. 材料和工程设备的检验试验</w:t>
      </w:r>
    </w:p>
    <w:p>
      <w:pPr>
        <w:spacing w:line="360" w:lineRule="auto"/>
        <w:ind w:firstLine="120" w:firstLineChars="50"/>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50.2 见证取样检验试验的材料和工程设备</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（1）种类：</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（2）检测机构：</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sz w:val="24"/>
          <w:highlight w:val="none"/>
          <w:u w:val="single"/>
        </w:rPr>
      </w:pPr>
    </w:p>
    <w:p>
      <w:pPr>
        <w:spacing w:line="360" w:lineRule="auto"/>
        <w:rPr>
          <w:rFonts w:ascii="宋体" w:hAnsi="宋体"/>
          <w:b/>
          <w:color w:val="auto"/>
          <w:sz w:val="24"/>
          <w:highlight w:val="none"/>
        </w:rPr>
      </w:pPr>
      <w:r>
        <w:rPr>
          <w:rFonts w:hint="eastAsia" w:ascii="宋体" w:hAnsi="宋体"/>
          <w:b/>
          <w:color w:val="auto"/>
          <w:sz w:val="24"/>
          <w:highlight w:val="none"/>
        </w:rPr>
        <w:t>51. 施工设备和临时设施</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51.1 承包人配置施工设备和临时设施</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按通用条款规定，承包人承担修建临时设施的费用。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承包人须</w:t>
      </w:r>
      <w:r>
        <w:rPr>
          <w:rFonts w:ascii="宋体" w:hAnsi="宋体"/>
          <w:color w:val="auto"/>
          <w:kern w:val="0"/>
          <w:sz w:val="24"/>
          <w:highlight w:val="none"/>
          <w:u w:val="single"/>
        </w:rPr>
        <w:t>按照工程</w:t>
      </w:r>
      <w:r>
        <w:rPr>
          <w:rFonts w:hint="eastAsia" w:ascii="宋体" w:hAnsi="宋体"/>
          <w:color w:val="auto"/>
          <w:kern w:val="0"/>
          <w:sz w:val="24"/>
          <w:highlight w:val="none"/>
          <w:u w:val="single"/>
        </w:rPr>
        <w:t>和</w:t>
      </w:r>
      <w:r>
        <w:rPr>
          <w:rFonts w:ascii="宋体" w:hAnsi="宋体"/>
          <w:color w:val="auto"/>
          <w:kern w:val="0"/>
          <w:sz w:val="24"/>
          <w:highlight w:val="none"/>
          <w:u w:val="single"/>
        </w:rPr>
        <w:t>场地的实际情况修建临时</w:t>
      </w:r>
      <w:r>
        <w:rPr>
          <w:rFonts w:hint="eastAsia" w:ascii="宋体" w:hAnsi="宋体"/>
          <w:color w:val="auto"/>
          <w:kern w:val="0"/>
          <w:sz w:val="24"/>
          <w:highlight w:val="none"/>
          <w:u w:val="single"/>
        </w:rPr>
        <w:t>施工</w:t>
      </w:r>
      <w:r>
        <w:rPr>
          <w:rFonts w:ascii="宋体" w:hAnsi="宋体"/>
          <w:color w:val="auto"/>
          <w:kern w:val="0"/>
          <w:sz w:val="24"/>
          <w:highlight w:val="none"/>
          <w:u w:val="single"/>
        </w:rPr>
        <w:t>通道和租用各类大型吊机</w:t>
      </w:r>
      <w:r>
        <w:rPr>
          <w:rFonts w:hint="eastAsia" w:ascii="宋体" w:hAnsi="宋体"/>
          <w:color w:val="auto"/>
          <w:kern w:val="0"/>
          <w:sz w:val="24"/>
          <w:highlight w:val="none"/>
        </w:rPr>
        <w:t>，所有</w:t>
      </w:r>
      <w:r>
        <w:rPr>
          <w:rFonts w:hint="eastAsia" w:ascii="宋体" w:hAnsi="宋体"/>
          <w:color w:val="auto"/>
          <w:kern w:val="0"/>
          <w:sz w:val="24"/>
          <w:highlight w:val="none"/>
          <w:u w:val="single"/>
        </w:rPr>
        <w:t>修建临时设施和</w:t>
      </w:r>
      <w:r>
        <w:rPr>
          <w:rFonts w:ascii="宋体" w:hAnsi="宋体"/>
          <w:color w:val="auto"/>
          <w:kern w:val="0"/>
          <w:sz w:val="24"/>
          <w:highlight w:val="none"/>
          <w:u w:val="single"/>
        </w:rPr>
        <w:t>租</w:t>
      </w:r>
      <w:r>
        <w:rPr>
          <w:rFonts w:hint="eastAsia" w:ascii="宋体" w:hAnsi="宋体"/>
          <w:color w:val="auto"/>
          <w:kern w:val="0"/>
          <w:sz w:val="24"/>
          <w:highlight w:val="none"/>
          <w:u w:val="single"/>
        </w:rPr>
        <w:t>购</w:t>
      </w:r>
      <w:r>
        <w:rPr>
          <w:rFonts w:ascii="宋体" w:hAnsi="宋体"/>
          <w:color w:val="auto"/>
          <w:kern w:val="0"/>
          <w:sz w:val="24"/>
          <w:highlight w:val="none"/>
          <w:u w:val="single"/>
        </w:rPr>
        <w:t>起重运输设备</w:t>
      </w:r>
      <w:r>
        <w:rPr>
          <w:rFonts w:hint="eastAsia" w:ascii="宋体" w:hAnsi="宋体"/>
          <w:color w:val="auto"/>
          <w:kern w:val="0"/>
          <w:sz w:val="24"/>
          <w:highlight w:val="none"/>
          <w:u w:val="single"/>
        </w:rPr>
        <w:t>的费用均</w:t>
      </w:r>
      <w:r>
        <w:rPr>
          <w:rFonts w:ascii="宋体" w:hAnsi="宋体"/>
          <w:color w:val="auto"/>
          <w:kern w:val="0"/>
          <w:sz w:val="24"/>
          <w:highlight w:val="none"/>
          <w:u w:val="single"/>
        </w:rPr>
        <w:t>由</w:t>
      </w:r>
      <w:r>
        <w:rPr>
          <w:rFonts w:hint="eastAsia" w:ascii="宋体" w:hAnsi="宋体"/>
          <w:color w:val="auto"/>
          <w:kern w:val="0"/>
          <w:sz w:val="24"/>
          <w:highlight w:val="none"/>
          <w:u w:val="single"/>
          <w:lang w:val="en-US" w:eastAsia="zh-CN"/>
        </w:rPr>
        <w:t>发</w:t>
      </w:r>
      <w:r>
        <w:rPr>
          <w:rFonts w:hint="eastAsia" w:ascii="宋体" w:hAnsi="宋体"/>
          <w:color w:val="auto"/>
          <w:kern w:val="0"/>
          <w:sz w:val="24"/>
          <w:highlight w:val="none"/>
          <w:u w:val="single"/>
        </w:rPr>
        <w:t>包人承担。</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51.2 发包人提供的施工设备和临时设施：</w:t>
      </w:r>
      <w:r>
        <w:rPr>
          <w:rFonts w:hint="eastAsia" w:ascii="宋体" w:hAnsi="宋体"/>
          <w:color w:val="auto"/>
          <w:kern w:val="0"/>
          <w:sz w:val="24"/>
          <w:highlight w:val="none"/>
          <w:u w:val="single"/>
        </w:rPr>
        <w:t>无</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53. 隐蔽工程和中间验收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53.1 中间验收的部位有：</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55. 工程试车</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55.1 试车内容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■不需要试车的，本条不适用。</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需要试车的，试车的内容和要求：</w:t>
      </w:r>
      <w:r>
        <w:rPr>
          <w:rFonts w:hint="eastAsia" w:ascii="宋体" w:hAnsi="宋体"/>
          <w:color w:val="auto"/>
          <w:kern w:val="0"/>
          <w:sz w:val="24"/>
          <w:highlight w:val="none"/>
          <w:u w:val="single"/>
        </w:rPr>
        <w:t xml:space="preserve">                   /                    </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56．工程变更</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56.4 承包人提出工程变更建议</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发包人采纳承包人建议带来利益的计奖方法：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58. 竣工验收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 竣工验收标准</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合同工程竣工验收标准：</w:t>
      </w:r>
      <w:r>
        <w:rPr>
          <w:rFonts w:hint="eastAsia" w:ascii="宋体" w:hAnsi="宋体"/>
          <w:color w:val="auto"/>
          <w:kern w:val="0"/>
          <w:sz w:val="24"/>
          <w:highlight w:val="none"/>
          <w:u w:val="single"/>
        </w:rPr>
        <w:t>按照</w:t>
      </w:r>
      <w:r>
        <w:rPr>
          <w:rFonts w:hint="eastAsia" w:ascii="宋体" w:hAnsi="宋体"/>
          <w:color w:val="auto"/>
          <w:sz w:val="24"/>
          <w:szCs w:val="18"/>
          <w:highlight w:val="none"/>
        </w:rPr>
        <w:t>国</w:t>
      </w:r>
      <w:r>
        <w:rPr>
          <w:rFonts w:hint="eastAsia" w:ascii="宋体" w:hAnsi="宋体"/>
          <w:color w:val="auto"/>
          <w:sz w:val="24"/>
          <w:szCs w:val="18"/>
          <w:highlight w:val="none"/>
          <w:u w:val="single"/>
        </w:rPr>
        <w:t>家或行业、省、市的有关规定</w:t>
      </w:r>
      <w:r>
        <w:rPr>
          <w:rFonts w:hint="eastAsia" w:ascii="宋体" w:hAnsi="宋体"/>
          <w:color w:val="auto"/>
          <w:kern w:val="0"/>
          <w:sz w:val="24"/>
          <w:highlight w:val="none"/>
          <w:u w:val="singl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58.8 单位工程和工程部位验收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合同工程无单位工程、无工程部位提前验收的，本款不适用。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highlight w:val="none"/>
        </w:rPr>
      </w:pPr>
      <w:r>
        <w:rPr>
          <w:rFonts w:hint="eastAsia" w:ascii="宋体" w:hAnsi="宋体"/>
          <w:color w:val="auto"/>
          <w:kern w:val="0"/>
          <w:sz w:val="24"/>
          <w:highlight w:val="none"/>
        </w:rPr>
        <w:t>（1）（名称）工程或部位，竣工验收时间</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为</w:t>
      </w:r>
      <w:r>
        <w:rPr>
          <w:rFonts w:hint="eastAsia" w:ascii="宋体" w:hAnsi="宋体"/>
          <w:color w:val="auto"/>
          <w:kern w:val="0"/>
          <w:sz w:val="24"/>
          <w:highlight w:val="none"/>
          <w:u w:val="single"/>
        </w:rPr>
        <w:t>年月</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详见本合同第一部分协议书工程内容。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（名称）工程或部位，竣工验收时间为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58.9 施工期运行</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合同工程无单位工程、无工程部位在施工期运行的，本款不适用。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highlight w:val="none"/>
        </w:rPr>
      </w:pPr>
      <w:r>
        <w:rPr>
          <w:rFonts w:hint="eastAsia" w:ascii="宋体" w:hAnsi="宋体"/>
          <w:color w:val="auto"/>
          <w:kern w:val="0"/>
          <w:sz w:val="24"/>
          <w:highlight w:val="none"/>
        </w:rPr>
        <w:t>（1）（名称）工程或部位，运行时间为；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（名称）工程或部位，运行时间为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58.10 竣工清场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58.11 施工队伍的撤离</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■按通用条款规定，承包人的人员和施工设备全部撤离施工现场。</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59. 缺陷责任与质量保修</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59.1 缺陷责任期计算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缺陷责任期：</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59.8 质量保修期计算</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质量保修期：</w:t>
      </w:r>
      <w:r>
        <w:rPr>
          <w:rFonts w:hint="eastAsia" w:ascii="宋体" w:hAnsi="宋体"/>
          <w:color w:val="auto"/>
          <w:kern w:val="0"/>
          <w:sz w:val="24"/>
          <w:highlight w:val="none"/>
          <w:u w:val="single"/>
        </w:rPr>
        <w:t>按《建设工程质量管理条例》规定。</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61. 工程量</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61.1 清单工程量包括的工作内容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63. 暂列金额</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63.1 合同工程的暂列金为</w:t>
      </w:r>
      <w:r>
        <w:rPr>
          <w:rFonts w:hint="eastAsia" w:ascii="宋体" w:hAnsi="宋体"/>
          <w:color w:val="auto"/>
          <w:kern w:val="0"/>
          <w:sz w:val="24"/>
          <w:highlight w:val="none"/>
          <w:u w:val="single"/>
        </w:rPr>
        <w:t>分部分项工程费的15%</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65. 暂估价</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65.1 招标暂估价项目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必须招标暂估价项目合同双方当事人的权利、义务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材料、工程设备：</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专业工程：</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65.3 非招标专业工程款的确定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按通用条款规定，由造价工程师与分包人确定。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66. 提前竣工奖与误期赔偿费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66.1 提前竣工奖</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（1）提起竣工奖额度</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没约定提前竣工奖的，本款不适用。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约定提前竣工奖的，每日历天应奖额度为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（2）提前竣工奖的最高限额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66.2 误期赔偿费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（1）每日历天应赔偿额度为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（2）误期赔偿费的最高限额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95.2</w:t>
      </w:r>
      <w:r>
        <w:rPr>
          <w:rFonts w:hint="eastAsia" w:ascii="宋体" w:hAnsi="宋体"/>
          <w:color w:val="auto"/>
          <w:kern w:val="0"/>
          <w:sz w:val="24"/>
          <w:highlight w:val="none"/>
          <w:u w:val="single"/>
        </w:rPr>
        <w:t>条。</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67. 工程优质费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67.1 工程优质费的计算方法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■没约定工程优质费的，本款不适用。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约定工程优质费的，其计算方法：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67.2 工程优质费的计算额度：</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■另作约定（合同工程同时获得下列多个奖项的，只按最高奖项的额度计算）：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国家级质量奖，合同价款的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省级质量奖，合同价款的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市级质量奖，合同价款的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68.合同价款的约定与调整</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68.2合同价款的调整事件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按通用条款规定的调整事件。</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■另作约定</w:t>
      </w:r>
      <w:r>
        <w:rPr>
          <w:rFonts w:hint="eastAsia" w:ascii="宋体" w:hAnsi="宋体"/>
          <w:color w:val="auto"/>
          <w:sz w:val="24"/>
          <w:highlight w:val="none"/>
          <w:u w:val="single"/>
        </w:rPr>
        <w:t>：</w:t>
      </w:r>
    </w:p>
    <w:p>
      <w:pPr>
        <w:adjustRightInd w:val="0"/>
        <w:snapToGrid w:val="0"/>
        <w:spacing w:line="360" w:lineRule="auto"/>
        <w:ind w:firstLine="600" w:firstLineChars="250"/>
        <w:rPr>
          <w:rFonts w:ascii="宋体" w:hAnsi="宋体"/>
          <w:color w:val="auto"/>
          <w:kern w:val="0"/>
          <w:sz w:val="24"/>
          <w:highlight w:val="none"/>
        </w:rPr>
      </w:pPr>
      <w:r>
        <w:rPr>
          <w:rFonts w:hint="eastAsia" w:ascii="宋体" w:hAnsi="宋体"/>
          <w:color w:val="auto"/>
          <w:kern w:val="0"/>
          <w:sz w:val="24"/>
          <w:highlight w:val="none"/>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color w:val="auto"/>
          <w:sz w:val="24"/>
          <w:highlight w:val="none"/>
          <w:u w:val="single"/>
        </w:rPr>
      </w:pPr>
      <w:r>
        <w:rPr>
          <w:rFonts w:hint="eastAsia" w:hAnsi="宋体"/>
          <w:color w:val="auto"/>
          <w:sz w:val="24"/>
          <w:highlight w:val="none"/>
          <w:u w:val="single"/>
        </w:rPr>
        <w:t>1.施工图预算采用工程量清单计价法，</w:t>
      </w:r>
      <w:r>
        <w:rPr>
          <w:rFonts w:hint="eastAsia" w:ascii="宋体" w:hAnsi="宋体"/>
          <w:color w:val="auto"/>
          <w:sz w:val="24"/>
          <w:highlight w:val="none"/>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1）本项目招标文件；</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2）本项目投标文件（中标下浮率）；</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3）经审查的施工图设计文件；</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4）《建设工程工程量清单计价规范》（GB50500-2018）；</w:t>
      </w:r>
    </w:p>
    <w:p>
      <w:pPr>
        <w:pStyle w:val="24"/>
        <w:spacing w:line="360" w:lineRule="auto"/>
        <w:ind w:firstLine="480" w:firstLineChars="200"/>
        <w:rPr>
          <w:rFonts w:hAnsi="宋体"/>
          <w:strike w:val="0"/>
          <w:color w:val="auto"/>
          <w:sz w:val="24"/>
          <w:highlight w:val="none"/>
          <w:u w:val="single"/>
        </w:rPr>
      </w:pPr>
      <w:r>
        <w:rPr>
          <w:rFonts w:hint="eastAsia" w:hAnsi="宋体"/>
          <w:strike w:val="0"/>
          <w:snapToGrid w:val="0"/>
          <w:color w:val="auto"/>
          <w:sz w:val="24"/>
          <w:highlight w:val="none"/>
        </w:rPr>
        <w:t>5）</w:t>
      </w:r>
      <w:r>
        <w:rPr>
          <w:rFonts w:hint="eastAsia" w:hAnsi="宋体"/>
          <w:strike w:val="0"/>
          <w:color w:val="auto"/>
          <w:sz w:val="24"/>
          <w:highlight w:val="none"/>
        </w:rPr>
        <w:t>省工程造价管理机构发布的《广东省建筑与装饰工程综合定额（2018）》、《</w:t>
      </w:r>
      <w:r>
        <w:rPr>
          <w:rFonts w:hint="eastAsia" w:hAnsi="宋体"/>
          <w:strike w:val="0"/>
          <w:snapToGrid w:val="0"/>
          <w:color w:val="auto"/>
          <w:sz w:val="24"/>
          <w:highlight w:val="none"/>
        </w:rPr>
        <w:t>广东省安装工程综合定额</w:t>
      </w:r>
      <w:r>
        <w:rPr>
          <w:rFonts w:hint="eastAsia" w:hAnsi="宋体"/>
          <w:strike w:val="0"/>
          <w:color w:val="auto"/>
          <w:sz w:val="24"/>
          <w:highlight w:val="none"/>
        </w:rPr>
        <w:t>（2018）》、《广东省园林绿化工程综合定额（2018）》、</w:t>
      </w:r>
      <w:r>
        <w:rPr>
          <w:rFonts w:hint="eastAsia" w:hAnsi="宋体"/>
          <w:strike w:val="0"/>
          <w:snapToGrid w:val="0"/>
          <w:color w:val="auto"/>
          <w:sz w:val="24"/>
          <w:highlight w:val="none"/>
        </w:rPr>
        <w:t>《广东省修缮工程综合定额》</w:t>
      </w:r>
      <w:r>
        <w:rPr>
          <w:rFonts w:hint="eastAsia" w:hAnsi="宋体"/>
          <w:strike w:val="0"/>
          <w:color w:val="auto"/>
          <w:sz w:val="24"/>
          <w:highlight w:val="none"/>
        </w:rPr>
        <w:t>等现行最新定额</w:t>
      </w:r>
      <w:r>
        <w:rPr>
          <w:rFonts w:hint="eastAsia" w:hAnsi="宋体"/>
          <w:strike w:val="0"/>
          <w:snapToGrid w:val="0"/>
          <w:color w:val="auto"/>
          <w:sz w:val="24"/>
          <w:highlight w:val="none"/>
        </w:rPr>
        <w:t>；</w:t>
      </w:r>
    </w:p>
    <w:p>
      <w:pPr>
        <w:adjustRightInd w:val="0"/>
        <w:snapToGrid w:val="0"/>
        <w:spacing w:line="360" w:lineRule="auto"/>
        <w:ind w:right="11" w:firstLine="480" w:firstLineChars="200"/>
        <w:rPr>
          <w:rFonts w:ascii="宋体" w:hAnsi="宋体"/>
          <w:strike w:val="0"/>
          <w:snapToGrid w:val="0"/>
          <w:color w:val="auto"/>
          <w:kern w:val="0"/>
          <w:sz w:val="24"/>
          <w:highlight w:val="none"/>
        </w:rPr>
      </w:pPr>
      <w:r>
        <w:rPr>
          <w:rFonts w:hint="eastAsia" w:ascii="宋体" w:hAnsi="宋体"/>
          <w:strike w:val="0"/>
          <w:snapToGrid w:val="0"/>
          <w:color w:val="auto"/>
          <w:kern w:val="0"/>
          <w:sz w:val="24"/>
          <w:highlight w:val="none"/>
        </w:rPr>
        <w:t>6）《广州地区建设工程常用材料税前综合价格》(以下简称“《综合价格》”)；</w:t>
      </w:r>
    </w:p>
    <w:p>
      <w:pPr>
        <w:adjustRightInd w:val="0"/>
        <w:snapToGrid w:val="0"/>
        <w:spacing w:line="360" w:lineRule="auto"/>
        <w:ind w:right="11" w:firstLine="480" w:firstLineChars="200"/>
        <w:rPr>
          <w:rFonts w:ascii="宋体" w:hAnsi="宋体" w:cs="宋体"/>
          <w:strike w:val="0"/>
          <w:snapToGrid w:val="0"/>
          <w:color w:val="auto"/>
          <w:kern w:val="0"/>
          <w:sz w:val="24"/>
          <w:highlight w:val="none"/>
        </w:rPr>
      </w:pPr>
      <w:r>
        <w:rPr>
          <w:rFonts w:hint="eastAsia" w:ascii="宋体" w:hAnsi="宋体"/>
          <w:strike w:val="0"/>
          <w:snapToGrid w:val="0"/>
          <w:color w:val="auto"/>
          <w:kern w:val="0"/>
          <w:sz w:val="24"/>
          <w:highlight w:val="none"/>
        </w:rPr>
        <w:t>7）《广州地区建设工程材料（设备）厂商价格信息》的税前材料价格（以下简称“《厂</w:t>
      </w:r>
      <w:r>
        <w:rPr>
          <w:rFonts w:hint="eastAsia" w:ascii="宋体" w:hAnsi="宋体" w:cs="宋体"/>
          <w:strike w:val="0"/>
          <w:snapToGrid w:val="0"/>
          <w:color w:val="auto"/>
          <w:kern w:val="0"/>
          <w:sz w:val="24"/>
          <w:highlight w:val="none"/>
        </w:rPr>
        <w:t>商价格信息》”）；</w:t>
      </w:r>
    </w:p>
    <w:p>
      <w:pPr>
        <w:pStyle w:val="24"/>
        <w:spacing w:line="360" w:lineRule="auto"/>
        <w:ind w:firstLine="480" w:firstLineChars="200"/>
        <w:rPr>
          <w:rFonts w:hAnsi="宋体" w:cs="宋体"/>
          <w:strike w:val="0"/>
          <w:color w:val="auto"/>
          <w:sz w:val="24"/>
          <w:highlight w:val="none"/>
        </w:rPr>
      </w:pPr>
      <w:r>
        <w:rPr>
          <w:rFonts w:hint="eastAsia" w:hAnsi="宋体" w:cs="宋体"/>
          <w:strike w:val="0"/>
          <w:color w:val="auto"/>
          <w:sz w:val="24"/>
          <w:highlight w:val="none"/>
        </w:rPr>
        <w:t>8）人工材料机械等价格适用</w:t>
      </w:r>
      <w:r>
        <w:rPr>
          <w:rFonts w:hint="eastAsia" w:hAnsi="宋体" w:cs="宋体"/>
          <w:strike w:val="0"/>
          <w:color w:val="auto"/>
          <w:sz w:val="24"/>
          <w:highlight w:val="none"/>
          <w:u w:val="single"/>
          <w:lang w:val="en-US" w:eastAsia="zh-CN"/>
        </w:rPr>
        <w:t xml:space="preserve"> </w:t>
      </w:r>
      <w:r>
        <w:rPr>
          <w:rFonts w:hint="eastAsia" w:hAnsi="宋体" w:cs="宋体"/>
          <w:strike w:val="0"/>
          <w:color w:val="auto"/>
          <w:sz w:val="24"/>
          <w:highlight w:val="none"/>
        </w:rPr>
        <w:t>季度。（以下简称“适用当季度”）；</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2.补充合同合同价=</w:t>
      </w:r>
      <w:r>
        <w:rPr>
          <w:rFonts w:hint="eastAsia" w:ascii="宋体" w:hAnsi="宋体" w:cs="宋体"/>
          <w:color w:val="auto"/>
          <w:sz w:val="24"/>
          <w:highlight w:val="none"/>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补充合同综合单价包干=</w:t>
      </w:r>
      <w:r>
        <w:rPr>
          <w:rFonts w:hint="eastAsia" w:ascii="宋体" w:hAnsi="宋体" w:cs="宋体"/>
          <w:color w:val="auto"/>
          <w:sz w:val="24"/>
          <w:highlight w:val="none"/>
        </w:rPr>
        <w:t>项目主管部门或甲方委托的第三方造价咨询单位审定的施工图预算中综合单价*（1-施工中标下浮率）%（安全文明施工费及余泥渣土场外运输与排放费用等非竞争性费用不下浮）。</w:t>
      </w:r>
    </w:p>
    <w:p>
      <w:pPr>
        <w:pStyle w:val="24"/>
        <w:spacing w:line="360" w:lineRule="auto"/>
        <w:ind w:firstLine="480" w:firstLineChars="200"/>
        <w:rPr>
          <w:rFonts w:hAnsi="宋体" w:cs="宋体"/>
          <w:color w:val="auto"/>
          <w:sz w:val="24"/>
          <w:highlight w:val="none"/>
          <w:u w:val="single"/>
        </w:rPr>
      </w:pPr>
      <w:r>
        <w:rPr>
          <w:rFonts w:hint="eastAsia" w:hAnsi="宋体" w:cs="宋体"/>
          <w:color w:val="auto"/>
          <w:sz w:val="24"/>
          <w:highlight w:val="none"/>
        </w:rPr>
        <w:t>3</w:t>
      </w:r>
      <w:r>
        <w:rPr>
          <w:rFonts w:hint="eastAsia" w:hAnsi="宋体" w:cs="宋体"/>
          <w:color w:val="auto"/>
          <w:sz w:val="24"/>
          <w:highlight w:val="none"/>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Ａ补充合同的工程量清单中已有相同项目的适用的综合单价，则沿用。</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L=（施工招标控制价-施工中标价）/招标控制价×100%]（L</w:t>
      </w:r>
      <w:r>
        <w:rPr>
          <w:rFonts w:hint="eastAsia" w:ascii="宋体" w:hAnsi="宋体" w:cs="宋体"/>
          <w:color w:val="auto"/>
          <w:kern w:val="0"/>
          <w:sz w:val="24"/>
          <w:highlight w:val="none"/>
          <w:u w:val="single"/>
          <w:lang w:eastAsia="zh-CN"/>
        </w:rPr>
        <w:t>为投标时施工中标价的下浮率</w:t>
      </w:r>
      <w:r>
        <w:rPr>
          <w:rFonts w:hint="eastAsia" w:ascii="宋体" w:hAnsi="宋体" w:cs="宋体"/>
          <w:color w:val="auto"/>
          <w:kern w:val="0"/>
          <w:sz w:val="24"/>
          <w:highlight w:val="none"/>
          <w:u w:val="single"/>
        </w:rPr>
        <w:t>）。</w:t>
      </w:r>
    </w:p>
    <w:p>
      <w:pPr>
        <w:spacing w:line="360" w:lineRule="auto"/>
        <w:ind w:firstLine="480" w:firstLineChars="200"/>
        <w:jc w:val="left"/>
        <w:rPr>
          <w:rFonts w:ascii="宋体" w:hAnsi="宋体" w:cs="宋体"/>
          <w:color w:val="auto"/>
          <w:kern w:val="0"/>
          <w:sz w:val="24"/>
          <w:highlight w:val="none"/>
          <w:u w:val="single"/>
        </w:rPr>
      </w:pPr>
      <w:r>
        <w:rPr>
          <w:rFonts w:ascii="宋体" w:hAnsi="宋体" w:cs="宋体"/>
          <w:color w:val="auto"/>
          <w:kern w:val="0"/>
          <w:sz w:val="24"/>
          <w:highlight w:val="none"/>
          <w:u w:val="single"/>
        </w:rPr>
        <w:t>4.工程建安费以相关部门审定的施工图预算（按投标下浮率下浮）作为竣工结算依据，经审定的施工图预算的单价（按投标下浮率下浮）作为结算单价。</w:t>
      </w:r>
    </w:p>
    <w:p>
      <w:pPr>
        <w:pStyle w:val="20"/>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rPr>
        <w:t>5</w:t>
      </w:r>
      <w:r>
        <w:rPr>
          <w:rFonts w:hint="eastAsia" w:ascii="宋体" w:hAnsi="宋体" w:cs="宋体"/>
          <w:color w:val="auto"/>
          <w:sz w:val="24"/>
          <w:highlight w:val="none"/>
          <w:u w:val="single"/>
        </w:rPr>
        <w:t>.施工费（含变更）结算严格控制在经审定的施工图预算内，如最终审定的结算价超过施工图预算金额，应由建设单位提供主管部门审批依据。最终结算造价以</w:t>
      </w:r>
      <w:r>
        <w:rPr>
          <w:rFonts w:hint="eastAsia" w:ascii="宋体" w:hAnsi="宋体" w:cs="宋体"/>
          <w:color w:val="auto"/>
          <w:sz w:val="24"/>
          <w:highlight w:val="none"/>
          <w:u w:val="single"/>
          <w:lang w:eastAsia="zh-CN"/>
        </w:rPr>
        <w:t>从化</w:t>
      </w:r>
      <w:r>
        <w:rPr>
          <w:rFonts w:hint="eastAsia" w:ascii="宋体" w:hAnsi="宋体" w:cs="宋体"/>
          <w:color w:val="auto"/>
          <w:sz w:val="24"/>
          <w:highlight w:val="none"/>
          <w:u w:val="single"/>
        </w:rPr>
        <w:t>区财政部门审核为准。</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68.2（9）调整合同价款的其他事件：</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72. 工程变更事件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72.4 调整承包人报价偏差的方法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73. 工程量偏差事件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73.2 调整分部分项工程费的方法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调整结算分部分项工程费：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分部分项工程按补充合同确定的综合单价包干。</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73.3 调整措施项目费的方法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调整结算措施项目费：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adjustRightInd w:val="0"/>
        <w:snapToGrid w:val="0"/>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按补充合同确定的相应的措施项目费，分为按实际工程量计算的单价措施费综合单价包干和按系数计算的</w:t>
      </w:r>
      <w:r>
        <w:rPr>
          <w:rFonts w:hint="eastAsia" w:ascii="宋体" w:hAnsi="宋体"/>
          <w:color w:val="auto"/>
          <w:sz w:val="24"/>
          <w:highlight w:val="none"/>
          <w:u w:val="single"/>
        </w:rPr>
        <w:t>总价措施项目费总价</w:t>
      </w:r>
      <w:r>
        <w:rPr>
          <w:rFonts w:hint="eastAsia" w:ascii="宋体" w:hAnsi="宋体"/>
          <w:color w:val="auto"/>
          <w:kern w:val="0"/>
          <w:sz w:val="24"/>
          <w:highlight w:val="none"/>
          <w:u w:val="single"/>
        </w:rPr>
        <w:t>包干。</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75. 现场签证事件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75.3 现场签证报告的确认</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提交现场签证报告的时间：</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■按通用条款的规定的时间提交。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76. 物价涨落事件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76.3 承包人采购材料和工程设备的材料设备费、施工机械费调整方法：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（1）价格系数法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各资源的权重系数约定如下：</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1) 固定系数a为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2）人工权重系数b为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3）机械台班权重系数c为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4）钢筋权重系数d为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5）水泥权重系数e为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6）铜材权重系数f为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7）沥青权重系数g为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 xml:space="preserve">   8）其他资源的权重系数：</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另作约定：</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若年月日后仍有施工周期超过一年的实施项目，则该部分实施项目经监理及发包人确认后参考以下条款进行调整：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调价范围仅限于人工、钢材、水泥、砂石、砂浆、混凝土及混凝土制品、各种管材等主要材料。</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1.双方约定基准价格为  年第 季度广州市建设工程造价管理机构发布的信息指导价。</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  年  月 日后仍有施工周期超过一年的实施项目部分，该部分主要材料价格参考广州市建设工程造价管理机构发布的材料价格与基准价格对比涨落在±10%范围内（含±10%）不调整；对比涨落超过±10%时（不含±10%），超过部分予以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（1）承包人在补充合同工程量清单中载明材料单价低于基准价格的：材料单价涨幅以基准价格为基础超过10%时，或材料单价跌幅以在补充合同工程量清单中载明材料单价为基础超过10%时，其超过部分据实调整。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（2）承包人在补充合同工程量清单中载明材料单价高于基准价格的：材料单价跌幅以基准价格为基础超过10%时，或材料单价涨幅以在补充合同工程量清单中载明材料单价为基础超过10%时，其超过部分据实调整。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（3）承包人在补充合同工程量清单中载明材料单价等于基准价格的：材料单价涨跌幅以基准价格为基础超过±10%时，其超过部分据实调整。</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78. 支付事项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78.2 计算利息的利率</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按照中国人民银行发布的同期同类贷款利率。</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不计取。</w:t>
      </w:r>
    </w:p>
    <w:p>
      <w:pPr>
        <w:spacing w:line="360" w:lineRule="auto"/>
        <w:rPr>
          <w:rFonts w:ascii="宋体" w:hAnsi="宋体"/>
          <w:color w:val="auto"/>
          <w:kern w:val="0"/>
          <w:sz w:val="24"/>
          <w:highlight w:val="none"/>
        </w:rPr>
      </w:pPr>
      <w:r>
        <w:rPr>
          <w:rFonts w:hint="eastAsia" w:ascii="宋体" w:hAnsi="宋体"/>
          <w:b/>
          <w:color w:val="auto"/>
          <w:kern w:val="0"/>
          <w:sz w:val="24"/>
          <w:highlight w:val="none"/>
        </w:rPr>
        <w:t>79. 预付款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79.1 预付款的约定及管理</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（1）预付款的约定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没约定预付款的，本条不适用。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ascii="宋体" w:hAnsi="宋体"/>
          <w:color w:val="auto"/>
          <w:kern w:val="0"/>
          <w:sz w:val="24"/>
          <w:highlight w:val="none"/>
        </w:rPr>
        <w:t>约定预付款的，预付款的金额为</w:t>
      </w:r>
      <w:r>
        <w:rPr>
          <w:rFonts w:hint="eastAsia" w:ascii="宋体" w:hAnsi="宋体"/>
          <w:color w:val="auto"/>
          <w:kern w:val="0"/>
          <w:sz w:val="24"/>
          <w:highlight w:val="none"/>
        </w:rPr>
        <w:t>元，其支付办法和抵扣方式，按本条有关专用条款的约定。</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已完工作量与合同承包价之比（扣除预留金）</w:t>
            </w:r>
          </w:p>
        </w:tc>
        <w:tc>
          <w:tcPr>
            <w:tcW w:w="2412"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扣回预付款比例</w:t>
            </w:r>
          </w:p>
        </w:tc>
        <w:tc>
          <w:tcPr>
            <w:tcW w:w="1980"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30%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40%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50%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50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60%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100%</w:t>
            </w:r>
          </w:p>
        </w:tc>
      </w:tr>
    </w:tbl>
    <w:p>
      <w:pPr>
        <w:spacing w:line="360" w:lineRule="auto"/>
        <w:ind w:firstLine="3600" w:firstLineChars="1500"/>
        <w:rPr>
          <w:rFonts w:ascii="宋体" w:hAnsi="宋体"/>
          <w:color w:val="auto"/>
          <w:kern w:val="0"/>
          <w:sz w:val="24"/>
          <w:highlight w:val="none"/>
        </w:rPr>
      </w:pPr>
      <w:r>
        <w:rPr>
          <w:rFonts w:hint="eastAsia" w:ascii="宋体" w:hAnsi="宋体"/>
          <w:color w:val="auto"/>
          <w:kern w:val="0"/>
          <w:sz w:val="24"/>
          <w:highlight w:val="none"/>
        </w:rPr>
        <w:t>工程预付款扣回比例表</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预付款的最高限额</w:t>
      </w:r>
    </w:p>
    <w:p>
      <w:pPr>
        <w:spacing w:line="360" w:lineRule="auto"/>
        <w:rPr>
          <w:rFonts w:ascii="宋体" w:hAnsi="宋体"/>
          <w:color w:val="auto"/>
          <w:kern w:val="0"/>
          <w:sz w:val="24"/>
          <w:highlight w:val="none"/>
        </w:rPr>
      </w:pPr>
      <w:bookmarkStart w:id="22" w:name="OLE_LINK9"/>
      <w:r>
        <w:rPr>
          <w:rFonts w:hint="eastAsia" w:ascii="宋体" w:hAnsi="宋体"/>
          <w:color w:val="auto"/>
          <w:sz w:val="24"/>
          <w:highlight w:val="none"/>
        </w:rPr>
        <w:t>■</w:t>
      </w:r>
      <w:bookmarkEnd w:id="22"/>
      <w:r>
        <w:rPr>
          <w:rFonts w:hint="eastAsia" w:ascii="宋体" w:hAnsi="宋体"/>
          <w:color w:val="auto"/>
          <w:kern w:val="0"/>
          <w:sz w:val="24"/>
          <w:highlight w:val="none"/>
        </w:rPr>
        <w:t>通用条款规定为合同价款的</w:t>
      </w:r>
      <w:r>
        <w:rPr>
          <w:rFonts w:ascii="宋体" w:hAnsi="宋体"/>
          <w:color w:val="auto"/>
          <w:kern w:val="0"/>
          <w:sz w:val="24"/>
          <w:highlight w:val="none"/>
        </w:rPr>
        <w:t>30%，即</w:t>
      </w:r>
      <w:r>
        <w:rPr>
          <w:rFonts w:hint="eastAsia" w:ascii="宋体" w:hAnsi="宋体"/>
          <w:color w:val="auto"/>
          <w:kern w:val="0"/>
          <w:sz w:val="24"/>
          <w:highlight w:val="none"/>
        </w:rPr>
        <w:t xml:space="preserve">    元。</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79.2 提交预付款支付申请期限：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■按承包人在完成本款三项工作后的7天内。</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79.4 预付款抵扣方式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预付款按照期中应支付工程款的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%扣回，直到扣完为止。</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按照相关资金管理办法。</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80. 安全文明施工费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80.1 安全文明施工费的内容、范围和金额</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（1）内容和范围</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按通用条款的规定，以现行广东省统一工程计价依据规定为准。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文明措施费必须</w:t>
      </w:r>
      <w:r>
        <w:rPr>
          <w:rFonts w:hint="eastAsia" w:ascii="宋体" w:hAnsi="宋体"/>
          <w:color w:val="auto"/>
          <w:kern w:val="0"/>
          <w:sz w:val="24"/>
          <w:highlight w:val="none"/>
          <w:u w:val="single"/>
        </w:rPr>
        <w:t>包含在</w:t>
      </w:r>
      <w:r>
        <w:rPr>
          <w:rFonts w:ascii="宋体" w:hAnsi="宋体"/>
          <w:color w:val="auto"/>
          <w:kern w:val="0"/>
          <w:sz w:val="24"/>
          <w:highlight w:val="none"/>
          <w:u w:val="single"/>
        </w:rPr>
        <w:t>投标文件中。</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（2）安全文明施工费的总金额暂定为元；</w:t>
      </w:r>
    </w:p>
    <w:p>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s="宋体"/>
          <w:color w:val="auto"/>
          <w:sz w:val="24"/>
          <w:highlight w:val="none"/>
          <w:u w:val="single"/>
        </w:rPr>
        <w:t>补充合同中安全文明施工费</w:t>
      </w:r>
      <w:r>
        <w:rPr>
          <w:rFonts w:hint="eastAsia" w:ascii="宋体" w:hAnsi="宋体"/>
          <w:color w:val="auto"/>
          <w:kern w:val="0"/>
          <w:sz w:val="24"/>
          <w:highlight w:val="none"/>
          <w:u w:val="single"/>
        </w:rPr>
        <w:t>以</w:t>
      </w:r>
      <w:r>
        <w:rPr>
          <w:rFonts w:hint="eastAsia" w:ascii="宋体" w:hAnsi="宋体"/>
          <w:color w:val="auto"/>
          <w:kern w:val="0"/>
          <w:sz w:val="24"/>
          <w:highlight w:val="none"/>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80.2 支付申请的提交与核实</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80.3 费用支付</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安全文明施工费的支付办法和抵扣方式：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b/>
          <w:color w:val="auto"/>
          <w:kern w:val="0"/>
          <w:sz w:val="24"/>
          <w:highlight w:val="none"/>
        </w:rPr>
      </w:pPr>
      <w:r>
        <w:rPr>
          <w:rFonts w:hint="eastAsia" w:ascii="宋体" w:hAnsi="宋体"/>
          <w:color w:val="auto"/>
          <w:kern w:val="0"/>
          <w:sz w:val="24"/>
          <w:highlight w:val="none"/>
        </w:rPr>
        <w:t>■另作约定：按相关政策执行。</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81. 进度款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约定支付期限和提交支付申请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（1）支付期限</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承包人应当按照国家及广东省、广州市及从化区的有关规定和本合同的有关约定加强参与本合同工程建设人员（包括农民工）的管理,执行《广州市建设领域工人工资支付分账管理实施细则》，在银行设立建设领域工人工资支付专用账户用于支付工人工资，按照“</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”中标通知书，该工程的人工费（工人工资）为：</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元，约占中标合同总价</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%。人工费（工人工资）随工程进度款进行支付，工程完工验收前付清。</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（1）本工程设立工程预付款，双方签订施工合同后10天内，承包人须开具同等金额的有效工程发票给发包人，发包人为承包人办理相关工程用款支付手续，支付至工程款的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（2）本工程完成总工程量</w:t>
      </w:r>
      <w:r>
        <w:rPr>
          <w:rFonts w:hint="eastAsia" w:ascii="宋体" w:hAnsi="宋体"/>
          <w:b/>
          <w:bCs/>
          <w:color w:val="auto"/>
          <w:kern w:val="0"/>
          <w:sz w:val="24"/>
          <w:highlight w:val="none"/>
          <w:lang w:val="en-US" w:eastAsia="zh-CN"/>
        </w:rPr>
        <w:t>5</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（3）本工程完成总工程量</w:t>
      </w:r>
      <w:r>
        <w:rPr>
          <w:rFonts w:hint="eastAsia" w:ascii="宋体" w:hAnsi="宋体"/>
          <w:b/>
          <w:bCs/>
          <w:color w:val="auto"/>
          <w:kern w:val="0"/>
          <w:sz w:val="24"/>
          <w:highlight w:val="none"/>
          <w:lang w:val="en-US" w:eastAsia="zh-CN"/>
        </w:rPr>
        <w:t>6</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（4）本工程完成总工程量</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（5）本工程完成总工程量</w:t>
      </w:r>
      <w:r>
        <w:rPr>
          <w:rFonts w:hint="eastAsia" w:ascii="宋体" w:hAnsi="宋体"/>
          <w:b/>
          <w:bCs/>
          <w:color w:val="auto"/>
          <w:kern w:val="0"/>
          <w:sz w:val="24"/>
          <w:highlight w:val="none"/>
          <w:lang w:val="en-US" w:eastAsia="zh-CN"/>
        </w:rPr>
        <w:t>80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（6）本工程完成总工程量</w:t>
      </w:r>
      <w:r>
        <w:rPr>
          <w:rFonts w:hint="eastAsia" w:ascii="宋体" w:hAnsi="宋体"/>
          <w:b/>
          <w:bCs/>
          <w:color w:val="auto"/>
          <w:kern w:val="0"/>
          <w:sz w:val="24"/>
          <w:highlight w:val="none"/>
          <w:lang w:val="en-US" w:eastAsia="zh-CN"/>
        </w:rPr>
        <w:t>90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）本工程完成总工程量100%后10天内，承包人须开具同等金额的有效工程发票给发包人，发包人为承包人办理相关工程用款支付手续，支付至工程款的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8</w:t>
      </w:r>
      <w:r>
        <w:rPr>
          <w:rFonts w:hint="eastAsia" w:ascii="宋体" w:hAnsi="宋体"/>
          <w:b/>
          <w:bCs/>
          <w:color w:val="auto"/>
          <w:kern w:val="0"/>
          <w:sz w:val="24"/>
          <w:highlight w:val="none"/>
        </w:rPr>
        <w:t>）工程通过合同工程完工验收及完工结算经第三方评审核定后，工程进度款支付至核定结算价的90%。</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9</w:t>
      </w:r>
      <w:r>
        <w:rPr>
          <w:rFonts w:hint="eastAsia" w:ascii="宋体" w:hAnsi="宋体"/>
          <w:b/>
          <w:bCs/>
          <w:color w:val="auto"/>
          <w:kern w:val="0"/>
          <w:sz w:val="24"/>
          <w:highlight w:val="none"/>
        </w:rPr>
        <w:t>）承包人向发包人提交合格的竣工资料，工程进度款支付至第三方核定的完工结算价的97%。</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w:t>
      </w:r>
      <w:r>
        <w:rPr>
          <w:rFonts w:hint="eastAsia" w:ascii="宋体" w:hAnsi="宋体"/>
          <w:b/>
          <w:bCs/>
          <w:color w:val="auto"/>
          <w:kern w:val="0"/>
          <w:sz w:val="24"/>
          <w:highlight w:val="none"/>
          <w:lang w:val="en-US" w:eastAsia="zh-CN"/>
        </w:rPr>
        <w:t>0</w:t>
      </w:r>
      <w:r>
        <w:rPr>
          <w:rFonts w:hint="eastAsia" w:ascii="宋体" w:hAnsi="宋体"/>
          <w:b/>
          <w:bCs/>
          <w:color w:val="auto"/>
          <w:kern w:val="0"/>
          <w:sz w:val="24"/>
          <w:highlight w:val="none"/>
        </w:rPr>
        <w:t>）余款3%作质量保证金待保修期满两年后支付。</w:t>
      </w:r>
    </w:p>
    <w:p>
      <w:pPr>
        <w:spacing w:line="360" w:lineRule="auto"/>
        <w:ind w:firstLine="482" w:firstLineChars="200"/>
        <w:rPr>
          <w:rFonts w:ascii="宋体" w:hAnsi="宋体"/>
          <w:color w:val="auto"/>
          <w:kern w:val="0"/>
          <w:sz w:val="24"/>
          <w:highlight w:val="none"/>
          <w:u w:val="single"/>
        </w:rPr>
      </w:pPr>
      <w:r>
        <w:rPr>
          <w:rFonts w:hint="eastAsia"/>
          <w:b/>
          <w:bCs/>
          <w:sz w:val="24"/>
          <w:szCs w:val="24"/>
          <w:highlight w:val="none"/>
        </w:rPr>
        <w:t>项目资金为财政资金，项目各种款项的支付需由上级部门审批支付申请。乙方应充分考虑各种客观因素，甲方在提交请款相关资料后视为完成申请支付，具体到账以银行最终划账为准，甲方无违约责任</w:t>
      </w:r>
      <w:r>
        <w:rPr>
          <w:rFonts w:hint="eastAsia"/>
          <w:sz w:val="24"/>
          <w:szCs w:val="24"/>
          <w:highlight w:val="none"/>
        </w:rPr>
        <w:t>。</w:t>
      </w:r>
    </w:p>
    <w:p>
      <w:pPr>
        <w:spacing w:line="360" w:lineRule="auto"/>
        <w:ind w:firstLine="480" w:firstLineChars="20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（1）本期间应支付或扣留（回）的其他款项：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color w:val="auto"/>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81.2 期中支付的最低限额为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82. 竣工结算</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82.1 竣工结算的程序和时限：</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按通用条款的规定办理。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承包人应在竣工验收后45天内向发包人提交工程结算书。</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83. 结算款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83.1 提交竣工支付申请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（1）竣工支付期限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■按通用条款的规定，在造价工程师签发竣工结算支付证书后的28天内。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84. 质量保证金</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84.2 质量保证金的约定与扣留</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（1）质量保证金的约定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按通用条款规定为合同条款的3%，即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经区财政部门审定后结算价的3%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（2）质量保证金的扣留</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按通用条款的规定，按每支付期应支付给承包人的进度款和结算款的3%扣留。</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财政局审定结算价后支付至总结算价的97％，余下的3％作为质量保修金待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年后，经乙方申请后30天内一次性无息返还乙方。</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85. 最终清算款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85.1 提交最终清算支付申请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提交份数：</w:t>
      </w:r>
      <w:r>
        <w:rPr>
          <w:rFonts w:hint="eastAsia" w:ascii="宋体" w:hAnsi="宋体"/>
          <w:color w:val="auto"/>
          <w:kern w:val="0"/>
          <w:sz w:val="24"/>
          <w:highlight w:val="none"/>
          <w:u w:val="single"/>
        </w:rPr>
        <w:t xml:space="preserve">     3     </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提交期限：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  最终清算支付时限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■按通用条款的规定，在造价工程师签发最终清算支付证书后的14天内。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86. 合同争议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86.4 调解或认定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争议调解或认定机构：</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86.6 仲裁或诉讼</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解决争议的最终方式：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向广州仲裁委员会申请仲裁。</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向发包人所在地的人民法院提起诉讼。</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91. 保密要求</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91.1 提供保密信息的期限：</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94. 合同份数</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94.1 约定提供合同文件</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提供合同文本：</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按通用条款的规定，由发包人向承包人提供。</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94.2 正副本效力</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1</w:t>
      </w:r>
      <w:r>
        <w:rPr>
          <w:rFonts w:hint="eastAsia" w:ascii="宋体" w:hAnsi="宋体"/>
          <w:color w:val="auto"/>
          <w:kern w:val="0"/>
          <w:sz w:val="24"/>
          <w:highlight w:val="none"/>
          <w:u w:val="single"/>
          <w:lang w:val="en-US" w:eastAsia="zh-CN"/>
        </w:rPr>
        <w:t>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95．其他</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u w:val="single"/>
        </w:rPr>
        <w:t>95.1 工程设计变更要求：</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(3)承包人应在设计变更正式发出前对可能的方案进行比选，综合考虑工期、质量、造价等方面的因素，确保设计变更的经济性及有效性。</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(8)施工中承包人不得擅自对已经施工图审查确认的施工设计图纸进行重大</w:t>
      </w:r>
      <w:r>
        <w:rPr>
          <w:rFonts w:ascii="宋体" w:hAnsi="宋体"/>
          <w:color w:val="auto"/>
          <w:kern w:val="0"/>
          <w:sz w:val="24"/>
          <w:highlight w:val="none"/>
          <w:u w:val="single"/>
        </w:rPr>
        <w:t>设计</w:t>
      </w:r>
      <w:r>
        <w:rPr>
          <w:rFonts w:hint="eastAsia" w:ascii="宋体" w:hAnsi="宋体"/>
          <w:color w:val="auto"/>
          <w:kern w:val="0"/>
          <w:sz w:val="24"/>
          <w:highlight w:val="none"/>
          <w:u w:val="single"/>
        </w:rPr>
        <w:t>变更。因承包人擅自变更设计发生的费用和由此导致发包人的直接损失，由承包人承担，延误的工期不予顺延。重大</w:t>
      </w:r>
      <w:r>
        <w:rPr>
          <w:rFonts w:ascii="宋体" w:hAnsi="宋体"/>
          <w:color w:val="auto"/>
          <w:kern w:val="0"/>
          <w:sz w:val="24"/>
          <w:highlight w:val="none"/>
          <w:u w:val="single"/>
        </w:rPr>
        <w:t>设计变更须由承包人负责及时申请变更的施工图审查手续。</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（11）所有设计变更，必须经过发包人确认，向承包人发出设计变更通知书后方能实施。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95.2工期延误方面的违约责任：</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w:t>
      </w:r>
      <w:r>
        <w:rPr>
          <w:rFonts w:hint="eastAsia" w:ascii="宋体" w:hAnsi="宋体"/>
          <w:color w:val="auto"/>
          <w:kern w:val="0"/>
          <w:sz w:val="24"/>
          <w:highlight w:val="none"/>
          <w:u w:val="single"/>
        </w:rPr>
        <w:t>30天</w:t>
      </w:r>
      <w:r>
        <w:rPr>
          <w:rFonts w:hint="eastAsia" w:ascii="宋体" w:hAnsi="宋体"/>
          <w:color w:val="auto"/>
          <w:kern w:val="0"/>
          <w:sz w:val="24"/>
          <w:highlight w:val="none"/>
          <w:u w:val="single"/>
        </w:rPr>
        <w:t>内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color w:val="auto"/>
          <w:kern w:val="0"/>
          <w:sz w:val="24"/>
          <w:highlight w:val="none"/>
          <w:u w:val="single"/>
        </w:rPr>
      </w:pPr>
      <w:r>
        <w:rPr>
          <w:rFonts w:ascii="宋体" w:hAnsi="宋体"/>
          <w:color w:val="auto"/>
          <w:kern w:val="0"/>
          <w:sz w:val="24"/>
          <w:highlight w:val="none"/>
          <w:u w:val="single"/>
        </w:rPr>
        <w:t>95.</w:t>
      </w:r>
      <w:r>
        <w:rPr>
          <w:rFonts w:hint="eastAsia" w:ascii="宋体" w:hAnsi="宋体"/>
          <w:color w:val="auto"/>
          <w:kern w:val="0"/>
          <w:sz w:val="24"/>
          <w:highlight w:val="none"/>
          <w:u w:val="single"/>
        </w:rPr>
        <w:t>6</w:t>
      </w:r>
      <w:r>
        <w:rPr>
          <w:rFonts w:ascii="宋体" w:hAnsi="宋体"/>
          <w:color w:val="auto"/>
          <w:kern w:val="0"/>
          <w:sz w:val="24"/>
          <w:highlight w:val="none"/>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kern w:val="0"/>
          <w:sz w:val="24"/>
          <w:highlight w:val="none"/>
          <w:u w:val="single"/>
        </w:rPr>
        <w:t>95.7本合同施工方须缴纳的印花税、增值税在</w:t>
      </w:r>
      <w:r>
        <w:rPr>
          <w:rFonts w:hint="eastAsia" w:ascii="宋体" w:hAnsi="宋体"/>
          <w:color w:val="auto"/>
          <w:kern w:val="0"/>
          <w:sz w:val="24"/>
          <w:highlight w:val="none"/>
          <w:u w:val="single"/>
          <w:lang w:eastAsia="zh-CN"/>
        </w:rPr>
        <w:t>从化</w:t>
      </w:r>
      <w:r>
        <w:rPr>
          <w:rFonts w:hint="eastAsia" w:ascii="宋体" w:hAnsi="宋体"/>
          <w:color w:val="auto"/>
          <w:kern w:val="0"/>
          <w:sz w:val="24"/>
          <w:highlight w:val="none"/>
          <w:u w:val="single"/>
        </w:rPr>
        <w:t>区税务部门缴纳。</w:t>
      </w:r>
    </w:p>
    <w:p>
      <w:pPr>
        <w:adjustRightInd w:val="0"/>
        <w:snapToGrid w:val="0"/>
        <w:spacing w:line="360" w:lineRule="auto"/>
        <w:ind w:right="11" w:firstLine="480" w:firstLineChars="200"/>
        <w:rPr>
          <w:rFonts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color w:val="auto"/>
          <w:kern w:val="0"/>
          <w:sz w:val="24"/>
          <w:highlight w:val="none"/>
          <w:u w:val="single"/>
        </w:rPr>
      </w:pPr>
      <w:r>
        <w:rPr>
          <w:rFonts w:hint="eastAsia" w:ascii="宋体" w:hAnsi="宋体"/>
          <w:bCs/>
          <w:snapToGrid w:val="0"/>
          <w:color w:val="auto"/>
          <w:kern w:val="0"/>
          <w:sz w:val="24"/>
          <w:highlight w:val="none"/>
          <w:u w:val="single"/>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98.本工程未尽事宜，经发包人、承包人双方协商可另行签订补充协议。</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sz w:val="24"/>
          <w:highlight w:val="none"/>
        </w:rPr>
        <w:t>（此页以下无正文）</w:t>
      </w:r>
    </w:p>
    <w:p>
      <w:pPr>
        <w:spacing w:line="360" w:lineRule="auto"/>
        <w:rPr>
          <w:rFonts w:ascii="宋体" w:hAnsi="宋体"/>
          <w:color w:val="auto"/>
          <w:kern w:val="0"/>
          <w:sz w:val="24"/>
          <w:highlight w:val="none"/>
        </w:rPr>
      </w:pPr>
    </w:p>
    <w:p>
      <w:pPr>
        <w:spacing w:line="360" w:lineRule="auto"/>
        <w:ind w:firstLine="360" w:firstLineChars="150"/>
        <w:rPr>
          <w:rFonts w:ascii="宋体" w:hAnsi="宋体"/>
          <w:color w:val="auto"/>
          <w:sz w:val="24"/>
          <w:highlight w:val="none"/>
        </w:rPr>
        <w:sectPr>
          <w:headerReference r:id="rId9" w:type="first"/>
          <w:headerReference r:id="rId7" w:type="default"/>
          <w:footerReference r:id="rId10" w:type="default"/>
          <w:headerReference r:id="rId8" w:type="even"/>
          <w:footerReference r:id="rId11" w:type="even"/>
          <w:endnotePr>
            <w:numFmt w:val="decimal"/>
          </w:endnotePr>
          <w:pgSz w:w="11906" w:h="16838"/>
          <w:pgMar w:top="1418" w:right="1286" w:bottom="851" w:left="1260" w:header="0" w:footer="0" w:gutter="0"/>
          <w:cols w:space="720" w:num="1"/>
          <w:docGrid w:linePitch="312" w:charSpace="0"/>
        </w:sectPr>
      </w:pPr>
    </w:p>
    <w:p>
      <w:pPr>
        <w:spacing w:line="360" w:lineRule="auto"/>
        <w:rPr>
          <w:rFonts w:ascii="宋体" w:hAnsi="宋体"/>
          <w:color w:val="auto"/>
          <w:sz w:val="24"/>
          <w:highlight w:val="none"/>
        </w:rPr>
      </w:pPr>
      <w:r>
        <w:rPr>
          <w:rFonts w:hint="eastAsia" w:ascii="宋体" w:hAnsi="宋体"/>
          <w:b/>
          <w:color w:val="auto"/>
          <w:sz w:val="24"/>
          <w:highlight w:val="none"/>
        </w:rPr>
        <w:t>附件一</w:t>
      </w: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（中标通知书）</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outlineLvl w:val="1"/>
        <w:rPr>
          <w:rFonts w:ascii="宋体" w:hAnsi="宋体"/>
          <w:b/>
          <w:color w:val="auto"/>
          <w:sz w:val="24"/>
          <w:highlight w:val="none"/>
        </w:rPr>
      </w:pPr>
      <w:r>
        <w:rPr>
          <w:rFonts w:hint="eastAsia" w:ascii="宋体" w:hAnsi="宋体"/>
          <w:b/>
          <w:color w:val="auto"/>
          <w:sz w:val="24"/>
          <w:highlight w:val="none"/>
        </w:rPr>
        <w:t>附件二</w:t>
      </w:r>
    </w:p>
    <w:p>
      <w:pPr>
        <w:adjustRightInd w:val="0"/>
        <w:snapToGrid w:val="0"/>
        <w:spacing w:line="360" w:lineRule="auto"/>
        <w:jc w:val="center"/>
        <w:rPr>
          <w:rFonts w:ascii="宋体" w:hAnsi="宋体"/>
          <w:b/>
          <w:color w:val="auto"/>
          <w:spacing w:val="32"/>
          <w:sz w:val="36"/>
          <w:szCs w:val="36"/>
          <w:highlight w:val="none"/>
        </w:rPr>
      </w:pPr>
      <w:r>
        <w:rPr>
          <w:rFonts w:hint="eastAsia" w:ascii="宋体" w:hAnsi="宋体"/>
          <w:b/>
          <w:color w:val="auto"/>
          <w:spacing w:val="32"/>
          <w:sz w:val="36"/>
          <w:szCs w:val="36"/>
          <w:highlight w:val="none"/>
        </w:rPr>
        <w:t>工程质量保修书</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质量保修范围</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按协议书第二条规定的承包范围内全部工程内容</w:t>
      </w:r>
      <w:r>
        <w:rPr>
          <w:rFonts w:hint="eastAsia"/>
          <w:color w:val="auto"/>
          <w:sz w:val="24"/>
          <w:highlight w:val="none"/>
          <w:u w:val="single"/>
        </w:rPr>
        <w:t>。</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质量保修期</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2.2 </w:t>
      </w:r>
      <w:r>
        <w:rPr>
          <w:rFonts w:hint="eastAsia" w:ascii="宋体" w:hAnsi="宋体" w:cs="宋体"/>
          <w:color w:val="auto"/>
          <w:kern w:val="0"/>
          <w:sz w:val="24"/>
          <w:highlight w:val="none"/>
          <w:lang w:val="zh-CN"/>
        </w:rPr>
        <w:t>合同工程质量保修期，合同双方当事人约定如下</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2．屋面防水工程、有防水要求的卫生间、房间和外墙面的防渗漏工程为</w:t>
      </w:r>
      <w:r>
        <w:rPr>
          <w:rFonts w:hint="eastAsia"/>
          <w:color w:val="auto"/>
          <w:sz w:val="24"/>
          <w:highlight w:val="none"/>
          <w:u w:val="single"/>
        </w:rPr>
        <w:t xml:space="preserve">5 </w:t>
      </w:r>
      <w:r>
        <w:rPr>
          <w:rFonts w:hint="eastAsia" w:ascii="宋体" w:hAnsi="宋体"/>
          <w:color w:val="auto"/>
          <w:sz w:val="24"/>
          <w:highlight w:val="none"/>
        </w:rPr>
        <w:t>年；</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3．电气管线工程、给排水管道工程、设备安装工程为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4．供热、供冷系统工程为</w:t>
      </w:r>
      <w:r>
        <w:rPr>
          <w:rFonts w:hint="eastAsia"/>
          <w:color w:val="auto"/>
          <w:sz w:val="24"/>
          <w:highlight w:val="none"/>
          <w:u w:val="single"/>
        </w:rPr>
        <w:t xml:space="preserve">2 </w:t>
      </w:r>
      <w:r>
        <w:rPr>
          <w:rFonts w:hint="eastAsia" w:ascii="宋体" w:hAnsi="宋体"/>
          <w:color w:val="auto"/>
          <w:sz w:val="24"/>
          <w:highlight w:val="none"/>
        </w:rPr>
        <w:t>个采暖期、供冷期；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5．装饰装修工程为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6．园林绿化工程为</w:t>
      </w:r>
      <w:r>
        <w:rPr>
          <w:rFonts w:hint="eastAsia"/>
          <w:color w:val="auto"/>
          <w:sz w:val="24"/>
          <w:highlight w:val="none"/>
          <w:u w:val="single"/>
        </w:rPr>
        <w:t xml:space="preserve">1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7．其他项目：</w:t>
      </w:r>
      <w:r>
        <w:rPr>
          <w:rFonts w:hint="eastAsia" w:ascii="宋体" w:hAnsi="宋体"/>
          <w:color w:val="auto"/>
          <w:sz w:val="24"/>
          <w:highlight w:val="none"/>
          <w:u w:val="single"/>
        </w:rPr>
        <w:t>设计合理使用年限为国家有关规定。</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3．</w:t>
      </w:r>
      <w:r>
        <w:rPr>
          <w:rFonts w:hint="eastAsia" w:ascii="宋体" w:hAnsi="宋体"/>
          <w:b/>
          <w:color w:val="auto"/>
          <w:sz w:val="24"/>
          <w:highlight w:val="none"/>
        </w:rPr>
        <w:t>质量保修责任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kern w:val="0"/>
          <w:sz w:val="24"/>
          <w:highlight w:val="none"/>
          <w:lang w:val="zh-CN"/>
        </w:rPr>
        <w:t>属于保修范围的项目，承包人应在接到发包人通知后的</w:t>
      </w:r>
      <w:r>
        <w:rPr>
          <w:rFonts w:ascii="宋体" w:hAnsi="宋体"/>
          <w:color w:val="auto"/>
          <w:kern w:val="0"/>
          <w:sz w:val="24"/>
          <w:highlight w:val="none"/>
        </w:rPr>
        <w:t xml:space="preserve"> 7</w:t>
      </w:r>
      <w:r>
        <w:rPr>
          <w:rFonts w:hint="eastAsia" w:ascii="宋体" w:hAnsi="宋体" w:cs="宋体"/>
          <w:color w:val="auto"/>
          <w:kern w:val="0"/>
          <w:sz w:val="24"/>
          <w:highlight w:val="none"/>
          <w:lang w:val="zh-CN"/>
        </w:rPr>
        <w:t>天内派人保修。承包人未能在规定时间内派人保修的，发包人可自行或委托第三方保修</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质量保修完成后，由发包人组织验收。</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4．</w:t>
      </w:r>
      <w:r>
        <w:rPr>
          <w:rFonts w:hint="eastAsia" w:ascii="宋体" w:hAnsi="宋体"/>
          <w:b/>
          <w:color w:val="auto"/>
          <w:sz w:val="24"/>
          <w:highlight w:val="none"/>
        </w:rPr>
        <w:t>质量保修费用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质量保修等费用，由责任方承担</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rPr>
        <w:t>质量保证金</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质量保证金的约定、支付和使用与本合同第二部分《通用条款》第</w:t>
      </w:r>
      <w:r>
        <w:rPr>
          <w:rFonts w:ascii="宋体" w:hAnsi="宋体"/>
          <w:color w:val="auto"/>
          <w:kern w:val="0"/>
          <w:sz w:val="24"/>
          <w:highlight w:val="none"/>
        </w:rPr>
        <w:t xml:space="preserve"> 84</w:t>
      </w:r>
      <w:r>
        <w:rPr>
          <w:rFonts w:hint="eastAsia" w:ascii="宋体" w:hAnsi="宋体" w:cs="宋体"/>
          <w:color w:val="auto"/>
          <w:kern w:val="0"/>
          <w:sz w:val="24"/>
          <w:highlight w:val="none"/>
          <w:lang w:val="zh-CN"/>
        </w:rPr>
        <w:t>条赋予的规</w:t>
      </w:r>
      <w:r>
        <w:rPr>
          <w:rFonts w:hint="eastAsia" w:ascii="宋体" w:hAnsi="宋体"/>
          <w:color w:val="auto"/>
          <w:sz w:val="24"/>
          <w:highlight w:val="none"/>
        </w:rPr>
        <w:t>定一致。</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工程质量保修金一般不超过施工合同价款的</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％，本工程约定的工程质量保修金为施工结算价款的</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lang w:val="zh-CN"/>
        </w:rPr>
        <w:t>％。</w:t>
      </w:r>
    </w:p>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本工程双方约定承包人向发包人支付工程质量保修金金额为</w:t>
      </w:r>
      <w:r>
        <w:rPr>
          <w:rFonts w:hint="eastAsia" w:ascii="宋体" w:hAnsi="宋体" w:cs="宋体"/>
          <w:color w:val="auto"/>
          <w:kern w:val="0"/>
          <w:sz w:val="24"/>
          <w:highlight w:val="none"/>
          <w:u w:val="single"/>
          <w:lang w:val="zh-CN"/>
        </w:rPr>
        <w:t xml:space="preserve">  /  </w:t>
      </w:r>
      <w:r>
        <w:rPr>
          <w:rFonts w:hint="eastAsia" w:ascii="宋体" w:hAnsi="宋体" w:cs="宋体"/>
          <w:color w:val="auto"/>
          <w:kern w:val="0"/>
          <w:sz w:val="24"/>
          <w:highlight w:val="none"/>
          <w:lang w:val="zh-CN"/>
        </w:rPr>
        <w:t>（大写）。质量保修金银行利率为</w:t>
      </w:r>
      <w:r>
        <w:rPr>
          <w:rFonts w:hint="eastAsia" w:ascii="宋体" w:hAnsi="宋体" w:cs="宋体"/>
          <w:color w:val="auto"/>
          <w:kern w:val="0"/>
          <w:sz w:val="24"/>
          <w:highlight w:val="none"/>
          <w:u w:val="single"/>
          <w:lang w:val="zh-CN"/>
        </w:rPr>
        <w:t>零</w:t>
      </w:r>
      <w:r>
        <w:rPr>
          <w:rFonts w:hint="eastAsia" w:ascii="宋体" w:hAnsi="宋体" w:cs="宋体"/>
          <w:color w:val="auto"/>
          <w:kern w:val="0"/>
          <w:sz w:val="24"/>
          <w:highlight w:val="none"/>
          <w:lang w:val="zh-CN"/>
        </w:rPr>
        <w:t>。</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其他</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6.1  </w:t>
      </w:r>
      <w:r>
        <w:rPr>
          <w:rFonts w:hint="eastAsia" w:ascii="宋体" w:hAnsi="宋体" w:cs="宋体"/>
          <w:color w:val="auto"/>
          <w:kern w:val="0"/>
          <w:sz w:val="24"/>
          <w:highlight w:val="none"/>
          <w:lang w:val="zh-CN"/>
        </w:rPr>
        <w:t>合同双方当事人约定的其他质量保修事</w:t>
      </w:r>
      <w:r>
        <w:rPr>
          <w:rFonts w:hint="eastAsia" w:ascii="宋体" w:hAnsi="宋体"/>
          <w:color w:val="auto"/>
          <w:sz w:val="24"/>
          <w:highlight w:val="none"/>
        </w:rPr>
        <w:t>项：</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易损件、消耗件和灯具保修期为叁个月。</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highlight w:val="none"/>
          <w:u w:val="single"/>
          <w:lang w:val="zh-CN"/>
        </w:rPr>
      </w:pPr>
      <w:r>
        <w:rPr>
          <w:rFonts w:hint="eastAsia" w:ascii="宋体" w:hAnsi="宋体" w:cs="宋体"/>
          <w:color w:val="auto"/>
          <w:kern w:val="0"/>
          <w:sz w:val="24"/>
          <w:highlight w:val="none"/>
          <w:u w:val="single"/>
          <w:lang w:val="zh-CN"/>
        </w:rPr>
        <w:t>日起开始计算保修期。</w:t>
      </w:r>
    </w:p>
    <w:p>
      <w:pPr>
        <w:spacing w:line="360" w:lineRule="auto"/>
        <w:ind w:left="573"/>
        <w:rPr>
          <w:rFonts w:ascii="宋体" w:hAnsi="宋体"/>
          <w:color w:val="auto"/>
          <w:sz w:val="24"/>
          <w:highlight w:val="none"/>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6.2  </w:t>
      </w:r>
      <w:r>
        <w:rPr>
          <w:rFonts w:hint="eastAsia" w:ascii="宋体" w:hAnsi="宋体" w:cs="宋体"/>
          <w:color w:val="auto"/>
          <w:kern w:val="0"/>
          <w:sz w:val="24"/>
          <w:highlight w:val="none"/>
          <w:lang w:val="zh-CN"/>
        </w:rPr>
        <w:t>本质量保修书，由合同双方当事人在承包人向发包人提交竣工验收申请报告时签署，作为本合同的附件</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6.3  </w:t>
      </w:r>
      <w:r>
        <w:rPr>
          <w:rFonts w:hint="eastAsia" w:ascii="宋体" w:hAnsi="宋体" w:cs="宋体"/>
          <w:color w:val="auto"/>
          <w:kern w:val="0"/>
          <w:sz w:val="24"/>
          <w:highlight w:val="none"/>
          <w:lang w:val="zh-CN"/>
        </w:rPr>
        <w:t>本质量保修书，自合同双方当事人签署之日起生效，至质量保修期满后失效。</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val="en-US" w:eastAsia="zh-CN"/>
        </w:rPr>
        <w:t xml:space="preserve"> 广州从化自来水有限公司    </w:t>
      </w:r>
      <w:r>
        <w:rPr>
          <w:rFonts w:hint="eastAsia" w:ascii="宋体" w:hAnsi="宋体"/>
          <w:color w:val="auto"/>
          <w:sz w:val="24"/>
          <w:highlight w:val="none"/>
        </w:rPr>
        <w:t xml:space="preserve">       承包人：（盖章）</w:t>
      </w:r>
    </w:p>
    <w:p>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        法定代表人：           （签字）</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200" w:firstLineChars="500"/>
        <w:rPr>
          <w:rFonts w:ascii="宋体" w:hAnsi="宋体"/>
          <w:color w:val="auto"/>
          <w:sz w:val="24"/>
          <w:highlight w:val="none"/>
        </w:rPr>
      </w:pPr>
      <w:r>
        <w:rPr>
          <w:rFonts w:hint="eastAsia" w:ascii="宋体" w:hAnsi="宋体"/>
          <w:color w:val="auto"/>
          <w:sz w:val="24"/>
          <w:highlight w:val="none"/>
        </w:rPr>
        <w:t>年   月   日                           年   月   日</w:t>
      </w:r>
    </w:p>
    <w:p>
      <w:pPr>
        <w:spacing w:line="360" w:lineRule="auto"/>
        <w:rPr>
          <w:rFonts w:ascii="宋体" w:hAnsi="宋体"/>
          <w:color w:val="auto"/>
          <w:sz w:val="24"/>
          <w:highlight w:val="none"/>
        </w:rPr>
      </w:pPr>
    </w:p>
    <w:p>
      <w:pPr>
        <w:spacing w:line="360" w:lineRule="auto"/>
        <w:outlineLvl w:val="1"/>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附件三</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廉政合同</w:t>
      </w:r>
    </w:p>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rPr>
        <w:t>广州从化自来水有限公司</w:t>
      </w:r>
      <w:r>
        <w:rPr>
          <w:rFonts w:hint="eastAsia" w:ascii="宋体" w:hAnsi="宋体"/>
          <w:color w:val="auto"/>
          <w:sz w:val="24"/>
          <w:highlight w:val="none"/>
          <w:u w:val="single"/>
          <w:lang w:val="en-US" w:eastAsia="zh-CN"/>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1  双方权利和义务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  严格遵守国家、省有关法律法规的规定。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严格执行合同工程一切合同文件，自觉按合同办事。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  </w:t>
      </w:r>
      <w:r>
        <w:rPr>
          <w:rFonts w:hint="eastAsia" w:ascii="宋体" w:hAnsi="宋体" w:cs="宋体"/>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发现对方严重违反合同的行为，有向其上级部门举报、建议给予处理并要求告知处理结果的权利。没有上级部门的，</w:t>
      </w:r>
      <w:r>
        <w:rPr>
          <w:rFonts w:hint="eastAsia" w:ascii="宋体" w:hAnsi="宋体" w:cs="宋体"/>
          <w:color w:val="auto"/>
          <w:kern w:val="0"/>
          <w:sz w:val="24"/>
          <w:highlight w:val="none"/>
          <w:lang w:val="zh-CN"/>
        </w:rPr>
        <w:t>可按本合同第二部分《通用条款》第</w:t>
      </w:r>
      <w:r>
        <w:rPr>
          <w:rFonts w:ascii="宋体" w:hAnsi="宋体"/>
          <w:color w:val="auto"/>
          <w:kern w:val="0"/>
          <w:sz w:val="24"/>
          <w:highlight w:val="none"/>
        </w:rPr>
        <w:t xml:space="preserve"> 87</w:t>
      </w:r>
      <w:r>
        <w:rPr>
          <w:rFonts w:hint="eastAsia" w:ascii="宋体" w:hAnsi="宋体" w:cs="宋体"/>
          <w:color w:val="auto"/>
          <w:kern w:val="0"/>
          <w:sz w:val="24"/>
          <w:highlight w:val="none"/>
          <w:lang w:val="zh-CN"/>
        </w:rPr>
        <w:t>条规定处</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2  发包人义务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2.4  </w:t>
      </w:r>
      <w:r>
        <w:rPr>
          <w:rFonts w:hint="eastAsia" w:ascii="宋体" w:hAnsi="宋体" w:cs="宋体"/>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2.5  </w:t>
      </w:r>
      <w:r>
        <w:rPr>
          <w:rFonts w:hint="eastAsia" w:ascii="宋体" w:hAnsi="宋体" w:cs="宋体"/>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2.6  </w:t>
      </w:r>
      <w:r>
        <w:rPr>
          <w:rFonts w:hint="eastAsia" w:ascii="宋体" w:hAnsi="宋体" w:cs="宋体"/>
          <w:color w:val="auto"/>
          <w:kern w:val="0"/>
          <w:sz w:val="24"/>
          <w:highlight w:val="none"/>
          <w:lang w:val="zh-CN"/>
        </w:rPr>
        <w:t>发包人及其工作人员（含其配偶、子女）不得从事与合同工程有关的材料和工程设备供应、工程分包、劳务等经济活动</w:t>
      </w:r>
      <w:r>
        <w:rPr>
          <w:rFonts w:hint="eastAsia" w:ascii="宋体"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  承包人义务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  承包人不得以任何理由向发包人及其工作人员行贿或馈赠礼金、有价证券、贵重礼品。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承包人不得以任何理由安排发包人及其工作人员参加宴请（工作餐除外）及娱乐活动。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承包人不得为发包人和个人购置或提供通讯工具、交通工具和高档办公用品等。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3.5  </w:t>
      </w:r>
      <w:r>
        <w:rPr>
          <w:rFonts w:hint="eastAsia" w:ascii="宋体" w:hAnsi="宋体" w:cs="宋体"/>
          <w:color w:val="auto"/>
          <w:kern w:val="0"/>
          <w:sz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  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4.2  </w:t>
      </w:r>
      <w:r>
        <w:rPr>
          <w:rFonts w:hint="eastAsia" w:ascii="宋体" w:hAnsi="宋体" w:cs="宋体"/>
          <w:color w:val="auto"/>
          <w:kern w:val="0"/>
          <w:sz w:val="24"/>
          <w:highlight w:val="none"/>
          <w:lang w:val="zh-CN"/>
        </w:rPr>
        <w:t>承包人及其工作人员违反本合同第</w:t>
      </w:r>
      <w:r>
        <w:rPr>
          <w:rFonts w:ascii="宋体" w:hAnsi="宋体"/>
          <w:color w:val="auto"/>
          <w:kern w:val="0"/>
          <w:sz w:val="24"/>
          <w:highlight w:val="none"/>
        </w:rPr>
        <w:t xml:space="preserve"> 1</w:t>
      </w:r>
      <w:r>
        <w:rPr>
          <w:rFonts w:hint="eastAsia" w:ascii="宋体" w:hAnsi="宋体" w:cs="宋体"/>
          <w:color w:val="auto"/>
          <w:kern w:val="0"/>
          <w:sz w:val="24"/>
          <w:highlight w:val="none"/>
          <w:lang w:val="zh-CN"/>
        </w:rPr>
        <w:t>条和第</w:t>
      </w:r>
      <w:r>
        <w:rPr>
          <w:rFonts w:ascii="宋体" w:hAnsi="宋体"/>
          <w:color w:val="auto"/>
          <w:kern w:val="0"/>
          <w:sz w:val="24"/>
          <w:highlight w:val="none"/>
        </w:rPr>
        <w:t xml:space="preserve"> 3</w:t>
      </w:r>
      <w:r>
        <w:rPr>
          <w:rFonts w:hint="eastAsia" w:ascii="宋体" w:hAnsi="宋体" w:cs="宋体"/>
          <w:color w:val="auto"/>
          <w:kern w:val="0"/>
          <w:sz w:val="24"/>
          <w:highlight w:val="none"/>
          <w:lang w:val="zh-CN"/>
        </w:rPr>
        <w:t>条规定，应按照廉政建设的有关规定给予处分；情节严重的，给予承包人</w:t>
      </w:r>
      <w:r>
        <w:rPr>
          <w:rFonts w:ascii="宋体" w:hAnsi="宋体" w:cs="Arial"/>
          <w:color w:val="auto"/>
          <w:kern w:val="0"/>
          <w:sz w:val="24"/>
          <w:highlight w:val="none"/>
        </w:rPr>
        <w:t xml:space="preserve"> 1</w:t>
      </w:r>
      <w:r>
        <w:rPr>
          <w:rFonts w:hint="eastAsia" w:ascii="宋体" w:hAnsi="宋体" w:cs="宋体"/>
          <w:color w:val="auto"/>
          <w:kern w:val="0"/>
          <w:sz w:val="24"/>
          <w:highlight w:val="none"/>
          <w:lang w:val="zh-CN"/>
        </w:rPr>
        <w:t>～</w:t>
      </w:r>
      <w:r>
        <w:rPr>
          <w:rFonts w:ascii="宋体" w:hAnsi="宋体"/>
          <w:color w:val="auto"/>
          <w:kern w:val="0"/>
          <w:sz w:val="24"/>
          <w:highlight w:val="none"/>
        </w:rPr>
        <w:t>3</w:t>
      </w:r>
      <w:r>
        <w:rPr>
          <w:rFonts w:hint="eastAsia" w:ascii="宋体" w:hAnsi="宋体" w:cs="宋体"/>
          <w:color w:val="auto"/>
          <w:kern w:val="0"/>
          <w:sz w:val="24"/>
          <w:highlight w:val="none"/>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color w:val="auto"/>
          <w:sz w:val="24"/>
          <w:highlight w:val="none"/>
        </w:rPr>
      </w:pPr>
      <w:r>
        <w:rPr>
          <w:rFonts w:hint="eastAsia" w:ascii="宋体" w:hAnsi="宋体"/>
          <w:b/>
          <w:bCs/>
          <w:color w:val="auto"/>
          <w:sz w:val="24"/>
          <w:highlight w:val="none"/>
        </w:rPr>
        <w:t>双方约定</w:t>
      </w:r>
    </w:p>
    <w:p>
      <w:pPr>
        <w:pStyle w:val="24"/>
        <w:spacing w:line="360" w:lineRule="auto"/>
        <w:ind w:firstLine="480" w:firstLineChars="200"/>
        <w:rPr>
          <w:rFonts w:hAnsi="宋体"/>
          <w:color w:val="auto"/>
          <w:sz w:val="24"/>
          <w:highlight w:val="none"/>
        </w:rPr>
      </w:pPr>
      <w:r>
        <w:rPr>
          <w:rFonts w:hint="eastAsia" w:hAnsi="宋体" w:cs="宋体"/>
          <w:color w:val="auto"/>
          <w:sz w:val="24"/>
          <w:highlight w:val="none"/>
          <w:lang w:val="zh-CN"/>
        </w:rPr>
        <w:t>本合同由合同双方当事人或其上级部门负责监督执行，并由合同双方当事人或其上级部门相互约请对本合同执行情况进行检查</w:t>
      </w:r>
      <w:r>
        <w:rPr>
          <w:rFonts w:hint="eastAsia"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合同法律效力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本合同作为（工程名称）工程施工合同的附件，与施工合同具有同等的法律效力。</w:t>
      </w:r>
    </w:p>
    <w:p>
      <w:pPr>
        <w:spacing w:line="360" w:lineRule="auto"/>
        <w:ind w:firstLine="551" w:firstLineChars="196"/>
        <w:rPr>
          <w:rFonts w:ascii="宋体" w:hAnsi="宋体"/>
          <w:b/>
          <w:bCs/>
          <w:color w:val="auto"/>
          <w:sz w:val="28"/>
          <w:szCs w:val="28"/>
          <w:highlight w:val="none"/>
        </w:rPr>
      </w:pPr>
      <w:r>
        <w:rPr>
          <w:rFonts w:hint="eastAsia" w:ascii="宋体" w:hAnsi="宋体"/>
          <w:b/>
          <w:bCs/>
          <w:color w:val="auto"/>
          <w:sz w:val="28"/>
          <w:szCs w:val="28"/>
          <w:highlight w:val="none"/>
        </w:rPr>
        <w:t>7  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color w:val="auto"/>
          <w:highlight w:val="none"/>
        </w:rPr>
      </w:pPr>
    </w:p>
    <w:p>
      <w:pPr>
        <w:rPr>
          <w:color w:val="auto"/>
          <w:highlight w:val="none"/>
        </w:rPr>
      </w:pPr>
    </w:p>
    <w:p>
      <w:pPr>
        <w:adjustRightInd w:val="0"/>
        <w:snapToGrid w:val="0"/>
        <w:spacing w:line="360" w:lineRule="auto"/>
        <w:rPr>
          <w:rFonts w:ascii="宋体" w:hAnsi="宋体" w:cs="宋体"/>
          <w:color w:val="auto"/>
          <w:highlight w:val="none"/>
          <w:u w:val="single"/>
        </w:rPr>
      </w:pPr>
      <w:r>
        <w:rPr>
          <w:rFonts w:hint="eastAsia" w:ascii="宋体" w:hAnsi="宋体"/>
          <w:color w:val="auto"/>
          <w:sz w:val="24"/>
          <w:highlight w:val="none"/>
        </w:rPr>
        <w:t>发包人：</w:t>
      </w:r>
      <w:r>
        <w:rPr>
          <w:rFonts w:hint="eastAsia" w:ascii="宋体" w:hAnsi="宋体" w:cs="宋体"/>
          <w:color w:val="auto"/>
          <w:sz w:val="24"/>
          <w:szCs w:val="24"/>
          <w:highlight w:val="none"/>
          <w:u w:val="single"/>
        </w:rPr>
        <w:t>广州从化自来水有限公司</w:t>
      </w:r>
      <w:r>
        <w:rPr>
          <w:rFonts w:hint="eastAsia" w:ascii="宋体" w:hAnsi="宋体" w:cs="宋体"/>
          <w:color w:val="auto"/>
          <w:sz w:val="24"/>
          <w:szCs w:val="24"/>
          <w:highlight w:val="non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olor w:val="auto"/>
          <w:sz w:val="24"/>
          <w:highlight w:val="none"/>
        </w:rPr>
        <w:t>承包人</w:t>
      </w:r>
    </w:p>
    <w:p>
      <w:pPr>
        <w:adjustRightInd w:val="0"/>
        <w:snapToGrid w:val="0"/>
        <w:spacing w:line="360" w:lineRule="auto"/>
        <w:ind w:firstLine="1920" w:firstLineChars="800"/>
        <w:rPr>
          <w:rFonts w:ascii="宋体" w:hAnsi="宋体"/>
          <w:color w:val="auto"/>
          <w:sz w:val="24"/>
          <w:highlight w:val="none"/>
        </w:rPr>
      </w:pPr>
      <w:r>
        <w:rPr>
          <w:rFonts w:hint="eastAsia" w:ascii="宋体" w:hAnsi="宋体"/>
          <w:color w:val="auto"/>
          <w:sz w:val="24"/>
          <w:highlight w:val="none"/>
        </w:rPr>
        <w:t>（盖章）            （主办方）：（盖章）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法定代表人：（签字或盖章）</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承包人                             承包人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（成员一）：            （盖章）    （成员二）：               （盖章）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        （签字或盖章）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spacing w:before="249" w:beforeLines="80" w:after="312" w:afterLines="100" w:line="400" w:lineRule="exact"/>
        <w:jc w:val="left"/>
        <w:rPr>
          <w:rFonts w:ascii="宋体" w:hAnsi="宋体" w:cs="宋体"/>
          <w:b/>
          <w:color w:val="auto"/>
          <w:sz w:val="36"/>
          <w:szCs w:val="36"/>
          <w:highlight w:val="none"/>
        </w:rPr>
      </w:pPr>
      <w:r>
        <w:rPr>
          <w:rFonts w:hint="eastAsia" w:ascii="宋体" w:hAnsi="宋体"/>
          <w:b/>
          <w:color w:val="auto"/>
          <w:sz w:val="24"/>
          <w:highlight w:val="none"/>
        </w:rPr>
        <w:t>附件四</w:t>
      </w:r>
    </w:p>
    <w:p>
      <w:pPr>
        <w:spacing w:before="249" w:beforeLines="80" w:after="312" w:afterLines="100" w:line="4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安全生产和文明施工管理协议书</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发包人：广州从化自来水有限公司 </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承包人： </w:t>
      </w:r>
    </w:p>
    <w:p>
      <w:pPr>
        <w:pStyle w:val="52"/>
        <w:snapToGrid w:val="0"/>
        <w:spacing w:line="360" w:lineRule="auto"/>
        <w:ind w:firstLine="472" w:firstLineChars="196"/>
        <w:jc w:val="both"/>
        <w:rPr>
          <w:color w:val="auto"/>
          <w:highlight w:val="none"/>
        </w:rPr>
      </w:pPr>
      <w:r>
        <w:rPr>
          <w:b/>
          <w:color w:val="auto"/>
          <w:highlight w:val="none"/>
        </w:rPr>
        <w:t xml:space="preserve">第一条  </w:t>
      </w:r>
      <w:r>
        <w:rPr>
          <w:snapToGrid w:val="0"/>
          <w:color w:val="auto"/>
          <w:highlight w:val="none"/>
        </w:rPr>
        <w:t>为确保安全文明施工，保证工程顺利进行</w:t>
      </w:r>
      <w:r>
        <w:rPr>
          <w:color w:val="auto"/>
          <w:highlight w:val="none"/>
        </w:rPr>
        <w:t xml:space="preserve">, </w:t>
      </w:r>
      <w:r>
        <w:rPr>
          <w:snapToGrid w:val="0"/>
          <w:color w:val="auto"/>
          <w:highlight w:val="none"/>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2"/>
        <w:snapToGrid w:val="0"/>
        <w:spacing w:line="360" w:lineRule="auto"/>
        <w:ind w:left="559" w:leftChars="266"/>
        <w:rPr>
          <w:color w:val="auto"/>
          <w:highlight w:val="none"/>
        </w:rPr>
      </w:pPr>
      <w:r>
        <w:rPr>
          <w:snapToGrid w:val="0"/>
          <w:color w:val="auto"/>
          <w:highlight w:val="none"/>
        </w:rPr>
        <w:t>本协议书所涉及的工程范围</w:t>
      </w:r>
      <w:r>
        <w:rPr>
          <w:snapToGrid w:val="0"/>
          <w:color w:val="auto"/>
          <w:highlight w:val="none"/>
          <w:u w:val="single"/>
        </w:rPr>
        <w:t>详见工程施工图纸及工程量清单</w:t>
      </w:r>
      <w:r>
        <w:rPr>
          <w:snapToGrid w:val="0"/>
          <w:color w:val="auto"/>
          <w:highlight w:val="none"/>
        </w:rPr>
        <w:t>。</w:t>
      </w:r>
    </w:p>
    <w:p>
      <w:pPr>
        <w:pStyle w:val="52"/>
        <w:snapToGrid w:val="0"/>
        <w:spacing w:line="360" w:lineRule="auto"/>
        <w:ind w:firstLine="482" w:firstLineChars="200"/>
        <w:rPr>
          <w:color w:val="auto"/>
          <w:highlight w:val="none"/>
        </w:rPr>
      </w:pPr>
      <w:r>
        <w:rPr>
          <w:b/>
          <w:snapToGrid w:val="0"/>
          <w:color w:val="auto"/>
          <w:highlight w:val="none"/>
        </w:rPr>
        <w:t>第二条</w:t>
      </w:r>
      <w:r>
        <w:rPr>
          <w:b/>
          <w:color w:val="auto"/>
          <w:highlight w:val="none"/>
        </w:rPr>
        <w:t xml:space="preserve">  </w:t>
      </w:r>
      <w:r>
        <w:rPr>
          <w:snapToGrid w:val="0"/>
          <w:color w:val="auto"/>
          <w:highlight w:val="none"/>
        </w:rPr>
        <w:t>甲乙双方均应当遵守《建筑施工安全检查标准》</w:t>
      </w:r>
      <w:r>
        <w:rPr>
          <w:color w:val="auto"/>
          <w:highlight w:val="none"/>
        </w:rPr>
        <w:t>(JGJ59-2011)</w:t>
      </w:r>
      <w:r>
        <w:rPr>
          <w:snapToGrid w:val="0"/>
          <w:color w:val="auto"/>
          <w:highlight w:val="none"/>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hint="eastAsia" w:ascii="宋体" w:hAnsi="宋体" w:cs="宋体"/>
          <w:color w:val="auto"/>
          <w:sz w:val="24"/>
          <w:szCs w:val="24"/>
          <w:highlight w:val="none"/>
        </w:rPr>
        <w:t xml:space="preserve"> 发包人权利和义务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第四条</w:t>
      </w:r>
      <w:r>
        <w:rPr>
          <w:rFonts w:hint="eastAsia" w:ascii="宋体" w:hAnsi="宋体" w:cs="宋体"/>
          <w:color w:val="auto"/>
          <w:sz w:val="24"/>
          <w:szCs w:val="24"/>
          <w:highlight w:val="none"/>
        </w:rPr>
        <w:t xml:space="preserve">  承包人权利和义务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3、制定安全事故应急救援预案，若遇险情，及时启动。</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7、施工现场应当按照下列要求设置相关设施：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(7)施工现场道路应当畅通，并设置通畅的排水设施和应急设施。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第五条 </w:t>
      </w:r>
      <w:r>
        <w:rPr>
          <w:rFonts w:hint="eastAsia" w:ascii="宋体" w:hAnsi="宋体" w:cs="宋体"/>
          <w:color w:val="auto"/>
          <w:sz w:val="24"/>
          <w:szCs w:val="24"/>
          <w:highlight w:val="none"/>
        </w:rPr>
        <w:t xml:space="preserve"> 安全文明施工措施费的计取和管理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第六条 </w:t>
      </w:r>
      <w:r>
        <w:rPr>
          <w:rFonts w:hint="eastAsia" w:ascii="宋体" w:hAnsi="宋体" w:cs="宋体"/>
          <w:color w:val="auto"/>
          <w:sz w:val="24"/>
          <w:szCs w:val="24"/>
          <w:highlight w:val="none"/>
        </w:rPr>
        <w:t xml:space="preserve"> 工程安全文明施工实行履约保证金管理制度</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2、履行承包合同期间，发生一起一般生产安全事故的，扣罚施工承包人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保证金20万元；发生较大及以上生产安全事故的，每起扣罚施工承包人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保证金50万元。</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第七条</w:t>
      </w:r>
      <w:r>
        <w:rPr>
          <w:rFonts w:hint="eastAsia" w:ascii="宋体" w:hAnsi="宋体" w:cs="宋体"/>
          <w:color w:val="auto"/>
          <w:sz w:val="24"/>
          <w:szCs w:val="24"/>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2"/>
        <w:snapToGrid w:val="0"/>
        <w:spacing w:line="360" w:lineRule="auto"/>
        <w:ind w:left="586" w:leftChars="279"/>
        <w:rPr>
          <w:bCs/>
          <w:color w:val="auto"/>
          <w:highlight w:val="none"/>
        </w:rPr>
      </w:pPr>
      <w:r>
        <w:rPr>
          <w:b/>
          <w:bCs/>
          <w:snapToGrid w:val="0"/>
          <w:color w:val="auto"/>
          <w:highlight w:val="none"/>
        </w:rPr>
        <w:t>第八条</w:t>
      </w:r>
      <w:r>
        <w:rPr>
          <w:b/>
          <w:bCs/>
          <w:color w:val="auto"/>
          <w:highlight w:val="none"/>
        </w:rPr>
        <w:t xml:space="preserve">  </w:t>
      </w:r>
      <w:r>
        <w:rPr>
          <w:bCs/>
          <w:color w:val="auto"/>
          <w:highlight w:val="none"/>
        </w:rPr>
        <w:t>安全风险因素辨识和评估及安全交底</w:t>
      </w:r>
    </w:p>
    <w:p>
      <w:pPr>
        <w:pStyle w:val="52"/>
        <w:snapToGrid w:val="0"/>
        <w:spacing w:line="360" w:lineRule="auto"/>
        <w:ind w:firstLine="420" w:firstLineChars="175"/>
        <w:rPr>
          <w:bCs/>
          <w:color w:val="auto"/>
          <w:highlight w:val="none"/>
        </w:rPr>
      </w:pPr>
      <w:r>
        <w:rPr>
          <w:bCs/>
          <w:color w:val="auto"/>
          <w:highlight w:val="none"/>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2"/>
        <w:snapToGrid w:val="0"/>
        <w:spacing w:line="360" w:lineRule="auto"/>
        <w:ind w:firstLine="420" w:firstLineChars="175"/>
        <w:rPr>
          <w:bCs/>
          <w:color w:val="auto"/>
          <w:highlight w:val="none"/>
        </w:rPr>
      </w:pPr>
      <w:r>
        <w:rPr>
          <w:bCs/>
          <w:color w:val="auto"/>
          <w:highlight w:val="none"/>
        </w:rPr>
        <w:t>2、承包人应该在项目安全风险因素辨识和评估报告的基础上，编制项目安全文明费的投入计划；</w:t>
      </w:r>
    </w:p>
    <w:p>
      <w:pPr>
        <w:pStyle w:val="52"/>
        <w:snapToGrid w:val="0"/>
        <w:spacing w:line="360" w:lineRule="auto"/>
        <w:ind w:firstLine="420" w:firstLineChars="175"/>
        <w:rPr>
          <w:bCs/>
          <w:color w:val="auto"/>
          <w:highlight w:val="none"/>
        </w:rPr>
      </w:pPr>
      <w:r>
        <w:rPr>
          <w:bCs/>
          <w:color w:val="auto"/>
          <w:highlight w:val="none"/>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2"/>
        <w:snapToGrid w:val="0"/>
        <w:spacing w:line="360" w:lineRule="auto"/>
        <w:ind w:left="898" w:leftChars="304" w:hanging="260" w:hangingChars="108"/>
        <w:rPr>
          <w:bCs/>
          <w:color w:val="auto"/>
          <w:highlight w:val="none"/>
        </w:rPr>
      </w:pPr>
      <w:r>
        <w:rPr>
          <w:b/>
          <w:bCs/>
          <w:snapToGrid w:val="0"/>
          <w:color w:val="auto"/>
          <w:highlight w:val="none"/>
        </w:rPr>
        <w:t>第九条</w:t>
      </w:r>
      <w:r>
        <w:rPr>
          <w:bCs/>
          <w:color w:val="auto"/>
          <w:highlight w:val="none"/>
        </w:rPr>
        <w:t xml:space="preserve">  安全预报和安全约谈</w:t>
      </w:r>
    </w:p>
    <w:p>
      <w:pPr>
        <w:pStyle w:val="52"/>
        <w:snapToGrid w:val="0"/>
        <w:spacing w:line="360" w:lineRule="auto"/>
        <w:ind w:firstLine="540" w:firstLineChars="225"/>
        <w:rPr>
          <w:bCs/>
          <w:color w:val="auto"/>
          <w:highlight w:val="none"/>
        </w:rPr>
      </w:pPr>
      <w:r>
        <w:rPr>
          <w:bCs/>
          <w:color w:val="auto"/>
          <w:highlight w:val="none"/>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2"/>
        <w:snapToGrid w:val="0"/>
        <w:spacing w:line="360" w:lineRule="auto"/>
        <w:ind w:firstLine="480" w:firstLineChars="200"/>
        <w:rPr>
          <w:bCs/>
          <w:color w:val="auto"/>
          <w:highlight w:val="none"/>
        </w:rPr>
      </w:pPr>
      <w:r>
        <w:rPr>
          <w:bCs/>
          <w:color w:val="auto"/>
          <w:highlight w:val="none"/>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2"/>
        <w:snapToGrid w:val="0"/>
        <w:spacing w:line="360" w:lineRule="auto"/>
        <w:rPr>
          <w:color w:val="auto"/>
          <w:highlight w:val="none"/>
        </w:rPr>
      </w:pPr>
      <w:r>
        <w:rPr>
          <w:b/>
          <w:snapToGrid w:val="0"/>
          <w:color w:val="auto"/>
          <w:highlight w:val="none"/>
        </w:rPr>
        <w:t>　　第十条</w:t>
      </w:r>
      <w:r>
        <w:rPr>
          <w:b/>
          <w:color w:val="auto"/>
          <w:highlight w:val="none"/>
        </w:rPr>
        <w:t xml:space="preserve">  </w:t>
      </w:r>
      <w:r>
        <w:rPr>
          <w:snapToGrid w:val="0"/>
          <w:color w:val="auto"/>
          <w:highlight w:val="none"/>
        </w:rPr>
        <w:t>事故处理</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、发生重伤或死亡或直接经济损失</w:t>
      </w:r>
      <w:r>
        <w:rPr>
          <w:color w:val="auto"/>
          <w:highlight w:val="none"/>
        </w:rPr>
        <w:t>100</w:t>
      </w:r>
      <w:r>
        <w:rPr>
          <w:snapToGrid w:val="0"/>
          <w:color w:val="auto"/>
          <w:highlight w:val="none"/>
        </w:rPr>
        <w:t>万元以上的安全生产事故，承包人施工项目部负责人应立即按规定向事故所在地安监部门、行业主管部门和广州市规定的相关政府部门报告，并同时统计上报发包人代表。</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、发生生产安全事故的，事故发生单位负责人接到事故报告后，应当立即启动事故相应应急预案，或者采取有效措施，组织抢救，防止事故扩大，减少人员伤亡和财产损失。</w:t>
      </w:r>
    </w:p>
    <w:p>
      <w:pPr>
        <w:pStyle w:val="52"/>
        <w:snapToGrid w:val="0"/>
        <w:spacing w:line="360" w:lineRule="auto"/>
        <w:rPr>
          <w:color w:val="auto"/>
          <w:highlight w:val="none"/>
        </w:rPr>
      </w:pPr>
      <w:r>
        <w:rPr>
          <w:snapToGrid w:val="0"/>
          <w:color w:val="auto"/>
          <w:highlight w:val="none"/>
        </w:rPr>
        <w:t>　　</w:t>
      </w:r>
      <w:r>
        <w:rPr>
          <w:color w:val="auto"/>
          <w:highlight w:val="none"/>
        </w:rPr>
        <w:t>3</w:t>
      </w:r>
      <w:r>
        <w:rPr>
          <w:snapToGrid w:val="0"/>
          <w:color w:val="auto"/>
          <w:highlight w:val="none"/>
        </w:rPr>
        <w:t>、承包人由于没有尽到自身安全责任，被认定为安全生产责任事故的，应承担违约责任。</w:t>
      </w:r>
    </w:p>
    <w:p>
      <w:pPr>
        <w:pStyle w:val="52"/>
        <w:snapToGrid w:val="0"/>
        <w:spacing w:line="360" w:lineRule="auto"/>
        <w:ind w:firstLine="420" w:firstLineChars="175"/>
        <w:rPr>
          <w:color w:val="auto"/>
          <w:highlight w:val="none"/>
        </w:rPr>
      </w:pPr>
      <w:r>
        <w:rPr>
          <w:color w:val="auto"/>
          <w:highlight w:val="none"/>
        </w:rPr>
        <w:t>4</w:t>
      </w:r>
      <w:r>
        <w:rPr>
          <w:snapToGrid w:val="0"/>
          <w:color w:val="auto"/>
          <w:highlight w:val="none"/>
        </w:rPr>
        <w:t>、对违章作业、冒险进入施工禁区及损坏安全防护设施、不按规定进行安全技术交底及组织施工造成伤亡事故的，应由承包人和事故责任者自己承担罚款及一切经济损失和刑事责任。</w:t>
      </w:r>
    </w:p>
    <w:p>
      <w:pPr>
        <w:pStyle w:val="52"/>
        <w:snapToGrid w:val="0"/>
        <w:spacing w:line="360" w:lineRule="auto"/>
        <w:ind w:firstLine="420" w:firstLineChars="175"/>
        <w:rPr>
          <w:color w:val="auto"/>
          <w:highlight w:val="none"/>
        </w:rPr>
      </w:pPr>
      <w:r>
        <w:rPr>
          <w:color w:val="auto"/>
          <w:highlight w:val="none"/>
        </w:rPr>
        <w:t>5</w:t>
      </w:r>
      <w:r>
        <w:rPr>
          <w:snapToGrid w:val="0"/>
          <w:color w:val="auto"/>
          <w:highlight w:val="none"/>
        </w:rPr>
        <w:t>、由于承包人原因发生安全生产事故，主管部门对发包人进行经济处罚的，承包人应承担发包人全部经济损失。</w:t>
      </w:r>
    </w:p>
    <w:p>
      <w:pPr>
        <w:pStyle w:val="52"/>
        <w:snapToGrid w:val="0"/>
        <w:spacing w:line="360" w:lineRule="auto"/>
        <w:ind w:firstLine="361" w:firstLineChars="150"/>
        <w:rPr>
          <w:b/>
          <w:color w:val="auto"/>
          <w:highlight w:val="none"/>
        </w:rPr>
      </w:pPr>
      <w:r>
        <w:rPr>
          <w:b/>
          <w:snapToGrid w:val="0"/>
          <w:color w:val="auto"/>
          <w:highlight w:val="none"/>
        </w:rPr>
        <w:t xml:space="preserve">第十一条 </w:t>
      </w:r>
      <w:r>
        <w:rPr>
          <w:color w:val="auto"/>
          <w:highlight w:val="none"/>
        </w:rPr>
        <w:t xml:space="preserve"> </w:t>
      </w:r>
      <w:r>
        <w:rPr>
          <w:snapToGrid w:val="0"/>
          <w:color w:val="auto"/>
          <w:highlight w:val="none"/>
        </w:rPr>
        <w:t>开工前，承包人应向发包人提供的安全管理网络体系资料包括但不限于：</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、安全管理网络图</w:t>
      </w:r>
      <w:r>
        <w:rPr>
          <w:color w:val="auto"/>
          <w:highlight w:val="none"/>
        </w:rPr>
        <w:t>;</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、人员配备情况</w:t>
      </w:r>
      <w:r>
        <w:rPr>
          <w:color w:val="auto"/>
          <w:highlight w:val="none"/>
        </w:rPr>
        <w:t>;</w:t>
      </w:r>
    </w:p>
    <w:p>
      <w:pPr>
        <w:pStyle w:val="52"/>
        <w:snapToGrid w:val="0"/>
        <w:spacing w:line="360" w:lineRule="auto"/>
        <w:ind w:left="477" w:leftChars="227"/>
        <w:rPr>
          <w:color w:val="auto"/>
          <w:highlight w:val="none"/>
        </w:rPr>
      </w:pPr>
      <w:r>
        <w:rPr>
          <w:color w:val="auto"/>
          <w:highlight w:val="none"/>
        </w:rPr>
        <w:t>3</w:t>
      </w:r>
      <w:r>
        <w:rPr>
          <w:snapToGrid w:val="0"/>
          <w:color w:val="auto"/>
          <w:highlight w:val="none"/>
        </w:rPr>
        <w:t>、安全员名单</w:t>
      </w:r>
      <w:r>
        <w:rPr>
          <w:color w:val="auto"/>
          <w:highlight w:val="none"/>
        </w:rPr>
        <w:t>;</w:t>
      </w:r>
    </w:p>
    <w:p>
      <w:pPr>
        <w:pStyle w:val="52"/>
        <w:snapToGrid w:val="0"/>
        <w:spacing w:line="360" w:lineRule="auto"/>
        <w:ind w:left="477" w:leftChars="227"/>
        <w:rPr>
          <w:color w:val="auto"/>
          <w:highlight w:val="none"/>
        </w:rPr>
      </w:pPr>
      <w:r>
        <w:rPr>
          <w:color w:val="auto"/>
          <w:highlight w:val="none"/>
        </w:rPr>
        <w:t>4</w:t>
      </w:r>
      <w:r>
        <w:rPr>
          <w:snapToGrid w:val="0"/>
          <w:color w:val="auto"/>
          <w:highlight w:val="none"/>
        </w:rPr>
        <w:t>、安全管理制度</w:t>
      </w:r>
    </w:p>
    <w:p>
      <w:pPr>
        <w:pStyle w:val="52"/>
        <w:snapToGrid w:val="0"/>
        <w:spacing w:line="360" w:lineRule="auto"/>
        <w:ind w:left="477" w:leftChars="227"/>
        <w:rPr>
          <w:color w:val="auto"/>
          <w:highlight w:val="none"/>
        </w:rPr>
      </w:pPr>
      <w:r>
        <w:rPr>
          <w:color w:val="auto"/>
          <w:highlight w:val="none"/>
        </w:rPr>
        <w:t>5</w:t>
      </w:r>
      <w:r>
        <w:rPr>
          <w:snapToGrid w:val="0"/>
          <w:color w:val="auto"/>
          <w:highlight w:val="none"/>
        </w:rPr>
        <w:t>、项目安全风险因素列表</w:t>
      </w:r>
    </w:p>
    <w:p>
      <w:pPr>
        <w:pStyle w:val="52"/>
        <w:snapToGrid w:val="0"/>
        <w:spacing w:line="360" w:lineRule="auto"/>
        <w:rPr>
          <w:color w:val="auto"/>
          <w:highlight w:val="none"/>
        </w:rPr>
      </w:pPr>
      <w:r>
        <w:rPr>
          <w:color w:val="auto"/>
          <w:highlight w:val="none"/>
        </w:rPr>
        <w:t xml:space="preserve">    6</w:t>
      </w:r>
      <w:r>
        <w:rPr>
          <w:snapToGrid w:val="0"/>
          <w:color w:val="auto"/>
          <w:highlight w:val="none"/>
        </w:rPr>
        <w:t>、发包人要求的其他资料。</w:t>
      </w:r>
    </w:p>
    <w:p>
      <w:pPr>
        <w:snapToGrid w:val="0"/>
        <w:spacing w:line="360" w:lineRule="auto"/>
        <w:ind w:firstLine="477" w:firstLineChars="198"/>
        <w:rPr>
          <w:rFonts w:ascii="宋体" w:hAnsi="宋体" w:cs="宋体"/>
          <w:color w:val="auto"/>
          <w:sz w:val="24"/>
          <w:szCs w:val="24"/>
          <w:highlight w:val="none"/>
        </w:rPr>
      </w:pPr>
      <w:r>
        <w:rPr>
          <w:rFonts w:hint="eastAsia" w:ascii="宋体" w:hAnsi="宋体" w:cs="宋体"/>
          <w:b/>
          <w:color w:val="auto"/>
          <w:sz w:val="24"/>
          <w:szCs w:val="24"/>
          <w:highlight w:val="none"/>
        </w:rPr>
        <w:t>第十二条</w:t>
      </w:r>
      <w:r>
        <w:rPr>
          <w:rFonts w:hint="eastAsia" w:ascii="宋体" w:hAnsi="宋体" w:cs="宋体"/>
          <w:color w:val="auto"/>
          <w:sz w:val="24"/>
          <w:szCs w:val="24"/>
          <w:highlight w:val="none"/>
        </w:rPr>
        <w:t xml:space="preserve"> 违约责任</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第十三条  </w:t>
      </w:r>
      <w:r>
        <w:rPr>
          <w:rFonts w:hint="eastAsia" w:ascii="宋体" w:hAnsi="宋体" w:cs="宋体"/>
          <w:color w:val="auto"/>
          <w:sz w:val="24"/>
          <w:szCs w:val="24"/>
          <w:highlight w:val="none"/>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未尽事宜，双方协商解决。</w:t>
      </w: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甲 方：</w:t>
      </w:r>
    </w:p>
    <w:p>
      <w:pPr>
        <w:spacing w:line="360" w:lineRule="auto"/>
        <w:ind w:firstLine="360" w:firstLineChars="150"/>
        <w:rPr>
          <w:rFonts w:ascii="宋体" w:hAnsi="宋体" w:cs="Arial"/>
          <w:color w:val="auto"/>
          <w:kern w:val="0"/>
          <w:sz w:val="24"/>
          <w:szCs w:val="24"/>
          <w:highlight w:val="none"/>
        </w:rPr>
      </w:pP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法定代表人（签章）：             日期：2023年   月   日</w:t>
      </w:r>
    </w:p>
    <w:p>
      <w:pPr>
        <w:pStyle w:val="15"/>
        <w:ind w:left="2940"/>
        <w:rPr>
          <w:color w:val="auto"/>
        </w:rPr>
      </w:pPr>
    </w:p>
    <w:p>
      <w:pPr>
        <w:rPr>
          <w:color w:val="auto"/>
        </w:rPr>
      </w:pPr>
    </w:p>
    <w:p>
      <w:pPr>
        <w:pStyle w:val="15"/>
        <w:ind w:left="2940"/>
        <w:rPr>
          <w:color w:val="auto"/>
        </w:rPr>
      </w:pPr>
    </w:p>
    <w:p>
      <w:pPr>
        <w:rPr>
          <w:color w:val="auto"/>
        </w:rPr>
      </w:pPr>
    </w:p>
    <w:p>
      <w:pPr>
        <w:pStyle w:val="15"/>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3"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0" w:usb3="00000000" w:csb0="4002009F" w:csb1="DFD7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WY2YThjZjQ2ZTc3OGNmZDRjN2RhYzZhNTNhNjM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A9C10C4"/>
    <w:rsid w:val="0D674CD9"/>
    <w:rsid w:val="0DE10CAB"/>
    <w:rsid w:val="10171506"/>
    <w:rsid w:val="117737E7"/>
    <w:rsid w:val="13FC2444"/>
    <w:rsid w:val="163E2945"/>
    <w:rsid w:val="1EC90EC7"/>
    <w:rsid w:val="1FE92E34"/>
    <w:rsid w:val="209D12E4"/>
    <w:rsid w:val="223025D6"/>
    <w:rsid w:val="22353B19"/>
    <w:rsid w:val="25D56EB1"/>
    <w:rsid w:val="27B81A2E"/>
    <w:rsid w:val="27DA5EB1"/>
    <w:rsid w:val="299A5CB5"/>
    <w:rsid w:val="29CC5327"/>
    <w:rsid w:val="2D3B3B3E"/>
    <w:rsid w:val="2E33418C"/>
    <w:rsid w:val="2ED607E0"/>
    <w:rsid w:val="33445838"/>
    <w:rsid w:val="339910B4"/>
    <w:rsid w:val="3480604D"/>
    <w:rsid w:val="37B628AA"/>
    <w:rsid w:val="3E174EDB"/>
    <w:rsid w:val="3F3B5F1C"/>
    <w:rsid w:val="3F7D1095"/>
    <w:rsid w:val="4038578C"/>
    <w:rsid w:val="42A43F5D"/>
    <w:rsid w:val="45666F8E"/>
    <w:rsid w:val="4CC37374"/>
    <w:rsid w:val="4CD760FF"/>
    <w:rsid w:val="53AB4F77"/>
    <w:rsid w:val="542F62F9"/>
    <w:rsid w:val="5467738B"/>
    <w:rsid w:val="54A17835"/>
    <w:rsid w:val="54A17DB6"/>
    <w:rsid w:val="557B2789"/>
    <w:rsid w:val="599E56D5"/>
    <w:rsid w:val="5DDA40E0"/>
    <w:rsid w:val="5ED672D3"/>
    <w:rsid w:val="61F85B46"/>
    <w:rsid w:val="62773BDB"/>
    <w:rsid w:val="63B70A76"/>
    <w:rsid w:val="63EA7371"/>
    <w:rsid w:val="68717056"/>
    <w:rsid w:val="6AF43BAF"/>
    <w:rsid w:val="6C72191F"/>
    <w:rsid w:val="6E96361D"/>
    <w:rsid w:val="6F343DEF"/>
    <w:rsid w:val="6FB72959"/>
    <w:rsid w:val="76B230A1"/>
    <w:rsid w:val="778531C7"/>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31"/>
    <w:qFormat/>
    <w:uiPriority w:val="0"/>
    <w:pPr>
      <w:ind w:firstLine="420" w:firstLineChars="200"/>
    </w:pPr>
    <w:rPr>
      <w:kern w:val="2"/>
      <w:sz w:val="21"/>
    </w:r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2"/>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4"/>
    <w:qFormat/>
    <w:uiPriority w:val="0"/>
    <w:pPr>
      <w:jc w:val="left"/>
    </w:pPr>
    <w:rPr>
      <w:kern w:val="0"/>
      <w:sz w:val="20"/>
      <w:szCs w:val="24"/>
    </w:rPr>
  </w:style>
  <w:style w:type="paragraph" w:styleId="21">
    <w:name w:val="Body Text 3"/>
    <w:basedOn w:val="1"/>
    <w:link w:val="96"/>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w:basedOn w:val="1"/>
    <w:link w:val="98"/>
    <w:unhideWhenUsed/>
    <w:qFormat/>
    <w:uiPriority w:val="99"/>
    <w:pPr>
      <w:spacing w:after="120"/>
    </w:pPr>
  </w:style>
  <w:style w:type="paragraph" w:styleId="24">
    <w:name w:val="Body Text Indent"/>
    <w:basedOn w:val="1"/>
    <w:link w:val="100"/>
    <w:qFormat/>
    <w:uiPriority w:val="0"/>
    <w:pPr>
      <w:spacing w:after="120"/>
      <w:ind w:left="420" w:leftChars="200"/>
    </w:pPr>
    <w:rPr>
      <w:kern w:val="0"/>
      <w:sz w:val="20"/>
      <w:szCs w:val="24"/>
    </w:rPr>
  </w:style>
  <w:style w:type="paragraph" w:styleId="25">
    <w:name w:val="List 2"/>
    <w:basedOn w:val="1"/>
    <w:qFormat/>
    <w:uiPriority w:val="0"/>
    <w:pPr>
      <w:ind w:left="566" w:hanging="283"/>
    </w:pPr>
    <w:rPr>
      <w:szCs w:val="20"/>
    </w:rPr>
  </w:style>
  <w:style w:type="paragraph" w:styleId="26">
    <w:name w:val="Block Text"/>
    <w:basedOn w:val="1"/>
    <w:qFormat/>
    <w:uiPriority w:val="0"/>
    <w:pPr>
      <w:spacing w:before="120" w:after="120" w:line="360" w:lineRule="auto"/>
      <w:ind w:left="57" w:right="57" w:firstLine="468"/>
    </w:pPr>
    <w:rPr>
      <w:rFonts w:ascii="Arial" w:hAnsi="Arial"/>
      <w:sz w:val="24"/>
      <w:szCs w:val="20"/>
    </w:rPr>
  </w:style>
  <w:style w:type="paragraph" w:styleId="27">
    <w:name w:val="List Bullet 2"/>
    <w:basedOn w:val="1"/>
    <w:qFormat/>
    <w:uiPriority w:val="0"/>
    <w:rPr>
      <w:szCs w:val="20"/>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szCs w:val="20"/>
    </w:rPr>
  </w:style>
  <w:style w:type="paragraph" w:styleId="30">
    <w:name w:val="Plain Text"/>
    <w:basedOn w:val="1"/>
    <w:next w:val="1"/>
    <w:link w:val="103"/>
    <w:qFormat/>
    <w:uiPriority w:val="0"/>
    <w:rPr>
      <w:rFonts w:ascii="宋体" w:hAnsi="Courier New"/>
      <w:kern w:val="0"/>
      <w:sz w:val="20"/>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105"/>
    <w:qFormat/>
    <w:uiPriority w:val="0"/>
    <w:rPr>
      <w:kern w:val="0"/>
      <w:sz w:val="24"/>
      <w:szCs w:val="20"/>
    </w:rPr>
  </w:style>
  <w:style w:type="paragraph" w:styleId="33">
    <w:name w:val="Body Text Indent 2"/>
    <w:basedOn w:val="1"/>
    <w:link w:val="107"/>
    <w:qFormat/>
    <w:uiPriority w:val="0"/>
    <w:pPr>
      <w:spacing w:after="120" w:line="480" w:lineRule="auto"/>
      <w:ind w:left="420" w:leftChars="200"/>
    </w:pPr>
    <w:rPr>
      <w:kern w:val="0"/>
      <w:sz w:val="20"/>
      <w:szCs w:val="24"/>
    </w:rPr>
  </w:style>
  <w:style w:type="paragraph" w:styleId="34">
    <w:name w:val="endnote text"/>
    <w:basedOn w:val="1"/>
    <w:link w:val="109"/>
    <w:qFormat/>
    <w:uiPriority w:val="0"/>
    <w:pPr>
      <w:snapToGrid w:val="0"/>
      <w:jc w:val="left"/>
    </w:pPr>
    <w:rPr>
      <w:kern w:val="0"/>
      <w:sz w:val="20"/>
      <w:szCs w:val="20"/>
    </w:rPr>
  </w:style>
  <w:style w:type="paragraph" w:styleId="35">
    <w:name w:val="Balloon Text"/>
    <w:basedOn w:val="1"/>
    <w:link w:val="111"/>
    <w:qFormat/>
    <w:uiPriority w:val="0"/>
    <w:rPr>
      <w:kern w:val="0"/>
      <w:sz w:val="18"/>
      <w:szCs w:val="18"/>
    </w:rPr>
  </w:style>
  <w:style w:type="paragraph" w:styleId="36">
    <w:name w:val="footer"/>
    <w:basedOn w:val="1"/>
    <w:link w:val="113"/>
    <w:qFormat/>
    <w:uiPriority w:val="0"/>
    <w:pPr>
      <w:tabs>
        <w:tab w:val="center" w:pos="4153"/>
        <w:tab w:val="right" w:pos="8306"/>
      </w:tabs>
      <w:snapToGrid w:val="0"/>
      <w:jc w:val="left"/>
    </w:pPr>
    <w:rPr>
      <w:kern w:val="0"/>
      <w:sz w:val="18"/>
      <w:szCs w:val="18"/>
    </w:rPr>
  </w:style>
  <w:style w:type="paragraph" w:styleId="37">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16"/>
    <w:qFormat/>
    <w:uiPriority w:val="0"/>
    <w:pPr>
      <w:ind w:left="4320"/>
    </w:pPr>
    <w:rPr>
      <w:rFonts w:eastAsia="楷体_GB2312"/>
      <w:szCs w:val="20"/>
    </w:rPr>
  </w:style>
  <w:style w:type="paragraph" w:styleId="39">
    <w:name w:val="toc 1"/>
    <w:basedOn w:val="1"/>
    <w:next w:val="1"/>
    <w:qFormat/>
    <w:uiPriority w:val="39"/>
    <w:pPr>
      <w:spacing w:before="120" w:after="120"/>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rPr>
      <w:szCs w:val="24"/>
    </w:rPr>
  </w:style>
  <w:style w:type="paragraph" w:styleId="42">
    <w:name w:val="index 1"/>
    <w:basedOn w:val="1"/>
    <w:next w:val="1"/>
    <w:unhideWhenUsed/>
    <w:qFormat/>
    <w:uiPriority w:val="0"/>
  </w:style>
  <w:style w:type="paragraph" w:styleId="43">
    <w:name w:val="Subtitle"/>
    <w:basedOn w:val="1"/>
    <w:next w:val="1"/>
    <w:link w:val="117"/>
    <w:qFormat/>
    <w:uiPriority w:val="0"/>
    <w:rPr>
      <w:rFonts w:ascii="Cambria" w:hAnsi="Cambria"/>
      <w:i/>
      <w:color w:val="4F81BD"/>
      <w:spacing w:val="15"/>
      <w:sz w:val="24"/>
      <w:szCs w:val="20"/>
    </w:rPr>
  </w:style>
  <w:style w:type="paragraph" w:styleId="44">
    <w:name w:val="List"/>
    <w:basedOn w:val="1"/>
    <w:qFormat/>
    <w:uiPriority w:val="0"/>
    <w:pPr>
      <w:ind w:left="420" w:hanging="420"/>
    </w:pPr>
    <w:rPr>
      <w:szCs w:val="20"/>
    </w:rPr>
  </w:style>
  <w:style w:type="paragraph" w:styleId="45">
    <w:name w:val="footnote text"/>
    <w:basedOn w:val="1"/>
    <w:link w:val="118"/>
    <w:qFormat/>
    <w:uiPriority w:val="0"/>
    <w:pPr>
      <w:snapToGrid w:val="0"/>
    </w:pPr>
    <w:rPr>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20"/>
    <w:qFormat/>
    <w:uiPriority w:val="0"/>
    <w:pPr>
      <w:spacing w:after="120"/>
      <w:ind w:left="420" w:leftChars="200"/>
    </w:pPr>
    <w:rPr>
      <w:kern w:val="0"/>
      <w:sz w:val="16"/>
      <w:szCs w:val="16"/>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122"/>
    <w:qFormat/>
    <w:uiPriority w:val="0"/>
    <w:pPr>
      <w:spacing w:after="120" w:line="480" w:lineRule="auto"/>
    </w:pPr>
    <w:rPr>
      <w:kern w:val="0"/>
      <w:sz w:val="20"/>
      <w:szCs w:val="24"/>
    </w:rPr>
  </w:style>
  <w:style w:type="paragraph" w:styleId="51">
    <w:name w:val="HTML Preformatted"/>
    <w:basedOn w:val="1"/>
    <w:link w:val="124"/>
    <w:qFormat/>
    <w:uiPriority w:val="0"/>
    <w:rPr>
      <w:rFonts w:ascii="Courier New" w:hAnsi="Courier New"/>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20"/>
    <w:next w:val="20"/>
    <w:link w:val="128"/>
    <w:qFormat/>
    <w:uiPriority w:val="0"/>
    <w:pPr>
      <w:jc w:val="both"/>
    </w:pPr>
    <w:rPr>
      <w:b/>
      <w:bCs/>
    </w:rPr>
  </w:style>
  <w:style w:type="paragraph" w:styleId="55">
    <w:name w:val="Body Text First Indent"/>
    <w:basedOn w:val="23"/>
    <w:link w:val="130"/>
    <w:qFormat/>
    <w:uiPriority w:val="0"/>
    <w:pPr>
      <w:spacing w:line="312" w:lineRule="auto"/>
      <w:ind w:firstLine="420"/>
    </w:pPr>
    <w:rPr>
      <w:kern w:val="0"/>
      <w:sz w:val="20"/>
      <w:szCs w:val="24"/>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8"/>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20"/>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1"/>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3"/>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4"/>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30"/>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2"/>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3"/>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4"/>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5"/>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6"/>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7"/>
    <w:qFormat/>
    <w:uiPriority w:val="0"/>
    <w:rPr>
      <w:rFonts w:ascii="Times New Roman" w:hAnsi="Times New Roman" w:eastAsia="宋体" w:cs="Times New Roman"/>
      <w:kern w:val="0"/>
      <w:sz w:val="18"/>
      <w:szCs w:val="18"/>
    </w:rPr>
  </w:style>
  <w:style w:type="character" w:customStyle="1" w:styleId="116">
    <w:name w:val="签名 字符"/>
    <w:basedOn w:val="58"/>
    <w:link w:val="38"/>
    <w:qFormat/>
    <w:uiPriority w:val="0"/>
    <w:rPr>
      <w:rFonts w:ascii="Times New Roman" w:hAnsi="Times New Roman" w:eastAsia="楷体_GB2312" w:cs="Times New Roman"/>
      <w:szCs w:val="20"/>
    </w:rPr>
  </w:style>
  <w:style w:type="character" w:customStyle="1" w:styleId="117">
    <w:name w:val="副标题 字符"/>
    <w:basedOn w:val="58"/>
    <w:link w:val="43"/>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5"/>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7"/>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50"/>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1"/>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3"/>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4"/>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5"/>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2"/>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8"/>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3"/>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8"/>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3"/>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9"/>
    <w:next w:val="39"/>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3"/>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4"/>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50"/>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710">
    <w:name w:val="首行缩进"/>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14874</Words>
  <Characters>84782</Characters>
  <Lines>706</Lines>
  <Paragraphs>198</Paragraphs>
  <TotalTime>1</TotalTime>
  <ScaleCrop>false</ScaleCrop>
  <LinksUpToDate>false</LinksUpToDate>
  <CharactersWithSpaces>99458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娜娜</cp:lastModifiedBy>
  <cp:lastPrinted>2023-06-21T07:00:00Z</cp:lastPrinted>
  <dcterms:modified xsi:type="dcterms:W3CDTF">2023-09-18T09:42:26Z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83D1EDB52F0244D6BD3BE05A15571DE4_13</vt:lpwstr>
  </property>
</Properties>
</file>