
<file path=[Content_Types].xml><?xml version="1.0" encoding="utf-8"?>
<Types xmlns="http://schemas.openxmlformats.org/package/2006/content-types">
  <Default Extension="xml" ContentType="application/xml"/>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eastAsia="黑体"/>
          <w:sz w:val="100"/>
          <w:szCs w:val="100"/>
        </w:rPr>
      </w:pPr>
      <w:r>
        <w:rPr>
          <w:rFonts w:hint="eastAsia" w:ascii="黑体" w:eastAsia="黑体"/>
          <w:sz w:val="100"/>
          <w:szCs w:val="100"/>
        </w:rPr>
        <w:t>广州市教育基建和装备中心</w:t>
      </w:r>
    </w:p>
    <w:p>
      <w:pPr>
        <w:jc w:val="center"/>
        <w:rPr>
          <w:rFonts w:hint="eastAsia" w:ascii="黑体" w:eastAsia="黑体"/>
          <w:sz w:val="100"/>
          <w:szCs w:val="100"/>
        </w:rPr>
      </w:pPr>
      <w:r>
        <w:rPr>
          <w:rFonts w:hint="eastAsia" w:ascii="黑体" w:eastAsia="黑体"/>
          <w:sz w:val="100"/>
          <w:szCs w:val="100"/>
        </w:rPr>
        <w:t>学校太和校区科创楼建设工程</w:t>
      </w:r>
    </w:p>
    <w:p>
      <w:pPr>
        <w:jc w:val="center"/>
        <w:rPr>
          <w:rFonts w:hint="eastAsia" w:ascii="黑体" w:eastAsia="黑体"/>
          <w:sz w:val="100"/>
          <w:szCs w:val="100"/>
          <w:lang w:eastAsia="zh-CN"/>
        </w:rPr>
      </w:pPr>
      <w:r>
        <w:rPr>
          <w:rFonts w:hint="eastAsia" w:ascii="黑体" w:eastAsia="黑体"/>
          <w:sz w:val="100"/>
          <w:szCs w:val="100"/>
          <w:lang w:val="en-US" w:eastAsia="zh-CN"/>
        </w:rPr>
        <w:t>基坑支护</w:t>
      </w:r>
      <w:r>
        <w:rPr>
          <w:rFonts w:hint="eastAsia" w:ascii="黑体" w:eastAsia="黑体"/>
          <w:sz w:val="100"/>
          <w:szCs w:val="100"/>
        </w:rPr>
        <w:t>施工图</w:t>
      </w:r>
    </w:p>
    <w:p>
      <w:pPr>
        <w:jc w:val="center"/>
        <w:rPr>
          <w:rFonts w:ascii="黑体" w:eastAsia="黑体"/>
          <w:sz w:val="110"/>
          <w:szCs w:val="110"/>
        </w:rPr>
      </w:pPr>
      <w:r>
        <w:rPr>
          <w:rFonts w:hint="eastAsia" w:ascii="黑体" w:eastAsia="黑体"/>
          <w:sz w:val="110"/>
          <w:szCs w:val="110"/>
        </w:rPr>
        <w:t>计算书</w:t>
      </w:r>
    </w:p>
    <w:p>
      <w:pPr>
        <w:jc w:val="center"/>
        <w:rPr>
          <w:rFonts w:ascii="黑体" w:eastAsia="黑体"/>
          <w:sz w:val="120"/>
          <w:szCs w:val="120"/>
        </w:rPr>
      </w:pPr>
    </w:p>
    <w:p>
      <w:pPr>
        <w:jc w:val="center"/>
        <w:rPr>
          <w:rFonts w:ascii="黑体" w:eastAsia="黑体"/>
          <w:sz w:val="120"/>
          <w:szCs w:val="120"/>
        </w:rPr>
      </w:pPr>
    </w:p>
    <w:p>
      <w:pPr>
        <w:jc w:val="center"/>
        <w:rPr>
          <w:rFonts w:ascii="黑体" w:eastAsia="黑体"/>
          <w:sz w:val="32"/>
          <w:szCs w:val="32"/>
        </w:rPr>
      </w:pPr>
    </w:p>
    <w:p>
      <w:pPr>
        <w:ind w:firstLine="8580" w:firstLineChars="1950"/>
        <w:textAlignment w:val="center"/>
        <w:rPr>
          <w:rFonts w:hint="eastAsia"/>
          <w:sz w:val="44"/>
          <w:szCs w:val="44"/>
          <w:lang w:val="en-US" w:eastAsia="zh-CN"/>
        </w:rPr>
      </w:pPr>
      <w:r>
        <w:rPr>
          <w:rFonts w:hint="eastAsia"/>
          <w:sz w:val="44"/>
          <w:szCs w:val="44"/>
        </w:rPr>
        <w:t>计  算：</w:t>
      </w:r>
      <w:r>
        <w:rPr>
          <w:rFonts w:hint="eastAsia"/>
          <w:sz w:val="44"/>
          <w:szCs w:val="44"/>
          <w:lang w:val="en-US" w:eastAsia="zh-CN"/>
        </w:rPr>
        <w:t>张帅</w:t>
      </w:r>
    </w:p>
    <w:p>
      <w:pPr>
        <w:ind w:firstLine="8580" w:firstLineChars="1950"/>
        <w:textAlignment w:val="center"/>
      </w:pPr>
      <w:r>
        <w:rPr>
          <w:rFonts w:hint="eastAsia"/>
          <w:sz w:val="44"/>
          <w:szCs w:val="44"/>
        </w:rPr>
        <w:t>校  对：</w:t>
      </w:r>
      <w:r>
        <w:rPr>
          <w:rFonts w:hint="eastAsia"/>
          <w:sz w:val="44"/>
          <w:szCs w:val="44"/>
          <w:lang w:val="en-US" w:eastAsia="zh-CN"/>
        </w:rPr>
        <w:t xml:space="preserve">孙世永 </w:t>
      </w:r>
    </w:p>
    <w:p>
      <w:pPr>
        <w:ind w:firstLine="8580" w:firstLineChars="1950"/>
        <w:textAlignment w:val="center"/>
        <w:rPr>
          <w:rFonts w:hint="default" w:eastAsia="宋体"/>
          <w:sz w:val="44"/>
          <w:szCs w:val="44"/>
          <w:lang w:val="en-US" w:eastAsia="zh-CN"/>
        </w:rPr>
      </w:pPr>
      <w:r>
        <w:rPr>
          <w:rFonts w:hint="eastAsia"/>
          <w:sz w:val="44"/>
          <w:szCs w:val="44"/>
        </w:rPr>
        <w:t>专业负责：</w:t>
      </w:r>
      <w:r>
        <w:rPr>
          <w:rFonts w:hint="eastAsia"/>
          <w:sz w:val="44"/>
          <w:szCs w:val="44"/>
          <w:lang w:val="en-US" w:eastAsia="zh-CN"/>
        </w:rPr>
        <w:t xml:space="preserve">梁永恒 张帅 </w:t>
      </w:r>
    </w:p>
    <w:p>
      <w:pPr>
        <w:ind w:firstLine="8580" w:firstLineChars="1950"/>
        <w:textAlignment w:val="center"/>
        <w:rPr>
          <w:rFonts w:hint="eastAsia" w:eastAsia="宋体"/>
          <w:sz w:val="44"/>
          <w:szCs w:val="44"/>
          <w:lang w:val="en-US" w:eastAsia="zh-CN"/>
        </w:rPr>
      </w:pPr>
      <w:r>
        <w:rPr>
          <w:rFonts w:hint="eastAsia"/>
          <w:sz w:val="44"/>
          <w:szCs w:val="44"/>
        </w:rPr>
        <w:t>审  核：</w:t>
      </w:r>
      <w:r>
        <w:rPr>
          <w:rFonts w:hint="eastAsia"/>
          <w:sz w:val="44"/>
          <w:szCs w:val="44"/>
          <w:lang w:val="en-US" w:eastAsia="zh-CN"/>
        </w:rPr>
        <w:t xml:space="preserve">刘志宏   </w:t>
      </w:r>
    </w:p>
    <w:p>
      <w:pPr>
        <w:ind w:firstLine="8580" w:firstLineChars="1950"/>
        <w:rPr>
          <w:sz w:val="44"/>
          <w:szCs w:val="44"/>
        </w:rPr>
      </w:pPr>
    </w:p>
    <w:p>
      <w:pPr>
        <w:ind w:firstLine="17160" w:firstLineChars="3900"/>
        <w:rPr>
          <w:sz w:val="44"/>
          <w:szCs w:val="44"/>
        </w:rPr>
      </w:pPr>
    </w:p>
    <w:p>
      <w:pPr>
        <w:rPr>
          <w:sz w:val="44"/>
          <w:szCs w:val="44"/>
        </w:rPr>
      </w:pPr>
    </w:p>
    <w:p>
      <w:pPr>
        <w:ind w:firstLine="8800" w:firstLineChars="2000"/>
        <w:rPr>
          <w:sz w:val="44"/>
          <w:szCs w:val="44"/>
        </w:rPr>
      </w:pPr>
    </w:p>
    <w:p>
      <w:pPr>
        <w:jc w:val="center"/>
        <w:rPr>
          <w:sz w:val="44"/>
          <w:szCs w:val="44"/>
        </w:rPr>
        <w:sectPr>
          <w:footerReference r:id="rId6" w:type="first"/>
          <w:footerReference r:id="rId4" w:type="default"/>
          <w:headerReference r:id="rId3" w:type="even"/>
          <w:footerReference r:id="rId5" w:type="even"/>
          <w:pgSz w:w="23814" w:h="16840" w:orient="landscape"/>
          <w:pgMar w:top="1134" w:right="1134" w:bottom="1134" w:left="1134" w:header="720" w:footer="720" w:gutter="0"/>
          <w:pgBorders>
            <w:top w:val="none" w:sz="0" w:space="0"/>
            <w:left w:val="none" w:sz="0" w:space="0"/>
            <w:bottom w:val="none" w:sz="0" w:space="0"/>
            <w:right w:val="none" w:sz="0" w:space="0"/>
          </w:pgBorders>
          <w:pgNumType w:fmt="decimal" w:start="1"/>
          <w:cols w:space="720" w:num="1"/>
          <w:titlePg/>
        </w:sectPr>
      </w:pPr>
      <w:r>
        <w:rPr>
          <w:rFonts w:hint="eastAsia"/>
          <w:sz w:val="44"/>
          <w:szCs w:val="44"/>
        </w:rPr>
        <w:t xml:space="preserve">    二零</w:t>
      </w:r>
      <w:r>
        <w:rPr>
          <w:rFonts w:hint="eastAsia"/>
          <w:sz w:val="44"/>
          <w:szCs w:val="44"/>
          <w:lang w:eastAsia="zh-CN"/>
        </w:rPr>
        <w:t>二</w:t>
      </w:r>
      <w:r>
        <w:rPr>
          <w:rFonts w:hint="eastAsia"/>
          <w:sz w:val="44"/>
          <w:szCs w:val="44"/>
          <w:lang w:val="en-US" w:eastAsia="zh-CN"/>
        </w:rPr>
        <w:t>二</w:t>
      </w:r>
      <w:r>
        <w:rPr>
          <w:rFonts w:hint="eastAsia"/>
          <w:sz w:val="44"/>
          <w:szCs w:val="44"/>
        </w:rPr>
        <w:t>年</w:t>
      </w:r>
      <w:r>
        <w:rPr>
          <w:rFonts w:hint="eastAsia"/>
          <w:sz w:val="44"/>
          <w:szCs w:val="44"/>
          <w:lang w:val="en-US" w:eastAsia="zh-CN"/>
        </w:rPr>
        <w:t>九</w:t>
      </w:r>
      <w:r>
        <w:rPr>
          <w:rFonts w:hint="eastAsia"/>
          <w:sz w:val="44"/>
          <w:szCs w:val="44"/>
        </w:rPr>
        <w:t>月      广州</w:t>
      </w:r>
    </w:p>
    <w:p>
      <w:pPr>
        <w:rPr>
          <w:sz w:val="32"/>
          <w:szCs w:val="32"/>
        </w:rPr>
        <w:sectPr>
          <w:type w:val="continuous"/>
          <w:pgSz w:w="23814" w:h="16840" w:orient="landscape"/>
          <w:pgMar w:top="1701" w:right="851" w:bottom="851" w:left="567" w:header="720" w:footer="720" w:gutter="0"/>
          <w:pgBorders>
            <w:top w:val="none" w:sz="0" w:space="0"/>
            <w:left w:val="none" w:sz="0" w:space="0"/>
            <w:bottom w:val="none" w:sz="0" w:space="0"/>
            <w:right w:val="none" w:sz="0" w:space="0"/>
          </w:pgBorders>
          <w:pgNumType w:fmt="decimal" w:start="1"/>
          <w:cols w:space="425" w:num="2"/>
        </w:sectPr>
      </w:pPr>
    </w:p>
    <w:sdt>
      <w:sdtPr>
        <w:rPr>
          <w:lang w:val="en-US" w:eastAsia="zh-CN"/>
        </w:rPr>
        <w:id w:val="147469760"/>
        <w:docPartObj>
          <w:docPartGallery w:val="Table of Contents"/>
          <w:docPartUnique/>
        </w:docPartObj>
      </w:sdtPr>
      <w:sdtEndPr>
        <w:rPr>
          <w:rFonts w:ascii="宋体" w:hAnsi="Times New Roman" w:eastAsia="宋体" w:cs="宋体"/>
          <w:kern w:val="0"/>
          <w:sz w:val="21"/>
          <w:szCs w:val="24"/>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10"/>
            <w:tabs>
              <w:tab w:val="right" w:leader="dot" w:pos="10560"/>
            </w:tabs>
          </w:pPr>
          <w:r>
            <w:rPr>
              <w:rFonts w:ascii="宋体" w:cs="宋体"/>
              <w:kern w:val="0"/>
            </w:rPr>
            <w:fldChar w:fldCharType="begin"/>
          </w:r>
          <w:r>
            <w:rPr>
              <w:rFonts w:ascii="宋体" w:cs="宋体"/>
              <w:kern w:val="0"/>
            </w:rPr>
            <w:instrText xml:space="preserve">TOC \o "1-3" \h \u </w:instrText>
          </w:r>
          <w:r>
            <w:rPr>
              <w:rFonts w:ascii="宋体" w:cs="宋体"/>
              <w:kern w:val="0"/>
            </w:rPr>
            <w:fldChar w:fldCharType="separate"/>
          </w:r>
          <w:r>
            <w:rPr>
              <w:rFonts w:ascii="宋体" w:cs="宋体"/>
              <w:kern w:val="0"/>
            </w:rPr>
            <w:fldChar w:fldCharType="begin"/>
          </w:r>
          <w:r>
            <w:rPr>
              <w:rFonts w:ascii="宋体" w:cs="宋体"/>
              <w:kern w:val="0"/>
            </w:rPr>
            <w:instrText xml:space="preserve"> HYPERLINK \l _Toc31641 </w:instrText>
          </w:r>
          <w:r>
            <w:rPr>
              <w:rFonts w:ascii="宋体" w:cs="宋体"/>
              <w:kern w:val="0"/>
            </w:rPr>
            <w:fldChar w:fldCharType="separate"/>
          </w:r>
          <w:r>
            <w:rPr>
              <w:rFonts w:hint="eastAsia"/>
            </w:rPr>
            <w:t>一、工程概况</w:t>
          </w:r>
          <w:r>
            <w:tab/>
          </w:r>
          <w:r>
            <w:fldChar w:fldCharType="begin"/>
          </w:r>
          <w:r>
            <w:instrText xml:space="preserve"> PAGEREF _Toc31641 \h </w:instrText>
          </w:r>
          <w:r>
            <w:fldChar w:fldCharType="separate"/>
          </w:r>
          <w:r>
            <w:t>1</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_Toc24179 </w:instrText>
          </w:r>
          <w:r>
            <w:rPr>
              <w:rFonts w:ascii="宋体" w:cs="宋体"/>
              <w:kern w:val="0"/>
            </w:rPr>
            <w:fldChar w:fldCharType="separate"/>
          </w:r>
          <w:r>
            <w:rPr>
              <w:rFonts w:hint="eastAsia"/>
            </w:rPr>
            <w:t>二、基坑支护设计依据</w:t>
          </w:r>
          <w:r>
            <w:tab/>
          </w:r>
          <w:r>
            <w:fldChar w:fldCharType="begin"/>
          </w:r>
          <w:r>
            <w:instrText xml:space="preserve"> PAGEREF _Toc24179 \h </w:instrText>
          </w:r>
          <w:r>
            <w:fldChar w:fldCharType="separate"/>
          </w:r>
          <w:r>
            <w:t>1</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_Toc25321 </w:instrText>
          </w:r>
          <w:r>
            <w:rPr>
              <w:rFonts w:ascii="宋体" w:cs="宋体"/>
              <w:kern w:val="0"/>
            </w:rPr>
            <w:fldChar w:fldCharType="separate"/>
          </w:r>
          <w:r>
            <w:rPr>
              <w:rFonts w:hint="eastAsia"/>
            </w:rPr>
            <w:t>三、工程地质及水文地质情况</w:t>
          </w:r>
          <w:r>
            <w:tab/>
          </w:r>
          <w:r>
            <w:fldChar w:fldCharType="begin"/>
          </w:r>
          <w:r>
            <w:instrText xml:space="preserve"> PAGEREF _Toc25321 \h </w:instrText>
          </w:r>
          <w:r>
            <w:fldChar w:fldCharType="separate"/>
          </w:r>
          <w:r>
            <w:t>1</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_Toc11497 </w:instrText>
          </w:r>
          <w:r>
            <w:rPr>
              <w:rFonts w:ascii="宋体" w:cs="宋体"/>
              <w:kern w:val="0"/>
            </w:rPr>
            <w:fldChar w:fldCharType="separate"/>
          </w:r>
          <w:r>
            <w:rPr>
              <w:rFonts w:hint="eastAsia"/>
              <w:szCs w:val="22"/>
              <w:lang w:val="en-US" w:eastAsia="zh-CN"/>
            </w:rPr>
            <w:t>3.1</w:t>
          </w:r>
          <w:r>
            <w:rPr>
              <w:rFonts w:hint="eastAsia"/>
              <w:szCs w:val="22"/>
            </w:rPr>
            <w:t>场地地貌</w:t>
          </w:r>
          <w:r>
            <w:tab/>
          </w:r>
          <w:r>
            <w:fldChar w:fldCharType="begin"/>
          </w:r>
          <w:r>
            <w:instrText xml:space="preserve"> PAGEREF _Toc11497 \h </w:instrText>
          </w:r>
          <w:r>
            <w:fldChar w:fldCharType="separate"/>
          </w:r>
          <w:r>
            <w:t>1</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_Toc8736 </w:instrText>
          </w:r>
          <w:r>
            <w:rPr>
              <w:rFonts w:ascii="宋体" w:cs="宋体"/>
              <w:kern w:val="0"/>
            </w:rPr>
            <w:fldChar w:fldCharType="separate"/>
          </w:r>
          <w:r>
            <w:rPr>
              <w:rFonts w:hint="eastAsia"/>
              <w:lang w:val="en-US" w:eastAsia="zh-CN"/>
            </w:rPr>
            <w:t>3</w:t>
          </w:r>
          <w:r>
            <w:rPr>
              <w:rFonts w:hint="eastAsia"/>
            </w:rPr>
            <w:t>.2 地层条件</w:t>
          </w:r>
          <w:r>
            <w:tab/>
          </w:r>
          <w:r>
            <w:fldChar w:fldCharType="begin"/>
          </w:r>
          <w:r>
            <w:instrText xml:space="preserve"> PAGEREF _Toc8736 \h </w:instrText>
          </w:r>
          <w:r>
            <w:fldChar w:fldCharType="separate"/>
          </w:r>
          <w:r>
            <w:t>1</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_Toc27492 </w:instrText>
          </w:r>
          <w:r>
            <w:rPr>
              <w:rFonts w:ascii="宋体" w:cs="宋体"/>
              <w:kern w:val="0"/>
            </w:rPr>
            <w:fldChar w:fldCharType="separate"/>
          </w:r>
          <w:r>
            <w:rPr>
              <w:rFonts w:hint="eastAsia"/>
            </w:rPr>
            <w:t>四. 支护结构设计原则</w:t>
          </w:r>
          <w:r>
            <w:tab/>
          </w:r>
          <w:r>
            <w:fldChar w:fldCharType="begin"/>
          </w:r>
          <w:r>
            <w:instrText xml:space="preserve"> PAGEREF _Toc27492 \h </w:instrText>
          </w:r>
          <w:r>
            <w:fldChar w:fldCharType="separate"/>
          </w:r>
          <w:r>
            <w:t>2</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_Toc15148 </w:instrText>
          </w:r>
          <w:r>
            <w:rPr>
              <w:rFonts w:ascii="宋体" w:cs="宋体"/>
              <w:kern w:val="0"/>
            </w:rPr>
            <w:fldChar w:fldCharType="separate"/>
          </w:r>
          <w:r>
            <w:rPr>
              <w:rFonts w:hint="eastAsia"/>
            </w:rPr>
            <w:t>五、结构设计方案</w:t>
          </w:r>
          <w:r>
            <w:tab/>
          </w:r>
          <w:r>
            <w:fldChar w:fldCharType="begin"/>
          </w:r>
          <w:r>
            <w:instrText xml:space="preserve"> PAGEREF _Toc15148 \h </w:instrText>
          </w:r>
          <w:r>
            <w:fldChar w:fldCharType="separate"/>
          </w:r>
          <w:r>
            <w:t>2</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_Toc25802 </w:instrText>
          </w:r>
          <w:r>
            <w:rPr>
              <w:rFonts w:ascii="宋体" w:cs="宋体"/>
              <w:kern w:val="0"/>
            </w:rPr>
            <w:fldChar w:fldCharType="separate"/>
          </w:r>
          <w:r>
            <w:rPr>
              <w:rFonts w:hint="eastAsia"/>
              <w:lang w:val="en-US" w:eastAsia="zh-CN"/>
            </w:rPr>
            <w:t>5.1剖面计算</w:t>
          </w:r>
          <w:r>
            <w:tab/>
          </w:r>
          <w:r>
            <w:fldChar w:fldCharType="begin"/>
          </w:r>
          <w:r>
            <w:instrText xml:space="preserve"> PAGEREF _Toc25802 \h </w:instrText>
          </w:r>
          <w:r>
            <w:fldChar w:fldCharType="separate"/>
          </w:r>
          <w:r>
            <w:t>3</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_Toc2559 </w:instrText>
          </w:r>
          <w:r>
            <w:rPr>
              <w:rFonts w:ascii="宋体" w:cs="宋体"/>
              <w:kern w:val="0"/>
            </w:rPr>
            <w:fldChar w:fldCharType="separate"/>
          </w:r>
          <w:r>
            <w:rPr>
              <w:rFonts w:hint="eastAsia"/>
              <w:lang w:val="en-US" w:eastAsia="zh-CN"/>
            </w:rPr>
            <w:t>1-1剖面</w:t>
          </w:r>
          <w:r>
            <w:tab/>
          </w:r>
          <w:r>
            <w:fldChar w:fldCharType="begin"/>
          </w:r>
          <w:r>
            <w:instrText xml:space="preserve"> PAGEREF _Toc2559 \h </w:instrText>
          </w:r>
          <w:r>
            <w:fldChar w:fldCharType="separate"/>
          </w:r>
          <w:r>
            <w:t>3</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_Toc11626 </w:instrText>
          </w:r>
          <w:r>
            <w:rPr>
              <w:rFonts w:ascii="宋体" w:cs="宋体"/>
              <w:kern w:val="0"/>
            </w:rPr>
            <w:fldChar w:fldCharType="separate"/>
          </w:r>
          <w:r>
            <w:rPr>
              <w:rFonts w:hint="eastAsia"/>
              <w:lang w:val="en-US" w:eastAsia="zh-CN"/>
            </w:rPr>
            <w:t>2-2剖面</w:t>
          </w:r>
          <w:r>
            <w:tab/>
          </w:r>
          <w:r>
            <w:fldChar w:fldCharType="begin"/>
          </w:r>
          <w:r>
            <w:instrText xml:space="preserve"> PAGEREF _Toc11626 \h </w:instrText>
          </w:r>
          <w:r>
            <w:fldChar w:fldCharType="separate"/>
          </w:r>
          <w:r>
            <w:t>8</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_Toc24186 </w:instrText>
          </w:r>
          <w:r>
            <w:rPr>
              <w:rFonts w:ascii="宋体" w:cs="宋体"/>
              <w:kern w:val="0"/>
            </w:rPr>
            <w:fldChar w:fldCharType="separate"/>
          </w:r>
          <w:r>
            <w:rPr>
              <w:rFonts w:hint="eastAsia"/>
              <w:lang w:val="en-US" w:eastAsia="zh-CN"/>
            </w:rPr>
            <w:t>3-3剖面</w:t>
          </w:r>
          <w:r>
            <w:tab/>
          </w:r>
          <w:r>
            <w:fldChar w:fldCharType="begin"/>
          </w:r>
          <w:r>
            <w:instrText xml:space="preserve"> PAGEREF _Toc24186 \h </w:instrText>
          </w:r>
          <w:r>
            <w:fldChar w:fldCharType="separate"/>
          </w:r>
          <w:r>
            <w:t>14</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_Toc15366 </w:instrText>
          </w:r>
          <w:r>
            <w:rPr>
              <w:rFonts w:ascii="宋体" w:cs="宋体"/>
              <w:kern w:val="0"/>
            </w:rPr>
            <w:fldChar w:fldCharType="separate"/>
          </w:r>
          <w:r>
            <w:rPr>
              <w:rFonts w:hint="eastAsia"/>
              <w:lang w:val="en-US" w:eastAsia="zh-CN"/>
            </w:rPr>
            <w:t>4-4剖面</w:t>
          </w:r>
          <w:r>
            <w:tab/>
          </w:r>
          <w:r>
            <w:fldChar w:fldCharType="begin"/>
          </w:r>
          <w:r>
            <w:instrText xml:space="preserve"> PAGEREF _Toc15366 \h </w:instrText>
          </w:r>
          <w:r>
            <w:fldChar w:fldCharType="separate"/>
          </w:r>
          <w:r>
            <w:t>20</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_Toc18713 </w:instrText>
          </w:r>
          <w:r>
            <w:rPr>
              <w:rFonts w:ascii="宋体" w:cs="宋体"/>
              <w:kern w:val="0"/>
            </w:rPr>
            <w:fldChar w:fldCharType="separate"/>
          </w:r>
          <w:r>
            <w:rPr>
              <w:rFonts w:hint="eastAsia"/>
              <w:lang w:val="en-US" w:eastAsia="zh-CN"/>
            </w:rPr>
            <w:t>5-5剖面</w:t>
          </w:r>
          <w:r>
            <w:tab/>
          </w:r>
          <w:r>
            <w:fldChar w:fldCharType="begin"/>
          </w:r>
          <w:r>
            <w:instrText xml:space="preserve"> PAGEREF _Toc18713 \h </w:instrText>
          </w:r>
          <w:r>
            <w:fldChar w:fldCharType="separate"/>
          </w:r>
          <w:r>
            <w:t>25</w:t>
          </w:r>
          <w:r>
            <w:fldChar w:fldCharType="end"/>
          </w:r>
          <w:r>
            <w:rPr>
              <w:rFonts w:ascii="宋体" w:cs="宋体"/>
              <w:kern w:val="0"/>
            </w:rPr>
            <w:fldChar w:fldCharType="end"/>
          </w:r>
        </w:p>
        <w:p>
          <w:pPr>
            <w:pStyle w:val="6"/>
            <w:tabs>
              <w:tab w:val="right" w:leader="dot" w:pos="10560"/>
            </w:tabs>
          </w:pPr>
          <w:r>
            <w:rPr>
              <w:rFonts w:ascii="宋体" w:cs="宋体"/>
              <w:kern w:val="0"/>
            </w:rPr>
            <w:fldChar w:fldCharType="begin"/>
          </w:r>
          <w:r>
            <w:rPr>
              <w:rFonts w:ascii="宋体" w:cs="宋体"/>
              <w:kern w:val="0"/>
            </w:rPr>
            <w:instrText xml:space="preserve"> HYPERLINK \l _Toc2281 </w:instrText>
          </w:r>
          <w:r>
            <w:rPr>
              <w:rFonts w:ascii="宋体" w:cs="宋体"/>
              <w:kern w:val="0"/>
            </w:rPr>
            <w:fldChar w:fldCharType="separate"/>
          </w:r>
          <w:r>
            <w:rPr>
              <w:rFonts w:hint="eastAsia"/>
              <w:lang w:val="en-US" w:eastAsia="zh-CN"/>
            </w:rPr>
            <w:t>6-6剖面</w:t>
          </w:r>
          <w:r>
            <w:tab/>
          </w:r>
          <w:r>
            <w:fldChar w:fldCharType="begin"/>
          </w:r>
          <w:r>
            <w:instrText xml:space="preserve"> PAGEREF _Toc2281 \h </w:instrText>
          </w:r>
          <w:r>
            <w:fldChar w:fldCharType="separate"/>
          </w:r>
          <w:r>
            <w:t>31</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_Toc19412 </w:instrText>
          </w:r>
          <w:r>
            <w:rPr>
              <w:rFonts w:ascii="宋体" w:cs="宋体"/>
              <w:kern w:val="0"/>
            </w:rPr>
            <w:fldChar w:fldCharType="separate"/>
          </w:r>
          <w:r>
            <w:rPr>
              <w:rFonts w:hint="eastAsia"/>
              <w:lang w:val="en-US" w:eastAsia="zh-CN"/>
            </w:rPr>
            <w:t>5.2支撑冠梁</w:t>
          </w:r>
          <w:r>
            <w:tab/>
          </w:r>
          <w:r>
            <w:fldChar w:fldCharType="begin"/>
          </w:r>
          <w:r>
            <w:instrText xml:space="preserve"> PAGEREF _Toc19412 \h </w:instrText>
          </w:r>
          <w:r>
            <w:fldChar w:fldCharType="separate"/>
          </w:r>
          <w:r>
            <w:t>36</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_Toc5553 </w:instrText>
          </w:r>
          <w:r>
            <w:rPr>
              <w:rFonts w:ascii="宋体" w:cs="宋体"/>
              <w:kern w:val="0"/>
            </w:rPr>
            <w:fldChar w:fldCharType="separate"/>
          </w:r>
          <w:r>
            <w:rPr>
              <w:rFonts w:hint="eastAsia"/>
              <w:lang w:val="en-US" w:eastAsia="zh-CN"/>
            </w:rPr>
            <w:t>5.3锚索腰梁</w:t>
          </w:r>
          <w:r>
            <w:tab/>
          </w:r>
          <w:r>
            <w:fldChar w:fldCharType="begin"/>
          </w:r>
          <w:r>
            <w:instrText xml:space="preserve"> PAGEREF _Toc5553 \h </w:instrText>
          </w:r>
          <w:r>
            <w:fldChar w:fldCharType="separate"/>
          </w:r>
          <w:r>
            <w:t>38</w:t>
          </w:r>
          <w:r>
            <w:fldChar w:fldCharType="end"/>
          </w:r>
          <w:r>
            <w:rPr>
              <w:rFonts w:ascii="宋体" w:cs="宋体"/>
              <w:kern w:val="0"/>
            </w:rPr>
            <w:fldChar w:fldCharType="end"/>
          </w:r>
        </w:p>
        <w:p>
          <w:pPr>
            <w:pStyle w:val="10"/>
            <w:tabs>
              <w:tab w:val="right" w:leader="dot" w:pos="10560"/>
            </w:tabs>
          </w:pPr>
          <w:r>
            <w:rPr>
              <w:rFonts w:ascii="宋体" w:cs="宋体"/>
              <w:kern w:val="0"/>
            </w:rPr>
            <w:fldChar w:fldCharType="begin"/>
          </w:r>
          <w:r>
            <w:rPr>
              <w:rFonts w:ascii="宋体" w:cs="宋体"/>
              <w:kern w:val="0"/>
            </w:rPr>
            <w:instrText xml:space="preserve"> HYPERLINK \l _Toc29483 </w:instrText>
          </w:r>
          <w:r>
            <w:rPr>
              <w:rFonts w:ascii="宋体" w:cs="宋体"/>
              <w:kern w:val="0"/>
            </w:rPr>
            <w:fldChar w:fldCharType="separate"/>
          </w:r>
          <w:r>
            <w:rPr>
              <w:rFonts w:hint="eastAsia"/>
              <w:lang w:val="en-US" w:eastAsia="zh-CN"/>
            </w:rPr>
            <w:t>5.4支撑计算</w:t>
          </w:r>
          <w:r>
            <w:tab/>
          </w:r>
          <w:r>
            <w:fldChar w:fldCharType="begin"/>
          </w:r>
          <w:r>
            <w:instrText xml:space="preserve"> PAGEREF _Toc29483 \h </w:instrText>
          </w:r>
          <w:r>
            <w:fldChar w:fldCharType="separate"/>
          </w:r>
          <w:r>
            <w:t>41</w:t>
          </w:r>
          <w:r>
            <w:fldChar w:fldCharType="end"/>
          </w:r>
          <w:r>
            <w:rPr>
              <w:rFonts w:ascii="宋体" w:cs="宋体"/>
              <w:kern w:val="0"/>
            </w:rPr>
            <w:fldChar w:fldCharType="end"/>
          </w:r>
        </w:p>
        <w:p>
          <w:pPr>
            <w:rPr>
              <w:rFonts w:ascii="宋体" w:cs="宋体"/>
              <w:kern w:val="0"/>
            </w:rPr>
          </w:pPr>
          <w:r>
            <w:rPr>
              <w:rFonts w:ascii="宋体" w:cs="宋体"/>
              <w:kern w:val="0"/>
            </w:rPr>
            <w:fldChar w:fldCharType="end"/>
          </w:r>
        </w:p>
      </w:sdtContent>
    </w:sdt>
    <w:p>
      <w:pPr>
        <w:pStyle w:val="2"/>
        <w:rPr>
          <w:rFonts w:hint="eastAsia"/>
        </w:rPr>
        <w:sectPr>
          <w:footerReference r:id="rId7" w:type="default"/>
          <w:footerReference r:id="rId8" w:type="even"/>
          <w:pgSz w:w="23814" w:h="16840" w:orient="landscape"/>
          <w:pgMar w:top="1134" w:right="851" w:bottom="851" w:left="1418" w:header="720" w:footer="720" w:gutter="0"/>
          <w:pgBorders>
            <w:top w:val="none" w:sz="0" w:space="0"/>
            <w:left w:val="none" w:sz="0" w:space="0"/>
            <w:bottom w:val="none" w:sz="0" w:space="0"/>
            <w:right w:val="none" w:sz="0" w:space="0"/>
          </w:pgBorders>
          <w:pgNumType w:fmt="decimal" w:start="1"/>
          <w:cols w:space="425" w:num="2"/>
        </w:sectPr>
      </w:pPr>
      <w:bookmarkStart w:id="0" w:name="_Toc15053_WPSOffice_Level1"/>
    </w:p>
    <w:p>
      <w:pPr>
        <w:pStyle w:val="2"/>
        <w:outlineLvl w:val="0"/>
      </w:pPr>
      <w:bookmarkStart w:id="1" w:name="_Toc31641"/>
      <w:r>
        <w:rPr>
          <w:rFonts w:hint="eastAsia"/>
        </w:rPr>
        <w:t>一、工程概况</w:t>
      </w:r>
      <w:bookmarkEnd w:id="0"/>
      <w:bookmarkEnd w:id="1"/>
    </w:p>
    <w:p>
      <w:pPr>
        <w:rPr>
          <w:rFonts w:hint="eastAsia"/>
          <w:sz w:val="24"/>
          <w:szCs w:val="22"/>
        </w:rPr>
      </w:pPr>
      <w:bookmarkStart w:id="2" w:name="_Toc26684_WPSOffice_Level1"/>
      <w:r>
        <w:rPr>
          <w:rFonts w:hint="eastAsia"/>
          <w:sz w:val="24"/>
          <w:szCs w:val="22"/>
          <w:lang w:val="en-US" w:eastAsia="zh-CN"/>
        </w:rPr>
        <w:t>1</w:t>
      </w:r>
      <w:r>
        <w:rPr>
          <w:rFonts w:hint="eastAsia"/>
          <w:sz w:val="24"/>
          <w:szCs w:val="22"/>
        </w:rPr>
        <w:t>.1 工程地址： 广州市教育基建和装备中心学校太和校区科创楼建设工程基坑位于广州市白云区广财路2号；</w:t>
      </w:r>
    </w:p>
    <w:p>
      <w:pPr>
        <w:rPr>
          <w:rFonts w:hint="eastAsia"/>
          <w:sz w:val="24"/>
          <w:szCs w:val="22"/>
        </w:rPr>
      </w:pPr>
      <w:r>
        <w:rPr>
          <w:rFonts w:hint="eastAsia"/>
          <w:sz w:val="24"/>
          <w:szCs w:val="22"/>
          <w:lang w:val="en-US" w:eastAsia="zh-CN"/>
        </w:rPr>
        <w:t>1</w:t>
      </w:r>
      <w:r>
        <w:rPr>
          <w:rFonts w:hint="eastAsia"/>
          <w:sz w:val="24"/>
          <w:szCs w:val="22"/>
        </w:rPr>
        <w:t>.2 主体资料：主体结构地上5层，地下1层；；</w:t>
      </w:r>
    </w:p>
    <w:p>
      <w:pPr>
        <w:rPr>
          <w:rFonts w:hint="eastAsia"/>
          <w:sz w:val="24"/>
          <w:szCs w:val="22"/>
        </w:rPr>
      </w:pPr>
      <w:r>
        <w:rPr>
          <w:rFonts w:hint="eastAsia"/>
          <w:sz w:val="24"/>
          <w:szCs w:val="22"/>
          <w:lang w:val="en-US" w:eastAsia="zh-CN"/>
        </w:rPr>
        <w:t>1</w:t>
      </w:r>
      <w:r>
        <w:rPr>
          <w:rFonts w:hint="eastAsia"/>
          <w:sz w:val="24"/>
          <w:szCs w:val="22"/>
        </w:rPr>
        <w:t>.3 基础型式：结构基础类型为桩基</w:t>
      </w:r>
    </w:p>
    <w:p>
      <w:pPr>
        <w:rPr>
          <w:rFonts w:hint="eastAsia"/>
          <w:sz w:val="24"/>
          <w:szCs w:val="22"/>
        </w:rPr>
      </w:pPr>
      <w:r>
        <w:rPr>
          <w:rFonts w:hint="eastAsia"/>
          <w:sz w:val="24"/>
          <w:szCs w:val="22"/>
          <w:lang w:val="en-US" w:eastAsia="zh-CN"/>
        </w:rPr>
        <w:t>1</w:t>
      </w:r>
      <w:r>
        <w:rPr>
          <w:rFonts w:hint="eastAsia"/>
          <w:sz w:val="24"/>
          <w:szCs w:val="22"/>
        </w:rPr>
        <w:t xml:space="preserve">.4 基坑信息：本基坑面积约3791.5m2/，周长约258.6m(内边线)，开挖深度约4.8m </w:t>
      </w:r>
    </w:p>
    <w:p>
      <w:pPr>
        <w:rPr>
          <w:rFonts w:hint="eastAsia" w:eastAsiaTheme="minorEastAsia"/>
          <w:sz w:val="24"/>
          <w:szCs w:val="22"/>
          <w:lang w:eastAsia="zh-CN"/>
        </w:rPr>
      </w:pPr>
      <w:r>
        <w:rPr>
          <w:rFonts w:hint="eastAsia"/>
          <w:sz w:val="24"/>
          <w:szCs w:val="22"/>
          <w:lang w:val="en-US" w:eastAsia="zh-CN"/>
        </w:rPr>
        <w:t>1</w:t>
      </w:r>
      <w:r>
        <w:rPr>
          <w:rFonts w:hint="eastAsia"/>
          <w:sz w:val="24"/>
          <w:szCs w:val="22"/>
        </w:rPr>
        <w:t>.5 周边环境：项目位于广州市白云区广财路2号，东侧为广从公路，南侧为福田工业区，西侧为沙田工业区，北侧为法斯特白云广财充电站，其中，科创楼位于学校东北角，东侧和北侧临近学校围栏，南侧为教师职工宿舍3F，西侧紧邻学校道路</w:t>
      </w:r>
      <w:r>
        <w:rPr>
          <w:rFonts w:hint="eastAsia"/>
          <w:sz w:val="24"/>
          <w:szCs w:val="22"/>
          <w:lang w:eastAsia="zh-CN"/>
        </w:rPr>
        <w:t>。</w:t>
      </w:r>
    </w:p>
    <w:p>
      <w:pPr>
        <w:pStyle w:val="2"/>
        <w:outlineLvl w:val="0"/>
      </w:pPr>
      <w:bookmarkStart w:id="3" w:name="_Toc24179"/>
      <w:r>
        <w:rPr>
          <w:rFonts w:hint="eastAsia"/>
        </w:rPr>
        <w:t>二、基坑支护设计依据</w:t>
      </w:r>
      <w:bookmarkEnd w:id="2"/>
      <w:bookmarkEnd w:id="3"/>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1、《建筑基坑支护技术规程》 (JGJ120-2012/备案号J1412-2012)</w:t>
      </w:r>
    </w:p>
    <w:p>
      <w:pPr>
        <w:pageBreakBefore w:val="0"/>
        <w:widowControl w:val="0"/>
        <w:kinsoku/>
        <w:wordWrap/>
        <w:overflowPunct/>
        <w:topLinePunct w:val="0"/>
        <w:autoSpaceDE/>
        <w:autoSpaceDN/>
        <w:bidi w:val="0"/>
        <w:ind w:firstLine="480" w:firstLineChars="200"/>
        <w:textAlignment w:val="auto"/>
        <w:rPr>
          <w:rFonts w:hint="eastAsia"/>
          <w:sz w:val="24"/>
          <w:szCs w:val="22"/>
        </w:rPr>
      </w:pPr>
      <w:r>
        <w:rPr>
          <w:rFonts w:hint="eastAsia"/>
          <w:sz w:val="24"/>
          <w:szCs w:val="22"/>
        </w:rPr>
        <w:t>2、广东省标准《建筑基坑支护工程技术规程》（DBJ/T15-20-</w:t>
      </w:r>
      <w:r>
        <w:rPr>
          <w:rFonts w:hint="eastAsia"/>
          <w:sz w:val="24"/>
          <w:szCs w:val="22"/>
          <w:lang w:val="en-US" w:eastAsia="zh-CN"/>
        </w:rPr>
        <w:t>2016</w:t>
      </w:r>
      <w:r>
        <w:rPr>
          <w:rFonts w:hint="eastAsia"/>
          <w:sz w:val="24"/>
          <w:szCs w:val="22"/>
        </w:rPr>
        <w:t>）</w:t>
      </w:r>
    </w:p>
    <w:p>
      <w:pPr>
        <w:pageBreakBefore w:val="0"/>
        <w:widowControl w:val="0"/>
        <w:kinsoku/>
        <w:wordWrap/>
        <w:overflowPunct/>
        <w:topLinePunct w:val="0"/>
        <w:autoSpaceDE/>
        <w:autoSpaceDN/>
        <w:bidi w:val="0"/>
        <w:ind w:firstLine="480" w:firstLineChars="200"/>
        <w:textAlignment w:val="auto"/>
        <w:rPr>
          <w:rFonts w:hint="eastAsia" w:eastAsia="宋体"/>
          <w:sz w:val="24"/>
          <w:szCs w:val="22"/>
          <w:lang w:val="en-US" w:eastAsia="zh-CN"/>
        </w:rPr>
      </w:pPr>
      <w:r>
        <w:rPr>
          <w:rFonts w:hint="eastAsia"/>
          <w:sz w:val="24"/>
          <w:szCs w:val="22"/>
          <w:lang w:val="en-US" w:eastAsia="zh-CN"/>
        </w:rPr>
        <w:t>3、</w:t>
      </w:r>
      <w:r>
        <w:rPr>
          <w:rFonts w:hint="eastAsia"/>
          <w:sz w:val="24"/>
          <w:szCs w:val="22"/>
        </w:rPr>
        <w:t>《混凝土结构设计规范》（GB 50010-2010）2015年版</w:t>
      </w:r>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4、《建筑边坡工程技术规范》(GB50330-2013)</w:t>
      </w:r>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5、《建筑地基基础设计规范》(GB50007-2011)</w:t>
      </w:r>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6、《建筑地基基础设计规范》省标(DBJ15-31-2016)</w:t>
      </w:r>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7、《建筑基坑工程监测技术规范》(GB 50497-20</w:t>
      </w:r>
      <w:r>
        <w:rPr>
          <w:rFonts w:hint="eastAsia"/>
          <w:sz w:val="24"/>
          <w:szCs w:val="22"/>
          <w:lang w:val="en-US" w:eastAsia="zh-CN"/>
        </w:rPr>
        <w:t>1</w:t>
      </w:r>
      <w:r>
        <w:rPr>
          <w:rFonts w:hint="eastAsia"/>
          <w:sz w:val="24"/>
          <w:szCs w:val="22"/>
        </w:rPr>
        <w:t>9)</w:t>
      </w:r>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8、《岩土工程勘察规范》(GB50021-2001)(2009版)</w:t>
      </w:r>
    </w:p>
    <w:p>
      <w:pPr>
        <w:pageBreakBefore w:val="0"/>
        <w:widowControl w:val="0"/>
        <w:kinsoku/>
        <w:wordWrap/>
        <w:overflowPunct/>
        <w:topLinePunct w:val="0"/>
        <w:autoSpaceDE/>
        <w:autoSpaceDN/>
        <w:bidi w:val="0"/>
        <w:ind w:firstLine="480" w:firstLineChars="200"/>
        <w:textAlignment w:val="auto"/>
        <w:rPr>
          <w:sz w:val="24"/>
          <w:szCs w:val="22"/>
        </w:rPr>
      </w:pPr>
      <w:r>
        <w:rPr>
          <w:rFonts w:hint="eastAsia"/>
          <w:sz w:val="24"/>
          <w:szCs w:val="22"/>
        </w:rPr>
        <w:t>9、《建筑基桩检测技术规范》（JGJ106-2014）</w:t>
      </w:r>
    </w:p>
    <w:p>
      <w:pPr>
        <w:pageBreakBefore w:val="0"/>
        <w:widowControl w:val="0"/>
        <w:kinsoku/>
        <w:wordWrap/>
        <w:overflowPunct/>
        <w:topLinePunct w:val="0"/>
        <w:autoSpaceDE/>
        <w:autoSpaceDN/>
        <w:bidi w:val="0"/>
        <w:ind w:firstLine="480" w:firstLineChars="200"/>
        <w:textAlignment w:val="auto"/>
        <w:rPr>
          <w:sz w:val="24"/>
          <w:szCs w:val="22"/>
        </w:rPr>
      </w:pPr>
      <w:bookmarkStart w:id="4" w:name="_Toc26684_WPSOffice_Level2"/>
      <w:r>
        <w:rPr>
          <w:rFonts w:hint="eastAsia"/>
          <w:sz w:val="24"/>
          <w:szCs w:val="22"/>
        </w:rPr>
        <w:t>11、《建筑桩基技术规范》（JGJ94-2008）</w:t>
      </w:r>
      <w:bookmarkEnd w:id="4"/>
    </w:p>
    <w:p>
      <w:pPr>
        <w:pageBreakBefore w:val="0"/>
        <w:widowControl w:val="0"/>
        <w:kinsoku/>
        <w:wordWrap/>
        <w:overflowPunct/>
        <w:topLinePunct w:val="0"/>
        <w:autoSpaceDE/>
        <w:autoSpaceDN/>
        <w:bidi w:val="0"/>
        <w:ind w:firstLine="480" w:firstLineChars="200"/>
        <w:textAlignment w:val="auto"/>
        <w:rPr>
          <w:sz w:val="24"/>
          <w:szCs w:val="22"/>
        </w:rPr>
      </w:pPr>
      <w:bookmarkStart w:id="5" w:name="_Toc18177_WPSOffice_Level2"/>
      <w:r>
        <w:rPr>
          <w:rFonts w:hint="eastAsia"/>
          <w:sz w:val="24"/>
          <w:szCs w:val="22"/>
        </w:rPr>
        <w:t>12、《钢筋焊接及验收规程》（JGJ18-2012）</w:t>
      </w:r>
      <w:bookmarkEnd w:id="5"/>
    </w:p>
    <w:p>
      <w:pPr>
        <w:pageBreakBefore w:val="0"/>
        <w:widowControl w:val="0"/>
        <w:kinsoku/>
        <w:wordWrap/>
        <w:overflowPunct/>
        <w:topLinePunct w:val="0"/>
        <w:autoSpaceDE/>
        <w:autoSpaceDN/>
        <w:bidi w:val="0"/>
        <w:ind w:firstLine="480" w:firstLineChars="200"/>
        <w:textAlignment w:val="auto"/>
        <w:rPr>
          <w:sz w:val="24"/>
          <w:szCs w:val="22"/>
        </w:rPr>
      </w:pPr>
      <w:bookmarkStart w:id="6" w:name="_Toc30589_WPSOffice_Level2"/>
      <w:r>
        <w:rPr>
          <w:rFonts w:hint="eastAsia"/>
          <w:sz w:val="24"/>
          <w:szCs w:val="22"/>
        </w:rPr>
        <w:t>1</w:t>
      </w:r>
      <w:r>
        <w:rPr>
          <w:rFonts w:hint="eastAsia"/>
          <w:sz w:val="24"/>
          <w:szCs w:val="22"/>
          <w:lang w:val="en-US" w:eastAsia="zh-CN"/>
        </w:rPr>
        <w:t>3</w:t>
      </w:r>
      <w:r>
        <w:rPr>
          <w:rFonts w:hint="eastAsia"/>
          <w:sz w:val="24"/>
          <w:szCs w:val="22"/>
        </w:rPr>
        <w:t>、基坑设计其它的现行国家、广东省规范、规程和标准。</w:t>
      </w:r>
      <w:bookmarkEnd w:id="6"/>
    </w:p>
    <w:p>
      <w:pPr>
        <w:pageBreakBefore w:val="0"/>
        <w:widowControl w:val="0"/>
        <w:kinsoku/>
        <w:wordWrap/>
        <w:overflowPunct/>
        <w:topLinePunct w:val="0"/>
        <w:autoSpaceDE/>
        <w:autoSpaceDN/>
        <w:bidi w:val="0"/>
        <w:ind w:firstLine="480" w:firstLineChars="200"/>
        <w:textAlignment w:val="auto"/>
        <w:rPr>
          <w:sz w:val="24"/>
          <w:szCs w:val="22"/>
        </w:rPr>
      </w:pPr>
      <w:bookmarkStart w:id="7" w:name="_Toc7075_WPSOffice_Level2"/>
      <w:r>
        <w:rPr>
          <w:rFonts w:hint="eastAsia"/>
          <w:sz w:val="24"/>
          <w:szCs w:val="22"/>
        </w:rPr>
        <w:t>1</w:t>
      </w:r>
      <w:r>
        <w:rPr>
          <w:rFonts w:hint="eastAsia"/>
          <w:sz w:val="24"/>
          <w:szCs w:val="22"/>
          <w:lang w:val="en-US" w:eastAsia="zh-CN"/>
        </w:rPr>
        <w:t>4</w:t>
      </w:r>
      <w:r>
        <w:rPr>
          <w:rFonts w:hint="eastAsia"/>
          <w:sz w:val="24"/>
          <w:szCs w:val="22"/>
        </w:rPr>
        <w:t>、建筑、结构专业提资的相关图纸；</w:t>
      </w:r>
      <w:bookmarkEnd w:id="7"/>
    </w:p>
    <w:p>
      <w:pPr>
        <w:pageBreakBefore w:val="0"/>
        <w:widowControl w:val="0"/>
        <w:kinsoku/>
        <w:wordWrap/>
        <w:overflowPunct/>
        <w:topLinePunct w:val="0"/>
        <w:autoSpaceDE/>
        <w:autoSpaceDN/>
        <w:bidi w:val="0"/>
        <w:ind w:firstLine="480" w:firstLineChars="200"/>
        <w:textAlignment w:val="auto"/>
        <w:rPr>
          <w:rFonts w:hint="eastAsia"/>
          <w:sz w:val="24"/>
          <w:szCs w:val="22"/>
        </w:rPr>
      </w:pPr>
      <w:bookmarkStart w:id="8" w:name="_Toc31025_WPSOffice_Level2"/>
      <w:r>
        <w:rPr>
          <w:rFonts w:hint="eastAsia"/>
          <w:sz w:val="24"/>
          <w:szCs w:val="22"/>
        </w:rPr>
        <w:t>1</w:t>
      </w:r>
      <w:r>
        <w:rPr>
          <w:rFonts w:hint="eastAsia"/>
          <w:sz w:val="24"/>
          <w:szCs w:val="22"/>
          <w:lang w:val="en-US" w:eastAsia="zh-CN"/>
        </w:rPr>
        <w:t>5</w:t>
      </w:r>
      <w:r>
        <w:rPr>
          <w:rFonts w:hint="eastAsia"/>
          <w:sz w:val="24"/>
          <w:szCs w:val="22"/>
        </w:rPr>
        <w:t>、本工程勘察报告。</w:t>
      </w:r>
      <w:bookmarkEnd w:id="8"/>
      <w:bookmarkStart w:id="9" w:name="_Toc18177_WPSOffice_Level1"/>
    </w:p>
    <w:p>
      <w:pPr>
        <w:pStyle w:val="2"/>
        <w:bidi w:val="0"/>
        <w:outlineLvl w:val="0"/>
      </w:pPr>
      <w:bookmarkStart w:id="10" w:name="_Toc25321"/>
      <w:r>
        <w:rPr>
          <w:rFonts w:hint="eastAsia"/>
        </w:rPr>
        <w:t>三、工程地质及水文地质情况</w:t>
      </w:r>
      <w:bookmarkEnd w:id="9"/>
      <w:bookmarkEnd w:id="10"/>
    </w:p>
    <w:p>
      <w:pPr>
        <w:pStyle w:val="3"/>
        <w:outlineLvl w:val="1"/>
        <w:rPr>
          <w:rFonts w:hint="eastAsia"/>
          <w:b/>
          <w:szCs w:val="22"/>
        </w:rPr>
      </w:pPr>
      <w:bookmarkStart w:id="11" w:name="_Toc11497"/>
      <w:bookmarkStart w:id="12" w:name="_Toc512522371"/>
      <w:bookmarkStart w:id="13" w:name="_Toc464633601"/>
      <w:bookmarkStart w:id="14" w:name="_Toc464632697"/>
      <w:bookmarkStart w:id="15" w:name="_Toc512415577"/>
      <w:r>
        <w:rPr>
          <w:rFonts w:hint="eastAsia"/>
          <w:b/>
          <w:szCs w:val="22"/>
          <w:lang w:val="en-US" w:eastAsia="zh-CN"/>
        </w:rPr>
        <w:t>3.1</w:t>
      </w:r>
      <w:r>
        <w:rPr>
          <w:rFonts w:hint="eastAsia"/>
          <w:b/>
          <w:szCs w:val="22"/>
        </w:rPr>
        <w:t>场地地貌</w:t>
      </w:r>
      <w:bookmarkEnd w:id="11"/>
    </w:p>
    <w:p>
      <w:pPr>
        <w:bidi w:val="0"/>
        <w:ind w:firstLine="480" w:firstLineChars="200"/>
        <w:rPr>
          <w:rFonts w:hint="eastAsia"/>
          <w:lang w:val="en-US" w:eastAsia="zh-CN"/>
        </w:rPr>
      </w:pPr>
      <w:bookmarkStart w:id="16" w:name="_Toc28020"/>
      <w:bookmarkStart w:id="17" w:name="_Toc7992_WPSOffice_Level2"/>
      <w:r>
        <w:rPr>
          <w:rFonts w:hint="eastAsia"/>
          <w:lang w:val="en-US" w:eastAsia="zh-CN"/>
        </w:rPr>
        <w:t>场地属珠江三角洲冲洪积平原地貌，现状场地内较平坦，局部堆积废旧设备，为学校内部空地，西侧为行政楼、南侧为教师集体宿舍，东侧和北侧为校园围栏</w:t>
      </w:r>
      <w:bookmarkEnd w:id="16"/>
    </w:p>
    <w:p>
      <w:pPr>
        <w:pStyle w:val="3"/>
        <w:outlineLvl w:val="1"/>
        <w:rPr>
          <w:rFonts w:hint="eastAsia"/>
        </w:rPr>
      </w:pPr>
      <w:bookmarkStart w:id="18" w:name="_Toc8736"/>
      <w:r>
        <w:rPr>
          <w:rFonts w:hint="eastAsia"/>
          <w:lang w:val="en-US" w:eastAsia="zh-CN"/>
        </w:rPr>
        <w:t>3</w:t>
      </w:r>
      <w:r>
        <w:rPr>
          <w:rFonts w:hint="eastAsia"/>
        </w:rPr>
        <w:t>.2 地层条件</w:t>
      </w:r>
      <w:bookmarkEnd w:id="17"/>
      <w:bookmarkEnd w:id="18"/>
    </w:p>
    <w:bookmarkEnd w:id="12"/>
    <w:bookmarkEnd w:id="13"/>
    <w:bookmarkEnd w:id="14"/>
    <w:bookmarkEnd w:id="15"/>
    <w:p>
      <w:pPr>
        <w:keepNext w:val="0"/>
        <w:keepLines w:val="0"/>
        <w:pageBreakBefore w:val="0"/>
        <w:widowControl w:val="0"/>
        <w:kinsoku/>
        <w:wordWrap/>
        <w:overflowPunct/>
        <w:topLinePunct w:val="0"/>
        <w:autoSpaceDE/>
        <w:autoSpaceDN/>
        <w:bidi w:val="0"/>
        <w:adjustRightInd/>
        <w:snapToGrid/>
        <w:ind w:firstLine="480" w:firstLineChars="200"/>
        <w:textAlignment w:val="auto"/>
      </w:pPr>
      <w:bookmarkStart w:id="19" w:name="_Toc1462_WPSOffice_Level1"/>
      <w:r>
        <w:t>（1）人工填土层（Qml），地层编号1</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第1-1层 杂填土：所有孔段（23个孔段）揭露该层，即：ZK1~ZK23。层厚0.80~3.20m，平均厚度1.87m，层面埋深0.00~0.00m，层顶高程21.01~21.80m。</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褐色，松散，稍湿；主要由黏性土、砖块、建筑垃圾组成，局部表层含少量混凝土块石</w:t>
      </w:r>
      <w:r>
        <w:t>，</w:t>
      </w:r>
      <w:r>
        <w:rPr>
          <w:rFonts w:hint="eastAsia"/>
        </w:rPr>
        <w:t>厚度约2</w:t>
      </w:r>
      <w:r>
        <w:t>0</w:t>
      </w:r>
      <w:r>
        <w:rPr>
          <w:rFonts w:hint="eastAsia"/>
        </w:rPr>
        <w:t>cm，主要为场地平整简单堆填形成，无序堆填，填土年份小于1</w:t>
      </w:r>
      <w:r>
        <w:t>0</w:t>
      </w:r>
      <w:r>
        <w:rPr>
          <w:rFonts w:hint="eastAsia"/>
        </w:rPr>
        <w:t>年，</w:t>
      </w:r>
      <w:r>
        <w:t>属于新近填土。</w:t>
      </w:r>
      <w:r>
        <w:rPr>
          <w:rFonts w:hint="eastAsia"/>
        </w:rPr>
        <w:t>本层进行重型圆锥动力触探试验</w:t>
      </w:r>
      <w:r>
        <w:t>4m</w:t>
      </w:r>
      <w:r>
        <w:rPr>
          <w:rFonts w:hint="eastAsia"/>
        </w:rPr>
        <w:t>，实测击数</w:t>
      </w:r>
      <w:r>
        <w:t>N’63.5=3.0</w:t>
      </w:r>
      <w:r>
        <w:rPr>
          <w:rFonts w:hint="eastAsia"/>
        </w:rPr>
        <w:t>~</w:t>
      </w:r>
      <w:r>
        <w:t>4.0</w:t>
      </w:r>
      <w:r>
        <w:rPr>
          <w:rFonts w:hint="eastAsia"/>
        </w:rPr>
        <w:t>击，平均值为</w:t>
      </w:r>
      <w:r>
        <w:t>3.1</w:t>
      </w:r>
      <w:r>
        <w:rPr>
          <w:rFonts w:hint="eastAsia"/>
        </w:rPr>
        <w:t>击，标准值为</w:t>
      </w:r>
      <w:r>
        <w:t>3.1</w:t>
      </w:r>
      <w:r>
        <w:rPr>
          <w:rFonts w:hint="eastAsia"/>
        </w:rPr>
        <w:t>击。经杆长修正后，N</w:t>
      </w:r>
      <w:r>
        <w:t>63.5=2.9</w:t>
      </w:r>
      <w:r>
        <w:rPr>
          <w:rFonts w:hint="eastAsia"/>
        </w:rPr>
        <w:t>~</w:t>
      </w:r>
      <w:r>
        <w:t>3.9</w:t>
      </w:r>
      <w:r>
        <w:rPr>
          <w:rFonts w:hint="eastAsia"/>
        </w:rPr>
        <w:t>，平均值为</w:t>
      </w:r>
      <w:r>
        <w:t>3.1</w:t>
      </w:r>
      <w:r>
        <w:rPr>
          <w:rFonts w:hint="eastAsia"/>
        </w:rPr>
        <w:t>击，标准值为</w:t>
      </w:r>
      <w:r>
        <w:t>3.0</w:t>
      </w:r>
      <w:r>
        <w:rPr>
          <w:rFonts w:hint="eastAsia"/>
        </w:rPr>
        <w:t>击。</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（2）第四系</w:t>
      </w:r>
      <w:r>
        <w:rPr>
          <w:rFonts w:hint="eastAsia"/>
        </w:rPr>
        <w:t>冲积</w:t>
      </w:r>
      <w:r>
        <w:t>层（Q</w:t>
      </w:r>
      <w:r>
        <w:rPr>
          <w:rFonts w:hint="eastAsia"/>
        </w:rPr>
        <w:t>al</w:t>
      </w:r>
      <w:r>
        <w:t>），地层编号</w:t>
      </w:r>
      <w:r>
        <w:rPr>
          <w:rFonts w:hint="eastAsia"/>
        </w:rPr>
        <w:t>2</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第2-1层 粉质粘土：所有孔段（23个孔段）揭露该层，即：ZK1</w:t>
      </w:r>
      <w:r>
        <w:rPr>
          <w:rFonts w:hint="eastAsia"/>
        </w:rPr>
        <w:t>~</w:t>
      </w:r>
      <w:r>
        <w:t>ZK23。层厚0.80~8.30m，平均厚度3.15m，层面埋深0.80~10.20m，层顶高程11.35~20.58m。</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褐红色，饱和，可塑；以粘性土为主、含少量粉细砂，韧性中等、干强度中等</w:t>
      </w:r>
      <w:r>
        <w:t>。该层暂取试样10件，参与统计试样6件，试验统计结果见表4.4-1。本层进行标准贯入试验34次，实测击数N′=7.0~15.0击，平均值为11.4击，</w:t>
      </w:r>
      <w:r>
        <w:rPr>
          <w:rFonts w:hint="eastAsia"/>
        </w:rPr>
        <w:t>标准值为1</w:t>
      </w:r>
      <w:r>
        <w:t>0.9</w:t>
      </w:r>
      <w:r>
        <w:rPr>
          <w:rFonts w:hint="eastAsia"/>
        </w:rPr>
        <w:t>击。</w:t>
      </w:r>
      <w:r>
        <w:t>经杆长修正后，N=6.42</w:t>
      </w:r>
      <w:r>
        <w:rPr>
          <w:rFonts w:hint="eastAsia"/>
        </w:rPr>
        <w:t>~</w:t>
      </w:r>
      <w:r>
        <w:t>14.14击，平均值为10.37击</w:t>
      </w:r>
      <w:r>
        <w:rPr>
          <w:rFonts w:hint="eastAsia"/>
        </w:rPr>
        <w:t>，标准值为</w:t>
      </w:r>
      <w:r>
        <w:t>9.90</w:t>
      </w:r>
      <w:r>
        <w:rPr>
          <w:rFonts w:hint="eastAsia"/>
        </w:rPr>
        <w:t>击</w:t>
      </w:r>
      <w:r>
        <w:t>。建议地基承载力特征值fak=</w:t>
      </w:r>
      <w:r>
        <w:rPr>
          <w:rFonts w:hint="eastAsia"/>
        </w:rPr>
        <w:t>1</w:t>
      </w:r>
      <w:r>
        <w:t>20kPa。</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 xml:space="preserve">第2-2层 </w:t>
      </w:r>
      <w:r>
        <w:rPr>
          <w:rFonts w:hint="eastAsia"/>
        </w:rPr>
        <w:t>中砂</w:t>
      </w:r>
      <w:r>
        <w:t>：</w:t>
      </w:r>
      <w:r>
        <w:rPr>
          <w:rFonts w:hint="eastAsia"/>
        </w:rPr>
        <w:t>部分</w:t>
      </w:r>
      <w:r>
        <w:t>孔段（18个孔段）揭露该层，即：</w:t>
      </w:r>
      <w:r>
        <w:rPr>
          <w:rFonts w:hint="eastAsia"/>
        </w:rPr>
        <w:t>ZK1~ZK3、ZK5~ZK7、ZK9、ZK10、ZK13~ZK15、ZK17~ZK23</w:t>
      </w:r>
      <w:r>
        <w:t>。层厚0.80~8.40m，平均厚度3.16m，层面埋深2.70~11.00m，层顶高程10.55~18.86m。</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灰黄色，稍密，饱和；级配一般，含少量黏粒，局部含较多粗砾</w:t>
      </w:r>
      <w:r>
        <w:t>。该层暂取试样9件，试验统计结果见</w:t>
      </w:r>
      <w:r>
        <w:rPr>
          <w:rFonts w:hint="eastAsia"/>
        </w:rPr>
        <w:t>土工试验成果报告</w:t>
      </w:r>
      <w:r>
        <w:t>。本层进行标准贯入试验33次，实测击数N′=11.0</w:t>
      </w:r>
      <w:r>
        <w:rPr>
          <w:rFonts w:hint="eastAsia"/>
        </w:rPr>
        <w:t>~</w:t>
      </w:r>
      <w:r>
        <w:t>14.0击，平均值为11.8击，</w:t>
      </w:r>
      <w:r>
        <w:rPr>
          <w:rFonts w:hint="eastAsia"/>
        </w:rPr>
        <w:t>标准值为</w:t>
      </w:r>
      <w:r>
        <w:t>11.6</w:t>
      </w:r>
      <w:r>
        <w:rPr>
          <w:rFonts w:hint="eastAsia"/>
        </w:rPr>
        <w:t>击。</w:t>
      </w:r>
      <w:r>
        <w:t>经杆长修正后，N=8.48</w:t>
      </w:r>
      <w:r>
        <w:rPr>
          <w:rFonts w:hint="eastAsia"/>
        </w:rPr>
        <w:t>~</w:t>
      </w:r>
      <w:r>
        <w:t>12.61击，平均值为10.09击，</w:t>
      </w:r>
      <w:r>
        <w:rPr>
          <w:rFonts w:hint="eastAsia"/>
        </w:rPr>
        <w:t>标准值为</w:t>
      </w:r>
      <w:r>
        <w:t>9.82</w:t>
      </w:r>
      <w:r>
        <w:rPr>
          <w:rFonts w:hint="eastAsia"/>
        </w:rPr>
        <w:t>击</w:t>
      </w:r>
      <w:r>
        <w:t>。建议地基承载力特征值fak=</w:t>
      </w:r>
      <w:r>
        <w:rPr>
          <w:rFonts w:hint="eastAsia"/>
        </w:rPr>
        <w:t>1</w:t>
      </w:r>
      <w:r>
        <w:t>40kPa。</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（3）第四系残积层（Qel），地层编号</w:t>
      </w:r>
      <w:r>
        <w:rPr>
          <w:rFonts w:hint="eastAsia"/>
        </w:rPr>
        <w:t>3</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第3-1层 粉质粘土：</w:t>
      </w:r>
      <w:r>
        <w:rPr>
          <w:rFonts w:hint="eastAsia"/>
        </w:rPr>
        <w:t>部分</w:t>
      </w:r>
      <w:r>
        <w:t>孔段（15个孔段）揭露该层，即：</w:t>
      </w:r>
      <w:r>
        <w:rPr>
          <w:rFonts w:hint="eastAsia"/>
        </w:rPr>
        <w:t>ZK1~ZK13、ZK16、ZK20</w:t>
      </w:r>
      <w:r>
        <w:t>。层厚0.70~6.90m，平均厚度3.43m，层面埋深5.70~14.30m，层顶高程7.08~15.71m。</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红褐色，饱和，硬塑~坚硬；为泥质粉砂岩风化残积土</w:t>
      </w:r>
      <w:r>
        <w:t>。该层暂取试样6件，参与统计试样6件，试验统计结果见表4.4-1。本层进行标准贯入试验21次，实测击数N′=17.0~29.0击，平均值为22.8击，</w:t>
      </w:r>
      <w:r>
        <w:rPr>
          <w:rFonts w:hint="eastAsia"/>
        </w:rPr>
        <w:t>标准值为</w:t>
      </w:r>
      <w:r>
        <w:t>21.3</w:t>
      </w:r>
      <w:r>
        <w:rPr>
          <w:rFonts w:hint="eastAsia"/>
        </w:rPr>
        <w:t>击。</w:t>
      </w:r>
      <w:r>
        <w:t>经杆长修正后，N=14.98</w:t>
      </w:r>
      <w:r>
        <w:rPr>
          <w:rFonts w:hint="eastAsia"/>
        </w:rPr>
        <w:t>~</w:t>
      </w:r>
      <w:r>
        <w:t>22.34击，平均值为18.75击</w:t>
      </w:r>
      <w:r>
        <w:rPr>
          <w:rFonts w:hint="eastAsia"/>
        </w:rPr>
        <w:t>，标准值为1</w:t>
      </w:r>
      <w:r>
        <w:t>7.79</w:t>
      </w:r>
      <w:r>
        <w:rPr>
          <w:rFonts w:hint="eastAsia"/>
        </w:rPr>
        <w:t>击</w:t>
      </w:r>
      <w:r>
        <w:t>。建议地基承载力特征值fak=</w:t>
      </w:r>
      <w:r>
        <w:rPr>
          <w:rFonts w:hint="eastAsia"/>
        </w:rPr>
        <w:t>1</w:t>
      </w:r>
      <w:r>
        <w:t>60kPa。</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bookmarkStart w:id="20" w:name="_Toc73289709"/>
      <w:r>
        <w:t>4.1.2 基岩部分</w:t>
      </w:r>
      <w:bookmarkEnd w:id="20"/>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第4-1层 强风化</w:t>
      </w:r>
      <w:r>
        <w:rPr>
          <w:rFonts w:hint="eastAsia"/>
        </w:rPr>
        <w:t>泥质粉</w:t>
      </w:r>
      <w:r>
        <w:t>砂岩：所有孔段（</w:t>
      </w:r>
      <w:r>
        <w:rPr>
          <w:rFonts w:hint="eastAsia"/>
        </w:rPr>
        <w:t>2</w:t>
      </w:r>
      <w:r>
        <w:t>3个孔段）均有揭露，即：ZK1</w:t>
      </w:r>
      <w:r>
        <w:rPr>
          <w:rFonts w:hint="eastAsia"/>
        </w:rPr>
        <w:t>~</w:t>
      </w:r>
      <w:r>
        <w:t>ZK23，层厚</w:t>
      </w:r>
      <w:r>
        <w:rPr>
          <w:rFonts w:hint="eastAsia"/>
        </w:rPr>
        <w:t>0</w:t>
      </w:r>
      <w:r>
        <w:t>.30~5.00m，平均厚度</w:t>
      </w:r>
      <w:r>
        <w:rPr>
          <w:rFonts w:hint="eastAsia"/>
        </w:rPr>
        <w:t>1</w:t>
      </w:r>
      <w:r>
        <w:t>.63m，层面埋深</w:t>
      </w:r>
      <w:r>
        <w:rPr>
          <w:rFonts w:hint="eastAsia"/>
        </w:rPr>
        <w:t>9</w:t>
      </w:r>
      <w:r>
        <w:t>.00~24.50m，层顶高程</w:t>
      </w:r>
      <w:r>
        <w:rPr>
          <w:rFonts w:hint="eastAsia"/>
        </w:rPr>
        <w:t>-</w:t>
      </w:r>
      <w:r>
        <w:t>3.13~12.53m。</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褐红色；原岩结构已破坏，岩石风化强烈，岩芯呈半岩半土状，岩夹土状，碎块状，浸水易软化</w:t>
      </w:r>
      <w:r>
        <w:t>。本层进行标准贯入试验20次，实测击数N′=53.0</w:t>
      </w:r>
      <w:r>
        <w:rPr>
          <w:rFonts w:hint="eastAsia"/>
        </w:rPr>
        <w:t>~</w:t>
      </w:r>
      <w:r>
        <w:t>76.0击，平均值为59.0击</w:t>
      </w:r>
      <w:r>
        <w:rPr>
          <w:rFonts w:hint="eastAsia"/>
        </w:rPr>
        <w:t>，标准值为5</w:t>
      </w:r>
      <w:r>
        <w:t>6.6</w:t>
      </w:r>
      <w:r>
        <w:rPr>
          <w:rFonts w:hint="eastAsia"/>
        </w:rPr>
        <w:t>击</w:t>
      </w:r>
      <w:r>
        <w:t>。经杆长修正后，N=41.20</w:t>
      </w:r>
      <w:r>
        <w:rPr>
          <w:rFonts w:hint="eastAsia"/>
        </w:rPr>
        <w:t>~</w:t>
      </w:r>
      <w:r>
        <w:t>51.61击，平均值为45.08击</w:t>
      </w:r>
      <w:r>
        <w:rPr>
          <w:rFonts w:hint="eastAsia"/>
        </w:rPr>
        <w:t>，标准值为击4</w:t>
      </w:r>
      <w:r>
        <w:t>3.64。试验岩石坚硬程度属</w:t>
      </w:r>
      <w:r>
        <w:rPr>
          <w:rFonts w:hint="eastAsia"/>
        </w:rPr>
        <w:t>极</w:t>
      </w:r>
      <w:r>
        <w:t>软岩，岩体完整程度等级为</w:t>
      </w:r>
      <w:r>
        <w:rPr>
          <w:rFonts w:hint="eastAsia"/>
        </w:rPr>
        <w:t>极</w:t>
      </w:r>
      <w:r>
        <w:t>破碎，岩体基本质量等级为</w:t>
      </w:r>
      <w:r>
        <w:rPr>
          <w:rFonts w:hint="eastAsia"/>
        </w:rPr>
        <w:t>Ⅴ</w:t>
      </w:r>
      <w:r>
        <w:t>级。建议地基承载力特征值fak=350kPa。</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t>第4-2层 中风化</w:t>
      </w:r>
      <w:r>
        <w:rPr>
          <w:rFonts w:hint="eastAsia"/>
        </w:rPr>
        <w:t>泥质粉</w:t>
      </w:r>
      <w:r>
        <w:t>砂岩：所有孔段（</w:t>
      </w:r>
      <w:r>
        <w:rPr>
          <w:rFonts w:hint="eastAsia"/>
        </w:rPr>
        <w:t>2</w:t>
      </w:r>
      <w:r>
        <w:t>3个孔段）均有揭露，即：ZK1</w:t>
      </w:r>
      <w:r>
        <w:rPr>
          <w:rFonts w:hint="eastAsia"/>
        </w:rPr>
        <w:t>~</w:t>
      </w:r>
      <w:r>
        <w:t>ZK23，层面埋深10.30~25.90m，层顶高程</w:t>
      </w:r>
      <w:r>
        <w:rPr>
          <w:rFonts w:hint="eastAsia"/>
        </w:rPr>
        <w:t>-</w:t>
      </w:r>
      <w:r>
        <w:t>4.37~10.90m。</w:t>
      </w:r>
    </w:p>
    <w:p>
      <w:pPr>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红褐色；粉砂质结构，层状构造，节理裂隙发育，岩芯呈柱状，少量厚饼状，节长10~50cm，风干易裂，属软岩</w:t>
      </w:r>
      <w:r>
        <w:t>。本层取样</w:t>
      </w:r>
      <w:r>
        <w:rPr>
          <w:rFonts w:hint="eastAsia"/>
        </w:rPr>
        <w:t>4</w:t>
      </w:r>
      <w:r>
        <w:t>4组进行天然湿度单轴抗压强度试验，参与统计</w:t>
      </w:r>
      <w:r>
        <w:rPr>
          <w:rFonts w:hint="eastAsia"/>
        </w:rPr>
        <w:t>3</w:t>
      </w:r>
      <w:r>
        <w:t>2组，天然湿度单轴抗压强度5.05</w:t>
      </w:r>
      <w:r>
        <w:rPr>
          <w:rFonts w:hint="eastAsia"/>
        </w:rPr>
        <w:t>~</w:t>
      </w:r>
      <w:r>
        <w:t>15.00MPa，平均值10.04MPa</w:t>
      </w:r>
      <w:r>
        <w:rPr>
          <w:rFonts w:hint="eastAsia"/>
        </w:rPr>
        <w:t>，标准值</w:t>
      </w:r>
      <w:r>
        <w:t>9.1MP</w:t>
      </w:r>
      <w:r>
        <w:rPr>
          <w:rFonts w:hint="eastAsia"/>
        </w:rPr>
        <w:t>a</w:t>
      </w:r>
      <w:r>
        <w:t>。试验岩石坚硬程度属软岩，岩体完整程度等级为</w:t>
      </w:r>
      <w:r>
        <w:rPr>
          <w:rFonts w:hint="eastAsia"/>
        </w:rPr>
        <w:t>较完整</w:t>
      </w:r>
      <w:r>
        <w:t>，岩体基本质量等级为</w:t>
      </w:r>
      <w:r>
        <w:rPr>
          <w:rFonts w:hint="eastAsia"/>
        </w:rPr>
        <w:t>Ⅳ</w:t>
      </w:r>
      <w:r>
        <w:t>级。建议地基承载力特征值fak=1200kPa。</w:t>
      </w:r>
    </w:p>
    <w:p>
      <w:pPr>
        <w:pStyle w:val="2"/>
        <w:outlineLvl w:val="0"/>
        <w:rPr>
          <w:rFonts w:hint="eastAsia"/>
        </w:rPr>
      </w:pPr>
      <w:bookmarkStart w:id="21" w:name="_Toc27492"/>
      <w:r>
        <w:rPr>
          <w:rFonts w:hint="eastAsia"/>
        </w:rPr>
        <w:t>四. 支护结构设计原则</w:t>
      </w:r>
      <w:bookmarkEnd w:id="19"/>
      <w:bookmarkEnd w:id="21"/>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1、满足边坡和支护结构稳定的要求：不应产生倾覆、滑移和整体或局部失稳；基坑底部不应产生隆起、管涌；锚杆不应抗拔失效；支撑系统不应失稳。</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2、满足支护结构构件受荷后不应发生强度破坏；</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3、控制降水引起的地基沉降不应对邻近建筑物或重要管线造成使用安全事故；</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4、止水设计应控制因渗漏而引起的水土流失；</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5、支护结构变形不应超过周边环境保护要求的允许值，当作为竖向承重结构时，还需满足竖向承重结构的变形要求。</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6、具体超载范围可结合剖面图限制；</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7、本基坑围护结构为临时性结构，适用年限为</w:t>
      </w:r>
      <w:r>
        <w:rPr>
          <w:rFonts w:hint="eastAsia"/>
          <w:sz w:val="24"/>
          <w:szCs w:val="24"/>
          <w:lang w:val="en-US" w:eastAsia="zh-CN"/>
        </w:rPr>
        <w:t>1</w:t>
      </w:r>
      <w:r>
        <w:rPr>
          <w:rFonts w:hint="eastAsia"/>
          <w:sz w:val="24"/>
          <w:szCs w:val="24"/>
        </w:rPr>
        <w:t>年；</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p>
    <w:p>
      <w:pPr>
        <w:pStyle w:val="2"/>
        <w:outlineLvl w:val="0"/>
      </w:pPr>
      <w:bookmarkStart w:id="22" w:name="_Toc30589_WPSOffice_Level1"/>
      <w:bookmarkStart w:id="23" w:name="_Toc15148"/>
      <w:r>
        <w:rPr>
          <w:rFonts w:hint="eastAsia"/>
        </w:rPr>
        <w:t>五、结构设计方案</w:t>
      </w:r>
      <w:bookmarkEnd w:id="22"/>
      <w:bookmarkEnd w:id="23"/>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1. 1、  基坑支护结构安全等级:1-1,2-2剖面段支护安全等级为一级，重要性系数1.1；其余剖面段支护安全等级为二级，重要性系数1.0；</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2. 基坑支护方案选型</w:t>
      </w: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基坑支护桩采用SMW工法桩，止水采用3{850@1200三轴搅拌桩，插H700X300X13X24型钢。基坑南侧靠近教师宿舍和临时宿舍采用一道角撑支护，其余采用一道锚索支护。</w:t>
      </w:r>
    </w:p>
    <w:p>
      <w:pPr>
        <w:pageBreakBefore w:val="0"/>
        <w:widowControl w:val="0"/>
        <w:kinsoku/>
        <w:wordWrap/>
        <w:overflowPunct/>
        <w:topLinePunct w:val="0"/>
        <w:autoSpaceDE/>
        <w:autoSpaceDN/>
        <w:bidi w:val="0"/>
        <w:textAlignment w:val="auto"/>
        <w:rPr>
          <w:rFonts w:hint="eastAsia"/>
          <w:sz w:val="24"/>
          <w:szCs w:val="24"/>
        </w:rPr>
      </w:pPr>
    </w:p>
    <w:p>
      <w:pPr>
        <w:pageBreakBefore w:val="0"/>
        <w:widowControl w:val="0"/>
        <w:kinsoku/>
        <w:wordWrap/>
        <w:overflowPunct/>
        <w:topLinePunct w:val="0"/>
        <w:autoSpaceDE/>
        <w:autoSpaceDN/>
        <w:bidi w:val="0"/>
        <w:ind w:left="0" w:leftChars="0" w:firstLine="480" w:firstLineChars="200"/>
        <w:textAlignment w:val="auto"/>
        <w:rPr>
          <w:rFonts w:hint="eastAsia"/>
          <w:sz w:val="24"/>
          <w:szCs w:val="24"/>
        </w:rPr>
      </w:pPr>
      <w:r>
        <w:rPr>
          <w:rFonts w:hint="eastAsia"/>
          <w:sz w:val="24"/>
          <w:szCs w:val="24"/>
        </w:rPr>
        <w:t>所选用的各岩土层参数结合勘察报告及当地经验，如下表所示。</w:t>
      </w:r>
    </w:p>
    <w:p>
      <w:pPr>
        <w:jc w:val="center"/>
        <w:outlineLvl w:val="0"/>
        <w:rPr>
          <w:rFonts w:ascii="Times New Roman" w:hAnsi="Times New Roman"/>
          <w:b/>
          <w:bCs/>
          <w:szCs w:val="21"/>
        </w:rPr>
      </w:pPr>
      <w:r>
        <w:rPr>
          <w:rFonts w:ascii="Times New Roman" w:hAnsi="Times New Roman"/>
          <w:b/>
          <w:bCs/>
          <w:szCs w:val="21"/>
        </w:rPr>
        <w:t>基坑支护计算参数建议值表</w:t>
      </w:r>
    </w:p>
    <w:tbl>
      <w:tblPr>
        <w:tblStyle w:val="11"/>
        <w:tblW w:w="4647"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883"/>
        <w:gridCol w:w="1440"/>
        <w:gridCol w:w="1440"/>
        <w:gridCol w:w="1440"/>
        <w:gridCol w:w="1262"/>
        <w:gridCol w:w="1441"/>
        <w:gridCol w:w="1450"/>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5" w:hRule="atLeast"/>
          <w:tblHeader/>
          <w:jc w:val="center"/>
        </w:trPr>
        <w:tc>
          <w:tcPr>
            <w:tcW w:w="909" w:type="pct"/>
            <w:vMerge w:val="restar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岩土层</w:t>
            </w:r>
          </w:p>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编号及名称</w:t>
            </w:r>
          </w:p>
        </w:tc>
        <w:tc>
          <w:tcPr>
            <w:tcW w:w="695" w:type="pct"/>
            <w:vMerge w:val="restar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状态</w:t>
            </w:r>
          </w:p>
        </w:tc>
        <w:tc>
          <w:tcPr>
            <w:tcW w:w="1390" w:type="pct"/>
            <w:gridSpan w:val="2"/>
            <w:vAlign w:val="center"/>
          </w:tcPr>
          <w:p>
            <w:pPr>
              <w:jc w:val="center"/>
              <w:rPr>
                <w:color w:val="000000" w:themeColor="text1"/>
                <w:sz w:val="20"/>
                <w:szCs w:val="20"/>
                <w14:textFill>
                  <w14:solidFill>
                    <w14:schemeClr w14:val="tx1"/>
                  </w14:solidFill>
                </w14:textFill>
              </w:rPr>
            </w:pPr>
            <w:r>
              <w:rPr>
                <w:color w:val="000000" w:themeColor="text1"/>
                <w14:textFill>
                  <w14:solidFill>
                    <w14:schemeClr w14:val="tx1"/>
                  </w14:solidFill>
                </w14:textFill>
              </w:rPr>
              <w:t>直剪试验</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重度γ</w:t>
            </w:r>
          </w:p>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kN/m</w:t>
            </w:r>
            <w:r>
              <w:rPr>
                <w:color w:val="000000" w:themeColor="text1"/>
                <w:sz w:val="20"/>
                <w:szCs w:val="20"/>
                <w:vertAlign w:val="superscript"/>
                <w14:textFill>
                  <w14:solidFill>
                    <w14:schemeClr w14:val="tx1"/>
                  </w14:solidFill>
                </w14:textFill>
              </w:rPr>
              <w:t>3</w:t>
            </w:r>
          </w:p>
        </w:tc>
        <w:tc>
          <w:tcPr>
            <w:tcW w:w="1395" w:type="pct"/>
            <w:gridSpan w:val="2"/>
            <w:vAlign w:val="center"/>
          </w:tcPr>
          <w:p>
            <w:pPr>
              <w:widowControl/>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锚杆的岩土极限粘结强度标准值qsik（kpa）</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07" w:hRule="atLeast"/>
          <w:tblHeader/>
          <w:jc w:val="center"/>
        </w:trPr>
        <w:tc>
          <w:tcPr>
            <w:tcW w:w="909" w:type="pct"/>
            <w:vMerge w:val="continue"/>
            <w:vAlign w:val="center"/>
          </w:tcPr>
          <w:p>
            <w:pPr>
              <w:widowControl/>
              <w:jc w:val="center"/>
              <w:rPr>
                <w:color w:val="FF0000"/>
                <w:sz w:val="20"/>
                <w:szCs w:val="20"/>
              </w:rPr>
            </w:pPr>
          </w:p>
        </w:tc>
        <w:tc>
          <w:tcPr>
            <w:tcW w:w="695" w:type="pct"/>
            <w:vMerge w:val="continue"/>
            <w:vAlign w:val="center"/>
          </w:tcPr>
          <w:p>
            <w:pPr>
              <w:widowControl/>
              <w:jc w:val="center"/>
              <w:rPr>
                <w:color w:val="FF0000"/>
                <w:sz w:val="20"/>
                <w:szCs w:val="20"/>
              </w:rPr>
            </w:pP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C（kPa）</w:t>
            </w:r>
          </w:p>
        </w:tc>
        <w:tc>
          <w:tcPr>
            <w:tcW w:w="695" w:type="pct"/>
            <w:vAlign w:val="center"/>
          </w:tcPr>
          <w:p>
            <w:pPr>
              <w:widowControl/>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Φ（°）</w:t>
            </w:r>
          </w:p>
        </w:tc>
        <w:tc>
          <w:tcPr>
            <w:tcW w:w="609" w:type="pct"/>
            <w:vAlign w:val="center"/>
          </w:tcPr>
          <w:p>
            <w:pPr>
              <w:widowControl/>
              <w:jc w:val="center"/>
              <w:rPr>
                <w:color w:val="000000" w:themeColor="text1"/>
                <w:sz w:val="20"/>
                <w:szCs w:val="20"/>
                <w14:textFill>
                  <w14:solidFill>
                    <w14:schemeClr w14:val="tx1"/>
                  </w14:solidFill>
                </w14:textFill>
              </w:rPr>
            </w:pPr>
          </w:p>
        </w:tc>
        <w:tc>
          <w:tcPr>
            <w:tcW w:w="695" w:type="pct"/>
            <w:vAlign w:val="center"/>
          </w:tcPr>
          <w:p>
            <w:pPr>
              <w:widowControl/>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一次常压注浆</w:t>
            </w:r>
          </w:p>
        </w:tc>
        <w:tc>
          <w:tcPr>
            <w:tcW w:w="699" w:type="pct"/>
            <w:vAlign w:val="center"/>
          </w:tcPr>
          <w:p>
            <w:pPr>
              <w:widowControl/>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二次压力注浆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07" w:hRule="atLeast"/>
          <w:jc w:val="center"/>
        </w:trPr>
        <w:tc>
          <w:tcPr>
            <w:tcW w:w="909" w:type="pct"/>
            <w:vAlign w:val="center"/>
          </w:tcPr>
          <w:p>
            <w:pPr>
              <w:jc w:val="center"/>
              <w:rPr>
                <w:color w:val="FF0000"/>
                <w:sz w:val="20"/>
                <w:szCs w:val="20"/>
              </w:rPr>
            </w:pPr>
            <w:r>
              <w:rPr>
                <w:sz w:val="20"/>
                <w:szCs w:val="20"/>
              </w:rPr>
              <w:t xml:space="preserve">1 </w:t>
            </w:r>
            <w:r>
              <w:rPr>
                <w:rFonts w:hint="eastAsia"/>
                <w:sz w:val="20"/>
                <w:szCs w:val="20"/>
              </w:rPr>
              <w:t>杂</w:t>
            </w:r>
            <w:r>
              <w:rPr>
                <w:sz w:val="20"/>
                <w:szCs w:val="20"/>
              </w:rPr>
              <w:t>填土</w:t>
            </w:r>
          </w:p>
        </w:tc>
        <w:tc>
          <w:tcPr>
            <w:tcW w:w="695" w:type="pct"/>
            <w:vAlign w:val="center"/>
          </w:tcPr>
          <w:p>
            <w:pPr>
              <w:jc w:val="center"/>
              <w:rPr>
                <w:color w:val="FF0000"/>
                <w:sz w:val="20"/>
                <w:szCs w:val="20"/>
              </w:rPr>
            </w:pPr>
            <w:r>
              <w:rPr>
                <w:sz w:val="20"/>
                <w:szCs w:val="20"/>
              </w:rPr>
              <w:t>松散</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8.0</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10.0</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18.5</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w:t>
            </w:r>
          </w:p>
        </w:tc>
        <w:tc>
          <w:tcPr>
            <w:tcW w:w="699"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8" w:hRule="atLeast"/>
          <w:jc w:val="center"/>
        </w:trPr>
        <w:tc>
          <w:tcPr>
            <w:tcW w:w="909" w:type="pct"/>
            <w:vAlign w:val="center"/>
          </w:tcPr>
          <w:p>
            <w:pPr>
              <w:jc w:val="center"/>
              <w:rPr>
                <w:color w:val="FF0000"/>
                <w:sz w:val="20"/>
                <w:szCs w:val="20"/>
              </w:rPr>
            </w:pPr>
            <w:r>
              <w:rPr>
                <w:sz w:val="20"/>
                <w:szCs w:val="20"/>
              </w:rPr>
              <w:t>2-1</w:t>
            </w:r>
            <w:r>
              <w:rPr>
                <w:rFonts w:hint="eastAsia"/>
                <w:sz w:val="20"/>
                <w:szCs w:val="20"/>
              </w:rPr>
              <w:t>粉质粘土</w:t>
            </w:r>
            <w:r>
              <w:rPr>
                <w:color w:val="000000"/>
                <w:sz w:val="20"/>
                <w:szCs w:val="20"/>
              </w:rPr>
              <w:t xml:space="preserve"> </w:t>
            </w:r>
          </w:p>
        </w:tc>
        <w:tc>
          <w:tcPr>
            <w:tcW w:w="695" w:type="pct"/>
            <w:vAlign w:val="center"/>
          </w:tcPr>
          <w:p>
            <w:pPr>
              <w:jc w:val="center"/>
              <w:rPr>
                <w:color w:val="FF0000"/>
                <w:sz w:val="20"/>
                <w:szCs w:val="20"/>
              </w:rPr>
            </w:pPr>
            <w:r>
              <w:rPr>
                <w:rFonts w:hint="eastAsia"/>
                <w:sz w:val="20"/>
                <w:szCs w:val="20"/>
              </w:rPr>
              <w:t>可塑</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20.0</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1</w:t>
            </w:r>
            <w:r>
              <w:rPr>
                <w:color w:val="000000" w:themeColor="text1"/>
                <w:sz w:val="20"/>
                <w:szCs w:val="20"/>
                <w14:textFill>
                  <w14:solidFill>
                    <w14:schemeClr w14:val="tx1"/>
                  </w14:solidFill>
                </w14:textFill>
              </w:rPr>
              <w:t>2.0</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18.8</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4</w:t>
            </w:r>
            <w:r>
              <w:rPr>
                <w:color w:val="000000" w:themeColor="text1"/>
                <w:sz w:val="20"/>
                <w:szCs w:val="20"/>
                <w14:textFill>
                  <w14:solidFill>
                    <w14:schemeClr w14:val="tx1"/>
                  </w14:solidFill>
                </w14:textFill>
              </w:rPr>
              <w:t>0</w:t>
            </w:r>
          </w:p>
        </w:tc>
        <w:tc>
          <w:tcPr>
            <w:tcW w:w="699"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5</w:t>
            </w:r>
            <w:r>
              <w:rPr>
                <w:color w:val="000000" w:themeColor="text1"/>
                <w:sz w:val="20"/>
                <w:szCs w:val="20"/>
                <w14:textFill>
                  <w14:solidFill>
                    <w14:schemeClr w14:val="tx1"/>
                  </w14:solidFill>
                </w14:textFill>
              </w:rPr>
              <w:t>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55" w:hRule="atLeast"/>
          <w:jc w:val="center"/>
        </w:trPr>
        <w:tc>
          <w:tcPr>
            <w:tcW w:w="909" w:type="pct"/>
            <w:vAlign w:val="center"/>
          </w:tcPr>
          <w:p>
            <w:pPr>
              <w:jc w:val="center"/>
              <w:rPr>
                <w:color w:val="FF0000"/>
                <w:sz w:val="20"/>
                <w:szCs w:val="20"/>
              </w:rPr>
            </w:pPr>
            <w:r>
              <w:rPr>
                <w:sz w:val="20"/>
                <w:szCs w:val="20"/>
              </w:rPr>
              <w:t xml:space="preserve">2-2 </w:t>
            </w:r>
            <w:r>
              <w:rPr>
                <w:rFonts w:hint="eastAsia"/>
                <w:sz w:val="20"/>
                <w:szCs w:val="20"/>
              </w:rPr>
              <w:t>中砂</w:t>
            </w:r>
          </w:p>
        </w:tc>
        <w:tc>
          <w:tcPr>
            <w:tcW w:w="695" w:type="pct"/>
            <w:vAlign w:val="center"/>
          </w:tcPr>
          <w:p>
            <w:pPr>
              <w:jc w:val="center"/>
              <w:rPr>
                <w:color w:val="FF0000"/>
                <w:sz w:val="20"/>
                <w:szCs w:val="20"/>
              </w:rPr>
            </w:pPr>
            <w:r>
              <w:rPr>
                <w:rFonts w:hint="eastAsia"/>
                <w:sz w:val="20"/>
                <w:szCs w:val="20"/>
              </w:rPr>
              <w:t>稍密</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24.0</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18.0</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60</w:t>
            </w:r>
          </w:p>
        </w:tc>
        <w:tc>
          <w:tcPr>
            <w:tcW w:w="69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80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2" w:hRule="atLeast"/>
          <w:jc w:val="center"/>
        </w:trPr>
        <w:tc>
          <w:tcPr>
            <w:tcW w:w="909" w:type="pct"/>
            <w:vAlign w:val="center"/>
          </w:tcPr>
          <w:p>
            <w:pPr>
              <w:jc w:val="center"/>
              <w:rPr>
                <w:color w:val="FF0000"/>
                <w:sz w:val="20"/>
                <w:szCs w:val="20"/>
              </w:rPr>
            </w:pPr>
            <w:r>
              <w:rPr>
                <w:sz w:val="20"/>
                <w:szCs w:val="20"/>
              </w:rPr>
              <w:t>3-1</w:t>
            </w:r>
            <w:r>
              <w:rPr>
                <w:rFonts w:hint="eastAsia"/>
                <w:sz w:val="20"/>
                <w:szCs w:val="20"/>
              </w:rPr>
              <w:t>粉质粘土</w:t>
            </w:r>
          </w:p>
        </w:tc>
        <w:tc>
          <w:tcPr>
            <w:tcW w:w="695" w:type="pct"/>
            <w:vAlign w:val="center"/>
          </w:tcPr>
          <w:p>
            <w:pPr>
              <w:jc w:val="center"/>
              <w:rPr>
                <w:color w:val="FF0000"/>
                <w:sz w:val="20"/>
                <w:szCs w:val="20"/>
              </w:rPr>
            </w:pPr>
            <w:r>
              <w:rPr>
                <w:rFonts w:hint="eastAsia"/>
                <w:sz w:val="20"/>
                <w:szCs w:val="20"/>
              </w:rPr>
              <w:t>硬塑~坚硬</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2</w:t>
            </w:r>
            <w:r>
              <w:rPr>
                <w:color w:val="000000" w:themeColor="text1"/>
                <w:sz w:val="20"/>
                <w:szCs w:val="20"/>
                <w14:textFill>
                  <w14:solidFill>
                    <w14:schemeClr w14:val="tx1"/>
                  </w14:solidFill>
                </w14:textFill>
              </w:rPr>
              <w:t>5.0</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18.0</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19.0</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6</w:t>
            </w:r>
            <w:r>
              <w:rPr>
                <w:color w:val="000000" w:themeColor="text1"/>
                <w:sz w:val="20"/>
                <w:szCs w:val="20"/>
                <w14:textFill>
                  <w14:solidFill>
                    <w14:schemeClr w14:val="tx1"/>
                  </w14:solidFill>
                </w14:textFill>
              </w:rPr>
              <w:t>0</w:t>
            </w:r>
          </w:p>
        </w:tc>
        <w:tc>
          <w:tcPr>
            <w:tcW w:w="69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8</w:t>
            </w:r>
            <w:r>
              <w:rPr>
                <w:rFonts w:hint="eastAsia"/>
                <w:color w:val="000000" w:themeColor="text1"/>
                <w:sz w:val="20"/>
                <w:szCs w:val="20"/>
                <w14:textFill>
                  <w14:solidFill>
                    <w14:schemeClr w14:val="tx1"/>
                  </w14:solidFill>
                </w14:textFill>
              </w:rPr>
              <w:t>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91" w:hRule="atLeast"/>
          <w:jc w:val="center"/>
        </w:trPr>
        <w:tc>
          <w:tcPr>
            <w:tcW w:w="909" w:type="pct"/>
            <w:vAlign w:val="center"/>
          </w:tcPr>
          <w:p>
            <w:pPr>
              <w:jc w:val="center"/>
              <w:rPr>
                <w:sz w:val="20"/>
                <w:szCs w:val="20"/>
              </w:rPr>
            </w:pPr>
            <w:r>
              <w:rPr>
                <w:sz w:val="20"/>
                <w:szCs w:val="20"/>
              </w:rPr>
              <w:t>4-1</w:t>
            </w:r>
            <w:r>
              <w:rPr>
                <w:rFonts w:hint="eastAsia"/>
                <w:sz w:val="20"/>
                <w:szCs w:val="20"/>
              </w:rPr>
              <w:t>强</w:t>
            </w:r>
            <w:r>
              <w:rPr>
                <w:sz w:val="20"/>
                <w:szCs w:val="20"/>
              </w:rPr>
              <w:t>风化</w:t>
            </w:r>
            <w:r>
              <w:rPr>
                <w:rFonts w:hint="eastAsia"/>
                <w:sz w:val="20"/>
                <w:szCs w:val="20"/>
              </w:rPr>
              <w:t>泥质粉砂岩</w:t>
            </w:r>
          </w:p>
        </w:tc>
        <w:tc>
          <w:tcPr>
            <w:tcW w:w="695" w:type="pct"/>
            <w:vAlign w:val="center"/>
          </w:tcPr>
          <w:p>
            <w:pPr>
              <w:jc w:val="center"/>
              <w:rPr>
                <w:color w:val="FF0000"/>
                <w:sz w:val="20"/>
                <w:szCs w:val="20"/>
              </w:rPr>
            </w:pPr>
            <w:r>
              <w:rPr>
                <w:rFonts w:hint="eastAsia"/>
                <w:sz w:val="20"/>
                <w:szCs w:val="20"/>
              </w:rPr>
              <w:t>半岩半土状、碎块</w:t>
            </w:r>
            <w:r>
              <w:rPr>
                <w:sz w:val="20"/>
                <w:szCs w:val="20"/>
              </w:rPr>
              <w:t>状</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28.0</w:t>
            </w:r>
            <w:r>
              <w:rPr>
                <w:rFonts w:hint="eastAsia"/>
                <w:color w:val="000000" w:themeColor="text1"/>
                <w:sz w:val="20"/>
                <w:szCs w:val="20"/>
                <w14:textFill>
                  <w14:solidFill>
                    <w14:schemeClr w14:val="tx1"/>
                  </w14:solidFill>
                </w14:textFill>
              </w:rPr>
              <w:t>*</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25.0</w:t>
            </w:r>
            <w:r>
              <w:rPr>
                <w:rFonts w:hint="eastAsia"/>
                <w:color w:val="000000" w:themeColor="text1"/>
                <w:sz w:val="20"/>
                <w:szCs w:val="20"/>
                <w14:textFill>
                  <w14:solidFill>
                    <w14:schemeClr w14:val="tx1"/>
                  </w14:solidFill>
                </w14:textFill>
              </w:rPr>
              <w:t>*</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20.0</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80</w:t>
            </w:r>
          </w:p>
        </w:tc>
        <w:tc>
          <w:tcPr>
            <w:tcW w:w="69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10</w:t>
            </w:r>
            <w:r>
              <w:rPr>
                <w:rFonts w:hint="eastAsia"/>
                <w:color w:val="000000" w:themeColor="text1"/>
                <w:sz w:val="20"/>
                <w:szCs w:val="20"/>
                <w14:textFill>
                  <w14:solidFill>
                    <w14:schemeClr w14:val="tx1"/>
                  </w14:solidFill>
                </w14:textFill>
              </w:rPr>
              <w:t>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19" w:hRule="atLeast"/>
          <w:jc w:val="center"/>
        </w:trPr>
        <w:tc>
          <w:tcPr>
            <w:tcW w:w="909" w:type="pct"/>
            <w:vAlign w:val="center"/>
          </w:tcPr>
          <w:p>
            <w:pPr>
              <w:jc w:val="center"/>
              <w:rPr>
                <w:sz w:val="20"/>
                <w:szCs w:val="20"/>
              </w:rPr>
            </w:pPr>
            <w:r>
              <w:rPr>
                <w:sz w:val="20"/>
                <w:szCs w:val="20"/>
              </w:rPr>
              <w:t>4</w:t>
            </w:r>
            <w:r>
              <w:rPr>
                <w:rFonts w:hint="eastAsia"/>
                <w:sz w:val="20"/>
                <w:szCs w:val="20"/>
              </w:rPr>
              <w:t>-</w:t>
            </w:r>
            <w:r>
              <w:rPr>
                <w:sz w:val="20"/>
                <w:szCs w:val="20"/>
              </w:rPr>
              <w:t>2</w:t>
            </w:r>
            <w:r>
              <w:rPr>
                <w:rFonts w:hint="eastAsia"/>
                <w:sz w:val="20"/>
                <w:szCs w:val="20"/>
              </w:rPr>
              <w:t>中</w:t>
            </w:r>
            <w:r>
              <w:rPr>
                <w:sz w:val="20"/>
                <w:szCs w:val="20"/>
              </w:rPr>
              <w:t>风化</w:t>
            </w:r>
            <w:r>
              <w:rPr>
                <w:rFonts w:hint="eastAsia"/>
                <w:sz w:val="20"/>
                <w:szCs w:val="20"/>
              </w:rPr>
              <w:t>泥质粉砂岩</w:t>
            </w:r>
          </w:p>
        </w:tc>
        <w:tc>
          <w:tcPr>
            <w:tcW w:w="695" w:type="pct"/>
            <w:vAlign w:val="center"/>
          </w:tcPr>
          <w:p>
            <w:pPr>
              <w:jc w:val="center"/>
              <w:rPr>
                <w:color w:val="FF0000"/>
                <w:sz w:val="20"/>
                <w:szCs w:val="20"/>
              </w:rPr>
            </w:pPr>
            <w:r>
              <w:rPr>
                <w:sz w:val="20"/>
                <w:szCs w:val="20"/>
              </w:rPr>
              <w:t>柱状</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100.0</w:t>
            </w:r>
            <w:r>
              <w:rPr>
                <w:rFonts w:hint="eastAsia"/>
                <w:color w:val="000000" w:themeColor="text1"/>
                <w:sz w:val="20"/>
                <w:szCs w:val="20"/>
                <w14:textFill>
                  <w14:solidFill>
                    <w14:schemeClr w14:val="tx1"/>
                  </w14:solidFill>
                </w14:textFill>
              </w:rPr>
              <w:t>*</w:t>
            </w:r>
          </w:p>
        </w:tc>
        <w:tc>
          <w:tcPr>
            <w:tcW w:w="695"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35.0</w:t>
            </w:r>
            <w:r>
              <w:rPr>
                <w:rFonts w:hint="eastAsia"/>
                <w:color w:val="000000" w:themeColor="text1"/>
                <w:sz w:val="20"/>
                <w:szCs w:val="20"/>
                <w14:textFill>
                  <w14:solidFill>
                    <w14:schemeClr w14:val="tx1"/>
                  </w14:solidFill>
                </w14:textFill>
              </w:rPr>
              <w:t>*</w:t>
            </w:r>
          </w:p>
        </w:tc>
        <w:tc>
          <w:tcPr>
            <w:tcW w:w="60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22.0</w:t>
            </w:r>
          </w:p>
        </w:tc>
        <w:tc>
          <w:tcPr>
            <w:tcW w:w="695" w:type="pct"/>
            <w:vAlign w:val="center"/>
          </w:tcPr>
          <w:p>
            <w:pPr>
              <w:jc w:val="center"/>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150</w:t>
            </w:r>
          </w:p>
        </w:tc>
        <w:tc>
          <w:tcPr>
            <w:tcW w:w="699" w:type="pct"/>
            <w:vAlign w:val="center"/>
          </w:tcPr>
          <w:p>
            <w:pPr>
              <w:jc w:val="center"/>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20</w:t>
            </w:r>
            <w:r>
              <w:rPr>
                <w:rFonts w:hint="eastAsia"/>
                <w:color w:val="000000" w:themeColor="text1"/>
                <w:sz w:val="20"/>
                <w:szCs w:val="20"/>
                <w14:textFill>
                  <w14:solidFill>
                    <w14:schemeClr w14:val="tx1"/>
                  </w14:solidFill>
                </w14:textFill>
              </w:rPr>
              <w:t>0</w:t>
            </w:r>
          </w:p>
        </w:tc>
      </w:tr>
    </w:tbl>
    <w:p>
      <w:p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注：</w:t>
      </w:r>
      <w:r>
        <w:rPr>
          <w:rFonts w:hint="eastAsia"/>
          <w:color w:val="000000" w:themeColor="text1"/>
          <w:sz w:val="22"/>
          <w:szCs w:val="22"/>
          <w14:textFill>
            <w14:solidFill>
              <w14:schemeClr w14:val="tx1"/>
            </w14:solidFill>
          </w14:textFill>
        </w:rPr>
        <w:t>1、</w:t>
      </w:r>
      <w:r>
        <w:rPr>
          <w:color w:val="000000" w:themeColor="text1"/>
          <w:sz w:val="22"/>
          <w:szCs w:val="22"/>
          <w14:textFill>
            <w14:solidFill>
              <w14:schemeClr w14:val="tx1"/>
            </w14:solidFill>
          </w14:textFill>
        </w:rPr>
        <w:t>*为经验值</w:t>
      </w:r>
      <w:r>
        <w:rPr>
          <w:rFonts w:hint="eastAsia"/>
          <w:color w:val="000000" w:themeColor="text1"/>
          <w:sz w:val="22"/>
          <w:szCs w:val="22"/>
          <w14:textFill>
            <w14:solidFill>
              <w14:schemeClr w14:val="tx1"/>
            </w14:solidFill>
          </w14:textFill>
        </w:rPr>
        <w:t>；</w:t>
      </w:r>
    </w:p>
    <w:p>
      <w:pPr>
        <w:rPr>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 </w:t>
      </w:r>
      <w:r>
        <w:rPr>
          <w:color w:val="000000" w:themeColor="text1"/>
          <w:sz w:val="22"/>
          <w:szCs w:val="22"/>
          <w14:textFill>
            <w14:solidFill>
              <w14:schemeClr w14:val="tx1"/>
            </w14:solidFill>
          </w14:textFill>
        </w:rPr>
        <w:t xml:space="preserve">   2</w:t>
      </w:r>
      <w:r>
        <w:rPr>
          <w:rFonts w:hint="eastAsia"/>
          <w:color w:val="000000" w:themeColor="text1"/>
          <w:sz w:val="22"/>
          <w:szCs w:val="22"/>
          <w14:textFill>
            <w14:solidFill>
              <w14:schemeClr w14:val="tx1"/>
            </w14:solidFill>
          </w14:textFill>
        </w:rPr>
        <w:t>、采用二次压力分段劈裂注浆工艺时，可在表中二次压力注浆数值基础上再适当提高；</w:t>
      </w:r>
    </w:p>
    <w:p>
      <w:pPr>
        <w:rPr>
          <w:color w:val="000000" w:themeColor="text1"/>
          <w:sz w:val="22"/>
          <w:szCs w:val="22"/>
          <w14:textFill>
            <w14:solidFill>
              <w14:schemeClr w14:val="tx1"/>
            </w14:solidFill>
          </w14:textFill>
        </w:rPr>
      </w:pPr>
      <w:r>
        <w:rPr>
          <w:rFonts w:hint="eastAsia"/>
          <w:color w:val="000000" w:themeColor="text1"/>
          <w:sz w:val="22"/>
          <w:szCs w:val="22"/>
          <w14:textFill>
            <w14:solidFill>
              <w14:schemeClr w14:val="tx1"/>
            </w14:solidFill>
          </w14:textFill>
        </w:rPr>
        <w:t xml:space="preserve"> </w:t>
      </w:r>
      <w:r>
        <w:rPr>
          <w:color w:val="000000" w:themeColor="text1"/>
          <w:sz w:val="22"/>
          <w:szCs w:val="22"/>
          <w14:textFill>
            <w14:solidFill>
              <w14:schemeClr w14:val="tx1"/>
            </w14:solidFill>
          </w14:textFill>
        </w:rPr>
        <w:t xml:space="preserve">   3</w:t>
      </w:r>
      <w:r>
        <w:rPr>
          <w:rFonts w:hint="eastAsia"/>
          <w:color w:val="000000" w:themeColor="text1"/>
          <w:sz w:val="22"/>
          <w:szCs w:val="22"/>
          <w14:textFill>
            <w14:solidFill>
              <w14:schemeClr w14:val="tx1"/>
            </w14:solidFill>
          </w14:textFill>
        </w:rPr>
        <w:t>、当锚杆锚固段长度大于1</w:t>
      </w:r>
      <w:r>
        <w:rPr>
          <w:color w:val="000000" w:themeColor="text1"/>
          <w:sz w:val="22"/>
          <w:szCs w:val="22"/>
          <w14:textFill>
            <w14:solidFill>
              <w14:schemeClr w14:val="tx1"/>
            </w14:solidFill>
          </w14:textFill>
        </w:rPr>
        <w:t>6</w:t>
      </w:r>
      <w:r>
        <w:rPr>
          <w:rFonts w:hint="eastAsia"/>
          <w:color w:val="000000" w:themeColor="text1"/>
          <w:sz w:val="22"/>
          <w:szCs w:val="22"/>
          <w14:textFill>
            <w14:solidFill>
              <w14:schemeClr w14:val="tx1"/>
            </w14:solidFill>
          </w14:textFill>
        </w:rPr>
        <w:t>m时，应对表中数值适当折减。</w:t>
      </w:r>
    </w:p>
    <w:p>
      <w:pPr>
        <w:rPr>
          <w:rFonts w:hint="eastAsia" w:eastAsiaTheme="minorEastAsia"/>
          <w:lang w:val="en-US" w:eastAsia="zh-CN"/>
        </w:rPr>
      </w:pPr>
    </w:p>
    <w:p>
      <w:pPr>
        <w:pStyle w:val="2"/>
        <w:bidi w:val="0"/>
        <w:rPr>
          <w:rFonts w:hint="eastAsia"/>
          <w:lang w:val="en-US" w:eastAsia="zh-CN"/>
        </w:rPr>
        <w:sectPr>
          <w:footerReference r:id="rId9" w:type="default"/>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start="1"/>
          <w:cols w:equalWidth="0" w:num="2">
            <w:col w:w="10928" w:space="425"/>
            <w:col w:w="10067"/>
          </w:cols>
          <w:docGrid w:type="lines" w:linePitch="312" w:charSpace="0"/>
        </w:sectPr>
      </w:pPr>
    </w:p>
    <w:p>
      <w:pPr>
        <w:pStyle w:val="2"/>
        <w:bidi w:val="0"/>
        <w:rPr>
          <w:rFonts w:hint="default"/>
          <w:lang w:val="en-US" w:eastAsia="zh-CN"/>
        </w:rPr>
      </w:pPr>
      <w:bookmarkStart w:id="24" w:name="_Toc25802"/>
      <w:r>
        <w:rPr>
          <w:rFonts w:hint="eastAsia"/>
          <w:lang w:val="en-US" w:eastAsia="zh-CN"/>
        </w:rPr>
        <w:t>5.1剖面计算</w:t>
      </w:r>
      <w:bookmarkEnd w:id="24"/>
    </w:p>
    <w:p>
      <w:pPr>
        <w:pStyle w:val="3"/>
        <w:bidi w:val="0"/>
        <w:rPr>
          <w:rFonts w:hint="eastAsia"/>
          <w:lang w:val="en-US" w:eastAsia="zh-CN"/>
        </w:rPr>
      </w:pPr>
      <w:bookmarkStart w:id="25" w:name="_Toc2559"/>
      <w:r>
        <w:rPr>
          <w:rFonts w:hint="eastAsia"/>
          <w:lang w:val="en-US" w:eastAsia="zh-CN"/>
        </w:rPr>
        <w:t>5.1.1.1-1剖面</w:t>
      </w:r>
      <w:bookmarkEnd w:id="25"/>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322070"/>
            <wp:effectExtent l="0" t="0" r="0" b="0"/>
            <wp:docPr id="374"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00"/>
                    <pic:cNvPicPr>
                      <a:picLocks noChangeAspect="1"/>
                    </pic:cNvPicPr>
                  </pic:nvPicPr>
                  <pic:blipFill>
                    <a:blip r:embed="rId11"/>
                    <a:stretch>
                      <a:fillRect/>
                    </a:stretch>
                  </pic:blipFill>
                  <pic:spPr>
                    <a:xfrm>
                      <a:off x="0" y="0"/>
                      <a:ext cx="4319905" cy="132207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二级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59"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01"/>
                          <pic:cNvPicPr>
                            <a:picLocks noChangeAspect="1"/>
                          </pic:cNvPicPr>
                        </pic:nvPicPr>
                        <pic:blipFill>
                          <a:blip r:embed="rId12"/>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78"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02"/>
                          <pic:cNvPicPr>
                            <a:picLocks noChangeAspect="1"/>
                          </pic:cNvPicPr>
                        </pic:nvPicPr>
                        <pic:blipFill>
                          <a:blip r:embed="rId13"/>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65"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03"/>
                          <pic:cNvPicPr>
                            <a:picLocks noChangeAspect="1"/>
                          </pic:cNvPicPr>
                        </pic:nvPicPr>
                        <pic:blipFill>
                          <a:blip r:embed="rId14"/>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2.900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2.70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6.60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7.18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内撑</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7.000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1350.00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360"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04"/>
                    <pic:cNvPicPr>
                      <a:picLocks noChangeAspect="1"/>
                    </pic:cNvPicPr>
                  </pic:nvPicPr>
                  <pic:blipFill>
                    <a:blip r:embed="rId15"/>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358"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05"/>
                    <pic:cNvPicPr>
                      <a:picLocks noChangeAspect="1"/>
                    </pic:cNvPicPr>
                  </pic:nvPicPr>
                  <pic:blipFill>
                    <a:blip r:embed="rId16"/>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0.900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1.内撑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刚性铰</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拆撑</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1.内撑</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稳定计算是否考虑内支撑</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64"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06"/>
                    <pic:cNvPicPr>
                      <a:picLocks noChangeAspect="1"/>
                    </pic:cNvPicPr>
                  </pic:nvPicPr>
                  <pic:blipFill>
                    <a:blip r:embed="rId17"/>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66"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07"/>
                    <pic:cNvPicPr>
                      <a:picLocks noChangeAspect="1"/>
                    </pic:cNvPicPr>
                  </pic:nvPicPr>
                  <pic:blipFill>
                    <a:blip r:embed="rId18"/>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57"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08"/>
                    <pic:cNvPicPr>
                      <a:picLocks noChangeAspect="1"/>
                    </pic:cNvPicPr>
                  </pic:nvPicPr>
                  <pic:blipFill>
                    <a:blip r:embed="rId19"/>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75"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09"/>
                    <pic:cNvPicPr>
                      <a:picLocks noChangeAspect="1"/>
                    </pic:cNvPicPr>
                  </pic:nvPicPr>
                  <pic:blipFill>
                    <a:blip r:embed="rId20"/>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76"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10"/>
                    <pic:cNvPicPr>
                      <a:picLocks noChangeAspect="1"/>
                    </pic:cNvPicPr>
                  </pic:nvPicPr>
                  <pic:blipFill>
                    <a:blip r:embed="rId21"/>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373"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11"/>
                    <pic:cNvPicPr>
                      <a:picLocks noChangeAspect="1"/>
                    </pic:cNvPicPr>
                  </pic:nvPicPr>
                  <pic:blipFill>
                    <a:blip r:embed="rId22"/>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2987040"/>
            <wp:effectExtent l="0" t="0" r="0" b="0"/>
            <wp:docPr id="361"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12"/>
                    <pic:cNvPicPr>
                      <a:picLocks noChangeAspect="1"/>
                    </pic:cNvPicPr>
                  </pic:nvPicPr>
                  <pic:blipFill>
                    <a:blip r:embed="rId23"/>
                    <a:stretch>
                      <a:fillRect/>
                    </a:stretch>
                  </pic:blipFill>
                  <pic:spPr>
                    <a:xfrm>
                      <a:off x="0" y="0"/>
                      <a:ext cx="5760085" cy="298704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362"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13"/>
                    <pic:cNvPicPr>
                      <a:picLocks noChangeAspect="1"/>
                    </pic:cNvPicPr>
                  </pic:nvPicPr>
                  <pic:blipFill>
                    <a:blip r:embed="rId24"/>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173.23</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273.02</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184.06</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184.06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120.08</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58.65</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127.58</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127.58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90.11</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92.33</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112.63</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112.63</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184.059/(1.050*4869.998*10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35.995(MPa)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127.581/(1.050*4869.998*10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24.950(MPa)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112.632*2.707*10</w:t>
      </w:r>
      <w:r>
        <w:rPr>
          <w:rFonts w:hint="eastAsia" w:ascii="宋体" w:hAnsi="宋体"/>
          <w:sz w:val="21"/>
          <w:szCs w:val="24"/>
          <w:vertAlign w:val="superscript"/>
          <w:lang w:val="zh-CN"/>
        </w:rPr>
        <w:t>-3</w:t>
      </w:r>
      <w:r>
        <w:rPr>
          <w:rFonts w:hint="eastAsia" w:ascii="宋体" w:hAnsi="宋体"/>
          <w:sz w:val="21"/>
          <w:szCs w:val="24"/>
          <w:lang w:val="zh-CN"/>
        </w:rPr>
        <w:t>/(167999.987*10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13.959(MPa)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整体稳定验算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1381125"/>
            <wp:effectExtent l="0" t="0" r="0" b="0"/>
            <wp:docPr id="367"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14"/>
                    <pic:cNvPicPr>
                      <a:picLocks noChangeAspect="1"/>
                    </pic:cNvPicPr>
                  </pic:nvPicPr>
                  <pic:blipFill>
                    <a:blip r:embed="rId25"/>
                    <a:stretch>
                      <a:fillRect/>
                    </a:stretch>
                  </pic:blipFill>
                  <pic:spPr>
                    <a:xfrm>
                      <a:off x="0" y="0"/>
                      <a:ext cx="5400040" cy="13811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计算方法：瑞典条分法</w:t>
      </w:r>
    </w:p>
    <w:p>
      <w:pPr>
        <w:spacing w:beforeLines="0" w:afterLines="0"/>
        <w:jc w:val="left"/>
        <w:rPr>
          <w:rFonts w:hint="eastAsia" w:ascii="宋体" w:hAnsi="宋体"/>
          <w:sz w:val="21"/>
          <w:szCs w:val="24"/>
          <w:lang w:val="zh-CN"/>
        </w:rPr>
      </w:pPr>
      <w:r>
        <w:rPr>
          <w:rFonts w:hint="eastAsia" w:ascii="宋体" w:hAnsi="宋体"/>
          <w:sz w:val="21"/>
          <w:szCs w:val="24"/>
          <w:lang w:val="zh-CN"/>
        </w:rPr>
        <w:t>应力状态：有效应力法</w:t>
      </w:r>
    </w:p>
    <w:p>
      <w:pPr>
        <w:spacing w:beforeLines="0" w:afterLines="0"/>
        <w:jc w:val="left"/>
        <w:rPr>
          <w:rFonts w:hint="eastAsia" w:ascii="宋体" w:hAnsi="宋体"/>
          <w:sz w:val="21"/>
          <w:szCs w:val="24"/>
          <w:lang w:val="zh-CN"/>
        </w:rPr>
      </w:pPr>
      <w:r>
        <w:rPr>
          <w:rFonts w:hint="eastAsia" w:ascii="宋体" w:hAnsi="宋体"/>
          <w:sz w:val="21"/>
          <w:szCs w:val="24"/>
          <w:lang w:val="zh-CN"/>
        </w:rPr>
        <w:t>条分法中的土条宽度: 0.40m</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滑裂面数据</w:t>
      </w:r>
    </w:p>
    <w:p>
      <w:pPr>
        <w:spacing w:beforeLines="0" w:afterLines="0"/>
        <w:jc w:val="left"/>
        <w:rPr>
          <w:rFonts w:hint="eastAsia" w:ascii="宋体" w:hAnsi="宋体"/>
          <w:sz w:val="21"/>
          <w:szCs w:val="24"/>
          <w:lang w:val="zh-CN"/>
        </w:rPr>
      </w:pPr>
      <w:r>
        <w:rPr>
          <w:rFonts w:hint="eastAsia" w:ascii="宋体" w:hAnsi="宋体"/>
          <w:sz w:val="21"/>
          <w:szCs w:val="24"/>
          <w:lang w:val="zh-CN"/>
        </w:rPr>
        <w:t>圆弧半径(m) R = 13.231</w:t>
      </w:r>
    </w:p>
    <w:p>
      <w:pPr>
        <w:spacing w:beforeLines="0" w:afterLines="0"/>
        <w:jc w:val="left"/>
        <w:rPr>
          <w:rFonts w:hint="eastAsia" w:ascii="宋体" w:hAnsi="宋体"/>
          <w:sz w:val="21"/>
          <w:szCs w:val="24"/>
          <w:lang w:val="zh-CN"/>
        </w:rPr>
      </w:pPr>
      <w:r>
        <w:rPr>
          <w:rFonts w:hint="eastAsia" w:ascii="宋体" w:hAnsi="宋体"/>
          <w:sz w:val="21"/>
          <w:szCs w:val="24"/>
          <w:lang w:val="zh-CN"/>
        </w:rPr>
        <w:t>圆心坐标X(m) X = -0.522</w:t>
      </w:r>
    </w:p>
    <w:p>
      <w:pPr>
        <w:spacing w:beforeLines="0" w:afterLines="0"/>
        <w:jc w:val="left"/>
        <w:rPr>
          <w:rFonts w:hint="eastAsia" w:ascii="宋体" w:hAnsi="宋体"/>
          <w:sz w:val="21"/>
          <w:szCs w:val="24"/>
          <w:lang w:val="zh-CN"/>
        </w:rPr>
      </w:pPr>
      <w:r>
        <w:rPr>
          <w:rFonts w:hint="eastAsia" w:ascii="宋体" w:hAnsi="宋体"/>
          <w:sz w:val="21"/>
          <w:szCs w:val="24"/>
          <w:lang w:val="zh-CN"/>
        </w:rPr>
        <w:t>圆心坐标Y(m) Y = 5.655</w:t>
      </w:r>
    </w:p>
    <w:p>
      <w:pPr>
        <w:spacing w:beforeLines="0" w:afterLines="0"/>
        <w:jc w:val="left"/>
        <w:rPr>
          <w:rFonts w:hint="eastAsia" w:ascii="宋体" w:hAnsi="宋体"/>
          <w:sz w:val="21"/>
          <w:szCs w:val="24"/>
          <w:lang w:val="zh-CN"/>
        </w:rPr>
      </w:pPr>
      <w:r>
        <w:rPr>
          <w:rFonts w:hint="eastAsia" w:ascii="宋体" w:hAnsi="宋体"/>
          <w:sz w:val="21"/>
          <w:szCs w:val="24"/>
          <w:lang w:val="zh-CN"/>
        </w:rPr>
        <w:t>整体稳定安全系数 K</w:t>
      </w:r>
      <w:r>
        <w:rPr>
          <w:rFonts w:hint="eastAsia" w:ascii="宋体" w:hAnsi="宋体"/>
          <w:sz w:val="21"/>
          <w:szCs w:val="24"/>
          <w:vertAlign w:val="subscript"/>
          <w:lang w:val="zh-CN"/>
        </w:rPr>
        <w:t>s</w:t>
      </w:r>
      <w:r>
        <w:rPr>
          <w:rFonts w:hint="eastAsia" w:ascii="宋体" w:hAnsi="宋体"/>
          <w:sz w:val="21"/>
          <w:szCs w:val="24"/>
          <w:lang w:val="zh-CN"/>
        </w:rPr>
        <w:t xml:space="preserve"> = 1.519 &gt; 1.30, 满足规范要求。</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抗倾覆稳定性验算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抗倾覆(对支护底取矩)稳定性验算:</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673100" cy="443230"/>
            <wp:effectExtent l="0" t="0" r="12700" b="13970"/>
            <wp:docPr id="368"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15"/>
                    <pic:cNvPicPr>
                      <a:picLocks noChangeAspect="1"/>
                    </pic:cNvPicPr>
                  </pic:nvPicPr>
                  <pic:blipFill>
                    <a:blip r:embed="rId26"/>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p</w:t>
      </w:r>
      <w:r>
        <w:rPr>
          <w:rFonts w:hint="default" w:ascii="宋体" w:hAnsi="宋体"/>
          <w:sz w:val="21"/>
          <w:szCs w:val="24"/>
          <w:lang w:val="zh-CN"/>
        </w:rPr>
        <w:t>——</w:t>
      </w:r>
      <w:r>
        <w:rPr>
          <w:rFonts w:hint="eastAsia" w:ascii="宋体" w:hAnsi="宋体"/>
          <w:sz w:val="21"/>
          <w:szCs w:val="24"/>
          <w:lang w:val="zh-CN"/>
        </w:rPr>
        <w:t>被动土压力及支点力对桩底的抗倾覆弯矩, 对于内支撑支点力由内支撑抗压力</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 xml:space="preserve">      决定;对于锚杆或锚索，支点力为锚杆或锚索的锚固力和抗拉力的较小值。</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a</w:t>
      </w:r>
      <w:r>
        <w:rPr>
          <w:rFonts w:hint="default" w:ascii="宋体" w:hAnsi="宋体"/>
          <w:sz w:val="21"/>
          <w:szCs w:val="24"/>
          <w:lang w:val="zh-CN"/>
        </w:rPr>
        <w:t>——</w:t>
      </w:r>
      <w:r>
        <w:rPr>
          <w:rFonts w:hint="eastAsia" w:ascii="宋体" w:hAnsi="宋体"/>
          <w:sz w:val="21"/>
          <w:szCs w:val="24"/>
          <w:lang w:val="zh-CN"/>
        </w:rPr>
        <w:t>主动土压力对桩底的倾覆弯矩。</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0.000</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49070" cy="372110"/>
            <wp:effectExtent l="0" t="0" r="17780" b="8890"/>
            <wp:docPr id="363"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16"/>
                    <pic:cNvPicPr>
                      <a:picLocks noChangeAspect="1"/>
                    </pic:cNvPicPr>
                  </pic:nvPicPr>
                  <pic:blipFill>
                    <a:blip r:embed="rId27"/>
                    <a:stretch>
                      <a:fillRect/>
                    </a:stretch>
                  </pic:blipFill>
                  <pic:spPr>
                    <a:xfrm>
                      <a:off x="0" y="0"/>
                      <a:ext cx="14490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2.480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工况2：</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714.286</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639570" cy="372110"/>
            <wp:effectExtent l="0" t="0" r="17780" b="8890"/>
            <wp:docPr id="369"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17"/>
                    <pic:cNvPicPr>
                      <a:picLocks noChangeAspect="1"/>
                    </pic:cNvPicPr>
                  </pic:nvPicPr>
                  <pic:blipFill>
                    <a:blip r:embed="rId28"/>
                    <a:stretch>
                      <a:fillRect/>
                    </a:stretch>
                  </pic:blipFill>
                  <pic:spPr>
                    <a:xfrm>
                      <a:off x="0" y="0"/>
                      <a:ext cx="16395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4.490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714.286</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576070" cy="372110"/>
            <wp:effectExtent l="0" t="0" r="5080" b="8890"/>
            <wp:docPr id="372"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18"/>
                    <pic:cNvPicPr>
                      <a:picLocks noChangeAspect="1"/>
                    </pic:cNvPicPr>
                  </pic:nvPicPr>
                  <pic:blipFill>
                    <a:blip r:embed="rId29"/>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2.586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工况4：</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已存在刚性铰，此后工况均不计算抗倾覆。</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安全系数最小的工况号：工况1。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最小安全Kov = 2.480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抗倾覆(踢脚破坏)稳定性验算:</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绕最下道支撑或锚拉点的抗倾覆稳定性验算,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多支点参考《建筑地基基础设计规范GB50007-2011》附录V</w:t>
      </w:r>
    </w:p>
    <w:p>
      <w:pPr>
        <w:spacing w:beforeLines="0" w:afterLines="0"/>
        <w:jc w:val="left"/>
        <w:rPr>
          <w:rFonts w:hint="eastAsia" w:ascii="宋体" w:hAnsi="宋体"/>
          <w:sz w:val="21"/>
          <w:szCs w:val="24"/>
          <w:lang w:val="zh-CN"/>
        </w:rPr>
      </w:pPr>
      <w:r>
        <w:rPr>
          <w:rFonts w:hint="eastAsia" w:ascii="宋体" w:hAnsi="宋体"/>
          <w:sz w:val="21"/>
          <w:szCs w:val="24"/>
          <w:lang w:val="zh-CN"/>
        </w:rPr>
        <w:t>单支点参考《建筑基坑支护技术规程》 JGJ 120-2012  4.2.2节</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831850" cy="538480"/>
            <wp:effectExtent l="0" t="0" r="6350" b="13970"/>
            <wp:docPr id="371"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19"/>
                    <pic:cNvPicPr>
                      <a:picLocks noChangeAspect="1"/>
                    </pic:cNvPicPr>
                  </pic:nvPicPr>
                  <pic:blipFill>
                    <a:blip r:embed="rId30"/>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Ep</w:t>
      </w:r>
      <w:r>
        <w:rPr>
          <w:rFonts w:hint="default" w:ascii="宋体" w:hAnsi="宋体"/>
          <w:sz w:val="21"/>
          <w:szCs w:val="24"/>
          <w:lang w:val="zh-CN"/>
        </w:rPr>
        <w:t>——</w:t>
      </w:r>
      <w:r>
        <w:rPr>
          <w:rFonts w:hint="eastAsia" w:ascii="宋体" w:hAnsi="宋体"/>
          <w:sz w:val="21"/>
          <w:szCs w:val="24"/>
          <w:lang w:val="zh-CN"/>
        </w:rPr>
        <w:t>被动区抗倾覆作用力矩总和(kN.m/m);</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Ea</w:t>
      </w:r>
      <w:r>
        <w:rPr>
          <w:rFonts w:hint="default" w:ascii="宋体" w:hAnsi="宋体"/>
          <w:sz w:val="21"/>
          <w:szCs w:val="24"/>
          <w:lang w:val="zh-CN"/>
        </w:rPr>
        <w:t>——</w:t>
      </w:r>
      <w:r>
        <w:rPr>
          <w:rFonts w:hint="eastAsia" w:ascii="宋体" w:hAnsi="宋体"/>
          <w:sz w:val="21"/>
          <w:szCs w:val="24"/>
          <w:lang w:val="zh-CN"/>
        </w:rPr>
        <w:t>主动区倾覆作用力矩总和(kN.m/m);</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Kt</w:t>
      </w:r>
      <w:r>
        <w:rPr>
          <w:rFonts w:hint="default" w:ascii="宋体" w:hAnsi="宋体"/>
          <w:sz w:val="21"/>
          <w:szCs w:val="24"/>
          <w:lang w:val="zh-CN"/>
        </w:rPr>
        <w:t>——</w:t>
      </w:r>
      <w:r>
        <w:rPr>
          <w:rFonts w:hint="eastAsia" w:ascii="宋体" w:hAnsi="宋体"/>
          <w:sz w:val="21"/>
          <w:szCs w:val="24"/>
          <w:lang w:val="zh-CN"/>
        </w:rPr>
        <w:t>带支撑桩、墙式支护抗倾覆稳定安全系数，取Kt≥1.200。</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此工况不进行抗倾覆稳定性验算!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工况2：</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926465" cy="364490"/>
            <wp:effectExtent l="0" t="0" r="6985" b="16510"/>
            <wp:docPr id="37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20"/>
                    <pic:cNvPicPr>
                      <a:picLocks noChangeAspect="1"/>
                    </pic:cNvPicPr>
                  </pic:nvPicPr>
                  <pic:blipFill>
                    <a:blip r:embed="rId31"/>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Kt = 2.848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926465" cy="364490"/>
            <wp:effectExtent l="0" t="0" r="6985" b="16510"/>
            <wp:docPr id="377"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21"/>
                    <pic:cNvPicPr>
                      <a:picLocks noChangeAspect="1"/>
                    </pic:cNvPicPr>
                  </pic:nvPicPr>
                  <pic:blipFill>
                    <a:blip r:embed="rId32"/>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Kt = 1.299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工况4：</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已存在刚性铰，此后工况均不进行抗倾覆稳定性验算!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安全系数最小的工况号：工况3。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最小安全Kt = 1.299 &gt;= 1.200, 满足规范抗倾覆要求。</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抗隆起验算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2002790"/>
            <wp:effectExtent l="0" t="0" r="0" b="0"/>
            <wp:docPr id="354"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22"/>
                    <pic:cNvPicPr>
                      <a:picLocks noChangeAspect="1"/>
                    </pic:cNvPicPr>
                  </pic:nvPicPr>
                  <pic:blipFill>
                    <a:blip r:embed="rId33"/>
                    <a:stretch>
                      <a:fillRect/>
                    </a:stretch>
                  </pic:blipFill>
                  <pic:spPr>
                    <a:xfrm>
                      <a:off x="0" y="0"/>
                      <a:ext cx="5400040" cy="20027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1546860"/>
            <wp:effectExtent l="0" t="0" r="0" b="0"/>
            <wp:docPr id="355"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23"/>
                    <pic:cNvPicPr>
                      <a:picLocks noChangeAspect="1"/>
                    </pic:cNvPicPr>
                  </pic:nvPicPr>
                  <pic:blipFill>
                    <a:blip r:embed="rId34"/>
                    <a:stretch>
                      <a:fillRect/>
                    </a:stretch>
                  </pic:blipFill>
                  <pic:spPr>
                    <a:xfrm>
                      <a:off x="0" y="0"/>
                      <a:ext cx="5400040" cy="154686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1) 从支护底部开始，逐层验算抗隆起稳定性，结果如下：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1829435" cy="474980"/>
            <wp:effectExtent l="0" t="0" r="18415" b="1270"/>
            <wp:docPr id="356"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24"/>
                    <pic:cNvPicPr>
                      <a:picLocks noChangeAspect="1"/>
                    </pic:cNvPicPr>
                  </pic:nvPicPr>
                  <pic:blipFill>
                    <a:blip r:embed="rId35"/>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2162175" cy="499110"/>
            <wp:effectExtent l="0" t="0" r="9525" b="15240"/>
            <wp:docPr id="381"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25"/>
                    <pic:cNvPicPr>
                      <a:picLocks noChangeAspect="1"/>
                    </pic:cNvPicPr>
                  </pic:nvPicPr>
                  <pic:blipFill>
                    <a:blip r:embed="rId36"/>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1362075" cy="372110"/>
            <wp:effectExtent l="0" t="0" r="9525" b="8890"/>
            <wp:docPr id="380"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26"/>
                    <pic:cNvPicPr>
                      <a:picLocks noChangeAspect="1"/>
                    </pic:cNvPicPr>
                  </pic:nvPicPr>
                  <pic:blipFill>
                    <a:blip r:embed="rId37"/>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支护底部，验算抗隆起：</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Ks=(18.734×7.520×10.662+28.000×20.721)/(18.550×(4.980+7.520)+27.800)=8.019</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Ks = 8.019 ≥ 1.600，抗隆起稳定性满足。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2) 坑底抗隆起按以最下层支点为转动轴心的圆弧条分法计算，结果如下：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2938145" cy="538480"/>
            <wp:effectExtent l="0" t="0" r="14605" b="13970"/>
            <wp:docPr id="379"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27"/>
                    <pic:cNvPicPr>
                      <a:picLocks noChangeAspect="1"/>
                    </pic:cNvPicPr>
                  </pic:nvPicPr>
                  <pic:blipFill>
                    <a:blip r:embed="rId38"/>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Ks = 2.454 ≥ 1.900，坑底抗隆起稳定性满足。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嵌固段基坑内侧土反力验算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工况1：</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604.651 ≤ Ep = 1618.199，土反力满足要求。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工况2：</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604.651 ≤ Ep = 1618.199，土反力满足要求。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工况3：</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530.826 ≤ Ep = 619.622，土反力满足要求。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工况4：</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530.826 ≤ Ep = 619.622，土反力满足要求。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工况5：</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448.374 ≤ Ep = 619.622，土反力满足要求。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式中：</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Ps为作用在挡土构件嵌固段上的基坑内侧土反力合力（kN）；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Ep为作用在挡土构件嵌固段上的被动土压力合力（kN）。</w:t>
      </w:r>
    </w:p>
    <w:p>
      <w:pPr>
        <w:spacing w:beforeLines="0" w:afterLines="0"/>
        <w:jc w:val="left"/>
        <w:rPr>
          <w:rFonts w:hint="eastAsia" w:ascii="宋体" w:hAnsi="宋体"/>
          <w:color w:val="000000"/>
          <w:sz w:val="21"/>
          <w:szCs w:val="24"/>
          <w:lang w:val="zh-CN"/>
        </w:rPr>
      </w:pPr>
    </w:p>
    <w:p>
      <w:pPr>
        <w:pStyle w:val="3"/>
        <w:bidi w:val="0"/>
        <w:rPr>
          <w:rFonts w:hint="eastAsia"/>
          <w:lang w:val="en-US" w:eastAsia="zh-CN"/>
        </w:rPr>
      </w:pPr>
      <w:r>
        <w:rPr>
          <w:rFonts w:hint="eastAsia"/>
          <w:lang w:val="en-US" w:eastAsia="zh-CN"/>
        </w:rPr>
        <w:t>5.1.2.2-2剖面</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493520"/>
            <wp:effectExtent l="0" t="0" r="0" b="0"/>
            <wp:docPr id="45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382"/>
                    <pic:cNvPicPr>
                      <a:picLocks noChangeAspect="1"/>
                    </pic:cNvPicPr>
                  </pic:nvPicPr>
                  <pic:blipFill>
                    <a:blip r:embed="rId39"/>
                    <a:stretch>
                      <a:fillRect/>
                    </a:stretch>
                  </pic:blipFill>
                  <pic:spPr>
                    <a:xfrm>
                      <a:off x="0" y="0"/>
                      <a:ext cx="4319905" cy="149352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一级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45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383"/>
                          <pic:cNvPicPr>
                            <a:picLocks noChangeAspect="1"/>
                          </pic:cNvPicPr>
                        </pic:nvPicPr>
                        <pic:blipFill>
                          <a:blip r:embed="rId40"/>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45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384"/>
                          <pic:cNvPicPr>
                            <a:picLocks noChangeAspect="1"/>
                          </pic:cNvPicPr>
                        </pic:nvPicPr>
                        <pic:blipFill>
                          <a:blip r:embed="rId41"/>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0.650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2.70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6.60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0.300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35.00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7.24</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781.20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45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85"/>
                    <pic:cNvPicPr>
                      <a:picLocks noChangeAspect="1"/>
                    </pic:cNvPicPr>
                  </pic:nvPicPr>
                  <pic:blipFill>
                    <a:blip r:embed="rId42"/>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459"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386"/>
                    <pic:cNvPicPr>
                      <a:picLocks noChangeAspect="1"/>
                    </pic:cNvPicPr>
                  </pic:nvPicPr>
                  <pic:blipFill>
                    <a:blip r:embed="rId43"/>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1.锚索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460"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387"/>
                    <pic:cNvPicPr>
                      <a:picLocks noChangeAspect="1"/>
                    </pic:cNvPicPr>
                  </pic:nvPicPr>
                  <pic:blipFill>
                    <a:blip r:embed="rId44"/>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456"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388"/>
                    <pic:cNvPicPr>
                      <a:picLocks noChangeAspect="1"/>
                    </pic:cNvPicPr>
                  </pic:nvPicPr>
                  <pic:blipFill>
                    <a:blip r:embed="rId45"/>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457"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389"/>
                    <pic:cNvPicPr>
                      <a:picLocks noChangeAspect="1"/>
                    </pic:cNvPicPr>
                  </pic:nvPicPr>
                  <pic:blipFill>
                    <a:blip r:embed="rId46"/>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458"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390"/>
                    <pic:cNvPicPr>
                      <a:picLocks noChangeAspect="1"/>
                    </pic:cNvPicPr>
                  </pic:nvPicPr>
                  <pic:blipFill>
                    <a:blip r:embed="rId47"/>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026410"/>
            <wp:effectExtent l="0" t="0" r="0" b="0"/>
            <wp:docPr id="46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391"/>
                    <pic:cNvPicPr>
                      <a:picLocks noChangeAspect="1"/>
                    </pic:cNvPicPr>
                  </pic:nvPicPr>
                  <pic:blipFill>
                    <a:blip r:embed="rId48"/>
                    <a:stretch>
                      <a:fillRect/>
                    </a:stretch>
                  </pic:blipFill>
                  <pic:spPr>
                    <a:xfrm>
                      <a:off x="0" y="0"/>
                      <a:ext cx="5760085" cy="30264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440"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92"/>
                    <pic:cNvPicPr>
                      <a:picLocks noChangeAspect="1"/>
                    </pic:cNvPicPr>
                  </pic:nvPicPr>
                  <pic:blipFill>
                    <a:blip r:embed="rId49"/>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267.01</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448.63</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312.07</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312.07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76.23</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247.63</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89.10</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89.10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115.39</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162.03</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158.67</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158.67</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312.072/(1.050*4869.997*10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61.029(MPa)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89.095/(1.050*4869.997*10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17.424(MPa)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158.666*2.707*10</w:t>
      </w:r>
      <w:r>
        <w:rPr>
          <w:rFonts w:hint="eastAsia" w:ascii="宋体" w:hAnsi="宋体"/>
          <w:sz w:val="21"/>
          <w:szCs w:val="24"/>
          <w:vertAlign w:val="superscript"/>
          <w:lang w:val="zh-CN"/>
        </w:rPr>
        <w:t>-3</w:t>
      </w:r>
      <w:r>
        <w:rPr>
          <w:rFonts w:hint="eastAsia" w:ascii="宋体" w:hAnsi="宋体"/>
          <w:sz w:val="21"/>
          <w:szCs w:val="24"/>
          <w:lang w:val="zh-CN"/>
        </w:rPr>
        <w:t>/(167999.975*10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19.665(MPa)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417"/>
        <w:gridCol w:w="26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417"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锚杆钢筋级别</w:t>
            </w:r>
          </w:p>
        </w:tc>
        <w:tc>
          <w:tcPr>
            <w:tcW w:w="267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锚索材料强度设计值(MPa)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锚索材料强度标准值(MPa)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锚索采用钢绞线种类</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 × 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注浆体弹性模量(×10</w:t>
            </w:r>
            <w:r>
              <w:rPr>
                <w:rFonts w:hint="eastAsia" w:ascii="宋体" w:hAnsi="宋体"/>
                <w:sz w:val="21"/>
                <w:szCs w:val="24"/>
                <w:vertAlign w:val="superscript"/>
                <w:lang w:val="zh-CN"/>
              </w:rPr>
              <w:t>4</w:t>
            </w:r>
            <w:r>
              <w:rPr>
                <w:rFonts w:hint="eastAsia" w:ascii="宋体" w:hAnsi="宋体"/>
                <w:sz w:val="21"/>
                <w:szCs w:val="24"/>
                <w:lang w:val="zh-CN"/>
              </w:rPr>
              <w:t>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锚杆抗拔安全系数</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锚杆荷载分项系数</w:t>
            </w:r>
          </w:p>
        </w:tc>
        <w:tc>
          <w:tcPr>
            <w:tcW w:w="267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锚杆水平方向内力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150.91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216.35</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150.91</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207.50</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锚杆轴向内力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184.23</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264.11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184.23</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253.32</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锚杆自由段长度计算简图 ]</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2879725" cy="854710"/>
            <wp:effectExtent l="0" t="0" r="0" b="2540"/>
            <wp:docPr id="441"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393"/>
                    <pic:cNvPicPr>
                      <a:picLocks noChangeAspect="1"/>
                    </pic:cNvPicPr>
                  </pic:nvPicPr>
                  <pic:blipFill>
                    <a:blip r:embed="rId50"/>
                    <a:stretch>
                      <a:fillRect/>
                    </a:stretch>
                  </pic:blipFill>
                  <pic:spPr>
                    <a:xfrm>
                      <a:off x="0" y="0"/>
                      <a:ext cx="2879725" cy="85471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0"/>
        <w:gridCol w:w="1010"/>
        <w:gridCol w:w="1469"/>
        <w:gridCol w:w="1193"/>
        <w:gridCol w:w="1193"/>
        <w:gridCol w:w="1836"/>
        <w:gridCol w:w="13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10"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支锚类型</w:t>
            </w:r>
          </w:p>
        </w:tc>
        <w:tc>
          <w:tcPr>
            <w:tcW w:w="146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钢筋或</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自由段长度</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锚固段长度</w:t>
            </w:r>
          </w:p>
        </w:tc>
        <w:tc>
          <w:tcPr>
            <w:tcW w:w="183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实配[计算]面积</w:t>
            </w:r>
          </w:p>
        </w:tc>
        <w:tc>
          <w:tcPr>
            <w:tcW w:w="1377"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锚杆刚度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钢绞线配筋</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(mm2)</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(MN/m)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锚索</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3s15.2</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7.0</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13.0</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420.0[191.9]</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7.24</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整体稳定验算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430020"/>
            <wp:effectExtent l="0" t="0" r="0" b="0"/>
            <wp:docPr id="442"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394"/>
                    <pic:cNvPicPr>
                      <a:picLocks noChangeAspect="1"/>
                    </pic:cNvPicPr>
                  </pic:nvPicPr>
                  <pic:blipFill>
                    <a:blip r:embed="rId51"/>
                    <a:stretch>
                      <a:fillRect/>
                    </a:stretch>
                  </pic:blipFill>
                  <pic:spPr>
                    <a:xfrm>
                      <a:off x="0" y="0"/>
                      <a:ext cx="5400040" cy="143002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计算方法：瑞典条分法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应力状态：有效应力法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条分法中的土条宽度: 0.40m</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滑裂面数据</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圆弧半径(m) R = 14.450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圆心坐标X(m) X = -0.732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圆心坐标Y(m) Y = 5.860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整体稳定安全系数 K</w:t>
      </w:r>
      <w:r>
        <w:rPr>
          <w:rFonts w:hint="eastAsia" w:ascii="宋体" w:hAnsi="宋体"/>
          <w:color w:val="auto"/>
          <w:sz w:val="21"/>
          <w:szCs w:val="24"/>
          <w:vertAlign w:val="subscript"/>
          <w:lang w:val="zh-CN"/>
        </w:rPr>
        <w:t>s</w:t>
      </w:r>
      <w:r>
        <w:rPr>
          <w:rFonts w:hint="eastAsia" w:ascii="宋体" w:hAnsi="宋体"/>
          <w:color w:val="auto"/>
          <w:sz w:val="21"/>
          <w:szCs w:val="24"/>
          <w:lang w:val="zh-CN"/>
        </w:rPr>
        <w:t xml:space="preserve"> = 2.432 &gt; 1.35, 满足规范要求。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抗倾覆稳定性验算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抗倾覆(对支护底取矩)稳定性验算: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673100" cy="443230"/>
            <wp:effectExtent l="0" t="0" r="12700" b="13970"/>
            <wp:docPr id="436"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395"/>
                    <pic:cNvPicPr>
                      <a:picLocks noChangeAspect="1"/>
                    </pic:cNvPicPr>
                  </pic:nvPicPr>
                  <pic:blipFill>
                    <a:blip r:embed="rId52"/>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p</w:t>
      </w:r>
      <w:r>
        <w:rPr>
          <w:rFonts w:hint="default" w:ascii="宋体" w:hAnsi="宋体"/>
          <w:color w:val="auto"/>
          <w:sz w:val="21"/>
          <w:szCs w:val="24"/>
          <w:lang w:val="zh-CN"/>
        </w:rPr>
        <w:t>——</w:t>
      </w:r>
      <w:r>
        <w:rPr>
          <w:rFonts w:hint="eastAsia" w:ascii="宋体" w:hAnsi="宋体"/>
          <w:color w:val="auto"/>
          <w:sz w:val="21"/>
          <w:szCs w:val="24"/>
          <w:lang w:val="zh-CN"/>
        </w:rPr>
        <w:t>被动土压力及支点力对桩底的抗倾覆弯矩, 对于内支撑支点力由内支撑抗压力</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 xml:space="preserve">      决定;对于锚杆或锚索，支点力为锚杆或锚索的锚固力和抗拉力的较小值。</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a</w:t>
      </w:r>
      <w:r>
        <w:rPr>
          <w:rFonts w:hint="default" w:ascii="宋体" w:hAnsi="宋体"/>
          <w:color w:val="auto"/>
          <w:sz w:val="21"/>
          <w:szCs w:val="24"/>
          <w:lang w:val="zh-CN"/>
        </w:rPr>
        <w:t>——</w:t>
      </w:r>
      <w:r>
        <w:rPr>
          <w:rFonts w:hint="eastAsia" w:ascii="宋体" w:hAnsi="宋体"/>
          <w:color w:val="auto"/>
          <w:sz w:val="21"/>
          <w:szCs w:val="24"/>
          <w:lang w:val="zh-CN"/>
        </w:rPr>
        <w:t>主动土压力对桩底的倾覆弯矩。</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0.000</w:t>
      </w:r>
      <w:r>
        <w:rPr>
          <w:rFonts w:hint="eastAsia" w:ascii="宋体" w:hAnsi="宋体"/>
          <w:color w:val="auto"/>
          <w:sz w:val="21"/>
          <w:szCs w:val="24"/>
          <w:lang w:val="zh-CN"/>
        </w:rPr>
        <w:tab/>
      </w:r>
      <w:r>
        <w:rPr>
          <w:rFonts w:hint="eastAsia" w:ascii="宋体" w:hAnsi="宋体"/>
          <w:color w:val="auto"/>
          <w:sz w:val="21"/>
          <w:szCs w:val="24"/>
          <w:lang w:val="zh-CN"/>
        </w:rPr>
        <w:t xml:space="preserve">            0.000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449070" cy="372110"/>
            <wp:effectExtent l="0" t="0" r="17780" b="8890"/>
            <wp:docPr id="438"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396"/>
                    <pic:cNvPicPr>
                      <a:picLocks noChangeAspect="1"/>
                    </pic:cNvPicPr>
                  </pic:nvPicPr>
                  <pic:blipFill>
                    <a:blip r:embed="rId53"/>
                    <a:stretch>
                      <a:fillRect/>
                    </a:stretch>
                  </pic:blipFill>
                  <pic:spPr>
                    <a:xfrm>
                      <a:off x="0" y="0"/>
                      <a:ext cx="1449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2.767 &gt;= 1.250,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259.948</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639570" cy="372110"/>
            <wp:effectExtent l="0" t="0" r="17780" b="8890"/>
            <wp:docPr id="443"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97"/>
                    <pic:cNvPicPr>
                      <a:picLocks noChangeAspect="1"/>
                    </pic:cNvPicPr>
                  </pic:nvPicPr>
                  <pic:blipFill>
                    <a:blip r:embed="rId54"/>
                    <a:stretch>
                      <a:fillRect/>
                    </a:stretch>
                  </pic:blipFill>
                  <pic:spPr>
                    <a:xfrm>
                      <a:off x="0" y="0"/>
                      <a:ext cx="16395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3.333 &gt;= 1.250,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259.948</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576070" cy="372110"/>
            <wp:effectExtent l="0" t="0" r="5080" b="8890"/>
            <wp:docPr id="437"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98"/>
                    <pic:cNvPicPr>
                      <a:picLocks noChangeAspect="1"/>
                    </pic:cNvPicPr>
                  </pic:nvPicPr>
                  <pic:blipFill>
                    <a:blip r:embed="rId55"/>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1.284 &gt;= 1.250,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最小安全Kov = 1.284 &gt;= 1.250,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抗倾覆(踢脚破坏)稳定性验算: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绕最下道支撑或锚拉点的抗倾覆稳定性验算,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多支点参考《建筑地基基础设计规范GB50007-2011》附录V</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单支点参考《建筑基坑支护技术规程》 JGJ 120-2012  4.2.2节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831850" cy="538480"/>
            <wp:effectExtent l="0" t="0" r="6350" b="13970"/>
            <wp:docPr id="43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399"/>
                    <pic:cNvPicPr>
                      <a:picLocks noChangeAspect="1"/>
                    </pic:cNvPicPr>
                  </pic:nvPicPr>
                  <pic:blipFill>
                    <a:blip r:embed="rId56"/>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Ep</w:t>
      </w:r>
      <w:r>
        <w:rPr>
          <w:rFonts w:hint="default" w:ascii="宋体" w:hAnsi="宋体"/>
          <w:color w:val="auto"/>
          <w:sz w:val="21"/>
          <w:szCs w:val="24"/>
          <w:lang w:val="zh-CN"/>
        </w:rPr>
        <w:t>——</w:t>
      </w:r>
      <w:r>
        <w:rPr>
          <w:rFonts w:hint="eastAsia" w:ascii="宋体" w:hAnsi="宋体"/>
          <w:color w:val="auto"/>
          <w:sz w:val="21"/>
          <w:szCs w:val="24"/>
          <w:lang w:val="zh-CN"/>
        </w:rPr>
        <w:t>被动区抗倾覆作用力矩总和(kN.m/m);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Ea</w:t>
      </w:r>
      <w:r>
        <w:rPr>
          <w:rFonts w:hint="default" w:ascii="宋体" w:hAnsi="宋体"/>
          <w:color w:val="auto"/>
          <w:sz w:val="21"/>
          <w:szCs w:val="24"/>
          <w:lang w:val="zh-CN"/>
        </w:rPr>
        <w:t>——</w:t>
      </w:r>
      <w:r>
        <w:rPr>
          <w:rFonts w:hint="eastAsia" w:ascii="宋体" w:hAnsi="宋体"/>
          <w:color w:val="auto"/>
          <w:sz w:val="21"/>
          <w:szCs w:val="24"/>
          <w:lang w:val="zh-CN"/>
        </w:rPr>
        <w:t>主动区倾覆作用力矩总和(kN.m/m);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Kt</w:t>
      </w:r>
      <w:r>
        <w:rPr>
          <w:rFonts w:hint="default" w:ascii="宋体" w:hAnsi="宋体"/>
          <w:color w:val="auto"/>
          <w:sz w:val="21"/>
          <w:szCs w:val="24"/>
          <w:lang w:val="zh-CN"/>
        </w:rPr>
        <w:t>——</w:t>
      </w:r>
      <w:r>
        <w:rPr>
          <w:rFonts w:hint="eastAsia" w:ascii="宋体" w:hAnsi="宋体"/>
          <w:color w:val="auto"/>
          <w:sz w:val="21"/>
          <w:szCs w:val="24"/>
          <w:lang w:val="zh-CN"/>
        </w:rPr>
        <w:t>带支撑桩、墙式支护抗倾覆稳定安全系数，取Kt≥1.250。</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此工况不进行抗倾覆稳定性验算!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449"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00"/>
                    <pic:cNvPicPr>
                      <a:picLocks noChangeAspect="1"/>
                    </pic:cNvPicPr>
                  </pic:nvPicPr>
                  <pic:blipFill>
                    <a:blip r:embed="rId57"/>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3.564 &gt;= 1.250,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448"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401"/>
                    <pic:cNvPicPr>
                      <a:picLocks noChangeAspect="1"/>
                    </pic:cNvPicPr>
                  </pic:nvPicPr>
                  <pic:blipFill>
                    <a:blip r:embed="rId58"/>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1.847 &gt;= 1.250,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最小安全Kt = 1.847 &gt;= 1.250, 满足规范抗倾覆要求。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抗隆起验算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2047875"/>
            <wp:effectExtent l="0" t="0" r="0" b="0"/>
            <wp:docPr id="446"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402"/>
                    <pic:cNvPicPr>
                      <a:picLocks noChangeAspect="1"/>
                    </pic:cNvPicPr>
                  </pic:nvPicPr>
                  <pic:blipFill>
                    <a:blip r:embed="rId59"/>
                    <a:stretch>
                      <a:fillRect/>
                    </a:stretch>
                  </pic:blipFill>
                  <pic:spPr>
                    <a:xfrm>
                      <a:off x="0" y="0"/>
                      <a:ext cx="5400040" cy="2047875"/>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519555"/>
            <wp:effectExtent l="0" t="0" r="0" b="0"/>
            <wp:docPr id="444"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403"/>
                    <pic:cNvPicPr>
                      <a:picLocks noChangeAspect="1"/>
                    </pic:cNvPicPr>
                  </pic:nvPicPr>
                  <pic:blipFill>
                    <a:blip r:embed="rId60"/>
                    <a:stretch>
                      <a:fillRect/>
                    </a:stretch>
                  </pic:blipFill>
                  <pic:spPr>
                    <a:xfrm>
                      <a:off x="0" y="0"/>
                      <a:ext cx="5400040" cy="1519555"/>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1) 从支护底部开始，逐层验算抗隆起稳定性，结果如下：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829435" cy="474980"/>
            <wp:effectExtent l="0" t="0" r="18415" b="1270"/>
            <wp:docPr id="450"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404"/>
                    <pic:cNvPicPr>
                      <a:picLocks noChangeAspect="1"/>
                    </pic:cNvPicPr>
                  </pic:nvPicPr>
                  <pic:blipFill>
                    <a:blip r:embed="rId61"/>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162175" cy="499110"/>
            <wp:effectExtent l="0" t="0" r="9525" b="15240"/>
            <wp:docPr id="451"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05"/>
                    <pic:cNvPicPr>
                      <a:picLocks noChangeAspect="1"/>
                    </pic:cNvPicPr>
                  </pic:nvPicPr>
                  <pic:blipFill>
                    <a:blip r:embed="rId62"/>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62075" cy="372110"/>
            <wp:effectExtent l="0" t="0" r="9525" b="8890"/>
            <wp:docPr id="445"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406"/>
                    <pic:cNvPicPr>
                      <a:picLocks noChangeAspect="1"/>
                    </pic:cNvPicPr>
                  </pic:nvPicPr>
                  <pic:blipFill>
                    <a:blip r:embed="rId63"/>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支护底部，验算抗隆起：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Ks=(20.056×8.520×10.662+28.000×20.721)/(19.398×(4.980+8.520)+18.889)=8.556</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8.556 ≥ 1.800，抗隆起稳定性满足。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2) 坑底抗隆起按以最下层支点为转动轴心的圆弧条分法计算，结果如下：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938145" cy="538480"/>
            <wp:effectExtent l="0" t="0" r="14605" b="13970"/>
            <wp:docPr id="44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407"/>
                    <pic:cNvPicPr>
                      <a:picLocks noChangeAspect="1"/>
                    </pic:cNvPicPr>
                  </pic:nvPicPr>
                  <pic:blipFill>
                    <a:blip r:embed="rId64"/>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ab/>
      </w:r>
      <w:r>
        <w:rPr>
          <w:rFonts w:hint="eastAsia" w:ascii="宋体" w:hAnsi="宋体"/>
          <w:color w:val="auto"/>
          <w:sz w:val="21"/>
          <w:szCs w:val="24"/>
          <w:lang w:val="zh-CN"/>
        </w:rPr>
        <w:t>Ks = 2.982 ≥ 2.200，坑底抗隆起稳定性满足。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嵌固段基坑内侧土反力验算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工况1：</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1183.759 ≤ Ep = 3167.536，土反力满足要求。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工况2：</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1131.951 ≤ Ep = 3167.536，土反力满足要求。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工况3：</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1079.571 ≤ Ep = 1385.604，土反力满足要求。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式中：</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Ps为作用在挡土构件嵌固段上的基坑内侧土反力合力（kN）；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Ep为作用在挡土构件嵌固段上的被动土压力合力（kN）。</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p>
    <w:p>
      <w:pPr>
        <w:pStyle w:val="3"/>
        <w:bidi w:val="0"/>
        <w:rPr>
          <w:rFonts w:hint="eastAsia"/>
          <w:lang w:val="en-US" w:eastAsia="zh-CN"/>
        </w:rPr>
      </w:pPr>
      <w:r>
        <w:rPr>
          <w:rFonts w:hint="eastAsia"/>
          <w:lang w:val="en-US" w:eastAsia="zh-CN"/>
        </w:rPr>
        <w:t>5.1.3.3a-3a剖面</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602105"/>
            <wp:effectExtent l="0" t="0" r="0" b="0"/>
            <wp:docPr id="382"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28"/>
                    <pic:cNvPicPr>
                      <a:picLocks noChangeAspect="1"/>
                    </pic:cNvPicPr>
                  </pic:nvPicPr>
                  <pic:blipFill>
                    <a:blip r:embed="rId65"/>
                    <a:stretch>
                      <a:fillRect/>
                    </a:stretch>
                  </pic:blipFill>
                  <pic:spPr>
                    <a:xfrm>
                      <a:off x="0" y="0"/>
                      <a:ext cx="4319905" cy="160210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二级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91"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29"/>
                          <pic:cNvPicPr>
                            <a:picLocks noChangeAspect="1"/>
                          </pic:cNvPicPr>
                        </pic:nvPicPr>
                        <pic:blipFill>
                          <a:blip r:embed="rId66"/>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83"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330"/>
                          <pic:cNvPicPr>
                            <a:picLocks noChangeAspect="1"/>
                          </pic:cNvPicPr>
                        </pic:nvPicPr>
                        <pic:blipFill>
                          <a:blip r:embed="rId67"/>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8.40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内撑</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7.000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1350.00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384"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31"/>
                    <pic:cNvPicPr>
                      <a:picLocks noChangeAspect="1"/>
                    </pic:cNvPicPr>
                  </pic:nvPicPr>
                  <pic:blipFill>
                    <a:blip r:embed="rId68"/>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388"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32"/>
                    <pic:cNvPicPr>
                      <a:picLocks noChangeAspect="1"/>
                    </pic:cNvPicPr>
                  </pic:nvPicPr>
                  <pic:blipFill>
                    <a:blip r:embed="rId69"/>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1.内撑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刚性铰</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拆撑</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1.内撑</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稳定计算是否考虑内支撑</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92"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333"/>
                    <pic:cNvPicPr>
                      <a:picLocks noChangeAspect="1"/>
                    </pic:cNvPicPr>
                  </pic:nvPicPr>
                  <pic:blipFill>
                    <a:blip r:embed="rId70"/>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93"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34"/>
                    <pic:cNvPicPr>
                      <a:picLocks noChangeAspect="1"/>
                    </pic:cNvPicPr>
                  </pic:nvPicPr>
                  <pic:blipFill>
                    <a:blip r:embed="rId71"/>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8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335"/>
                    <pic:cNvPicPr>
                      <a:picLocks noChangeAspect="1"/>
                    </pic:cNvPicPr>
                  </pic:nvPicPr>
                  <pic:blipFill>
                    <a:blip r:embed="rId72"/>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8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36"/>
                    <pic:cNvPicPr>
                      <a:picLocks noChangeAspect="1"/>
                    </pic:cNvPicPr>
                  </pic:nvPicPr>
                  <pic:blipFill>
                    <a:blip r:embed="rId73"/>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389"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37"/>
                    <pic:cNvPicPr>
                      <a:picLocks noChangeAspect="1"/>
                    </pic:cNvPicPr>
                  </pic:nvPicPr>
                  <pic:blipFill>
                    <a:blip r:embed="rId74"/>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390"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38"/>
                    <pic:cNvPicPr>
                      <a:picLocks noChangeAspect="1"/>
                    </pic:cNvPicPr>
                  </pic:nvPicPr>
                  <pic:blipFill>
                    <a:blip r:embed="rId75"/>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026410"/>
            <wp:effectExtent l="0" t="0" r="0" b="0"/>
            <wp:docPr id="387"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39"/>
                    <pic:cNvPicPr>
                      <a:picLocks noChangeAspect="1"/>
                    </pic:cNvPicPr>
                  </pic:nvPicPr>
                  <pic:blipFill>
                    <a:blip r:embed="rId76"/>
                    <a:stretch>
                      <a:fillRect/>
                    </a:stretch>
                  </pic:blipFill>
                  <pic:spPr>
                    <a:xfrm>
                      <a:off x="0" y="0"/>
                      <a:ext cx="5760085" cy="30264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394"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40"/>
                    <pic:cNvPicPr>
                      <a:picLocks noChangeAspect="1"/>
                    </pic:cNvPicPr>
                  </pic:nvPicPr>
                  <pic:blipFill>
                    <a:blip r:embed="rId77"/>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326.98</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124.65</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347.41</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347.41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286.66</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2203.76</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304.57</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304.57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179.64</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350.65</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224.55</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224.55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347.414/(1.050*4869.998*10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67.941(MPa)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304.574/(1.050*4869.998*10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59.563(MPa)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224.552*2.707*10</w:t>
      </w:r>
      <w:r>
        <w:rPr>
          <w:rFonts w:hint="eastAsia" w:ascii="宋体" w:hAnsi="宋体"/>
          <w:sz w:val="21"/>
          <w:szCs w:val="24"/>
          <w:vertAlign w:val="superscript"/>
          <w:lang w:val="zh-CN"/>
        </w:rPr>
        <w:t>-3</w:t>
      </w:r>
      <w:r>
        <w:rPr>
          <w:rFonts w:hint="eastAsia" w:ascii="宋体" w:hAnsi="宋体"/>
          <w:sz w:val="21"/>
          <w:szCs w:val="24"/>
          <w:lang w:val="zh-CN"/>
        </w:rPr>
        <w:t>/(167999.987*10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27.830(MPa)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整体稳定验算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1456690"/>
            <wp:effectExtent l="0" t="0" r="0" b="0"/>
            <wp:docPr id="406"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341"/>
                    <pic:cNvPicPr>
                      <a:picLocks noChangeAspect="1"/>
                    </pic:cNvPicPr>
                  </pic:nvPicPr>
                  <pic:blipFill>
                    <a:blip r:embed="rId78"/>
                    <a:stretch>
                      <a:fillRect/>
                    </a:stretch>
                  </pic:blipFill>
                  <pic:spPr>
                    <a:xfrm>
                      <a:off x="0" y="0"/>
                      <a:ext cx="5400040" cy="14566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计算方法：瑞典条分法</w:t>
      </w:r>
    </w:p>
    <w:p>
      <w:pPr>
        <w:spacing w:beforeLines="0" w:afterLines="0"/>
        <w:jc w:val="left"/>
        <w:rPr>
          <w:rFonts w:hint="eastAsia" w:ascii="宋体" w:hAnsi="宋体"/>
          <w:sz w:val="21"/>
          <w:szCs w:val="24"/>
          <w:lang w:val="zh-CN"/>
        </w:rPr>
      </w:pPr>
      <w:r>
        <w:rPr>
          <w:rFonts w:hint="eastAsia" w:ascii="宋体" w:hAnsi="宋体"/>
          <w:sz w:val="21"/>
          <w:szCs w:val="24"/>
          <w:lang w:val="zh-CN"/>
        </w:rPr>
        <w:t>应力状态：有效应力法</w:t>
      </w:r>
    </w:p>
    <w:p>
      <w:pPr>
        <w:spacing w:beforeLines="0" w:afterLines="0"/>
        <w:jc w:val="left"/>
        <w:rPr>
          <w:rFonts w:hint="eastAsia" w:ascii="宋体" w:hAnsi="宋体"/>
          <w:sz w:val="21"/>
          <w:szCs w:val="24"/>
          <w:lang w:val="zh-CN"/>
        </w:rPr>
      </w:pPr>
      <w:r>
        <w:rPr>
          <w:rFonts w:hint="eastAsia" w:ascii="宋体" w:hAnsi="宋体"/>
          <w:sz w:val="21"/>
          <w:szCs w:val="24"/>
          <w:lang w:val="zh-CN"/>
        </w:rPr>
        <w:t>条分法中的土条宽度: 0.40m</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滑裂面数据</w:t>
      </w:r>
    </w:p>
    <w:p>
      <w:pPr>
        <w:spacing w:beforeLines="0" w:afterLines="0"/>
        <w:jc w:val="left"/>
        <w:rPr>
          <w:rFonts w:hint="eastAsia" w:ascii="宋体" w:hAnsi="宋体"/>
          <w:sz w:val="21"/>
          <w:szCs w:val="24"/>
          <w:lang w:val="zh-CN"/>
        </w:rPr>
      </w:pPr>
      <w:r>
        <w:rPr>
          <w:rFonts w:hint="eastAsia" w:ascii="宋体" w:hAnsi="宋体"/>
          <w:sz w:val="21"/>
          <w:szCs w:val="24"/>
          <w:lang w:val="zh-CN"/>
        </w:rPr>
        <w:t>圆弧半径(m) R = 13.704</w:t>
      </w:r>
    </w:p>
    <w:p>
      <w:pPr>
        <w:spacing w:beforeLines="0" w:afterLines="0"/>
        <w:jc w:val="left"/>
        <w:rPr>
          <w:rFonts w:hint="eastAsia" w:ascii="宋体" w:hAnsi="宋体"/>
          <w:sz w:val="21"/>
          <w:szCs w:val="24"/>
          <w:lang w:val="zh-CN"/>
        </w:rPr>
      </w:pPr>
      <w:r>
        <w:rPr>
          <w:rFonts w:hint="eastAsia" w:ascii="宋体" w:hAnsi="宋体"/>
          <w:sz w:val="21"/>
          <w:szCs w:val="24"/>
          <w:lang w:val="zh-CN"/>
        </w:rPr>
        <w:t>圆心坐标X(m) X = -0.011</w:t>
      </w:r>
    </w:p>
    <w:p>
      <w:pPr>
        <w:spacing w:beforeLines="0" w:afterLines="0"/>
        <w:jc w:val="left"/>
        <w:rPr>
          <w:rFonts w:hint="eastAsia" w:ascii="宋体" w:hAnsi="宋体"/>
          <w:sz w:val="21"/>
          <w:szCs w:val="24"/>
          <w:lang w:val="zh-CN"/>
        </w:rPr>
      </w:pPr>
      <w:r>
        <w:rPr>
          <w:rFonts w:hint="eastAsia" w:ascii="宋体" w:hAnsi="宋体"/>
          <w:sz w:val="21"/>
          <w:szCs w:val="24"/>
          <w:lang w:val="zh-CN"/>
        </w:rPr>
        <w:t>圆心坐标Y(m) Y = 5.166</w:t>
      </w:r>
    </w:p>
    <w:p>
      <w:pPr>
        <w:spacing w:beforeLines="0" w:afterLines="0"/>
        <w:jc w:val="left"/>
        <w:rPr>
          <w:rFonts w:hint="eastAsia" w:ascii="宋体" w:hAnsi="宋体"/>
          <w:sz w:val="21"/>
          <w:szCs w:val="24"/>
          <w:lang w:val="zh-CN"/>
        </w:rPr>
      </w:pPr>
      <w:r>
        <w:rPr>
          <w:rFonts w:hint="eastAsia" w:ascii="宋体" w:hAnsi="宋体"/>
          <w:sz w:val="21"/>
          <w:szCs w:val="24"/>
          <w:lang w:val="zh-CN"/>
        </w:rPr>
        <w:t>整体稳定安全系数 K</w:t>
      </w:r>
      <w:r>
        <w:rPr>
          <w:rFonts w:hint="eastAsia" w:ascii="宋体" w:hAnsi="宋体"/>
          <w:sz w:val="21"/>
          <w:szCs w:val="24"/>
          <w:vertAlign w:val="subscript"/>
          <w:lang w:val="zh-CN"/>
        </w:rPr>
        <w:t>s</w:t>
      </w:r>
      <w:r>
        <w:rPr>
          <w:rFonts w:hint="eastAsia" w:ascii="宋体" w:hAnsi="宋体"/>
          <w:sz w:val="21"/>
          <w:szCs w:val="24"/>
          <w:lang w:val="zh-CN"/>
        </w:rPr>
        <w:t xml:space="preserve"> = 1.346 &gt; 1.30, 满足规范要求。</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抗倾覆稳定性验算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抗倾覆(对支护底取矩)稳定性验算:</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673100" cy="443230"/>
            <wp:effectExtent l="0" t="0" r="12700" b="13970"/>
            <wp:docPr id="400"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342"/>
                    <pic:cNvPicPr>
                      <a:picLocks noChangeAspect="1"/>
                    </pic:cNvPicPr>
                  </pic:nvPicPr>
                  <pic:blipFill>
                    <a:blip r:embed="rId79"/>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p</w:t>
      </w:r>
      <w:r>
        <w:rPr>
          <w:rFonts w:hint="default" w:ascii="宋体" w:hAnsi="宋体"/>
          <w:sz w:val="21"/>
          <w:szCs w:val="24"/>
          <w:lang w:val="zh-CN"/>
        </w:rPr>
        <w:t>——</w:t>
      </w:r>
      <w:r>
        <w:rPr>
          <w:rFonts w:hint="eastAsia" w:ascii="宋体" w:hAnsi="宋体"/>
          <w:sz w:val="21"/>
          <w:szCs w:val="24"/>
          <w:lang w:val="zh-CN"/>
        </w:rPr>
        <w:t>被动土压力及支点力对桩底的抗倾覆弯矩, 对于内支撑支点力由内支撑抗压力</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 xml:space="preserve">      决定;对于锚杆或锚索，支点力为锚杆或锚索的锚固力和抗拉力的较小值。</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a</w:t>
      </w:r>
      <w:r>
        <w:rPr>
          <w:rFonts w:hint="default" w:ascii="宋体" w:hAnsi="宋体"/>
          <w:sz w:val="21"/>
          <w:szCs w:val="24"/>
          <w:lang w:val="zh-CN"/>
        </w:rPr>
        <w:t>——</w:t>
      </w:r>
      <w:r>
        <w:rPr>
          <w:rFonts w:hint="eastAsia" w:ascii="宋体" w:hAnsi="宋体"/>
          <w:sz w:val="21"/>
          <w:szCs w:val="24"/>
          <w:lang w:val="zh-CN"/>
        </w:rPr>
        <w:t>主动土压力对桩底的倾覆弯矩。</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0.000</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49070" cy="372110"/>
            <wp:effectExtent l="0" t="0" r="17780" b="8890"/>
            <wp:docPr id="395"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43"/>
                    <pic:cNvPicPr>
                      <a:picLocks noChangeAspect="1"/>
                    </pic:cNvPicPr>
                  </pic:nvPicPr>
                  <pic:blipFill>
                    <a:blip r:embed="rId80"/>
                    <a:stretch>
                      <a:fillRect/>
                    </a:stretch>
                  </pic:blipFill>
                  <pic:spPr>
                    <a:xfrm>
                      <a:off x="0" y="0"/>
                      <a:ext cx="14490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2.840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工况2：</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714.286</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639570" cy="372110"/>
            <wp:effectExtent l="0" t="0" r="17780" b="8890"/>
            <wp:docPr id="401"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344"/>
                    <pic:cNvPicPr>
                      <a:picLocks noChangeAspect="1"/>
                    </pic:cNvPicPr>
                  </pic:nvPicPr>
                  <pic:blipFill>
                    <a:blip r:embed="rId81"/>
                    <a:stretch>
                      <a:fillRect/>
                    </a:stretch>
                  </pic:blipFill>
                  <pic:spPr>
                    <a:xfrm>
                      <a:off x="0" y="0"/>
                      <a:ext cx="16395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4.773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714.286</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576070" cy="372110"/>
            <wp:effectExtent l="0" t="0" r="5080" b="8890"/>
            <wp:docPr id="402"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345"/>
                    <pic:cNvPicPr>
                      <a:picLocks noChangeAspect="1"/>
                    </pic:cNvPicPr>
                  </pic:nvPicPr>
                  <pic:blipFill>
                    <a:blip r:embed="rId82"/>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2.602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工况4：</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已存在刚性铰，此后工况均不计算抗倾覆。</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安全系数最小的工况号：工况3。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最小安全Kov = 2.602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抗倾覆(踢脚破坏)稳定性验算:</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绕最下道支撑或锚拉点的抗倾覆稳定性验算,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多支点参考《建筑地基基础设计规范GB50007-2011》附录V</w:t>
      </w:r>
    </w:p>
    <w:p>
      <w:pPr>
        <w:spacing w:beforeLines="0" w:afterLines="0"/>
        <w:jc w:val="left"/>
        <w:rPr>
          <w:rFonts w:hint="eastAsia" w:ascii="宋体" w:hAnsi="宋体"/>
          <w:sz w:val="21"/>
          <w:szCs w:val="24"/>
          <w:lang w:val="zh-CN"/>
        </w:rPr>
      </w:pPr>
      <w:r>
        <w:rPr>
          <w:rFonts w:hint="eastAsia" w:ascii="宋体" w:hAnsi="宋体"/>
          <w:sz w:val="21"/>
          <w:szCs w:val="24"/>
          <w:lang w:val="zh-CN"/>
        </w:rPr>
        <w:t>单支点参考《建筑基坑支护技术规程》 JGJ 120-2012  4.2.2节</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831850" cy="538480"/>
            <wp:effectExtent l="0" t="0" r="6350" b="13970"/>
            <wp:docPr id="407"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346"/>
                    <pic:cNvPicPr>
                      <a:picLocks noChangeAspect="1"/>
                    </pic:cNvPicPr>
                  </pic:nvPicPr>
                  <pic:blipFill>
                    <a:blip r:embed="rId83"/>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Ep</w:t>
      </w:r>
      <w:r>
        <w:rPr>
          <w:rFonts w:hint="default" w:ascii="宋体" w:hAnsi="宋体"/>
          <w:sz w:val="21"/>
          <w:szCs w:val="24"/>
          <w:lang w:val="zh-CN"/>
        </w:rPr>
        <w:t>——</w:t>
      </w:r>
      <w:r>
        <w:rPr>
          <w:rFonts w:hint="eastAsia" w:ascii="宋体" w:hAnsi="宋体"/>
          <w:sz w:val="21"/>
          <w:szCs w:val="24"/>
          <w:lang w:val="zh-CN"/>
        </w:rPr>
        <w:t>被动区抗倾覆作用力矩总和(kN.m/m);</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Ea</w:t>
      </w:r>
      <w:r>
        <w:rPr>
          <w:rFonts w:hint="default" w:ascii="宋体" w:hAnsi="宋体"/>
          <w:sz w:val="21"/>
          <w:szCs w:val="24"/>
          <w:lang w:val="zh-CN"/>
        </w:rPr>
        <w:t>——</w:t>
      </w:r>
      <w:r>
        <w:rPr>
          <w:rFonts w:hint="eastAsia" w:ascii="宋体" w:hAnsi="宋体"/>
          <w:sz w:val="21"/>
          <w:szCs w:val="24"/>
          <w:lang w:val="zh-CN"/>
        </w:rPr>
        <w:t>主动区倾覆作用力矩总和(kN.m/m);</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Kt</w:t>
      </w:r>
      <w:r>
        <w:rPr>
          <w:rFonts w:hint="default" w:ascii="宋体" w:hAnsi="宋体"/>
          <w:sz w:val="21"/>
          <w:szCs w:val="24"/>
          <w:lang w:val="zh-CN"/>
        </w:rPr>
        <w:t>——</w:t>
      </w:r>
      <w:r>
        <w:rPr>
          <w:rFonts w:hint="eastAsia" w:ascii="宋体" w:hAnsi="宋体"/>
          <w:sz w:val="21"/>
          <w:szCs w:val="24"/>
          <w:lang w:val="zh-CN"/>
        </w:rPr>
        <w:t>带支撑桩、墙式支护抗倾覆稳定安全系数，取Kt≥1.200。</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此工况不进行抗倾覆稳定性验算!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工况2：</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926465" cy="364490"/>
            <wp:effectExtent l="0" t="0" r="6985" b="16510"/>
            <wp:docPr id="396"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347"/>
                    <pic:cNvPicPr>
                      <a:picLocks noChangeAspect="1"/>
                    </pic:cNvPicPr>
                  </pic:nvPicPr>
                  <pic:blipFill>
                    <a:blip r:embed="rId84"/>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Kt = 2.624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926465" cy="364490"/>
            <wp:effectExtent l="0" t="0" r="6985" b="16510"/>
            <wp:docPr id="403"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348"/>
                    <pic:cNvPicPr>
                      <a:picLocks noChangeAspect="1"/>
                    </pic:cNvPicPr>
                  </pic:nvPicPr>
                  <pic:blipFill>
                    <a:blip r:embed="rId85"/>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color w:val="auto"/>
          <w:sz w:val="21"/>
          <w:szCs w:val="24"/>
          <w:lang w:val="zh-CN"/>
        </w:rPr>
        <w:t>Kt = 1.</w:t>
      </w:r>
      <w:r>
        <w:rPr>
          <w:rFonts w:hint="eastAsia" w:ascii="宋体" w:hAnsi="宋体"/>
          <w:color w:val="auto"/>
          <w:sz w:val="21"/>
          <w:szCs w:val="24"/>
          <w:lang w:val="en-US" w:eastAsia="zh-CN"/>
        </w:rPr>
        <w:t>2</w:t>
      </w:r>
      <w:r>
        <w:rPr>
          <w:rFonts w:hint="eastAsia" w:ascii="宋体" w:hAnsi="宋体"/>
          <w:color w:val="auto"/>
          <w:sz w:val="21"/>
          <w:szCs w:val="24"/>
          <w:lang w:val="zh-CN"/>
        </w:rPr>
        <w:t xml:space="preserve">39 </w:t>
      </w:r>
      <w:r>
        <w:rPr>
          <w:rFonts w:hint="eastAsia" w:ascii="宋体" w:hAnsi="宋体"/>
          <w:color w:val="auto"/>
          <w:sz w:val="21"/>
          <w:szCs w:val="24"/>
          <w:lang w:val="en-US" w:eastAsia="zh-CN"/>
        </w:rPr>
        <w:t>&gt;</w:t>
      </w:r>
      <w:r>
        <w:rPr>
          <w:rFonts w:hint="eastAsia" w:ascii="宋体" w:hAnsi="宋体"/>
          <w:color w:val="auto"/>
          <w:sz w:val="21"/>
          <w:szCs w:val="24"/>
          <w:lang w:val="zh-CN"/>
        </w:rPr>
        <w:t xml:space="preserve">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工况4：</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已存在刚性铰，此后工况均不进行抗倾覆稳定性验算!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FF0000"/>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最小安全Kt = 1.</w:t>
      </w:r>
      <w:r>
        <w:rPr>
          <w:rFonts w:hint="eastAsia" w:ascii="宋体" w:hAnsi="宋体"/>
          <w:color w:val="auto"/>
          <w:sz w:val="21"/>
          <w:szCs w:val="24"/>
          <w:lang w:val="en-US" w:eastAsia="zh-CN"/>
        </w:rPr>
        <w:t>2</w:t>
      </w:r>
      <w:r>
        <w:rPr>
          <w:rFonts w:hint="eastAsia" w:ascii="宋体" w:hAnsi="宋体"/>
          <w:color w:val="auto"/>
          <w:sz w:val="21"/>
          <w:szCs w:val="24"/>
          <w:lang w:val="zh-CN"/>
        </w:rPr>
        <w:t xml:space="preserve">39 </w:t>
      </w:r>
      <w:r>
        <w:rPr>
          <w:rFonts w:hint="eastAsia" w:ascii="宋体" w:hAnsi="宋体"/>
          <w:color w:val="auto"/>
          <w:sz w:val="21"/>
          <w:szCs w:val="24"/>
          <w:lang w:val="en-US" w:eastAsia="zh-CN"/>
        </w:rPr>
        <w:t>&gt;</w:t>
      </w:r>
      <w:r>
        <w:rPr>
          <w:rFonts w:hint="eastAsia" w:ascii="宋体" w:hAnsi="宋体"/>
          <w:color w:val="auto"/>
          <w:sz w:val="21"/>
          <w:szCs w:val="24"/>
          <w:lang w:val="zh-CN"/>
        </w:rPr>
        <w:t xml:space="preserve"> 1.200, 满</w:t>
      </w:r>
      <w:r>
        <w:rPr>
          <w:rFonts w:hint="eastAsia" w:ascii="宋体" w:hAnsi="宋体"/>
          <w:sz w:val="21"/>
          <w:szCs w:val="24"/>
          <w:lang w:val="zh-CN"/>
        </w:rPr>
        <w:t>足规范要求。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抗隆起验算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976120"/>
            <wp:effectExtent l="0" t="0" r="0" b="0"/>
            <wp:docPr id="404"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49"/>
                    <pic:cNvPicPr>
                      <a:picLocks noChangeAspect="1"/>
                    </pic:cNvPicPr>
                  </pic:nvPicPr>
                  <pic:blipFill>
                    <a:blip r:embed="rId86"/>
                    <a:stretch>
                      <a:fillRect/>
                    </a:stretch>
                  </pic:blipFill>
                  <pic:spPr>
                    <a:xfrm>
                      <a:off x="0" y="0"/>
                      <a:ext cx="5400040" cy="197612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609725"/>
            <wp:effectExtent l="0" t="0" r="0" b="0"/>
            <wp:docPr id="405"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350"/>
                    <pic:cNvPicPr>
                      <a:picLocks noChangeAspect="1"/>
                    </pic:cNvPicPr>
                  </pic:nvPicPr>
                  <pic:blipFill>
                    <a:blip r:embed="rId87"/>
                    <a:stretch>
                      <a:fillRect/>
                    </a:stretch>
                  </pic:blipFill>
                  <pic:spPr>
                    <a:xfrm>
                      <a:off x="0" y="0"/>
                      <a:ext cx="5400040" cy="1609725"/>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1) 从支护底部开始，逐层验算抗隆起稳定性，结果如下：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829435" cy="474980"/>
            <wp:effectExtent l="0" t="0" r="18415" b="1270"/>
            <wp:docPr id="408"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351"/>
                    <pic:cNvPicPr>
                      <a:picLocks noChangeAspect="1"/>
                    </pic:cNvPicPr>
                  </pic:nvPicPr>
                  <pic:blipFill>
                    <a:blip r:embed="rId88"/>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162175" cy="499110"/>
            <wp:effectExtent l="0" t="0" r="9525" b="15240"/>
            <wp:docPr id="398"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52"/>
                    <pic:cNvPicPr>
                      <a:picLocks noChangeAspect="1"/>
                    </pic:cNvPicPr>
                  </pic:nvPicPr>
                  <pic:blipFill>
                    <a:blip r:embed="rId89"/>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62075" cy="372110"/>
            <wp:effectExtent l="0" t="0" r="9525" b="8890"/>
            <wp:docPr id="397"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353"/>
                    <pic:cNvPicPr>
                      <a:picLocks noChangeAspect="1"/>
                    </pic:cNvPicPr>
                  </pic:nvPicPr>
                  <pic:blipFill>
                    <a:blip r:embed="rId90"/>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支护底部，验算抗隆起：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Ks=(18.143×8.520×10.662+28.000×20.721)/(18.319×(4.980+8.520)+18.889)=8.371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8.371 ≥ 1.600，抗隆起稳定性满足。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2) 坑底抗隆起按以最下层支点为转动轴心的圆弧条分法计算，结果如下：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938145" cy="538480"/>
            <wp:effectExtent l="0" t="0" r="14605" b="13970"/>
            <wp:docPr id="399"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54"/>
                    <pic:cNvPicPr>
                      <a:picLocks noChangeAspect="1"/>
                    </pic:cNvPicPr>
                  </pic:nvPicPr>
                  <pic:blipFill>
                    <a:blip r:embed="rId91"/>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ab/>
      </w:r>
      <w:r>
        <w:rPr>
          <w:rFonts w:hint="eastAsia" w:ascii="宋体" w:hAnsi="宋体"/>
          <w:color w:val="auto"/>
          <w:sz w:val="21"/>
          <w:szCs w:val="24"/>
          <w:lang w:val="zh-CN"/>
        </w:rPr>
        <w:t>Ks = 2.639 ≥ 1.900，坑底抗隆起稳定性满足。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000000"/>
          <w:sz w:val="21"/>
          <w:szCs w:val="24"/>
          <w:lang w:val="zh-CN"/>
        </w:rPr>
      </w:pPr>
    </w:p>
    <w:p>
      <w:pPr>
        <w:pStyle w:val="3"/>
        <w:bidi w:val="0"/>
        <w:rPr>
          <w:rFonts w:hint="eastAsia"/>
          <w:lang w:val="en-US" w:eastAsia="zh-CN"/>
        </w:rPr>
      </w:pPr>
      <w:r>
        <w:rPr>
          <w:rFonts w:hint="eastAsia"/>
          <w:lang w:val="en-US" w:eastAsia="zh-CN"/>
        </w:rPr>
        <w:t>5.1.4.3b-3b剖面</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290955"/>
            <wp:effectExtent l="0" t="0" r="0" b="0"/>
            <wp:docPr id="409"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355"/>
                    <pic:cNvPicPr>
                      <a:picLocks noChangeAspect="1"/>
                    </pic:cNvPicPr>
                  </pic:nvPicPr>
                  <pic:blipFill>
                    <a:blip r:embed="rId92"/>
                    <a:stretch>
                      <a:fillRect/>
                    </a:stretch>
                  </pic:blipFill>
                  <pic:spPr>
                    <a:xfrm>
                      <a:off x="0" y="0"/>
                      <a:ext cx="4319905" cy="129095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二级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0.900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410"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356"/>
                          <pic:cNvPicPr>
                            <a:picLocks noChangeAspect="1"/>
                          </pic:cNvPicPr>
                        </pic:nvPicPr>
                        <pic:blipFill>
                          <a:blip r:embed="rId93"/>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411"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357"/>
                          <pic:cNvPicPr>
                            <a:picLocks noChangeAspect="1"/>
                          </pic:cNvPicPr>
                        </pic:nvPicPr>
                        <pic:blipFill>
                          <a:blip r:embed="rId94"/>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内撑</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7.000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1350.00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412"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358"/>
                    <pic:cNvPicPr>
                      <a:picLocks noChangeAspect="1"/>
                    </pic:cNvPicPr>
                  </pic:nvPicPr>
                  <pic:blipFill>
                    <a:blip r:embed="rId95"/>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415"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359"/>
                    <pic:cNvPicPr>
                      <a:picLocks noChangeAspect="1"/>
                    </pic:cNvPicPr>
                  </pic:nvPicPr>
                  <pic:blipFill>
                    <a:blip r:embed="rId96"/>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1.内撑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刚性铰</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拆撑</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1.内撑</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稳定计算是否考虑内支撑</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419"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360"/>
                    <pic:cNvPicPr>
                      <a:picLocks noChangeAspect="1"/>
                    </pic:cNvPicPr>
                  </pic:nvPicPr>
                  <pic:blipFill>
                    <a:blip r:embed="rId97"/>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420"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361"/>
                    <pic:cNvPicPr>
                      <a:picLocks noChangeAspect="1"/>
                    </pic:cNvPicPr>
                  </pic:nvPicPr>
                  <pic:blipFill>
                    <a:blip r:embed="rId98"/>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413"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362"/>
                    <pic:cNvPicPr>
                      <a:picLocks noChangeAspect="1"/>
                    </pic:cNvPicPr>
                  </pic:nvPicPr>
                  <pic:blipFill>
                    <a:blip r:embed="rId99"/>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421"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63"/>
                    <pic:cNvPicPr>
                      <a:picLocks noChangeAspect="1"/>
                    </pic:cNvPicPr>
                  </pic:nvPicPr>
                  <pic:blipFill>
                    <a:blip r:embed="rId100"/>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418"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364"/>
                    <pic:cNvPicPr>
                      <a:picLocks noChangeAspect="1"/>
                    </pic:cNvPicPr>
                  </pic:nvPicPr>
                  <pic:blipFill>
                    <a:blip r:embed="rId101"/>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414"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365"/>
                    <pic:cNvPicPr>
                      <a:picLocks noChangeAspect="1"/>
                    </pic:cNvPicPr>
                  </pic:nvPicPr>
                  <pic:blipFill>
                    <a:blip r:embed="rId102"/>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2987040"/>
            <wp:effectExtent l="0" t="0" r="0" b="0"/>
            <wp:docPr id="422"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66"/>
                    <pic:cNvPicPr>
                      <a:picLocks noChangeAspect="1"/>
                    </pic:cNvPicPr>
                  </pic:nvPicPr>
                  <pic:blipFill>
                    <a:blip r:embed="rId103"/>
                    <a:stretch>
                      <a:fillRect/>
                    </a:stretch>
                  </pic:blipFill>
                  <pic:spPr>
                    <a:xfrm>
                      <a:off x="0" y="0"/>
                      <a:ext cx="5760085" cy="298704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423"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367"/>
                    <pic:cNvPicPr>
                      <a:picLocks noChangeAspect="1"/>
                    </pic:cNvPicPr>
                  </pic:nvPicPr>
                  <pic:blipFill>
                    <a:blip r:embed="rId104"/>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166.79</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38.25</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177.22</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177.22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84.68</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76.18</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89.98</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89.98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64.40</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48.28</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80.49</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80.49</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177.217/(1.050*4869.998*10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34.657(MPa)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89.978/(1.050*4869.998*10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17.596(MPa)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80.494*2.707*10</w:t>
      </w:r>
      <w:r>
        <w:rPr>
          <w:rFonts w:hint="eastAsia" w:ascii="宋体" w:hAnsi="宋体"/>
          <w:sz w:val="21"/>
          <w:szCs w:val="24"/>
          <w:vertAlign w:val="superscript"/>
          <w:lang w:val="zh-CN"/>
        </w:rPr>
        <w:t>-3</w:t>
      </w:r>
      <w:r>
        <w:rPr>
          <w:rFonts w:hint="eastAsia" w:ascii="宋体" w:hAnsi="宋体"/>
          <w:sz w:val="21"/>
          <w:szCs w:val="24"/>
          <w:lang w:val="zh-CN"/>
        </w:rPr>
        <w:t>/(167999.975*10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9.976(MPa)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整体稳定验算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1350010"/>
            <wp:effectExtent l="0" t="0" r="0" b="0"/>
            <wp:docPr id="424"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368"/>
                    <pic:cNvPicPr>
                      <a:picLocks noChangeAspect="1"/>
                    </pic:cNvPicPr>
                  </pic:nvPicPr>
                  <pic:blipFill>
                    <a:blip r:embed="rId105"/>
                    <a:stretch>
                      <a:fillRect/>
                    </a:stretch>
                  </pic:blipFill>
                  <pic:spPr>
                    <a:xfrm>
                      <a:off x="0" y="0"/>
                      <a:ext cx="5400040" cy="13500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计算方法：瑞典条分法</w:t>
      </w:r>
    </w:p>
    <w:p>
      <w:pPr>
        <w:spacing w:beforeLines="0" w:afterLines="0"/>
        <w:jc w:val="left"/>
        <w:rPr>
          <w:rFonts w:hint="eastAsia" w:ascii="宋体" w:hAnsi="宋体"/>
          <w:sz w:val="21"/>
          <w:szCs w:val="24"/>
          <w:lang w:val="zh-CN"/>
        </w:rPr>
      </w:pPr>
      <w:r>
        <w:rPr>
          <w:rFonts w:hint="eastAsia" w:ascii="宋体" w:hAnsi="宋体"/>
          <w:sz w:val="21"/>
          <w:szCs w:val="24"/>
          <w:lang w:val="zh-CN"/>
        </w:rPr>
        <w:t>应力状态：有效应力法</w:t>
      </w:r>
    </w:p>
    <w:p>
      <w:pPr>
        <w:spacing w:beforeLines="0" w:afterLines="0"/>
        <w:jc w:val="left"/>
        <w:rPr>
          <w:rFonts w:hint="eastAsia" w:ascii="宋体" w:hAnsi="宋体"/>
          <w:sz w:val="21"/>
          <w:szCs w:val="24"/>
          <w:lang w:val="zh-CN"/>
        </w:rPr>
      </w:pPr>
      <w:r>
        <w:rPr>
          <w:rFonts w:hint="eastAsia" w:ascii="宋体" w:hAnsi="宋体"/>
          <w:sz w:val="21"/>
          <w:szCs w:val="24"/>
          <w:lang w:val="zh-CN"/>
        </w:rPr>
        <w:t>条分法中的土条宽度: 0.40m</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滑裂面数据</w:t>
      </w:r>
    </w:p>
    <w:p>
      <w:pPr>
        <w:spacing w:beforeLines="0" w:afterLines="0"/>
        <w:jc w:val="left"/>
        <w:rPr>
          <w:rFonts w:hint="eastAsia" w:ascii="宋体" w:hAnsi="宋体"/>
          <w:sz w:val="21"/>
          <w:szCs w:val="24"/>
          <w:lang w:val="zh-CN"/>
        </w:rPr>
      </w:pPr>
      <w:r>
        <w:rPr>
          <w:rFonts w:hint="eastAsia" w:ascii="宋体" w:hAnsi="宋体"/>
          <w:sz w:val="21"/>
          <w:szCs w:val="24"/>
          <w:lang w:val="zh-CN"/>
        </w:rPr>
        <w:t>圆弧半径(m) R = 13.002</w:t>
      </w:r>
    </w:p>
    <w:p>
      <w:pPr>
        <w:spacing w:beforeLines="0" w:afterLines="0"/>
        <w:jc w:val="left"/>
        <w:rPr>
          <w:rFonts w:hint="eastAsia" w:ascii="宋体" w:hAnsi="宋体"/>
          <w:sz w:val="21"/>
          <w:szCs w:val="24"/>
          <w:lang w:val="zh-CN"/>
        </w:rPr>
      </w:pPr>
      <w:r>
        <w:rPr>
          <w:rFonts w:hint="eastAsia" w:ascii="宋体" w:hAnsi="宋体"/>
          <w:sz w:val="21"/>
          <w:szCs w:val="24"/>
          <w:lang w:val="zh-CN"/>
        </w:rPr>
        <w:t>圆心坐标X(m) X = -0.227</w:t>
      </w:r>
    </w:p>
    <w:p>
      <w:pPr>
        <w:spacing w:beforeLines="0" w:afterLines="0"/>
        <w:jc w:val="left"/>
        <w:rPr>
          <w:rFonts w:hint="eastAsia" w:ascii="宋体" w:hAnsi="宋体"/>
          <w:sz w:val="21"/>
          <w:szCs w:val="24"/>
          <w:lang w:val="zh-CN"/>
        </w:rPr>
      </w:pPr>
      <w:r>
        <w:rPr>
          <w:rFonts w:hint="eastAsia" w:ascii="宋体" w:hAnsi="宋体"/>
          <w:sz w:val="21"/>
          <w:szCs w:val="24"/>
          <w:lang w:val="zh-CN"/>
        </w:rPr>
        <w:t>圆心坐标Y(m) Y = 6.450</w:t>
      </w:r>
    </w:p>
    <w:p>
      <w:pPr>
        <w:spacing w:beforeLines="0" w:afterLines="0"/>
        <w:jc w:val="left"/>
        <w:rPr>
          <w:rFonts w:hint="eastAsia" w:ascii="宋体" w:hAnsi="宋体"/>
          <w:sz w:val="21"/>
          <w:szCs w:val="24"/>
          <w:lang w:val="zh-CN"/>
        </w:rPr>
      </w:pPr>
      <w:r>
        <w:rPr>
          <w:rFonts w:hint="eastAsia" w:ascii="宋体" w:hAnsi="宋体"/>
          <w:sz w:val="21"/>
          <w:szCs w:val="24"/>
          <w:lang w:val="zh-CN"/>
        </w:rPr>
        <w:t>整体稳定安全系数 K</w:t>
      </w:r>
      <w:r>
        <w:rPr>
          <w:rFonts w:hint="eastAsia" w:ascii="宋体" w:hAnsi="宋体"/>
          <w:sz w:val="21"/>
          <w:szCs w:val="24"/>
          <w:vertAlign w:val="subscript"/>
          <w:lang w:val="zh-CN"/>
        </w:rPr>
        <w:t>s</w:t>
      </w:r>
      <w:r>
        <w:rPr>
          <w:rFonts w:hint="eastAsia" w:ascii="宋体" w:hAnsi="宋体"/>
          <w:sz w:val="21"/>
          <w:szCs w:val="24"/>
          <w:lang w:val="zh-CN"/>
        </w:rPr>
        <w:t xml:space="preserve"> = 3.032 &gt; 1.30, 满足规范要求。</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抗倾覆稳定性验算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抗倾覆(对支护底取矩)稳定性验算:</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673100" cy="443230"/>
            <wp:effectExtent l="0" t="0" r="12700" b="13970"/>
            <wp:docPr id="416"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369"/>
                    <pic:cNvPicPr>
                      <a:picLocks noChangeAspect="1"/>
                    </pic:cNvPicPr>
                  </pic:nvPicPr>
                  <pic:blipFill>
                    <a:blip r:embed="rId106"/>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p</w:t>
      </w:r>
      <w:r>
        <w:rPr>
          <w:rFonts w:hint="default" w:ascii="宋体" w:hAnsi="宋体"/>
          <w:sz w:val="21"/>
          <w:szCs w:val="24"/>
          <w:lang w:val="zh-CN"/>
        </w:rPr>
        <w:t>——</w:t>
      </w:r>
      <w:r>
        <w:rPr>
          <w:rFonts w:hint="eastAsia" w:ascii="宋体" w:hAnsi="宋体"/>
          <w:sz w:val="21"/>
          <w:szCs w:val="24"/>
          <w:lang w:val="zh-CN"/>
        </w:rPr>
        <w:t>被动土压力及支点力对桩底的抗倾覆弯矩, 对于内支撑支点力由内支撑抗压力</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 xml:space="preserve">      决定;对于锚杆或锚索，支点力为锚杆或锚索的锚固力和抗拉力的较小值。</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a</w:t>
      </w:r>
      <w:r>
        <w:rPr>
          <w:rFonts w:hint="default" w:ascii="宋体" w:hAnsi="宋体"/>
          <w:sz w:val="21"/>
          <w:szCs w:val="24"/>
          <w:lang w:val="zh-CN"/>
        </w:rPr>
        <w:t>——</w:t>
      </w:r>
      <w:r>
        <w:rPr>
          <w:rFonts w:hint="eastAsia" w:ascii="宋体" w:hAnsi="宋体"/>
          <w:sz w:val="21"/>
          <w:szCs w:val="24"/>
          <w:lang w:val="zh-CN"/>
        </w:rPr>
        <w:t>主动土压力对桩底的倾覆弯矩。</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0.000</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386205" cy="372110"/>
            <wp:effectExtent l="0" t="0" r="4445" b="8890"/>
            <wp:docPr id="417"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370"/>
                    <pic:cNvPicPr>
                      <a:picLocks noChangeAspect="1"/>
                    </pic:cNvPicPr>
                  </pic:nvPicPr>
                  <pic:blipFill>
                    <a:blip r:embed="rId107"/>
                    <a:stretch>
                      <a:fillRect/>
                    </a:stretch>
                  </pic:blipFill>
                  <pic:spPr>
                    <a:xfrm>
                      <a:off x="0" y="0"/>
                      <a:ext cx="1386205"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4.521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工况2：</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714.286</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576070" cy="372110"/>
            <wp:effectExtent l="0" t="0" r="5080" b="8890"/>
            <wp:docPr id="425"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71"/>
                    <pic:cNvPicPr>
                      <a:picLocks noChangeAspect="1"/>
                    </pic:cNvPicPr>
                  </pic:nvPicPr>
                  <pic:blipFill>
                    <a:blip r:embed="rId108"/>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8.476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序号</w:t>
      </w:r>
      <w:r>
        <w:rPr>
          <w:rFonts w:hint="eastAsia" w:ascii="宋体" w:hAnsi="宋体"/>
          <w:sz w:val="21"/>
          <w:szCs w:val="24"/>
          <w:lang w:val="zh-CN"/>
        </w:rPr>
        <w:tab/>
      </w:r>
      <w:r>
        <w:rPr>
          <w:rFonts w:hint="eastAsia" w:ascii="宋体" w:hAnsi="宋体"/>
          <w:sz w:val="21"/>
          <w:szCs w:val="24"/>
          <w:lang w:val="zh-CN"/>
        </w:rPr>
        <w:t>支锚类型</w:t>
      </w:r>
      <w:r>
        <w:rPr>
          <w:rFonts w:hint="eastAsia" w:ascii="宋体" w:hAnsi="宋体"/>
          <w:sz w:val="21"/>
          <w:szCs w:val="24"/>
          <w:lang w:val="zh-CN"/>
        </w:rPr>
        <w:tab/>
      </w:r>
      <w:r>
        <w:rPr>
          <w:rFonts w:hint="eastAsia" w:ascii="宋体" w:hAnsi="宋体"/>
          <w:sz w:val="21"/>
          <w:szCs w:val="24"/>
          <w:lang w:val="zh-CN"/>
        </w:rPr>
        <w:t>材料抗力(kN/m)</w:t>
      </w:r>
      <w:r>
        <w:rPr>
          <w:rFonts w:hint="eastAsia" w:ascii="宋体" w:hAnsi="宋体"/>
          <w:sz w:val="21"/>
          <w:szCs w:val="24"/>
          <w:lang w:val="zh-CN"/>
        </w:rPr>
        <w:tab/>
      </w:r>
      <w:r>
        <w:rPr>
          <w:rFonts w:hint="eastAsia" w:ascii="宋体" w:hAnsi="宋体"/>
          <w:sz w:val="21"/>
          <w:szCs w:val="24"/>
          <w:lang w:val="zh-CN"/>
        </w:rPr>
        <w:t>锚固力(kN/m)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   1</w:t>
      </w:r>
      <w:r>
        <w:rPr>
          <w:rFonts w:hint="eastAsia" w:ascii="宋体" w:hAnsi="宋体"/>
          <w:sz w:val="21"/>
          <w:szCs w:val="24"/>
          <w:lang w:val="zh-CN"/>
        </w:rPr>
        <w:tab/>
      </w:r>
      <w:r>
        <w:rPr>
          <w:rFonts w:hint="eastAsia" w:ascii="宋体" w:hAnsi="宋体"/>
          <w:sz w:val="21"/>
          <w:szCs w:val="24"/>
          <w:lang w:val="zh-CN"/>
        </w:rPr>
        <w:t xml:space="preserve">  内撑</w:t>
      </w:r>
      <w:r>
        <w:rPr>
          <w:rFonts w:hint="eastAsia" w:ascii="宋体" w:hAnsi="宋体"/>
          <w:sz w:val="21"/>
          <w:szCs w:val="24"/>
          <w:lang w:val="zh-CN"/>
        </w:rPr>
        <w:tab/>
      </w:r>
      <w:r>
        <w:rPr>
          <w:rFonts w:hint="eastAsia" w:ascii="宋体" w:hAnsi="宋体"/>
          <w:sz w:val="21"/>
          <w:szCs w:val="24"/>
          <w:lang w:val="zh-CN"/>
        </w:rPr>
        <w:t xml:space="preserve">          714.286</w:t>
      </w:r>
      <w:r>
        <w:rPr>
          <w:rFonts w:hint="eastAsia" w:ascii="宋体" w:hAnsi="宋体"/>
          <w:sz w:val="21"/>
          <w:szCs w:val="24"/>
          <w:lang w:val="zh-CN"/>
        </w:rPr>
        <w:tab/>
      </w: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576070" cy="372110"/>
            <wp:effectExtent l="0" t="0" r="5080" b="8890"/>
            <wp:docPr id="427"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372"/>
                    <pic:cNvPicPr>
                      <a:picLocks noChangeAspect="1"/>
                    </pic:cNvPicPr>
                  </pic:nvPicPr>
                  <pic:blipFill>
                    <a:blip r:embed="rId109"/>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Kov = 5.288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工况4：</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已存在刚性铰，此后工况均不计算抗倾覆。</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安全系数最小的工况号：工况1。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最小安全Kov = 4.521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抗倾覆(踢脚破坏)稳定性验算:</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绕最下道支撑或锚拉点的抗倾覆稳定性验算,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多支点参考《建筑地基基础设计规范GB50007-2011》附录V</w:t>
      </w:r>
    </w:p>
    <w:p>
      <w:pPr>
        <w:spacing w:beforeLines="0" w:afterLines="0"/>
        <w:jc w:val="left"/>
        <w:rPr>
          <w:rFonts w:hint="eastAsia" w:ascii="宋体" w:hAnsi="宋体"/>
          <w:sz w:val="21"/>
          <w:szCs w:val="24"/>
          <w:lang w:val="zh-CN"/>
        </w:rPr>
      </w:pPr>
      <w:r>
        <w:rPr>
          <w:rFonts w:hint="eastAsia" w:ascii="宋体" w:hAnsi="宋体"/>
          <w:sz w:val="21"/>
          <w:szCs w:val="24"/>
          <w:lang w:val="zh-CN"/>
        </w:rPr>
        <w:t>单支点参考《建筑基坑支护技术规程》 JGJ 120-2012  4.2.2节</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831850" cy="538480"/>
            <wp:effectExtent l="0" t="0" r="6350" b="13970"/>
            <wp:docPr id="428"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73"/>
                    <pic:cNvPicPr>
                      <a:picLocks noChangeAspect="1"/>
                    </pic:cNvPicPr>
                  </pic:nvPicPr>
                  <pic:blipFill>
                    <a:blip r:embed="rId110"/>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Ep</w:t>
      </w:r>
      <w:r>
        <w:rPr>
          <w:rFonts w:hint="default" w:ascii="宋体" w:hAnsi="宋体"/>
          <w:sz w:val="21"/>
          <w:szCs w:val="24"/>
          <w:lang w:val="zh-CN"/>
        </w:rPr>
        <w:t>——</w:t>
      </w:r>
      <w:r>
        <w:rPr>
          <w:rFonts w:hint="eastAsia" w:ascii="宋体" w:hAnsi="宋体"/>
          <w:sz w:val="21"/>
          <w:szCs w:val="24"/>
          <w:lang w:val="zh-CN"/>
        </w:rPr>
        <w:t>被动区抗倾覆作用力矩总和(kN.m/m);</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∑M</w:t>
      </w:r>
      <w:r>
        <w:rPr>
          <w:rFonts w:hint="eastAsia" w:ascii="宋体" w:hAnsi="宋体"/>
          <w:sz w:val="21"/>
          <w:szCs w:val="24"/>
          <w:vertAlign w:val="subscript"/>
          <w:lang w:val="zh-CN"/>
        </w:rPr>
        <w:t>Ea</w:t>
      </w:r>
      <w:r>
        <w:rPr>
          <w:rFonts w:hint="default" w:ascii="宋体" w:hAnsi="宋体"/>
          <w:sz w:val="21"/>
          <w:szCs w:val="24"/>
          <w:lang w:val="zh-CN"/>
        </w:rPr>
        <w:t>——</w:t>
      </w:r>
      <w:r>
        <w:rPr>
          <w:rFonts w:hint="eastAsia" w:ascii="宋体" w:hAnsi="宋体"/>
          <w:sz w:val="21"/>
          <w:szCs w:val="24"/>
          <w:lang w:val="zh-CN"/>
        </w:rPr>
        <w:t>主动区倾覆作用力矩总和(kN.m/m);</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Kt</w:t>
      </w:r>
      <w:r>
        <w:rPr>
          <w:rFonts w:hint="default" w:ascii="宋体" w:hAnsi="宋体"/>
          <w:sz w:val="21"/>
          <w:szCs w:val="24"/>
          <w:lang w:val="zh-CN"/>
        </w:rPr>
        <w:t>——</w:t>
      </w:r>
      <w:r>
        <w:rPr>
          <w:rFonts w:hint="eastAsia" w:ascii="宋体" w:hAnsi="宋体"/>
          <w:sz w:val="21"/>
          <w:szCs w:val="24"/>
          <w:lang w:val="zh-CN"/>
        </w:rPr>
        <w:t>带支撑桩、墙式支护抗倾覆稳定安全系数，取Kt≥1.200。</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工况1：</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此工况不进行抗倾覆稳定性验算!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工况2：</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926465" cy="364490"/>
            <wp:effectExtent l="0" t="0" r="6985" b="16510"/>
            <wp:docPr id="430"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374"/>
                    <pic:cNvPicPr>
                      <a:picLocks noChangeAspect="1"/>
                    </pic:cNvPicPr>
                  </pic:nvPicPr>
                  <pic:blipFill>
                    <a:blip r:embed="rId111"/>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Kt = 5.904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0"/>
          <w:szCs w:val="24"/>
          <w:lang w:val="zh-CN"/>
        </w:rPr>
        <w:drawing>
          <wp:inline distT="0" distB="0" distL="114300" distR="114300">
            <wp:extent cx="926465" cy="364490"/>
            <wp:effectExtent l="0" t="0" r="6985" b="16510"/>
            <wp:docPr id="432"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375"/>
                    <pic:cNvPicPr>
                      <a:picLocks noChangeAspect="1"/>
                    </pic:cNvPicPr>
                  </pic:nvPicPr>
                  <pic:blipFill>
                    <a:blip r:embed="rId112"/>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Kt = 3.247 &gt;= 1.200, 满足规范要求。</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工况4：</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已存在刚性铰，此后工况均不进行抗倾覆稳定性验算!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安全系数最小的工况号：工况3。</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最小安全Kt = 3.247 &gt;= 1.200, 满足规范抗倾覆要求。</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抗隆起验算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1868170"/>
            <wp:effectExtent l="0" t="0" r="0" b="0"/>
            <wp:docPr id="433"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376"/>
                    <pic:cNvPicPr>
                      <a:picLocks noChangeAspect="1"/>
                    </pic:cNvPicPr>
                  </pic:nvPicPr>
                  <pic:blipFill>
                    <a:blip r:embed="rId113"/>
                    <a:stretch>
                      <a:fillRect/>
                    </a:stretch>
                  </pic:blipFill>
                  <pic:spPr>
                    <a:xfrm>
                      <a:off x="0" y="0"/>
                      <a:ext cx="5400040" cy="186817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400040" cy="1482090"/>
            <wp:effectExtent l="0" t="0" r="0" b="0"/>
            <wp:docPr id="431"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77"/>
                    <pic:cNvPicPr>
                      <a:picLocks noChangeAspect="1"/>
                    </pic:cNvPicPr>
                  </pic:nvPicPr>
                  <pic:blipFill>
                    <a:blip r:embed="rId114"/>
                    <a:stretch>
                      <a:fillRect/>
                    </a:stretch>
                  </pic:blipFill>
                  <pic:spPr>
                    <a:xfrm>
                      <a:off x="0" y="0"/>
                      <a:ext cx="5400040" cy="14820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1) 从支护底部开始，逐层验算抗隆起稳定性，结果如下：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1829435" cy="474980"/>
            <wp:effectExtent l="0" t="0" r="18415" b="1270"/>
            <wp:docPr id="426"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378"/>
                    <pic:cNvPicPr>
                      <a:picLocks noChangeAspect="1"/>
                    </pic:cNvPicPr>
                  </pic:nvPicPr>
                  <pic:blipFill>
                    <a:blip r:embed="rId115"/>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2162175" cy="499110"/>
            <wp:effectExtent l="0" t="0" r="9525" b="15240"/>
            <wp:docPr id="435"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379"/>
                    <pic:cNvPicPr>
                      <a:picLocks noChangeAspect="1"/>
                    </pic:cNvPicPr>
                  </pic:nvPicPr>
                  <pic:blipFill>
                    <a:blip r:embed="rId116"/>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1362075" cy="372110"/>
            <wp:effectExtent l="0" t="0" r="9525" b="8890"/>
            <wp:docPr id="429"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380"/>
                    <pic:cNvPicPr>
                      <a:picLocks noChangeAspect="1"/>
                    </pic:cNvPicPr>
                  </pic:nvPicPr>
                  <pic:blipFill>
                    <a:blip r:embed="rId117"/>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支护底部，验算抗隆起：</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Ks=(22.972×6.520×10.662+28.000×20.721)/(21.113×(4.980+6.520)+18.696)=8.326</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Ks = 8.326 ≥ 1.600，抗隆起稳定性满足。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2) 坑底抗隆起按以最下层支点为转动轴心的圆弧条分法计算，结果如下：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0"/>
          <w:szCs w:val="24"/>
          <w:lang w:val="zh-CN"/>
        </w:rPr>
        <w:drawing>
          <wp:inline distT="0" distB="0" distL="114300" distR="114300">
            <wp:extent cx="2938145" cy="538480"/>
            <wp:effectExtent l="0" t="0" r="14605" b="13970"/>
            <wp:docPr id="434"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81"/>
                    <pic:cNvPicPr>
                      <a:picLocks noChangeAspect="1"/>
                    </pic:cNvPicPr>
                  </pic:nvPicPr>
                  <pic:blipFill>
                    <a:blip r:embed="rId118"/>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Ks = 3.741 ≥ 1.900，坑底抗隆起稳定性满足。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嵌固段基坑内侧土反力验算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工况1：</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563.644 ≤ Ep = 2472.697，土反力满足要求。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工况2：</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563.644 ≤ Ep = 2472.697，土反力满足要求。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工况3：</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399.828 ≤ Ep = 1172.411，土反力满足要求。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工况4：</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399.828 ≤ Ep = 1172.411，土反力满足要求。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工况5：</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329.522 ≤ Ep = 1172.411，土反力满足要求。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式中：</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Ps为作用在挡土构件嵌固段上的基坑内侧土反力合力（kN）；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Ep为作用在挡土构件嵌固段上的被动土压力合力（kN）。</w:t>
      </w:r>
    </w:p>
    <w:p>
      <w:pPr>
        <w:spacing w:beforeLines="0" w:afterLines="0"/>
        <w:jc w:val="left"/>
        <w:rPr>
          <w:rFonts w:hint="eastAsia" w:ascii="宋体" w:hAnsi="宋体"/>
          <w:color w:val="000000"/>
          <w:sz w:val="21"/>
          <w:szCs w:val="24"/>
          <w:lang w:val="zh-CN"/>
        </w:rPr>
      </w:pPr>
    </w:p>
    <w:p>
      <w:pPr>
        <w:rPr>
          <w:rFonts w:hint="default"/>
          <w:lang w:val="en-US"/>
        </w:rPr>
      </w:pPr>
    </w:p>
    <w:p>
      <w:pPr>
        <w:pStyle w:val="3"/>
        <w:bidi w:val="0"/>
        <w:rPr>
          <w:rFonts w:hint="eastAsia"/>
          <w:lang w:val="en-US" w:eastAsia="zh-CN"/>
        </w:rPr>
      </w:pPr>
      <w:r>
        <w:rPr>
          <w:rFonts w:hint="eastAsia"/>
          <w:lang w:val="en-US" w:eastAsia="zh-CN"/>
        </w:rPr>
        <w:t>5.1.5.4-4剖面</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337310"/>
            <wp:effectExtent l="0" t="0" r="0" b="0"/>
            <wp:docPr id="302"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248"/>
                    <pic:cNvPicPr>
                      <a:picLocks noChangeAspect="1"/>
                    </pic:cNvPicPr>
                  </pic:nvPicPr>
                  <pic:blipFill>
                    <a:blip r:embed="rId119"/>
                    <a:stretch>
                      <a:fillRect/>
                    </a:stretch>
                  </pic:blipFill>
                  <pic:spPr>
                    <a:xfrm>
                      <a:off x="0" y="0"/>
                      <a:ext cx="4319905" cy="13373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二级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04"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49"/>
                          <pic:cNvPicPr>
                            <a:picLocks noChangeAspect="1"/>
                          </pic:cNvPicPr>
                        </pic:nvPicPr>
                        <pic:blipFill>
                          <a:blip r:embed="rId120"/>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05"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250"/>
                          <pic:cNvPicPr>
                            <a:picLocks noChangeAspect="1"/>
                          </pic:cNvPicPr>
                        </pic:nvPicPr>
                        <pic:blipFill>
                          <a:blip r:embed="rId121"/>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7.18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0.300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35.00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16.00</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781.20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312"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51"/>
                    <pic:cNvPicPr>
                      <a:picLocks noChangeAspect="1"/>
                    </pic:cNvPicPr>
                  </pic:nvPicPr>
                  <pic:blipFill>
                    <a:blip r:embed="rId122"/>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306"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252"/>
                    <pic:cNvPicPr>
                      <a:picLocks noChangeAspect="1"/>
                    </pic:cNvPicPr>
                  </pic:nvPicPr>
                  <pic:blipFill>
                    <a:blip r:embed="rId123"/>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1.锚索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315"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53"/>
                    <pic:cNvPicPr>
                      <a:picLocks noChangeAspect="1"/>
                    </pic:cNvPicPr>
                  </pic:nvPicPr>
                  <pic:blipFill>
                    <a:blip r:embed="rId124"/>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303"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54"/>
                    <pic:cNvPicPr>
                      <a:picLocks noChangeAspect="1"/>
                    </pic:cNvPicPr>
                  </pic:nvPicPr>
                  <pic:blipFill>
                    <a:blip r:embed="rId125"/>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307"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55"/>
                    <pic:cNvPicPr>
                      <a:picLocks noChangeAspect="1"/>
                    </pic:cNvPicPr>
                  </pic:nvPicPr>
                  <pic:blipFill>
                    <a:blip r:embed="rId126"/>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308"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256"/>
                    <pic:cNvPicPr>
                      <a:picLocks noChangeAspect="1"/>
                    </pic:cNvPicPr>
                  </pic:nvPicPr>
                  <pic:blipFill>
                    <a:blip r:embed="rId127"/>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2987040"/>
            <wp:effectExtent l="0" t="0" r="0" b="0"/>
            <wp:docPr id="309"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57"/>
                    <pic:cNvPicPr>
                      <a:picLocks noChangeAspect="1"/>
                    </pic:cNvPicPr>
                  </pic:nvPicPr>
                  <pic:blipFill>
                    <a:blip r:embed="rId128"/>
                    <a:stretch>
                      <a:fillRect/>
                    </a:stretch>
                  </pic:blipFill>
                  <pic:spPr>
                    <a:xfrm>
                      <a:off x="0" y="0"/>
                      <a:ext cx="5760085" cy="298704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310"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58"/>
                    <pic:cNvPicPr>
                      <a:picLocks noChangeAspect="1"/>
                    </pic:cNvPicPr>
                  </pic:nvPicPr>
                  <pic:blipFill>
                    <a:blip r:embed="rId129"/>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202.28</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46.81</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214.93</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214.93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5.22</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64.08</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5.55</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66.52</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62.16</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83.15</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83.15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214.926/(1.050*4869.998*10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42.031(MPa)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5.550/(1.050*4869.998*10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1.085(MPa)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83.146*2.707*10</w:t>
      </w:r>
      <w:r>
        <w:rPr>
          <w:rFonts w:hint="eastAsia" w:ascii="宋体" w:hAnsi="宋体"/>
          <w:sz w:val="21"/>
          <w:szCs w:val="24"/>
          <w:vertAlign w:val="superscript"/>
          <w:lang w:val="zh-CN"/>
        </w:rPr>
        <w:t>-3</w:t>
      </w:r>
      <w:r>
        <w:rPr>
          <w:rFonts w:hint="eastAsia" w:ascii="宋体" w:hAnsi="宋体"/>
          <w:sz w:val="21"/>
          <w:szCs w:val="24"/>
          <w:lang w:val="zh-CN"/>
        </w:rPr>
        <w:t>/(167999.987*10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10.305(MPa)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417"/>
        <w:gridCol w:w="26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锚杆钢筋级别</w:t>
            </w:r>
          </w:p>
        </w:tc>
        <w:tc>
          <w:tcPr>
            <w:tcW w:w="267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锚索材料强度设计值(MPa)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锚索材料强度标准值(MPa)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锚索采用钢绞线种类</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 × 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注浆体弹性模量(×10</w:t>
            </w:r>
            <w:r>
              <w:rPr>
                <w:rFonts w:hint="eastAsia" w:ascii="宋体" w:hAnsi="宋体"/>
                <w:sz w:val="21"/>
                <w:szCs w:val="24"/>
                <w:vertAlign w:val="superscript"/>
                <w:lang w:val="zh-CN"/>
              </w:rPr>
              <w:t>4</w:t>
            </w:r>
            <w:r>
              <w:rPr>
                <w:rFonts w:hint="eastAsia" w:ascii="宋体" w:hAnsi="宋体"/>
                <w:sz w:val="21"/>
                <w:szCs w:val="24"/>
                <w:lang w:val="zh-CN"/>
              </w:rPr>
              <w:t>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锚杆抗拔安全系数</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锚杆荷载分项系数</w:t>
            </w:r>
          </w:p>
        </w:tc>
        <w:tc>
          <w:tcPr>
            <w:tcW w:w="267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锚杆水平方向内力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95.89</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29.94</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95.89</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119.87</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锚杆轴向内力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117.06</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36.55</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117.06</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146.33</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锚杆自由段长度计算简图 ]</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2879725" cy="730885"/>
            <wp:effectExtent l="0" t="0" r="0" b="12065"/>
            <wp:docPr id="311"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59"/>
                    <pic:cNvPicPr>
                      <a:picLocks noChangeAspect="1"/>
                    </pic:cNvPicPr>
                  </pic:nvPicPr>
                  <pic:blipFill>
                    <a:blip r:embed="rId130"/>
                    <a:stretch>
                      <a:fillRect/>
                    </a:stretch>
                  </pic:blipFill>
                  <pic:spPr>
                    <a:xfrm>
                      <a:off x="0" y="0"/>
                      <a:ext cx="2879725" cy="730885"/>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0"/>
        <w:gridCol w:w="1010"/>
        <w:gridCol w:w="1469"/>
        <w:gridCol w:w="1193"/>
        <w:gridCol w:w="1193"/>
        <w:gridCol w:w="1836"/>
        <w:gridCol w:w="13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支锚类型</w:t>
            </w:r>
          </w:p>
        </w:tc>
        <w:tc>
          <w:tcPr>
            <w:tcW w:w="146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钢筋或</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自由段长度</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锚固段长度</w:t>
            </w:r>
          </w:p>
        </w:tc>
        <w:tc>
          <w:tcPr>
            <w:tcW w:w="183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实配[计算]面积</w:t>
            </w:r>
          </w:p>
        </w:tc>
        <w:tc>
          <w:tcPr>
            <w:tcW w:w="1377"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锚杆刚度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钢绞线配筋</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(mm2)</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(MN/m)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锚索</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3s15.2</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6.0</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10.0</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420.0[110.9]</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8.51</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整体稳定验算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310640"/>
            <wp:effectExtent l="0" t="0" r="0" b="0"/>
            <wp:docPr id="314"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60"/>
                    <pic:cNvPicPr>
                      <a:picLocks noChangeAspect="1"/>
                    </pic:cNvPicPr>
                  </pic:nvPicPr>
                  <pic:blipFill>
                    <a:blip r:embed="rId131"/>
                    <a:stretch>
                      <a:fillRect/>
                    </a:stretch>
                  </pic:blipFill>
                  <pic:spPr>
                    <a:xfrm>
                      <a:off x="0" y="0"/>
                      <a:ext cx="5400040" cy="131064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计算方法：瑞典条分法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应力状态：有效应力法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条分法中的土条宽度: 0.40m</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滑裂面数据</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圆弧半径(m) R = 12.779</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圆心坐标X(m) X = -1.034</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圆心坐标Y(m) Y = 6.142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整体稳定安全系数 K</w:t>
      </w:r>
      <w:r>
        <w:rPr>
          <w:rFonts w:hint="eastAsia" w:ascii="宋体" w:hAnsi="宋体"/>
          <w:color w:val="auto"/>
          <w:sz w:val="21"/>
          <w:szCs w:val="24"/>
          <w:vertAlign w:val="subscript"/>
          <w:lang w:val="zh-CN"/>
        </w:rPr>
        <w:t>s</w:t>
      </w:r>
      <w:r>
        <w:rPr>
          <w:rFonts w:hint="eastAsia" w:ascii="宋体" w:hAnsi="宋体"/>
          <w:color w:val="auto"/>
          <w:sz w:val="21"/>
          <w:szCs w:val="24"/>
          <w:lang w:val="zh-CN"/>
        </w:rPr>
        <w:t xml:space="preserve"> = 2.559 &gt; 1.30, 满足规范要求。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抗倾覆稳定性验算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抗倾覆(对支护底取矩)稳定性验算: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673100" cy="443230"/>
            <wp:effectExtent l="0" t="0" r="12700" b="13970"/>
            <wp:docPr id="313"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61"/>
                    <pic:cNvPicPr>
                      <a:picLocks noChangeAspect="1"/>
                    </pic:cNvPicPr>
                  </pic:nvPicPr>
                  <pic:blipFill>
                    <a:blip r:embed="rId132"/>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p</w:t>
      </w:r>
      <w:r>
        <w:rPr>
          <w:rFonts w:hint="default" w:ascii="宋体" w:hAnsi="宋体"/>
          <w:color w:val="auto"/>
          <w:sz w:val="21"/>
          <w:szCs w:val="24"/>
          <w:lang w:val="zh-CN"/>
        </w:rPr>
        <w:t>——</w:t>
      </w:r>
      <w:r>
        <w:rPr>
          <w:rFonts w:hint="eastAsia" w:ascii="宋体" w:hAnsi="宋体"/>
          <w:color w:val="auto"/>
          <w:sz w:val="21"/>
          <w:szCs w:val="24"/>
          <w:lang w:val="zh-CN"/>
        </w:rPr>
        <w:t>被动土压力及支点力对桩底的抗倾覆弯矩, 对于内支撑支点力由内支撑抗压力</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 xml:space="preserve">      决定;对于锚杆或锚索，支点力为锚杆或锚索的锚固力和抗拉力的较小值。</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a</w:t>
      </w:r>
      <w:r>
        <w:rPr>
          <w:rFonts w:hint="default" w:ascii="宋体" w:hAnsi="宋体"/>
          <w:color w:val="auto"/>
          <w:sz w:val="21"/>
          <w:szCs w:val="24"/>
          <w:lang w:val="zh-CN"/>
        </w:rPr>
        <w:t>——</w:t>
      </w:r>
      <w:r>
        <w:rPr>
          <w:rFonts w:hint="eastAsia" w:ascii="宋体" w:hAnsi="宋体"/>
          <w:color w:val="auto"/>
          <w:sz w:val="21"/>
          <w:szCs w:val="24"/>
          <w:lang w:val="zh-CN"/>
        </w:rPr>
        <w:t>主动土压力对桩底的倾覆弯矩。</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0.000</w:t>
      </w:r>
      <w:r>
        <w:rPr>
          <w:rFonts w:hint="eastAsia" w:ascii="宋体" w:hAnsi="宋体"/>
          <w:color w:val="auto"/>
          <w:sz w:val="21"/>
          <w:szCs w:val="24"/>
          <w:lang w:val="zh-CN"/>
        </w:rPr>
        <w:tab/>
      </w:r>
      <w:r>
        <w:rPr>
          <w:rFonts w:hint="eastAsia" w:ascii="宋体" w:hAnsi="宋体"/>
          <w:color w:val="auto"/>
          <w:sz w:val="21"/>
          <w:szCs w:val="24"/>
          <w:lang w:val="zh-CN"/>
        </w:rPr>
        <w:t xml:space="preserve">            0.000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86205" cy="372110"/>
            <wp:effectExtent l="0" t="0" r="4445" b="8890"/>
            <wp:docPr id="316"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62"/>
                    <pic:cNvPicPr>
                      <a:picLocks noChangeAspect="1"/>
                    </pic:cNvPicPr>
                  </pic:nvPicPr>
                  <pic:blipFill>
                    <a:blip r:embed="rId133"/>
                    <a:stretch>
                      <a:fillRect/>
                    </a:stretch>
                  </pic:blipFill>
                  <pic:spPr>
                    <a:xfrm>
                      <a:off x="0" y="0"/>
                      <a:ext cx="138620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6.041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178.513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576070" cy="372110"/>
            <wp:effectExtent l="0" t="0" r="5080" b="8890"/>
            <wp:docPr id="322"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63"/>
                    <pic:cNvPicPr>
                      <a:picLocks noChangeAspect="1"/>
                    </pic:cNvPicPr>
                  </pic:nvPicPr>
                  <pic:blipFill>
                    <a:blip r:embed="rId134"/>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7.074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178.513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576070" cy="372110"/>
            <wp:effectExtent l="0" t="0" r="5080" b="8890"/>
            <wp:docPr id="326"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64"/>
                    <pic:cNvPicPr>
                      <a:picLocks noChangeAspect="1"/>
                    </pic:cNvPicPr>
                  </pic:nvPicPr>
                  <pic:blipFill>
                    <a:blip r:embed="rId135"/>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2.910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最小安全Kov = 2.910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抗倾覆(踢脚破坏)稳定性验算: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绕最下道支撑或锚拉点的抗倾覆稳定性验算,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多支点参考《建筑地基基础设计规范GB50007-2011》附录V</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单支点参考《建筑基坑支护技术规程》 JGJ 120-2012  4.2.2节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831850" cy="538480"/>
            <wp:effectExtent l="0" t="0" r="6350" b="13970"/>
            <wp:docPr id="318"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65"/>
                    <pic:cNvPicPr>
                      <a:picLocks noChangeAspect="1"/>
                    </pic:cNvPicPr>
                  </pic:nvPicPr>
                  <pic:blipFill>
                    <a:blip r:embed="rId136"/>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Ep</w:t>
      </w:r>
      <w:r>
        <w:rPr>
          <w:rFonts w:hint="default" w:ascii="宋体" w:hAnsi="宋体"/>
          <w:color w:val="auto"/>
          <w:sz w:val="21"/>
          <w:szCs w:val="24"/>
          <w:lang w:val="zh-CN"/>
        </w:rPr>
        <w:t>——</w:t>
      </w:r>
      <w:r>
        <w:rPr>
          <w:rFonts w:hint="eastAsia" w:ascii="宋体" w:hAnsi="宋体"/>
          <w:color w:val="auto"/>
          <w:sz w:val="21"/>
          <w:szCs w:val="24"/>
          <w:lang w:val="zh-CN"/>
        </w:rPr>
        <w:t>被动区抗倾覆作用力矩总和(kN.m/m);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Ea</w:t>
      </w:r>
      <w:r>
        <w:rPr>
          <w:rFonts w:hint="default" w:ascii="宋体" w:hAnsi="宋体"/>
          <w:color w:val="auto"/>
          <w:sz w:val="21"/>
          <w:szCs w:val="24"/>
          <w:lang w:val="zh-CN"/>
        </w:rPr>
        <w:t>——</w:t>
      </w:r>
      <w:r>
        <w:rPr>
          <w:rFonts w:hint="eastAsia" w:ascii="宋体" w:hAnsi="宋体"/>
          <w:color w:val="auto"/>
          <w:sz w:val="21"/>
          <w:szCs w:val="24"/>
          <w:lang w:val="zh-CN"/>
        </w:rPr>
        <w:t>主动区倾覆作用力矩总和(kN.m/m);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Kt</w:t>
      </w:r>
      <w:r>
        <w:rPr>
          <w:rFonts w:hint="default" w:ascii="宋体" w:hAnsi="宋体"/>
          <w:color w:val="auto"/>
          <w:sz w:val="21"/>
          <w:szCs w:val="24"/>
          <w:lang w:val="zh-CN"/>
        </w:rPr>
        <w:t>——</w:t>
      </w:r>
      <w:r>
        <w:rPr>
          <w:rFonts w:hint="eastAsia" w:ascii="宋体" w:hAnsi="宋体"/>
          <w:color w:val="auto"/>
          <w:sz w:val="21"/>
          <w:szCs w:val="24"/>
          <w:lang w:val="zh-CN"/>
        </w:rPr>
        <w:t>带支撑桩、墙式支护抗倾覆稳定安全系数，取Kt≥1.200。</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此工况不进行抗倾覆稳定性验算!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324"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266"/>
                    <pic:cNvPicPr>
                      <a:picLocks noChangeAspect="1"/>
                    </pic:cNvPicPr>
                  </pic:nvPicPr>
                  <pic:blipFill>
                    <a:blip r:embed="rId137"/>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5.588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323"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67"/>
                    <pic:cNvPicPr>
                      <a:picLocks noChangeAspect="1"/>
                    </pic:cNvPicPr>
                  </pic:nvPicPr>
                  <pic:blipFill>
                    <a:blip r:embed="rId138"/>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3.003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最小安全Kt = 3.003 &gt;= 1.200, 满足规范抗倾覆要求。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抗隆起验算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973580"/>
            <wp:effectExtent l="0" t="0" r="0" b="0"/>
            <wp:docPr id="317"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68"/>
                    <pic:cNvPicPr>
                      <a:picLocks noChangeAspect="1"/>
                    </pic:cNvPicPr>
                  </pic:nvPicPr>
                  <pic:blipFill>
                    <a:blip r:embed="rId139"/>
                    <a:stretch>
                      <a:fillRect/>
                    </a:stretch>
                  </pic:blipFill>
                  <pic:spPr>
                    <a:xfrm>
                      <a:off x="0" y="0"/>
                      <a:ext cx="5400040" cy="19735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400175"/>
            <wp:effectExtent l="0" t="0" r="0" b="0"/>
            <wp:docPr id="32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69"/>
                    <pic:cNvPicPr>
                      <a:picLocks noChangeAspect="1"/>
                    </pic:cNvPicPr>
                  </pic:nvPicPr>
                  <pic:blipFill>
                    <a:blip r:embed="rId140"/>
                    <a:stretch>
                      <a:fillRect/>
                    </a:stretch>
                  </pic:blipFill>
                  <pic:spPr>
                    <a:xfrm>
                      <a:off x="0" y="0"/>
                      <a:ext cx="5400040" cy="1400175"/>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1) 从支护底部开始，逐层验算抗隆起稳定性，结果如下：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829435" cy="474980"/>
            <wp:effectExtent l="0" t="0" r="18415" b="1270"/>
            <wp:docPr id="32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270"/>
                    <pic:cNvPicPr>
                      <a:picLocks noChangeAspect="1"/>
                    </pic:cNvPicPr>
                  </pic:nvPicPr>
                  <pic:blipFill>
                    <a:blip r:embed="rId141"/>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162175" cy="499110"/>
            <wp:effectExtent l="0" t="0" r="9525" b="15240"/>
            <wp:docPr id="32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271"/>
                    <pic:cNvPicPr>
                      <a:picLocks noChangeAspect="1"/>
                    </pic:cNvPicPr>
                  </pic:nvPicPr>
                  <pic:blipFill>
                    <a:blip r:embed="rId142"/>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62075" cy="372110"/>
            <wp:effectExtent l="0" t="0" r="9525" b="8890"/>
            <wp:docPr id="321"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272"/>
                    <pic:cNvPicPr>
                      <a:picLocks noChangeAspect="1"/>
                    </pic:cNvPicPr>
                  </pic:nvPicPr>
                  <pic:blipFill>
                    <a:blip r:embed="rId143"/>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支护底部，验算抗隆起：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Ks=(18.969×6.520×5.258+25.000×13.104)/(18.864×(4.980+6.520)+18.696)=4.150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4.150 ≥ 1.600，抗隆起稳定性满足。</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深度12.900处，验算抗隆起：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Ks=(18.974×7.920×10.662+28.000×20.721)/(18.879×(4.980+7.920)+18.696)=8.322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8.322 ≥ 1.600，抗隆起稳定性满足。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2) 坑底抗隆起按以最下层支点为转动轴心的圆弧条分法计算，结果如下：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938145" cy="538480"/>
            <wp:effectExtent l="0" t="0" r="14605" b="13970"/>
            <wp:docPr id="319"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73"/>
                    <pic:cNvPicPr>
                      <a:picLocks noChangeAspect="1"/>
                    </pic:cNvPicPr>
                  </pic:nvPicPr>
                  <pic:blipFill>
                    <a:blip r:embed="rId144"/>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ab/>
      </w:r>
      <w:r>
        <w:rPr>
          <w:rFonts w:hint="eastAsia" w:ascii="宋体" w:hAnsi="宋体"/>
          <w:color w:val="auto"/>
          <w:sz w:val="21"/>
          <w:szCs w:val="24"/>
          <w:lang w:val="zh-CN"/>
        </w:rPr>
        <w:t>Ks = 2.616 ≥ 1.900，坑底抗隆起稳定性满足。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嵌固段基坑内侧土反力验算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工况1：</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577.313 ≤ Ep = 2442.953，土反力满足要求。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工况2：</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532.039 ≤ Ep = 2442.953，土反力满足要求。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工况3：</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476.211 ≤ Ep = 1128.614，土反力满足要求。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式中：</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Ps为作用在挡土构件嵌固段上的基坑内侧土反力合力（kN）；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Ep为作用在挡土构件嵌固段上的被动土压力合力（kN）。</w:t>
      </w:r>
    </w:p>
    <w:p>
      <w:pPr>
        <w:spacing w:beforeLines="0" w:afterLines="0"/>
        <w:jc w:val="left"/>
        <w:rPr>
          <w:rFonts w:hint="eastAsia" w:ascii="宋体" w:hAnsi="宋体"/>
          <w:color w:val="000000"/>
          <w:sz w:val="21"/>
          <w:szCs w:val="24"/>
          <w:lang w:val="zh-CN"/>
        </w:rPr>
      </w:pPr>
    </w:p>
    <w:p>
      <w:pPr>
        <w:pStyle w:val="3"/>
        <w:bidi w:val="0"/>
        <w:rPr>
          <w:rFonts w:hint="eastAsia"/>
          <w:lang w:val="en-US" w:eastAsia="zh-CN"/>
        </w:rPr>
      </w:pPr>
      <w:r>
        <w:rPr>
          <w:rFonts w:hint="eastAsia"/>
          <w:lang w:val="en-US" w:eastAsia="zh-CN"/>
        </w:rPr>
        <w:t>5.1.6.5-5剖面</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337310"/>
            <wp:effectExtent l="0" t="0" r="0" b="0"/>
            <wp:docPr id="297"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22"/>
                    <pic:cNvPicPr>
                      <a:picLocks noChangeAspect="1"/>
                    </pic:cNvPicPr>
                  </pic:nvPicPr>
                  <pic:blipFill>
                    <a:blip r:embed="rId145"/>
                    <a:stretch>
                      <a:fillRect/>
                    </a:stretch>
                  </pic:blipFill>
                  <pic:spPr>
                    <a:xfrm>
                      <a:off x="0" y="0"/>
                      <a:ext cx="4319905" cy="13373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二级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298"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23"/>
                          <pic:cNvPicPr>
                            <a:picLocks noChangeAspect="1"/>
                          </pic:cNvPicPr>
                        </pic:nvPicPr>
                        <pic:blipFill>
                          <a:blip r:embed="rId146"/>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300"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224"/>
                          <pic:cNvPicPr>
                            <a:picLocks noChangeAspect="1"/>
                          </pic:cNvPicPr>
                        </pic:nvPicPr>
                        <pic:blipFill>
                          <a:blip r:embed="rId147"/>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3.30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2.60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3.30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7.18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0.300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35.00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17.00</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8.45</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781.20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287"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25"/>
                    <pic:cNvPicPr>
                      <a:picLocks noChangeAspect="1"/>
                    </pic:cNvPicPr>
                  </pic:nvPicPr>
                  <pic:blipFill>
                    <a:blip r:embed="rId148"/>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27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26"/>
                    <pic:cNvPicPr>
                      <a:picLocks noChangeAspect="1"/>
                    </pic:cNvPicPr>
                  </pic:nvPicPr>
                  <pic:blipFill>
                    <a:blip r:embed="rId149"/>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1.锚索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4.980</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301"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227"/>
                    <pic:cNvPicPr>
                      <a:picLocks noChangeAspect="1"/>
                    </pic:cNvPicPr>
                  </pic:nvPicPr>
                  <pic:blipFill>
                    <a:blip r:embed="rId150"/>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292"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28"/>
                    <pic:cNvPicPr>
                      <a:picLocks noChangeAspect="1"/>
                    </pic:cNvPicPr>
                  </pic:nvPicPr>
                  <pic:blipFill>
                    <a:blip r:embed="rId151"/>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12135"/>
            <wp:effectExtent l="0" t="0" r="0" b="0"/>
            <wp:docPr id="283"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29"/>
                    <pic:cNvPicPr>
                      <a:picLocks noChangeAspect="1"/>
                    </pic:cNvPicPr>
                  </pic:nvPicPr>
                  <pic:blipFill>
                    <a:blip r:embed="rId152"/>
                    <a:stretch>
                      <a:fillRect/>
                    </a:stretch>
                  </pic:blipFill>
                  <pic:spPr>
                    <a:xfrm>
                      <a:off x="0" y="0"/>
                      <a:ext cx="5760085" cy="311213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29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30"/>
                    <pic:cNvPicPr>
                      <a:picLocks noChangeAspect="1"/>
                    </pic:cNvPicPr>
                  </pic:nvPicPr>
                  <pic:blipFill>
                    <a:blip r:embed="rId153"/>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2987040"/>
            <wp:effectExtent l="0" t="0" r="0" b="0"/>
            <wp:docPr id="284"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31"/>
                    <pic:cNvPicPr>
                      <a:picLocks noChangeAspect="1"/>
                    </pic:cNvPicPr>
                  </pic:nvPicPr>
                  <pic:blipFill>
                    <a:blip r:embed="rId154"/>
                    <a:stretch>
                      <a:fillRect/>
                    </a:stretch>
                  </pic:blipFill>
                  <pic:spPr>
                    <a:xfrm>
                      <a:off x="0" y="0"/>
                      <a:ext cx="5760085" cy="298704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286"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32"/>
                    <pic:cNvPicPr>
                      <a:picLocks noChangeAspect="1"/>
                    </pic:cNvPicPr>
                  </pic:nvPicPr>
                  <pic:blipFill>
                    <a:blip r:embed="rId155"/>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236.41</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90.47</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251.19</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251.19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33.24</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441.40</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35.32</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35.32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95.91</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149.01</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119.89</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119.89</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251.189/(1.050*4869.998*10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49.123(MPa)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35.315/(1.050*4869.998*10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6.906(MPa)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119.887*2.707*10</w:t>
      </w:r>
      <w:r>
        <w:rPr>
          <w:rFonts w:hint="eastAsia" w:ascii="宋体" w:hAnsi="宋体"/>
          <w:sz w:val="21"/>
          <w:szCs w:val="24"/>
          <w:vertAlign w:val="superscript"/>
          <w:lang w:val="zh-CN"/>
        </w:rPr>
        <w:t>-3</w:t>
      </w:r>
      <w:r>
        <w:rPr>
          <w:rFonts w:hint="eastAsia" w:ascii="宋体" w:hAnsi="宋体"/>
          <w:sz w:val="21"/>
          <w:szCs w:val="24"/>
          <w:lang w:val="zh-CN"/>
        </w:rPr>
        <w:t>/(167999.975*10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14.858(MPa)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417"/>
        <w:gridCol w:w="26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锚杆钢筋级别</w:t>
            </w:r>
          </w:p>
        </w:tc>
        <w:tc>
          <w:tcPr>
            <w:tcW w:w="267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锚索材料强度设计值(MPa)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锚索材料强度标准值(MPa)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锚索采用钢绞线种类</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 × 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注浆体弹性模量(×10</w:t>
            </w:r>
            <w:r>
              <w:rPr>
                <w:rFonts w:hint="eastAsia" w:ascii="宋体" w:hAnsi="宋体"/>
                <w:sz w:val="21"/>
                <w:szCs w:val="24"/>
                <w:vertAlign w:val="superscript"/>
                <w:lang w:val="zh-CN"/>
              </w:rPr>
              <w:t>4</w:t>
            </w:r>
            <w:r>
              <w:rPr>
                <w:rFonts w:hint="eastAsia" w:ascii="宋体" w:hAnsi="宋体"/>
                <w:sz w:val="21"/>
                <w:szCs w:val="24"/>
                <w:lang w:val="zh-CN"/>
              </w:rPr>
              <w:t>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锚杆抗拔安全系数</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锚杆荷载分项系数</w:t>
            </w:r>
          </w:p>
        </w:tc>
        <w:tc>
          <w:tcPr>
            <w:tcW w:w="267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锚杆水平方向内力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144.32</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70.60</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144.32</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180.40</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锚杆轴向内力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176.18</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86.18</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176.18</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220.22</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锚杆自由段长度计算简图 ]</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2879725" cy="834390"/>
            <wp:effectExtent l="0" t="0" r="0" b="3810"/>
            <wp:docPr id="278"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33"/>
                    <pic:cNvPicPr>
                      <a:picLocks noChangeAspect="1"/>
                    </pic:cNvPicPr>
                  </pic:nvPicPr>
                  <pic:blipFill>
                    <a:blip r:embed="rId156"/>
                    <a:stretch>
                      <a:fillRect/>
                    </a:stretch>
                  </pic:blipFill>
                  <pic:spPr>
                    <a:xfrm>
                      <a:off x="0" y="0"/>
                      <a:ext cx="2879725" cy="83439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0"/>
        <w:gridCol w:w="1010"/>
        <w:gridCol w:w="1469"/>
        <w:gridCol w:w="1193"/>
        <w:gridCol w:w="1193"/>
        <w:gridCol w:w="1836"/>
        <w:gridCol w:w="13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支锚类型</w:t>
            </w:r>
          </w:p>
        </w:tc>
        <w:tc>
          <w:tcPr>
            <w:tcW w:w="146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钢筋或</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自由段长度</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锚固段长度</w:t>
            </w:r>
          </w:p>
        </w:tc>
        <w:tc>
          <w:tcPr>
            <w:tcW w:w="183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实配[计算]面积</w:t>
            </w:r>
          </w:p>
        </w:tc>
        <w:tc>
          <w:tcPr>
            <w:tcW w:w="1377"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锚杆刚度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钢绞线配筋</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(mm2)</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(MN/m)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锚索</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3s15.2</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6.0</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11.0</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420.0[166.8]</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8.45</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整体稳定验算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310640"/>
            <wp:effectExtent l="0" t="0" r="0" b="0"/>
            <wp:docPr id="279"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34"/>
                    <pic:cNvPicPr>
                      <a:picLocks noChangeAspect="1"/>
                    </pic:cNvPicPr>
                  </pic:nvPicPr>
                  <pic:blipFill>
                    <a:blip r:embed="rId157"/>
                    <a:stretch>
                      <a:fillRect/>
                    </a:stretch>
                  </pic:blipFill>
                  <pic:spPr>
                    <a:xfrm>
                      <a:off x="0" y="0"/>
                      <a:ext cx="5400040" cy="131064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计算方法：瑞典条分法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应力状态：有效应力法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条分法中的土条宽度: 0.40m</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滑裂面数据</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圆弧半径(m) R = 12.779</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圆心坐标X(m) X = -1.034</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圆心坐标Y(m) Y = 6.142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整体稳定安全系数 K</w:t>
      </w:r>
      <w:r>
        <w:rPr>
          <w:rFonts w:hint="eastAsia" w:ascii="宋体" w:hAnsi="宋体"/>
          <w:color w:val="auto"/>
          <w:sz w:val="21"/>
          <w:szCs w:val="24"/>
          <w:vertAlign w:val="subscript"/>
          <w:lang w:val="zh-CN"/>
        </w:rPr>
        <w:t>s</w:t>
      </w:r>
      <w:r>
        <w:rPr>
          <w:rFonts w:hint="eastAsia" w:ascii="宋体" w:hAnsi="宋体"/>
          <w:color w:val="auto"/>
          <w:sz w:val="21"/>
          <w:szCs w:val="24"/>
          <w:lang w:val="zh-CN"/>
        </w:rPr>
        <w:t xml:space="preserve"> = 2.133 &gt; 1.30, 满足规范要求。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抗倾覆稳定性验算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抗倾覆(对支护底取矩)稳定性验算: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673100" cy="443230"/>
            <wp:effectExtent l="0" t="0" r="12700" b="13970"/>
            <wp:docPr id="277"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35"/>
                    <pic:cNvPicPr>
                      <a:picLocks noChangeAspect="1"/>
                    </pic:cNvPicPr>
                  </pic:nvPicPr>
                  <pic:blipFill>
                    <a:blip r:embed="rId158"/>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p</w:t>
      </w:r>
      <w:r>
        <w:rPr>
          <w:rFonts w:hint="default" w:ascii="宋体" w:hAnsi="宋体"/>
          <w:color w:val="auto"/>
          <w:sz w:val="21"/>
          <w:szCs w:val="24"/>
          <w:lang w:val="zh-CN"/>
        </w:rPr>
        <w:t>——</w:t>
      </w:r>
      <w:r>
        <w:rPr>
          <w:rFonts w:hint="eastAsia" w:ascii="宋体" w:hAnsi="宋体"/>
          <w:color w:val="auto"/>
          <w:sz w:val="21"/>
          <w:szCs w:val="24"/>
          <w:lang w:val="zh-CN"/>
        </w:rPr>
        <w:t>被动土压力及支点力对桩底的抗倾覆弯矩, 对于内支撑支点力由内支撑抗压力</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 xml:space="preserve">      决定;对于锚杆或锚索，支点力为锚杆或锚索的锚固力和抗拉力的较小值。</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a</w:t>
      </w:r>
      <w:r>
        <w:rPr>
          <w:rFonts w:hint="default" w:ascii="宋体" w:hAnsi="宋体"/>
          <w:color w:val="auto"/>
          <w:sz w:val="21"/>
          <w:szCs w:val="24"/>
          <w:lang w:val="zh-CN"/>
        </w:rPr>
        <w:t>——</w:t>
      </w:r>
      <w:r>
        <w:rPr>
          <w:rFonts w:hint="eastAsia" w:ascii="宋体" w:hAnsi="宋体"/>
          <w:color w:val="auto"/>
          <w:sz w:val="21"/>
          <w:szCs w:val="24"/>
          <w:lang w:val="zh-CN"/>
        </w:rPr>
        <w:t>主动土压力对桩底的倾覆弯矩。</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0.000</w:t>
      </w:r>
      <w:r>
        <w:rPr>
          <w:rFonts w:hint="eastAsia" w:ascii="宋体" w:hAnsi="宋体"/>
          <w:color w:val="auto"/>
          <w:sz w:val="21"/>
          <w:szCs w:val="24"/>
          <w:lang w:val="zh-CN"/>
        </w:rPr>
        <w:tab/>
      </w:r>
      <w:r>
        <w:rPr>
          <w:rFonts w:hint="eastAsia" w:ascii="宋体" w:hAnsi="宋体"/>
          <w:color w:val="auto"/>
          <w:sz w:val="21"/>
          <w:szCs w:val="24"/>
          <w:lang w:val="zh-CN"/>
        </w:rPr>
        <w:t xml:space="preserve">            0.000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86205" cy="372110"/>
            <wp:effectExtent l="0" t="0" r="4445" b="8890"/>
            <wp:docPr id="293"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36"/>
                    <pic:cNvPicPr>
                      <a:picLocks noChangeAspect="1"/>
                    </pic:cNvPicPr>
                  </pic:nvPicPr>
                  <pic:blipFill>
                    <a:blip r:embed="rId159"/>
                    <a:stretch>
                      <a:fillRect/>
                    </a:stretch>
                  </pic:blipFill>
                  <pic:spPr>
                    <a:xfrm>
                      <a:off x="0" y="0"/>
                      <a:ext cx="138620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3.384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202.196</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576070" cy="372110"/>
            <wp:effectExtent l="0" t="0" r="5080" b="8890"/>
            <wp:docPr id="295"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37"/>
                    <pic:cNvPicPr>
                      <a:picLocks noChangeAspect="1"/>
                    </pic:cNvPicPr>
                  </pic:nvPicPr>
                  <pic:blipFill>
                    <a:blip r:embed="rId160"/>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4.121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202.196</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576070" cy="372110"/>
            <wp:effectExtent l="0" t="0" r="5080" b="8890"/>
            <wp:docPr id="280"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38"/>
                    <pic:cNvPicPr>
                      <a:picLocks noChangeAspect="1"/>
                    </pic:cNvPicPr>
                  </pic:nvPicPr>
                  <pic:blipFill>
                    <a:blip r:embed="rId161"/>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1.588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最小安全Kov = 1.588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抗倾覆(踢脚破坏)稳定性验算: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绕最下道支撑或锚拉点的抗倾覆稳定性验算,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多支点参考《建筑地基基础设计规范GB50007-2011》附录V</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单支点参考《建筑基坑支护技术规程》 JGJ 120-2012  4.2.2节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831850" cy="538480"/>
            <wp:effectExtent l="0" t="0" r="6350" b="13970"/>
            <wp:docPr id="281"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39"/>
                    <pic:cNvPicPr>
                      <a:picLocks noChangeAspect="1"/>
                    </pic:cNvPicPr>
                  </pic:nvPicPr>
                  <pic:blipFill>
                    <a:blip r:embed="rId162"/>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Ep</w:t>
      </w:r>
      <w:r>
        <w:rPr>
          <w:rFonts w:hint="default" w:ascii="宋体" w:hAnsi="宋体"/>
          <w:color w:val="auto"/>
          <w:sz w:val="21"/>
          <w:szCs w:val="24"/>
          <w:lang w:val="zh-CN"/>
        </w:rPr>
        <w:t>——</w:t>
      </w:r>
      <w:r>
        <w:rPr>
          <w:rFonts w:hint="eastAsia" w:ascii="宋体" w:hAnsi="宋体"/>
          <w:color w:val="auto"/>
          <w:sz w:val="21"/>
          <w:szCs w:val="24"/>
          <w:lang w:val="zh-CN"/>
        </w:rPr>
        <w:t>被动区抗倾覆作用力矩总和(kN.m/m);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Ea</w:t>
      </w:r>
      <w:r>
        <w:rPr>
          <w:rFonts w:hint="default" w:ascii="宋体" w:hAnsi="宋体"/>
          <w:color w:val="auto"/>
          <w:sz w:val="21"/>
          <w:szCs w:val="24"/>
          <w:lang w:val="zh-CN"/>
        </w:rPr>
        <w:t>——</w:t>
      </w:r>
      <w:r>
        <w:rPr>
          <w:rFonts w:hint="eastAsia" w:ascii="宋体" w:hAnsi="宋体"/>
          <w:color w:val="auto"/>
          <w:sz w:val="21"/>
          <w:szCs w:val="24"/>
          <w:lang w:val="zh-CN"/>
        </w:rPr>
        <w:t>主动区倾覆作用力矩总和(kN.m/m);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Kt</w:t>
      </w:r>
      <w:r>
        <w:rPr>
          <w:rFonts w:hint="default" w:ascii="宋体" w:hAnsi="宋体"/>
          <w:color w:val="auto"/>
          <w:sz w:val="21"/>
          <w:szCs w:val="24"/>
          <w:lang w:val="zh-CN"/>
        </w:rPr>
        <w:t>——</w:t>
      </w:r>
      <w:r>
        <w:rPr>
          <w:rFonts w:hint="eastAsia" w:ascii="宋体" w:hAnsi="宋体"/>
          <w:color w:val="auto"/>
          <w:sz w:val="21"/>
          <w:szCs w:val="24"/>
          <w:lang w:val="zh-CN"/>
        </w:rPr>
        <w:t>带支撑桩、墙式支护抗倾覆稳定安全系数，取Kt≥1.200。</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此工况不进行抗倾覆稳定性验算!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291"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40"/>
                    <pic:cNvPicPr>
                      <a:picLocks noChangeAspect="1"/>
                    </pic:cNvPicPr>
                  </pic:nvPicPr>
                  <pic:blipFill>
                    <a:blip r:embed="rId163"/>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4.174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862965" cy="364490"/>
            <wp:effectExtent l="0" t="0" r="13335" b="16510"/>
            <wp:docPr id="294"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41"/>
                    <pic:cNvPicPr>
                      <a:picLocks noChangeAspect="1"/>
                    </pic:cNvPicPr>
                  </pic:nvPicPr>
                  <pic:blipFill>
                    <a:blip r:embed="rId164"/>
                    <a:stretch>
                      <a:fillRect/>
                    </a:stretch>
                  </pic:blipFill>
                  <pic:spPr>
                    <a:xfrm>
                      <a:off x="0" y="0"/>
                      <a:ext cx="8629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2.031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最小安全Kt = 2.031 &gt;= 1.200, 满足规范抗倾覆要求。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抗隆起验算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973580"/>
            <wp:effectExtent l="0" t="0" r="0" b="0"/>
            <wp:docPr id="285"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42"/>
                    <pic:cNvPicPr>
                      <a:picLocks noChangeAspect="1"/>
                    </pic:cNvPicPr>
                  </pic:nvPicPr>
                  <pic:blipFill>
                    <a:blip r:embed="rId165"/>
                    <a:stretch>
                      <a:fillRect/>
                    </a:stretch>
                  </pic:blipFill>
                  <pic:spPr>
                    <a:xfrm>
                      <a:off x="0" y="0"/>
                      <a:ext cx="5400040" cy="19735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400175"/>
            <wp:effectExtent l="0" t="0" r="0" b="0"/>
            <wp:docPr id="299"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43"/>
                    <pic:cNvPicPr>
                      <a:picLocks noChangeAspect="1"/>
                    </pic:cNvPicPr>
                  </pic:nvPicPr>
                  <pic:blipFill>
                    <a:blip r:embed="rId166"/>
                    <a:stretch>
                      <a:fillRect/>
                    </a:stretch>
                  </pic:blipFill>
                  <pic:spPr>
                    <a:xfrm>
                      <a:off x="0" y="0"/>
                      <a:ext cx="5400040" cy="1400175"/>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1) 从支护底部开始，逐层验算抗隆起稳定性，结果如下：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829435" cy="474980"/>
            <wp:effectExtent l="0" t="0" r="18415" b="1270"/>
            <wp:docPr id="282"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44"/>
                    <pic:cNvPicPr>
                      <a:picLocks noChangeAspect="1"/>
                    </pic:cNvPicPr>
                  </pic:nvPicPr>
                  <pic:blipFill>
                    <a:blip r:embed="rId167"/>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162175" cy="499110"/>
            <wp:effectExtent l="0" t="0" r="9525" b="15240"/>
            <wp:docPr id="288"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45"/>
                    <pic:cNvPicPr>
                      <a:picLocks noChangeAspect="1"/>
                    </pic:cNvPicPr>
                  </pic:nvPicPr>
                  <pic:blipFill>
                    <a:blip r:embed="rId168"/>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62075" cy="372110"/>
            <wp:effectExtent l="0" t="0" r="9525" b="8890"/>
            <wp:docPr id="29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46"/>
                    <pic:cNvPicPr>
                      <a:picLocks noChangeAspect="1"/>
                    </pic:cNvPicPr>
                  </pic:nvPicPr>
                  <pic:blipFill>
                    <a:blip r:embed="rId169"/>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支护底部，验算抗隆起：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Ks=(18.576×6.520×5.258+25.000×13.104)/(18.587×(4.980+6.520)+18.696)=4.149</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4.149 ≥ 1.600，抗隆起稳定性满足。</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深度11.700处，验算抗隆起：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Ks=(18.589×6.720×10.662+28.000×20.721)/(18.594×(4.980+6.720)+18.696)=8.093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8.093 ≥ 1.600，抗隆起稳定性满足。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2) 坑底抗隆起按以最下层支点为转动轴心的圆弧条分法计算，结果如下：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938145" cy="538480"/>
            <wp:effectExtent l="0" t="0" r="14605" b="13970"/>
            <wp:docPr id="289"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47"/>
                    <pic:cNvPicPr>
                      <a:picLocks noChangeAspect="1"/>
                    </pic:cNvPicPr>
                  </pic:nvPicPr>
                  <pic:blipFill>
                    <a:blip r:embed="rId170"/>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ab/>
      </w:r>
      <w:r>
        <w:rPr>
          <w:rFonts w:hint="eastAsia" w:ascii="宋体" w:hAnsi="宋体"/>
          <w:color w:val="auto"/>
          <w:sz w:val="21"/>
          <w:szCs w:val="24"/>
          <w:lang w:val="zh-CN"/>
        </w:rPr>
        <w:t>Ks = 2.338 ≥ 1.900，坑底抗隆起稳定性满足。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嵌固段基坑内侧土反力验算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工况1：</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735.076 ≤ Ep = 2270.564，土反力满足要求。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工况2：</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683.917 ≤ Ep = 2270.564，土反力满足要求。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工况3：</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633.647 ≤ Ep = 934.871，土反力满足要求。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式中：</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Ps为作用在挡土构件嵌固段上的基坑内侧土反力合力（kN）；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Ep为作用在挡土构件嵌固段上的被动土压力合力（kN）。</w:t>
      </w:r>
    </w:p>
    <w:p>
      <w:pPr>
        <w:spacing w:beforeLines="0" w:afterLines="0"/>
        <w:jc w:val="left"/>
        <w:rPr>
          <w:rFonts w:hint="eastAsia" w:ascii="宋体" w:hAnsi="宋体"/>
          <w:color w:val="000000"/>
          <w:sz w:val="21"/>
          <w:szCs w:val="24"/>
          <w:lang w:val="zh-CN"/>
        </w:rPr>
      </w:pPr>
    </w:p>
    <w:p>
      <w:pPr>
        <w:rPr>
          <w:rFonts w:hint="eastAsia"/>
          <w:lang w:val="en-US" w:eastAsia="zh-CN"/>
        </w:rPr>
      </w:pPr>
    </w:p>
    <w:p>
      <w:pPr>
        <w:pStyle w:val="3"/>
        <w:bidi w:val="0"/>
        <w:rPr>
          <w:rFonts w:hint="eastAsia"/>
          <w:lang w:val="en-US" w:eastAsia="zh-CN"/>
        </w:rPr>
      </w:pPr>
      <w:r>
        <w:rPr>
          <w:rFonts w:hint="eastAsia"/>
          <w:lang w:val="en-US" w:eastAsia="zh-CN"/>
        </w:rPr>
        <w:t>5.1.7.6-6剖面</w:t>
      </w:r>
    </w:p>
    <w:p>
      <w:pPr>
        <w:spacing w:beforeLines="0" w:afterLines="0"/>
        <w:jc w:val="left"/>
        <w:rPr>
          <w:rFonts w:hint="eastAsia" w:ascii="宋体" w:hAnsi="宋体"/>
          <w:sz w:val="21"/>
          <w:szCs w:val="24"/>
          <w:lang w:val="zh-CN"/>
        </w:rPr>
      </w:pPr>
      <w:bookmarkStart w:id="31" w:name="_GoBack"/>
      <w:bookmarkEnd w:id="31"/>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支护方案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排桩支护</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4319905" cy="1570990"/>
            <wp:effectExtent l="0" t="0" r="0" b="0"/>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pic:cNvPicPr>
                  </pic:nvPicPr>
                  <pic:blipFill>
                    <a:blip r:embed="rId171"/>
                    <a:stretch>
                      <a:fillRect/>
                    </a:stretch>
                  </pic:blipFill>
                  <pic:spPr>
                    <a:xfrm>
                      <a:off x="0" y="0"/>
                      <a:ext cx="4319905" cy="157099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基本信息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23"/>
        <w:gridCol w:w="61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规范与规程</w:t>
            </w:r>
          </w:p>
        </w:tc>
        <w:tc>
          <w:tcPr>
            <w:tcW w:w="6167"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《建筑基坑支护技术规程》 JGJ 120-2012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内力计算方法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增量法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支护结构安全等级</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二级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支护结构重要性系数γ</w:t>
            </w:r>
            <w:r>
              <w:rPr>
                <w:rFonts w:hint="eastAsia" w:ascii="宋体" w:hAnsi="宋体"/>
                <w:sz w:val="21"/>
                <w:szCs w:val="24"/>
                <w:vertAlign w:val="subscript"/>
                <w:lang w:val="zh-CN"/>
              </w:rPr>
              <w:t>0</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基坑深度h(m)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嵌固深度(m)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9.470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桩顶标高(m)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桩材料类型</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型钢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├钢材牌号</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Q235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└截面参数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H型钢HN700×300Ⅰ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└抗拉、抗压和抗弯f(Mpa)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└抗剪fv(Mpa)</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└截面塑性发展系数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桩间距(m)</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有无冠梁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├冠梁宽度(m)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├冠梁高度(m)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└水平侧向刚度(MN/m) </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防水帷幕</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放坡级数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超载个数</w:t>
            </w:r>
          </w:p>
        </w:tc>
        <w:tc>
          <w:tcPr>
            <w:tcW w:w="61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2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支护结构上的水平集中力</w:t>
            </w:r>
          </w:p>
        </w:tc>
        <w:tc>
          <w:tcPr>
            <w:tcW w:w="61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超载信息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08"/>
        <w:gridCol w:w="1298"/>
        <w:gridCol w:w="1416"/>
        <w:gridCol w:w="1180"/>
        <w:gridCol w:w="1180"/>
        <w:gridCol w:w="1180"/>
        <w:gridCol w:w="1062"/>
        <w:gridCol w:w="10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w:t>
            </w:r>
          </w:p>
        </w:tc>
        <w:tc>
          <w:tcPr>
            <w:tcW w:w="129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141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超载值</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作用宽度</w:t>
            </w:r>
          </w:p>
        </w:tc>
        <w:tc>
          <w:tcPr>
            <w:tcW w:w="118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距坑边距</w:t>
            </w:r>
          </w:p>
        </w:tc>
        <w:tc>
          <w:tcPr>
            <w:tcW w:w="106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形式</w:t>
            </w:r>
          </w:p>
        </w:tc>
        <w:tc>
          <w:tcPr>
            <w:tcW w:w="1062"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(kPa,kN/m)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9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172"/>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8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06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0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9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0"/>
                <w:szCs w:val="24"/>
                <w:lang w:val="zh-CN"/>
              </w:rPr>
              <w:drawing>
                <wp:inline distT="0" distB="0" distL="114300" distR="114300">
                  <wp:extent cx="495300" cy="171450"/>
                  <wp:effectExtent l="0" t="0" r="0" b="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173"/>
                          <a:stretch>
                            <a:fillRect/>
                          </a:stretch>
                        </pic:blipFill>
                        <pic:spPr>
                          <a:xfrm>
                            <a:off x="0" y="0"/>
                            <a:ext cx="495300" cy="171450"/>
                          </a:xfrm>
                          <a:prstGeom prst="rect">
                            <a:avLst/>
                          </a:prstGeom>
                          <a:noFill/>
                          <a:ln>
                            <a:noFill/>
                          </a:ln>
                        </pic:spPr>
                      </pic:pic>
                    </a:graphicData>
                  </a:graphic>
                </wp:inline>
              </w:drawing>
            </w:r>
          </w:p>
        </w:tc>
        <w:tc>
          <w:tcPr>
            <w:tcW w:w="141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50.000</w:t>
            </w:r>
          </w:p>
        </w:tc>
        <w:tc>
          <w:tcPr>
            <w:tcW w:w="118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06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条形</w:t>
            </w:r>
          </w:p>
        </w:tc>
        <w:tc>
          <w:tcPr>
            <w:tcW w:w="1062"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附加水平力信息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9"/>
        <w:gridCol w:w="1604"/>
        <w:gridCol w:w="1604"/>
        <w:gridCol w:w="1604"/>
        <w:gridCol w:w="1604"/>
        <w:gridCol w:w="16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69"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作用类型</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水平力值</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作用深度</w:t>
            </w:r>
          </w:p>
        </w:tc>
        <w:tc>
          <w:tcPr>
            <w:tcW w:w="160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c>
          <w:tcPr>
            <w:tcW w:w="160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是否参与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69"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序号</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60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倾覆稳定</w:t>
            </w:r>
          </w:p>
        </w:tc>
        <w:tc>
          <w:tcPr>
            <w:tcW w:w="160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636"/>
        <w:gridCol w:w="1090"/>
        <w:gridCol w:w="3272"/>
        <w:gridCol w:w="10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土层数 </w:t>
            </w:r>
          </w:p>
        </w:tc>
        <w:tc>
          <w:tcPr>
            <w:tcW w:w="1090"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3272" w:type="dxa"/>
            <w:tcBorders>
              <w:top w:val="single" w:color="auto" w:sz="12" w:space="0"/>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坑内加固土 </w:t>
            </w:r>
          </w:p>
        </w:tc>
        <w:tc>
          <w:tcPr>
            <w:tcW w:w="1090"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内侧降水最终深度(m)</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5.300</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外侧水位深度(m)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内侧水位是否随开挖过程变化</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否</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内侧水位距开挖面距离(m)</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弹性计算方法按土层指定</w:t>
            </w:r>
          </w:p>
        </w:tc>
        <w:tc>
          <w:tcPr>
            <w:tcW w:w="1090"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c>
          <w:tcPr>
            <w:tcW w:w="327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弹性法计算方法</w:t>
            </w:r>
          </w:p>
        </w:tc>
        <w:tc>
          <w:tcPr>
            <w:tcW w:w="1090"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3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内力计算时坑外土压力计算方法</w:t>
            </w:r>
          </w:p>
        </w:tc>
        <w:tc>
          <w:tcPr>
            <w:tcW w:w="109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主动</w:t>
            </w:r>
          </w:p>
        </w:tc>
        <w:tc>
          <w:tcPr>
            <w:tcW w:w="327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1090"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土层参数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346"/>
        <w:gridCol w:w="897"/>
        <w:gridCol w:w="1122"/>
        <w:gridCol w:w="1234"/>
        <w:gridCol w:w="1122"/>
        <w:gridCol w:w="1122"/>
        <w:gridCol w:w="1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34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土类名称</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层厚</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重度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浮重度</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1571"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与锚固体摩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(kN/m</w:t>
            </w:r>
            <w:r>
              <w:rPr>
                <w:rFonts w:hint="eastAsia" w:ascii="宋体" w:hAnsi="宋体"/>
                <w:sz w:val="21"/>
                <w:szCs w:val="24"/>
                <w:vertAlign w:val="superscript"/>
                <w:lang w:val="zh-CN"/>
              </w:rPr>
              <w:t>3</w:t>
            </w: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(kPa)</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(度)</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擦阻力(kPa)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18.5</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8.5</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5.30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18.8</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8.8</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7.60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346"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0.70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19.0</w:t>
            </w:r>
          </w:p>
        </w:tc>
        <w:tc>
          <w:tcPr>
            <w:tcW w:w="123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9.0</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34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571"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1474"/>
        <w:gridCol w:w="1474"/>
        <w:gridCol w:w="982"/>
        <w:gridCol w:w="1228"/>
        <w:gridCol w:w="1228"/>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黏聚力</w:t>
            </w:r>
          </w:p>
        </w:tc>
        <w:tc>
          <w:tcPr>
            <w:tcW w:w="147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内摩擦角</w:t>
            </w:r>
          </w:p>
        </w:tc>
        <w:tc>
          <w:tcPr>
            <w:tcW w:w="98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计算方法</w:t>
            </w:r>
          </w:p>
        </w:tc>
        <w:tc>
          <w:tcPr>
            <w:tcW w:w="122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m,c,K值</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不排水抗剪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水下(kPa)</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水下(度)</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强度(kPa)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3.68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24.00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9.12</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147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98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7.18</w:t>
            </w:r>
          </w:p>
        </w:tc>
        <w:tc>
          <w:tcPr>
            <w:tcW w:w="196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3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28.00</w:t>
            </w:r>
          </w:p>
        </w:tc>
        <w:tc>
          <w:tcPr>
            <w:tcW w:w="147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25.00</w:t>
            </w:r>
          </w:p>
        </w:tc>
        <w:tc>
          <w:tcPr>
            <w:tcW w:w="98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m法</w:t>
            </w:r>
          </w:p>
        </w:tc>
        <w:tc>
          <w:tcPr>
            <w:tcW w:w="122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12.80</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支锚信息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54"/>
        <w:gridCol w:w="36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454"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支锚道数</w:t>
            </w:r>
          </w:p>
        </w:tc>
        <w:tc>
          <w:tcPr>
            <w:tcW w:w="3636"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7"/>
        <w:gridCol w:w="1388"/>
        <w:gridCol w:w="1388"/>
        <w:gridCol w:w="1388"/>
        <w:gridCol w:w="1388"/>
        <w:gridCol w:w="1388"/>
        <w:gridCol w:w="13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支锚类型</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水平间距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竖向间距</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入射角</w:t>
            </w:r>
          </w:p>
        </w:tc>
        <w:tc>
          <w:tcPr>
            <w:tcW w:w="1388"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总长</w:t>
            </w:r>
          </w:p>
        </w:tc>
        <w:tc>
          <w:tcPr>
            <w:tcW w:w="1388"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长度(m)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40.00</w:t>
            </w:r>
          </w:p>
        </w:tc>
        <w:tc>
          <w:tcPr>
            <w:tcW w:w="1388"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18.00</w:t>
            </w:r>
          </w:p>
        </w:tc>
        <w:tc>
          <w:tcPr>
            <w:tcW w:w="1388"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12.00</w:t>
            </w:r>
          </w:p>
        </w:tc>
      </w:tr>
    </w:tbl>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234"/>
        <w:gridCol w:w="1234"/>
        <w:gridCol w:w="1234"/>
        <w:gridCol w:w="1010"/>
        <w:gridCol w:w="1234"/>
        <w:gridCol w:w="1234"/>
        <w:gridCol w:w="123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预加力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支锚刚度</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锚固体</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锚固力</w:t>
            </w:r>
          </w:p>
        </w:tc>
        <w:tc>
          <w:tcPr>
            <w:tcW w:w="123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c>
          <w:tcPr>
            <w:tcW w:w="123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材料抗力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(MN/m)</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直径(mm)</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(kN)</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80.00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7.34</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150</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c>
          <w:tcPr>
            <w:tcW w:w="123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781.20</w:t>
            </w:r>
          </w:p>
        </w:tc>
        <w:tc>
          <w:tcPr>
            <w:tcW w:w="123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土压力模型及系数调整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弹性法土压力模型:</w:t>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经典法土压力模型:</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174"/>
                    <a:stretch>
                      <a:fillRect/>
                    </a:stretch>
                  </pic:blipFill>
                  <pic:spPr>
                    <a:xfrm>
                      <a:off x="0" y="0"/>
                      <a:ext cx="742950" cy="1143000"/>
                    </a:xfrm>
                    <a:prstGeom prst="rect">
                      <a:avLst/>
                    </a:prstGeom>
                    <a:noFill/>
                    <a:ln>
                      <a:noFill/>
                    </a:ln>
                  </pic:spPr>
                </pic:pic>
              </a:graphicData>
            </a:graphic>
          </wp:inline>
        </w:drawing>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742950" cy="1143000"/>
            <wp:effectExtent l="0" t="0" r="0" b="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175"/>
                    <a:stretch>
                      <a:fillRect/>
                    </a:stretch>
                  </pic:blipFill>
                  <pic:spPr>
                    <a:xfrm>
                      <a:off x="0" y="0"/>
                      <a:ext cx="742950" cy="114300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3"/>
        <w:gridCol w:w="1122"/>
        <w:gridCol w:w="897"/>
        <w:gridCol w:w="1212"/>
        <w:gridCol w:w="1279"/>
        <w:gridCol w:w="1279"/>
        <w:gridCol w:w="1167"/>
        <w:gridCol w:w="1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层号</w:t>
            </w:r>
          </w:p>
        </w:tc>
        <w:tc>
          <w:tcPr>
            <w:tcW w:w="112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土类</w:t>
            </w:r>
          </w:p>
        </w:tc>
        <w:tc>
          <w:tcPr>
            <w:tcW w:w="89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水土</w:t>
            </w:r>
          </w:p>
        </w:tc>
        <w:tc>
          <w:tcPr>
            <w:tcW w:w="1212"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水压力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27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外侧土压力</w:t>
            </w:r>
          </w:p>
        </w:tc>
        <w:tc>
          <w:tcPr>
            <w:tcW w:w="1167"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c>
          <w:tcPr>
            <w:tcW w:w="1459"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内侧土压力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名称</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调整系数1</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调整系数2</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调整系数</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最大值(kPa)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杂填土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中砂</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分算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w:t>
            </w:r>
          </w:p>
        </w:tc>
        <w:tc>
          <w:tcPr>
            <w:tcW w:w="112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粘性土</w:t>
            </w:r>
          </w:p>
        </w:tc>
        <w:tc>
          <w:tcPr>
            <w:tcW w:w="89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3"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w:t>
            </w:r>
          </w:p>
        </w:tc>
        <w:tc>
          <w:tcPr>
            <w:tcW w:w="112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强风化岩</w:t>
            </w:r>
          </w:p>
        </w:tc>
        <w:tc>
          <w:tcPr>
            <w:tcW w:w="89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合算</w:t>
            </w:r>
          </w:p>
        </w:tc>
        <w:tc>
          <w:tcPr>
            <w:tcW w:w="1212"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27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1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w:t>
            </w:r>
          </w:p>
        </w:tc>
        <w:tc>
          <w:tcPr>
            <w:tcW w:w="1459"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10000.000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工况信息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98"/>
        <w:gridCol w:w="2564"/>
        <w:gridCol w:w="2564"/>
        <w:gridCol w:w="2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工况</w:t>
            </w:r>
          </w:p>
        </w:tc>
        <w:tc>
          <w:tcPr>
            <w:tcW w:w="2564"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深度</w:t>
            </w:r>
          </w:p>
        </w:tc>
        <w:tc>
          <w:tcPr>
            <w:tcW w:w="2564"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类型</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(m)</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道号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1.300</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加撑</w:t>
            </w:r>
          </w:p>
        </w:tc>
        <w:tc>
          <w:tcPr>
            <w:tcW w:w="2564"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c>
          <w:tcPr>
            <w:tcW w:w="2564"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1.锚索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9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开挖</w:t>
            </w:r>
          </w:p>
        </w:tc>
        <w:tc>
          <w:tcPr>
            <w:tcW w:w="2564"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5.030</w:t>
            </w:r>
          </w:p>
        </w:tc>
        <w:tc>
          <w:tcPr>
            <w:tcW w:w="2564"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设计参数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55"/>
        <w:gridCol w:w="19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整体稳定计算方法</w:t>
            </w:r>
          </w:p>
        </w:tc>
        <w:tc>
          <w:tcPr>
            <w:tcW w:w="196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瑞典条分法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稳定计算采用应力状态</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有效应力法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稳定计算合算地层考虑孔隙水压力</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条分法中的土条宽度(m)</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刚度折减系数K</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考虑圆弧滑动模式的抗隆起稳定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对支护底取矩倾覆稳定</w:t>
            </w:r>
          </w:p>
        </w:tc>
        <w:tc>
          <w:tcPr>
            <w:tcW w:w="19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85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以最下道支锚为轴心的倾覆稳定</w:t>
            </w:r>
          </w:p>
        </w:tc>
        <w:tc>
          <w:tcPr>
            <w:tcW w:w="19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设计结果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结构计算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各工况：</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176"/>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177"/>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108325"/>
            <wp:effectExtent l="0" t="0" r="0" b="0"/>
            <wp:docPr id="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pic:cNvPicPr>
                      <a:picLocks noChangeAspect="1"/>
                    </pic:cNvPicPr>
                  </pic:nvPicPr>
                  <pic:blipFill>
                    <a:blip r:embed="rId178"/>
                    <a:stretch>
                      <a:fillRect/>
                    </a:stretch>
                  </pic:blipFill>
                  <pic:spPr>
                    <a:xfrm>
                      <a:off x="0" y="0"/>
                      <a:ext cx="5760085" cy="310832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内力位移包络图：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242945"/>
            <wp:effectExtent l="0" t="0" r="0" b="0"/>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pic:cNvPicPr>
                  </pic:nvPicPr>
                  <pic:blipFill>
                    <a:blip r:embed="rId179"/>
                    <a:stretch>
                      <a:fillRect/>
                    </a:stretch>
                  </pic:blipFill>
                  <pic:spPr>
                    <a:xfrm>
                      <a:off x="0" y="0"/>
                      <a:ext cx="5760085" cy="3242945"/>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r>
        <w:rPr>
          <w:rFonts w:hint="eastAsia" w:ascii="宋体" w:hAnsi="宋体"/>
          <w:sz w:val="21"/>
          <w:szCs w:val="24"/>
          <w:lang w:val="zh-CN"/>
        </w:rPr>
        <w:t>地表沉降图：</w:t>
      </w:r>
    </w:p>
    <w:p>
      <w:pPr>
        <w:spacing w:beforeLines="0" w:afterLines="0"/>
        <w:jc w:val="left"/>
        <w:rPr>
          <w:rFonts w:hint="eastAsia" w:ascii="宋体" w:hAnsi="宋体"/>
          <w:sz w:val="21"/>
          <w:szCs w:val="24"/>
          <w:lang w:val="zh-CN"/>
        </w:rPr>
      </w:pPr>
      <w:r>
        <w:rPr>
          <w:rFonts w:hint="eastAsia" w:ascii="宋体" w:hAnsi="宋体"/>
          <w:sz w:val="20"/>
          <w:szCs w:val="24"/>
          <w:lang w:val="zh-CN"/>
        </w:rPr>
        <w:drawing>
          <wp:inline distT="0" distB="0" distL="114300" distR="114300">
            <wp:extent cx="5760085" cy="3026410"/>
            <wp:effectExtent l="0" t="0" r="0" b="0"/>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180"/>
                    <a:stretch>
                      <a:fillRect/>
                    </a:stretch>
                  </pic:blipFill>
                  <pic:spPr>
                    <a:xfrm>
                      <a:off x="0" y="0"/>
                      <a:ext cx="5760085" cy="3026410"/>
                    </a:xfrm>
                    <a:prstGeom prst="rect">
                      <a:avLst/>
                    </a:prstGeom>
                    <a:noFill/>
                    <a:ln>
                      <a:noFill/>
                    </a:ln>
                  </pic:spPr>
                </pic:pic>
              </a:graphicData>
            </a:graphic>
          </wp:inline>
        </w:drawing>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冠梁选筋结果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1"/>
          <w:szCs w:val="24"/>
          <w:lang w:val="zh-CN"/>
        </w:rPr>
        <w:tab/>
      </w:r>
      <w:r>
        <w:rPr>
          <w:rFonts w:hint="eastAsia" w:ascii="宋体" w:hAnsi="宋体"/>
          <w:sz w:val="20"/>
          <w:szCs w:val="24"/>
          <w:lang w:val="zh-CN"/>
        </w:rPr>
        <w:drawing>
          <wp:inline distT="0" distB="0" distL="114300" distR="114300">
            <wp:extent cx="1428750" cy="1047750"/>
            <wp:effectExtent l="0" t="0" r="0" b="0"/>
            <wp:docPr id="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1"/>
                    <pic:cNvPicPr>
                      <a:picLocks noChangeAspect="1"/>
                    </pic:cNvPicPr>
                  </pic:nvPicPr>
                  <pic:blipFill>
                    <a:blip r:embed="rId181"/>
                    <a:stretch>
                      <a:fillRect/>
                    </a:stretch>
                  </pic:blipFill>
                  <pic:spPr>
                    <a:xfrm>
                      <a:off x="0" y="0"/>
                      <a:ext cx="1428750" cy="104775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56"/>
        <w:gridCol w:w="3367"/>
        <w:gridCol w:w="3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single" w:color="auto" w:sz="12" w:space="0"/>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3367" w:type="dxa"/>
            <w:tcBorders>
              <w:top w:val="single" w:color="auto" w:sz="12" w:space="0"/>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钢筋级别</w:t>
            </w:r>
          </w:p>
        </w:tc>
        <w:tc>
          <w:tcPr>
            <w:tcW w:w="3367" w:type="dxa"/>
            <w:tcBorders>
              <w:top w:val="single" w:color="auto" w:sz="12" w:space="0"/>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选筋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As1</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As2</w:t>
            </w:r>
          </w:p>
        </w:tc>
        <w:tc>
          <w:tcPr>
            <w:tcW w:w="3367"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2D16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56"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As3</w:t>
            </w:r>
          </w:p>
        </w:tc>
        <w:tc>
          <w:tcPr>
            <w:tcW w:w="3367"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HRB335</w:t>
            </w:r>
          </w:p>
        </w:tc>
        <w:tc>
          <w:tcPr>
            <w:tcW w:w="336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D16@2</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截面参数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5"/>
        <w:gridCol w:w="4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弯矩折减系数</w:t>
            </w:r>
          </w:p>
        </w:tc>
        <w:tc>
          <w:tcPr>
            <w:tcW w:w="4545"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0.85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剪力折减系数</w:t>
            </w:r>
          </w:p>
        </w:tc>
        <w:tc>
          <w:tcPr>
            <w:tcW w:w="4545"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5"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荷载分项系数</w:t>
            </w:r>
          </w:p>
        </w:tc>
        <w:tc>
          <w:tcPr>
            <w:tcW w:w="454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内力取值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4"/>
        <w:gridCol w:w="3181"/>
        <w:gridCol w:w="1363"/>
        <w:gridCol w:w="1363"/>
        <w:gridCol w:w="1363"/>
        <w:gridCol w:w="13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4"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段</w:t>
            </w:r>
          </w:p>
        </w:tc>
        <w:tc>
          <w:tcPr>
            <w:tcW w:w="3181"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内力类型</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w:t>
            </w:r>
          </w:p>
        </w:tc>
        <w:tc>
          <w:tcPr>
            <w:tcW w:w="136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363"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号</w:t>
            </w: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计算值</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实用值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基坑内侧最大弯矩(kN.m)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207.69</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45.13</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220.68</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220.68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3181"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基坑外侧最大弯矩(kN.m)</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52.00</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267.74</w:t>
            </w:r>
          </w:p>
        </w:tc>
        <w:tc>
          <w:tcPr>
            <w:tcW w:w="1363" w:type="dxa"/>
            <w:tcBorders>
              <w:top w:val="nil"/>
              <w:left w:val="single" w:color="auto" w:sz="6"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55.25</w:t>
            </w:r>
          </w:p>
        </w:tc>
        <w:tc>
          <w:tcPr>
            <w:tcW w:w="136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55.25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4"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p>
        </w:tc>
        <w:tc>
          <w:tcPr>
            <w:tcW w:w="3181"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最大剪力(kN)</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77.59</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61.75</w:t>
            </w:r>
          </w:p>
        </w:tc>
        <w:tc>
          <w:tcPr>
            <w:tcW w:w="136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96.98</w:t>
            </w:r>
          </w:p>
        </w:tc>
        <w:tc>
          <w:tcPr>
            <w:tcW w:w="136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96.98</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截面验算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基坑内侧抗弯验算(不考虑轴力)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σnei = Mn/(γ*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220.675/(1.050*4869.998*10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43.155(MPa)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基坑外侧抗弯验算(不考虑轴力)</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σwai = Mw/(γ* Wx)</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55.254/(1.050*4869.998*10</w:t>
      </w:r>
      <w:r>
        <w:rPr>
          <w:rFonts w:hint="eastAsia" w:ascii="宋体" w:hAnsi="宋体"/>
          <w:sz w:val="21"/>
          <w:szCs w:val="24"/>
          <w:vertAlign w:val="superscript"/>
          <w:lang w:val="zh-CN"/>
        </w:rPr>
        <w:t>-6</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10.805(MPa) &lt; f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抗剪验算</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τ    = V * Sx / (I * tw )</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96.983*2.707*10</w:t>
      </w:r>
      <w:r>
        <w:rPr>
          <w:rFonts w:hint="eastAsia" w:ascii="宋体" w:hAnsi="宋体"/>
          <w:sz w:val="21"/>
          <w:szCs w:val="24"/>
          <w:vertAlign w:val="superscript"/>
          <w:lang w:val="zh-CN"/>
        </w:rPr>
        <w:t>-3</w:t>
      </w:r>
      <w:r>
        <w:rPr>
          <w:rFonts w:hint="eastAsia" w:ascii="宋体" w:hAnsi="宋体"/>
          <w:sz w:val="21"/>
          <w:szCs w:val="24"/>
          <w:lang w:val="zh-CN"/>
        </w:rPr>
        <w:t>/(167999.975*10</w:t>
      </w:r>
      <w:r>
        <w:rPr>
          <w:rFonts w:hint="eastAsia" w:ascii="宋体" w:hAnsi="宋体"/>
          <w:sz w:val="21"/>
          <w:szCs w:val="24"/>
          <w:vertAlign w:val="superscript"/>
          <w:lang w:val="zh-CN"/>
        </w:rPr>
        <w:t>-8</w:t>
      </w:r>
      <w:r>
        <w:rPr>
          <w:rFonts w:hint="eastAsia" w:ascii="宋体" w:hAnsi="宋体"/>
          <w:sz w:val="21"/>
          <w:szCs w:val="24"/>
          <w:lang w:val="zh-CN"/>
        </w:rPr>
        <w:t>*1.300*10</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 12.020(MPa) &lt; fv = 215.000(MPa)   满足</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式中:</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σwai</w:t>
      </w:r>
      <w:r>
        <w:rPr>
          <w:rFonts w:hint="default" w:ascii="宋体" w:hAnsi="宋体"/>
          <w:sz w:val="21"/>
          <w:szCs w:val="24"/>
          <w:lang w:val="zh-CN"/>
        </w:rPr>
        <w:t>———</w:t>
      </w:r>
      <w:r>
        <w:rPr>
          <w:rFonts w:hint="eastAsia" w:ascii="宋体" w:hAnsi="宋体"/>
          <w:sz w:val="21"/>
          <w:szCs w:val="24"/>
          <w:lang w:val="zh-CN"/>
        </w:rPr>
        <w:t>基坑外侧最大弯矩处的正应力(Mpa);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σnei</w:t>
      </w:r>
      <w:r>
        <w:rPr>
          <w:rFonts w:hint="default" w:ascii="宋体" w:hAnsi="宋体"/>
          <w:sz w:val="21"/>
          <w:szCs w:val="24"/>
          <w:lang w:val="zh-CN"/>
        </w:rPr>
        <w:t>———</w:t>
      </w:r>
      <w:r>
        <w:rPr>
          <w:rFonts w:hint="eastAsia" w:ascii="宋体" w:hAnsi="宋体"/>
          <w:sz w:val="21"/>
          <w:szCs w:val="24"/>
          <w:lang w:val="zh-CN"/>
        </w:rPr>
        <w:t>基坑内侧最大弯矩处的正应力(Mpa);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Mw   </w:t>
      </w:r>
      <w:r>
        <w:rPr>
          <w:rFonts w:hint="default" w:ascii="宋体" w:hAnsi="宋体"/>
          <w:sz w:val="21"/>
          <w:szCs w:val="24"/>
          <w:lang w:val="zh-CN"/>
        </w:rPr>
        <w:t>———</w:t>
      </w:r>
      <w:r>
        <w:rPr>
          <w:rFonts w:hint="eastAsia" w:ascii="宋体" w:hAnsi="宋体"/>
          <w:sz w:val="21"/>
          <w:szCs w:val="24"/>
          <w:lang w:val="zh-CN"/>
        </w:rPr>
        <w:t>基坑外侧最大弯矩设计值(kN.m);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Mn   </w:t>
      </w:r>
      <w:r>
        <w:rPr>
          <w:rFonts w:hint="default" w:ascii="宋体" w:hAnsi="宋体"/>
          <w:sz w:val="21"/>
          <w:szCs w:val="24"/>
          <w:lang w:val="zh-CN"/>
        </w:rPr>
        <w:t>———</w:t>
      </w:r>
      <w:r>
        <w:rPr>
          <w:rFonts w:hint="eastAsia" w:ascii="宋体" w:hAnsi="宋体"/>
          <w:sz w:val="21"/>
          <w:szCs w:val="24"/>
          <w:lang w:val="zh-CN"/>
        </w:rPr>
        <w:t>基坑内侧最大弯矩设计值(kN.m);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Wx   </w:t>
      </w:r>
      <w:r>
        <w:rPr>
          <w:rFonts w:hint="default" w:ascii="宋体" w:hAnsi="宋体"/>
          <w:sz w:val="21"/>
          <w:szCs w:val="24"/>
          <w:lang w:val="zh-CN"/>
        </w:rPr>
        <w:t>———</w:t>
      </w:r>
      <w:r>
        <w:rPr>
          <w:rFonts w:hint="eastAsia" w:ascii="宋体" w:hAnsi="宋体"/>
          <w:sz w:val="21"/>
          <w:szCs w:val="24"/>
          <w:lang w:val="zh-CN"/>
        </w:rPr>
        <w:t>钢材对x轴的净截面模量(m</w:t>
      </w:r>
      <w:r>
        <w:rPr>
          <w:rFonts w:hint="eastAsia" w:ascii="宋体" w:hAnsi="宋体"/>
          <w:sz w:val="21"/>
          <w:szCs w:val="24"/>
          <w:vertAlign w:val="superscript"/>
          <w:lang w:val="zh-CN"/>
        </w:rPr>
        <w:t>3</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    </w:t>
      </w:r>
      <w:r>
        <w:rPr>
          <w:rFonts w:hint="default" w:ascii="宋体" w:hAnsi="宋体"/>
          <w:sz w:val="21"/>
          <w:szCs w:val="24"/>
          <w:lang w:val="zh-CN"/>
        </w:rPr>
        <w:t>———</w:t>
      </w:r>
      <w:r>
        <w:rPr>
          <w:rFonts w:hint="eastAsia" w:ascii="宋体" w:hAnsi="宋体"/>
          <w:sz w:val="21"/>
          <w:szCs w:val="24"/>
          <w:lang w:val="zh-CN"/>
        </w:rPr>
        <w:t>钢材的抗弯强度设计值(Mpa);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τ   </w:t>
      </w:r>
      <w:r>
        <w:rPr>
          <w:rFonts w:hint="default" w:ascii="宋体" w:hAnsi="宋体"/>
          <w:sz w:val="21"/>
          <w:szCs w:val="24"/>
          <w:lang w:val="zh-CN"/>
        </w:rPr>
        <w:t>———</w:t>
      </w:r>
      <w:r>
        <w:rPr>
          <w:rFonts w:hint="eastAsia" w:ascii="宋体" w:hAnsi="宋体"/>
          <w:sz w:val="21"/>
          <w:szCs w:val="24"/>
          <w:lang w:val="zh-CN"/>
        </w:rPr>
        <w:t>基坑最大剪力处的剪应力(Mpa)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V    </w:t>
      </w:r>
      <w:r>
        <w:rPr>
          <w:rFonts w:hint="default" w:ascii="宋体" w:hAnsi="宋体"/>
          <w:sz w:val="21"/>
          <w:szCs w:val="24"/>
          <w:lang w:val="zh-CN"/>
        </w:rPr>
        <w:t>———</w:t>
      </w:r>
      <w:r>
        <w:rPr>
          <w:rFonts w:hint="eastAsia" w:ascii="宋体" w:hAnsi="宋体"/>
          <w:sz w:val="21"/>
          <w:szCs w:val="24"/>
          <w:lang w:val="zh-CN"/>
        </w:rPr>
        <w:t>基坑最大剪力设计值(kN);</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Sx   </w:t>
      </w:r>
      <w:r>
        <w:rPr>
          <w:rFonts w:hint="default" w:ascii="宋体" w:hAnsi="宋体"/>
          <w:sz w:val="21"/>
          <w:szCs w:val="24"/>
          <w:lang w:val="zh-CN"/>
        </w:rPr>
        <w:t>———</w:t>
      </w:r>
      <w:r>
        <w:rPr>
          <w:rFonts w:hint="eastAsia" w:ascii="宋体" w:hAnsi="宋体"/>
          <w:sz w:val="21"/>
          <w:szCs w:val="24"/>
          <w:lang w:val="zh-CN"/>
        </w:rPr>
        <w:t>计算剪应力处以上毛截面对中和轴的面积矩(m</w:t>
      </w:r>
      <w:r>
        <w:rPr>
          <w:rFonts w:hint="eastAsia" w:ascii="宋体" w:hAnsi="宋体"/>
          <w:sz w:val="21"/>
          <w:szCs w:val="24"/>
          <w:vertAlign w:val="superscript"/>
          <w:lang w:val="zh-CN"/>
        </w:rPr>
        <w:t>2</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I    </w:t>
      </w:r>
      <w:r>
        <w:rPr>
          <w:rFonts w:hint="default" w:ascii="宋体" w:hAnsi="宋体"/>
          <w:sz w:val="21"/>
          <w:szCs w:val="24"/>
          <w:lang w:val="zh-CN"/>
        </w:rPr>
        <w:t>———</w:t>
      </w:r>
      <w:r>
        <w:rPr>
          <w:rFonts w:hint="eastAsia" w:ascii="宋体" w:hAnsi="宋体"/>
          <w:sz w:val="21"/>
          <w:szCs w:val="24"/>
          <w:lang w:val="zh-CN"/>
        </w:rPr>
        <w:t>毛截面惯性矩 (m</w:t>
      </w:r>
      <w:r>
        <w:rPr>
          <w:rFonts w:hint="eastAsia" w:ascii="宋体" w:hAnsi="宋体"/>
          <w:sz w:val="21"/>
          <w:szCs w:val="24"/>
          <w:vertAlign w:val="superscript"/>
          <w:lang w:val="zh-CN"/>
        </w:rPr>
        <w:t>4</w:t>
      </w: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tw   </w:t>
      </w:r>
      <w:r>
        <w:rPr>
          <w:rFonts w:hint="default" w:ascii="宋体" w:hAnsi="宋体"/>
          <w:sz w:val="21"/>
          <w:szCs w:val="24"/>
          <w:lang w:val="zh-CN"/>
        </w:rPr>
        <w:t>———</w:t>
      </w:r>
      <w:r>
        <w:rPr>
          <w:rFonts w:hint="eastAsia" w:ascii="宋体" w:hAnsi="宋体"/>
          <w:sz w:val="21"/>
          <w:szCs w:val="24"/>
          <w:lang w:val="zh-CN"/>
        </w:rPr>
        <w:t>钢材腹板厚度(m);</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fv   </w:t>
      </w:r>
      <w:r>
        <w:rPr>
          <w:rFonts w:hint="default" w:ascii="宋体" w:hAnsi="宋体"/>
          <w:sz w:val="21"/>
          <w:szCs w:val="24"/>
          <w:lang w:val="zh-CN"/>
        </w:rPr>
        <w:t>———</w:t>
      </w:r>
      <w:r>
        <w:rPr>
          <w:rFonts w:hint="eastAsia" w:ascii="宋体" w:hAnsi="宋体"/>
          <w:sz w:val="21"/>
          <w:szCs w:val="24"/>
          <w:lang w:val="zh-CN"/>
        </w:rPr>
        <w:t>钢材的抗剪强度设计值(Mpa);</w:t>
      </w:r>
    </w:p>
    <w:p>
      <w:pPr>
        <w:spacing w:beforeLines="0" w:afterLines="0"/>
        <w:jc w:val="left"/>
        <w:rPr>
          <w:rFonts w:hint="eastAsia" w:ascii="宋体" w:hAnsi="宋体"/>
          <w:sz w:val="21"/>
          <w:szCs w:val="24"/>
          <w:lang w:val="zh-CN"/>
        </w:rPr>
      </w:pPr>
      <w:r>
        <w:rPr>
          <w:rFonts w:hint="eastAsia" w:ascii="宋体" w:hAnsi="宋体"/>
          <w:sz w:val="21"/>
          <w:szCs w:val="24"/>
          <w:lang w:val="zh-CN"/>
        </w:rPr>
        <w:t xml:space="preserve">    </w:t>
      </w:r>
      <w:r>
        <w:rPr>
          <w:rFonts w:hint="eastAsia" w:ascii="宋体" w:hAnsi="宋体"/>
          <w:sz w:val="21"/>
          <w:szCs w:val="24"/>
          <w:lang w:val="zh-CN"/>
        </w:rPr>
        <w:tab/>
      </w:r>
      <w:r>
        <w:rPr>
          <w:rFonts w:hint="eastAsia" w:ascii="宋体" w:hAnsi="宋体"/>
          <w:sz w:val="21"/>
          <w:szCs w:val="24"/>
          <w:lang w:val="zh-CN"/>
        </w:rPr>
        <w:t xml:space="preserve">γ   </w:t>
      </w:r>
      <w:r>
        <w:rPr>
          <w:rFonts w:hint="default" w:ascii="宋体" w:hAnsi="宋体"/>
          <w:sz w:val="21"/>
          <w:szCs w:val="24"/>
          <w:lang w:val="zh-CN"/>
        </w:rPr>
        <w:t>———</w:t>
      </w:r>
      <w:r>
        <w:rPr>
          <w:rFonts w:hint="eastAsia" w:ascii="宋体" w:hAnsi="宋体"/>
          <w:sz w:val="21"/>
          <w:szCs w:val="24"/>
          <w:lang w:val="zh-CN"/>
        </w:rPr>
        <w:t>型钢截面塑性发展系数;</w:t>
      </w:r>
    </w:p>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锚杆计算 ]</w:t>
      </w:r>
    </w:p>
    <w:p>
      <w:pPr>
        <w:spacing w:beforeLines="0" w:afterLines="0"/>
        <w:jc w:val="left"/>
        <w:rPr>
          <w:rFonts w:hint="eastAsia" w:ascii="宋体" w:hAnsi="宋体"/>
          <w:sz w:val="21"/>
          <w:szCs w:val="24"/>
          <w:lang w:val="zh-CN"/>
        </w:rPr>
      </w:pPr>
      <w:r>
        <w:rPr>
          <w:rFonts w:hint="eastAsia" w:ascii="宋体" w:hAnsi="宋体"/>
          <w:sz w:val="21"/>
          <w:szCs w:val="24"/>
          <w:lang w:val="zh-CN"/>
        </w:rPr>
        <w:t>----------------------------------------------------------------------</w:t>
      </w:r>
    </w:p>
    <w:p>
      <w:pPr>
        <w:spacing w:beforeLines="0" w:afterLines="0"/>
        <w:jc w:val="left"/>
        <w:rPr>
          <w:rFonts w:hint="eastAsia" w:ascii="宋体" w:hAnsi="宋体"/>
          <w:sz w:val="21"/>
          <w:szCs w:val="24"/>
          <w:lang w:val="zh-CN"/>
        </w:rPr>
      </w:pPr>
      <w:r>
        <w:rPr>
          <w:rFonts w:hint="eastAsia" w:ascii="宋体" w:hAnsi="宋体"/>
          <w:sz w:val="21"/>
          <w:szCs w:val="24"/>
          <w:lang w:val="zh-CN"/>
        </w:rPr>
        <w:t>[ 锚杆参数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417"/>
        <w:gridCol w:w="26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single" w:color="auto" w:sz="12" w:space="0"/>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锚杆钢筋级别</w:t>
            </w:r>
          </w:p>
        </w:tc>
        <w:tc>
          <w:tcPr>
            <w:tcW w:w="2673" w:type="dxa"/>
            <w:tcBorders>
              <w:top w:val="single" w:color="auto" w:sz="12" w:space="0"/>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HRB400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锚索材料强度设计值(MPa)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1320.000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锚索材料强度标准值(MPa)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1860.000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锚索采用钢绞线种类</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 × 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2.000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锚索材料弹性模量(×10</w:t>
            </w:r>
            <w:r>
              <w:rPr>
                <w:rFonts w:hint="eastAsia" w:ascii="宋体" w:hAnsi="宋体"/>
                <w:sz w:val="21"/>
                <w:szCs w:val="24"/>
                <w:vertAlign w:val="superscript"/>
                <w:lang w:val="zh-CN"/>
              </w:rPr>
              <w:t>5</w:t>
            </w:r>
            <w:r>
              <w:rPr>
                <w:rFonts w:hint="eastAsia" w:ascii="宋体" w:hAnsi="宋体"/>
                <w:sz w:val="21"/>
                <w:szCs w:val="24"/>
                <w:lang w:val="zh-CN"/>
              </w:rPr>
              <w:t xml:space="preserve"> 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1.950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注浆体弹性模量(×10</w:t>
            </w:r>
            <w:r>
              <w:rPr>
                <w:rFonts w:hint="eastAsia" w:ascii="宋体" w:hAnsi="宋体"/>
                <w:sz w:val="21"/>
                <w:szCs w:val="24"/>
                <w:vertAlign w:val="superscript"/>
                <w:lang w:val="zh-CN"/>
              </w:rPr>
              <w:t>4</w:t>
            </w:r>
            <w:r>
              <w:rPr>
                <w:rFonts w:hint="eastAsia" w:ascii="宋体" w:hAnsi="宋体"/>
                <w:sz w:val="21"/>
                <w:szCs w:val="24"/>
                <w:lang w:val="zh-CN"/>
              </w:rPr>
              <w:t>MPa)</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3.000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6417" w:type="dxa"/>
            <w:tcBorders>
              <w:top w:val="nil"/>
              <w:left w:val="single" w:color="auto" w:sz="12" w:space="0"/>
              <w:bottom w:val="single" w:color="auto" w:sz="6"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锚杆抗拔安全系数</w:t>
            </w:r>
          </w:p>
        </w:tc>
        <w:tc>
          <w:tcPr>
            <w:tcW w:w="2673" w:type="dxa"/>
            <w:tcBorders>
              <w:top w:val="nil"/>
              <w:left w:val="single" w:color="auto" w:sz="6" w:space="0"/>
              <w:bottom w:val="single" w:color="auto" w:sz="6"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417"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锚杆荷载分项系数</w:t>
            </w:r>
          </w:p>
        </w:tc>
        <w:tc>
          <w:tcPr>
            <w:tcW w:w="2673"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1.250</w:t>
            </w:r>
          </w:p>
        </w:tc>
      </w:tr>
    </w:tbl>
    <w:p>
      <w:pPr>
        <w:spacing w:beforeLines="0" w:afterLines="0"/>
        <w:jc w:val="left"/>
        <w:rPr>
          <w:rFonts w:hint="eastAsia" w:ascii="宋体" w:hAnsi="宋体"/>
          <w:sz w:val="21"/>
          <w:szCs w:val="24"/>
          <w:lang w:val="zh-CN"/>
        </w:rPr>
      </w:pPr>
    </w:p>
    <w:p>
      <w:pPr>
        <w:spacing w:beforeLines="0" w:afterLines="0"/>
        <w:jc w:val="left"/>
        <w:rPr>
          <w:rFonts w:hint="eastAsia" w:ascii="宋体" w:hAnsi="宋体"/>
          <w:sz w:val="21"/>
          <w:szCs w:val="24"/>
          <w:lang w:val="zh-CN"/>
        </w:rPr>
      </w:pPr>
      <w:r>
        <w:rPr>
          <w:rFonts w:hint="eastAsia" w:ascii="宋体" w:hAnsi="宋体"/>
          <w:sz w:val="21"/>
          <w:szCs w:val="24"/>
          <w:lang w:val="zh-CN"/>
        </w:rPr>
        <w:t>[ 锚杆水平方向内力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sz w:val="24"/>
                <w:szCs w:val="24"/>
                <w:lang w:val="zh-CN"/>
              </w:rPr>
            </w:pPr>
            <w:r>
              <w:rPr>
                <w:rFonts w:hint="eastAsia" w:ascii="宋体" w:hAnsi="宋体"/>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116.76</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38.08</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116.76</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145.95</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锚杆轴向内力 ]</w:t>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8"/>
        <w:gridCol w:w="1965"/>
        <w:gridCol w:w="1965"/>
        <w:gridCol w:w="196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最大内力</w:t>
            </w:r>
          </w:p>
        </w:tc>
        <w:tc>
          <w:tcPr>
            <w:tcW w:w="1965"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c>
          <w:tcPr>
            <w:tcW w:w="1965"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内力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弹性法(kN)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经典法(kN)</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标准值(kN)</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设计值(kN)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28"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000000"/>
                <w:sz w:val="21"/>
                <w:szCs w:val="24"/>
                <w:lang w:val="zh-CN"/>
              </w:rPr>
              <w:t>152.42</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49.71</w:t>
            </w:r>
          </w:p>
        </w:tc>
        <w:tc>
          <w:tcPr>
            <w:tcW w:w="1965"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152.42</w:t>
            </w:r>
          </w:p>
        </w:tc>
        <w:tc>
          <w:tcPr>
            <w:tcW w:w="1965"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190.52</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锚杆自由段长度计算简图 ]</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2879725" cy="1012190"/>
            <wp:effectExtent l="0" t="0" r="0" b="1651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182"/>
                    <a:stretch>
                      <a:fillRect/>
                    </a:stretch>
                  </pic:blipFill>
                  <pic:spPr>
                    <a:xfrm>
                      <a:off x="0" y="0"/>
                      <a:ext cx="2879725" cy="1012190"/>
                    </a:xfrm>
                    <a:prstGeom prst="rect">
                      <a:avLst/>
                    </a:prstGeom>
                    <a:noFill/>
                    <a:ln>
                      <a:noFill/>
                    </a:ln>
                  </pic:spPr>
                </pic:pic>
              </a:graphicData>
            </a:graphic>
          </wp:inline>
        </w:drawing>
      </w:r>
    </w:p>
    <w:tbl>
      <w:tblPr>
        <w:tblStyle w:val="11"/>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0"/>
        <w:gridCol w:w="1010"/>
        <w:gridCol w:w="1469"/>
        <w:gridCol w:w="1193"/>
        <w:gridCol w:w="1193"/>
        <w:gridCol w:w="1836"/>
        <w:gridCol w:w="13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single" w:color="auto" w:sz="12" w:space="0"/>
              <w:left w:val="single" w:color="auto" w:sz="12"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支锚道号</w:t>
            </w:r>
          </w:p>
        </w:tc>
        <w:tc>
          <w:tcPr>
            <w:tcW w:w="1010"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支锚类型</w:t>
            </w:r>
          </w:p>
        </w:tc>
        <w:tc>
          <w:tcPr>
            <w:tcW w:w="1469"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钢筋或</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自由段长度</w:t>
            </w:r>
          </w:p>
        </w:tc>
        <w:tc>
          <w:tcPr>
            <w:tcW w:w="1193"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锚固段长度</w:t>
            </w:r>
          </w:p>
        </w:tc>
        <w:tc>
          <w:tcPr>
            <w:tcW w:w="1836" w:type="dxa"/>
            <w:tcBorders>
              <w:top w:val="single" w:color="auto" w:sz="12" w:space="0"/>
              <w:left w:val="single" w:color="auto" w:sz="6" w:space="0"/>
              <w:bottom w:val="nil"/>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实配[计算]面积</w:t>
            </w:r>
          </w:p>
        </w:tc>
        <w:tc>
          <w:tcPr>
            <w:tcW w:w="1377" w:type="dxa"/>
            <w:tcBorders>
              <w:top w:val="single" w:color="auto" w:sz="12" w:space="0"/>
              <w:left w:val="single" w:color="auto" w:sz="6" w:space="0"/>
              <w:bottom w:val="nil"/>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锚杆刚度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 xml:space="preserve"> </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钢绞线配筋</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实用值(m)</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(mm2)</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(MN/m)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10" w:type="dxa"/>
            <w:tcBorders>
              <w:top w:val="nil"/>
              <w:left w:val="single" w:color="auto" w:sz="12"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w:t>
            </w:r>
          </w:p>
        </w:tc>
        <w:tc>
          <w:tcPr>
            <w:tcW w:w="1010"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锚索</w:t>
            </w:r>
          </w:p>
        </w:tc>
        <w:tc>
          <w:tcPr>
            <w:tcW w:w="1469"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3s15.2</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6.0</w:t>
            </w:r>
          </w:p>
        </w:tc>
        <w:tc>
          <w:tcPr>
            <w:tcW w:w="1193"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12.0</w:t>
            </w:r>
          </w:p>
        </w:tc>
        <w:tc>
          <w:tcPr>
            <w:tcW w:w="1836" w:type="dxa"/>
            <w:tcBorders>
              <w:top w:val="nil"/>
              <w:left w:val="single" w:color="auto" w:sz="6" w:space="0"/>
              <w:bottom w:val="single" w:color="auto" w:sz="12" w:space="0"/>
              <w:right w:val="single" w:color="auto" w:sz="6"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420.0[144.3]</w:t>
            </w:r>
          </w:p>
        </w:tc>
        <w:tc>
          <w:tcPr>
            <w:tcW w:w="1377" w:type="dxa"/>
            <w:tcBorders>
              <w:top w:val="nil"/>
              <w:left w:val="single" w:color="auto" w:sz="6" w:space="0"/>
              <w:bottom w:val="single" w:color="auto" w:sz="12" w:space="0"/>
              <w:right w:val="single" w:color="auto" w:sz="12" w:space="0"/>
              <w:tl2br w:val="nil"/>
              <w:tr2bl w:val="nil"/>
            </w:tcBorders>
            <w:noWrap w:val="0"/>
            <w:vAlign w:val="top"/>
          </w:tcPr>
          <w:p>
            <w:pPr>
              <w:spacing w:beforeLines="0" w:afterLines="0"/>
              <w:jc w:val="left"/>
              <w:rPr>
                <w:rFonts w:hint="eastAsia" w:ascii="宋体" w:hAnsi="宋体"/>
                <w:color w:val="auto"/>
                <w:sz w:val="24"/>
                <w:szCs w:val="24"/>
                <w:lang w:val="zh-CN"/>
              </w:rPr>
            </w:pPr>
            <w:r>
              <w:rPr>
                <w:rFonts w:hint="eastAsia" w:ascii="宋体" w:hAnsi="宋体"/>
                <w:color w:val="auto"/>
                <w:sz w:val="21"/>
                <w:szCs w:val="24"/>
                <w:lang w:val="zh-CN"/>
              </w:rPr>
              <w:t>7.34</w:t>
            </w:r>
          </w:p>
        </w:tc>
      </w:tr>
    </w:tbl>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整体稳定验算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545590"/>
            <wp:effectExtent l="0" t="0" r="0" b="0"/>
            <wp:docPr id="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3"/>
                    <pic:cNvPicPr>
                      <a:picLocks noChangeAspect="1"/>
                    </pic:cNvPicPr>
                  </pic:nvPicPr>
                  <pic:blipFill>
                    <a:blip r:embed="rId183"/>
                    <a:stretch>
                      <a:fillRect/>
                    </a:stretch>
                  </pic:blipFill>
                  <pic:spPr>
                    <a:xfrm>
                      <a:off x="0" y="0"/>
                      <a:ext cx="5400040" cy="15455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计算方法：瑞典条分法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应力状态：有效应力法</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条分法中的土条宽度: 0.40m</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滑裂面数据</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圆弧半径(m) R = 13.958</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圆心坐标X(m) X = -0.254</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圆心坐标Y(m) Y = 4.455</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整体稳定安全系数 K</w:t>
      </w:r>
      <w:r>
        <w:rPr>
          <w:rFonts w:hint="eastAsia" w:ascii="宋体" w:hAnsi="宋体"/>
          <w:color w:val="auto"/>
          <w:sz w:val="21"/>
          <w:szCs w:val="24"/>
          <w:vertAlign w:val="subscript"/>
          <w:lang w:val="zh-CN"/>
        </w:rPr>
        <w:t>s</w:t>
      </w:r>
      <w:r>
        <w:rPr>
          <w:rFonts w:hint="eastAsia" w:ascii="宋体" w:hAnsi="宋体"/>
          <w:color w:val="auto"/>
          <w:sz w:val="21"/>
          <w:szCs w:val="24"/>
          <w:lang w:val="zh-CN"/>
        </w:rPr>
        <w:t xml:space="preserve"> = 1.369 &gt; 1.30, 满足规范要求。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抗倾覆稳定性验算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抗倾覆(对支护底取矩)稳定性验算: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673100" cy="443230"/>
            <wp:effectExtent l="0" t="0" r="12700" b="13970"/>
            <wp:docPr id="6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4"/>
                    <pic:cNvPicPr>
                      <a:picLocks noChangeAspect="1"/>
                    </pic:cNvPicPr>
                  </pic:nvPicPr>
                  <pic:blipFill>
                    <a:blip r:embed="rId184"/>
                    <a:stretch>
                      <a:fillRect/>
                    </a:stretch>
                  </pic:blipFill>
                  <pic:spPr>
                    <a:xfrm>
                      <a:off x="0" y="0"/>
                      <a:ext cx="673100" cy="44323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p</w:t>
      </w:r>
      <w:r>
        <w:rPr>
          <w:rFonts w:hint="default" w:ascii="宋体" w:hAnsi="宋体"/>
          <w:color w:val="auto"/>
          <w:sz w:val="21"/>
          <w:szCs w:val="24"/>
          <w:lang w:val="zh-CN"/>
        </w:rPr>
        <w:t>——</w:t>
      </w:r>
      <w:r>
        <w:rPr>
          <w:rFonts w:hint="eastAsia" w:ascii="宋体" w:hAnsi="宋体"/>
          <w:color w:val="auto"/>
          <w:sz w:val="21"/>
          <w:szCs w:val="24"/>
          <w:lang w:val="zh-CN"/>
        </w:rPr>
        <w:t>被动土压力及支点力对桩底的抗倾覆弯矩, 对于内支撑支点力由内支撑抗压力</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 xml:space="preserve">      决定;对于锚杆或锚索，支点力为锚杆或锚索的锚固力和抗拉力的较小值。</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a</w:t>
      </w:r>
      <w:r>
        <w:rPr>
          <w:rFonts w:hint="default" w:ascii="宋体" w:hAnsi="宋体"/>
          <w:color w:val="auto"/>
          <w:sz w:val="21"/>
          <w:szCs w:val="24"/>
          <w:lang w:val="zh-CN"/>
        </w:rPr>
        <w:t>——</w:t>
      </w:r>
      <w:r>
        <w:rPr>
          <w:rFonts w:hint="eastAsia" w:ascii="宋体" w:hAnsi="宋体"/>
          <w:color w:val="auto"/>
          <w:sz w:val="21"/>
          <w:szCs w:val="24"/>
          <w:lang w:val="zh-CN"/>
        </w:rPr>
        <w:t>主动土压力对桩底的倾覆弯矩。</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0.000</w:t>
      </w:r>
      <w:r>
        <w:rPr>
          <w:rFonts w:hint="eastAsia" w:ascii="宋体" w:hAnsi="宋体"/>
          <w:color w:val="auto"/>
          <w:sz w:val="21"/>
          <w:szCs w:val="24"/>
          <w:lang w:val="zh-CN"/>
        </w:rPr>
        <w:tab/>
      </w:r>
      <w:r>
        <w:rPr>
          <w:rFonts w:hint="eastAsia" w:ascii="宋体" w:hAnsi="宋体"/>
          <w:color w:val="auto"/>
          <w:sz w:val="21"/>
          <w:szCs w:val="24"/>
          <w:lang w:val="zh-CN"/>
        </w:rPr>
        <w:t xml:space="preserve">            0.000</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449070" cy="372110"/>
            <wp:effectExtent l="0" t="0" r="17780" b="889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185"/>
                    <a:stretch>
                      <a:fillRect/>
                    </a:stretch>
                  </pic:blipFill>
                  <pic:spPr>
                    <a:xfrm>
                      <a:off x="0" y="0"/>
                      <a:ext cx="1449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2.961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171.037</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639570" cy="372110"/>
            <wp:effectExtent l="0" t="0" r="17780" b="8890"/>
            <wp:docPr id="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6"/>
                    <pic:cNvPicPr>
                      <a:picLocks noChangeAspect="1"/>
                    </pic:cNvPicPr>
                  </pic:nvPicPr>
                  <pic:blipFill>
                    <a:blip r:embed="rId186"/>
                    <a:stretch>
                      <a:fillRect/>
                    </a:stretch>
                  </pic:blipFill>
                  <pic:spPr>
                    <a:xfrm>
                      <a:off x="0" y="0"/>
                      <a:ext cx="16395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3.299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序号</w:t>
      </w:r>
      <w:r>
        <w:rPr>
          <w:rFonts w:hint="eastAsia" w:ascii="宋体" w:hAnsi="宋体"/>
          <w:color w:val="auto"/>
          <w:sz w:val="21"/>
          <w:szCs w:val="24"/>
          <w:lang w:val="zh-CN"/>
        </w:rPr>
        <w:tab/>
      </w:r>
      <w:r>
        <w:rPr>
          <w:rFonts w:hint="eastAsia" w:ascii="宋体" w:hAnsi="宋体"/>
          <w:color w:val="auto"/>
          <w:sz w:val="21"/>
          <w:szCs w:val="24"/>
          <w:lang w:val="zh-CN"/>
        </w:rPr>
        <w:t>支锚类型</w:t>
      </w:r>
      <w:r>
        <w:rPr>
          <w:rFonts w:hint="eastAsia" w:ascii="宋体" w:hAnsi="宋体"/>
          <w:color w:val="auto"/>
          <w:sz w:val="21"/>
          <w:szCs w:val="24"/>
          <w:lang w:val="zh-CN"/>
        </w:rPr>
        <w:tab/>
      </w:r>
      <w:r>
        <w:rPr>
          <w:rFonts w:hint="eastAsia" w:ascii="宋体" w:hAnsi="宋体"/>
          <w:color w:val="auto"/>
          <w:sz w:val="21"/>
          <w:szCs w:val="24"/>
          <w:lang w:val="zh-CN"/>
        </w:rPr>
        <w:t>材料抗力(kN/m)</w:t>
      </w:r>
      <w:r>
        <w:rPr>
          <w:rFonts w:hint="eastAsia" w:ascii="宋体" w:hAnsi="宋体"/>
          <w:color w:val="auto"/>
          <w:sz w:val="21"/>
          <w:szCs w:val="24"/>
          <w:lang w:val="zh-CN"/>
        </w:rPr>
        <w:tab/>
      </w:r>
      <w:r>
        <w:rPr>
          <w:rFonts w:hint="eastAsia" w:ascii="宋体" w:hAnsi="宋体"/>
          <w:color w:val="auto"/>
          <w:sz w:val="21"/>
          <w:szCs w:val="24"/>
          <w:lang w:val="zh-CN"/>
        </w:rPr>
        <w:t>锚固力(kN/m)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 xml:space="preserve">   1</w:t>
      </w:r>
      <w:r>
        <w:rPr>
          <w:rFonts w:hint="eastAsia" w:ascii="宋体" w:hAnsi="宋体"/>
          <w:color w:val="auto"/>
          <w:sz w:val="21"/>
          <w:szCs w:val="24"/>
          <w:lang w:val="zh-CN"/>
        </w:rPr>
        <w:tab/>
      </w:r>
      <w:r>
        <w:rPr>
          <w:rFonts w:hint="eastAsia" w:ascii="宋体" w:hAnsi="宋体"/>
          <w:color w:val="auto"/>
          <w:sz w:val="21"/>
          <w:szCs w:val="24"/>
          <w:lang w:val="zh-CN"/>
        </w:rPr>
        <w:t xml:space="preserve">  锚索</w:t>
      </w:r>
      <w:r>
        <w:rPr>
          <w:rFonts w:hint="eastAsia" w:ascii="宋体" w:hAnsi="宋体"/>
          <w:color w:val="auto"/>
          <w:sz w:val="21"/>
          <w:szCs w:val="24"/>
          <w:lang w:val="zh-CN"/>
        </w:rPr>
        <w:tab/>
      </w:r>
      <w:r>
        <w:rPr>
          <w:rFonts w:hint="eastAsia" w:ascii="宋体" w:hAnsi="宋体"/>
          <w:color w:val="auto"/>
          <w:sz w:val="21"/>
          <w:szCs w:val="24"/>
          <w:lang w:val="zh-CN"/>
        </w:rPr>
        <w:t xml:space="preserve">          434.000</w:t>
      </w:r>
      <w:r>
        <w:rPr>
          <w:rFonts w:hint="eastAsia" w:ascii="宋体" w:hAnsi="宋体"/>
          <w:color w:val="auto"/>
          <w:sz w:val="21"/>
          <w:szCs w:val="24"/>
          <w:lang w:val="zh-CN"/>
        </w:rPr>
        <w:tab/>
      </w:r>
      <w:r>
        <w:rPr>
          <w:rFonts w:hint="eastAsia" w:ascii="宋体" w:hAnsi="宋体"/>
          <w:color w:val="auto"/>
          <w:sz w:val="21"/>
          <w:szCs w:val="24"/>
          <w:lang w:val="zh-CN"/>
        </w:rPr>
        <w:t xml:space="preserve">          171.037</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576070" cy="372110"/>
            <wp:effectExtent l="0" t="0" r="5080" b="8890"/>
            <wp:docPr id="6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7"/>
                    <pic:cNvPicPr>
                      <a:picLocks noChangeAspect="1"/>
                    </pic:cNvPicPr>
                  </pic:nvPicPr>
                  <pic:blipFill>
                    <a:blip r:embed="rId187"/>
                    <a:stretch>
                      <a:fillRect/>
                    </a:stretch>
                  </pic:blipFill>
                  <pic:spPr>
                    <a:xfrm>
                      <a:off x="0" y="0"/>
                      <a:ext cx="1576070"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Kov = 1.289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最小安全Kov = 1.289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抗倾覆(踢脚破坏)稳定性验算:</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绕最下道支撑或锚拉点的抗倾覆稳定性验算,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多支点参考《建筑地基基础设计规范GB50007-2011》附录V</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单支点参考《建筑基坑支护技术规程》 JGJ 120-2012  4.2.2节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831850" cy="538480"/>
            <wp:effectExtent l="0" t="0" r="6350" b="13970"/>
            <wp:docPr id="7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8"/>
                    <pic:cNvPicPr>
                      <a:picLocks noChangeAspect="1"/>
                    </pic:cNvPicPr>
                  </pic:nvPicPr>
                  <pic:blipFill>
                    <a:blip r:embed="rId188"/>
                    <a:stretch>
                      <a:fillRect/>
                    </a:stretch>
                  </pic:blipFill>
                  <pic:spPr>
                    <a:xfrm>
                      <a:off x="0" y="0"/>
                      <a:ext cx="831850"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Ep</w:t>
      </w:r>
      <w:r>
        <w:rPr>
          <w:rFonts w:hint="default" w:ascii="宋体" w:hAnsi="宋体"/>
          <w:color w:val="auto"/>
          <w:sz w:val="21"/>
          <w:szCs w:val="24"/>
          <w:lang w:val="zh-CN"/>
        </w:rPr>
        <w:t>——</w:t>
      </w:r>
      <w:r>
        <w:rPr>
          <w:rFonts w:hint="eastAsia" w:ascii="宋体" w:hAnsi="宋体"/>
          <w:color w:val="auto"/>
          <w:sz w:val="21"/>
          <w:szCs w:val="24"/>
          <w:lang w:val="zh-CN"/>
        </w:rPr>
        <w:t>被动区抗倾覆作用力矩总和(kN.m/m);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∑M</w:t>
      </w:r>
      <w:r>
        <w:rPr>
          <w:rFonts w:hint="eastAsia" w:ascii="宋体" w:hAnsi="宋体"/>
          <w:color w:val="auto"/>
          <w:sz w:val="21"/>
          <w:szCs w:val="24"/>
          <w:vertAlign w:val="subscript"/>
          <w:lang w:val="zh-CN"/>
        </w:rPr>
        <w:t>Ea</w:t>
      </w:r>
      <w:r>
        <w:rPr>
          <w:rFonts w:hint="default" w:ascii="宋体" w:hAnsi="宋体"/>
          <w:color w:val="auto"/>
          <w:sz w:val="21"/>
          <w:szCs w:val="24"/>
          <w:lang w:val="zh-CN"/>
        </w:rPr>
        <w:t>——</w:t>
      </w:r>
      <w:r>
        <w:rPr>
          <w:rFonts w:hint="eastAsia" w:ascii="宋体" w:hAnsi="宋体"/>
          <w:color w:val="auto"/>
          <w:sz w:val="21"/>
          <w:szCs w:val="24"/>
          <w:lang w:val="zh-CN"/>
        </w:rPr>
        <w:t>主动区倾覆作用力矩总和(kN.m/m);</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Kt</w:t>
      </w:r>
      <w:r>
        <w:rPr>
          <w:rFonts w:hint="default" w:ascii="宋体" w:hAnsi="宋体"/>
          <w:color w:val="auto"/>
          <w:sz w:val="21"/>
          <w:szCs w:val="24"/>
          <w:lang w:val="zh-CN"/>
        </w:rPr>
        <w:t>——</w:t>
      </w:r>
      <w:r>
        <w:rPr>
          <w:rFonts w:hint="eastAsia" w:ascii="宋体" w:hAnsi="宋体"/>
          <w:color w:val="auto"/>
          <w:sz w:val="21"/>
          <w:szCs w:val="24"/>
          <w:lang w:val="zh-CN"/>
        </w:rPr>
        <w:t>带支撑桩、墙式支护抗倾覆稳定安全系数，取Kt≥1.200。</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工况1：</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此工况不进行抗倾覆稳定性验算!</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
                    <pic:cNvPicPr>
                      <a:picLocks noChangeAspect="1"/>
                    </pic:cNvPicPr>
                  </pic:nvPicPr>
                  <pic:blipFill>
                    <a:blip r:embed="rId189"/>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2.450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926465" cy="364490"/>
            <wp:effectExtent l="0" t="0" r="6985" b="16510"/>
            <wp:docPr id="7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0"/>
                    <pic:cNvPicPr>
                      <a:picLocks noChangeAspect="1"/>
                    </pic:cNvPicPr>
                  </pic:nvPicPr>
                  <pic:blipFill>
                    <a:blip r:embed="rId190"/>
                    <a:stretch>
                      <a:fillRect/>
                    </a:stretch>
                  </pic:blipFill>
                  <pic:spPr>
                    <a:xfrm>
                      <a:off x="0" y="0"/>
                      <a:ext cx="926465" cy="36449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Kt = 1.237 &gt;= 1.200, 满足规范要求。</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安全系数最小的工况号：工况3。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最小安全Kt = 1.237 &gt;= 1.200, 满足规范抗倾覆要求。</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抗隆起验算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2170430"/>
            <wp:effectExtent l="0" t="0" r="0" b="0"/>
            <wp:docPr id="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1"/>
                    <pic:cNvPicPr>
                      <a:picLocks noChangeAspect="1"/>
                    </pic:cNvPicPr>
                  </pic:nvPicPr>
                  <pic:blipFill>
                    <a:blip r:embed="rId191"/>
                    <a:stretch>
                      <a:fillRect/>
                    </a:stretch>
                  </pic:blipFill>
                  <pic:spPr>
                    <a:xfrm>
                      <a:off x="0" y="0"/>
                      <a:ext cx="5400040" cy="217043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0"/>
          <w:szCs w:val="24"/>
          <w:lang w:val="zh-CN"/>
        </w:rPr>
        <w:drawing>
          <wp:inline distT="0" distB="0" distL="114300" distR="114300">
            <wp:extent cx="5400040" cy="1603375"/>
            <wp:effectExtent l="0" t="0" r="0" b="0"/>
            <wp:docPr id="7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2"/>
                    <pic:cNvPicPr>
                      <a:picLocks noChangeAspect="1"/>
                    </pic:cNvPicPr>
                  </pic:nvPicPr>
                  <pic:blipFill>
                    <a:blip r:embed="rId192"/>
                    <a:stretch>
                      <a:fillRect/>
                    </a:stretch>
                  </pic:blipFill>
                  <pic:spPr>
                    <a:xfrm>
                      <a:off x="0" y="0"/>
                      <a:ext cx="5400040" cy="1603375"/>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1) 从支护底部开始，逐层验算抗隆起稳定性，结果如下：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829435" cy="474980"/>
            <wp:effectExtent l="0" t="0" r="18415" b="1270"/>
            <wp:docPr id="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pic:cNvPicPr>
                      <a:picLocks noChangeAspect="1"/>
                    </pic:cNvPicPr>
                  </pic:nvPicPr>
                  <pic:blipFill>
                    <a:blip r:embed="rId193"/>
                    <a:stretch>
                      <a:fillRect/>
                    </a:stretch>
                  </pic:blipFill>
                  <pic:spPr>
                    <a:xfrm>
                      <a:off x="0" y="0"/>
                      <a:ext cx="1829435" cy="4749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162175" cy="499110"/>
            <wp:effectExtent l="0" t="0" r="9525" b="15240"/>
            <wp:docPr id="6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4"/>
                    <pic:cNvPicPr>
                      <a:picLocks noChangeAspect="1"/>
                    </pic:cNvPicPr>
                  </pic:nvPicPr>
                  <pic:blipFill>
                    <a:blip r:embed="rId194"/>
                    <a:stretch>
                      <a:fillRect/>
                    </a:stretch>
                  </pic:blipFill>
                  <pic:spPr>
                    <a:xfrm>
                      <a:off x="0" y="0"/>
                      <a:ext cx="2162175" cy="499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1362075" cy="372110"/>
            <wp:effectExtent l="0" t="0" r="9525" b="8890"/>
            <wp:docPr id="6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5"/>
                    <pic:cNvPicPr>
                      <a:picLocks noChangeAspect="1"/>
                    </pic:cNvPicPr>
                  </pic:nvPicPr>
                  <pic:blipFill>
                    <a:blip r:embed="rId195"/>
                    <a:stretch>
                      <a:fillRect/>
                    </a:stretch>
                  </pic:blipFill>
                  <pic:spPr>
                    <a:xfrm>
                      <a:off x="0" y="0"/>
                      <a:ext cx="1362075" cy="37211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支护底部，验算抗隆起：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Ks=(18.160×9.470×5.258+25.000×13.104)/(18.351×(5.030+9.470)+18.929)=4.322</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4.322 ≥ 1.600，抗隆起稳定性满足。</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深度15.100处，验算抗隆起：</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Ks=(18.210×10.070×10.662+28.000×20.721)/(18.377×(5.030+10.070)+18.929)=8.553</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xml:space="preserve">   </w:t>
      </w:r>
      <w:r>
        <w:rPr>
          <w:rFonts w:hint="eastAsia" w:ascii="宋体" w:hAnsi="宋体"/>
          <w:color w:val="auto"/>
          <w:sz w:val="21"/>
          <w:szCs w:val="24"/>
          <w:lang w:val="zh-CN"/>
        </w:rPr>
        <w:tab/>
      </w:r>
      <w:r>
        <w:rPr>
          <w:rFonts w:hint="eastAsia" w:ascii="宋体" w:hAnsi="宋体"/>
          <w:color w:val="auto"/>
          <w:sz w:val="21"/>
          <w:szCs w:val="24"/>
          <w:lang w:val="zh-CN"/>
        </w:rPr>
        <w:t>Ks = 8.553 ≥ 1.600，抗隆起稳定性满足。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2) 坑底抗隆起按以最下层支点为转动轴心的圆弧条分法计算，结果如下：</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0"/>
          <w:szCs w:val="24"/>
          <w:lang w:val="zh-CN"/>
        </w:rPr>
        <w:drawing>
          <wp:inline distT="0" distB="0" distL="114300" distR="114300">
            <wp:extent cx="2938145" cy="538480"/>
            <wp:effectExtent l="0" t="0" r="14605" b="13970"/>
            <wp:docPr id="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6"/>
                    <pic:cNvPicPr>
                      <a:picLocks noChangeAspect="1"/>
                    </pic:cNvPicPr>
                  </pic:nvPicPr>
                  <pic:blipFill>
                    <a:blip r:embed="rId196"/>
                    <a:stretch>
                      <a:fillRect/>
                    </a:stretch>
                  </pic:blipFill>
                  <pic:spPr>
                    <a:xfrm>
                      <a:off x="0" y="0"/>
                      <a:ext cx="2938145" cy="538480"/>
                    </a:xfrm>
                    <a:prstGeom prst="rect">
                      <a:avLst/>
                    </a:prstGeom>
                    <a:noFill/>
                    <a:ln>
                      <a:noFill/>
                    </a:ln>
                  </pic:spPr>
                </pic:pic>
              </a:graphicData>
            </a:graphic>
          </wp:inline>
        </w:drawing>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ab/>
      </w:r>
      <w:r>
        <w:rPr>
          <w:rFonts w:hint="eastAsia" w:ascii="宋体" w:hAnsi="宋体"/>
          <w:color w:val="auto"/>
          <w:sz w:val="21"/>
          <w:szCs w:val="24"/>
          <w:lang w:val="zh-CN"/>
        </w:rPr>
        <w:tab/>
      </w:r>
      <w:r>
        <w:rPr>
          <w:rFonts w:hint="eastAsia" w:ascii="宋体" w:hAnsi="宋体"/>
          <w:color w:val="auto"/>
          <w:sz w:val="21"/>
          <w:szCs w:val="24"/>
          <w:lang w:val="zh-CN"/>
        </w:rPr>
        <w:t>Ks = 2.615 ≥ 1.900，坑底抗隆起稳定性满足。</w:t>
      </w: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 嵌固段基坑内侧土反力验算 ]</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w:t>
      </w:r>
    </w:p>
    <w:p>
      <w:pPr>
        <w:spacing w:beforeLines="0" w:afterLines="0"/>
        <w:jc w:val="left"/>
        <w:rPr>
          <w:rFonts w:hint="eastAsia" w:ascii="宋体" w:hAnsi="宋体"/>
          <w:color w:val="auto"/>
          <w:sz w:val="21"/>
          <w:szCs w:val="24"/>
          <w:lang w:val="zh-CN"/>
        </w:rPr>
      </w:pPr>
      <w:r>
        <w:rPr>
          <w:rFonts w:hint="eastAsia" w:ascii="宋体" w:hAnsi="宋体"/>
          <w:color w:val="auto"/>
          <w:sz w:val="21"/>
          <w:szCs w:val="24"/>
          <w:lang w:val="zh-CN"/>
        </w:rPr>
        <w:t>工况1：</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1419.800 ≤ Ep = 3129.179，土反力满足要求。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工况2：</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1373.280 ≤ Ep = 3129.179，土反力满足要求。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工况3：</w:t>
      </w:r>
    </w:p>
    <w:p>
      <w:pPr>
        <w:spacing w:beforeLines="0" w:afterLines="0"/>
        <w:jc w:val="left"/>
        <w:rPr>
          <w:rFonts w:hint="eastAsia" w:ascii="宋体" w:hAnsi="宋体"/>
          <w:color w:val="0000FF"/>
          <w:sz w:val="21"/>
          <w:szCs w:val="24"/>
          <w:lang w:val="zh-CN"/>
        </w:rPr>
      </w:pPr>
      <w:r>
        <w:rPr>
          <w:rFonts w:hint="eastAsia" w:ascii="宋体" w:hAnsi="宋体"/>
          <w:color w:val="0000FF"/>
          <w:sz w:val="21"/>
          <w:szCs w:val="24"/>
          <w:lang w:val="zh-CN"/>
        </w:rPr>
        <w:tab/>
      </w:r>
      <w:r>
        <w:rPr>
          <w:rFonts w:hint="eastAsia" w:ascii="宋体" w:hAnsi="宋体"/>
          <w:color w:val="0000FF"/>
          <w:sz w:val="21"/>
          <w:szCs w:val="24"/>
          <w:lang w:val="zh-CN"/>
        </w:rPr>
        <w:t>Ps = 1341.394 ≤ Ep = 1379.031，土反力满足要求。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式中：</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Ps为作用在挡土构件嵌固段上的基坑内侧土反力合力（kN）；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ab/>
      </w:r>
      <w:r>
        <w:rPr>
          <w:rFonts w:hint="eastAsia" w:ascii="宋体" w:hAnsi="宋体"/>
          <w:color w:val="000000"/>
          <w:sz w:val="21"/>
          <w:szCs w:val="24"/>
          <w:lang w:val="zh-CN"/>
        </w:rPr>
        <w:t>Ep为作用在挡土构件嵌固段上的被动土压力合力（kN）。</w:t>
      </w:r>
    </w:p>
    <w:p>
      <w:pPr>
        <w:spacing w:beforeLines="0" w:afterLines="0"/>
        <w:jc w:val="left"/>
        <w:rPr>
          <w:rFonts w:hint="eastAsia" w:ascii="宋体" w:hAnsi="宋体"/>
          <w:color w:val="000000"/>
          <w:sz w:val="21"/>
          <w:szCs w:val="24"/>
          <w:lang w:val="zh-CN"/>
        </w:rPr>
      </w:pPr>
    </w:p>
    <w:p>
      <w:pPr>
        <w:rPr>
          <w:rFonts w:hint="eastAsia"/>
          <w:lang w:val="en-US" w:eastAsia="zh-CN"/>
        </w:rPr>
      </w:pPr>
    </w:p>
    <w:p>
      <w:pPr>
        <w:pStyle w:val="2"/>
        <w:bidi w:val="0"/>
        <w:rPr>
          <w:rFonts w:hint="eastAsia"/>
          <w:lang w:val="en-US" w:eastAsia="zh-CN"/>
        </w:rPr>
      </w:pPr>
      <w:bookmarkStart w:id="26" w:name="_Toc19412"/>
      <w:r>
        <w:rPr>
          <w:rFonts w:hint="eastAsia"/>
          <w:lang w:val="en-US" w:eastAsia="zh-CN"/>
        </w:rPr>
        <w:t>5.2支撑冠梁</w:t>
      </w:r>
      <w:bookmarkEnd w:id="26"/>
    </w:p>
    <w:p>
      <w:pPr>
        <w:spacing w:beforeLines="0" w:afterLines="0"/>
        <w:jc w:val="left"/>
        <w:outlineLvl w:val="2"/>
        <w:rPr>
          <w:rFonts w:hint="eastAsia" w:ascii="宋体" w:hAnsi="宋体"/>
          <w:b/>
          <w:color w:val="000000"/>
          <w:sz w:val="24"/>
          <w:szCs w:val="24"/>
          <w:lang w:val="zh-CN"/>
        </w:rPr>
      </w:pPr>
      <w:bookmarkStart w:id="27" w:name="_Toc5553"/>
      <w:r>
        <w:rPr>
          <w:rFonts w:hint="eastAsia" w:ascii="宋体" w:hAnsi="宋体"/>
          <w:b/>
          <w:color w:val="000000"/>
          <w:sz w:val="24"/>
          <w:szCs w:val="24"/>
          <w:lang w:val="zh-CN"/>
        </w:rPr>
        <w:t>1 计算简图：</w:t>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1778635"/>
            <wp:effectExtent l="0" t="0" r="0" b="0"/>
            <wp:docPr id="7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3"/>
                    <pic:cNvPicPr>
                      <a:picLocks noChangeAspect="1"/>
                    </pic:cNvPicPr>
                  </pic:nvPicPr>
                  <pic:blipFill>
                    <a:blip r:embed="rId197"/>
                    <a:stretch>
                      <a:fillRect/>
                    </a:stretch>
                  </pic:blipFill>
                  <pic:spPr>
                    <a:xfrm>
                      <a:off x="0" y="0"/>
                      <a:ext cx="5400040" cy="1778635"/>
                    </a:xfrm>
                    <a:prstGeom prst="rect">
                      <a:avLst/>
                    </a:prstGeom>
                    <a:noFill/>
                    <a:ln>
                      <a:noFill/>
                    </a:ln>
                  </pic:spPr>
                </pic:pic>
              </a:graphicData>
            </a:graphic>
          </wp:inline>
        </w:drawing>
      </w:r>
    </w:p>
    <w:p>
      <w:pPr>
        <w:spacing w:beforeLines="0" w:afterLines="0"/>
        <w:jc w:val="left"/>
        <w:rPr>
          <w:rFonts w:hint="eastAsia" w:ascii="宋体" w:hAnsi="宋体"/>
          <w:b/>
          <w:color w:val="000000"/>
          <w:sz w:val="24"/>
          <w:szCs w:val="24"/>
          <w:lang w:val="zh-CN"/>
        </w:rPr>
      </w:pP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2 计算条件：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荷载条件: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均布恒载标准值:    115.00kN/m</w:t>
      </w:r>
      <w:r>
        <w:rPr>
          <w:rFonts w:hint="eastAsia" w:ascii="宋体" w:hAnsi="宋体"/>
          <w:color w:val="000000"/>
          <w:sz w:val="21"/>
          <w:szCs w:val="24"/>
          <w:lang w:val="zh-CN"/>
        </w:rPr>
        <w:tab/>
      </w:r>
      <w:r>
        <w:rPr>
          <w:rFonts w:hint="eastAsia" w:ascii="宋体" w:hAnsi="宋体"/>
          <w:color w:val="000000"/>
          <w:sz w:val="21"/>
          <w:szCs w:val="24"/>
          <w:lang w:val="zh-CN"/>
        </w:rPr>
        <w:t>活载准永久值系数:      0.50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均布活载标准值:      0.00kN/m</w:t>
      </w:r>
      <w:r>
        <w:rPr>
          <w:rFonts w:hint="eastAsia" w:ascii="宋体" w:hAnsi="宋体"/>
          <w:color w:val="000000"/>
          <w:sz w:val="21"/>
          <w:szCs w:val="24"/>
          <w:lang w:val="zh-CN"/>
        </w:rPr>
        <w:tab/>
      </w:r>
      <w:r>
        <w:rPr>
          <w:rFonts w:hint="eastAsia" w:ascii="宋体" w:hAnsi="宋体"/>
          <w:color w:val="000000"/>
          <w:sz w:val="21"/>
          <w:szCs w:val="24"/>
          <w:lang w:val="zh-CN"/>
        </w:rPr>
        <w:t>支座弯矩调幅系数:     100.0%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梁容重        :     25.00kN/m</w:t>
      </w:r>
      <w:r>
        <w:rPr>
          <w:rFonts w:hint="eastAsia" w:ascii="宋体" w:hAnsi="宋体"/>
          <w:color w:val="000000"/>
          <w:sz w:val="21"/>
          <w:szCs w:val="24"/>
          <w:vertAlign w:val="superscript"/>
          <w:lang w:val="zh-CN"/>
        </w:rPr>
        <w:t>3</w:t>
      </w:r>
      <w:r>
        <w:rPr>
          <w:rFonts w:hint="eastAsia" w:ascii="宋体" w:hAnsi="宋体"/>
          <w:color w:val="000000"/>
          <w:sz w:val="21"/>
          <w:szCs w:val="24"/>
          <w:lang w:val="zh-CN"/>
        </w:rPr>
        <w:tab/>
      </w:r>
      <w:r>
        <w:rPr>
          <w:rFonts w:hint="eastAsia" w:ascii="宋体" w:hAnsi="宋体"/>
          <w:color w:val="000000"/>
          <w:sz w:val="21"/>
          <w:szCs w:val="24"/>
          <w:lang w:val="zh-CN"/>
        </w:rPr>
        <w:t>计算时考虑梁自重:    不考虑</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恒载分项系数  :      1.25</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活载分项系数    :      1.40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配筋条件: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抗震等级      :    不设防</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纵筋级别        :    HRB400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混凝土等级    :       C30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箍筋级别        :    HPB300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配筋调整系数  :       1.0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上部纵筋保护层厚:        35mm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面积归并率    :      30.0%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下部纵筋保护层厚:        35mm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最大裂缝限值  :     0.400mm</w:t>
      </w:r>
      <w:r>
        <w:rPr>
          <w:rFonts w:hint="eastAsia" w:ascii="宋体" w:hAnsi="宋体"/>
          <w:color w:val="000000"/>
          <w:sz w:val="21"/>
          <w:szCs w:val="24"/>
          <w:lang w:val="zh-CN"/>
        </w:rPr>
        <w:tab/>
      </w:r>
      <w:r>
        <w:rPr>
          <w:rFonts w:hint="eastAsia" w:ascii="宋体" w:hAnsi="宋体"/>
          <w:color w:val="000000"/>
          <w:sz w:val="21"/>
          <w:szCs w:val="24"/>
          <w:lang w:val="zh-CN"/>
        </w:rPr>
        <w:t>挠度控制系数C   :       200</w:t>
      </w:r>
    </w:p>
    <w:p>
      <w:pPr>
        <w:spacing w:beforeLines="0" w:afterLines="0"/>
        <w:jc w:val="left"/>
        <w:rPr>
          <w:rFonts w:hint="eastAsia" w:ascii="宋体" w:hAnsi="宋体"/>
          <w:b/>
          <w:color w:val="000000"/>
          <w:sz w:val="24"/>
          <w:szCs w:val="24"/>
          <w:lang w:val="zh-CN"/>
        </w:rPr>
      </w:pPr>
      <w:r>
        <w:rPr>
          <w:rFonts w:hint="eastAsia" w:ascii="宋体" w:hAnsi="宋体"/>
          <w:color w:val="000000"/>
          <w:sz w:val="21"/>
          <w:szCs w:val="24"/>
          <w:lang w:val="zh-CN"/>
        </w:rPr>
        <w:t xml:space="preserve">        截面配筋方式  :      双筋</w:t>
      </w:r>
      <w:r>
        <w:rPr>
          <w:rFonts w:hint="eastAsia" w:ascii="宋体" w:hAnsi="宋体"/>
          <w:color w:val="000000"/>
          <w:sz w:val="21"/>
          <w:szCs w:val="24"/>
          <w:lang w:val="zh-CN"/>
        </w:rPr>
        <w:tab/>
      </w:r>
      <w:r>
        <w:rPr>
          <w:rFonts w:hint="eastAsia" w:ascii="宋体" w:hAnsi="宋体"/>
          <w:color w:val="000000"/>
          <w:sz w:val="21"/>
          <w:szCs w:val="24"/>
          <w:lang w:val="zh-CN"/>
        </w:rPr>
        <w:tab/>
      </w: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3 计算结果：</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单位说明:</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    矩:kN.m</w:t>
      </w:r>
      <w:r>
        <w:rPr>
          <w:rFonts w:hint="eastAsia" w:ascii="宋体" w:hAnsi="宋体"/>
          <w:color w:val="000000"/>
          <w:sz w:val="21"/>
          <w:szCs w:val="24"/>
          <w:lang w:val="zh-CN"/>
        </w:rPr>
        <w:tab/>
      </w:r>
      <w:r>
        <w:rPr>
          <w:rFonts w:hint="eastAsia" w:ascii="宋体" w:hAnsi="宋体"/>
          <w:color w:val="000000"/>
          <w:sz w:val="21"/>
          <w:szCs w:val="24"/>
          <w:lang w:val="zh-CN"/>
        </w:rPr>
        <w:t>剪    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纵筋面积:mm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箍筋面积:mm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缝:mm</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挠    度:mm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1:        跨长 = 7000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0.000          -880.464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0.003           495.019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377.343          -125.782          -628.905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45                45                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45                45                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6E25(2945)        6E22(2281)        6E25(2945)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6E25(2945)        6E25(2945)        6E25(2945)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4d10@150(2094)    4d10@150(2094)    4d10@150(2094)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0.26%             0.20%             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0.26%             0.26%             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0.26%             0.26%             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0.000             0.058             0.234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1.191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最大裂缝:0.234mm&lt;0.400mm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最大挠度:1.191mm&lt;35.000mm(7000/200)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2:        跨长 = 7000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-880.464             0.000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495.019             0.003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628.905           125.782          -377.343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45                45                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45                45                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6E25(2945)        6E22(2281)        6E25(2945)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6E25(2945)        6E25(2945)        6E25(2945)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4d10@150(2094)    4d10@150(2094)    4d10@150(2094)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0.26%             0.20%             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0.26%             0.26%             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0.26%             0.26%             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0.234             0.058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1.191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最大裂缝:0.234mm&lt;0.400mm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最大挠度:1.191mm&lt;35.000mm(7000/200)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b/>
          <w:color w:val="000000"/>
          <w:sz w:val="24"/>
          <w:szCs w:val="24"/>
          <w:lang w:val="zh-CN"/>
        </w:rPr>
      </w:pP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4 所有简图：</w:t>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5452110"/>
            <wp:effectExtent l="0" t="0" r="0" b="0"/>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198"/>
                    <a:stretch>
                      <a:fillRect/>
                    </a:stretch>
                  </pic:blipFill>
                  <pic:spPr>
                    <a:xfrm>
                      <a:off x="0" y="0"/>
                      <a:ext cx="5400040" cy="5452110"/>
                    </a:xfrm>
                    <a:prstGeom prst="rect">
                      <a:avLst/>
                    </a:prstGeom>
                    <a:noFill/>
                    <a:ln>
                      <a:noFill/>
                    </a:ln>
                  </pic:spPr>
                </pic:pic>
              </a:graphicData>
            </a:graphic>
          </wp:inline>
        </w:drawing>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4564380"/>
            <wp:effectExtent l="0" t="0" r="0" b="0"/>
            <wp:docPr id="7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5"/>
                    <pic:cNvPicPr>
                      <a:picLocks noChangeAspect="1"/>
                    </pic:cNvPicPr>
                  </pic:nvPicPr>
                  <pic:blipFill>
                    <a:blip r:embed="rId199"/>
                    <a:stretch>
                      <a:fillRect/>
                    </a:stretch>
                  </pic:blipFill>
                  <pic:spPr>
                    <a:xfrm>
                      <a:off x="0" y="0"/>
                      <a:ext cx="5400040" cy="4564380"/>
                    </a:xfrm>
                    <a:prstGeom prst="rect">
                      <a:avLst/>
                    </a:prstGeom>
                    <a:noFill/>
                    <a:ln>
                      <a:noFill/>
                    </a:ln>
                  </pic:spPr>
                </pic:pic>
              </a:graphicData>
            </a:graphic>
          </wp:inline>
        </w:drawing>
      </w:r>
    </w:p>
    <w:p>
      <w:pPr>
        <w:spacing w:beforeLines="0" w:afterLines="0"/>
        <w:jc w:val="left"/>
        <w:rPr>
          <w:rFonts w:hint="default" w:ascii="Times New Roman" w:hAnsi="Times New Roman" w:eastAsia="Times New Roman"/>
          <w:color w:val="000000"/>
          <w:sz w:val="21"/>
          <w:szCs w:val="24"/>
          <w:lang w:val="zh-CN"/>
        </w:rPr>
      </w:pPr>
    </w:p>
    <w:p>
      <w:pPr>
        <w:pStyle w:val="2"/>
        <w:bidi w:val="0"/>
        <w:rPr>
          <w:rFonts w:hint="eastAsia"/>
          <w:lang w:val="en-US" w:eastAsia="zh-CN"/>
        </w:rPr>
      </w:pPr>
      <w:r>
        <w:rPr>
          <w:rFonts w:hint="eastAsia"/>
          <w:lang w:val="en-US" w:eastAsia="zh-CN"/>
        </w:rPr>
        <w:t>5.3锚索腰梁</w:t>
      </w:r>
      <w:bookmarkEnd w:id="27"/>
    </w:p>
    <w:p>
      <w:pPr>
        <w:bidi w:val="0"/>
        <w:rPr>
          <w:rFonts w:hint="eastAsia"/>
          <w:sz w:val="22"/>
          <w:szCs w:val="28"/>
          <w:lang w:val="en-US" w:eastAsia="zh-CN"/>
        </w:rPr>
      </w:pPr>
      <w:r>
        <w:rPr>
          <w:rFonts w:hint="eastAsia"/>
          <w:sz w:val="22"/>
          <w:szCs w:val="28"/>
          <w:lang w:val="en-US" w:eastAsia="zh-CN"/>
        </w:rPr>
        <w:t>锚索轴力最大210kN，水平分量210*sin35=120.5kN，腰梁等效均布荷载120.5/1.8=67kPa。</w:t>
      </w:r>
    </w:p>
    <w:p>
      <w:pPr>
        <w:bidi w:val="0"/>
        <w:outlineLvl w:val="9"/>
        <w:rPr>
          <w:rFonts w:hint="default"/>
          <w:lang w:val="en-US" w:eastAsia="zh-CN"/>
        </w:rPr>
      </w:pPr>
      <w:r>
        <w:rPr>
          <w:rFonts w:hint="eastAsia"/>
          <w:lang w:val="en-US" w:eastAsia="zh-CN"/>
        </w:rPr>
        <w:t>按连续梁计算：</w:t>
      </w:r>
    </w:p>
    <w:p>
      <w:pPr>
        <w:spacing w:beforeLines="0" w:afterLines="0"/>
        <w:jc w:val="left"/>
        <w:rPr>
          <w:rFonts w:hint="eastAsia" w:ascii="宋体" w:hAnsi="宋体"/>
          <w:b/>
          <w:color w:val="000000"/>
          <w:sz w:val="24"/>
          <w:szCs w:val="24"/>
          <w:lang w:val="zh-CN"/>
        </w:rPr>
      </w:pP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1 计算简图：</w:t>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631190"/>
            <wp:effectExtent l="0" t="0" r="0" b="16510"/>
            <wp:docPr id="229"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8"/>
                    <pic:cNvPicPr>
                      <a:picLocks noChangeAspect="1"/>
                    </pic:cNvPicPr>
                  </pic:nvPicPr>
                  <pic:blipFill>
                    <a:blip r:embed="rId200"/>
                    <a:stretch>
                      <a:fillRect/>
                    </a:stretch>
                  </pic:blipFill>
                  <pic:spPr>
                    <a:xfrm>
                      <a:off x="0" y="0"/>
                      <a:ext cx="5400040" cy="631190"/>
                    </a:xfrm>
                    <a:prstGeom prst="rect">
                      <a:avLst/>
                    </a:prstGeom>
                    <a:noFill/>
                    <a:ln>
                      <a:noFill/>
                    </a:ln>
                  </pic:spPr>
                </pic:pic>
              </a:graphicData>
            </a:graphic>
          </wp:inline>
        </w:drawing>
      </w:r>
    </w:p>
    <w:p>
      <w:pPr>
        <w:spacing w:beforeLines="0" w:afterLines="0"/>
        <w:jc w:val="left"/>
        <w:rPr>
          <w:rFonts w:hint="eastAsia" w:ascii="宋体" w:hAnsi="宋体"/>
          <w:b/>
          <w:color w:val="000000"/>
          <w:sz w:val="24"/>
          <w:szCs w:val="24"/>
          <w:lang w:val="zh-CN"/>
        </w:rPr>
      </w:pP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2 计算条件：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荷载条件: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均布恒载标准值:     67.00kN/m</w:t>
      </w:r>
      <w:r>
        <w:rPr>
          <w:rFonts w:hint="eastAsia" w:ascii="宋体" w:hAnsi="宋体"/>
          <w:color w:val="000000"/>
          <w:sz w:val="21"/>
          <w:szCs w:val="24"/>
          <w:lang w:val="zh-CN"/>
        </w:rPr>
        <w:tab/>
      </w:r>
      <w:r>
        <w:rPr>
          <w:rFonts w:hint="eastAsia" w:ascii="宋体" w:hAnsi="宋体"/>
          <w:color w:val="000000"/>
          <w:sz w:val="21"/>
          <w:szCs w:val="24"/>
          <w:lang w:val="zh-CN"/>
        </w:rPr>
        <w:t>活载准永久值系数:      0.50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均布活载标准值:      0.00kN/m</w:t>
      </w:r>
      <w:r>
        <w:rPr>
          <w:rFonts w:hint="eastAsia" w:ascii="宋体" w:hAnsi="宋体"/>
          <w:color w:val="000000"/>
          <w:sz w:val="21"/>
          <w:szCs w:val="24"/>
          <w:lang w:val="zh-CN"/>
        </w:rPr>
        <w:tab/>
      </w:r>
      <w:r>
        <w:rPr>
          <w:rFonts w:hint="eastAsia" w:ascii="宋体" w:hAnsi="宋体"/>
          <w:color w:val="000000"/>
          <w:sz w:val="21"/>
          <w:szCs w:val="24"/>
          <w:lang w:val="zh-CN"/>
        </w:rPr>
        <w:t>支座弯矩调幅系数:     100.0%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梁容重        :     25.00kN/m</w:t>
      </w:r>
      <w:r>
        <w:rPr>
          <w:rFonts w:hint="eastAsia" w:ascii="宋体" w:hAnsi="宋体"/>
          <w:color w:val="000000"/>
          <w:sz w:val="21"/>
          <w:szCs w:val="24"/>
          <w:vertAlign w:val="superscript"/>
          <w:lang w:val="zh-CN"/>
        </w:rPr>
        <w:t>3</w:t>
      </w:r>
      <w:r>
        <w:rPr>
          <w:rFonts w:hint="eastAsia" w:ascii="宋体" w:hAnsi="宋体"/>
          <w:color w:val="000000"/>
          <w:sz w:val="21"/>
          <w:szCs w:val="24"/>
          <w:lang w:val="zh-CN"/>
        </w:rPr>
        <w:tab/>
      </w:r>
      <w:r>
        <w:rPr>
          <w:rFonts w:hint="eastAsia" w:ascii="宋体" w:hAnsi="宋体"/>
          <w:color w:val="000000"/>
          <w:sz w:val="21"/>
          <w:szCs w:val="24"/>
          <w:lang w:val="zh-CN"/>
        </w:rPr>
        <w:t>计算时考虑梁自重:    不考虑</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恒载分项系数  :      1.25</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活载分项系数    :      1.40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配筋条件: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抗震等级      :    不设防</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纵筋级别        :    HRB400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混凝土等级    :       C30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箍筋级别        :    HPB300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配筋调整系数  :       1.0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上部纵筋保护层厚:        25mm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面积归并率    :      30.0%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下部纵筋保护层厚:        25mm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最大裂缝限值  :     0.400mm</w:t>
      </w:r>
      <w:r>
        <w:rPr>
          <w:rFonts w:hint="eastAsia" w:ascii="宋体" w:hAnsi="宋体"/>
          <w:color w:val="000000"/>
          <w:sz w:val="21"/>
          <w:szCs w:val="24"/>
          <w:lang w:val="zh-CN"/>
        </w:rPr>
        <w:tab/>
      </w:r>
      <w:r>
        <w:rPr>
          <w:rFonts w:hint="eastAsia" w:ascii="宋体" w:hAnsi="宋体"/>
          <w:color w:val="000000"/>
          <w:sz w:val="21"/>
          <w:szCs w:val="24"/>
          <w:lang w:val="zh-CN"/>
        </w:rPr>
        <w:t>挠度控制系数C   :       200</w:t>
      </w:r>
    </w:p>
    <w:p>
      <w:pPr>
        <w:spacing w:beforeLines="0" w:afterLines="0"/>
        <w:jc w:val="left"/>
        <w:rPr>
          <w:rFonts w:hint="eastAsia" w:ascii="宋体" w:hAnsi="宋体"/>
          <w:b/>
          <w:color w:val="000000"/>
          <w:sz w:val="24"/>
          <w:szCs w:val="24"/>
          <w:lang w:val="zh-CN"/>
        </w:rPr>
      </w:pPr>
      <w:r>
        <w:rPr>
          <w:rFonts w:hint="eastAsia" w:ascii="宋体" w:hAnsi="宋体"/>
          <w:color w:val="000000"/>
          <w:sz w:val="21"/>
          <w:szCs w:val="24"/>
          <w:lang w:val="zh-CN"/>
        </w:rPr>
        <w:t xml:space="preserve">        截面配筋方式  :      单筋</w:t>
      </w:r>
      <w:r>
        <w:rPr>
          <w:rFonts w:hint="eastAsia" w:ascii="宋体" w:hAnsi="宋体"/>
          <w:color w:val="000000"/>
          <w:sz w:val="21"/>
          <w:szCs w:val="24"/>
          <w:lang w:val="zh-CN"/>
        </w:rPr>
        <w:tab/>
      </w:r>
      <w:r>
        <w:rPr>
          <w:rFonts w:hint="eastAsia" w:ascii="宋体" w:hAnsi="宋体"/>
          <w:color w:val="000000"/>
          <w:sz w:val="21"/>
          <w:szCs w:val="24"/>
          <w:lang w:val="zh-CN"/>
        </w:rPr>
        <w:tab/>
      </w: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3 计算结果：</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单位说明:</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    矩:kN.m</w:t>
      </w:r>
      <w:r>
        <w:rPr>
          <w:rFonts w:hint="eastAsia" w:ascii="宋体" w:hAnsi="宋体"/>
          <w:color w:val="000000"/>
          <w:sz w:val="21"/>
          <w:szCs w:val="24"/>
          <w:lang w:val="zh-CN"/>
        </w:rPr>
        <w:tab/>
      </w:r>
      <w:r>
        <w:rPr>
          <w:rFonts w:hint="eastAsia" w:ascii="宋体" w:hAnsi="宋体"/>
          <w:color w:val="000000"/>
          <w:sz w:val="21"/>
          <w:szCs w:val="24"/>
          <w:lang w:val="zh-CN"/>
        </w:rPr>
        <w:t>剪    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纵筋面积:mm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箍筋面积:mm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缝:mm</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挠    度:mm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1:        跨长 = 1800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0.000           -28.700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21.082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59.430           -15.945           -91.320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4d10@100(3142)    4d10@100(3142)    4d10@100(3142)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0.39%             0.39%             0.39%</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0.000             0.003             0.004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0.004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最大裂缝:0.004mm&lt;0.400mm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最大挠度:0.004mm&lt;9.000mm(1800/200)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2:        跨长 = 1800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-28.700             0.000           -20.873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9.242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79.723             4.349           -71.026</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4d8@190(1058)     4d8@190(1058)     4d8@190(1058)</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0.13%             0.13%             0.13%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0.004             0.001             0.003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0.001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最大裂缝:0.004mm&lt;0.400mm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最大挠度:0.001mm&lt;9.000mm(1800/200)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3:        跨长 = 1800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-20.873             0.000           -23.482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11.741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73.925            -1.450           -76.824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4d8@190(1058)     4d8@190(1058)     4d8@190(1058)</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0.13%             0.13%             0.13%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0.003             0.001             0.003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0.002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最大裂缝:0.003mm&lt;0.400mm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最大挠度:0.002mm&lt;9.000mm(1800/200)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4:        跨长 = 1800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-23.482             0.000           -20.873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11.741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76.824             1.450           -73.925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4d8@190(1058)     4d8@190(1058)     4d8@190(1058)</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0.13%             0.13%             0.13%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0.003             0.001             0.003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0.002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最大裂缝:0.003mm&lt;0.400mm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最大挠度:0.002mm&lt;9.000mm(1800/200)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5:        跨长 = 1800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-20.873             0.000           -28.700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9.242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71.026            -4.349           -79.723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4d8@190(1058)     4d8@190(1058)     4d8@190(1058)</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0.13%             0.13%             0.13%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0.003             0.001             0.004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0.001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最大裂缝:0.004mm&lt;0.400mm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最大挠度:0.001mm&lt;9.000mm(1800/200)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6:        跨长 = 1800        B×H = 800 × 1400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-28.700             0.000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21.082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91.320            15.945           -59.430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35                35                35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2240              2240              2240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6E22(2281)        6E22(2281)        6E22(2281)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4d8@190(1058)     4d8@190(1058)     4d8@190(1058)</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10d18(2545)       10d18(2545)       10d18(2545)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0.20%             0.20%             0.20%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0.13%             0.13%             0.13%</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0.004             0.003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0.004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最大裂缝:0.004mm&lt;0.400mm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最大挠度:0.004mm&lt;9.000mm(1800/200)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b/>
          <w:color w:val="000000"/>
          <w:sz w:val="24"/>
          <w:szCs w:val="24"/>
          <w:lang w:val="zh-CN"/>
        </w:rPr>
      </w:pPr>
    </w:p>
    <w:p>
      <w:pPr>
        <w:spacing w:beforeLines="0" w:afterLines="0"/>
        <w:jc w:val="left"/>
        <w:outlineLvl w:val="2"/>
        <w:rPr>
          <w:rFonts w:hint="eastAsia" w:ascii="宋体" w:hAnsi="宋体"/>
          <w:b/>
          <w:color w:val="000000"/>
          <w:sz w:val="24"/>
          <w:szCs w:val="24"/>
          <w:lang w:val="zh-CN"/>
        </w:rPr>
      </w:pPr>
      <w:r>
        <w:rPr>
          <w:rFonts w:hint="eastAsia" w:ascii="宋体" w:hAnsi="宋体"/>
          <w:b/>
          <w:color w:val="000000"/>
          <w:sz w:val="24"/>
          <w:szCs w:val="24"/>
          <w:lang w:val="zh-CN"/>
        </w:rPr>
        <w:t>4 所有简图：</w:t>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2531110"/>
            <wp:effectExtent l="0" t="0" r="0" b="0"/>
            <wp:docPr id="228"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9"/>
                    <pic:cNvPicPr>
                      <a:picLocks noChangeAspect="1"/>
                    </pic:cNvPicPr>
                  </pic:nvPicPr>
                  <pic:blipFill>
                    <a:blip r:embed="rId201"/>
                    <a:stretch>
                      <a:fillRect/>
                    </a:stretch>
                  </pic:blipFill>
                  <pic:spPr>
                    <a:xfrm>
                      <a:off x="0" y="0"/>
                      <a:ext cx="5400040" cy="2531110"/>
                    </a:xfrm>
                    <a:prstGeom prst="rect">
                      <a:avLst/>
                    </a:prstGeom>
                    <a:noFill/>
                    <a:ln>
                      <a:noFill/>
                    </a:ln>
                  </pic:spPr>
                </pic:pic>
              </a:graphicData>
            </a:graphic>
          </wp:inline>
        </w:drawing>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220345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202"/>
                    <a:stretch>
                      <a:fillRect/>
                    </a:stretch>
                  </pic:blipFill>
                  <pic:spPr>
                    <a:xfrm>
                      <a:off x="0" y="0"/>
                      <a:ext cx="5400040" cy="2203450"/>
                    </a:xfrm>
                    <a:prstGeom prst="rect">
                      <a:avLst/>
                    </a:prstGeom>
                    <a:noFill/>
                    <a:ln>
                      <a:noFill/>
                    </a:ln>
                  </pic:spPr>
                </pic:pic>
              </a:graphicData>
            </a:graphic>
          </wp:inline>
        </w:drawing>
      </w:r>
    </w:p>
    <w:p>
      <w:pPr>
        <w:spacing w:beforeLines="0" w:afterLines="0"/>
        <w:jc w:val="left"/>
        <w:rPr>
          <w:rFonts w:hint="default" w:ascii="Times New Roman" w:hAnsi="Times New Roman" w:eastAsia="Times New Roman"/>
          <w:color w:val="000000"/>
          <w:sz w:val="21"/>
          <w:szCs w:val="24"/>
          <w:lang w:val="zh-CN"/>
        </w:rPr>
      </w:pPr>
    </w:p>
    <w:p>
      <w:pPr>
        <w:pStyle w:val="2"/>
        <w:bidi w:val="0"/>
        <w:rPr>
          <w:rFonts w:hint="eastAsia"/>
          <w:lang w:val="en-US" w:eastAsia="zh-CN"/>
        </w:rPr>
      </w:pPr>
      <w:bookmarkStart w:id="28" w:name="_Toc29483"/>
      <w:r>
        <w:rPr>
          <w:rFonts w:hint="eastAsia"/>
          <w:lang w:val="en-US" w:eastAsia="zh-CN"/>
        </w:rPr>
        <w:t>5.4支撑计算</w:t>
      </w:r>
      <w:bookmarkEnd w:id="28"/>
    </w:p>
    <w:p>
      <w:pPr>
        <w:autoSpaceDE w:val="0"/>
        <w:autoSpaceDN w:val="0"/>
        <w:adjustRightInd w:val="0"/>
        <w:ind w:firstLine="482"/>
        <w:jc w:val="left"/>
        <w:outlineLvl w:val="0"/>
        <w:rPr>
          <w:rFonts w:ascii="宋体" w:cs="宋体"/>
          <w:b/>
          <w:bCs/>
          <w:color w:val="000000"/>
          <w:kern w:val="0"/>
        </w:rPr>
      </w:pPr>
      <w:bookmarkStart w:id="29" w:name="_Toc5064"/>
      <w:r>
        <w:rPr>
          <w:rFonts w:hint="eastAsia" w:ascii="宋体" w:cs="宋体"/>
          <w:b/>
          <w:bCs/>
          <w:color w:val="000000"/>
          <w:kern w:val="0"/>
        </w:rPr>
        <w:t>纯弯计算如下：</w:t>
      </w:r>
      <w:bookmarkEnd w:id="29"/>
    </w:p>
    <w:p>
      <w:pPr>
        <w:autoSpaceDE w:val="0"/>
        <w:autoSpaceDN w:val="0"/>
        <w:adjustRightInd w:val="0"/>
        <w:ind w:firstLine="480"/>
        <w:jc w:val="left"/>
        <w:outlineLvl w:val="9"/>
        <w:rPr>
          <w:rFonts w:ascii="宋体" w:cs="宋体"/>
          <w:bCs/>
          <w:color w:val="000000"/>
          <w:kern w:val="0"/>
        </w:rPr>
      </w:pPr>
      <w:r>
        <w:rPr>
          <w:rFonts w:hint="eastAsia" w:ascii="宋体" w:cs="宋体"/>
          <w:bCs/>
          <w:color w:val="000000"/>
          <w:kern w:val="0"/>
        </w:rPr>
        <w:t>恒载：取梁自重</w:t>
      </w:r>
    </w:p>
    <w:p>
      <w:pPr>
        <w:autoSpaceDE w:val="0"/>
        <w:autoSpaceDN w:val="0"/>
        <w:adjustRightInd w:val="0"/>
        <w:ind w:firstLine="480"/>
        <w:jc w:val="left"/>
        <w:outlineLvl w:val="9"/>
        <w:rPr>
          <w:rFonts w:ascii="宋体" w:cs="宋体"/>
          <w:bCs/>
          <w:color w:val="000000"/>
          <w:kern w:val="0"/>
        </w:rPr>
      </w:pPr>
      <w:r>
        <w:rPr>
          <w:rFonts w:hint="eastAsia" w:ascii="宋体" w:cs="宋体"/>
          <w:bCs/>
          <w:color w:val="000000"/>
          <w:kern w:val="0"/>
        </w:rPr>
        <w:t>活载：取施工荷载5KN/m；</w:t>
      </w:r>
    </w:p>
    <w:p>
      <w:pPr>
        <w:ind w:firstLine="480"/>
        <w:outlineLvl w:val="9"/>
      </w:pPr>
      <w:r>
        <w:rPr>
          <w:rFonts w:hint="eastAsia" w:ascii="宋体" w:cs="宋体"/>
          <w:bCs/>
          <w:color w:val="000000"/>
          <w:kern w:val="0"/>
        </w:rPr>
        <w:t>计算如下：</w:t>
      </w:r>
    </w:p>
    <w:p>
      <w:pPr>
        <w:spacing w:beforeLines="0" w:afterLines="0"/>
        <w:jc w:val="left"/>
        <w:rPr>
          <w:rFonts w:hint="eastAsia" w:ascii="宋体" w:hAnsi="宋体"/>
          <w:b/>
          <w:color w:val="000000"/>
          <w:sz w:val="32"/>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1 计算简图：</w:t>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43408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3"/>
                    <a:stretch>
                      <a:fillRect/>
                    </a:stretch>
                  </pic:blipFill>
                  <pic:spPr>
                    <a:xfrm>
                      <a:off x="0" y="0"/>
                      <a:ext cx="5400040" cy="4340860"/>
                    </a:xfrm>
                    <a:prstGeom prst="rect">
                      <a:avLst/>
                    </a:prstGeom>
                    <a:noFill/>
                    <a:ln>
                      <a:noFill/>
                    </a:ln>
                  </pic:spPr>
                </pic:pic>
              </a:graphicData>
            </a:graphic>
          </wp:inline>
        </w:drawing>
      </w:r>
    </w:p>
    <w:p>
      <w:pPr>
        <w:spacing w:beforeLines="0" w:afterLines="0"/>
        <w:jc w:val="left"/>
        <w:rPr>
          <w:rFonts w:hint="eastAsia" w:ascii="宋体" w:hAnsi="宋体"/>
          <w:b/>
          <w:color w:val="000000"/>
          <w:sz w:val="24"/>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2 计算条件：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荷载条件: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均布恒载标准值:      0.00kN/m</w:t>
      </w:r>
      <w:r>
        <w:rPr>
          <w:rFonts w:hint="eastAsia" w:ascii="宋体" w:hAnsi="宋体"/>
          <w:color w:val="000000"/>
          <w:sz w:val="21"/>
          <w:szCs w:val="24"/>
          <w:lang w:val="zh-CN"/>
        </w:rPr>
        <w:tab/>
      </w:r>
      <w:r>
        <w:rPr>
          <w:rFonts w:hint="eastAsia" w:ascii="宋体" w:hAnsi="宋体"/>
          <w:color w:val="000000"/>
          <w:sz w:val="21"/>
          <w:szCs w:val="24"/>
          <w:lang w:val="zh-CN"/>
        </w:rPr>
        <w:t>活载准永久值系数:      0.50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均布活载标准值:      5.00kN/m</w:t>
      </w:r>
      <w:r>
        <w:rPr>
          <w:rFonts w:hint="eastAsia" w:ascii="宋体" w:hAnsi="宋体"/>
          <w:color w:val="000000"/>
          <w:sz w:val="21"/>
          <w:szCs w:val="24"/>
          <w:lang w:val="zh-CN"/>
        </w:rPr>
        <w:tab/>
      </w:r>
      <w:r>
        <w:rPr>
          <w:rFonts w:hint="eastAsia" w:ascii="宋体" w:hAnsi="宋体"/>
          <w:color w:val="000000"/>
          <w:sz w:val="21"/>
          <w:szCs w:val="24"/>
          <w:lang w:val="zh-CN"/>
        </w:rPr>
        <w:t>支座弯矩调幅系数:     100.0%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梁容重        :     25.00kN/m</w:t>
      </w:r>
      <w:r>
        <w:rPr>
          <w:rFonts w:hint="eastAsia" w:ascii="宋体" w:hAnsi="宋体"/>
          <w:color w:val="000000"/>
          <w:sz w:val="21"/>
          <w:szCs w:val="24"/>
          <w:vertAlign w:val="superscript"/>
          <w:lang w:val="zh-CN"/>
        </w:rPr>
        <w:t>3</w:t>
      </w:r>
      <w:r>
        <w:rPr>
          <w:rFonts w:hint="eastAsia" w:ascii="宋体" w:hAnsi="宋体"/>
          <w:color w:val="000000"/>
          <w:sz w:val="21"/>
          <w:szCs w:val="24"/>
          <w:lang w:val="zh-CN"/>
        </w:rPr>
        <w:tab/>
      </w:r>
      <w:r>
        <w:rPr>
          <w:rFonts w:hint="eastAsia" w:ascii="宋体" w:hAnsi="宋体"/>
          <w:color w:val="000000"/>
          <w:sz w:val="21"/>
          <w:szCs w:val="24"/>
          <w:lang w:val="zh-CN"/>
        </w:rPr>
        <w:t>计算时考虑梁自重:      考虑</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恒载分项系数  :      1.38</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活载分项系数    :      1.40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配筋条件:</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抗震等级      :    不设防</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纵筋级别        :    HRB400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混凝土等级    :       C30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箍筋级别        :    HPB300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配筋调整系数  :       1.0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上部纵筋保护层厚:        35mm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面积归并率    :      30.0%</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下部纵筋保护层厚:        35mm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最大裂缝限值  :     0.400mm</w:t>
      </w:r>
      <w:r>
        <w:rPr>
          <w:rFonts w:hint="eastAsia" w:ascii="宋体" w:hAnsi="宋体"/>
          <w:color w:val="000000"/>
          <w:sz w:val="21"/>
          <w:szCs w:val="24"/>
          <w:lang w:val="zh-CN"/>
        </w:rPr>
        <w:tab/>
      </w:r>
      <w:r>
        <w:rPr>
          <w:rFonts w:hint="eastAsia" w:ascii="宋体" w:hAnsi="宋体"/>
          <w:color w:val="000000"/>
          <w:sz w:val="21"/>
          <w:szCs w:val="24"/>
          <w:lang w:val="zh-CN"/>
        </w:rPr>
        <w:t>挠度控制系数C   :       200</w:t>
      </w:r>
    </w:p>
    <w:p>
      <w:pPr>
        <w:spacing w:beforeLines="0" w:afterLines="0"/>
        <w:jc w:val="left"/>
        <w:rPr>
          <w:rFonts w:hint="eastAsia" w:ascii="宋体" w:hAnsi="宋体"/>
          <w:b/>
          <w:color w:val="000000"/>
          <w:sz w:val="24"/>
          <w:szCs w:val="24"/>
          <w:lang w:val="zh-CN"/>
        </w:rPr>
      </w:pPr>
      <w:r>
        <w:rPr>
          <w:rFonts w:hint="eastAsia" w:ascii="宋体" w:hAnsi="宋体"/>
          <w:color w:val="000000"/>
          <w:sz w:val="21"/>
          <w:szCs w:val="24"/>
          <w:lang w:val="zh-CN"/>
        </w:rPr>
        <w:t xml:space="preserve">        截面配筋方式  :      双筋</w:t>
      </w:r>
      <w:r>
        <w:rPr>
          <w:rFonts w:hint="eastAsia" w:ascii="宋体" w:hAnsi="宋体"/>
          <w:color w:val="000000"/>
          <w:sz w:val="21"/>
          <w:szCs w:val="24"/>
          <w:lang w:val="zh-CN"/>
        </w:rPr>
        <w:tab/>
      </w:r>
      <w:r>
        <w:rPr>
          <w:rFonts w:hint="eastAsia" w:ascii="宋体" w:hAnsi="宋体"/>
          <w:color w:val="000000"/>
          <w:sz w:val="21"/>
          <w:szCs w:val="24"/>
          <w:lang w:val="zh-CN"/>
        </w:rPr>
        <w:tab/>
      </w: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3 计算结果：</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单位说明:</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    矩:kN.m</w:t>
      </w:r>
      <w:r>
        <w:rPr>
          <w:rFonts w:hint="eastAsia" w:ascii="宋体" w:hAnsi="宋体"/>
          <w:color w:val="000000"/>
          <w:sz w:val="21"/>
          <w:szCs w:val="24"/>
          <w:lang w:val="zh-CN"/>
        </w:rPr>
        <w:tab/>
      </w:r>
      <w:r>
        <w:rPr>
          <w:rFonts w:hint="eastAsia" w:ascii="宋体" w:hAnsi="宋体"/>
          <w:color w:val="000000"/>
          <w:sz w:val="21"/>
          <w:szCs w:val="24"/>
          <w:lang w:val="zh-CN"/>
        </w:rPr>
        <w:t>剪    力:kN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纵筋面积:mm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箍筋面积:mm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缝:mm</w:t>
      </w:r>
      <w:r>
        <w:rPr>
          <w:rFonts w:hint="eastAsia" w:ascii="宋体" w:hAnsi="宋体"/>
          <w:color w:val="000000"/>
          <w:sz w:val="21"/>
          <w:szCs w:val="24"/>
          <w:lang w:val="zh-CN"/>
        </w:rPr>
        <w:tab/>
      </w:r>
      <w:r>
        <w:rPr>
          <w:rFonts w:hint="eastAsia" w:ascii="宋体" w:hAnsi="宋体"/>
          <w:color w:val="000000"/>
          <w:sz w:val="21"/>
          <w:szCs w:val="24"/>
          <w:lang w:val="zh-CN"/>
        </w:rPr>
        <w:tab/>
      </w:r>
      <w:r>
        <w:rPr>
          <w:rFonts w:hint="eastAsia" w:ascii="宋体" w:hAnsi="宋体"/>
          <w:color w:val="000000"/>
          <w:sz w:val="21"/>
          <w:szCs w:val="24"/>
          <w:lang w:val="zh-CN"/>
        </w:rPr>
        <w:t>挠    度:mm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梁号   1:        跨长 = 19400        B×H = 800 × 1000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左                中                右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0.000             0.000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 :             0.007          1627.763             0.007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    力:           335.621             0.001          -335.621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上部as:                45                45                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下部as:                45                45                45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上部纵筋:              1600              1600              1600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下部纵筋:              1600              5001              1600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 筋Asv:              1017              1017              1017</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上纵实配:        7E32(5630)        6E20(1885)        7E32(5630)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下纵实配:        7E32(5630)        7E32(5630)        7E32(5630)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箍筋实配:    4d10@100(3142)    4d10@100(3142)    4d10@100(3142)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腰筋实配:       10d14(1539)       10d14(1539)       10d14(1539)</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上实配筋率:             0.70%             0.24%             0.70%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下实配筋率:             0.70%             0.70%             0.70%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箍筋配筋率:             0.39%             0.39%             0.39%</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裂    缝:             0.000             0.368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挠    度:            -0.000            52.068            -0.000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最大裂缝:0.368mm&lt;0.400mm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最大挠度:52.068mm&lt;97.000mm(19400/200)      </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w:t>
      </w:r>
    </w:p>
    <w:p>
      <w:pPr>
        <w:spacing w:beforeLines="0" w:afterLines="0"/>
        <w:jc w:val="left"/>
        <w:rPr>
          <w:rFonts w:hint="eastAsia" w:ascii="宋体" w:hAnsi="宋体"/>
          <w:b/>
          <w:color w:val="000000"/>
          <w:sz w:val="24"/>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4 所有简图：</w:t>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84543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4"/>
                    <a:stretch>
                      <a:fillRect/>
                    </a:stretch>
                  </pic:blipFill>
                  <pic:spPr>
                    <a:xfrm>
                      <a:off x="0" y="0"/>
                      <a:ext cx="5400040" cy="8454390"/>
                    </a:xfrm>
                    <a:prstGeom prst="rect">
                      <a:avLst/>
                    </a:prstGeom>
                    <a:noFill/>
                    <a:ln>
                      <a:noFill/>
                    </a:ln>
                  </pic:spPr>
                </pic:pic>
              </a:graphicData>
            </a:graphic>
          </wp:inline>
        </w:drawing>
      </w:r>
    </w:p>
    <w:p>
      <w:pPr>
        <w:spacing w:beforeLines="0" w:afterLines="0"/>
        <w:jc w:val="left"/>
        <w:rPr>
          <w:rFonts w:hint="eastAsia" w:ascii="宋体" w:hAnsi="宋体"/>
          <w:b/>
          <w:color w:val="000000"/>
          <w:sz w:val="24"/>
          <w:szCs w:val="24"/>
          <w:lang w:val="zh-CN"/>
        </w:rPr>
      </w:pPr>
      <w:r>
        <w:rPr>
          <w:rFonts w:hint="eastAsia" w:ascii="System" w:hAnsi="System" w:eastAsia="System"/>
          <w:b/>
          <w:color w:val="auto"/>
          <w:sz w:val="24"/>
          <w:szCs w:val="24"/>
          <w:lang w:val="zh-CN"/>
        </w:rPr>
        <w:drawing>
          <wp:inline distT="0" distB="0" distL="114300" distR="114300">
            <wp:extent cx="5400040" cy="62731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5"/>
                    <a:stretch>
                      <a:fillRect/>
                    </a:stretch>
                  </pic:blipFill>
                  <pic:spPr>
                    <a:xfrm>
                      <a:off x="0" y="0"/>
                      <a:ext cx="5400040" cy="6273165"/>
                    </a:xfrm>
                    <a:prstGeom prst="rect">
                      <a:avLst/>
                    </a:prstGeom>
                    <a:noFill/>
                    <a:ln>
                      <a:noFill/>
                    </a:ln>
                  </pic:spPr>
                </pic:pic>
              </a:graphicData>
            </a:graphic>
          </wp:inline>
        </w:drawing>
      </w:r>
    </w:p>
    <w:p>
      <w:pPr>
        <w:spacing w:beforeLines="0" w:afterLines="0"/>
        <w:jc w:val="left"/>
        <w:rPr>
          <w:rFonts w:hint="default" w:ascii="Times New Roman" w:hAnsi="Times New Roman" w:eastAsia="Times New Roman"/>
          <w:color w:val="000000"/>
          <w:sz w:val="21"/>
          <w:szCs w:val="24"/>
          <w:lang w:val="zh-CN"/>
        </w:rPr>
      </w:pPr>
    </w:p>
    <w:p>
      <w:pPr>
        <w:ind w:firstLine="482"/>
        <w:outlineLvl w:val="0"/>
      </w:pPr>
      <w:bookmarkStart w:id="30" w:name="_Toc27504"/>
      <w:r>
        <w:rPr>
          <w:rFonts w:hint="eastAsia" w:ascii="宋体" w:cs="宋体"/>
          <w:b/>
          <w:bCs/>
          <w:color w:val="000000"/>
          <w:kern w:val="0"/>
        </w:rPr>
        <w:t>压弯计算如下：</w:t>
      </w:r>
      <w:bookmarkEnd w:id="30"/>
    </w:p>
    <w:p>
      <w:pPr>
        <w:autoSpaceDE w:val="0"/>
        <w:autoSpaceDN w:val="0"/>
        <w:adjustRightInd w:val="0"/>
        <w:ind w:firstLine="484" w:firstLineChars="202"/>
        <w:jc w:val="left"/>
        <w:outlineLvl w:val="9"/>
        <w:rPr>
          <w:rFonts w:ascii="宋体"/>
          <w:kern w:val="0"/>
          <w:lang w:val="zh-CN"/>
        </w:rPr>
      </w:pPr>
      <w:r>
        <w:rPr>
          <w:rFonts w:hint="eastAsia" w:ascii="宋体"/>
          <w:kern w:val="0"/>
          <w:lang w:val="zh-CN"/>
        </w:rPr>
        <w:t>支撑轴力标准值Nk=</w:t>
      </w:r>
      <w:r>
        <w:rPr>
          <w:rFonts w:hint="eastAsia" w:ascii="宋体"/>
          <w:kern w:val="0"/>
          <w:lang w:val="en-US" w:eastAsia="zh-CN"/>
        </w:rPr>
        <w:t>78</w:t>
      </w:r>
      <w:r>
        <w:rPr>
          <w:rFonts w:hint="eastAsia" w:ascii="宋体"/>
          <w:kern w:val="0"/>
        </w:rPr>
        <w:t>0</w:t>
      </w:r>
      <w:r>
        <w:rPr>
          <w:rFonts w:hint="eastAsia" w:ascii="宋体"/>
          <w:kern w:val="0"/>
          <w:lang w:val="zh-CN"/>
        </w:rPr>
        <w:t>KN。荷载分项系数取1.25，重要性系数</w:t>
      </w:r>
      <w:r>
        <w:rPr>
          <w:rFonts w:hint="eastAsia" w:ascii="宋体" w:hAnsi="宋体"/>
          <w:kern w:val="0"/>
          <w:lang w:val="zh-CN"/>
        </w:rPr>
        <w:t>Υ</w:t>
      </w:r>
      <w:r>
        <w:rPr>
          <w:rFonts w:hint="eastAsia" w:ascii="宋体"/>
          <w:kern w:val="0"/>
          <w:vertAlign w:val="subscript"/>
          <w:lang w:val="zh-CN"/>
        </w:rPr>
        <w:t>0</w:t>
      </w:r>
      <w:r>
        <w:rPr>
          <w:rFonts w:hint="eastAsia" w:ascii="宋体"/>
          <w:kern w:val="0"/>
          <w:lang w:val="zh-CN"/>
        </w:rPr>
        <w:t>取1.1。支撑轴力设计值按</w:t>
      </w:r>
      <w:r>
        <w:rPr>
          <w:rFonts w:hint="eastAsia" w:ascii="宋体"/>
          <w:kern w:val="0"/>
          <w:lang w:val="en-US" w:eastAsia="zh-CN"/>
        </w:rPr>
        <w:t>780</w:t>
      </w:r>
      <w:r>
        <w:rPr>
          <w:rFonts w:hint="eastAsia" w:ascii="宋体"/>
          <w:kern w:val="0"/>
          <w:lang w:val="zh-CN"/>
        </w:rPr>
        <w:t>x1.25x1.1=</w:t>
      </w:r>
      <w:r>
        <w:rPr>
          <w:rFonts w:hint="eastAsia" w:ascii="宋体"/>
          <w:kern w:val="0"/>
          <w:lang w:val="en-US" w:eastAsia="zh-CN"/>
        </w:rPr>
        <w:t>1070</w:t>
      </w:r>
      <w:r>
        <w:rPr>
          <w:rFonts w:hint="eastAsia" w:ascii="宋体"/>
          <w:kern w:val="0"/>
          <w:lang w:val="zh-CN"/>
        </w:rPr>
        <w:t>KN。</w:t>
      </w:r>
    </w:p>
    <w:p>
      <w:pPr>
        <w:autoSpaceDE w:val="0"/>
        <w:autoSpaceDN w:val="0"/>
        <w:adjustRightInd w:val="0"/>
        <w:ind w:firstLine="484" w:firstLineChars="202"/>
        <w:jc w:val="left"/>
        <w:outlineLvl w:val="9"/>
        <w:rPr>
          <w:rFonts w:ascii="宋体"/>
          <w:kern w:val="0"/>
          <w:lang w:val="zh-CN"/>
        </w:rPr>
      </w:pPr>
      <w:r>
        <w:rPr>
          <w:rFonts w:hint="eastAsia" w:ascii="宋体"/>
          <w:kern w:val="0"/>
          <w:lang w:val="zh-CN"/>
        </w:rPr>
        <w:t>截面尺寸：</w:t>
      </w:r>
      <w:r>
        <w:rPr>
          <w:rFonts w:hint="eastAsia" w:ascii="宋体"/>
          <w:kern w:val="0"/>
          <w:lang w:val="en-US" w:eastAsia="zh-CN"/>
        </w:rPr>
        <w:t>8</w:t>
      </w:r>
      <w:r>
        <w:rPr>
          <w:rFonts w:hint="eastAsia" w:ascii="宋体"/>
          <w:kern w:val="0"/>
          <w:lang w:val="zh-CN"/>
        </w:rPr>
        <w:t>00mm×</w:t>
      </w:r>
      <w:r>
        <w:rPr>
          <w:rFonts w:hint="eastAsia" w:ascii="宋体"/>
          <w:kern w:val="0"/>
        </w:rPr>
        <w:t>10</w:t>
      </w:r>
      <w:r>
        <w:rPr>
          <w:rFonts w:hint="eastAsia" w:ascii="宋体"/>
          <w:kern w:val="0"/>
          <w:lang w:val="zh-CN"/>
        </w:rPr>
        <w:t>00mm</w:t>
      </w:r>
    </w:p>
    <w:p>
      <w:pPr>
        <w:autoSpaceDE w:val="0"/>
        <w:autoSpaceDN w:val="0"/>
        <w:adjustRightInd w:val="0"/>
        <w:ind w:firstLine="484" w:firstLineChars="202"/>
        <w:jc w:val="left"/>
        <w:outlineLvl w:val="9"/>
        <w:rPr>
          <w:rFonts w:ascii="宋体"/>
          <w:kern w:val="0"/>
          <w:lang w:val="zh-CN"/>
        </w:rPr>
      </w:pPr>
      <w:r>
        <w:rPr>
          <w:rFonts w:hint="eastAsia" w:ascii="宋体"/>
          <w:kern w:val="0"/>
          <w:lang w:val="zh-CN"/>
        </w:rPr>
        <w:t>计算长度：  L=</w:t>
      </w:r>
      <w:r>
        <w:rPr>
          <w:rFonts w:hint="eastAsia" w:ascii="宋体"/>
          <w:kern w:val="0"/>
          <w:lang w:val="en-US" w:eastAsia="zh-CN"/>
        </w:rPr>
        <w:t>19.4</w:t>
      </w:r>
      <w:r>
        <w:rPr>
          <w:rFonts w:hint="eastAsia" w:ascii="宋体"/>
          <w:kern w:val="0"/>
          <w:lang w:val="zh-CN"/>
        </w:rPr>
        <w:t xml:space="preserve">m </w:t>
      </w:r>
    </w:p>
    <w:p>
      <w:pPr>
        <w:autoSpaceDE w:val="0"/>
        <w:autoSpaceDN w:val="0"/>
        <w:adjustRightInd w:val="0"/>
        <w:ind w:firstLine="484" w:firstLineChars="202"/>
        <w:jc w:val="left"/>
        <w:outlineLvl w:val="9"/>
        <w:rPr>
          <w:rFonts w:ascii="宋体"/>
          <w:kern w:val="0"/>
          <w:lang w:val="zh-CN"/>
        </w:rPr>
      </w:pPr>
      <w:r>
        <w:rPr>
          <w:rFonts w:hint="eastAsia" w:ascii="宋体"/>
          <w:kern w:val="0"/>
          <w:lang w:val="zh-CN"/>
        </w:rPr>
        <w:t>偏心距取</w:t>
      </w:r>
      <w:r>
        <w:rPr>
          <w:rFonts w:hint="eastAsia" w:ascii="宋体"/>
          <w:kern w:val="0"/>
          <w:lang w:val="en-US" w:eastAsia="zh-CN"/>
        </w:rPr>
        <w:t>取偏心方向截面长度的</w:t>
      </w:r>
      <w:r>
        <w:rPr>
          <w:rFonts w:hint="eastAsia" w:ascii="宋体"/>
          <w:kern w:val="0"/>
          <w:lang w:val="zh-CN"/>
        </w:rPr>
        <w:t>1/</w:t>
      </w:r>
      <w:r>
        <w:rPr>
          <w:rFonts w:hint="eastAsia" w:ascii="宋体"/>
          <w:kern w:val="0"/>
          <w:lang w:val="en-US" w:eastAsia="zh-CN"/>
        </w:rPr>
        <w:t>3</w:t>
      </w:r>
      <w:r>
        <w:rPr>
          <w:rFonts w:hint="eastAsia" w:ascii="宋体"/>
          <w:kern w:val="0"/>
          <w:lang w:val="zh-CN"/>
        </w:rPr>
        <w:t>0</w:t>
      </w:r>
      <w:r>
        <w:rPr>
          <w:rFonts w:hint="eastAsia" w:ascii="宋体"/>
          <w:kern w:val="0"/>
          <w:lang w:val="en-US" w:eastAsia="zh-CN"/>
        </w:rPr>
        <w:t>和</w:t>
      </w:r>
      <w:r>
        <w:rPr>
          <w:rFonts w:hint="eastAsia" w:ascii="宋体"/>
          <w:kern w:val="0"/>
          <w:lang w:val="zh-CN"/>
        </w:rPr>
        <w:t>20mm</w:t>
      </w:r>
      <w:r>
        <w:rPr>
          <w:rFonts w:hint="eastAsia" w:ascii="宋体"/>
          <w:kern w:val="0"/>
          <w:lang w:val="en-US" w:eastAsia="zh-CN"/>
        </w:rPr>
        <w:t>的大值</w:t>
      </w:r>
      <w:r>
        <w:rPr>
          <w:rFonts w:hint="eastAsia" w:ascii="宋体"/>
          <w:kern w:val="0"/>
          <w:lang w:val="zh-CN"/>
        </w:rPr>
        <w:t>，本支撑计算取</w:t>
      </w:r>
      <w:r>
        <w:rPr>
          <w:rFonts w:hint="eastAsia" w:ascii="宋体"/>
          <w:kern w:val="0"/>
          <w:lang w:val="en-US" w:eastAsia="zh-CN"/>
        </w:rPr>
        <w:t>33.33</w:t>
      </w:r>
      <w:r>
        <w:rPr>
          <w:rFonts w:hint="eastAsia" w:ascii="宋体"/>
          <w:kern w:val="0"/>
          <w:lang w:val="zh-CN"/>
        </w:rPr>
        <w:t>mm</w:t>
      </w:r>
    </w:p>
    <w:p>
      <w:pPr>
        <w:autoSpaceDE w:val="0"/>
        <w:autoSpaceDN w:val="0"/>
        <w:adjustRightInd w:val="0"/>
        <w:ind w:firstLine="484" w:firstLineChars="202"/>
        <w:jc w:val="left"/>
        <w:outlineLvl w:val="9"/>
        <w:rPr>
          <w:rFonts w:ascii="宋体"/>
          <w:kern w:val="0"/>
          <w:lang w:val="zh-CN"/>
        </w:rPr>
      </w:pPr>
      <w:r>
        <w:rPr>
          <w:rFonts w:hint="eastAsia" w:ascii="宋体"/>
          <w:kern w:val="0"/>
          <w:lang w:val="zh-CN"/>
        </w:rPr>
        <w:t>附加弯矩M1=</w:t>
      </w:r>
      <w:r>
        <w:rPr>
          <w:rFonts w:hint="eastAsia" w:ascii="宋体"/>
          <w:kern w:val="0"/>
          <w:lang w:val="en-US" w:eastAsia="zh-CN"/>
        </w:rPr>
        <w:t>1070</w:t>
      </w:r>
      <w:r>
        <w:rPr>
          <w:rFonts w:hint="eastAsia" w:ascii="宋体"/>
          <w:kern w:val="0"/>
          <w:lang w:val="zh-CN"/>
        </w:rPr>
        <w:t>*0.0</w:t>
      </w:r>
      <w:r>
        <w:rPr>
          <w:rFonts w:hint="eastAsia" w:ascii="宋体"/>
          <w:kern w:val="0"/>
          <w:lang w:val="en-US" w:eastAsia="zh-CN"/>
        </w:rPr>
        <w:t>3333</w:t>
      </w:r>
      <w:r>
        <w:rPr>
          <w:rFonts w:hint="eastAsia" w:ascii="宋体"/>
          <w:kern w:val="0"/>
          <w:lang w:val="zh-CN"/>
        </w:rPr>
        <w:t>=</w:t>
      </w:r>
      <w:r>
        <w:rPr>
          <w:rFonts w:hint="eastAsia" w:ascii="宋体"/>
          <w:kern w:val="0"/>
          <w:lang w:val="en-US" w:eastAsia="zh-CN"/>
        </w:rPr>
        <w:t>35.6</w:t>
      </w:r>
      <w:r>
        <w:rPr>
          <w:rFonts w:hint="eastAsia" w:ascii="宋体"/>
          <w:kern w:val="0"/>
          <w:lang w:val="zh-CN"/>
        </w:rPr>
        <w:t>KN.m</w:t>
      </w:r>
    </w:p>
    <w:p>
      <w:pPr>
        <w:autoSpaceDE w:val="0"/>
        <w:autoSpaceDN w:val="0"/>
        <w:adjustRightInd w:val="0"/>
        <w:ind w:firstLine="484" w:firstLineChars="202"/>
        <w:jc w:val="left"/>
        <w:outlineLvl w:val="9"/>
        <w:rPr>
          <w:rFonts w:ascii="宋体"/>
          <w:kern w:val="0"/>
        </w:rPr>
      </w:pPr>
      <w:r>
        <w:rPr>
          <w:rFonts w:hint="eastAsia" w:ascii="宋体"/>
          <w:kern w:val="0"/>
          <w:lang w:val="zh-CN"/>
        </w:rPr>
        <w:t>故控制内力设计值：</w:t>
      </w:r>
    </w:p>
    <w:p>
      <w:pPr>
        <w:autoSpaceDE w:val="0"/>
        <w:autoSpaceDN w:val="0"/>
        <w:adjustRightInd w:val="0"/>
        <w:ind w:firstLine="484" w:firstLineChars="202"/>
        <w:jc w:val="left"/>
        <w:outlineLvl w:val="9"/>
        <w:rPr>
          <w:rFonts w:ascii="宋体"/>
          <w:kern w:val="0"/>
        </w:rPr>
      </w:pPr>
      <w:r>
        <w:rPr>
          <w:rFonts w:hint="eastAsia" w:ascii="宋体"/>
          <w:kern w:val="0"/>
        </w:rPr>
        <w:t>Nma=</w:t>
      </w:r>
      <w:r>
        <w:rPr>
          <w:rFonts w:hint="eastAsia" w:ascii="宋体"/>
          <w:kern w:val="0"/>
          <w:lang w:val="en-US" w:eastAsia="zh-CN"/>
        </w:rPr>
        <w:t>780</w:t>
      </w:r>
      <w:r>
        <w:rPr>
          <w:rFonts w:hint="eastAsia" w:ascii="宋体"/>
          <w:kern w:val="0"/>
        </w:rPr>
        <w:t>KN</w:t>
      </w:r>
    </w:p>
    <w:p>
      <w:pPr>
        <w:autoSpaceDE w:val="0"/>
        <w:autoSpaceDN w:val="0"/>
        <w:adjustRightInd w:val="0"/>
        <w:ind w:firstLine="484" w:firstLineChars="202"/>
        <w:jc w:val="left"/>
        <w:outlineLvl w:val="9"/>
        <w:rPr>
          <w:rFonts w:ascii="宋体"/>
          <w:kern w:val="0"/>
        </w:rPr>
      </w:pPr>
      <w:r>
        <w:rPr>
          <w:rFonts w:hint="eastAsia" w:ascii="宋体"/>
          <w:kern w:val="0"/>
        </w:rPr>
        <w:t>Mmax=</w:t>
      </w:r>
      <w:r>
        <w:rPr>
          <w:rFonts w:hint="eastAsia" w:ascii="宋体"/>
          <w:kern w:val="0"/>
          <w:lang w:val="en-US" w:eastAsia="zh-CN"/>
        </w:rPr>
        <w:t>1627.7+35.6</w:t>
      </w:r>
      <w:r>
        <w:rPr>
          <w:rFonts w:hint="eastAsia" w:ascii="宋体"/>
          <w:kern w:val="0"/>
        </w:rPr>
        <w:t>=</w:t>
      </w:r>
      <w:r>
        <w:rPr>
          <w:rFonts w:hint="eastAsia" w:ascii="宋体"/>
          <w:kern w:val="0"/>
          <w:lang w:val="en-US" w:eastAsia="zh-CN"/>
        </w:rPr>
        <w:t>1663.33</w:t>
      </w:r>
      <w:r>
        <w:rPr>
          <w:rFonts w:hint="eastAsia" w:ascii="宋体"/>
          <w:kern w:val="0"/>
        </w:rPr>
        <w:t>N*m</w:t>
      </w:r>
    </w:p>
    <w:p>
      <w:pPr>
        <w:autoSpaceDE w:val="0"/>
        <w:autoSpaceDN w:val="0"/>
        <w:adjustRightInd w:val="0"/>
        <w:ind w:firstLine="484" w:firstLineChars="202"/>
        <w:jc w:val="left"/>
        <w:outlineLvl w:val="9"/>
        <w:rPr>
          <w:rFonts w:ascii="宋体"/>
          <w:kern w:val="0"/>
        </w:rPr>
      </w:pPr>
      <w:r>
        <w:rPr>
          <w:rFonts w:hint="eastAsia" w:ascii="宋体"/>
          <w:kern w:val="0"/>
        </w:rPr>
        <w:t>Vmax=</w:t>
      </w:r>
      <w:r>
        <w:rPr>
          <w:rFonts w:hint="eastAsia" w:ascii="宋体"/>
          <w:kern w:val="0"/>
          <w:lang w:val="en-US" w:eastAsia="zh-CN"/>
        </w:rPr>
        <w:t>335.6</w:t>
      </w:r>
      <w:r>
        <w:rPr>
          <w:rFonts w:hint="eastAsia" w:ascii="宋体"/>
          <w:kern w:val="0"/>
        </w:rPr>
        <w:t>KN</w:t>
      </w:r>
    </w:p>
    <w:p>
      <w:pPr>
        <w:autoSpaceDE w:val="0"/>
        <w:autoSpaceDN w:val="0"/>
        <w:adjustRightInd w:val="0"/>
        <w:ind w:firstLine="484" w:firstLineChars="202"/>
        <w:jc w:val="left"/>
        <w:outlineLvl w:val="9"/>
        <w:rPr>
          <w:rFonts w:hint="eastAsia" w:ascii="宋体"/>
          <w:kern w:val="0"/>
          <w:lang w:val="zh-CN"/>
        </w:rPr>
      </w:pPr>
      <w:r>
        <w:rPr>
          <w:rFonts w:hint="eastAsia" w:ascii="宋体"/>
          <w:kern w:val="0"/>
          <w:lang w:val="zh-CN"/>
        </w:rPr>
        <w:t>计算结果如下：</w:t>
      </w:r>
    </w:p>
    <w:p>
      <w:pPr>
        <w:spacing w:beforeLines="0" w:afterLines="0"/>
        <w:jc w:val="left"/>
        <w:outlineLvl w:val="0"/>
        <w:rPr>
          <w:rFonts w:hint="default" w:ascii="Times New Roman" w:hAnsi="Times New Roman" w:eastAsia="Times New Roman"/>
          <w:color w:val="000000"/>
          <w:sz w:val="21"/>
          <w:szCs w:val="24"/>
          <w:lang w:val="zh-CN"/>
        </w:rPr>
      </w:pPr>
      <w:r>
        <w:rPr>
          <w:rFonts w:hint="eastAsia" w:ascii="宋体" w:hAnsi="宋体"/>
          <w:b/>
          <w:color w:val="000000"/>
          <w:sz w:val="21"/>
          <w:szCs w:val="24"/>
          <w:lang w:val="zh-CN"/>
        </w:rPr>
        <w:t>柱截面设计</w:t>
      </w:r>
      <w:r>
        <w:rPr>
          <w:rFonts w:hint="default" w:ascii="Times New Roman" w:hAnsi="Times New Roman" w:eastAsia="Times New Roman"/>
          <w:color w:val="000000"/>
          <w:sz w:val="21"/>
          <w:szCs w:val="24"/>
          <w:lang w:val="zh-CN"/>
        </w:rPr>
        <w:t>(ch1)</w:t>
      </w:r>
    </w:p>
    <w:p>
      <w:pPr>
        <w:spacing w:beforeLines="0" w:afterLines="0"/>
        <w:jc w:val="left"/>
        <w:outlineLvl w:val="0"/>
        <w:rPr>
          <w:rFonts w:hint="default" w:ascii="Times New Roman" w:hAnsi="Times New Roman" w:eastAsia="Times New Roman"/>
          <w:color w:val="000000"/>
          <w:sz w:val="21"/>
          <w:szCs w:val="24"/>
          <w:u w:val="single"/>
          <w:lang w:val="zh-CN"/>
        </w:rPr>
      </w:pPr>
      <w:r>
        <w:rPr>
          <w:rFonts w:hint="eastAsia" w:ascii="宋体" w:hAnsi="宋体"/>
          <w:b/>
          <w:color w:val="000000"/>
          <w:sz w:val="21"/>
          <w:szCs w:val="24"/>
          <w:lang w:val="zh-CN"/>
        </w:rPr>
        <w:t>项目名称</w:t>
      </w:r>
      <w:r>
        <w:rPr>
          <w:rFonts w:hint="eastAsia" w:ascii="宋体" w:hAnsi="宋体"/>
          <w:color w:val="000000"/>
          <w:sz w:val="21"/>
          <w:szCs w:val="24"/>
          <w:u w:val="single"/>
          <w:lang w:val="zh-CN"/>
        </w:rPr>
        <w:t>　　　　　　</w:t>
      </w:r>
      <w:r>
        <w:rPr>
          <w:rFonts w:hint="eastAsia" w:ascii="宋体" w:hAnsi="宋体"/>
          <w:b/>
          <w:color w:val="000000"/>
          <w:sz w:val="21"/>
          <w:szCs w:val="24"/>
          <w:lang w:val="zh-CN"/>
        </w:rPr>
        <w:t>构件编号</w:t>
      </w:r>
      <w:r>
        <w:rPr>
          <w:rFonts w:hint="eastAsia" w:ascii="宋体" w:hAnsi="宋体"/>
          <w:color w:val="000000"/>
          <w:sz w:val="21"/>
          <w:szCs w:val="24"/>
          <w:u w:val="single"/>
          <w:lang w:val="zh-CN"/>
        </w:rPr>
        <w:t>　　　　　　</w:t>
      </w:r>
      <w:r>
        <w:rPr>
          <w:rFonts w:hint="eastAsia" w:ascii="宋体" w:hAnsi="宋体"/>
          <w:b/>
          <w:color w:val="000000"/>
          <w:sz w:val="21"/>
          <w:szCs w:val="24"/>
          <w:lang w:val="zh-CN"/>
        </w:rPr>
        <w:t>日　　期</w:t>
      </w:r>
      <w:r>
        <w:rPr>
          <w:rFonts w:hint="eastAsia" w:ascii="宋体" w:hAnsi="宋体"/>
          <w:color w:val="000000"/>
          <w:sz w:val="21"/>
          <w:szCs w:val="24"/>
          <w:u w:val="single"/>
          <w:lang w:val="zh-CN"/>
        </w:rPr>
        <w:t>　　　　　　</w:t>
      </w:r>
    </w:p>
    <w:p>
      <w:pPr>
        <w:spacing w:beforeLines="0" w:afterLines="0"/>
        <w:jc w:val="left"/>
        <w:outlineLvl w:val="0"/>
        <w:rPr>
          <w:rFonts w:hint="default" w:ascii="Times New Roman" w:hAnsi="Times New Roman" w:eastAsia="Times New Roman"/>
          <w:color w:val="000000"/>
          <w:sz w:val="21"/>
          <w:szCs w:val="24"/>
          <w:u w:val="single"/>
          <w:lang w:val="zh-CN"/>
        </w:rPr>
      </w:pPr>
      <w:r>
        <w:rPr>
          <w:rFonts w:hint="eastAsia" w:ascii="宋体" w:hAnsi="宋体"/>
          <w:b/>
          <w:color w:val="000000"/>
          <w:sz w:val="21"/>
          <w:szCs w:val="24"/>
          <w:lang w:val="zh-CN"/>
        </w:rPr>
        <w:t>设　　计</w:t>
      </w:r>
      <w:r>
        <w:rPr>
          <w:rFonts w:hint="eastAsia" w:ascii="宋体" w:hAnsi="宋体"/>
          <w:color w:val="000000"/>
          <w:sz w:val="21"/>
          <w:szCs w:val="24"/>
          <w:u w:val="single"/>
          <w:lang w:val="zh-CN"/>
        </w:rPr>
        <w:t>　　　　　　</w:t>
      </w:r>
      <w:r>
        <w:rPr>
          <w:rFonts w:hint="eastAsia" w:ascii="宋体" w:hAnsi="宋体"/>
          <w:b/>
          <w:color w:val="000000"/>
          <w:sz w:val="21"/>
          <w:szCs w:val="24"/>
          <w:lang w:val="zh-CN"/>
        </w:rPr>
        <w:t>校　　对</w:t>
      </w:r>
      <w:r>
        <w:rPr>
          <w:rFonts w:hint="eastAsia" w:ascii="宋体" w:hAnsi="宋体"/>
          <w:color w:val="000000"/>
          <w:sz w:val="21"/>
          <w:szCs w:val="24"/>
          <w:u w:val="single"/>
          <w:lang w:val="zh-CN"/>
        </w:rPr>
        <w:t>　　　　　　</w:t>
      </w:r>
      <w:r>
        <w:rPr>
          <w:rFonts w:hint="eastAsia" w:ascii="宋体" w:hAnsi="宋体"/>
          <w:b/>
          <w:color w:val="000000"/>
          <w:sz w:val="21"/>
          <w:szCs w:val="24"/>
          <w:lang w:val="zh-CN"/>
        </w:rPr>
        <w:t>审　　核</w:t>
      </w:r>
      <w:r>
        <w:rPr>
          <w:rFonts w:hint="eastAsia" w:ascii="宋体" w:hAnsi="宋体"/>
          <w:color w:val="000000"/>
          <w:sz w:val="21"/>
          <w:szCs w:val="24"/>
          <w:u w:val="single"/>
          <w:lang w:val="zh-CN"/>
        </w:rPr>
        <w:t>　　　　　　</w:t>
      </w:r>
    </w:p>
    <w:p>
      <w:pPr>
        <w:spacing w:beforeLines="0" w:afterLines="0"/>
        <w:jc w:val="left"/>
        <w:outlineLvl w:val="0"/>
        <w:rPr>
          <w:rFonts w:hint="default" w:ascii="Times New Roman" w:hAnsi="Times New Roman" w:eastAsia="Times New Roman"/>
          <w:b/>
          <w:color w:val="000000"/>
          <w:sz w:val="21"/>
          <w:szCs w:val="24"/>
          <w:lang w:val="zh-CN"/>
        </w:rPr>
      </w:pPr>
      <w:r>
        <w:rPr>
          <w:rFonts w:hint="eastAsia" w:ascii="宋体" w:hAnsi="宋体"/>
          <w:b/>
          <w:color w:val="000000"/>
          <w:sz w:val="21"/>
          <w:szCs w:val="24"/>
          <w:lang w:val="zh-CN"/>
        </w:rPr>
        <w:t>执行规范</w:t>
      </w:r>
      <w:r>
        <w:rPr>
          <w:rFonts w:hint="default" w:ascii="Times New Roman" w:hAnsi="Times New Roman" w:eastAsia="Times New Roman"/>
          <w:b/>
          <w:color w:val="000000"/>
          <w:sz w:val="21"/>
          <w:szCs w:val="24"/>
          <w:lang w:val="zh-CN"/>
        </w:rPr>
        <w:t>:</w:t>
      </w:r>
    </w:p>
    <w:p>
      <w:pPr>
        <w:spacing w:beforeLines="0" w:afterLines="0"/>
        <w:jc w:val="left"/>
        <w:rPr>
          <w:rFonts w:hint="default" w:ascii="Times New Roman" w:hAnsi="Times New Roman" w:eastAsia="Times New Roman"/>
          <w:color w:val="000000"/>
          <w:sz w:val="21"/>
          <w:szCs w:val="24"/>
          <w:lang w:val="zh-CN"/>
        </w:rPr>
      </w:pPr>
      <w:r>
        <w:rPr>
          <w:rFonts w:hint="eastAsia" w:ascii="宋体" w:hAnsi="宋体"/>
          <w:color w:val="000000"/>
          <w:sz w:val="21"/>
          <w:szCs w:val="24"/>
          <w:lang w:val="zh-CN"/>
        </w:rPr>
        <w:t>　　《混凝土结构设计规范》</w:t>
      </w:r>
      <w:r>
        <w:rPr>
          <w:rFonts w:hint="default" w:ascii="Times New Roman" w:hAnsi="Times New Roman" w:eastAsia="Times New Roman"/>
          <w:color w:val="000000"/>
          <w:sz w:val="21"/>
          <w:szCs w:val="24"/>
          <w:lang w:val="zh-CN"/>
        </w:rPr>
        <w:t xml:space="preserve">(GB 50010-2010),  </w:t>
      </w:r>
      <w:r>
        <w:rPr>
          <w:rFonts w:hint="eastAsia" w:ascii="宋体" w:hAnsi="宋体"/>
          <w:color w:val="000000"/>
          <w:sz w:val="21"/>
          <w:szCs w:val="24"/>
          <w:lang w:val="zh-CN"/>
        </w:rPr>
        <w:t>本文简称《混凝土规范》</w:t>
      </w:r>
    </w:p>
    <w:p>
      <w:pPr>
        <w:spacing w:beforeLines="0" w:afterLines="0"/>
        <w:jc w:val="left"/>
        <w:rPr>
          <w:rFonts w:hint="default" w:ascii="Times New Roman" w:hAnsi="Times New Roman" w:eastAsia="Times New Roman"/>
          <w:color w:val="000000"/>
          <w:sz w:val="21"/>
          <w:szCs w:val="24"/>
          <w:lang w:val="zh-CN"/>
        </w:rPr>
      </w:pPr>
      <w:r>
        <w:rPr>
          <w:rFonts w:hint="eastAsia" w:ascii="宋体" w:hAnsi="宋体"/>
          <w:color w:val="000000"/>
          <w:sz w:val="21"/>
          <w:szCs w:val="24"/>
          <w:lang w:val="zh-CN"/>
        </w:rPr>
        <w:t>　　《建筑抗震设计规范》</w:t>
      </w:r>
      <w:r>
        <w:rPr>
          <w:rFonts w:hint="default" w:ascii="Times New Roman" w:hAnsi="Times New Roman" w:eastAsia="Times New Roman"/>
          <w:color w:val="000000"/>
          <w:sz w:val="21"/>
          <w:szCs w:val="24"/>
          <w:lang w:val="zh-CN"/>
        </w:rPr>
        <w:t xml:space="preserve">(GB 50011-2010),  </w:t>
      </w:r>
      <w:r>
        <w:rPr>
          <w:rFonts w:hint="eastAsia" w:ascii="宋体" w:hAnsi="宋体"/>
          <w:color w:val="000000"/>
          <w:sz w:val="21"/>
          <w:szCs w:val="24"/>
          <w:lang w:val="zh-CN"/>
        </w:rPr>
        <w:t>本文简称《抗震规范》</w:t>
      </w:r>
    </w:p>
    <w:p>
      <w:pPr>
        <w:spacing w:beforeLines="0" w:afterLines="0"/>
        <w:jc w:val="left"/>
        <w:rPr>
          <w:rFonts w:hint="default" w:ascii="Times New Roman" w:hAnsi="Times New Roman" w:eastAsia="Times New Roman"/>
          <w:color w:val="000000"/>
          <w:sz w:val="21"/>
          <w:szCs w:val="24"/>
          <w:lang w:val="zh-CN"/>
        </w:rPr>
      </w:pPr>
    </w:p>
    <w:p>
      <w:pPr>
        <w:spacing w:beforeLines="0" w:afterLines="0"/>
        <w:jc w:val="left"/>
        <w:rPr>
          <w:rFonts w:hint="default" w:ascii="Times New Roman" w:hAnsi="Times New Roman" w:eastAsia="Times New Roman"/>
          <w:color w:val="000000"/>
          <w:sz w:val="21"/>
          <w:szCs w:val="24"/>
          <w:lang w:val="zh-CN"/>
        </w:rPr>
      </w:pPr>
      <w:r>
        <w:rPr>
          <w:rFonts w:hint="eastAsia" w:ascii="宋体" w:hAnsi="宋体"/>
          <w:color w:val="000000"/>
          <w:sz w:val="21"/>
          <w:szCs w:val="24"/>
          <w:lang w:val="zh-CN"/>
        </w:rPr>
        <w:t>钢筋：</w:t>
      </w:r>
      <w:r>
        <w:rPr>
          <w:rFonts w:hint="default" w:ascii="Times New Roman" w:hAnsi="Times New Roman" w:eastAsia="Times New Roman"/>
          <w:color w:val="000000"/>
          <w:sz w:val="21"/>
          <w:szCs w:val="24"/>
          <w:lang w:val="zh-CN"/>
        </w:rPr>
        <w:t>d - HPB300; D - HRB335; E - HRB400; F - RRB400; G - HRB500; P - HRBF335; Q - HRBF400; R - HRBF500</w:t>
      </w:r>
    </w:p>
    <w:p>
      <w:pPr>
        <w:spacing w:beforeLines="0" w:afterLines="0"/>
        <w:jc w:val="left"/>
        <w:rPr>
          <w:rFonts w:hint="default" w:ascii="Times New Roman" w:hAnsi="Times New Roman" w:eastAsia="Times New Roman"/>
          <w:color w:val="000000"/>
          <w:sz w:val="21"/>
          <w:szCs w:val="24"/>
          <w:lang w:val="zh-CN"/>
        </w:rPr>
      </w:pPr>
      <w:r>
        <w:rPr>
          <w:rFonts w:hint="default" w:ascii="Times New Roman" w:hAnsi="Times New Roman" w:eastAsia="Times New Roman"/>
          <w:color w:val="000000"/>
          <w:sz w:val="21"/>
          <w:szCs w:val="24"/>
          <w:lang w:val="zh-CN"/>
        </w:rPr>
        <w:t>-----------------------------------------------------------------------</w:t>
      </w:r>
    </w:p>
    <w:p>
      <w:pPr>
        <w:spacing w:beforeLines="0" w:afterLines="0"/>
        <w:jc w:val="left"/>
        <w:rPr>
          <w:rFonts w:hint="eastAsia" w:ascii="宋体" w:hAnsi="宋体"/>
          <w:b/>
          <w:color w:val="000000"/>
          <w:sz w:val="24"/>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1 已知条件及计算要求：</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(1)已知条件：矩形柱</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b=800mm，h=1000mm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计算长度 L=3.00m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砼强度等级 C30，fc=14.30N/mm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ft=1.43N/mm</w:t>
      </w:r>
      <w:r>
        <w:rPr>
          <w:rFonts w:hint="eastAsia" w:ascii="宋体" w:hAnsi="宋体"/>
          <w:color w:val="000000"/>
          <w:sz w:val="21"/>
          <w:szCs w:val="24"/>
          <w:vertAlign w:val="superscript"/>
          <w:lang w:val="zh-CN"/>
        </w:rPr>
        <w:t>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纵筋级别 HRB400，fy=360N/mm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，fy'=360N/mm</w:t>
      </w:r>
      <w:r>
        <w:rPr>
          <w:rFonts w:hint="eastAsia" w:ascii="宋体" w:hAnsi="宋体"/>
          <w:color w:val="000000"/>
          <w:sz w:val="21"/>
          <w:szCs w:val="24"/>
          <w:vertAlign w:val="superscript"/>
          <w:lang w:val="zh-CN"/>
        </w:rPr>
        <w:t>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箍筋级别 HPB300，fy=270N/mm</w:t>
      </w:r>
      <w:r>
        <w:rPr>
          <w:rFonts w:hint="eastAsia" w:ascii="宋体" w:hAnsi="宋体"/>
          <w:color w:val="000000"/>
          <w:sz w:val="21"/>
          <w:szCs w:val="24"/>
          <w:vertAlign w:val="superscript"/>
          <w:lang w:val="zh-CN"/>
        </w:rPr>
        <w:t>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轴力设计值 N=780.00kN</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弯矩设计值 Mx=1663.33kN.m，My=35.60kN.m</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剪力设计值 Vy=335.50kN，Vx=0.00kN</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(2)计算要求：</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1.正截面受压承载力计算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2.斜截面承载力计算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3.裂缝计算</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System" w:hAnsi="System" w:eastAsia="System"/>
          <w:b/>
          <w:color w:val="auto"/>
          <w:sz w:val="24"/>
          <w:szCs w:val="24"/>
          <w:lang w:val="zh-CN"/>
        </w:rPr>
        <w:drawing>
          <wp:inline distT="0" distB="0" distL="114300" distR="114300">
            <wp:extent cx="5760085" cy="305498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6"/>
                    <a:stretch>
                      <a:fillRect/>
                    </a:stretch>
                  </pic:blipFill>
                  <pic:spPr>
                    <a:xfrm>
                      <a:off x="0" y="0"/>
                      <a:ext cx="5760085" cy="30549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2 受压计算</w:t>
      </w:r>
    </w:p>
    <w:p>
      <w:pPr>
        <w:spacing w:beforeLines="0" w:afterLines="0"/>
        <w:jc w:val="left"/>
        <w:outlineLvl w:val="1"/>
        <w:rPr>
          <w:rFonts w:hint="eastAsia" w:ascii="宋体" w:hAnsi="宋体"/>
          <w:color w:val="000000"/>
          <w:sz w:val="21"/>
          <w:szCs w:val="24"/>
          <w:lang w:val="zh-CN"/>
        </w:rPr>
      </w:pPr>
      <w:r>
        <w:rPr>
          <w:rFonts w:hint="eastAsia" w:ascii="宋体" w:hAnsi="宋体"/>
          <w:color w:val="000000"/>
          <w:sz w:val="21"/>
          <w:szCs w:val="24"/>
          <w:lang w:val="zh-CN"/>
        </w:rPr>
        <w:t>2.1 轴压比</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059305" cy="269240"/>
            <wp:effectExtent l="0" t="0" r="17145" b="1651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7"/>
                    <a:stretch>
                      <a:fillRect/>
                    </a:stretch>
                  </pic:blipFill>
                  <pic:spPr>
                    <a:xfrm>
                      <a:off x="0" y="0"/>
                      <a:ext cx="2059305" cy="26924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988185" cy="522605"/>
            <wp:effectExtent l="0" t="0" r="12065" b="1079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08"/>
                    <a:stretch>
                      <a:fillRect/>
                    </a:stretch>
                  </pic:blipFill>
                  <pic:spPr>
                    <a:xfrm>
                      <a:off x="0" y="0"/>
                      <a:ext cx="1988185" cy="522605"/>
                    </a:xfrm>
                    <a:prstGeom prst="rect">
                      <a:avLst/>
                    </a:prstGeom>
                    <a:noFill/>
                    <a:ln>
                      <a:noFill/>
                    </a:ln>
                  </pic:spPr>
                </pic:pic>
              </a:graphicData>
            </a:graphic>
          </wp:inline>
        </w:drawing>
      </w:r>
    </w:p>
    <w:p>
      <w:pPr>
        <w:spacing w:beforeLines="0" w:afterLines="0"/>
        <w:jc w:val="left"/>
        <w:outlineLvl w:val="1"/>
        <w:rPr>
          <w:rFonts w:hint="eastAsia" w:ascii="宋体" w:hAnsi="宋体"/>
          <w:color w:val="000000"/>
          <w:sz w:val="21"/>
          <w:szCs w:val="24"/>
          <w:lang w:val="zh-CN"/>
        </w:rPr>
      </w:pPr>
      <w:r>
        <w:rPr>
          <w:rFonts w:hint="eastAsia" w:ascii="宋体" w:hAnsi="宋体"/>
          <w:color w:val="000000"/>
          <w:sz w:val="21"/>
          <w:szCs w:val="24"/>
          <w:lang w:val="zh-CN"/>
        </w:rPr>
        <w:t>2.2 受压计算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双向偏心受压采用《混凝土规范》式6.2.21-3验算: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（Nux及Nuy计算时，只考虑弯矩作用方向的对边纵筋，忽略侧边纵筋）</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经试算, 取每侧全部纵筋面积(放大1.02倍试算): A</w:t>
      </w:r>
      <w:r>
        <w:rPr>
          <w:rFonts w:hint="eastAsia" w:ascii="宋体" w:hAnsi="宋体"/>
          <w:color w:val="000000"/>
          <w:sz w:val="21"/>
          <w:szCs w:val="24"/>
          <w:vertAlign w:val="subscript"/>
          <w:lang w:val="zh-CN"/>
        </w:rPr>
        <w:t>sx</w:t>
      </w:r>
      <w:r>
        <w:rPr>
          <w:rFonts w:hint="eastAsia" w:ascii="宋体" w:hAnsi="宋体"/>
          <w:color w:val="000000"/>
          <w:sz w:val="21"/>
          <w:szCs w:val="24"/>
          <w:lang w:val="zh-CN"/>
        </w:rPr>
        <w:t>=4055mm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A</w:t>
      </w:r>
      <w:r>
        <w:rPr>
          <w:rFonts w:hint="eastAsia" w:ascii="宋体" w:hAnsi="宋体"/>
          <w:color w:val="000000"/>
          <w:sz w:val="21"/>
          <w:szCs w:val="24"/>
          <w:vertAlign w:val="subscript"/>
          <w:lang w:val="zh-CN"/>
        </w:rPr>
        <w:t>sy</w:t>
      </w:r>
      <w:r>
        <w:rPr>
          <w:rFonts w:hint="eastAsia" w:ascii="宋体" w:hAnsi="宋体"/>
          <w:color w:val="000000"/>
          <w:sz w:val="21"/>
          <w:szCs w:val="24"/>
          <w:lang w:val="zh-CN"/>
        </w:rPr>
        <w:t>=1638mm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四根角筋总面积近似按1521mm</w:t>
      </w:r>
      <w:r>
        <w:rPr>
          <w:rFonts w:hint="eastAsia" w:ascii="宋体" w:hAnsi="宋体"/>
          <w:color w:val="000000"/>
          <w:sz w:val="21"/>
          <w:szCs w:val="24"/>
          <w:vertAlign w:val="superscript"/>
          <w:lang w:val="zh-CN"/>
        </w:rPr>
        <w:t>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代入公式验算如下:</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312670" cy="633730"/>
            <wp:effectExtent l="0" t="0" r="11430" b="1397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09"/>
                    <a:stretch>
                      <a:fillRect/>
                    </a:stretch>
                  </pic:blipFill>
                  <pic:spPr>
                    <a:xfrm>
                      <a:off x="0" y="0"/>
                      <a:ext cx="2312670" cy="63373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922270" cy="593725"/>
            <wp:effectExtent l="0" t="0" r="11430" b="15875"/>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210"/>
                    <a:stretch>
                      <a:fillRect/>
                    </a:stretch>
                  </pic:blipFill>
                  <pic:spPr>
                    <a:xfrm>
                      <a:off x="0" y="0"/>
                      <a:ext cx="2922270" cy="59372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结论: 满足!</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x方向单边: A</w:t>
      </w:r>
      <w:r>
        <w:rPr>
          <w:rFonts w:hint="eastAsia" w:ascii="宋体" w:hAnsi="宋体"/>
          <w:color w:val="000000"/>
          <w:sz w:val="21"/>
          <w:szCs w:val="24"/>
          <w:vertAlign w:val="subscript"/>
          <w:lang w:val="zh-CN"/>
        </w:rPr>
        <w:t>sx</w:t>
      </w:r>
      <w:r>
        <w:rPr>
          <w:rFonts w:hint="eastAsia" w:ascii="宋体" w:hAnsi="宋体"/>
          <w:color w:val="000000"/>
          <w:sz w:val="21"/>
          <w:szCs w:val="24"/>
          <w:lang w:val="zh-CN"/>
        </w:rPr>
        <w:t>=4055mm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&gt; ρ</w:t>
      </w:r>
      <w:r>
        <w:rPr>
          <w:rFonts w:hint="eastAsia" w:ascii="宋体" w:hAnsi="宋体"/>
          <w:color w:val="000000"/>
          <w:sz w:val="21"/>
          <w:szCs w:val="24"/>
          <w:vertAlign w:val="subscript"/>
          <w:lang w:val="zh-CN"/>
        </w:rPr>
        <w:t>min</w:t>
      </w:r>
      <w:r>
        <w:rPr>
          <w:rFonts w:hint="eastAsia" w:ascii="宋体" w:hAnsi="宋体"/>
          <w:color w:val="000000"/>
          <w:sz w:val="21"/>
          <w:szCs w:val="24"/>
          <w:lang w:val="zh-CN"/>
        </w:rPr>
        <w:t>×A=0.0020×800000=1600mm</w:t>
      </w:r>
      <w:r>
        <w:rPr>
          <w:rFonts w:hint="eastAsia" w:ascii="宋体" w:hAnsi="宋体"/>
          <w:color w:val="000000"/>
          <w:sz w:val="21"/>
          <w:szCs w:val="24"/>
          <w:vertAlign w:val="superscript"/>
          <w:lang w:val="zh-CN"/>
        </w:rPr>
        <w:t>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y方向单边: A</w:t>
      </w:r>
      <w:r>
        <w:rPr>
          <w:rFonts w:hint="eastAsia" w:ascii="宋体" w:hAnsi="宋体"/>
          <w:color w:val="000000"/>
          <w:sz w:val="21"/>
          <w:szCs w:val="24"/>
          <w:vertAlign w:val="subscript"/>
          <w:lang w:val="zh-CN"/>
        </w:rPr>
        <w:t>sy</w:t>
      </w:r>
      <w:r>
        <w:rPr>
          <w:rFonts w:hint="eastAsia" w:ascii="宋体" w:hAnsi="宋体"/>
          <w:color w:val="000000"/>
          <w:sz w:val="21"/>
          <w:szCs w:val="24"/>
          <w:lang w:val="zh-CN"/>
        </w:rPr>
        <w:t>=1638mm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&gt; ρ</w:t>
      </w:r>
      <w:r>
        <w:rPr>
          <w:rFonts w:hint="eastAsia" w:ascii="宋体" w:hAnsi="宋体"/>
          <w:color w:val="000000"/>
          <w:sz w:val="21"/>
          <w:szCs w:val="24"/>
          <w:vertAlign w:val="subscript"/>
          <w:lang w:val="zh-CN"/>
        </w:rPr>
        <w:t>min</w:t>
      </w:r>
      <w:r>
        <w:rPr>
          <w:rFonts w:hint="eastAsia" w:ascii="宋体" w:hAnsi="宋体"/>
          <w:color w:val="000000"/>
          <w:sz w:val="21"/>
          <w:szCs w:val="24"/>
          <w:lang w:val="zh-CN"/>
        </w:rPr>
        <w:t>×A=0.0020×800000=1600mm</w:t>
      </w:r>
      <w:r>
        <w:rPr>
          <w:rFonts w:hint="eastAsia" w:ascii="宋体" w:hAnsi="宋体"/>
          <w:color w:val="000000"/>
          <w:sz w:val="21"/>
          <w:szCs w:val="24"/>
          <w:vertAlign w:val="superscript"/>
          <w:lang w:val="zh-CN"/>
        </w:rPr>
        <w:t>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全截面: A</w:t>
      </w:r>
      <w:r>
        <w:rPr>
          <w:rFonts w:hint="eastAsia" w:ascii="宋体" w:hAnsi="宋体"/>
          <w:color w:val="000000"/>
          <w:sz w:val="21"/>
          <w:szCs w:val="24"/>
          <w:vertAlign w:val="subscript"/>
          <w:lang w:val="zh-CN"/>
        </w:rPr>
        <w:t>s</w:t>
      </w:r>
      <w:r>
        <w:rPr>
          <w:rFonts w:hint="eastAsia" w:ascii="宋体" w:hAnsi="宋体"/>
          <w:color w:val="000000"/>
          <w:sz w:val="21"/>
          <w:szCs w:val="24"/>
          <w:lang w:val="zh-CN"/>
        </w:rPr>
        <w:t>=2×A</w:t>
      </w:r>
      <w:r>
        <w:rPr>
          <w:rFonts w:hint="eastAsia" w:ascii="宋体" w:hAnsi="宋体"/>
          <w:color w:val="000000"/>
          <w:sz w:val="21"/>
          <w:szCs w:val="24"/>
          <w:vertAlign w:val="subscript"/>
          <w:lang w:val="zh-CN"/>
        </w:rPr>
        <w:t>sx</w:t>
      </w:r>
      <w:r>
        <w:rPr>
          <w:rFonts w:hint="eastAsia" w:ascii="宋体" w:hAnsi="宋体"/>
          <w:color w:val="000000"/>
          <w:sz w:val="21"/>
          <w:szCs w:val="24"/>
          <w:lang w:val="zh-CN"/>
        </w:rPr>
        <w:t>+2×A</w:t>
      </w:r>
      <w:r>
        <w:rPr>
          <w:rFonts w:hint="eastAsia" w:ascii="宋体" w:hAnsi="宋体"/>
          <w:color w:val="000000"/>
          <w:sz w:val="21"/>
          <w:szCs w:val="24"/>
          <w:vertAlign w:val="subscript"/>
          <w:lang w:val="zh-CN"/>
        </w:rPr>
        <w:t>sy</w:t>
      </w:r>
      <w:r>
        <w:rPr>
          <w:rFonts w:hint="eastAsia" w:ascii="宋体" w:hAnsi="宋体"/>
          <w:color w:val="000000"/>
          <w:sz w:val="21"/>
          <w:szCs w:val="24"/>
          <w:lang w:val="zh-CN"/>
        </w:rPr>
        <w:t>-4×A</w:t>
      </w:r>
      <w:r>
        <w:rPr>
          <w:rFonts w:hint="eastAsia" w:ascii="宋体" w:hAnsi="宋体"/>
          <w:color w:val="000000"/>
          <w:sz w:val="21"/>
          <w:szCs w:val="24"/>
          <w:vertAlign w:val="subscript"/>
          <w:lang w:val="zh-CN"/>
        </w:rPr>
        <w:t>sj</w:t>
      </w:r>
      <w:r>
        <w:rPr>
          <w:rFonts w:hint="eastAsia" w:ascii="宋体" w:hAnsi="宋体"/>
          <w:color w:val="000000"/>
          <w:sz w:val="21"/>
          <w:szCs w:val="24"/>
          <w:lang w:val="zh-CN"/>
        </w:rPr>
        <w:t>=9865mm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&gt; ρ</w:t>
      </w:r>
      <w:r>
        <w:rPr>
          <w:rFonts w:hint="eastAsia" w:ascii="宋体" w:hAnsi="宋体"/>
          <w:color w:val="000000"/>
          <w:sz w:val="21"/>
          <w:szCs w:val="24"/>
          <w:vertAlign w:val="subscript"/>
          <w:lang w:val="zh-CN"/>
        </w:rPr>
        <w:t>min</w:t>
      </w:r>
      <w:r>
        <w:rPr>
          <w:rFonts w:hint="eastAsia" w:ascii="宋体" w:hAnsi="宋体"/>
          <w:color w:val="000000"/>
          <w:sz w:val="21"/>
          <w:szCs w:val="24"/>
          <w:lang w:val="zh-CN"/>
        </w:rPr>
        <w:t>×A=0.0055×800000=4400mm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(A</w:t>
      </w:r>
      <w:r>
        <w:rPr>
          <w:rFonts w:hint="eastAsia" w:ascii="宋体" w:hAnsi="宋体"/>
          <w:color w:val="000000"/>
          <w:sz w:val="21"/>
          <w:szCs w:val="24"/>
          <w:vertAlign w:val="subscript"/>
          <w:lang w:val="zh-CN"/>
        </w:rPr>
        <w:t>sj</w:t>
      </w:r>
      <w:r>
        <w:rPr>
          <w:rFonts w:hint="eastAsia" w:ascii="宋体" w:hAnsi="宋体"/>
          <w:color w:val="000000"/>
          <w:sz w:val="21"/>
          <w:szCs w:val="24"/>
          <w:lang w:val="zh-CN"/>
        </w:rPr>
        <w:t>为一根角筋的面积)</w:t>
      </w:r>
    </w:p>
    <w:p>
      <w:pPr>
        <w:spacing w:beforeLines="0" w:afterLines="0"/>
        <w:jc w:val="left"/>
        <w:rPr>
          <w:rFonts w:hint="eastAsia" w:ascii="宋体" w:hAnsi="宋体"/>
          <w:b/>
          <w:color w:val="000000"/>
          <w:sz w:val="24"/>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3 受剪计算</w:t>
      </w:r>
    </w:p>
    <w:p>
      <w:pPr>
        <w:spacing w:beforeLines="0" w:afterLines="0"/>
        <w:jc w:val="left"/>
        <w:outlineLvl w:val="1"/>
        <w:rPr>
          <w:rFonts w:hint="eastAsia" w:ascii="宋体" w:hAnsi="宋体"/>
          <w:color w:val="000000"/>
          <w:sz w:val="21"/>
          <w:szCs w:val="24"/>
          <w:lang w:val="zh-CN"/>
        </w:rPr>
      </w:pPr>
      <w:r>
        <w:rPr>
          <w:rFonts w:hint="eastAsia" w:ascii="宋体" w:hAnsi="宋体"/>
          <w:color w:val="000000"/>
          <w:sz w:val="21"/>
          <w:szCs w:val="24"/>
          <w:lang w:val="zh-CN"/>
        </w:rPr>
        <w:t>3.1 x方向受剪计算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剪力为零, 采用构造配筋:</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箍筋最小配筋率: 0.40%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由于箍筋不加密, 故ρ</w:t>
      </w:r>
      <w:r>
        <w:rPr>
          <w:rFonts w:hint="eastAsia" w:ascii="宋体" w:hAnsi="宋体"/>
          <w:color w:val="000000"/>
          <w:sz w:val="21"/>
          <w:szCs w:val="24"/>
          <w:vertAlign w:val="subscript"/>
          <w:lang w:val="zh-CN"/>
        </w:rPr>
        <w:t>vmin</w:t>
      </w:r>
      <w:r>
        <w:rPr>
          <w:rFonts w:hint="eastAsia" w:ascii="宋体" w:hAnsi="宋体"/>
          <w:color w:val="000000"/>
          <w:sz w:val="21"/>
          <w:szCs w:val="24"/>
          <w:lang w:val="zh-CN"/>
        </w:rPr>
        <w:t>=0.4%×0.5=0.2%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6573520" cy="459105"/>
            <wp:effectExtent l="0" t="0" r="17780" b="1714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11"/>
                    <a:stretch>
                      <a:fillRect/>
                    </a:stretch>
                  </pic:blipFill>
                  <pic:spPr>
                    <a:xfrm>
                      <a:off x="0" y="0"/>
                      <a:ext cx="6573520" cy="459105"/>
                    </a:xfrm>
                    <a:prstGeom prst="rect">
                      <a:avLst/>
                    </a:prstGeom>
                    <a:noFill/>
                    <a:ln>
                      <a:noFill/>
                    </a:ln>
                  </pic:spPr>
                </pic:pic>
              </a:graphicData>
            </a:graphic>
          </wp:inline>
        </w:drawing>
      </w:r>
    </w:p>
    <w:p>
      <w:pPr>
        <w:spacing w:beforeLines="0" w:afterLines="0"/>
        <w:jc w:val="left"/>
        <w:outlineLvl w:val="1"/>
        <w:rPr>
          <w:rFonts w:hint="eastAsia" w:ascii="宋体" w:hAnsi="宋体"/>
          <w:color w:val="000000"/>
          <w:sz w:val="21"/>
          <w:szCs w:val="24"/>
          <w:lang w:val="zh-CN"/>
        </w:rPr>
      </w:pPr>
      <w:r>
        <w:rPr>
          <w:rFonts w:hint="eastAsia" w:ascii="宋体" w:hAnsi="宋体"/>
          <w:color w:val="000000"/>
          <w:sz w:val="21"/>
          <w:szCs w:val="24"/>
          <w:lang w:val="zh-CN"/>
        </w:rPr>
        <w:t>3.2 y方向受剪计算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972310" cy="198120"/>
            <wp:effectExtent l="0" t="0" r="8890" b="1143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212"/>
                    <a:stretch>
                      <a:fillRect/>
                    </a:stretch>
                  </pic:blipFill>
                  <pic:spPr>
                    <a:xfrm>
                      <a:off x="0" y="0"/>
                      <a:ext cx="1972310" cy="19812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924685" cy="403860"/>
            <wp:effectExtent l="0" t="0" r="18415" b="15240"/>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213"/>
                    <a:stretch>
                      <a:fillRect/>
                    </a:stretch>
                  </pic:blipFill>
                  <pic:spPr>
                    <a:xfrm>
                      <a:off x="0" y="0"/>
                      <a:ext cx="1924685" cy="40386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λ</w:t>
      </w:r>
      <w:r>
        <w:rPr>
          <w:rFonts w:hint="eastAsia" w:ascii="宋体" w:hAnsi="宋体"/>
          <w:color w:val="000000"/>
          <w:sz w:val="21"/>
          <w:szCs w:val="24"/>
          <w:vertAlign w:val="subscript"/>
          <w:lang w:val="zh-CN"/>
        </w:rPr>
        <w:t>y</w:t>
      </w:r>
      <w:r>
        <w:rPr>
          <w:rFonts w:hint="eastAsia" w:ascii="宋体" w:hAnsi="宋体"/>
          <w:color w:val="000000"/>
          <w:sz w:val="21"/>
          <w:szCs w:val="24"/>
          <w:lang w:val="zh-CN"/>
        </w:rPr>
        <w:t>=5.1 &gt; 3.0, 取λ</w:t>
      </w:r>
      <w:r>
        <w:rPr>
          <w:rFonts w:hint="eastAsia" w:ascii="宋体" w:hAnsi="宋体"/>
          <w:color w:val="000000"/>
          <w:sz w:val="21"/>
          <w:szCs w:val="24"/>
          <w:vertAlign w:val="subscript"/>
          <w:lang w:val="zh-CN"/>
        </w:rPr>
        <w:t>y</w:t>
      </w:r>
      <w:r>
        <w:rPr>
          <w:rFonts w:hint="eastAsia" w:ascii="宋体" w:hAnsi="宋体"/>
          <w:color w:val="000000"/>
          <w:sz w:val="21"/>
          <w:szCs w:val="24"/>
          <w:lang w:val="zh-CN"/>
        </w:rPr>
        <w:t>=3.0</w:t>
      </w:r>
    </w:p>
    <w:p>
      <w:pPr>
        <w:spacing w:beforeLines="0" w:afterLines="0"/>
        <w:jc w:val="left"/>
        <w:outlineLvl w:val="2"/>
        <w:rPr>
          <w:rFonts w:hint="eastAsia" w:ascii="宋体" w:hAnsi="宋体"/>
          <w:color w:val="000000"/>
          <w:sz w:val="21"/>
          <w:szCs w:val="24"/>
          <w:lang w:val="zh-CN"/>
        </w:rPr>
      </w:pPr>
      <w:r>
        <w:rPr>
          <w:rFonts w:hint="eastAsia" w:ascii="宋体" w:hAnsi="宋体"/>
          <w:color w:val="000000"/>
          <w:sz w:val="21"/>
          <w:szCs w:val="24"/>
          <w:lang w:val="zh-CN"/>
        </w:rPr>
        <w:t>　  (1)截面验算, 根据《混凝土规范》式6.3.1: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h</w:t>
      </w:r>
      <w:r>
        <w:rPr>
          <w:rFonts w:hint="eastAsia" w:ascii="宋体" w:hAnsi="宋体"/>
          <w:color w:val="000000"/>
          <w:sz w:val="21"/>
          <w:szCs w:val="24"/>
          <w:vertAlign w:val="subscript"/>
          <w:lang w:val="zh-CN"/>
        </w:rPr>
        <w:t>w</w:t>
      </w:r>
      <w:r>
        <w:rPr>
          <w:rFonts w:hint="eastAsia" w:ascii="宋体" w:hAnsi="宋体"/>
          <w:color w:val="000000"/>
          <w:sz w:val="21"/>
          <w:szCs w:val="24"/>
          <w:lang w:val="zh-CN"/>
        </w:rPr>
        <w:t>/b=1.2 ≤ 4, 受剪截面系数取0.25</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4237355" cy="198120"/>
            <wp:effectExtent l="0" t="0" r="10795" b="1143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14"/>
                    <a:stretch>
                      <a:fillRect/>
                    </a:stretch>
                  </pic:blipFill>
                  <pic:spPr>
                    <a:xfrm>
                      <a:off x="0" y="0"/>
                      <a:ext cx="4237355" cy="19812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截面尺寸满足要求。</w:t>
      </w:r>
    </w:p>
    <w:p>
      <w:pPr>
        <w:spacing w:beforeLines="0" w:afterLines="0"/>
        <w:jc w:val="left"/>
        <w:outlineLvl w:val="2"/>
        <w:rPr>
          <w:rFonts w:hint="eastAsia" w:ascii="宋体" w:hAnsi="宋体"/>
          <w:color w:val="000000"/>
          <w:sz w:val="21"/>
          <w:szCs w:val="24"/>
          <w:lang w:val="zh-CN"/>
        </w:rPr>
      </w:pPr>
      <w:r>
        <w:rPr>
          <w:rFonts w:hint="eastAsia" w:ascii="宋体" w:hAnsi="宋体"/>
          <w:color w:val="000000"/>
          <w:sz w:val="21"/>
          <w:szCs w:val="24"/>
          <w:lang w:val="zh-CN"/>
        </w:rPr>
        <w:t>　  (2)配筋计算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根据《混凝土规范》式6.3.12: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972310" cy="625475"/>
            <wp:effectExtent l="0" t="0" r="8890" b="317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15"/>
                    <a:stretch>
                      <a:fillRect/>
                    </a:stretch>
                  </pic:blipFill>
                  <pic:spPr>
                    <a:xfrm>
                      <a:off x="0" y="0"/>
                      <a:ext cx="1972310" cy="62547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4585970" cy="609600"/>
            <wp:effectExtent l="0" t="0" r="508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pic:cNvPicPr>
                  </pic:nvPicPr>
                  <pic:blipFill>
                    <a:blip r:embed="rId216"/>
                    <a:stretch>
                      <a:fillRect/>
                    </a:stretch>
                  </pic:blipFill>
                  <pic:spPr>
                    <a:xfrm>
                      <a:off x="0" y="0"/>
                      <a:ext cx="4585970" cy="60960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箍筋最小配筋率: 0.40%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由于箍筋不加密, 故ρ</w:t>
      </w:r>
      <w:r>
        <w:rPr>
          <w:rFonts w:hint="eastAsia" w:ascii="宋体" w:hAnsi="宋体"/>
          <w:color w:val="000000"/>
          <w:sz w:val="21"/>
          <w:szCs w:val="24"/>
          <w:vertAlign w:val="subscript"/>
          <w:lang w:val="zh-CN"/>
        </w:rPr>
        <w:t>vmin</w:t>
      </w:r>
      <w:r>
        <w:rPr>
          <w:rFonts w:hint="eastAsia" w:ascii="宋体" w:hAnsi="宋体"/>
          <w:color w:val="000000"/>
          <w:sz w:val="21"/>
          <w:szCs w:val="24"/>
          <w:lang w:val="zh-CN"/>
        </w:rPr>
        <w:t>=0.4%×0.5=0.2%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计算箍筋构造配筋A</w:t>
      </w:r>
      <w:r>
        <w:rPr>
          <w:rFonts w:hint="eastAsia" w:ascii="宋体" w:hAnsi="宋体"/>
          <w:color w:val="000000"/>
          <w:sz w:val="21"/>
          <w:szCs w:val="24"/>
          <w:vertAlign w:val="subscript"/>
          <w:lang w:val="zh-CN"/>
        </w:rPr>
        <w:t>svmin</w:t>
      </w:r>
      <w:r>
        <w:rPr>
          <w:rFonts w:hint="eastAsia" w:ascii="宋体" w:hAnsi="宋体"/>
          <w:color w:val="000000"/>
          <w:sz w:val="21"/>
          <w:szCs w:val="24"/>
          <w:lang w:val="zh-CN"/>
        </w:rPr>
        <w:t>/s:</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6137910" cy="459105"/>
            <wp:effectExtent l="0" t="0" r="15240" b="1714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17"/>
                    <a:stretch>
                      <a:fillRect/>
                    </a:stretch>
                  </pic:blipFill>
                  <pic:spPr>
                    <a:xfrm>
                      <a:off x="0" y="0"/>
                      <a:ext cx="6137910" cy="45910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223260" cy="403860"/>
            <wp:effectExtent l="0" t="0" r="15240" b="15240"/>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218"/>
                    <a:stretch>
                      <a:fillRect/>
                    </a:stretch>
                  </pic:blipFill>
                  <pic:spPr>
                    <a:xfrm>
                      <a:off x="0" y="0"/>
                      <a:ext cx="3223260" cy="40386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故箍筋配筋量: A</w:t>
      </w:r>
      <w:r>
        <w:rPr>
          <w:rFonts w:hint="eastAsia" w:ascii="宋体" w:hAnsi="宋体"/>
          <w:color w:val="000000"/>
          <w:sz w:val="21"/>
          <w:szCs w:val="24"/>
          <w:vertAlign w:val="subscript"/>
          <w:lang w:val="zh-CN"/>
        </w:rPr>
        <w:t>svy</w:t>
      </w:r>
      <w:r>
        <w:rPr>
          <w:rFonts w:hint="eastAsia" w:ascii="宋体" w:hAnsi="宋体"/>
          <w:color w:val="000000"/>
          <w:sz w:val="21"/>
          <w:szCs w:val="24"/>
          <w:lang w:val="zh-CN"/>
        </w:rPr>
        <w:t>/s=0.941mm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/mm</w:t>
      </w:r>
    </w:p>
    <w:p>
      <w:pPr>
        <w:spacing w:beforeLines="0" w:afterLines="0"/>
        <w:jc w:val="left"/>
        <w:rPr>
          <w:rFonts w:hint="eastAsia" w:ascii="宋体" w:hAnsi="宋体"/>
          <w:b/>
          <w:color w:val="000000"/>
          <w:sz w:val="24"/>
          <w:szCs w:val="24"/>
          <w:lang w:val="zh-CN"/>
        </w:rPr>
      </w:pPr>
    </w:p>
    <w:p>
      <w:pPr>
        <w:spacing w:beforeLines="0" w:afterLines="0"/>
        <w:jc w:val="left"/>
        <w:outlineLvl w:val="0"/>
        <w:rPr>
          <w:rFonts w:hint="eastAsia" w:ascii="宋体" w:hAnsi="宋体"/>
          <w:color w:val="000000"/>
          <w:sz w:val="21"/>
          <w:szCs w:val="24"/>
          <w:lang w:val="zh-CN"/>
        </w:rPr>
      </w:pPr>
      <w:r>
        <w:rPr>
          <w:rFonts w:hint="eastAsia" w:ascii="宋体" w:hAnsi="宋体"/>
          <w:b/>
          <w:color w:val="000000"/>
          <w:sz w:val="24"/>
          <w:szCs w:val="24"/>
          <w:lang w:val="zh-CN"/>
        </w:rPr>
        <w:t>4 配置钢筋</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(1)上部纵筋:7E32(5630mm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ρ=0.70%) &gt; As=4055mm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，配筋满足。</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(2)下部纵筋:7E32(5630mm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ρ=0.70%) &gt; As=4055mm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，配筋满足。</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(3)左右纵筋:5E28(3079mm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ρ=0.38%)全侧配筋As=4687mm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 xml:space="preserve"> &gt; As=1638mm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，配筋满足。</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(4)竖向箍筋:d8@200四肢箍(1005mm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 ρ</w:t>
      </w:r>
      <w:r>
        <w:rPr>
          <w:rFonts w:hint="eastAsia" w:ascii="宋体" w:hAnsi="宋体"/>
          <w:color w:val="000000"/>
          <w:sz w:val="21"/>
          <w:szCs w:val="24"/>
          <w:vertAlign w:val="subscript"/>
          <w:lang w:val="zh-CN"/>
        </w:rPr>
        <w:t>sv</w:t>
      </w:r>
      <w:r>
        <w:rPr>
          <w:rFonts w:hint="eastAsia" w:ascii="宋体" w:hAnsi="宋体"/>
          <w:color w:val="000000"/>
          <w:sz w:val="21"/>
          <w:szCs w:val="24"/>
          <w:lang w:val="zh-CN"/>
        </w:rPr>
        <w:t>=0.13%) &gt; Asv/s=941mm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/m，配筋满足。</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xml:space="preserve">  (5)水平箍筋:d8@200五肢箍(1257mm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 ρ</w:t>
      </w:r>
      <w:r>
        <w:rPr>
          <w:rFonts w:hint="eastAsia" w:ascii="宋体" w:hAnsi="宋体"/>
          <w:color w:val="000000"/>
          <w:sz w:val="21"/>
          <w:szCs w:val="24"/>
          <w:vertAlign w:val="subscript"/>
          <w:lang w:val="zh-CN"/>
        </w:rPr>
        <w:t>sv</w:t>
      </w:r>
      <w:r>
        <w:rPr>
          <w:rFonts w:hint="eastAsia" w:ascii="宋体" w:hAnsi="宋体"/>
          <w:color w:val="000000"/>
          <w:sz w:val="21"/>
          <w:szCs w:val="24"/>
          <w:lang w:val="zh-CN"/>
        </w:rPr>
        <w:t>=0.13%) &gt; Asv/s=941mm</w:t>
      </w:r>
      <w:r>
        <w:rPr>
          <w:rFonts w:hint="eastAsia" w:ascii="宋体" w:hAnsi="宋体"/>
          <w:color w:val="000000"/>
          <w:sz w:val="21"/>
          <w:szCs w:val="24"/>
          <w:vertAlign w:val="superscript"/>
          <w:lang w:val="zh-CN"/>
        </w:rPr>
        <w:t>2</w:t>
      </w:r>
      <w:r>
        <w:rPr>
          <w:rFonts w:hint="eastAsia" w:ascii="宋体" w:hAnsi="宋体"/>
          <w:color w:val="000000"/>
          <w:sz w:val="21"/>
          <w:szCs w:val="24"/>
          <w:lang w:val="zh-CN"/>
        </w:rPr>
        <w:t>/m，配筋满足。</w:t>
      </w:r>
    </w:p>
    <w:p>
      <w:pPr>
        <w:spacing w:beforeLines="0" w:afterLines="0"/>
        <w:jc w:val="left"/>
        <w:rPr>
          <w:rFonts w:hint="eastAsia" w:ascii="宋体" w:hAnsi="宋体"/>
          <w:b/>
          <w:color w:val="000000"/>
          <w:sz w:val="24"/>
          <w:szCs w:val="24"/>
          <w:lang w:val="zh-CN"/>
        </w:rPr>
      </w:pPr>
    </w:p>
    <w:p>
      <w:pPr>
        <w:spacing w:beforeLines="0" w:afterLines="0"/>
        <w:jc w:val="left"/>
        <w:outlineLvl w:val="0"/>
        <w:rPr>
          <w:rFonts w:hint="eastAsia" w:ascii="宋体" w:hAnsi="宋体"/>
          <w:b/>
          <w:color w:val="000000"/>
          <w:sz w:val="24"/>
          <w:szCs w:val="24"/>
          <w:lang w:val="zh-CN"/>
        </w:rPr>
      </w:pPr>
      <w:r>
        <w:rPr>
          <w:rFonts w:hint="eastAsia" w:ascii="宋体" w:hAnsi="宋体"/>
          <w:b/>
          <w:color w:val="000000"/>
          <w:sz w:val="24"/>
          <w:szCs w:val="24"/>
          <w:lang w:val="zh-CN"/>
        </w:rPr>
        <w:t>5 裂缝计算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5.1 左右侧裂缝计算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(1)根据《混凝土规范》 第7.1.2 注3), 偏压计算时 e</w:t>
      </w:r>
      <w:r>
        <w:rPr>
          <w:rFonts w:hint="eastAsia" w:ascii="宋体" w:hAnsi="宋体"/>
          <w:color w:val="000000"/>
          <w:sz w:val="21"/>
          <w:szCs w:val="24"/>
          <w:vertAlign w:val="subscript"/>
          <w:lang w:val="zh-CN"/>
        </w:rPr>
        <w:t>0</w:t>
      </w:r>
      <w:r>
        <w:rPr>
          <w:rFonts w:hint="eastAsia" w:ascii="宋体" w:hAnsi="宋体"/>
          <w:color w:val="000000"/>
          <w:sz w:val="21"/>
          <w:szCs w:val="24"/>
          <w:lang w:val="zh-CN"/>
        </w:rPr>
        <w:t>/h</w:t>
      </w:r>
      <w:r>
        <w:rPr>
          <w:rFonts w:hint="eastAsia" w:ascii="宋体" w:hAnsi="宋体"/>
          <w:color w:val="000000"/>
          <w:sz w:val="21"/>
          <w:szCs w:val="24"/>
          <w:vertAlign w:val="subscript"/>
          <w:lang w:val="zh-CN"/>
        </w:rPr>
        <w:t>0</w:t>
      </w:r>
      <w:r>
        <w:rPr>
          <w:rFonts w:hint="eastAsia" w:ascii="宋体" w:hAnsi="宋体"/>
          <w:color w:val="000000"/>
          <w:sz w:val="21"/>
          <w:szCs w:val="24"/>
          <w:lang w:val="zh-CN"/>
        </w:rPr>
        <w:t>=(0/150)/0.765=0.00 &lt;= 0.55, 不需要验算裂缝。</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5.2 上下侧裂缝计算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(1)截面有效高度:</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972310" cy="198120"/>
            <wp:effectExtent l="0" t="0" r="8890" b="1143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219"/>
                    <a:stretch>
                      <a:fillRect/>
                    </a:stretch>
                  </pic:blipFill>
                  <pic:spPr>
                    <a:xfrm>
                      <a:off x="0" y="0"/>
                      <a:ext cx="1972310" cy="19812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(2)受拉钢筋应力计算, 根据《混凝土规范》式7.1.4-4: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336165" cy="443230"/>
            <wp:effectExtent l="0" t="0" r="6985" b="1397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220"/>
                    <a:stretch>
                      <a:fillRect/>
                    </a:stretch>
                  </pic:blipFill>
                  <pic:spPr>
                    <a:xfrm>
                      <a:off x="0" y="0"/>
                      <a:ext cx="2336165" cy="44323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251585" cy="403860"/>
            <wp:effectExtent l="0" t="0" r="5715" b="15240"/>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221"/>
                    <a:stretch>
                      <a:fillRect/>
                    </a:stretch>
                  </pic:blipFill>
                  <pic:spPr>
                    <a:xfrm>
                      <a:off x="0" y="0"/>
                      <a:ext cx="1251585" cy="40386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取η</w:t>
      </w:r>
      <w:r>
        <w:rPr>
          <w:rFonts w:hint="eastAsia" w:ascii="宋体" w:hAnsi="宋体"/>
          <w:color w:val="000000"/>
          <w:sz w:val="21"/>
          <w:szCs w:val="24"/>
          <w:vertAlign w:val="subscript"/>
          <w:lang w:val="zh-CN"/>
        </w:rPr>
        <w:t>s</w:t>
      </w:r>
      <w:r>
        <w:rPr>
          <w:rFonts w:hint="eastAsia" w:ascii="宋体" w:hAnsi="宋体"/>
          <w:color w:val="000000"/>
          <w:sz w:val="21"/>
          <w:szCs w:val="24"/>
          <w:lang w:val="zh-CN"/>
        </w:rPr>
        <w:t>=1.0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019300" cy="364490"/>
            <wp:effectExtent l="0" t="0" r="0" b="16510"/>
            <wp:docPr id="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0"/>
                    <pic:cNvPicPr>
                      <a:picLocks noChangeAspect="1"/>
                    </pic:cNvPicPr>
                  </pic:nvPicPr>
                  <pic:blipFill>
                    <a:blip r:embed="rId222"/>
                    <a:stretch>
                      <a:fillRect/>
                    </a:stretch>
                  </pic:blipFill>
                  <pic:spPr>
                    <a:xfrm>
                      <a:off x="0" y="0"/>
                      <a:ext cx="2019300" cy="36449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574290" cy="198120"/>
            <wp:effectExtent l="0" t="0" r="16510" b="1143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23"/>
                    <a:stretch>
                      <a:fillRect/>
                    </a:stretch>
                  </pic:blipFill>
                  <pic:spPr>
                    <a:xfrm>
                      <a:off x="0" y="0"/>
                      <a:ext cx="2574290" cy="19812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412115" cy="253365"/>
            <wp:effectExtent l="0" t="0" r="6985" b="13335"/>
            <wp:docPr id="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
                    <pic:cNvPicPr>
                      <a:picLocks noChangeAspect="1"/>
                    </pic:cNvPicPr>
                  </pic:nvPicPr>
                  <pic:blipFill>
                    <a:blip r:embed="rId224"/>
                    <a:stretch>
                      <a:fillRect/>
                    </a:stretch>
                  </pic:blipFill>
                  <pic:spPr>
                    <a:xfrm>
                      <a:off x="0" y="0"/>
                      <a:ext cx="412115" cy="25336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5797550" cy="522605"/>
            <wp:effectExtent l="0" t="0" r="12700" b="10795"/>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225"/>
                    <a:stretch>
                      <a:fillRect/>
                    </a:stretch>
                  </pic:blipFill>
                  <pic:spPr>
                    <a:xfrm>
                      <a:off x="0" y="0"/>
                      <a:ext cx="5797550" cy="52260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532505" cy="451485"/>
            <wp:effectExtent l="0" t="0" r="1079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26"/>
                    <a:stretch>
                      <a:fillRect/>
                    </a:stretch>
                  </pic:blipFill>
                  <pic:spPr>
                    <a:xfrm>
                      <a:off x="0" y="0"/>
                      <a:ext cx="3532505"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(3)按有效受拉混凝土截面面积计算的纵向受拉钢筋配筋率, 根据《混凝土规范》式7.1.2-4: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542540" cy="308610"/>
            <wp:effectExtent l="0" t="0" r="10160" b="15240"/>
            <wp:docPr id="1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pic:cNvPicPr>
                      <a:picLocks noChangeAspect="1"/>
                    </pic:cNvPicPr>
                  </pic:nvPicPr>
                  <pic:blipFill>
                    <a:blip r:embed="rId227"/>
                    <a:stretch>
                      <a:fillRect/>
                    </a:stretch>
                  </pic:blipFill>
                  <pic:spPr>
                    <a:xfrm>
                      <a:off x="0" y="0"/>
                      <a:ext cx="2542540" cy="30861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082800" cy="451485"/>
            <wp:effectExtent l="0" t="0" r="12700" b="5715"/>
            <wp:docPr id="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6"/>
                    <pic:cNvPicPr>
                      <a:picLocks noChangeAspect="1"/>
                    </pic:cNvPicPr>
                  </pic:nvPicPr>
                  <pic:blipFill>
                    <a:blip r:embed="rId228"/>
                    <a:stretch>
                      <a:fillRect/>
                    </a:stretch>
                  </pic:blipFill>
                  <pic:spPr>
                    <a:xfrm>
                      <a:off x="0" y="0"/>
                      <a:ext cx="2082800"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(4)裂缝间纵向受拉钢筋应变不均匀系数, 根据《混凝土规范》式7.1.2-2: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183890" cy="451485"/>
            <wp:effectExtent l="0" t="0" r="16510" b="5715"/>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229"/>
                    <a:stretch>
                      <a:fillRect/>
                    </a:stretch>
                  </pic:blipFill>
                  <pic:spPr>
                    <a:xfrm>
                      <a:off x="0" y="0"/>
                      <a:ext cx="3183890"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ψ=-8.4439 &lt; 0.2, 取ψ=0.2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受拉区纵向钢筋的等效直径d</w:t>
      </w:r>
      <w:r>
        <w:rPr>
          <w:rFonts w:hint="eastAsia" w:ascii="宋体" w:hAnsi="宋体"/>
          <w:color w:val="000000"/>
          <w:sz w:val="21"/>
          <w:szCs w:val="24"/>
          <w:vertAlign w:val="subscript"/>
          <w:lang w:val="zh-CN"/>
        </w:rPr>
        <w:t>eq</w:t>
      </w:r>
      <w:r>
        <w:rPr>
          <w:rFonts w:hint="eastAsia" w:ascii="宋体" w:hAnsi="宋体"/>
          <w:color w:val="000000"/>
          <w:sz w:val="21"/>
          <w:szCs w:val="24"/>
          <w:lang w:val="zh-CN"/>
        </w:rPr>
        <w:t>:</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568450" cy="562610"/>
            <wp:effectExtent l="0" t="0" r="12700" b="8890"/>
            <wp:docPr id="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8"/>
                    <pic:cNvPicPr>
                      <a:picLocks noChangeAspect="1"/>
                    </pic:cNvPicPr>
                  </pic:nvPicPr>
                  <pic:blipFill>
                    <a:blip r:embed="rId230"/>
                    <a:stretch>
                      <a:fillRect/>
                    </a:stretch>
                  </pic:blipFill>
                  <pic:spPr>
                    <a:xfrm>
                      <a:off x="0" y="0"/>
                      <a:ext cx="1568450" cy="56261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根据《混凝土规范》表7.1.2-1 构件受力特征系数 α</w:t>
      </w:r>
      <w:r>
        <w:rPr>
          <w:rFonts w:hint="eastAsia" w:ascii="宋体" w:hAnsi="宋体"/>
          <w:color w:val="000000"/>
          <w:sz w:val="21"/>
          <w:szCs w:val="24"/>
          <w:vertAlign w:val="subscript"/>
          <w:lang w:val="zh-CN"/>
        </w:rPr>
        <w:t>cr</w:t>
      </w:r>
      <w:r>
        <w:rPr>
          <w:rFonts w:hint="eastAsia" w:ascii="宋体" w:hAnsi="宋体"/>
          <w:color w:val="000000"/>
          <w:sz w:val="21"/>
          <w:szCs w:val="24"/>
          <w:lang w:val="zh-CN"/>
        </w:rPr>
        <w:t xml:space="preserve"> = 1.9:</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(5)最大裂缝宽度计算, 根据《混凝土规范》式7.1.2-1: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σ</w:t>
      </w:r>
      <w:r>
        <w:rPr>
          <w:rFonts w:hint="eastAsia" w:ascii="宋体" w:hAnsi="宋体"/>
          <w:color w:val="000000"/>
          <w:sz w:val="21"/>
          <w:szCs w:val="24"/>
          <w:vertAlign w:val="subscript"/>
          <w:lang w:val="zh-CN"/>
        </w:rPr>
        <w:t>s</w:t>
      </w:r>
      <w:r>
        <w:rPr>
          <w:rFonts w:hint="eastAsia" w:ascii="宋体" w:hAnsi="宋体"/>
          <w:color w:val="000000"/>
          <w:sz w:val="21"/>
          <w:szCs w:val="24"/>
          <w:lang w:val="zh-CN"/>
        </w:rPr>
        <w:t xml:space="preserve"> = σ</w:t>
      </w:r>
      <w:r>
        <w:rPr>
          <w:rFonts w:hint="eastAsia" w:ascii="宋体" w:hAnsi="宋体"/>
          <w:color w:val="000000"/>
          <w:sz w:val="21"/>
          <w:szCs w:val="24"/>
          <w:vertAlign w:val="subscript"/>
          <w:lang w:val="zh-CN"/>
        </w:rPr>
        <w:t>sq</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336165" cy="45148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31"/>
                    <a:stretch>
                      <a:fillRect/>
                    </a:stretch>
                  </pic:blipFill>
                  <pic:spPr>
                    <a:xfrm>
                      <a:off x="0" y="0"/>
                      <a:ext cx="2336165"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556000" cy="372110"/>
            <wp:effectExtent l="0" t="0" r="6350" b="8890"/>
            <wp:docPr id="1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0"/>
                    <pic:cNvPicPr>
                      <a:picLocks noChangeAspect="1"/>
                    </pic:cNvPicPr>
                  </pic:nvPicPr>
                  <pic:blipFill>
                    <a:blip r:embed="rId232"/>
                    <a:stretch>
                      <a:fillRect/>
                    </a:stretch>
                  </pic:blipFill>
                  <pic:spPr>
                    <a:xfrm>
                      <a:off x="0" y="0"/>
                      <a:ext cx="3556000" cy="37211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5.3 裂缝计算结果</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w:t>
      </w:r>
      <w:r>
        <w:rPr>
          <w:rFonts w:hint="eastAsia" w:ascii="宋体" w:hAnsi="宋体"/>
          <w:color w:val="000000"/>
          <w:sz w:val="21"/>
          <w:szCs w:val="24"/>
          <w:vertAlign w:val="subscript"/>
          <w:lang w:val="zh-CN"/>
        </w:rPr>
        <w:t>max</w:t>
      </w:r>
      <w:r>
        <w:rPr>
          <w:rFonts w:hint="eastAsia" w:ascii="宋体" w:hAnsi="宋体"/>
          <w:color w:val="000000"/>
          <w:sz w:val="21"/>
          <w:szCs w:val="24"/>
          <w:lang w:val="zh-CN"/>
        </w:rPr>
        <w:t>=max{0.000, 0.005}=0.005mm &lt; W</w:t>
      </w:r>
      <w:r>
        <w:rPr>
          <w:rFonts w:hint="eastAsia" w:ascii="宋体" w:hAnsi="宋体"/>
          <w:color w:val="000000"/>
          <w:sz w:val="21"/>
          <w:szCs w:val="24"/>
          <w:vertAlign w:val="subscript"/>
          <w:lang w:val="zh-CN"/>
        </w:rPr>
        <w:t>lim</w:t>
      </w:r>
      <w:r>
        <w:rPr>
          <w:rFonts w:hint="eastAsia" w:ascii="宋体" w:hAnsi="宋体"/>
          <w:color w:val="000000"/>
          <w:sz w:val="21"/>
          <w:szCs w:val="24"/>
          <w:lang w:val="zh-CN"/>
        </w:rPr>
        <w:t>=0.400mm, 满足。</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5.1 左右侧裂缝计算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(1)根据《混凝土规范》 第7.1.2 注3), 偏压计算时 e</w:t>
      </w:r>
      <w:r>
        <w:rPr>
          <w:rFonts w:hint="eastAsia" w:ascii="宋体" w:hAnsi="宋体"/>
          <w:color w:val="000000"/>
          <w:sz w:val="21"/>
          <w:szCs w:val="24"/>
          <w:vertAlign w:val="subscript"/>
          <w:lang w:val="zh-CN"/>
        </w:rPr>
        <w:t>0</w:t>
      </w:r>
      <w:r>
        <w:rPr>
          <w:rFonts w:hint="eastAsia" w:ascii="宋体" w:hAnsi="宋体"/>
          <w:color w:val="000000"/>
          <w:sz w:val="21"/>
          <w:szCs w:val="24"/>
          <w:lang w:val="zh-CN"/>
        </w:rPr>
        <w:t>/h</w:t>
      </w:r>
      <w:r>
        <w:rPr>
          <w:rFonts w:hint="eastAsia" w:ascii="宋体" w:hAnsi="宋体"/>
          <w:color w:val="000000"/>
          <w:sz w:val="21"/>
          <w:szCs w:val="24"/>
          <w:vertAlign w:val="subscript"/>
          <w:lang w:val="zh-CN"/>
        </w:rPr>
        <w:t>0</w:t>
      </w:r>
      <w:r>
        <w:rPr>
          <w:rFonts w:hint="eastAsia" w:ascii="宋体" w:hAnsi="宋体"/>
          <w:color w:val="000000"/>
          <w:sz w:val="21"/>
          <w:szCs w:val="24"/>
          <w:lang w:val="zh-CN"/>
        </w:rPr>
        <w:t>=(0/150)/0.765=0.00 &lt;= 0.55, 不需要验算裂缝。</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5.2 上下侧裂缝计算</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(1)截面有效高度:</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972310" cy="198120"/>
            <wp:effectExtent l="0" t="0" r="8890" b="11430"/>
            <wp:docPr id="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1"/>
                    <pic:cNvPicPr>
                      <a:picLocks noChangeAspect="1"/>
                    </pic:cNvPicPr>
                  </pic:nvPicPr>
                  <pic:blipFill>
                    <a:blip r:embed="rId233"/>
                    <a:stretch>
                      <a:fillRect/>
                    </a:stretch>
                  </pic:blipFill>
                  <pic:spPr>
                    <a:xfrm>
                      <a:off x="0" y="0"/>
                      <a:ext cx="1972310" cy="19812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(2)受拉钢筋应力计算, 根据《混凝土规范》式7.1.4-4: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336165" cy="443230"/>
            <wp:effectExtent l="0" t="0" r="6985" b="13970"/>
            <wp:docPr id="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2"/>
                    <pic:cNvPicPr>
                      <a:picLocks noChangeAspect="1"/>
                    </pic:cNvPicPr>
                  </pic:nvPicPr>
                  <pic:blipFill>
                    <a:blip r:embed="rId234"/>
                    <a:stretch>
                      <a:fillRect/>
                    </a:stretch>
                  </pic:blipFill>
                  <pic:spPr>
                    <a:xfrm>
                      <a:off x="0" y="0"/>
                      <a:ext cx="2336165" cy="44323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251585" cy="403860"/>
            <wp:effectExtent l="0" t="0" r="5715" b="15240"/>
            <wp:docPr id="3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3"/>
                    <pic:cNvPicPr>
                      <a:picLocks noChangeAspect="1"/>
                    </pic:cNvPicPr>
                  </pic:nvPicPr>
                  <pic:blipFill>
                    <a:blip r:embed="rId235"/>
                    <a:stretch>
                      <a:fillRect/>
                    </a:stretch>
                  </pic:blipFill>
                  <pic:spPr>
                    <a:xfrm>
                      <a:off x="0" y="0"/>
                      <a:ext cx="1251585" cy="40386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取η</w:t>
      </w:r>
      <w:r>
        <w:rPr>
          <w:rFonts w:hint="eastAsia" w:ascii="宋体" w:hAnsi="宋体"/>
          <w:color w:val="000000"/>
          <w:sz w:val="21"/>
          <w:szCs w:val="24"/>
          <w:vertAlign w:val="subscript"/>
          <w:lang w:val="zh-CN"/>
        </w:rPr>
        <w:t>s</w:t>
      </w:r>
      <w:r>
        <w:rPr>
          <w:rFonts w:hint="eastAsia" w:ascii="宋体" w:hAnsi="宋体"/>
          <w:color w:val="000000"/>
          <w:sz w:val="21"/>
          <w:szCs w:val="24"/>
          <w:lang w:val="zh-CN"/>
        </w:rPr>
        <w:t>=1.0</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019300" cy="364490"/>
            <wp:effectExtent l="0" t="0" r="0" b="16510"/>
            <wp:docPr id="2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4"/>
                    <pic:cNvPicPr>
                      <a:picLocks noChangeAspect="1"/>
                    </pic:cNvPicPr>
                  </pic:nvPicPr>
                  <pic:blipFill>
                    <a:blip r:embed="rId236"/>
                    <a:stretch>
                      <a:fillRect/>
                    </a:stretch>
                  </pic:blipFill>
                  <pic:spPr>
                    <a:xfrm>
                      <a:off x="0" y="0"/>
                      <a:ext cx="2019300" cy="36449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574290" cy="198120"/>
            <wp:effectExtent l="0" t="0" r="16510" b="11430"/>
            <wp:docPr id="2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5"/>
                    <pic:cNvPicPr>
                      <a:picLocks noChangeAspect="1"/>
                    </pic:cNvPicPr>
                  </pic:nvPicPr>
                  <pic:blipFill>
                    <a:blip r:embed="rId237"/>
                    <a:stretch>
                      <a:fillRect/>
                    </a:stretch>
                  </pic:blipFill>
                  <pic:spPr>
                    <a:xfrm>
                      <a:off x="0" y="0"/>
                      <a:ext cx="2574290" cy="19812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412115" cy="253365"/>
            <wp:effectExtent l="0" t="0" r="6985" b="13335"/>
            <wp:docPr id="2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6"/>
                    <pic:cNvPicPr>
                      <a:picLocks noChangeAspect="1"/>
                    </pic:cNvPicPr>
                  </pic:nvPicPr>
                  <pic:blipFill>
                    <a:blip r:embed="rId238"/>
                    <a:stretch>
                      <a:fillRect/>
                    </a:stretch>
                  </pic:blipFill>
                  <pic:spPr>
                    <a:xfrm>
                      <a:off x="0" y="0"/>
                      <a:ext cx="412115" cy="25336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5797550" cy="522605"/>
            <wp:effectExtent l="0" t="0" r="12700" b="10795"/>
            <wp:docPr id="3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239"/>
                    <a:stretch>
                      <a:fillRect/>
                    </a:stretch>
                  </pic:blipFill>
                  <pic:spPr>
                    <a:xfrm>
                      <a:off x="0" y="0"/>
                      <a:ext cx="5797550" cy="52260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469005" cy="451485"/>
            <wp:effectExtent l="0" t="0" r="17145" b="5715"/>
            <wp:docPr id="3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240"/>
                    <a:stretch>
                      <a:fillRect/>
                    </a:stretch>
                  </pic:blipFill>
                  <pic:spPr>
                    <a:xfrm>
                      <a:off x="0" y="0"/>
                      <a:ext cx="3469005"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(3)按有效受拉混凝土截面面积计算的纵向受拉钢筋配筋率, 根据《混凝土规范》式7.1.2-4:</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542540" cy="308610"/>
            <wp:effectExtent l="0" t="0" r="10160" b="15240"/>
            <wp:docPr id="4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9"/>
                    <pic:cNvPicPr>
                      <a:picLocks noChangeAspect="1"/>
                    </pic:cNvPicPr>
                  </pic:nvPicPr>
                  <pic:blipFill>
                    <a:blip r:embed="rId241"/>
                    <a:stretch>
                      <a:fillRect/>
                    </a:stretch>
                  </pic:blipFill>
                  <pic:spPr>
                    <a:xfrm>
                      <a:off x="0" y="0"/>
                      <a:ext cx="2542540" cy="30861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082800" cy="451485"/>
            <wp:effectExtent l="0" t="0" r="12700" b="5715"/>
            <wp:docPr id="4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0"/>
                    <pic:cNvPicPr>
                      <a:picLocks noChangeAspect="1"/>
                    </pic:cNvPicPr>
                  </pic:nvPicPr>
                  <pic:blipFill>
                    <a:blip r:embed="rId242"/>
                    <a:stretch>
                      <a:fillRect/>
                    </a:stretch>
                  </pic:blipFill>
                  <pic:spPr>
                    <a:xfrm>
                      <a:off x="0" y="0"/>
                      <a:ext cx="2082800"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(4)裂缝间纵向受拉钢筋应变不均匀系数, 根据《混凝土规范》式7.1.2-2: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120390" cy="451485"/>
            <wp:effectExtent l="0" t="0" r="3810" b="5715"/>
            <wp:docPr id="4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1"/>
                    <pic:cNvPicPr>
                      <a:picLocks noChangeAspect="1"/>
                    </pic:cNvPicPr>
                  </pic:nvPicPr>
                  <pic:blipFill>
                    <a:blip r:embed="rId243"/>
                    <a:stretch>
                      <a:fillRect/>
                    </a:stretch>
                  </pic:blipFill>
                  <pic:spPr>
                    <a:xfrm>
                      <a:off x="0" y="0"/>
                      <a:ext cx="3120390"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ψ=-8.4439 &lt; 0.2, 取ψ=0.2</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受拉区纵向钢筋的等效直径d</w:t>
      </w:r>
      <w:r>
        <w:rPr>
          <w:rFonts w:hint="eastAsia" w:ascii="宋体" w:hAnsi="宋体"/>
          <w:color w:val="000000"/>
          <w:sz w:val="21"/>
          <w:szCs w:val="24"/>
          <w:vertAlign w:val="subscript"/>
          <w:lang w:val="zh-CN"/>
        </w:rPr>
        <w:t>eq</w:t>
      </w:r>
      <w:r>
        <w:rPr>
          <w:rFonts w:hint="eastAsia" w:ascii="宋体" w:hAnsi="宋体"/>
          <w:color w:val="000000"/>
          <w:sz w:val="21"/>
          <w:szCs w:val="24"/>
          <w:lang w:val="zh-CN"/>
        </w:rPr>
        <w:t>:</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1568450" cy="562610"/>
            <wp:effectExtent l="0" t="0" r="12700" b="8890"/>
            <wp:docPr id="4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2"/>
                    <pic:cNvPicPr>
                      <a:picLocks noChangeAspect="1"/>
                    </pic:cNvPicPr>
                  </pic:nvPicPr>
                  <pic:blipFill>
                    <a:blip r:embed="rId244"/>
                    <a:stretch>
                      <a:fillRect/>
                    </a:stretch>
                  </pic:blipFill>
                  <pic:spPr>
                    <a:xfrm>
                      <a:off x="0" y="0"/>
                      <a:ext cx="1568450" cy="56261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根据《混凝土规范》表7.1.2-1 构件受力特征系数 α</w:t>
      </w:r>
      <w:r>
        <w:rPr>
          <w:rFonts w:hint="eastAsia" w:ascii="宋体" w:hAnsi="宋体"/>
          <w:color w:val="000000"/>
          <w:sz w:val="21"/>
          <w:szCs w:val="24"/>
          <w:vertAlign w:val="subscript"/>
          <w:lang w:val="zh-CN"/>
        </w:rPr>
        <w:t>cr</w:t>
      </w:r>
      <w:r>
        <w:rPr>
          <w:rFonts w:hint="eastAsia" w:ascii="宋体" w:hAnsi="宋体"/>
          <w:color w:val="000000"/>
          <w:sz w:val="21"/>
          <w:szCs w:val="24"/>
          <w:lang w:val="zh-CN"/>
        </w:rPr>
        <w:t xml:space="preserve"> = 1.9:</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(5)最大裂缝宽度计算, 根据《混凝土规范》式7.1.2-1:</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σ</w:t>
      </w:r>
      <w:r>
        <w:rPr>
          <w:rFonts w:hint="eastAsia" w:ascii="宋体" w:hAnsi="宋体"/>
          <w:color w:val="000000"/>
          <w:sz w:val="21"/>
          <w:szCs w:val="24"/>
          <w:vertAlign w:val="subscript"/>
          <w:lang w:val="zh-CN"/>
        </w:rPr>
        <w:t>s</w:t>
      </w:r>
      <w:r>
        <w:rPr>
          <w:rFonts w:hint="eastAsia" w:ascii="宋体" w:hAnsi="宋体"/>
          <w:color w:val="000000"/>
          <w:sz w:val="21"/>
          <w:szCs w:val="24"/>
          <w:lang w:val="zh-CN"/>
        </w:rPr>
        <w:t xml:space="preserve"> = σ</w:t>
      </w:r>
      <w:r>
        <w:rPr>
          <w:rFonts w:hint="eastAsia" w:ascii="宋体" w:hAnsi="宋体"/>
          <w:color w:val="000000"/>
          <w:sz w:val="21"/>
          <w:szCs w:val="24"/>
          <w:vertAlign w:val="subscript"/>
          <w:lang w:val="zh-CN"/>
        </w:rPr>
        <w:t>sq</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2336165" cy="451485"/>
            <wp:effectExtent l="0" t="0" r="6985" b="5715"/>
            <wp:docPr id="4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3"/>
                    <pic:cNvPicPr>
                      <a:picLocks noChangeAspect="1"/>
                    </pic:cNvPicPr>
                  </pic:nvPicPr>
                  <pic:blipFill>
                    <a:blip r:embed="rId245"/>
                    <a:stretch>
                      <a:fillRect/>
                    </a:stretch>
                  </pic:blipFill>
                  <pic:spPr>
                    <a:xfrm>
                      <a:off x="0" y="0"/>
                      <a:ext cx="2336165" cy="451485"/>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t>
      </w:r>
      <w:r>
        <w:rPr>
          <w:rFonts w:hint="eastAsia" w:ascii="System" w:hAnsi="System" w:eastAsia="System"/>
          <w:b/>
          <w:color w:val="auto"/>
          <w:sz w:val="24"/>
          <w:szCs w:val="24"/>
          <w:lang w:val="zh-CN"/>
        </w:rPr>
        <w:drawing>
          <wp:inline distT="0" distB="0" distL="114300" distR="114300">
            <wp:extent cx="3556000" cy="372110"/>
            <wp:effectExtent l="0" t="0" r="6350" b="8890"/>
            <wp:docPr id="3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4"/>
                    <pic:cNvPicPr>
                      <a:picLocks noChangeAspect="1"/>
                    </pic:cNvPicPr>
                  </pic:nvPicPr>
                  <pic:blipFill>
                    <a:blip r:embed="rId246"/>
                    <a:stretch>
                      <a:fillRect/>
                    </a:stretch>
                  </pic:blipFill>
                  <pic:spPr>
                    <a:xfrm>
                      <a:off x="0" y="0"/>
                      <a:ext cx="3556000" cy="372110"/>
                    </a:xfrm>
                    <a:prstGeom prst="rect">
                      <a:avLst/>
                    </a:prstGeom>
                    <a:noFill/>
                    <a:ln>
                      <a:noFill/>
                    </a:ln>
                  </pic:spPr>
                </pic:pic>
              </a:graphicData>
            </a:graphic>
          </wp:inline>
        </w:drawing>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5.3 裂缝计算结果</w:t>
      </w:r>
    </w:p>
    <w:p>
      <w:pPr>
        <w:spacing w:beforeLines="0" w:afterLines="0"/>
        <w:jc w:val="left"/>
        <w:rPr>
          <w:rFonts w:hint="eastAsia" w:ascii="宋体" w:hAnsi="宋体"/>
          <w:color w:val="000000"/>
          <w:sz w:val="21"/>
          <w:szCs w:val="24"/>
          <w:lang w:val="zh-CN"/>
        </w:rPr>
      </w:pPr>
      <w:r>
        <w:rPr>
          <w:rFonts w:hint="eastAsia" w:ascii="宋体" w:hAnsi="宋体"/>
          <w:color w:val="000000"/>
          <w:sz w:val="21"/>
          <w:szCs w:val="24"/>
          <w:lang w:val="zh-CN"/>
        </w:rPr>
        <w:t>　  　W</w:t>
      </w:r>
      <w:r>
        <w:rPr>
          <w:rFonts w:hint="eastAsia" w:ascii="宋体" w:hAnsi="宋体"/>
          <w:color w:val="000000"/>
          <w:sz w:val="21"/>
          <w:szCs w:val="24"/>
          <w:vertAlign w:val="subscript"/>
          <w:lang w:val="zh-CN"/>
        </w:rPr>
        <w:t>max</w:t>
      </w:r>
      <w:r>
        <w:rPr>
          <w:rFonts w:hint="eastAsia" w:ascii="宋体" w:hAnsi="宋体"/>
          <w:color w:val="000000"/>
          <w:sz w:val="21"/>
          <w:szCs w:val="24"/>
          <w:lang w:val="zh-CN"/>
        </w:rPr>
        <w:t>=max{0.000, 0.004}=0.004mm &lt; W</w:t>
      </w:r>
      <w:r>
        <w:rPr>
          <w:rFonts w:hint="eastAsia" w:ascii="宋体" w:hAnsi="宋体"/>
          <w:color w:val="000000"/>
          <w:sz w:val="21"/>
          <w:szCs w:val="24"/>
          <w:vertAlign w:val="subscript"/>
          <w:lang w:val="zh-CN"/>
        </w:rPr>
        <w:t>lim</w:t>
      </w:r>
      <w:r>
        <w:rPr>
          <w:rFonts w:hint="eastAsia" w:ascii="宋体" w:hAnsi="宋体"/>
          <w:color w:val="000000"/>
          <w:sz w:val="21"/>
          <w:szCs w:val="24"/>
          <w:lang w:val="zh-CN"/>
        </w:rPr>
        <w:t>=0.400mm, 满足。</w:t>
      </w: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p>
    <w:p>
      <w:pPr>
        <w:spacing w:beforeLines="0" w:afterLines="0"/>
        <w:jc w:val="left"/>
        <w:rPr>
          <w:rFonts w:hint="eastAsia" w:ascii="宋体" w:hAnsi="宋体"/>
          <w:color w:val="000000"/>
          <w:sz w:val="21"/>
          <w:szCs w:val="24"/>
          <w:lang w:val="zh-CN"/>
        </w:rPr>
      </w:pPr>
    </w:p>
    <w:p>
      <w:pPr>
        <w:spacing w:beforeLines="0" w:afterLines="0"/>
        <w:jc w:val="left"/>
        <w:rPr>
          <w:rFonts w:hint="default" w:ascii="Times New Roman" w:hAnsi="Times New Roman" w:eastAsia="Times New Roman"/>
          <w:color w:val="000000"/>
          <w:sz w:val="21"/>
          <w:szCs w:val="24"/>
          <w:lang w:val="zh-CN"/>
        </w:rPr>
      </w:pPr>
      <w:r>
        <w:rPr>
          <w:rFonts w:hint="eastAsia" w:ascii="System" w:hAnsi="System" w:eastAsia="System"/>
          <w:b/>
          <w:color w:val="auto"/>
          <w:sz w:val="24"/>
          <w:szCs w:val="24"/>
          <w:lang w:val="zh-CN"/>
        </w:rPr>
        <w:drawing>
          <wp:inline distT="0" distB="0" distL="114300" distR="114300">
            <wp:extent cx="3718560" cy="6480175"/>
            <wp:effectExtent l="0" t="0" r="0" b="0"/>
            <wp:docPr id="4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5"/>
                    <pic:cNvPicPr>
                      <a:picLocks noChangeAspect="1"/>
                    </pic:cNvPicPr>
                  </pic:nvPicPr>
                  <pic:blipFill>
                    <a:blip r:embed="rId247"/>
                    <a:stretch>
                      <a:fillRect/>
                    </a:stretch>
                  </pic:blipFill>
                  <pic:spPr>
                    <a:xfrm>
                      <a:off x="0" y="0"/>
                      <a:ext cx="3718560" cy="6480175"/>
                    </a:xfrm>
                    <a:prstGeom prst="rect">
                      <a:avLst/>
                    </a:prstGeom>
                    <a:noFill/>
                    <a:ln>
                      <a:noFill/>
                    </a:ln>
                  </pic:spPr>
                </pic:pic>
              </a:graphicData>
            </a:graphic>
          </wp:inline>
        </w:drawing>
      </w:r>
    </w:p>
    <w:p>
      <w:pPr>
        <w:bidi w:val="0"/>
        <w:rPr>
          <w:rFonts w:hint="default"/>
          <w:sz w:val="22"/>
          <w:szCs w:val="28"/>
          <w:lang w:val="en-US" w:eastAsia="zh-CN"/>
        </w:rPr>
      </w:pPr>
    </w:p>
    <w:sectPr>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equalWidth="0" w:num="2">
        <w:col w:w="10928" w:space="425"/>
        <w:col w:w="10067"/>
      </w:cols>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ystem">
    <w:altName w:val="宋体"/>
    <w:panose1 w:val="00000000000000000000"/>
    <w:charset w:val="86"/>
    <w:family w:val="swiss"/>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Style w:val="13"/>
                            </w:rPr>
                          </w:pPr>
                          <w:r>
                            <w:rPr>
                              <w:rStyle w:val="13"/>
                            </w:rPr>
                            <w:fldChar w:fldCharType="begin"/>
                          </w:r>
                          <w:r>
                            <w:rPr>
                              <w:rStyle w:val="13"/>
                            </w:rPr>
                            <w:instrText xml:space="preserve">PAGE  </w:instrText>
                          </w:r>
                          <w:r>
                            <w:rPr>
                              <w:rStyle w:val="13"/>
                            </w:rPr>
                            <w:fldChar w:fldCharType="separate"/>
                          </w:r>
                          <w:r>
                            <w:rPr>
                              <w:rStyle w:val="13"/>
                            </w:rPr>
                            <w:t>2</w:t>
                          </w:r>
                          <w:r>
                            <w:rPr>
                              <w:rStyle w:val="13"/>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pPr>
                      <w:pStyle w:val="7"/>
                      <w:rPr>
                        <w:rStyle w:val="13"/>
                      </w:rPr>
                    </w:pPr>
                    <w:r>
                      <w:rPr>
                        <w:rStyle w:val="13"/>
                      </w:rPr>
                      <w:fldChar w:fldCharType="begin"/>
                    </w:r>
                    <w:r>
                      <w:rPr>
                        <w:rStyle w:val="13"/>
                      </w:rPr>
                      <w:instrText xml:space="preserve">PAGE  </w:instrText>
                    </w:r>
                    <w:r>
                      <w:rPr>
                        <w:rStyle w:val="13"/>
                      </w:rPr>
                      <w:fldChar w:fldCharType="separate"/>
                    </w:r>
                    <w:r>
                      <w:rPr>
                        <w:rStyle w:val="13"/>
                      </w:rPr>
                      <w:t>2</w:t>
                    </w:r>
                    <w:r>
                      <w:rPr>
                        <w:rStyle w:val="13"/>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right" w:y="1"/>
      <w:rPr>
        <w:rStyle w:val="13"/>
      </w:rPr>
    </w:pPr>
    <w:r>
      <w:rPr>
        <w:rStyle w:val="13"/>
      </w:rPr>
      <w:fldChar w:fldCharType="begin"/>
    </w:r>
    <w:r>
      <w:rPr>
        <w:rStyle w:val="13"/>
      </w:rPr>
      <w:instrText xml:space="preserve">PAGE  </w:instrText>
    </w:r>
    <w:r>
      <w:rPr>
        <w:rStyle w:val="13"/>
      </w:rPr>
      <w:fldChar w:fldCharType="end"/>
    </w:r>
  </w:p>
  <w:p>
    <w:pPr>
      <w:pStyle w:val="7"/>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OaguM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OaguMzAgAAYwQAAA4AAAAAAAAAAQAgAAAAHwEAAGRycy9lMm9Eb2MueG1sUEsF&#10;BgAAAAAGAAYAWQEAAMQFA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w:rPr>
        <w:sz w:val="18"/>
      </w:rPr>
      <mc:AlternateContent>
        <mc:Choice Requires="wps">
          <w:drawing>
            <wp:anchor distT="0" distB="0" distL="114300" distR="114300" simplePos="0" relativeHeight="251661312" behindDoc="0" locked="0" layoutInCell="1" allowOverlap="1">
              <wp:simplePos x="0" y="0"/>
              <wp:positionH relativeFrom="margin">
                <wp:posOffset>6616700</wp:posOffset>
              </wp:positionH>
              <wp:positionV relativeFrom="paragraph">
                <wp:posOffset>-173990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521pt;margin-top:-13.7pt;height:144pt;width:144pt;mso-position-horizontal-relative:margin;mso-wrap-style:none;z-index:251661312;mso-width-relative:page;mso-height-relative:page;" filled="f" stroked="f" coordsize="21600,21600" o:gfxdata="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q4SU29kAAAANAQAADwAAAAAAAAABACAAAAAiAAAAZHJzL2Rvd25yZXYu&#10;eG1sUEsBAhQAFAAAAAgAh07iQDqSjhEzAgAAYwQAAA4AAAAAAAAAAQAgAAAAKAEAAGRycy9lMm9E&#10;b2MueG1sUEsFBgAAAAAGAAYAWQEAAM0FA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w:t>
                    </w:r>
                    <w:r>
                      <w:fldChar w:fldCharType="end"/>
                    </w:r>
                  </w:p>
                </w:txbxContent>
              </v:textbox>
            </v:shape>
          </w:pict>
        </mc:Fallback>
      </mc:AlternateContent>
    </w:r>
    <w:sdt>
      <w:sdtPr>
        <w:id w:val="1934288"/>
        <w:docPartObj>
          <w:docPartGallery w:val="autotext"/>
        </w:docPartObj>
      </w:sdtPr>
      <w:sdtContent/>
    </w:sdt>
  </w:p>
  <w:p>
    <w:pPr>
      <w:pStyle w:val="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right" w:y="1"/>
      <w:rPr>
        <w:rStyle w:val="13"/>
      </w:rPr>
    </w:pPr>
    <w:r>
      <w:rPr>
        <w:rStyle w:val="13"/>
      </w:rPr>
      <w:fldChar w:fldCharType="begin"/>
    </w:r>
    <w:r>
      <w:rPr>
        <w:rStyle w:val="13"/>
      </w:rPr>
      <w:instrText xml:space="preserve">PAGE  </w:instrText>
    </w:r>
    <w:r>
      <w:rPr>
        <w:rStyle w:val="13"/>
      </w:rPr>
      <w:fldChar w:fldCharType="end"/>
    </w:r>
  </w:p>
  <w:p>
    <w:pPr>
      <w:pStyle w:val="7"/>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w:rPr>
        <w:sz w:val="18"/>
      </w:rPr>
      <mc:AlternateContent>
        <mc:Choice Requires="wps">
          <w:drawing>
            <wp:anchor distT="0" distB="0" distL="114300" distR="114300" simplePos="0" relativeHeight="251662336" behindDoc="0" locked="0" layoutInCell="1" allowOverlap="1">
              <wp:simplePos x="0" y="0"/>
              <wp:positionH relativeFrom="margin">
                <wp:posOffset>6616700</wp:posOffset>
              </wp:positionH>
              <wp:positionV relativeFrom="paragraph">
                <wp:posOffset>-173990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521pt;margin-top:-13.7pt;height:144pt;width:144pt;mso-position-horizontal-relative:margin;mso-wrap-style:none;z-index:251662336;mso-width-relative:page;mso-height-relative:page;" filled="f" stroked="f" coordsize="21600,21600" o:gfxdata="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q4SU29kAAAANAQAADwAAAAAAAAABACAAAAAiAAAAZHJzL2Rvd25yZXYu&#10;eG1sUEsBAhQAFAAAAAgAh07iQHg6Gf4zAgAAYwQAAA4AAAAAAAAAAQAgAAAAKAEAAGRycy9lMm9E&#10;b2MueG1sUEsFBgAAAAAGAAYAWQEAAM0FA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w:t>
                    </w:r>
                    <w:r>
                      <w:fldChar w:fldCharType="end"/>
                    </w:r>
                  </w:p>
                </w:txbxContent>
              </v:textbox>
            </v:shape>
          </w:pict>
        </mc:Fallback>
      </mc:AlternateContent>
    </w:r>
    <w:sdt>
      <w:sdtPr>
        <w:id w:val="1934288"/>
        <w:docPartObj>
          <w:docPartGallery w:val="autotext"/>
        </w:docPartObj>
      </w:sdtPr>
      <w:sdtContent/>
    </w:sdt>
  </w:p>
  <w:p>
    <w:pPr>
      <w:pStyle w:val="7"/>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57E002E"/>
    <w:rsid w:val="08747868"/>
    <w:rsid w:val="15467CAE"/>
    <w:rsid w:val="199C4326"/>
    <w:rsid w:val="28231D82"/>
    <w:rsid w:val="2C852E35"/>
    <w:rsid w:val="2D9B447B"/>
    <w:rsid w:val="30B35F85"/>
    <w:rsid w:val="3E133F68"/>
    <w:rsid w:val="496306B2"/>
    <w:rsid w:val="52D04B00"/>
    <w:rsid w:val="5922192B"/>
    <w:rsid w:val="634A166C"/>
    <w:rsid w:val="70CA6103"/>
    <w:rsid w:val="7B603E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0" w:firstLineChars="0"/>
      <w:jc w:val="both"/>
    </w:pPr>
    <w:rPr>
      <w:rFonts w:asciiTheme="minorAscii" w:hAnsiTheme="minorAscii" w:eastAsiaTheme="minorEastAsia" w:cstheme="minorBidi"/>
      <w:kern w:val="2"/>
      <w:sz w:val="24"/>
      <w:szCs w:val="24"/>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2">
    <w:name w:val="Default Paragraph Font"/>
    <w:semiHidden/>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4">
    <w:name w:val="Body Text"/>
    <w:qFormat/>
    <w:uiPriority w:val="0"/>
    <w:pPr>
      <w:widowControl w:val="0"/>
      <w:spacing w:after="120"/>
      <w:jc w:val="both"/>
    </w:pPr>
    <w:rPr>
      <w:rFonts w:ascii="Times New Roman" w:hAnsi="Times New Roman" w:eastAsia="宋体" w:cs="Times New Roman"/>
      <w:kern w:val="2"/>
      <w:sz w:val="21"/>
      <w:szCs w:val="24"/>
      <w:lang w:val="en-US" w:eastAsia="zh-CN" w:bidi="ar-SA"/>
    </w:rPr>
  </w:style>
  <w:style w:type="paragraph" w:styleId="5">
    <w:name w:val="Body Text Indent"/>
    <w:basedOn w:val="1"/>
    <w:qFormat/>
    <w:uiPriority w:val="0"/>
    <w:pPr>
      <w:spacing w:after="120"/>
      <w:ind w:left="420" w:leftChars="200"/>
    </w:pPr>
    <w:rPr>
      <w:rFonts w:ascii="Calibri" w:hAnsi="Calibri" w:eastAsia="宋体"/>
      <w:kern w:val="0"/>
      <w:sz w:val="20"/>
    </w:rPr>
  </w:style>
  <w:style w:type="paragraph" w:styleId="6">
    <w:name w:val="toc 3"/>
    <w:basedOn w:val="1"/>
    <w:next w:val="1"/>
    <w:qFormat/>
    <w:uiPriority w:val="0"/>
    <w:pPr>
      <w:ind w:left="840" w:leftChars="400"/>
    </w:pPr>
  </w:style>
  <w:style w:type="paragraph" w:styleId="7">
    <w:name w:val="footer"/>
    <w:basedOn w:val="1"/>
    <w:qFormat/>
    <w:uiPriority w:val="99"/>
    <w:pPr>
      <w:tabs>
        <w:tab w:val="center" w:pos="4153"/>
        <w:tab w:val="right" w:pos="8306"/>
      </w:tabs>
      <w:snapToGrid w:val="0"/>
      <w:jc w:val="left"/>
    </w:pPr>
    <w:rPr>
      <w:sz w:val="18"/>
      <w:szCs w:val="18"/>
    </w:rPr>
  </w:style>
  <w:style w:type="paragraph" w:styleId="8">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9">
    <w:name w:val="List"/>
    <w:basedOn w:val="1"/>
    <w:qFormat/>
    <w:uiPriority w:val="0"/>
    <w:pPr>
      <w:suppressAutoHyphens/>
      <w:ind w:left="200" w:hanging="200" w:hangingChars="200"/>
    </w:pPr>
    <w:rPr>
      <w:sz w:val="28"/>
    </w:rPr>
  </w:style>
  <w:style w:type="paragraph" w:styleId="10">
    <w:name w:val="toc 2"/>
    <w:basedOn w:val="1"/>
    <w:next w:val="1"/>
    <w:qFormat/>
    <w:uiPriority w:val="0"/>
    <w:pPr>
      <w:ind w:left="420" w:leftChars="200"/>
    </w:pPr>
  </w:style>
  <w:style w:type="character" w:styleId="13">
    <w:name w:val="page number"/>
    <w:basedOn w:val="12"/>
    <w:qFormat/>
    <w:uiPriority w:val="0"/>
  </w:style>
</w:styles>
</file>

<file path=word/_rels/document.xml.rels><?xml version="1.0" encoding="UTF-8" standalone="yes"?>
<Relationships xmlns="http://schemas.openxmlformats.org/package/2006/relationships"><Relationship Id="rId99" Type="http://schemas.openxmlformats.org/officeDocument/2006/relationships/image" Target="media/image89.wmf"/><Relationship Id="rId98" Type="http://schemas.openxmlformats.org/officeDocument/2006/relationships/image" Target="media/image88.wmf"/><Relationship Id="rId97" Type="http://schemas.openxmlformats.org/officeDocument/2006/relationships/image" Target="media/image87.wmf"/><Relationship Id="rId96" Type="http://schemas.openxmlformats.org/officeDocument/2006/relationships/image" Target="media/image86.wmf"/><Relationship Id="rId95" Type="http://schemas.openxmlformats.org/officeDocument/2006/relationships/image" Target="media/image85.wmf"/><Relationship Id="rId94" Type="http://schemas.openxmlformats.org/officeDocument/2006/relationships/image" Target="media/image84.wmf"/><Relationship Id="rId93" Type="http://schemas.openxmlformats.org/officeDocument/2006/relationships/image" Target="media/image83.wmf"/><Relationship Id="rId92" Type="http://schemas.openxmlformats.org/officeDocument/2006/relationships/image" Target="media/image82.wmf"/><Relationship Id="rId91" Type="http://schemas.openxmlformats.org/officeDocument/2006/relationships/image" Target="media/image81.wmf"/><Relationship Id="rId90" Type="http://schemas.openxmlformats.org/officeDocument/2006/relationships/image" Target="media/image80.wmf"/><Relationship Id="rId9" Type="http://schemas.openxmlformats.org/officeDocument/2006/relationships/footer" Target="footer6.xml"/><Relationship Id="rId89" Type="http://schemas.openxmlformats.org/officeDocument/2006/relationships/image" Target="media/image79.wmf"/><Relationship Id="rId88" Type="http://schemas.openxmlformats.org/officeDocument/2006/relationships/image" Target="media/image78.wmf"/><Relationship Id="rId87" Type="http://schemas.openxmlformats.org/officeDocument/2006/relationships/image" Target="media/image77.wmf"/><Relationship Id="rId86" Type="http://schemas.openxmlformats.org/officeDocument/2006/relationships/image" Target="media/image76.wmf"/><Relationship Id="rId85" Type="http://schemas.openxmlformats.org/officeDocument/2006/relationships/image" Target="media/image75.wmf"/><Relationship Id="rId84" Type="http://schemas.openxmlformats.org/officeDocument/2006/relationships/image" Target="media/image74.wmf"/><Relationship Id="rId83" Type="http://schemas.openxmlformats.org/officeDocument/2006/relationships/image" Target="media/image73.wmf"/><Relationship Id="rId82" Type="http://schemas.openxmlformats.org/officeDocument/2006/relationships/image" Target="media/image72.wmf"/><Relationship Id="rId81" Type="http://schemas.openxmlformats.org/officeDocument/2006/relationships/image" Target="media/image71.wmf"/><Relationship Id="rId80" Type="http://schemas.openxmlformats.org/officeDocument/2006/relationships/image" Target="media/image70.wmf"/><Relationship Id="rId8" Type="http://schemas.openxmlformats.org/officeDocument/2006/relationships/footer" Target="footer5.xml"/><Relationship Id="rId79" Type="http://schemas.openxmlformats.org/officeDocument/2006/relationships/image" Target="media/image69.wmf"/><Relationship Id="rId78" Type="http://schemas.openxmlformats.org/officeDocument/2006/relationships/image" Target="media/image68.wmf"/><Relationship Id="rId77" Type="http://schemas.openxmlformats.org/officeDocument/2006/relationships/image" Target="media/image67.wmf"/><Relationship Id="rId76" Type="http://schemas.openxmlformats.org/officeDocument/2006/relationships/image" Target="media/image66.wmf"/><Relationship Id="rId75" Type="http://schemas.openxmlformats.org/officeDocument/2006/relationships/image" Target="media/image65.wmf"/><Relationship Id="rId74" Type="http://schemas.openxmlformats.org/officeDocument/2006/relationships/image" Target="media/image64.wmf"/><Relationship Id="rId73" Type="http://schemas.openxmlformats.org/officeDocument/2006/relationships/image" Target="media/image63.wmf"/><Relationship Id="rId72" Type="http://schemas.openxmlformats.org/officeDocument/2006/relationships/image" Target="media/image62.wmf"/><Relationship Id="rId71" Type="http://schemas.openxmlformats.org/officeDocument/2006/relationships/image" Target="media/image61.wmf"/><Relationship Id="rId70" Type="http://schemas.openxmlformats.org/officeDocument/2006/relationships/image" Target="media/image60.wmf"/><Relationship Id="rId7" Type="http://schemas.openxmlformats.org/officeDocument/2006/relationships/footer" Target="footer4.xml"/><Relationship Id="rId69" Type="http://schemas.openxmlformats.org/officeDocument/2006/relationships/image" Target="media/image59.wmf"/><Relationship Id="rId68" Type="http://schemas.openxmlformats.org/officeDocument/2006/relationships/image" Target="media/image58.wmf"/><Relationship Id="rId67" Type="http://schemas.openxmlformats.org/officeDocument/2006/relationships/image" Target="media/image57.wmf"/><Relationship Id="rId66" Type="http://schemas.openxmlformats.org/officeDocument/2006/relationships/image" Target="media/image56.wmf"/><Relationship Id="rId65" Type="http://schemas.openxmlformats.org/officeDocument/2006/relationships/image" Target="media/image55.wmf"/><Relationship Id="rId64" Type="http://schemas.openxmlformats.org/officeDocument/2006/relationships/image" Target="media/image54.wmf"/><Relationship Id="rId63" Type="http://schemas.openxmlformats.org/officeDocument/2006/relationships/image" Target="media/image53.wmf"/><Relationship Id="rId62" Type="http://schemas.openxmlformats.org/officeDocument/2006/relationships/image" Target="media/image52.wmf"/><Relationship Id="rId61" Type="http://schemas.openxmlformats.org/officeDocument/2006/relationships/image" Target="media/image51.wmf"/><Relationship Id="rId60" Type="http://schemas.openxmlformats.org/officeDocument/2006/relationships/image" Target="media/image50.wmf"/><Relationship Id="rId6" Type="http://schemas.openxmlformats.org/officeDocument/2006/relationships/footer" Target="footer3.xml"/><Relationship Id="rId59" Type="http://schemas.openxmlformats.org/officeDocument/2006/relationships/image" Target="media/image49.wmf"/><Relationship Id="rId58" Type="http://schemas.openxmlformats.org/officeDocument/2006/relationships/image" Target="media/image48.wmf"/><Relationship Id="rId57" Type="http://schemas.openxmlformats.org/officeDocument/2006/relationships/image" Target="media/image47.wmf"/><Relationship Id="rId56" Type="http://schemas.openxmlformats.org/officeDocument/2006/relationships/image" Target="media/image46.wmf"/><Relationship Id="rId55" Type="http://schemas.openxmlformats.org/officeDocument/2006/relationships/image" Target="media/image45.wmf"/><Relationship Id="rId54" Type="http://schemas.openxmlformats.org/officeDocument/2006/relationships/image" Target="media/image44.wmf"/><Relationship Id="rId53" Type="http://schemas.openxmlformats.org/officeDocument/2006/relationships/image" Target="media/image43.wmf"/><Relationship Id="rId52" Type="http://schemas.openxmlformats.org/officeDocument/2006/relationships/image" Target="media/image42.wmf"/><Relationship Id="rId51" Type="http://schemas.openxmlformats.org/officeDocument/2006/relationships/image" Target="media/image41.wmf"/><Relationship Id="rId50" Type="http://schemas.openxmlformats.org/officeDocument/2006/relationships/image" Target="media/image40.wmf"/><Relationship Id="rId5" Type="http://schemas.openxmlformats.org/officeDocument/2006/relationships/footer" Target="footer2.xml"/><Relationship Id="rId49" Type="http://schemas.openxmlformats.org/officeDocument/2006/relationships/image" Target="media/image39.wmf"/><Relationship Id="rId48" Type="http://schemas.openxmlformats.org/officeDocument/2006/relationships/image" Target="media/image38.wmf"/><Relationship Id="rId47" Type="http://schemas.openxmlformats.org/officeDocument/2006/relationships/image" Target="media/image37.wmf"/><Relationship Id="rId46" Type="http://schemas.openxmlformats.org/officeDocument/2006/relationships/image" Target="media/image36.wmf"/><Relationship Id="rId45" Type="http://schemas.openxmlformats.org/officeDocument/2006/relationships/image" Target="media/image35.wmf"/><Relationship Id="rId44" Type="http://schemas.openxmlformats.org/officeDocument/2006/relationships/image" Target="media/image34.wmf"/><Relationship Id="rId43" Type="http://schemas.openxmlformats.org/officeDocument/2006/relationships/image" Target="media/image33.wmf"/><Relationship Id="rId42" Type="http://schemas.openxmlformats.org/officeDocument/2006/relationships/image" Target="media/image32.wmf"/><Relationship Id="rId41" Type="http://schemas.openxmlformats.org/officeDocument/2006/relationships/image" Target="media/image31.wmf"/><Relationship Id="rId40" Type="http://schemas.openxmlformats.org/officeDocument/2006/relationships/image" Target="media/image30.wmf"/><Relationship Id="rId4" Type="http://schemas.openxmlformats.org/officeDocument/2006/relationships/footer" Target="footer1.xml"/><Relationship Id="rId39" Type="http://schemas.openxmlformats.org/officeDocument/2006/relationships/image" Target="media/image29.wmf"/><Relationship Id="rId38" Type="http://schemas.openxmlformats.org/officeDocument/2006/relationships/image" Target="media/image28.wmf"/><Relationship Id="rId37" Type="http://schemas.openxmlformats.org/officeDocument/2006/relationships/image" Target="media/image27.wmf"/><Relationship Id="rId36" Type="http://schemas.openxmlformats.org/officeDocument/2006/relationships/image" Target="media/image26.wmf"/><Relationship Id="rId35" Type="http://schemas.openxmlformats.org/officeDocument/2006/relationships/image" Target="media/image25.wmf"/><Relationship Id="rId34" Type="http://schemas.openxmlformats.org/officeDocument/2006/relationships/image" Target="media/image24.wmf"/><Relationship Id="rId33" Type="http://schemas.openxmlformats.org/officeDocument/2006/relationships/image" Target="media/image23.wmf"/><Relationship Id="rId32" Type="http://schemas.openxmlformats.org/officeDocument/2006/relationships/image" Target="media/image22.wmf"/><Relationship Id="rId31" Type="http://schemas.openxmlformats.org/officeDocument/2006/relationships/image" Target="media/image21.wmf"/><Relationship Id="rId30" Type="http://schemas.openxmlformats.org/officeDocument/2006/relationships/image" Target="media/image20.wmf"/><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image" Target="media/image18.wmf"/><Relationship Id="rId27" Type="http://schemas.openxmlformats.org/officeDocument/2006/relationships/image" Target="media/image17.wmf"/><Relationship Id="rId26" Type="http://schemas.openxmlformats.org/officeDocument/2006/relationships/image" Target="media/image16.wmf"/><Relationship Id="rId25" Type="http://schemas.openxmlformats.org/officeDocument/2006/relationships/image" Target="media/image15.wmf"/><Relationship Id="rId249" Type="http://schemas.openxmlformats.org/officeDocument/2006/relationships/fontTable" Target="fontTable.xml"/><Relationship Id="rId248" Type="http://schemas.openxmlformats.org/officeDocument/2006/relationships/customXml" Target="../customXml/item1.xml"/><Relationship Id="rId247" Type="http://schemas.openxmlformats.org/officeDocument/2006/relationships/image" Target="media/image237.wmf"/><Relationship Id="rId246" Type="http://schemas.openxmlformats.org/officeDocument/2006/relationships/image" Target="media/image236.wmf"/><Relationship Id="rId245" Type="http://schemas.openxmlformats.org/officeDocument/2006/relationships/image" Target="media/image235.wmf"/><Relationship Id="rId244" Type="http://schemas.openxmlformats.org/officeDocument/2006/relationships/image" Target="media/image234.wmf"/><Relationship Id="rId243" Type="http://schemas.openxmlformats.org/officeDocument/2006/relationships/image" Target="media/image233.wmf"/><Relationship Id="rId242" Type="http://schemas.openxmlformats.org/officeDocument/2006/relationships/image" Target="media/image232.wmf"/><Relationship Id="rId241" Type="http://schemas.openxmlformats.org/officeDocument/2006/relationships/image" Target="media/image231.wmf"/><Relationship Id="rId240" Type="http://schemas.openxmlformats.org/officeDocument/2006/relationships/image" Target="media/image230.wmf"/><Relationship Id="rId24" Type="http://schemas.openxmlformats.org/officeDocument/2006/relationships/image" Target="media/image14.wmf"/><Relationship Id="rId239" Type="http://schemas.openxmlformats.org/officeDocument/2006/relationships/image" Target="media/image229.wmf"/><Relationship Id="rId238" Type="http://schemas.openxmlformats.org/officeDocument/2006/relationships/image" Target="media/image228.wmf"/><Relationship Id="rId237" Type="http://schemas.openxmlformats.org/officeDocument/2006/relationships/image" Target="media/image227.wmf"/><Relationship Id="rId236" Type="http://schemas.openxmlformats.org/officeDocument/2006/relationships/image" Target="media/image226.wmf"/><Relationship Id="rId235" Type="http://schemas.openxmlformats.org/officeDocument/2006/relationships/image" Target="media/image225.wmf"/><Relationship Id="rId234" Type="http://schemas.openxmlformats.org/officeDocument/2006/relationships/image" Target="media/image224.wmf"/><Relationship Id="rId233" Type="http://schemas.openxmlformats.org/officeDocument/2006/relationships/image" Target="media/image223.wmf"/><Relationship Id="rId232" Type="http://schemas.openxmlformats.org/officeDocument/2006/relationships/image" Target="media/image222.wmf"/><Relationship Id="rId231" Type="http://schemas.openxmlformats.org/officeDocument/2006/relationships/image" Target="media/image221.wmf"/><Relationship Id="rId230" Type="http://schemas.openxmlformats.org/officeDocument/2006/relationships/image" Target="media/image220.wmf"/><Relationship Id="rId23" Type="http://schemas.openxmlformats.org/officeDocument/2006/relationships/image" Target="media/image13.wmf"/><Relationship Id="rId229" Type="http://schemas.openxmlformats.org/officeDocument/2006/relationships/image" Target="media/image219.wmf"/><Relationship Id="rId228" Type="http://schemas.openxmlformats.org/officeDocument/2006/relationships/image" Target="media/image218.wmf"/><Relationship Id="rId227" Type="http://schemas.openxmlformats.org/officeDocument/2006/relationships/image" Target="media/image217.wmf"/><Relationship Id="rId226" Type="http://schemas.openxmlformats.org/officeDocument/2006/relationships/image" Target="media/image216.wmf"/><Relationship Id="rId225" Type="http://schemas.openxmlformats.org/officeDocument/2006/relationships/image" Target="media/image215.wmf"/><Relationship Id="rId224" Type="http://schemas.openxmlformats.org/officeDocument/2006/relationships/image" Target="media/image214.wmf"/><Relationship Id="rId223" Type="http://schemas.openxmlformats.org/officeDocument/2006/relationships/image" Target="media/image213.wmf"/><Relationship Id="rId222" Type="http://schemas.openxmlformats.org/officeDocument/2006/relationships/image" Target="media/image212.wmf"/><Relationship Id="rId221" Type="http://schemas.openxmlformats.org/officeDocument/2006/relationships/image" Target="media/image211.wmf"/><Relationship Id="rId220" Type="http://schemas.openxmlformats.org/officeDocument/2006/relationships/image" Target="media/image210.wmf"/><Relationship Id="rId22" Type="http://schemas.openxmlformats.org/officeDocument/2006/relationships/image" Target="media/image12.wmf"/><Relationship Id="rId219" Type="http://schemas.openxmlformats.org/officeDocument/2006/relationships/image" Target="media/image209.wmf"/><Relationship Id="rId218" Type="http://schemas.openxmlformats.org/officeDocument/2006/relationships/image" Target="media/image208.wmf"/><Relationship Id="rId217" Type="http://schemas.openxmlformats.org/officeDocument/2006/relationships/image" Target="media/image207.wmf"/><Relationship Id="rId216" Type="http://schemas.openxmlformats.org/officeDocument/2006/relationships/image" Target="media/image206.wmf"/><Relationship Id="rId215" Type="http://schemas.openxmlformats.org/officeDocument/2006/relationships/image" Target="media/image205.wmf"/><Relationship Id="rId214" Type="http://schemas.openxmlformats.org/officeDocument/2006/relationships/image" Target="media/image204.wmf"/><Relationship Id="rId213" Type="http://schemas.openxmlformats.org/officeDocument/2006/relationships/image" Target="media/image203.wmf"/><Relationship Id="rId212" Type="http://schemas.openxmlformats.org/officeDocument/2006/relationships/image" Target="media/image202.wmf"/><Relationship Id="rId211" Type="http://schemas.openxmlformats.org/officeDocument/2006/relationships/image" Target="media/image201.wmf"/><Relationship Id="rId210" Type="http://schemas.openxmlformats.org/officeDocument/2006/relationships/image" Target="media/image200.wmf"/><Relationship Id="rId21" Type="http://schemas.openxmlformats.org/officeDocument/2006/relationships/image" Target="media/image11.wmf"/><Relationship Id="rId209" Type="http://schemas.openxmlformats.org/officeDocument/2006/relationships/image" Target="media/image199.wmf"/><Relationship Id="rId208" Type="http://schemas.openxmlformats.org/officeDocument/2006/relationships/image" Target="media/image198.wmf"/><Relationship Id="rId207" Type="http://schemas.openxmlformats.org/officeDocument/2006/relationships/image" Target="media/image197.wmf"/><Relationship Id="rId206" Type="http://schemas.openxmlformats.org/officeDocument/2006/relationships/image" Target="media/image196.wmf"/><Relationship Id="rId205" Type="http://schemas.openxmlformats.org/officeDocument/2006/relationships/image" Target="media/image195.wmf"/><Relationship Id="rId204" Type="http://schemas.openxmlformats.org/officeDocument/2006/relationships/image" Target="media/image194.wmf"/><Relationship Id="rId203" Type="http://schemas.openxmlformats.org/officeDocument/2006/relationships/image" Target="media/image193.wmf"/><Relationship Id="rId202" Type="http://schemas.openxmlformats.org/officeDocument/2006/relationships/image" Target="media/image192.wmf"/><Relationship Id="rId201" Type="http://schemas.openxmlformats.org/officeDocument/2006/relationships/image" Target="media/image191.wmf"/><Relationship Id="rId200" Type="http://schemas.openxmlformats.org/officeDocument/2006/relationships/image" Target="media/image190.wmf"/><Relationship Id="rId20" Type="http://schemas.openxmlformats.org/officeDocument/2006/relationships/image" Target="media/image10.wmf"/><Relationship Id="rId2" Type="http://schemas.openxmlformats.org/officeDocument/2006/relationships/settings" Target="settings.xml"/><Relationship Id="rId199" Type="http://schemas.openxmlformats.org/officeDocument/2006/relationships/image" Target="media/image189.wmf"/><Relationship Id="rId198" Type="http://schemas.openxmlformats.org/officeDocument/2006/relationships/image" Target="media/image188.wmf"/><Relationship Id="rId197" Type="http://schemas.openxmlformats.org/officeDocument/2006/relationships/image" Target="media/image187.wmf"/><Relationship Id="rId196" Type="http://schemas.openxmlformats.org/officeDocument/2006/relationships/image" Target="media/image186.wmf"/><Relationship Id="rId195" Type="http://schemas.openxmlformats.org/officeDocument/2006/relationships/image" Target="media/image185.wmf"/><Relationship Id="rId194" Type="http://schemas.openxmlformats.org/officeDocument/2006/relationships/image" Target="media/image184.wmf"/><Relationship Id="rId193" Type="http://schemas.openxmlformats.org/officeDocument/2006/relationships/image" Target="media/image183.wmf"/><Relationship Id="rId192" Type="http://schemas.openxmlformats.org/officeDocument/2006/relationships/image" Target="media/image182.wmf"/><Relationship Id="rId191" Type="http://schemas.openxmlformats.org/officeDocument/2006/relationships/image" Target="media/image181.wmf"/><Relationship Id="rId190" Type="http://schemas.openxmlformats.org/officeDocument/2006/relationships/image" Target="media/image180.wmf"/><Relationship Id="rId19" Type="http://schemas.openxmlformats.org/officeDocument/2006/relationships/image" Target="media/image9.wmf"/><Relationship Id="rId189" Type="http://schemas.openxmlformats.org/officeDocument/2006/relationships/image" Target="media/image179.wmf"/><Relationship Id="rId188" Type="http://schemas.openxmlformats.org/officeDocument/2006/relationships/image" Target="media/image178.wmf"/><Relationship Id="rId187" Type="http://schemas.openxmlformats.org/officeDocument/2006/relationships/image" Target="media/image177.wmf"/><Relationship Id="rId186" Type="http://schemas.openxmlformats.org/officeDocument/2006/relationships/image" Target="media/image176.wmf"/><Relationship Id="rId185" Type="http://schemas.openxmlformats.org/officeDocument/2006/relationships/image" Target="media/image175.wmf"/><Relationship Id="rId184" Type="http://schemas.openxmlformats.org/officeDocument/2006/relationships/image" Target="media/image174.wmf"/><Relationship Id="rId183" Type="http://schemas.openxmlformats.org/officeDocument/2006/relationships/image" Target="media/image173.wmf"/><Relationship Id="rId182" Type="http://schemas.openxmlformats.org/officeDocument/2006/relationships/image" Target="media/image172.wmf"/><Relationship Id="rId181" Type="http://schemas.openxmlformats.org/officeDocument/2006/relationships/image" Target="media/image171.wmf"/><Relationship Id="rId180" Type="http://schemas.openxmlformats.org/officeDocument/2006/relationships/image" Target="media/image170.wmf"/><Relationship Id="rId18" Type="http://schemas.openxmlformats.org/officeDocument/2006/relationships/image" Target="media/image8.wmf"/><Relationship Id="rId179" Type="http://schemas.openxmlformats.org/officeDocument/2006/relationships/image" Target="media/image169.wmf"/><Relationship Id="rId178" Type="http://schemas.openxmlformats.org/officeDocument/2006/relationships/image" Target="media/image168.wmf"/><Relationship Id="rId177" Type="http://schemas.openxmlformats.org/officeDocument/2006/relationships/image" Target="media/image167.wmf"/><Relationship Id="rId176" Type="http://schemas.openxmlformats.org/officeDocument/2006/relationships/image" Target="media/image166.wmf"/><Relationship Id="rId175" Type="http://schemas.openxmlformats.org/officeDocument/2006/relationships/image" Target="media/image165.wmf"/><Relationship Id="rId174" Type="http://schemas.openxmlformats.org/officeDocument/2006/relationships/image" Target="media/image164.wmf"/><Relationship Id="rId173" Type="http://schemas.openxmlformats.org/officeDocument/2006/relationships/image" Target="media/image163.wmf"/><Relationship Id="rId172" Type="http://schemas.openxmlformats.org/officeDocument/2006/relationships/image" Target="media/image162.wmf"/><Relationship Id="rId171" Type="http://schemas.openxmlformats.org/officeDocument/2006/relationships/image" Target="media/image161.wmf"/><Relationship Id="rId170" Type="http://schemas.openxmlformats.org/officeDocument/2006/relationships/image" Target="media/image160.wmf"/><Relationship Id="rId17" Type="http://schemas.openxmlformats.org/officeDocument/2006/relationships/image" Target="media/image7.wmf"/><Relationship Id="rId169" Type="http://schemas.openxmlformats.org/officeDocument/2006/relationships/image" Target="media/image159.wmf"/><Relationship Id="rId168" Type="http://schemas.openxmlformats.org/officeDocument/2006/relationships/image" Target="media/image158.wmf"/><Relationship Id="rId167" Type="http://schemas.openxmlformats.org/officeDocument/2006/relationships/image" Target="media/image157.wmf"/><Relationship Id="rId166" Type="http://schemas.openxmlformats.org/officeDocument/2006/relationships/image" Target="media/image156.wmf"/><Relationship Id="rId165" Type="http://schemas.openxmlformats.org/officeDocument/2006/relationships/image" Target="media/image155.wmf"/><Relationship Id="rId164" Type="http://schemas.openxmlformats.org/officeDocument/2006/relationships/image" Target="media/image154.wmf"/><Relationship Id="rId163" Type="http://schemas.openxmlformats.org/officeDocument/2006/relationships/image" Target="media/image153.wmf"/><Relationship Id="rId162" Type="http://schemas.openxmlformats.org/officeDocument/2006/relationships/image" Target="media/image152.wmf"/><Relationship Id="rId161" Type="http://schemas.openxmlformats.org/officeDocument/2006/relationships/image" Target="media/image151.wmf"/><Relationship Id="rId160" Type="http://schemas.openxmlformats.org/officeDocument/2006/relationships/image" Target="media/image150.wmf"/><Relationship Id="rId16" Type="http://schemas.openxmlformats.org/officeDocument/2006/relationships/image" Target="media/image6.wmf"/><Relationship Id="rId159" Type="http://schemas.openxmlformats.org/officeDocument/2006/relationships/image" Target="media/image149.wmf"/><Relationship Id="rId158" Type="http://schemas.openxmlformats.org/officeDocument/2006/relationships/image" Target="media/image148.wmf"/><Relationship Id="rId157" Type="http://schemas.openxmlformats.org/officeDocument/2006/relationships/image" Target="media/image147.wmf"/><Relationship Id="rId156" Type="http://schemas.openxmlformats.org/officeDocument/2006/relationships/image" Target="media/image146.wmf"/><Relationship Id="rId155" Type="http://schemas.openxmlformats.org/officeDocument/2006/relationships/image" Target="media/image145.wmf"/><Relationship Id="rId154" Type="http://schemas.openxmlformats.org/officeDocument/2006/relationships/image" Target="media/image144.wmf"/><Relationship Id="rId153" Type="http://schemas.openxmlformats.org/officeDocument/2006/relationships/image" Target="media/image143.wmf"/><Relationship Id="rId152" Type="http://schemas.openxmlformats.org/officeDocument/2006/relationships/image" Target="media/image142.wmf"/><Relationship Id="rId151" Type="http://schemas.openxmlformats.org/officeDocument/2006/relationships/image" Target="media/image141.wmf"/><Relationship Id="rId150" Type="http://schemas.openxmlformats.org/officeDocument/2006/relationships/image" Target="media/image140.wmf"/><Relationship Id="rId15" Type="http://schemas.openxmlformats.org/officeDocument/2006/relationships/image" Target="media/image5.wmf"/><Relationship Id="rId149" Type="http://schemas.openxmlformats.org/officeDocument/2006/relationships/image" Target="media/image139.wmf"/><Relationship Id="rId148" Type="http://schemas.openxmlformats.org/officeDocument/2006/relationships/image" Target="media/image138.wmf"/><Relationship Id="rId147" Type="http://schemas.openxmlformats.org/officeDocument/2006/relationships/image" Target="media/image137.wmf"/><Relationship Id="rId146" Type="http://schemas.openxmlformats.org/officeDocument/2006/relationships/image" Target="media/image136.wmf"/><Relationship Id="rId145" Type="http://schemas.openxmlformats.org/officeDocument/2006/relationships/image" Target="media/image135.wmf"/><Relationship Id="rId144" Type="http://schemas.openxmlformats.org/officeDocument/2006/relationships/image" Target="media/image134.wmf"/><Relationship Id="rId143" Type="http://schemas.openxmlformats.org/officeDocument/2006/relationships/image" Target="media/image133.wmf"/><Relationship Id="rId142" Type="http://schemas.openxmlformats.org/officeDocument/2006/relationships/image" Target="media/image132.wmf"/><Relationship Id="rId141" Type="http://schemas.openxmlformats.org/officeDocument/2006/relationships/image" Target="media/image131.wmf"/><Relationship Id="rId140" Type="http://schemas.openxmlformats.org/officeDocument/2006/relationships/image" Target="media/image130.wmf"/><Relationship Id="rId14" Type="http://schemas.openxmlformats.org/officeDocument/2006/relationships/image" Target="media/image4.wmf"/><Relationship Id="rId139" Type="http://schemas.openxmlformats.org/officeDocument/2006/relationships/image" Target="media/image129.wmf"/><Relationship Id="rId138" Type="http://schemas.openxmlformats.org/officeDocument/2006/relationships/image" Target="media/image128.wmf"/><Relationship Id="rId137" Type="http://schemas.openxmlformats.org/officeDocument/2006/relationships/image" Target="media/image127.wmf"/><Relationship Id="rId136" Type="http://schemas.openxmlformats.org/officeDocument/2006/relationships/image" Target="media/image126.wmf"/><Relationship Id="rId135" Type="http://schemas.openxmlformats.org/officeDocument/2006/relationships/image" Target="media/image125.wmf"/><Relationship Id="rId134" Type="http://schemas.openxmlformats.org/officeDocument/2006/relationships/image" Target="media/image124.wmf"/><Relationship Id="rId133" Type="http://schemas.openxmlformats.org/officeDocument/2006/relationships/image" Target="media/image123.wmf"/><Relationship Id="rId132" Type="http://schemas.openxmlformats.org/officeDocument/2006/relationships/image" Target="media/image122.wmf"/><Relationship Id="rId131" Type="http://schemas.openxmlformats.org/officeDocument/2006/relationships/image" Target="media/image121.wmf"/><Relationship Id="rId130" Type="http://schemas.openxmlformats.org/officeDocument/2006/relationships/image" Target="media/image120.wmf"/><Relationship Id="rId13" Type="http://schemas.openxmlformats.org/officeDocument/2006/relationships/image" Target="media/image3.wmf"/><Relationship Id="rId129" Type="http://schemas.openxmlformats.org/officeDocument/2006/relationships/image" Target="media/image119.wmf"/><Relationship Id="rId128" Type="http://schemas.openxmlformats.org/officeDocument/2006/relationships/image" Target="media/image118.wmf"/><Relationship Id="rId127" Type="http://schemas.openxmlformats.org/officeDocument/2006/relationships/image" Target="media/image117.wmf"/><Relationship Id="rId126" Type="http://schemas.openxmlformats.org/officeDocument/2006/relationships/image" Target="media/image116.wmf"/><Relationship Id="rId125" Type="http://schemas.openxmlformats.org/officeDocument/2006/relationships/image" Target="media/image115.wmf"/><Relationship Id="rId124" Type="http://schemas.openxmlformats.org/officeDocument/2006/relationships/image" Target="media/image114.wmf"/><Relationship Id="rId123" Type="http://schemas.openxmlformats.org/officeDocument/2006/relationships/image" Target="media/image113.wmf"/><Relationship Id="rId122" Type="http://schemas.openxmlformats.org/officeDocument/2006/relationships/image" Target="media/image112.wmf"/><Relationship Id="rId121" Type="http://schemas.openxmlformats.org/officeDocument/2006/relationships/image" Target="media/image111.wmf"/><Relationship Id="rId120" Type="http://schemas.openxmlformats.org/officeDocument/2006/relationships/image" Target="media/image110.wmf"/><Relationship Id="rId12" Type="http://schemas.openxmlformats.org/officeDocument/2006/relationships/image" Target="media/image2.wmf"/><Relationship Id="rId119" Type="http://schemas.openxmlformats.org/officeDocument/2006/relationships/image" Target="media/image109.wmf"/><Relationship Id="rId118" Type="http://schemas.openxmlformats.org/officeDocument/2006/relationships/image" Target="media/image108.wmf"/><Relationship Id="rId117" Type="http://schemas.openxmlformats.org/officeDocument/2006/relationships/image" Target="media/image107.wmf"/><Relationship Id="rId116" Type="http://schemas.openxmlformats.org/officeDocument/2006/relationships/image" Target="media/image106.wmf"/><Relationship Id="rId115" Type="http://schemas.openxmlformats.org/officeDocument/2006/relationships/image" Target="media/image105.wmf"/><Relationship Id="rId114" Type="http://schemas.openxmlformats.org/officeDocument/2006/relationships/image" Target="media/image104.wmf"/><Relationship Id="rId113" Type="http://schemas.openxmlformats.org/officeDocument/2006/relationships/image" Target="media/image103.wmf"/><Relationship Id="rId112" Type="http://schemas.openxmlformats.org/officeDocument/2006/relationships/image" Target="media/image102.wmf"/><Relationship Id="rId111" Type="http://schemas.openxmlformats.org/officeDocument/2006/relationships/image" Target="media/image101.wmf"/><Relationship Id="rId110" Type="http://schemas.openxmlformats.org/officeDocument/2006/relationships/image" Target="media/image100.wmf"/><Relationship Id="rId11" Type="http://schemas.openxmlformats.org/officeDocument/2006/relationships/image" Target="media/image1.wmf"/><Relationship Id="rId109" Type="http://schemas.openxmlformats.org/officeDocument/2006/relationships/image" Target="media/image99.wmf"/><Relationship Id="rId108" Type="http://schemas.openxmlformats.org/officeDocument/2006/relationships/image" Target="media/image98.wmf"/><Relationship Id="rId107" Type="http://schemas.openxmlformats.org/officeDocument/2006/relationships/image" Target="media/image97.wmf"/><Relationship Id="rId106" Type="http://schemas.openxmlformats.org/officeDocument/2006/relationships/image" Target="media/image96.wmf"/><Relationship Id="rId105" Type="http://schemas.openxmlformats.org/officeDocument/2006/relationships/image" Target="media/image95.wmf"/><Relationship Id="rId104" Type="http://schemas.openxmlformats.org/officeDocument/2006/relationships/image" Target="media/image94.wmf"/><Relationship Id="rId103" Type="http://schemas.openxmlformats.org/officeDocument/2006/relationships/image" Target="media/image93.wmf"/><Relationship Id="rId102" Type="http://schemas.openxmlformats.org/officeDocument/2006/relationships/image" Target="media/image92.wmf"/><Relationship Id="rId101" Type="http://schemas.openxmlformats.org/officeDocument/2006/relationships/image" Target="media/image91.wmf"/><Relationship Id="rId100" Type="http://schemas.openxmlformats.org/officeDocument/2006/relationships/image" Target="media/image90.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54</TotalTime>
  <ScaleCrop>false</ScaleCrop>
  <LinksUpToDate>false</LinksUpToDate>
  <CharactersWithSpaces>0</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2022-09-19T13:12:00Z</dcterms:created>
  <dc:creator>Administrator</dc:creator>
  <cp:lastModifiedBy>Administrator</cp:lastModifiedBy>
  <dcterms:modified xsi:type="dcterms:W3CDTF">2023-01-05T09:04:33Z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ies>
</file>