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Cs/>
          <w:color w:val="000000" w:themeColor="text1"/>
          <w:sz w:val="48"/>
          <w:szCs w:val="48"/>
          <w14:textFill>
            <w14:solidFill>
              <w14:schemeClr w14:val="tx1"/>
            </w14:solidFill>
          </w14:textFill>
        </w:rPr>
      </w:pPr>
      <w:bookmarkStart w:id="0" w:name="_Toc4659642"/>
    </w:p>
    <w:p>
      <w:pPr>
        <w:jc w:val="center"/>
        <w:rPr>
          <w:rFonts w:ascii="宋体" w:hAnsi="宋体" w:cs="宋体"/>
          <w:bCs/>
          <w:color w:val="000000" w:themeColor="text1"/>
          <w:sz w:val="48"/>
          <w:szCs w:val="48"/>
          <w14:textFill>
            <w14:solidFill>
              <w14:schemeClr w14:val="tx1"/>
            </w14:solidFill>
          </w14:textFill>
        </w:rPr>
      </w:pPr>
    </w:p>
    <w:p>
      <w:pPr>
        <w:jc w:val="center"/>
        <w:rPr>
          <w:rFonts w:ascii="宋体" w:hAnsi="宋体" w:cs="宋体"/>
          <w:bCs/>
          <w:color w:val="000000" w:themeColor="text1"/>
          <w:sz w:val="48"/>
          <w:szCs w:val="48"/>
          <w14:textFill>
            <w14:solidFill>
              <w14:schemeClr w14:val="tx1"/>
            </w14:solidFill>
          </w14:textFill>
        </w:rPr>
      </w:pPr>
      <w:r>
        <w:rPr>
          <w:rFonts w:hint="eastAsia" w:ascii="宋体" w:hAnsi="宋体" w:cs="宋体"/>
          <w:bCs/>
          <w:color w:val="000000" w:themeColor="text1"/>
          <w:sz w:val="48"/>
          <w:szCs w:val="48"/>
          <w14:textFill>
            <w14:solidFill>
              <w14:schemeClr w14:val="tx1"/>
            </w14:solidFill>
          </w14:textFill>
        </w:rPr>
        <w:t>白云物流机场保税区项目监理</w:t>
      </w:r>
    </w:p>
    <w:p>
      <w:pPr>
        <w:jc w:val="center"/>
        <w:rPr>
          <w:rFonts w:ascii="宋体" w:hAnsi="宋体" w:cs="宋体"/>
          <w:bCs/>
          <w:color w:val="000000" w:themeColor="text1"/>
          <w:sz w:val="48"/>
          <w:szCs w:val="48"/>
          <w14:textFill>
            <w14:solidFill>
              <w14:schemeClr w14:val="tx1"/>
            </w14:solidFill>
          </w14:textFill>
        </w:rPr>
      </w:pPr>
      <w:r>
        <w:rPr>
          <w:rFonts w:hint="eastAsia" w:ascii="宋体" w:hAnsi="宋体" w:cs="宋体"/>
          <w:bCs/>
          <w:color w:val="000000" w:themeColor="text1"/>
          <w:sz w:val="48"/>
          <w:szCs w:val="48"/>
          <w14:textFill>
            <w14:solidFill>
              <w14:schemeClr w14:val="tx1"/>
            </w14:solidFill>
          </w14:textFill>
        </w:rPr>
        <w:t>（白云机场口岸综合查验中心项目、广州白云国际机场</w:t>
      </w:r>
      <w:bookmarkStart w:id="36" w:name="_GoBack"/>
      <w:bookmarkEnd w:id="36"/>
      <w:r>
        <w:rPr>
          <w:rFonts w:hint="eastAsia" w:ascii="宋体" w:hAnsi="宋体" w:cs="宋体"/>
          <w:bCs/>
          <w:color w:val="000000" w:themeColor="text1"/>
          <w:sz w:val="48"/>
          <w:szCs w:val="48"/>
          <w14:textFill>
            <w14:solidFill>
              <w14:schemeClr w14:val="tx1"/>
            </w14:solidFill>
          </w14:textFill>
        </w:rPr>
        <w:t>新建国际进港货站项目）</w:t>
      </w:r>
    </w:p>
    <w:p>
      <w:pPr>
        <w:jc w:val="center"/>
        <w:rPr>
          <w:rFonts w:ascii="宋体" w:hAnsi="宋体" w:cs="宋体"/>
          <w:bCs/>
          <w:color w:val="000000" w:themeColor="text1"/>
          <w:sz w:val="48"/>
          <w:szCs w:val="48"/>
          <w14:textFill>
            <w14:solidFill>
              <w14:schemeClr w14:val="tx1"/>
            </w14:solidFill>
          </w14:textFill>
        </w:rPr>
      </w:pPr>
    </w:p>
    <w:p>
      <w:pPr>
        <w:jc w:val="center"/>
        <w:rPr>
          <w:rFonts w:ascii="宋体" w:hAnsi="宋体" w:cs="宋体"/>
          <w:bCs/>
          <w:color w:val="000000" w:themeColor="text1"/>
          <w:sz w:val="48"/>
          <w:szCs w:val="48"/>
          <w14:textFill>
            <w14:solidFill>
              <w14:schemeClr w14:val="tx1"/>
            </w14:solidFill>
          </w14:textFill>
        </w:rPr>
      </w:pPr>
    </w:p>
    <w:p>
      <w:pPr>
        <w:jc w:val="center"/>
        <w:rPr>
          <w:rFonts w:ascii="宋体" w:hAnsi="宋体" w:cs="宋体"/>
          <w:bCs/>
          <w:color w:val="000000" w:themeColor="text1"/>
          <w:sz w:val="48"/>
          <w:szCs w:val="48"/>
          <w14:textFill>
            <w14:solidFill>
              <w14:schemeClr w14:val="tx1"/>
            </w14:solidFill>
          </w14:textFill>
        </w:rPr>
      </w:pPr>
    </w:p>
    <w:p>
      <w:pPr>
        <w:pStyle w:val="8"/>
        <w:rPr>
          <w:color w:val="000000" w:themeColor="text1"/>
          <w14:textFill>
            <w14:solidFill>
              <w14:schemeClr w14:val="tx1"/>
            </w14:solidFill>
          </w14:textFill>
        </w:rPr>
      </w:pPr>
    </w:p>
    <w:p>
      <w:pPr>
        <w:pStyle w:val="8"/>
        <w:rPr>
          <w:color w:val="000000" w:themeColor="text1"/>
          <w14:textFill>
            <w14:solidFill>
              <w14:schemeClr w14:val="tx1"/>
            </w14:solidFill>
          </w14:textFill>
        </w:rPr>
      </w:pPr>
    </w:p>
    <w:p>
      <w:pPr>
        <w:jc w:val="center"/>
        <w:rPr>
          <w:rFonts w:ascii="宋体" w:hAnsi="宋体" w:cs="宋体"/>
          <w:bCs/>
          <w:color w:val="000000" w:themeColor="text1"/>
          <w:sz w:val="48"/>
          <w:szCs w:val="48"/>
          <w14:textFill>
            <w14:solidFill>
              <w14:schemeClr w14:val="tx1"/>
            </w14:solidFill>
          </w14:textFill>
        </w:rPr>
      </w:pPr>
    </w:p>
    <w:p>
      <w:pPr>
        <w:jc w:val="center"/>
        <w:rPr>
          <w:rFonts w:ascii="宋体" w:hAnsi="宋体" w:cs="宋体"/>
          <w:bCs/>
          <w:color w:val="000000" w:themeColor="text1"/>
          <w:sz w:val="72"/>
          <w:szCs w:val="72"/>
          <w14:textFill>
            <w14:solidFill>
              <w14:schemeClr w14:val="tx1"/>
            </w14:solidFill>
          </w14:textFill>
        </w:rPr>
      </w:pPr>
      <w:r>
        <w:rPr>
          <w:rFonts w:hint="eastAsia" w:ascii="宋体" w:hAnsi="宋体" w:cs="宋体"/>
          <w:bCs/>
          <w:color w:val="000000" w:themeColor="text1"/>
          <w:sz w:val="72"/>
          <w:szCs w:val="72"/>
          <w14:textFill>
            <w14:solidFill>
              <w14:schemeClr w14:val="tx1"/>
            </w14:solidFill>
          </w14:textFill>
        </w:rPr>
        <w:t>招标公告</w:t>
      </w:r>
    </w:p>
    <w:p>
      <w:pPr>
        <w:rPr>
          <w:rFonts w:ascii="宋体" w:hAnsi="宋体" w:cs="宋体"/>
          <w:bCs/>
          <w:color w:val="000000" w:themeColor="text1"/>
          <w:sz w:val="32"/>
          <w:szCs w:val="32"/>
          <w14:textFill>
            <w14:solidFill>
              <w14:schemeClr w14:val="tx1"/>
            </w14:solidFill>
          </w14:textFill>
        </w:rPr>
      </w:pPr>
    </w:p>
    <w:p>
      <w:pPr>
        <w:rPr>
          <w:rFonts w:ascii="宋体" w:hAnsi="宋体" w:cs="宋体"/>
          <w:bCs/>
          <w:color w:val="000000" w:themeColor="text1"/>
          <w:sz w:val="32"/>
          <w:szCs w:val="32"/>
          <w14:textFill>
            <w14:solidFill>
              <w14:schemeClr w14:val="tx1"/>
            </w14:solidFill>
          </w14:textFill>
        </w:rPr>
      </w:pPr>
    </w:p>
    <w:p>
      <w:pPr>
        <w:rPr>
          <w:rFonts w:ascii="宋体" w:hAnsi="宋体" w:cs="宋体"/>
          <w:bCs/>
          <w:color w:val="000000" w:themeColor="text1"/>
          <w:sz w:val="32"/>
          <w:szCs w:val="32"/>
          <w14:textFill>
            <w14:solidFill>
              <w14:schemeClr w14:val="tx1"/>
            </w14:solidFill>
          </w14:textFill>
        </w:rPr>
      </w:pPr>
    </w:p>
    <w:p>
      <w:pPr>
        <w:rPr>
          <w:rFonts w:ascii="宋体" w:hAnsi="宋体" w:cs="宋体"/>
          <w:bCs/>
          <w:color w:val="000000" w:themeColor="text1"/>
          <w:sz w:val="32"/>
          <w:szCs w:val="32"/>
          <w14:textFill>
            <w14:solidFill>
              <w14:schemeClr w14:val="tx1"/>
            </w14:solidFill>
          </w14:textFill>
        </w:rPr>
      </w:pPr>
    </w:p>
    <w:p>
      <w:pPr>
        <w:rPr>
          <w:rFonts w:ascii="宋体" w:hAnsi="宋体" w:cs="宋体"/>
          <w:bCs/>
          <w:color w:val="000000" w:themeColor="text1"/>
          <w:sz w:val="32"/>
          <w:szCs w:val="32"/>
          <w14:textFill>
            <w14:solidFill>
              <w14:schemeClr w14:val="tx1"/>
            </w14:solidFill>
          </w14:textFill>
        </w:rPr>
      </w:pPr>
    </w:p>
    <w:p>
      <w:pPr>
        <w:pStyle w:val="8"/>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ind w:firstLine="1675" w:firstLineChars="556"/>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招标人：广州白云国际物流有限公司</w:t>
      </w:r>
    </w:p>
    <w:p>
      <w:pPr>
        <w:spacing w:line="360" w:lineRule="auto"/>
        <w:ind w:firstLine="1675" w:firstLineChars="556"/>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招标代理：中通建设工程管理有限公司</w:t>
      </w:r>
    </w:p>
    <w:p>
      <w:pPr>
        <w:spacing w:line="360" w:lineRule="auto"/>
        <w:ind w:firstLine="2876" w:firstLineChars="955"/>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时间：2023年9月</w:t>
      </w:r>
    </w:p>
    <w:p>
      <w:pPr>
        <w:rPr>
          <w:rFonts w:ascii="宋体" w:hAnsi="宋体" w:cs="宋体"/>
          <w:bCs/>
          <w:color w:val="000000" w:themeColor="text1"/>
          <w:sz w:val="32"/>
          <w:szCs w:val="32"/>
          <w14:textFill>
            <w14:solidFill>
              <w14:schemeClr w14:val="tx1"/>
            </w14:solidFill>
          </w14:textFill>
        </w:rPr>
      </w:pPr>
    </w:p>
    <w:p>
      <w:pPr>
        <w:pStyle w:val="5"/>
        <w:spacing w:line="360" w:lineRule="auto"/>
        <w:jc w:val="center"/>
        <w:rPr>
          <w:rFonts w:ascii="宋体" w:hAnsi="宋体" w:cs="宋体"/>
          <w:bCs/>
          <w:color w:val="000000" w:themeColor="text1"/>
          <w:kern w:val="2"/>
          <w:sz w:val="32"/>
          <w:szCs w:val="32"/>
          <w14:textFill>
            <w14:solidFill>
              <w14:schemeClr w14:val="tx1"/>
            </w14:solidFill>
          </w14:textFill>
        </w:rPr>
      </w:pPr>
      <w:r>
        <w:rPr>
          <w:rFonts w:hint="eastAsia" w:ascii="宋体" w:hAnsi="宋体" w:cs="宋体"/>
          <w:bCs/>
          <w:color w:val="000000" w:themeColor="text1"/>
          <w:kern w:val="2"/>
          <w:sz w:val="32"/>
          <w:szCs w:val="32"/>
          <w14:textFill>
            <w14:solidFill>
              <w14:schemeClr w14:val="tx1"/>
            </w14:solidFill>
          </w14:textFill>
        </w:rPr>
        <w:t>白云物流机场保税区项目监理（白云机场口岸综合查验中心项目、广州白云国际机场新建国际进港货站项目）招标公告</w:t>
      </w:r>
      <w:bookmarkEnd w:id="0"/>
    </w:p>
    <w:p>
      <w:pPr>
        <w:pStyle w:val="6"/>
        <w:spacing w:line="360" w:lineRule="auto"/>
        <w:rPr>
          <w:rFonts w:ascii="宋体" w:hAnsi="宋体" w:eastAsia="宋体" w:cs="宋体"/>
          <w:color w:val="000000" w:themeColor="text1"/>
          <w14:textFill>
            <w14:solidFill>
              <w14:schemeClr w14:val="tx1"/>
            </w14:solidFill>
          </w14:textFill>
        </w:rPr>
      </w:pPr>
      <w:bookmarkStart w:id="1" w:name="_Toc492300546"/>
      <w:r>
        <w:rPr>
          <w:rFonts w:hint="eastAsia" w:ascii="宋体" w:hAnsi="宋体" w:eastAsia="宋体" w:cs="宋体"/>
          <w:color w:val="000000" w:themeColor="text1"/>
          <w14:textFill>
            <w14:solidFill>
              <w14:schemeClr w14:val="tx1"/>
            </w14:solidFill>
          </w14:textFill>
        </w:rPr>
        <w:t>1. 招标条件</w:t>
      </w:r>
      <w:bookmarkEnd w:id="1"/>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本招标项目白云物流机场保税区项目监理（白云机场口岸综合查验中心项目、广州白云国际机场新建国际进港货站项目）已由</w:t>
      </w:r>
      <w:r>
        <w:rPr>
          <w:rFonts w:hint="eastAsia" w:ascii="宋体" w:hAnsi="宋体" w:cs="宋体"/>
          <w:color w:val="000000" w:themeColor="text1"/>
          <w:sz w:val="24"/>
          <w:szCs w:val="24"/>
          <w:u w:val="single"/>
          <w14:textFill>
            <w14:solidFill>
              <w14:schemeClr w14:val="tx1"/>
            </w14:solidFill>
          </w14:textFill>
        </w:rPr>
        <w:t>空港经济区管理委员会（广州市发改委授权）</w:t>
      </w:r>
      <w:r>
        <w:rPr>
          <w:rFonts w:hint="eastAsia" w:ascii="宋体" w:hAnsi="宋体" w:cs="宋体"/>
          <w:color w:val="000000" w:themeColor="text1"/>
          <w:sz w:val="24"/>
          <w:szCs w:val="24"/>
          <w14:textFill>
            <w14:solidFill>
              <w14:schemeClr w14:val="tx1"/>
            </w14:solidFill>
          </w14:textFill>
        </w:rPr>
        <w:t>以</w:t>
      </w:r>
      <w:r>
        <w:rPr>
          <w:rFonts w:hint="eastAsia" w:ascii="宋体" w:hAnsi="宋体"/>
          <w:color w:val="000000" w:themeColor="text1"/>
          <w:sz w:val="24"/>
          <w:szCs w:val="24"/>
          <w:u w:val="single"/>
          <w14:textFill>
            <w14:solidFill>
              <w14:schemeClr w14:val="tx1"/>
            </w14:solidFill>
          </w14:textFill>
        </w:rPr>
        <w:t>广东省企业投资项目备案证（项目代码：2210-440100-04-01-285328、2210-440100-04-01-874600）</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批准建设，招标人为</w:t>
      </w:r>
      <w:r>
        <w:rPr>
          <w:rFonts w:hint="eastAsia" w:ascii="宋体" w:hAnsi="宋体" w:cs="宋体"/>
          <w:color w:val="000000" w:themeColor="text1"/>
          <w:sz w:val="24"/>
          <w:szCs w:val="24"/>
          <w:u w:val="single"/>
          <w14:textFill>
            <w14:solidFill>
              <w14:schemeClr w14:val="tx1"/>
            </w14:solidFill>
          </w14:textFill>
        </w:rPr>
        <w:t>广州白云国际物流有限公司</w:t>
      </w:r>
      <w:r>
        <w:rPr>
          <w:rFonts w:hint="eastAsia" w:ascii="宋体" w:hAnsi="宋体" w:cs="宋体"/>
          <w:color w:val="000000" w:themeColor="text1"/>
          <w:sz w:val="24"/>
          <w:szCs w:val="24"/>
          <w14:textFill>
            <w14:solidFill>
              <w14:schemeClr w14:val="tx1"/>
            </w14:solidFill>
          </w14:textFill>
        </w:rPr>
        <w:t>。项目已具备招标条件，现对该项目的</w:t>
      </w:r>
      <w:r>
        <w:rPr>
          <w:rFonts w:hint="eastAsia" w:ascii="宋体" w:hAnsi="宋体" w:cs="宋体"/>
          <w:color w:val="000000" w:themeColor="text1"/>
          <w:sz w:val="24"/>
          <w:szCs w:val="24"/>
          <w:u w:val="single"/>
          <w14:textFill>
            <w14:solidFill>
              <w14:schemeClr w14:val="tx1"/>
            </w14:solidFill>
          </w14:textFill>
        </w:rPr>
        <w:t>施工监理</w:t>
      </w:r>
      <w:r>
        <w:rPr>
          <w:rFonts w:hint="eastAsia" w:ascii="宋体" w:hAnsi="宋体" w:cs="宋体"/>
          <w:color w:val="000000" w:themeColor="text1"/>
          <w:sz w:val="24"/>
          <w:szCs w:val="24"/>
          <w14:textFill>
            <w14:solidFill>
              <w14:schemeClr w14:val="tx1"/>
            </w14:solidFill>
          </w14:textFill>
        </w:rPr>
        <w:t>进行公开招标。</w:t>
      </w:r>
    </w:p>
    <w:p>
      <w:pPr>
        <w:pStyle w:val="6"/>
        <w:spacing w:line="360" w:lineRule="auto"/>
        <w:rPr>
          <w:rFonts w:ascii="宋体" w:hAnsi="宋体" w:eastAsia="宋体" w:cs="宋体"/>
          <w:color w:val="000000" w:themeColor="text1"/>
          <w14:textFill>
            <w14:solidFill>
              <w14:schemeClr w14:val="tx1"/>
            </w14:solidFill>
          </w14:textFill>
        </w:rPr>
      </w:pPr>
      <w:bookmarkStart w:id="2" w:name="_Toc492300547"/>
      <w:r>
        <w:rPr>
          <w:rFonts w:hint="eastAsia" w:ascii="宋体" w:hAnsi="宋体" w:eastAsia="宋体" w:cs="宋体"/>
          <w:color w:val="000000" w:themeColor="text1"/>
          <w14:textFill>
            <w14:solidFill>
              <w14:schemeClr w14:val="tx1"/>
            </w14:solidFill>
          </w14:textFill>
        </w:rPr>
        <w:t>2. 项目概况与招标范围</w:t>
      </w:r>
      <w:bookmarkEnd w:id="2"/>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招标项目概况</w:t>
      </w:r>
    </w:p>
    <w:p>
      <w:pPr>
        <w:wordWrap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2.1.1招标项目名称：</w:t>
      </w:r>
      <w:r>
        <w:rPr>
          <w:rFonts w:hint="eastAsia" w:ascii="宋体" w:hAnsi="宋体" w:cs="宋体"/>
          <w:color w:val="000000" w:themeColor="text1"/>
          <w:sz w:val="24"/>
          <w:szCs w:val="24"/>
          <w:u w:val="single"/>
          <w14:textFill>
            <w14:solidFill>
              <w14:schemeClr w14:val="tx1"/>
            </w14:solidFill>
          </w14:textFill>
        </w:rPr>
        <w:t>白云物流机场保税区项目监理（白云机场口岸综合查验中心项目、广州白云国际机场新建国际进港货站项目）</w:t>
      </w:r>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2.1.2工程建设规模：</w:t>
      </w:r>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白云物流机场保税区项目分为白云机场口岸综合查验中心项目、广州白云国际机场新建国际进港货站项目。其中白云机场口岸综合查验中心项目总建筑面积28939平方米；广州白云国际机场新建国际进港货站项目总建筑面积25690平方米。</w:t>
      </w:r>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2.1.3工程建设地点：广州白云机场综合保税区内</w:t>
      </w:r>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项目投资额：白云机场口岸综合查验中心项目总投资约28687万元（其中建筑安装工程费用24150万元），监理费用估算价为500万元；广州白云国际机场新建国际进港货站项目总投资约24507万元（其中建筑安装工程费用20482万元），监理费用估算价为428万元。</w:t>
      </w:r>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2.2招标范围</w:t>
      </w:r>
    </w:p>
    <w:p>
      <w:pPr>
        <w:wordWrap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2.2.1监理标段划分：本项目设1个标段。</w:t>
      </w:r>
    </w:p>
    <w:p>
      <w:pPr>
        <w:tabs>
          <w:tab w:val="left" w:pos="7513"/>
        </w:tabs>
        <w:spacing w:line="360" w:lineRule="auto"/>
        <w:ind w:firstLine="540" w:firstLineChars="22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2.2.2监理范围：</w:t>
      </w:r>
    </w:p>
    <w:p>
      <w:pPr>
        <w:pStyle w:val="43"/>
        <w:numPr>
          <w:ilvl w:val="4"/>
          <w:numId w:val="0"/>
        </w:numPr>
        <w:adjustRightInd w:val="0"/>
        <w:spacing w:line="50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承包范围内的所有施工监理服务包括但不限于土建、电气、给排水、暖通、室外配套、建筑装饰、建筑修缮、建筑节能、钢结构、绿化、拆除、搬运等的进度、质量、投资、合同管理、信息管理、组织协调施工现场各方面关系，以及在工程实施过程中各种变更、索赔、验收、竣工结算及配合决算审计、检查和记录工程质量缺陷，对缺陷原因进行调查分析并确定责任归属，审核修复方案，监督修复过程并验收，审核修复费用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2.2.3监理服务期限：自合同生效之日开始，至工程通过竣工备案验收，项目移交后保修期满且承接查验整改完毕为止。</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白云机场口岸综合查验中心项目监理服务最高费率投标限价：1.67%，广州白云国际机场新建国际进港货站项目监理服务最高费率投标限价：1.73%。投标人的各分项费率报价高于各分项最高费率投标限价的，按无效标处理。投标人根据招标文件要求以及企业自身情况填报费率报价。</w:t>
      </w:r>
    </w:p>
    <w:p>
      <w:pPr>
        <w:pStyle w:val="6"/>
        <w:spacing w:line="360" w:lineRule="auto"/>
        <w:rPr>
          <w:rFonts w:ascii="宋体" w:hAnsi="宋体" w:eastAsia="宋体" w:cs="宋体"/>
          <w:color w:val="000000" w:themeColor="text1"/>
          <w14:textFill>
            <w14:solidFill>
              <w14:schemeClr w14:val="tx1"/>
            </w14:solidFill>
          </w14:textFill>
        </w:rPr>
      </w:pPr>
      <w:bookmarkStart w:id="3" w:name="_Toc492300548"/>
      <w:r>
        <w:rPr>
          <w:rFonts w:hint="eastAsia" w:ascii="宋体" w:hAnsi="宋体" w:eastAsia="宋体" w:cs="宋体"/>
          <w:color w:val="000000" w:themeColor="text1"/>
          <w14:textFill>
            <w14:solidFill>
              <w14:schemeClr w14:val="tx1"/>
            </w14:solidFill>
          </w14:textFill>
        </w:rPr>
        <w:t>3. 投标人资格要求</w:t>
      </w:r>
      <w:bookmarkEnd w:id="3"/>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本次招标要求投标人须具备建设行政主管部门颁发的</w:t>
      </w:r>
      <w:r>
        <w:rPr>
          <w:rFonts w:hint="eastAsia" w:ascii="宋体" w:hAnsi="宋体" w:cs="宋体"/>
          <w:b/>
          <w:bCs/>
          <w:color w:val="000000" w:themeColor="text1"/>
          <w:sz w:val="24"/>
          <w:szCs w:val="24"/>
          <w:u w:val="single"/>
          <w14:textFill>
            <w14:solidFill>
              <w14:schemeClr w14:val="tx1"/>
            </w14:solidFill>
          </w14:textFill>
        </w:rPr>
        <w:t>工程监理综合资质或房屋建筑工程监理乙级（或以上）</w:t>
      </w:r>
      <w:r>
        <w:rPr>
          <w:rFonts w:hint="eastAsia" w:ascii="宋体" w:hAnsi="宋体" w:cs="宋体"/>
          <w:color w:val="000000" w:themeColor="text1"/>
          <w:sz w:val="24"/>
          <w:szCs w:val="24"/>
          <w14:textFill>
            <w14:solidFill>
              <w14:schemeClr w14:val="tx1"/>
            </w14:solidFill>
          </w14:textFill>
        </w:rPr>
        <w:t>资质。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color w:val="000000" w:themeColor="text1"/>
          <w:sz w:val="24"/>
          <w:szCs w:val="24"/>
          <w:u w:val="single"/>
          <w14:textFill>
            <w14:solidFill>
              <w14:schemeClr w14:val="tx1"/>
            </w14:solidFill>
          </w14:textFill>
        </w:rPr>
        <w:t>住房和城乡建设部或广东省各级住房城乡建设主管部门核发的工程监理企业资质，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和《住房和城乡建设部办公厅关于做好建筑业“证照分离”改革衔接有关工作的通知》（建办市〔2021〕30号）、《住房和城乡建设部办公厅关于建设工程企业资质统一延续有关事项的通知》（建办市函〔</w:t>
      </w:r>
      <w:r>
        <w:rPr>
          <w:rFonts w:ascii="宋体" w:hAnsi="宋体" w:cs="宋体"/>
          <w:color w:val="000000" w:themeColor="text1"/>
          <w:sz w:val="24"/>
          <w:szCs w:val="24"/>
          <w:u w:val="single"/>
          <w14:textFill>
            <w14:solidFill>
              <w14:schemeClr w14:val="tx1"/>
            </w14:solidFill>
          </w14:textFill>
        </w:rPr>
        <w:t>2021</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510</w:t>
      </w:r>
      <w:r>
        <w:rPr>
          <w:rFonts w:hint="eastAsia" w:ascii="宋体" w:hAnsi="宋体" w:cs="宋体"/>
          <w:color w:val="000000" w:themeColor="text1"/>
          <w:sz w:val="24"/>
          <w:szCs w:val="24"/>
          <w:u w:val="single"/>
          <w14:textFill>
            <w14:solidFill>
              <w14:schemeClr w14:val="tx1"/>
            </w14:solidFill>
          </w14:textFill>
        </w:rPr>
        <w:t>号）执行。香港企业参加投标的，须在广东省住房和城乡建设主管部门备案且备案的业务范围满足本项目资质要求。</w:t>
      </w:r>
    </w:p>
    <w:p>
      <w:pPr>
        <w:spacing w:line="360" w:lineRule="auto"/>
        <w:ind w:firstLine="537" w:firstLineChars="224"/>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 本次招标</w:t>
      </w:r>
      <w:r>
        <w:rPr>
          <w:rFonts w:hint="eastAsia" w:ascii="宋体" w:hAnsi="宋体" w:cs="宋体"/>
          <w:color w:val="000000" w:themeColor="text1"/>
          <w:sz w:val="24"/>
          <w:szCs w:val="24"/>
          <w:u w:val="single"/>
          <w14:textFill>
            <w14:solidFill>
              <w14:schemeClr w14:val="tx1"/>
            </w14:solidFill>
          </w14:textFill>
        </w:rPr>
        <w:t xml:space="preserve"> 不接受 </w:t>
      </w:r>
      <w:r>
        <w:rPr>
          <w:rFonts w:hint="eastAsia" w:ascii="宋体" w:hAnsi="宋体" w:cs="宋体"/>
          <w:color w:val="000000" w:themeColor="text1"/>
          <w:sz w:val="24"/>
          <w:szCs w:val="24"/>
          <w14:textFill>
            <w14:solidFill>
              <w14:schemeClr w14:val="tx1"/>
            </w14:solidFill>
          </w14:textFill>
        </w:rPr>
        <w:t>联合体投标。</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3.3拟派总监理工程师须具备：建设部2006年4月1日后颁发的中华人民共和国</w:t>
      </w:r>
      <w:r>
        <w:rPr>
          <w:rFonts w:hint="eastAsia" w:ascii="宋体" w:hAnsi="宋体" w:cs="宋体"/>
          <w:b/>
          <w:bCs/>
          <w:color w:val="000000" w:themeColor="text1"/>
          <w:sz w:val="24"/>
          <w:szCs w:val="24"/>
          <w14:textFill>
            <w14:solidFill>
              <w14:schemeClr w14:val="tx1"/>
            </w14:solidFill>
          </w14:textFill>
        </w:rPr>
        <w:t>注册监理工程师注册执业证书，且其注册专业为房屋建筑工程</w:t>
      </w:r>
      <w:r>
        <w:rPr>
          <w:rFonts w:hint="eastAsia" w:ascii="宋体" w:hAnsi="宋体" w:cs="宋体"/>
          <w:color w:val="000000" w:themeColor="text1"/>
          <w:sz w:val="24"/>
          <w:szCs w:val="24"/>
          <w14:textFill>
            <w14:solidFill>
              <w14:schemeClr w14:val="tx1"/>
            </w14:solidFill>
          </w14:textFill>
        </w:rPr>
        <w:t>，注册执业单位为本公司，并具备本科或以上学历，并提供2023年8月的社保证明资料。</w:t>
      </w:r>
      <w:r>
        <w:rPr>
          <w:rFonts w:hint="eastAsia" w:ascii="宋体" w:hAnsi="宋体" w:cs="宋体"/>
          <w:color w:val="000000" w:themeColor="text1"/>
          <w:sz w:val="24"/>
          <w:szCs w:val="24"/>
          <w:u w:val="single"/>
          <w14:textFill>
            <w14:solidFill>
              <w14:schemeClr w14:val="tx1"/>
            </w14:solidFill>
          </w14:textFill>
        </w:rPr>
        <w:t>或在广东省住房和城乡建设主管部门备案且备案的资格满足本项目总监理工程师的资格要求的香港专业人士。</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注：香港专业人士的备案业务范围依据《广东省住房和城乡建设厅关于印发香港工程建设咨询企业和专业人士在粤港澳大湾区内地城市开业执业试点管理暂行办法的通知》（粤建规范〔2020〕1号）确定。</w:t>
      </w:r>
    </w:p>
    <w:p>
      <w:pPr>
        <w:pStyle w:val="8"/>
        <w:rPr>
          <w:color w:val="000000" w:themeColor="text1"/>
          <w14:textFill>
            <w14:solidFill>
              <w14:schemeClr w14:val="tx1"/>
            </w14:solidFill>
          </w14:textFill>
        </w:rPr>
      </w:pPr>
    </w:p>
    <w:p>
      <w:pPr>
        <w:spacing w:line="360" w:lineRule="auto"/>
        <w:ind w:left="2357" w:leftChars="208" w:hanging="1920" w:hangingChars="8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 其他要求：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 投标人参加投标的意思表达清楚，投标人代表被授权有效。</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 投标人均具有独立法人资格，持有有效的工商行政</w:t>
      </w:r>
      <w:r>
        <w:rPr>
          <w:rFonts w:hint="eastAsia" w:ascii="宋体" w:hAnsi="宋体" w:cs="宋体"/>
          <w:color w:val="000000" w:themeColor="text1"/>
          <w:sz w:val="24"/>
          <w:szCs w:val="24"/>
          <w:u w:val="single"/>
          <w14:textFill>
            <w14:solidFill>
              <w14:schemeClr w14:val="tx1"/>
            </w14:solidFill>
          </w14:textFill>
        </w:rPr>
        <w:t>（市场监督）</w:t>
      </w:r>
      <w:r>
        <w:rPr>
          <w:rFonts w:hint="eastAsia" w:ascii="宋体" w:hAnsi="宋体" w:cs="宋体"/>
          <w:color w:val="000000" w:themeColor="text1"/>
          <w:sz w:val="24"/>
          <w:szCs w:val="24"/>
          <w14:textFill>
            <w14:solidFill>
              <w14:schemeClr w14:val="tx1"/>
            </w14:solidFill>
          </w14:textFill>
        </w:rPr>
        <w:t>管理部门核发的法人营业执照，按国家法律经营。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③资格审查前，投标人须在广州市住房和城乡建设局建立企业信用档案及拟担任本工程总监理工程师须是本企业信用档案中的在册人员。（信用档案办理详见《广州市住建行业信用管理平台监理企业信息录入指引 》。</w:t>
      </w:r>
    </w:p>
    <w:p>
      <w:pPr>
        <w:pStyle w:val="16"/>
        <w:widowControl/>
        <w:spacing w:line="360" w:lineRule="auto"/>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④投标人已按规定格式签字盖章《投标人声明》（格式见本招标公告附件一）作为投标人资格要求之一，此《投标人声明》应同时作为投标文件中资格审查资料的组成部分。 </w:t>
      </w:r>
    </w:p>
    <w:p>
      <w:pPr>
        <w:pStyle w:val="16"/>
        <w:widowControl/>
        <w:spacing w:line="360" w:lineRule="auto"/>
        <w:ind w:firstLine="480" w:firstLineChars="200"/>
        <w:jc w:val="both"/>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⑤未被列入拖欠农民工工资失信联合惩戒对象名单（投标人无需提供资料，按交易系统比对的结果进行评审）。</w:t>
      </w:r>
    </w:p>
    <w:p>
      <w:pPr>
        <w:pStyle w:val="16"/>
        <w:widowControl/>
        <w:spacing w:line="360" w:lineRule="auto"/>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注：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 </w:t>
      </w:r>
    </w:p>
    <w:p>
      <w:pPr>
        <w:pStyle w:val="6"/>
        <w:spacing w:line="360" w:lineRule="auto"/>
        <w:rPr>
          <w:rFonts w:ascii="宋体" w:hAnsi="宋体" w:eastAsia="宋体" w:cs="宋体"/>
          <w:color w:val="000000" w:themeColor="text1"/>
          <w14:textFill>
            <w14:solidFill>
              <w14:schemeClr w14:val="tx1"/>
            </w14:solidFill>
          </w14:textFill>
        </w:rPr>
      </w:pPr>
      <w:bookmarkStart w:id="4" w:name="_Toc492300549"/>
      <w:r>
        <w:rPr>
          <w:rFonts w:hint="eastAsia" w:ascii="宋体" w:hAnsi="宋体" w:eastAsia="宋体" w:cs="宋体"/>
          <w:color w:val="000000" w:themeColor="text1"/>
          <w14:textFill>
            <w14:solidFill>
              <w14:schemeClr w14:val="tx1"/>
            </w14:solidFill>
          </w14:textFill>
        </w:rPr>
        <w:t>4. 招标文件的获取</w:t>
      </w:r>
      <w:bookmarkEnd w:id="4"/>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4.1凡有意参加投标者，请于</w:t>
      </w:r>
      <w:r>
        <w:rPr>
          <w:rFonts w:hint="eastAsia" w:ascii="宋体" w:hAnsi="宋体" w:cs="宋体"/>
          <w:color w:val="000000" w:themeColor="text1"/>
          <w:kern w:val="0"/>
          <w:sz w:val="24"/>
          <w:szCs w:val="24"/>
          <w:u w:val="single"/>
          <w14:textFill>
            <w14:solidFill>
              <w14:schemeClr w14:val="tx1"/>
            </w14:solidFill>
          </w14:textFill>
        </w:rPr>
        <w:t xml:space="preserve">2023 </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日00时00分至</w:t>
      </w:r>
      <w:r>
        <w:rPr>
          <w:rFonts w:hint="eastAsia" w:ascii="宋体" w:hAnsi="宋体" w:cs="宋体"/>
          <w:color w:val="000000" w:themeColor="text1"/>
          <w:kern w:val="0"/>
          <w:sz w:val="24"/>
          <w:szCs w:val="24"/>
          <w:u w:val="single"/>
          <w14:textFill>
            <w14:solidFill>
              <w14:schemeClr w14:val="tx1"/>
            </w14:solidFill>
          </w14:textFill>
        </w:rPr>
        <w:t xml:space="preserve">2023 </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（北京时间，下同），登录广州公共资源交易中心网（网址：</w:t>
      </w:r>
      <w:r>
        <w:rPr>
          <w:rFonts w:ascii="宋体" w:hAnsi="宋体" w:cs="宋体"/>
          <w:color w:val="000000" w:themeColor="text1"/>
          <w:sz w:val="24"/>
          <w14:textFill>
            <w14:solidFill>
              <w14:schemeClr w14:val="tx1"/>
            </w14:solidFill>
          </w14:textFill>
        </w:rPr>
        <w:t>http://www.gzggzy.cn）</w:t>
      </w:r>
      <w:r>
        <w:rPr>
          <w:rFonts w:hint="eastAsia" w:ascii="宋体" w:hAnsi="宋体" w:cs="宋体"/>
          <w:color w:val="000000" w:themeColor="text1"/>
          <w:sz w:val="24"/>
          <w14:textFill>
            <w14:solidFill>
              <w14:schemeClr w14:val="tx1"/>
            </w14:solidFill>
          </w14:textFill>
        </w:rPr>
        <w:t>下载电子招标文件。</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hint="eastAsia" w:ascii="宋体" w:hAnsi="宋体" w:cs="宋体"/>
          <w:color w:val="000000" w:themeColor="text1"/>
          <w:kern w:val="0"/>
          <w:sz w:val="24"/>
          <w:szCs w:val="24"/>
          <w14:textFill>
            <w14:solidFill>
              <w14:schemeClr w14:val="tx1"/>
            </w14:solidFill>
          </w14:textFill>
        </w:rPr>
        <w:t>本项目设立投标登记环节，采取</w:t>
      </w:r>
      <w:r>
        <w:rPr>
          <w:rFonts w:hint="eastAsia" w:ascii="宋体" w:hAnsi="宋体" w:cs="宋体"/>
          <w:color w:val="000000" w:themeColor="text1"/>
          <w:kern w:val="0"/>
          <w:sz w:val="24"/>
          <w:szCs w:val="24"/>
          <w:u w:val="single"/>
          <w14:textFill>
            <w14:solidFill>
              <w14:schemeClr w14:val="tx1"/>
            </w14:solidFill>
          </w14:textFill>
        </w:rPr>
        <w:t>广州公共资源交易中心网上投标登记</w:t>
      </w:r>
      <w:r>
        <w:rPr>
          <w:rFonts w:hint="eastAsia" w:ascii="宋体" w:hAnsi="宋体" w:cs="宋体"/>
          <w:color w:val="000000" w:themeColor="text1"/>
          <w:kern w:val="0"/>
          <w:sz w:val="24"/>
          <w:szCs w:val="24"/>
          <w14:textFill>
            <w14:solidFill>
              <w14:schemeClr w14:val="tx1"/>
            </w14:solidFill>
          </w14:textFill>
        </w:rPr>
        <w:t>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spacing w:line="360" w:lineRule="auto"/>
        <w:ind w:left="1199" w:leftChars="228" w:hanging="720" w:hangingChars="3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4.2.1投标登记时间：</w:t>
      </w:r>
      <w:r>
        <w:rPr>
          <w:rFonts w:hint="eastAsia" w:ascii="宋体" w:hAnsi="宋体" w:cs="宋体"/>
          <w:color w:val="000000" w:themeColor="text1"/>
          <w:kern w:val="0"/>
          <w:sz w:val="24"/>
          <w:szCs w:val="24"/>
          <w:u w:val="single"/>
          <w14:textFill>
            <w14:solidFill>
              <w14:schemeClr w14:val="tx1"/>
            </w14:solidFill>
          </w14:textFill>
        </w:rPr>
        <w:t xml:space="preserve">2023 </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日00时00分至</w:t>
      </w:r>
      <w:r>
        <w:rPr>
          <w:rFonts w:hint="eastAsia" w:ascii="宋体" w:hAnsi="宋体" w:cs="宋体"/>
          <w:color w:val="000000" w:themeColor="text1"/>
          <w:kern w:val="0"/>
          <w:sz w:val="24"/>
          <w:szCs w:val="24"/>
          <w:u w:val="single"/>
          <w14:textFill>
            <w14:solidFill>
              <w14:schemeClr w14:val="tx1"/>
            </w14:solidFill>
          </w14:textFill>
        </w:rPr>
        <w:t xml:space="preserve">2023 </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4.3本项目采用</w:t>
      </w:r>
      <w:r>
        <w:rPr>
          <w:rFonts w:hint="eastAsia" w:ascii="宋体" w:hAnsi="宋体" w:cs="宋体"/>
          <w:color w:val="000000" w:themeColor="text1"/>
          <w:sz w:val="24"/>
          <w:u w:val="single"/>
          <w14:textFill>
            <w14:solidFill>
              <w14:schemeClr w14:val="tx1"/>
            </w14:solidFill>
          </w14:textFill>
        </w:rPr>
        <w:t>资格后审</w:t>
      </w:r>
      <w:r>
        <w:rPr>
          <w:rFonts w:hint="eastAsia" w:ascii="宋体" w:hAnsi="宋体" w:cs="宋体"/>
          <w:color w:val="000000" w:themeColor="text1"/>
          <w:sz w:val="24"/>
          <w14:textFill>
            <w14:solidFill>
              <w14:schemeClr w14:val="tx1"/>
            </w14:solidFill>
          </w14:textFill>
        </w:rPr>
        <w:t>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注：（1）电子招投标操作流程详见广州公共资源交易中心网站发布的最新版操作指引。</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本公告发布之日起开始投标登记，投标登记时间不得少于5日，并从本公告发布之日起开始计算备标时间。</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 </w:t>
      </w:r>
    </w:p>
    <w:p>
      <w:pPr>
        <w:pStyle w:val="6"/>
        <w:spacing w:line="360" w:lineRule="auto"/>
        <w:rPr>
          <w:rFonts w:ascii="宋体" w:hAnsi="宋体" w:eastAsia="宋体" w:cs="宋体"/>
          <w:color w:val="000000" w:themeColor="text1"/>
          <w14:textFill>
            <w14:solidFill>
              <w14:schemeClr w14:val="tx1"/>
            </w14:solidFill>
          </w14:textFill>
        </w:rPr>
      </w:pPr>
      <w:bookmarkStart w:id="5" w:name="_Toc492300550"/>
      <w:r>
        <w:rPr>
          <w:rFonts w:hint="eastAsia" w:ascii="宋体" w:hAnsi="宋体" w:eastAsia="宋体" w:cs="宋体"/>
          <w:color w:val="000000" w:themeColor="text1"/>
          <w14:textFill>
            <w14:solidFill>
              <w14:schemeClr w14:val="tx1"/>
            </w14:solidFill>
          </w14:textFill>
        </w:rPr>
        <w:t>5. 投标文件的递交</w:t>
      </w:r>
      <w:bookmarkEnd w:id="5"/>
    </w:p>
    <w:p>
      <w:pPr>
        <w:tabs>
          <w:tab w:val="left" w:pos="36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5.1投标文件递交的截止时间（投标截止时间，下同）为</w:t>
      </w:r>
      <w:r>
        <w:rPr>
          <w:rFonts w:hint="eastAsia" w:ascii="宋体" w:hAnsi="宋体" w:cs="宋体"/>
          <w:color w:val="000000" w:themeColor="text1"/>
          <w:sz w:val="24"/>
          <w:u w:val="single"/>
          <w14:textFill>
            <w14:solidFill>
              <w14:schemeClr w14:val="tx1"/>
            </w14:solidFill>
          </w14:textFill>
        </w:rPr>
        <w:t xml:space="preserve">2023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，投标人应在截止时间前通过</w:t>
      </w:r>
      <w:r>
        <w:rPr>
          <w:rFonts w:hint="eastAsia" w:ascii="宋体" w:hAnsi="宋体" w:cs="宋体"/>
          <w:color w:val="000000" w:themeColor="text1"/>
          <w:sz w:val="24"/>
          <w:szCs w:val="24"/>
          <w:u w:val="single"/>
          <w14:textFill>
            <w14:solidFill>
              <w14:schemeClr w14:val="tx1"/>
            </w14:solidFill>
          </w14:textFill>
        </w:rPr>
        <w:t>广州公共资源交易中心网</w:t>
      </w:r>
      <w:r>
        <w:rPr>
          <w:rFonts w:hint="eastAsia" w:ascii="宋体" w:hAnsi="宋体" w:cs="宋体"/>
          <w:color w:val="000000" w:themeColor="text1"/>
          <w:sz w:val="24"/>
          <w:szCs w:val="24"/>
          <w14:textFill>
            <w14:solidFill>
              <w14:schemeClr w14:val="tx1"/>
            </w14:solidFill>
          </w14:textFill>
        </w:rPr>
        <w:t>递交电子投标文件。</w:t>
      </w:r>
    </w:p>
    <w:p>
      <w:pPr>
        <w:tabs>
          <w:tab w:val="left" w:pos="360"/>
        </w:tabs>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递交备用投标文件电子光盘的规定：时间为：2023 年   月   日</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时  分至2023 年  月  日   时  分；地点：广州公共资源交易中心</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开标室。（电子光盘需按规定封装。投标人将数据刻录到光盘之后，投标前自行检查文件是否可以读取。）</w:t>
      </w:r>
    </w:p>
    <w:p>
      <w:pPr>
        <w:tabs>
          <w:tab w:val="left" w:pos="1100"/>
        </w:tabs>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  采取电子投标时，逾期送达的投标文件，电子招标投标交易平台将予以拒收。</w:t>
      </w:r>
    </w:p>
    <w:p>
      <w:pPr>
        <w:tabs>
          <w:tab w:val="left" w:pos="1100"/>
        </w:tabs>
        <w:spacing w:line="4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  开标时间为</w:t>
      </w:r>
      <w:r>
        <w:rPr>
          <w:rFonts w:hint="eastAsia" w:ascii="宋体" w:hAnsi="宋体" w:cs="宋体"/>
          <w:color w:val="000000" w:themeColor="text1"/>
          <w:sz w:val="24"/>
          <w:u w:val="single"/>
          <w14:textFill>
            <w14:solidFill>
              <w14:schemeClr w14:val="tx1"/>
            </w14:solidFill>
          </w14:textFill>
        </w:rPr>
        <w:t xml:space="preserve">2023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，地点：广州公共资源交易中心第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开标室。</w:t>
      </w:r>
    </w:p>
    <w:p>
      <w:pPr>
        <w:tabs>
          <w:tab w:val="left" w:pos="1100"/>
        </w:tabs>
        <w:spacing w:line="4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5.4递交投标文件截止时间及开标时间是否有变化，请密切留意交易中心网</w:t>
      </w:r>
    </w:p>
    <w:p>
      <w:pPr>
        <w:tabs>
          <w:tab w:val="left" w:pos="1100"/>
        </w:tabs>
        <w:spacing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站中的相关信息。递交投标文件截止时间后，投标文件评审时间因故推迟的，相关资审信息仍以原递交投标文件截止时间的信息为准。</w:t>
      </w:r>
    </w:p>
    <w:p>
      <w:pPr>
        <w:tabs>
          <w:tab w:val="left" w:pos="1100"/>
        </w:tabs>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pStyle w:val="6"/>
        <w:spacing w:line="360" w:lineRule="auto"/>
        <w:rPr>
          <w:rFonts w:ascii="宋体" w:hAnsi="宋体" w:eastAsia="宋体" w:cs="宋体"/>
          <w:color w:val="000000" w:themeColor="text1"/>
          <w14:textFill>
            <w14:solidFill>
              <w14:schemeClr w14:val="tx1"/>
            </w14:solidFill>
          </w14:textFill>
        </w:rPr>
      </w:pPr>
      <w:bookmarkStart w:id="6" w:name="_Toc492300551"/>
      <w:r>
        <w:rPr>
          <w:rFonts w:hint="eastAsia" w:ascii="宋体" w:hAnsi="宋体" w:eastAsia="宋体" w:cs="宋体"/>
          <w:color w:val="000000" w:themeColor="text1"/>
          <w14:textFill>
            <w14:solidFill>
              <w14:schemeClr w14:val="tx1"/>
            </w14:solidFill>
          </w14:textFill>
        </w:rPr>
        <w:t>6. 发布公告的媒介</w:t>
      </w:r>
      <w:bookmarkEnd w:id="6"/>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本次招标公告同时在</w:t>
      </w:r>
      <w:r>
        <w:rPr>
          <w:rFonts w:hint="eastAsia" w:ascii="宋体" w:hAnsi="宋体" w:cs="宋体"/>
          <w:color w:val="000000" w:themeColor="text1"/>
          <w:sz w:val="24"/>
          <w:szCs w:val="24"/>
          <w:u w:val="single"/>
          <w14:textFill>
            <w14:solidFill>
              <w14:schemeClr w14:val="tx1"/>
            </w14:solidFill>
          </w14:textFill>
        </w:rPr>
        <w:t>广州公共资源交易中心网（网址：http://www.gzggzy.cn）、广东省招标投标监管网（网址：http://zbtb.gd.gov.cn/login）和中国招标投标公共服务平台（网址：http://www.cebpubservice.com/）、中国南方航空采购招标网（https://csbidding.csair.cn/）发布，本公告的修改、补充，在广州公共资源交易中心网站</w:t>
      </w:r>
      <w:r>
        <w:rPr>
          <w:rFonts w:hint="eastAsia" w:ascii="宋体" w:hAnsi="宋体" w:cs="宋体"/>
          <w:color w:val="000000" w:themeColor="text1"/>
          <w:sz w:val="24"/>
          <w:szCs w:val="24"/>
          <w14:textFill>
            <w14:solidFill>
              <w14:schemeClr w14:val="tx1"/>
            </w14:solidFill>
          </w14:textFill>
        </w:rPr>
        <w:t>上发布。</w:t>
      </w:r>
    </w:p>
    <w:p>
      <w:pPr>
        <w:pStyle w:val="6"/>
        <w:spacing w:line="360" w:lineRule="auto"/>
        <w:rPr>
          <w:rFonts w:ascii="宋体" w:hAnsi="宋体" w:eastAsia="宋体" w:cs="宋体"/>
          <w:color w:val="000000" w:themeColor="text1"/>
          <w14:textFill>
            <w14:solidFill>
              <w14:schemeClr w14:val="tx1"/>
            </w14:solidFill>
          </w14:textFill>
        </w:rPr>
      </w:pPr>
      <w:bookmarkStart w:id="7" w:name="_Toc492300552"/>
      <w:r>
        <w:rPr>
          <w:rFonts w:hint="eastAsia" w:ascii="宋体" w:hAnsi="宋体" w:eastAsia="宋体" w:cs="宋体"/>
          <w:color w:val="000000" w:themeColor="text1"/>
          <w14:textFill>
            <w14:solidFill>
              <w14:schemeClr w14:val="tx1"/>
            </w14:solidFill>
          </w14:textFill>
        </w:rPr>
        <w:t>7. 联系方式</w:t>
      </w:r>
      <w:bookmarkEnd w:id="7"/>
    </w:p>
    <w:p>
      <w:pPr>
        <w:topLinePunct/>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8" w:name="_Toc247513934"/>
      <w:bookmarkEnd w:id="8"/>
      <w:bookmarkStart w:id="9" w:name="_Toc361508562"/>
      <w:bookmarkEnd w:id="9"/>
      <w:bookmarkStart w:id="10" w:name="_Toc300834930"/>
      <w:bookmarkEnd w:id="10"/>
      <w:bookmarkStart w:id="11" w:name="_Toc361508563"/>
      <w:bookmarkEnd w:id="11"/>
      <w:bookmarkStart w:id="12" w:name="_Toc152042288"/>
      <w:bookmarkEnd w:id="12"/>
      <w:bookmarkStart w:id="13" w:name="_Toc247527536"/>
      <w:bookmarkEnd w:id="13"/>
      <w:bookmarkStart w:id="14" w:name="_Toc30817"/>
      <w:bookmarkEnd w:id="14"/>
      <w:bookmarkStart w:id="15" w:name="_Toc352691455"/>
      <w:bookmarkEnd w:id="15"/>
      <w:bookmarkStart w:id="16" w:name="_Toc352691456"/>
      <w:bookmarkEnd w:id="16"/>
      <w:bookmarkStart w:id="17" w:name="_Toc144974481"/>
      <w:bookmarkEnd w:id="17"/>
      <w:bookmarkStart w:id="18" w:name="_Toc247513935"/>
      <w:bookmarkEnd w:id="18"/>
      <w:bookmarkStart w:id="19" w:name="_Toc369531498"/>
      <w:bookmarkEnd w:id="19"/>
      <w:bookmarkStart w:id="20" w:name="_Toc384308188"/>
      <w:bookmarkEnd w:id="20"/>
      <w:bookmarkStart w:id="21" w:name="_Toc10785"/>
      <w:bookmarkEnd w:id="21"/>
      <w:bookmarkStart w:id="22" w:name="_Toc369531495"/>
      <w:bookmarkEnd w:id="22"/>
      <w:bookmarkStart w:id="23" w:name="_Toc384308185"/>
      <w:bookmarkEnd w:id="23"/>
      <w:bookmarkStart w:id="24" w:name="_Toc384308187"/>
      <w:bookmarkEnd w:id="24"/>
      <w:bookmarkStart w:id="25" w:name="_Toc247527535"/>
      <w:bookmarkEnd w:id="25"/>
      <w:bookmarkStart w:id="26" w:name="_Toc369531497"/>
      <w:bookmarkEnd w:id="26"/>
      <w:bookmarkStart w:id="27" w:name="_Toc144974480"/>
      <w:bookmarkEnd w:id="27"/>
      <w:bookmarkStart w:id="28" w:name="_Toc17972"/>
      <w:bookmarkEnd w:id="28"/>
      <w:bookmarkStart w:id="29" w:name="_Toc352691453"/>
      <w:bookmarkEnd w:id="29"/>
      <w:bookmarkStart w:id="30" w:name="_Toc152045512"/>
      <w:bookmarkEnd w:id="30"/>
      <w:bookmarkStart w:id="31" w:name="_Toc152042289"/>
      <w:bookmarkEnd w:id="31"/>
      <w:bookmarkStart w:id="32" w:name="_Toc300834929"/>
      <w:bookmarkEnd w:id="32"/>
      <w:bookmarkStart w:id="33" w:name="_Toc152045513"/>
      <w:bookmarkEnd w:id="33"/>
      <w:bookmarkStart w:id="34" w:name="_Toc300834927"/>
      <w:bookmarkEnd w:id="34"/>
      <w:bookmarkStart w:id="35" w:name="_Toc361508560"/>
      <w:bookmarkEnd w:id="35"/>
      <w:r>
        <w:rPr>
          <w:rFonts w:hint="eastAsia" w:ascii="宋体" w:hAnsi="宋体" w:cs="宋体"/>
          <w:color w:val="000000" w:themeColor="text1"/>
          <w:sz w:val="24"/>
          <w:szCs w:val="24"/>
          <w14:textFill>
            <w14:solidFill>
              <w14:schemeClr w14:val="tx1"/>
            </w14:solidFill>
          </w14:textFill>
        </w:rPr>
        <w:t>招 标 人：</w:t>
      </w:r>
      <w:r>
        <w:rPr>
          <w:rFonts w:hint="eastAsia" w:ascii="宋体" w:hAnsi="宋体" w:cs="宋体"/>
          <w:color w:val="000000" w:themeColor="text1"/>
          <w:sz w:val="24"/>
          <w:szCs w:val="24"/>
          <w:u w:val="single"/>
          <w14:textFill>
            <w14:solidFill>
              <w14:schemeClr w14:val="tx1"/>
            </w14:solidFill>
          </w14:textFill>
        </w:rPr>
        <w:t>广州白云国际物流有限公司</w:t>
      </w:r>
    </w:p>
    <w:p>
      <w:pPr>
        <w:topLinePunct/>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olor w:val="000000" w:themeColor="text1"/>
          <w:sz w:val="24"/>
          <w:szCs w:val="24"/>
          <w:u w:val="single"/>
          <w14:textFill>
            <w14:solidFill>
              <w14:schemeClr w14:val="tx1"/>
            </w14:solidFill>
          </w14:textFill>
        </w:rPr>
        <w:t xml:space="preserve">广州市花都区花东镇机场北出口西面 </w:t>
      </w:r>
    </w:p>
    <w:p>
      <w:pPr>
        <w:topLinePunct/>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 系 人：</w:t>
      </w:r>
      <w:r>
        <w:rPr>
          <w:rFonts w:hint="eastAsia" w:ascii="宋体" w:hAnsi="宋体"/>
          <w:bCs/>
          <w:color w:val="000000" w:themeColor="text1"/>
          <w:sz w:val="24"/>
          <w:szCs w:val="24"/>
          <w:u w:val="single"/>
          <w14:textFill>
            <w14:solidFill>
              <w14:schemeClr w14:val="tx1"/>
            </w14:solidFill>
          </w14:textFill>
        </w:rPr>
        <w:t>张女士</w:t>
      </w:r>
    </w:p>
    <w:p>
      <w:pPr>
        <w:topLinePunct/>
        <w:spacing w:line="360" w:lineRule="auto"/>
        <w:ind w:left="7422" w:leftChars="202" w:hanging="6998" w:hangingChars="2916"/>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w:t>
      </w:r>
      <w:r>
        <w:rPr>
          <w:rFonts w:hint="eastAsia" w:ascii="宋体" w:hAnsi="宋体"/>
          <w:bCs/>
          <w:color w:val="000000" w:themeColor="text1"/>
          <w:sz w:val="24"/>
          <w:szCs w:val="24"/>
          <w:u w:val="single"/>
          <w14:textFill>
            <w14:solidFill>
              <w14:schemeClr w14:val="tx1"/>
            </w14:solidFill>
          </w14:textFill>
        </w:rPr>
        <w:t>020-86124689</w:t>
      </w:r>
    </w:p>
    <w:p>
      <w:pPr>
        <w:topLinePunct/>
        <w:spacing w:line="360" w:lineRule="auto"/>
        <w:ind w:left="7422" w:leftChars="202" w:hanging="6998" w:hangingChars="2916"/>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招标代理机构：</w:t>
      </w:r>
      <w:r>
        <w:rPr>
          <w:rFonts w:hint="eastAsia" w:ascii="宋体" w:hAnsi="宋体" w:cs="宋体"/>
          <w:color w:val="000000" w:themeColor="text1"/>
          <w:sz w:val="24"/>
          <w:szCs w:val="24"/>
          <w:u w:val="single"/>
          <w14:textFill>
            <w14:solidFill>
              <w14:schemeClr w14:val="tx1"/>
            </w14:solidFill>
          </w14:textFill>
        </w:rPr>
        <w:t>中通建设工程管理有限公司</w:t>
      </w:r>
    </w:p>
    <w:p>
      <w:p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olor w:val="000000" w:themeColor="text1"/>
          <w:sz w:val="24"/>
          <w:szCs w:val="24"/>
          <w:u w:val="single"/>
          <w14:textFill>
            <w14:solidFill>
              <w14:schemeClr w14:val="tx1"/>
            </w14:solidFill>
          </w14:textFill>
        </w:rPr>
        <w:t xml:space="preserve">广州市天河区华夏路49号之一津滨腾越大厦南塔2706室 </w:t>
      </w:r>
    </w:p>
    <w:p>
      <w:p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bCs/>
          <w:color w:val="000000" w:themeColor="text1"/>
          <w:sz w:val="24"/>
          <w:szCs w:val="24"/>
          <w:u w:val="single"/>
          <w14:textFill>
            <w14:solidFill>
              <w14:schemeClr w14:val="tx1"/>
            </w14:solidFill>
          </w14:textFill>
        </w:rPr>
        <w:t>曹小姐/周小姐</w:t>
      </w:r>
    </w:p>
    <w:p>
      <w:pPr>
        <w:spacing w:line="360" w:lineRule="auto"/>
        <w:ind w:firstLine="489" w:firstLineChars="204"/>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电话：020-85272043/13168634771/17875030514</w:t>
      </w:r>
    </w:p>
    <w:p>
      <w:pPr>
        <w:spacing w:line="360" w:lineRule="auto"/>
        <w:ind w:firstLine="489" w:firstLineChars="204"/>
        <w:rPr>
          <w:rFonts w:ascii="宋体" w:hAnsi="宋体" w:cs="宋体"/>
          <w:color w:val="000000" w:themeColor="text1"/>
          <w:sz w:val="24"/>
          <w:szCs w:val="24"/>
          <w:u w:val="single"/>
          <w14:textFill>
            <w14:solidFill>
              <w14:schemeClr w14:val="tx1"/>
            </w14:solidFill>
          </w14:textFill>
        </w:rPr>
      </w:pPr>
    </w:p>
    <w:p>
      <w:pPr>
        <w:spacing w:line="360" w:lineRule="auto"/>
        <w:ind w:firstLine="489" w:firstLineChars="20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异议受理部门：</w:t>
      </w:r>
      <w:r>
        <w:rPr>
          <w:rFonts w:hint="eastAsia" w:ascii="宋体" w:hAnsi="宋体" w:cs="宋体"/>
          <w:color w:val="000000" w:themeColor="text1"/>
          <w:sz w:val="24"/>
          <w:szCs w:val="24"/>
          <w:u w:val="single"/>
          <w14:textFill>
            <w14:solidFill>
              <w14:schemeClr w14:val="tx1"/>
            </w14:solidFill>
          </w14:textFill>
        </w:rPr>
        <w:t xml:space="preserve"> 广州白云国际物流有限公司 </w:t>
      </w:r>
    </w:p>
    <w:p>
      <w:pPr>
        <w:spacing w:line="360" w:lineRule="auto"/>
        <w:ind w:firstLine="489" w:firstLineChars="204"/>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olor w:val="000000" w:themeColor="text1"/>
          <w:sz w:val="24"/>
          <w:szCs w:val="24"/>
          <w:u w:val="single"/>
          <w14:textFill>
            <w14:solidFill>
              <w14:schemeClr w14:val="tx1"/>
            </w14:solidFill>
          </w14:textFill>
        </w:rPr>
        <w:t>广州市花都区花东镇机场北出口西面</w:t>
      </w:r>
    </w:p>
    <w:p>
      <w:pPr>
        <w:topLinePunct/>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 系 人：</w:t>
      </w:r>
      <w:r>
        <w:rPr>
          <w:rFonts w:hint="eastAsia" w:ascii="宋体" w:hAnsi="宋体"/>
          <w:bCs/>
          <w:color w:val="000000" w:themeColor="text1"/>
          <w:sz w:val="24"/>
          <w:szCs w:val="24"/>
          <w:u w:val="single"/>
          <w14:textFill>
            <w14:solidFill>
              <w14:schemeClr w14:val="tx1"/>
            </w14:solidFill>
          </w14:textFill>
        </w:rPr>
        <w:t>张女士</w:t>
      </w:r>
    </w:p>
    <w:p>
      <w:pPr>
        <w:topLinePunct/>
        <w:spacing w:line="360" w:lineRule="auto"/>
        <w:ind w:left="7422" w:leftChars="202" w:hanging="6998" w:hangingChars="2916"/>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w:t>
      </w:r>
      <w:r>
        <w:rPr>
          <w:rFonts w:hint="eastAsia" w:ascii="宋体" w:hAnsi="宋体"/>
          <w:bCs/>
          <w:color w:val="000000" w:themeColor="text1"/>
          <w:sz w:val="24"/>
          <w:szCs w:val="24"/>
          <w:u w:val="single"/>
          <w14:textFill>
            <w14:solidFill>
              <w14:schemeClr w14:val="tx1"/>
            </w14:solidFill>
          </w14:textFill>
        </w:rPr>
        <w:t>020-86124689</w:t>
      </w:r>
    </w:p>
    <w:p>
      <w:pPr>
        <w:spacing w:line="360" w:lineRule="auto"/>
        <w:ind w:firstLine="489" w:firstLineChars="204"/>
        <w:rPr>
          <w:rFonts w:ascii="宋体" w:hAnsi="宋体" w:cs="宋体"/>
          <w:color w:val="000000" w:themeColor="text1"/>
          <w:sz w:val="24"/>
          <w:szCs w:val="24"/>
          <w14:textFill>
            <w14:solidFill>
              <w14:schemeClr w14:val="tx1"/>
            </w14:solidFill>
          </w14:textFill>
        </w:rPr>
      </w:pPr>
    </w:p>
    <w:p>
      <w:pPr>
        <w:spacing w:line="360" w:lineRule="auto"/>
        <w:ind w:firstLine="489" w:firstLineChars="204"/>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招标监督机构：</w:t>
      </w:r>
      <w:r>
        <w:rPr>
          <w:rFonts w:hint="eastAsia" w:ascii="宋体" w:hAnsi="宋体"/>
          <w:color w:val="000000" w:themeColor="text1"/>
          <w:sz w:val="24"/>
          <w:szCs w:val="24"/>
          <w:u w:val="single"/>
          <w14:textFill>
            <w14:solidFill>
              <w14:schemeClr w14:val="tx1"/>
            </w14:solidFill>
          </w14:textFill>
        </w:rPr>
        <w:t>广州空港经济区管理委员会</w:t>
      </w:r>
    </w:p>
    <w:p>
      <w:pPr>
        <w:tabs>
          <w:tab w:val="left" w:pos="4120"/>
        </w:tabs>
        <w:spacing w:line="480" w:lineRule="auto"/>
        <w:ind w:left="195" w:leftChars="93"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olor w:val="000000" w:themeColor="text1"/>
          <w:sz w:val="24"/>
          <w:szCs w:val="24"/>
          <w:u w:val="single"/>
          <w14:textFill>
            <w14:solidFill>
              <w14:schemeClr w14:val="tx1"/>
            </w14:solidFill>
          </w14:textFill>
        </w:rPr>
        <w:t>广州市越秀区人民北路</w:t>
      </w:r>
      <w:r>
        <w:rPr>
          <w:rFonts w:ascii="宋体" w:hAnsi="宋体"/>
          <w:color w:val="000000" w:themeColor="text1"/>
          <w:sz w:val="24"/>
          <w:szCs w:val="24"/>
          <w:u w:val="single"/>
          <w14:textFill>
            <w14:solidFill>
              <w14:schemeClr w14:val="tx1"/>
            </w14:solidFill>
          </w14:textFill>
        </w:rPr>
        <w:t>686</w:t>
      </w:r>
      <w:r>
        <w:rPr>
          <w:rFonts w:hint="eastAsia" w:ascii="宋体" w:hAnsi="宋体"/>
          <w:color w:val="000000" w:themeColor="text1"/>
          <w:sz w:val="24"/>
          <w:szCs w:val="24"/>
          <w:u w:val="single"/>
          <w14:textFill>
            <w14:solidFill>
              <w14:schemeClr w14:val="tx1"/>
            </w14:solidFill>
          </w14:textFill>
        </w:rPr>
        <w:t>号广东广播电视台大楼</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楼</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r>
        <w:rPr>
          <w:rFonts w:ascii="宋体" w:hAnsi="宋体"/>
          <w:color w:val="000000" w:themeColor="text1"/>
          <w:sz w:val="24"/>
          <w:szCs w:val="24"/>
          <w:u w:val="single"/>
          <w14:textFill>
            <w14:solidFill>
              <w14:schemeClr w14:val="tx1"/>
            </w14:solidFill>
          </w14:textFill>
        </w:rPr>
        <w:t>020-36069209</w:t>
      </w: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14:textFill>
            <w14:solidFill>
              <w14:schemeClr w14:val="tx1"/>
            </w14:solidFill>
          </w14:textFill>
        </w:rPr>
        <w:t>附件一</w:t>
      </w:r>
    </w:p>
    <w:p>
      <w:pPr>
        <w:widowControl/>
        <w:snapToGrid w:val="0"/>
        <w:spacing w:before="260" w:after="260" w:line="360" w:lineRule="auto"/>
        <w:ind w:right="384"/>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投标人声明</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广州市住房和城乡建设局、广州白云国际物流有限公司及广州空港经济区管理委员会：</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本公司就参加项目投标工作，作出郑重声明：</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三、本公司不存在招标文件第二章投标人须知第1.4.3项所规定的任何一种情形。</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五、本公司承诺，中标后严格执行安全生产相关管理规定。</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pPr>
        <w:widowControl/>
        <w:shd w:val="clear" w:color="auto" w:fill="FFFFFF"/>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pPr>
        <w:snapToGrid w:val="0"/>
        <w:spacing w:line="360" w:lineRule="auto"/>
        <w:ind w:firstLine="4320" w:firstLineChars="18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声明企业：            (企业公章)</w:t>
      </w:r>
    </w:p>
    <w:p>
      <w:pPr>
        <w:snapToGrid w:val="0"/>
        <w:spacing w:line="360" w:lineRule="auto"/>
        <w:ind w:firstLine="4320" w:firstLineChars="18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总监理工程师：         （签字）</w:t>
      </w:r>
    </w:p>
    <w:p>
      <w:pPr>
        <w:snapToGrid w:val="0"/>
        <w:spacing w:line="360" w:lineRule="auto"/>
        <w:ind w:firstLine="4252" w:firstLineChars="177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法定代表人签字：</w:t>
      </w:r>
    </w:p>
    <w:p>
      <w:pPr>
        <w:snapToGrid w:val="0"/>
        <w:spacing w:line="360" w:lineRule="auto"/>
        <w:ind w:firstLine="5092" w:firstLineChars="212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年   月   日</w:t>
      </w:r>
    </w:p>
    <w:p>
      <w:pPr>
        <w:pStyle w:val="18"/>
        <w:ind w:left="420" w:firstLine="420"/>
        <w:rPr>
          <w:color w:val="000000" w:themeColor="text1"/>
          <w:lang w:eastAsia="zh-CN"/>
          <w14:textFill>
            <w14:solidFill>
              <w14:schemeClr w14:val="tx1"/>
            </w14:solidFill>
          </w14:textFill>
        </w:rPr>
      </w:pPr>
    </w:p>
    <w:p>
      <w:pPr>
        <w:pStyle w:val="18"/>
        <w:ind w:left="420" w:firstLine="480"/>
        <w:rPr>
          <w:rFonts w:ascii="宋体" w:hAnsi="宋体" w:cs="宋体"/>
          <w:color w:val="000000" w:themeColor="text1"/>
          <w:kern w:val="0"/>
          <w:sz w:val="24"/>
          <w:lang w:eastAsia="zh-CN"/>
          <w14:textFill>
            <w14:solidFill>
              <w14:schemeClr w14:val="tx1"/>
            </w14:solidFill>
          </w14:textFill>
        </w:rPr>
      </w:pPr>
    </w:p>
    <w:p>
      <w:pPr>
        <w:snapToGri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附件二</w:t>
      </w:r>
    </w:p>
    <w:p>
      <w:pPr>
        <w:snapToGrid w:val="0"/>
        <w:spacing w:line="360" w:lineRule="auto"/>
        <w:jc w:val="center"/>
        <w:rPr>
          <w:rFonts w:ascii="方正大标宋简体" w:hAnsi="方正大标宋简体" w:eastAsia="方正大标宋简体" w:cs="方正大标宋简体"/>
          <w:b/>
          <w:color w:val="000000" w:themeColor="text1"/>
          <w:sz w:val="32"/>
          <w:szCs w:val="32"/>
          <w:shd w:val="clear" w:color="auto" w:fill="FFFFFF"/>
          <w14:textFill>
            <w14:solidFill>
              <w14:schemeClr w14:val="tx1"/>
            </w14:solidFill>
          </w14:textFill>
        </w:rPr>
      </w:pPr>
      <w:r>
        <w:rPr>
          <w:rFonts w:ascii="方正大标宋简体" w:hAnsi="方正大标宋简体" w:eastAsia="方正大标宋简体" w:cs="方正大标宋简体"/>
          <w:b/>
          <w:color w:val="000000" w:themeColor="text1"/>
          <w:sz w:val="32"/>
          <w:szCs w:val="32"/>
          <w:shd w:val="clear" w:color="auto" w:fill="FFFFFF"/>
          <w14:textFill>
            <w14:solidFill>
              <w14:schemeClr w14:val="tx1"/>
            </w14:solidFill>
          </w14:textFill>
        </w:rPr>
        <w:t>监理项目管理团队人员信息表</w:t>
      </w:r>
    </w:p>
    <w:tbl>
      <w:tblPr>
        <w:tblStyle w:val="19"/>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986"/>
        <w:gridCol w:w="2666"/>
        <w:gridCol w:w="1109"/>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序号</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姓名</w:t>
            </w:r>
          </w:p>
        </w:tc>
        <w:tc>
          <w:tcPr>
            <w:tcW w:w="1498"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岗位</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职称</w:t>
            </w: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总监代表（白云机场口岸综合查验中心项目）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2</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总监代表（广州白云国际机场新建国际进港货站项目）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3</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color w:val="000000" w:themeColor="text1"/>
                <w:szCs w:val="21"/>
                <w14:textFill>
                  <w14:solidFill>
                    <w14:schemeClr w14:val="tx1"/>
                  </w14:solidFill>
                </w14:textFill>
              </w:rPr>
              <w:t>土建</w:t>
            </w:r>
            <w:r>
              <w:rPr>
                <w:rFonts w:hint="eastAsia" w:ascii="宋体" w:hAnsi="宋体" w:cs="宋体"/>
                <w:color w:val="000000" w:themeColor="text1"/>
                <w:sz w:val="22"/>
                <w:lang w:bidi="ar"/>
                <w14:textFill>
                  <w14:solidFill>
                    <w14:schemeClr w14:val="tx1"/>
                  </w14:solidFill>
                </w14:textFill>
              </w:rPr>
              <w:t>专业监理（白云机场口岸综合查验中心项目）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4</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color w:val="000000" w:themeColor="text1"/>
                <w:szCs w:val="21"/>
                <w14:textFill>
                  <w14:solidFill>
                    <w14:schemeClr w14:val="tx1"/>
                  </w14:solidFill>
                </w14:textFill>
              </w:rPr>
              <w:t>土建</w:t>
            </w:r>
            <w:r>
              <w:rPr>
                <w:rFonts w:hint="eastAsia" w:ascii="宋体" w:hAnsi="宋体" w:cs="宋体"/>
                <w:color w:val="000000" w:themeColor="text1"/>
                <w:sz w:val="22"/>
                <w:lang w:bidi="ar"/>
                <w14:textFill>
                  <w14:solidFill>
                    <w14:schemeClr w14:val="tx1"/>
                  </w14:solidFill>
                </w14:textFill>
              </w:rPr>
              <w:t>专业监理（白云机场口岸综合查验中心项目）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5</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color w:val="000000" w:themeColor="text1"/>
                <w:szCs w:val="21"/>
                <w14:textFill>
                  <w14:solidFill>
                    <w14:schemeClr w14:val="tx1"/>
                  </w14:solidFill>
                </w14:textFill>
              </w:rPr>
              <w:t>电气</w:t>
            </w:r>
            <w:r>
              <w:rPr>
                <w:rFonts w:hint="eastAsia" w:ascii="宋体" w:hAnsi="宋体" w:cs="宋体"/>
                <w:color w:val="000000" w:themeColor="text1"/>
                <w:sz w:val="22"/>
                <w:lang w:bidi="ar"/>
                <w14:textFill>
                  <w14:solidFill>
                    <w14:schemeClr w14:val="tx1"/>
                  </w14:solidFill>
                </w14:textFill>
              </w:rPr>
              <w:t>专业监理（白云机场口岸综合查验中心项目）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6</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给排水或暖通专业监理（白云机场口岸综合查验中心项目）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7</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color w:val="000000" w:themeColor="text1"/>
                <w:szCs w:val="21"/>
                <w14:textFill>
                  <w14:solidFill>
                    <w14:schemeClr w14:val="tx1"/>
                  </w14:solidFill>
                </w14:textFill>
              </w:rPr>
              <w:t>土建</w:t>
            </w:r>
            <w:r>
              <w:rPr>
                <w:rFonts w:hint="eastAsia" w:ascii="宋体" w:hAnsi="宋体" w:cs="宋体"/>
                <w:color w:val="000000" w:themeColor="text1"/>
                <w:sz w:val="22"/>
                <w:lang w:bidi="ar"/>
                <w14:textFill>
                  <w14:solidFill>
                    <w14:schemeClr w14:val="tx1"/>
                  </w14:solidFill>
                </w14:textFill>
              </w:rPr>
              <w:t>专业监理（广州白云国际机场新建国际进港货站项目）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8</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color w:val="000000" w:themeColor="text1"/>
                <w:szCs w:val="21"/>
                <w14:textFill>
                  <w14:solidFill>
                    <w14:schemeClr w14:val="tx1"/>
                  </w14:solidFill>
                </w14:textFill>
              </w:rPr>
              <w:t>土建</w:t>
            </w:r>
            <w:r>
              <w:rPr>
                <w:rFonts w:hint="eastAsia" w:ascii="宋体" w:hAnsi="宋体" w:cs="宋体"/>
                <w:color w:val="000000" w:themeColor="text1"/>
                <w:sz w:val="22"/>
                <w:lang w:bidi="ar"/>
                <w14:textFill>
                  <w14:solidFill>
                    <w14:schemeClr w14:val="tx1"/>
                  </w14:solidFill>
                </w14:textFill>
              </w:rPr>
              <w:t>专业监理（广州白云国际机场新建国际进港货站项目）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9</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电气</w:t>
            </w:r>
            <w:r>
              <w:rPr>
                <w:rFonts w:hint="eastAsia" w:ascii="宋体" w:hAnsi="宋体" w:cs="宋体"/>
                <w:color w:val="000000" w:themeColor="text1"/>
                <w:sz w:val="22"/>
                <w:lang w:bidi="ar"/>
                <w14:textFill>
                  <w14:solidFill>
                    <w14:schemeClr w14:val="tx1"/>
                  </w14:solidFill>
                </w14:textFill>
              </w:rPr>
              <w:t>专业监理（广州白云国际机场新建国际进港货站项目）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10</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给排水或暖通专业监理（广州白云国际机场新建国际进港货站项目）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11</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监理员（白云机场口岸综合查验中心项目）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12</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监理员（白云机场口岸综合查验中心项目）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13</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监理员（广州白云国际机场新建国际进港货站项目）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14</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监理员（广州白云国际机场新建国际进港货站项目）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15</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资料员（白云机场口岸综合查验中心项目）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16</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资料员（广州白云国际机场新建国际进港货站项目）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17</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安全员（白云机场口岸综合查验中心项目）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18</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安全员（广州白云国际机场新建国际进港货站项目）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19</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造价员（白云机场口岸综合查验中心项目）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17"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20</w:t>
            </w:r>
          </w:p>
        </w:tc>
        <w:tc>
          <w:tcPr>
            <w:tcW w:w="554"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498" w:type="pct"/>
            <w:noWrap/>
            <w:vAlign w:val="center"/>
          </w:tcPr>
          <w:p>
            <w:pPr>
              <w:snapToGrid w:val="0"/>
              <w:spacing w:line="360" w:lineRule="auto"/>
              <w:jc w:val="center"/>
              <w:rPr>
                <w:rFonts w:ascii="宋体" w:hAnsi="宋体" w:cs="宋体"/>
                <w:color w:val="000000" w:themeColor="text1"/>
                <w:sz w:val="22"/>
                <w:lang w:bidi="ar"/>
                <w14:textFill>
                  <w14:solidFill>
                    <w14:schemeClr w14:val="tx1"/>
                  </w14:solidFill>
                </w14:textFill>
              </w:rPr>
            </w:pPr>
            <w:r>
              <w:rPr>
                <w:rFonts w:hint="eastAsia" w:ascii="宋体" w:hAnsi="宋体" w:cs="宋体"/>
                <w:color w:val="000000" w:themeColor="text1"/>
                <w:sz w:val="22"/>
                <w:lang w:bidi="ar"/>
                <w14:textFill>
                  <w14:solidFill>
                    <w14:schemeClr w14:val="tx1"/>
                  </w14:solidFill>
                </w14:textFill>
              </w:rPr>
              <w:t>造价员（广州白云国际机场新建国际进港货站项目）</w:t>
            </w:r>
          </w:p>
        </w:tc>
        <w:tc>
          <w:tcPr>
            <w:tcW w:w="623"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c>
          <w:tcPr>
            <w:tcW w:w="1706" w:type="pct"/>
            <w:noWrap/>
            <w:vAlign w:val="center"/>
          </w:tcPr>
          <w:p>
            <w:pPr>
              <w:snapToGrid w:val="0"/>
              <w:spacing w:line="360" w:lineRule="auto"/>
              <w:jc w:val="center"/>
              <w:rPr>
                <w:rFonts w:ascii="宋体" w:hAnsi="宋体" w:cs="宋体"/>
                <w:b/>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5000" w:type="pct"/>
            <w:gridSpan w:val="5"/>
            <w:noWrap/>
            <w:vAlign w:val="center"/>
          </w:tcPr>
          <w:p>
            <w:pPr>
              <w:snapToGrid w:val="0"/>
              <w:spacing w:line="360" w:lineRule="auto"/>
              <w:rPr>
                <w:rFonts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备注：</w:t>
            </w:r>
          </w:p>
          <w:p>
            <w:pPr>
              <w:snapToGrid w:val="0"/>
              <w:spacing w:line="360" w:lineRule="auto"/>
              <w:rPr>
                <w:rFonts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1、“岗位”要求（总监理工程师除外）由招标人根据项目管理需要在本表备注中明确提出，如：拟派驻施工现场的专业监理工程师、监理员等。以上项目管理团队人员信息将由交易系统提取后供各相关单位在履约时比对、查核。</w:t>
            </w:r>
          </w:p>
          <w:p>
            <w:pPr>
              <w:snapToGrid w:val="0"/>
              <w:spacing w:line="360" w:lineRule="auto"/>
              <w:rPr>
                <w:rFonts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napToGrid w:val="0"/>
              <w:spacing w:line="360" w:lineRule="auto"/>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cs="宋体"/>
          <w:strike/>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方正大标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VHi/0TcCAABgBAAADgAAAAAAAAABACAAAAAgAQAAZHJzL2Uyb0RvYy54&#10;bWxQSwUGAAAAAAYABgBZAQAAy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E67E7"/>
    <w:multiLevelType w:val="singleLevel"/>
    <w:tmpl w:val="262E67E7"/>
    <w:lvl w:ilvl="0" w:tentative="0">
      <w:start w:val="2"/>
      <w:numFmt w:val="decimal"/>
      <w:suff w:val="nothing"/>
      <w:lvlText w:val="（%1）"/>
      <w:lvlJc w:val="left"/>
    </w:lvl>
  </w:abstractNum>
  <w:abstractNum w:abstractNumId="1">
    <w:nsid w:val="5A16CB54"/>
    <w:multiLevelType w:val="multilevel"/>
    <w:tmpl w:val="5A16CB54"/>
    <w:lvl w:ilvl="0" w:tentative="0">
      <w:start w:val="1"/>
      <w:numFmt w:val="decimal"/>
      <w:suff w:val="space"/>
      <w:lvlText w:val="%1 "/>
      <w:lvlJc w:val="left"/>
      <w:pPr>
        <w:tabs>
          <w:tab w:val="left" w:pos="0"/>
        </w:tabs>
        <w:ind w:left="0" w:firstLine="0"/>
      </w:pPr>
      <w:rPr>
        <w:rFonts w:hint="default" w:ascii="宋体" w:hAnsi="宋体" w:eastAsia="黑体" w:cs="宋体"/>
        <w:b/>
        <w:sz w:val="21"/>
      </w:rPr>
    </w:lvl>
    <w:lvl w:ilvl="1" w:tentative="0">
      <w:start w:val="1"/>
      <w:numFmt w:val="decimal"/>
      <w:isLgl/>
      <w:suff w:val="space"/>
      <w:lvlText w:val="%1.%2 "/>
      <w:lvlJc w:val="left"/>
      <w:pPr>
        <w:ind w:left="0" w:firstLine="0"/>
      </w:pPr>
      <w:rPr>
        <w:rFonts w:hint="default" w:ascii="宋体" w:hAnsi="宋体" w:eastAsia="黑体" w:cs="宋体"/>
        <w:b/>
        <w:sz w:val="21"/>
      </w:rPr>
    </w:lvl>
    <w:lvl w:ilvl="2" w:tentative="0">
      <w:start w:val="1"/>
      <w:numFmt w:val="decimal"/>
      <w:pStyle w:val="45"/>
      <w:isLgl/>
      <w:suff w:val="space"/>
      <w:lvlText w:val="%1.%2.%3 "/>
      <w:lvlJc w:val="left"/>
      <w:pPr>
        <w:ind w:left="0" w:firstLine="0"/>
      </w:pPr>
      <w:rPr>
        <w:rFonts w:hint="default" w:ascii="宋体" w:hAnsi="宋体" w:eastAsia="宋体" w:cs="宋体"/>
        <w:sz w:val="21"/>
      </w:rPr>
    </w:lvl>
    <w:lvl w:ilvl="3" w:tentative="0">
      <w:start w:val="1"/>
      <w:numFmt w:val="decimal"/>
      <w:pStyle w:val="44"/>
      <w:isLgl/>
      <w:suff w:val="space"/>
      <w:lvlText w:val="%1.%2.%3.%4 "/>
      <w:lvlJc w:val="left"/>
      <w:pPr>
        <w:ind w:left="0" w:firstLine="0"/>
      </w:pPr>
      <w:rPr>
        <w:rFonts w:hint="default" w:ascii="宋体" w:hAnsi="宋体" w:eastAsia="宋体" w:cs="宋体"/>
        <w:sz w:val="21"/>
      </w:rPr>
    </w:lvl>
    <w:lvl w:ilvl="4" w:tentative="0">
      <w:start w:val="1"/>
      <w:numFmt w:val="lowerLetter"/>
      <w:pStyle w:val="43"/>
      <w:suff w:val="space"/>
      <w:lvlText w:val="%5） "/>
      <w:lvlJc w:val="left"/>
      <w:pPr>
        <w:ind w:left="0" w:firstLine="0"/>
      </w:pPr>
      <w:rPr>
        <w:rFonts w:hint="default" w:cs="宋体"/>
        <w:sz w:val="21"/>
      </w:rPr>
    </w:lvl>
    <w:lvl w:ilvl="5" w:tentative="0">
      <w:start w:val="1"/>
      <w:numFmt w:val="decimal"/>
      <w:pStyle w:val="46"/>
      <w:suff w:val="space"/>
      <w:lvlText w:val="%6） "/>
      <w:lvlJc w:val="left"/>
      <w:pPr>
        <w:ind w:left="0" w:firstLine="0"/>
      </w:pPr>
      <w:rPr>
        <w:rFonts w:hint="eastAsia" w:eastAsia="宋体"/>
        <w:b w:val="0"/>
        <w:i w:val="0"/>
        <w:sz w:val="21"/>
      </w:rPr>
    </w:lvl>
    <w:lvl w:ilvl="6" w:tentative="0">
      <w:start w:val="1"/>
      <w:numFmt w:val="decimal"/>
      <w:lvlText w:val="%1.%2.%3.%4.%5.%6.%7 "/>
      <w:lvlJc w:val="left"/>
      <w:pPr>
        <w:ind w:left="0" w:firstLine="0"/>
      </w:pPr>
      <w:rPr>
        <w:rFonts w:hint="eastAsia" w:eastAsia="宋体"/>
        <w:b w:val="0"/>
        <w:i w:val="0"/>
        <w:sz w:val="21"/>
      </w:rPr>
    </w:lvl>
    <w:lvl w:ilvl="7" w:tentative="0">
      <w:start w:val="1"/>
      <w:numFmt w:val="decimal"/>
      <w:lvlText w:val="%1.%2.%3.%4.%5.%6.%7.%8 "/>
      <w:lvlJc w:val="left"/>
      <w:pPr>
        <w:ind w:left="0" w:firstLine="0"/>
      </w:pPr>
      <w:rPr>
        <w:rFonts w:hint="eastAsia" w:eastAsia="宋体"/>
        <w:b w:val="0"/>
        <w:i w:val="0"/>
        <w:sz w:val="21"/>
      </w:rPr>
    </w:lvl>
    <w:lvl w:ilvl="8" w:tentative="0">
      <w:start w:val="1"/>
      <w:numFmt w:val="decimal"/>
      <w:lvlText w:val="%1.%2.%3.%4.%5.%6.%7.%8.%9 "/>
      <w:lvlJc w:val="left"/>
      <w:pPr>
        <w:ind w:left="0" w:firstLine="0"/>
      </w:pPr>
      <w:rPr>
        <w:rFonts w:hint="eastAsia" w:eastAsia="宋体"/>
        <w:b w:val="0"/>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Y2M5NTgwYjc2ZWI2NTM3NzVmZDk4NzQ2OTRiODYifQ=="/>
  </w:docVars>
  <w:rsids>
    <w:rsidRoot w:val="00172A27"/>
    <w:rsid w:val="00003EC5"/>
    <w:rsid w:val="000545FC"/>
    <w:rsid w:val="00067D97"/>
    <w:rsid w:val="00082CD8"/>
    <w:rsid w:val="000859FA"/>
    <w:rsid w:val="000B5A47"/>
    <w:rsid w:val="00100B02"/>
    <w:rsid w:val="0010409E"/>
    <w:rsid w:val="001551DF"/>
    <w:rsid w:val="00161817"/>
    <w:rsid w:val="00172A27"/>
    <w:rsid w:val="00175771"/>
    <w:rsid w:val="0018308A"/>
    <w:rsid w:val="00185F70"/>
    <w:rsid w:val="0019463A"/>
    <w:rsid w:val="001967B1"/>
    <w:rsid w:val="001A6492"/>
    <w:rsid w:val="001B6CBA"/>
    <w:rsid w:val="001E5386"/>
    <w:rsid w:val="00211983"/>
    <w:rsid w:val="00224D30"/>
    <w:rsid w:val="0023349B"/>
    <w:rsid w:val="00243293"/>
    <w:rsid w:val="0025392A"/>
    <w:rsid w:val="00263541"/>
    <w:rsid w:val="00267325"/>
    <w:rsid w:val="0027272B"/>
    <w:rsid w:val="00272FF6"/>
    <w:rsid w:val="00281174"/>
    <w:rsid w:val="00286D98"/>
    <w:rsid w:val="002941FE"/>
    <w:rsid w:val="002B61AD"/>
    <w:rsid w:val="002C0543"/>
    <w:rsid w:val="002D28B4"/>
    <w:rsid w:val="002F4615"/>
    <w:rsid w:val="00343A25"/>
    <w:rsid w:val="00346B4E"/>
    <w:rsid w:val="00355AB1"/>
    <w:rsid w:val="00357EB7"/>
    <w:rsid w:val="00361BD0"/>
    <w:rsid w:val="00362F87"/>
    <w:rsid w:val="00382D13"/>
    <w:rsid w:val="00385C1E"/>
    <w:rsid w:val="00392EFC"/>
    <w:rsid w:val="003A6FD9"/>
    <w:rsid w:val="003A7462"/>
    <w:rsid w:val="003C7881"/>
    <w:rsid w:val="003D2B0B"/>
    <w:rsid w:val="003D3EDC"/>
    <w:rsid w:val="003F183C"/>
    <w:rsid w:val="003F2908"/>
    <w:rsid w:val="00400D8E"/>
    <w:rsid w:val="00405B6B"/>
    <w:rsid w:val="00424297"/>
    <w:rsid w:val="004269DA"/>
    <w:rsid w:val="004410BE"/>
    <w:rsid w:val="00451E7F"/>
    <w:rsid w:val="00460A94"/>
    <w:rsid w:val="004664AE"/>
    <w:rsid w:val="00466BF6"/>
    <w:rsid w:val="004A77EC"/>
    <w:rsid w:val="004B2912"/>
    <w:rsid w:val="004B57DE"/>
    <w:rsid w:val="004C10B4"/>
    <w:rsid w:val="004C3F6A"/>
    <w:rsid w:val="004C4207"/>
    <w:rsid w:val="004E5AD8"/>
    <w:rsid w:val="004F04AB"/>
    <w:rsid w:val="004F146A"/>
    <w:rsid w:val="00517017"/>
    <w:rsid w:val="00521239"/>
    <w:rsid w:val="00521C19"/>
    <w:rsid w:val="00537D41"/>
    <w:rsid w:val="00565964"/>
    <w:rsid w:val="00566612"/>
    <w:rsid w:val="00572A41"/>
    <w:rsid w:val="005834B4"/>
    <w:rsid w:val="0059559D"/>
    <w:rsid w:val="0059658F"/>
    <w:rsid w:val="005D326E"/>
    <w:rsid w:val="005D4391"/>
    <w:rsid w:val="005E776B"/>
    <w:rsid w:val="00642E3F"/>
    <w:rsid w:val="0064355D"/>
    <w:rsid w:val="0064563B"/>
    <w:rsid w:val="0065136D"/>
    <w:rsid w:val="00657221"/>
    <w:rsid w:val="00665C71"/>
    <w:rsid w:val="00672B90"/>
    <w:rsid w:val="006A7EE5"/>
    <w:rsid w:val="006E1A34"/>
    <w:rsid w:val="006E7879"/>
    <w:rsid w:val="006F2AEF"/>
    <w:rsid w:val="006F37AB"/>
    <w:rsid w:val="007037F1"/>
    <w:rsid w:val="00750C05"/>
    <w:rsid w:val="00753E76"/>
    <w:rsid w:val="007606D4"/>
    <w:rsid w:val="007727F2"/>
    <w:rsid w:val="007A3F16"/>
    <w:rsid w:val="007B668B"/>
    <w:rsid w:val="007C0726"/>
    <w:rsid w:val="007C3182"/>
    <w:rsid w:val="007D75A8"/>
    <w:rsid w:val="007E2973"/>
    <w:rsid w:val="008040E1"/>
    <w:rsid w:val="00806ABC"/>
    <w:rsid w:val="00817BDF"/>
    <w:rsid w:val="008220C7"/>
    <w:rsid w:val="00830A56"/>
    <w:rsid w:val="00844DA1"/>
    <w:rsid w:val="0088278F"/>
    <w:rsid w:val="0089146D"/>
    <w:rsid w:val="008C6737"/>
    <w:rsid w:val="008F1216"/>
    <w:rsid w:val="008F1B19"/>
    <w:rsid w:val="0096041A"/>
    <w:rsid w:val="00972D3B"/>
    <w:rsid w:val="009742FD"/>
    <w:rsid w:val="009A0684"/>
    <w:rsid w:val="009A48A6"/>
    <w:rsid w:val="009C4A36"/>
    <w:rsid w:val="009D6AE6"/>
    <w:rsid w:val="009E0AA0"/>
    <w:rsid w:val="009E43A8"/>
    <w:rsid w:val="00A5705C"/>
    <w:rsid w:val="00A64754"/>
    <w:rsid w:val="00A66B25"/>
    <w:rsid w:val="00A7276B"/>
    <w:rsid w:val="00AA7A5B"/>
    <w:rsid w:val="00AC0528"/>
    <w:rsid w:val="00AD6013"/>
    <w:rsid w:val="00AD6395"/>
    <w:rsid w:val="00AE7AA0"/>
    <w:rsid w:val="00B11130"/>
    <w:rsid w:val="00B15514"/>
    <w:rsid w:val="00B5070A"/>
    <w:rsid w:val="00B70F46"/>
    <w:rsid w:val="00B87181"/>
    <w:rsid w:val="00BA688E"/>
    <w:rsid w:val="00BB1FCB"/>
    <w:rsid w:val="00BB3B6C"/>
    <w:rsid w:val="00BB5300"/>
    <w:rsid w:val="00BC5616"/>
    <w:rsid w:val="00BC649A"/>
    <w:rsid w:val="00BD7078"/>
    <w:rsid w:val="00BE1085"/>
    <w:rsid w:val="00C009CB"/>
    <w:rsid w:val="00C24357"/>
    <w:rsid w:val="00C24600"/>
    <w:rsid w:val="00C367E3"/>
    <w:rsid w:val="00C54D9F"/>
    <w:rsid w:val="00C61C4F"/>
    <w:rsid w:val="00C66298"/>
    <w:rsid w:val="00C724D7"/>
    <w:rsid w:val="00C74E39"/>
    <w:rsid w:val="00CB6230"/>
    <w:rsid w:val="00CE2317"/>
    <w:rsid w:val="00CE45B4"/>
    <w:rsid w:val="00D14631"/>
    <w:rsid w:val="00D94B3E"/>
    <w:rsid w:val="00DA149C"/>
    <w:rsid w:val="00DA2FFD"/>
    <w:rsid w:val="00DB0D12"/>
    <w:rsid w:val="00DC2DC2"/>
    <w:rsid w:val="00DE4C22"/>
    <w:rsid w:val="00E07905"/>
    <w:rsid w:val="00E110E6"/>
    <w:rsid w:val="00E13597"/>
    <w:rsid w:val="00E465F0"/>
    <w:rsid w:val="00E724D0"/>
    <w:rsid w:val="00E72B22"/>
    <w:rsid w:val="00E776C2"/>
    <w:rsid w:val="00E949A0"/>
    <w:rsid w:val="00EB7593"/>
    <w:rsid w:val="00EC4A17"/>
    <w:rsid w:val="00EC7ACB"/>
    <w:rsid w:val="00EC7F68"/>
    <w:rsid w:val="00ED60DB"/>
    <w:rsid w:val="00EE4BC0"/>
    <w:rsid w:val="00F135D3"/>
    <w:rsid w:val="00F262BD"/>
    <w:rsid w:val="00F3366C"/>
    <w:rsid w:val="00F4132C"/>
    <w:rsid w:val="00F4213F"/>
    <w:rsid w:val="00F51BC6"/>
    <w:rsid w:val="00F67858"/>
    <w:rsid w:val="00F707B8"/>
    <w:rsid w:val="00F708F2"/>
    <w:rsid w:val="00F71FE0"/>
    <w:rsid w:val="00F959AC"/>
    <w:rsid w:val="00FA2EB6"/>
    <w:rsid w:val="00FB3C1A"/>
    <w:rsid w:val="00FD4F55"/>
    <w:rsid w:val="01045B85"/>
    <w:rsid w:val="01A81730"/>
    <w:rsid w:val="02D5589A"/>
    <w:rsid w:val="031F1D77"/>
    <w:rsid w:val="03535D71"/>
    <w:rsid w:val="036916A9"/>
    <w:rsid w:val="04134B42"/>
    <w:rsid w:val="0417262F"/>
    <w:rsid w:val="043317E2"/>
    <w:rsid w:val="044D34B7"/>
    <w:rsid w:val="04676994"/>
    <w:rsid w:val="05B77497"/>
    <w:rsid w:val="061A13D7"/>
    <w:rsid w:val="0660364A"/>
    <w:rsid w:val="06C26A1A"/>
    <w:rsid w:val="06EE35C7"/>
    <w:rsid w:val="06FC2909"/>
    <w:rsid w:val="0729492C"/>
    <w:rsid w:val="076022EA"/>
    <w:rsid w:val="07736E81"/>
    <w:rsid w:val="07783CC5"/>
    <w:rsid w:val="07A930E0"/>
    <w:rsid w:val="084D69C3"/>
    <w:rsid w:val="0866713C"/>
    <w:rsid w:val="08804890"/>
    <w:rsid w:val="08B846B2"/>
    <w:rsid w:val="0921146F"/>
    <w:rsid w:val="09FC79ED"/>
    <w:rsid w:val="0ABE2746"/>
    <w:rsid w:val="0AC364C2"/>
    <w:rsid w:val="0AEE49EB"/>
    <w:rsid w:val="0B0D37C0"/>
    <w:rsid w:val="0B267042"/>
    <w:rsid w:val="0C1344CF"/>
    <w:rsid w:val="0C7828A3"/>
    <w:rsid w:val="0CD959B1"/>
    <w:rsid w:val="0D1A745B"/>
    <w:rsid w:val="0D6003E7"/>
    <w:rsid w:val="0D8866CA"/>
    <w:rsid w:val="0E391301"/>
    <w:rsid w:val="0E4402C8"/>
    <w:rsid w:val="0E525B92"/>
    <w:rsid w:val="0E611D27"/>
    <w:rsid w:val="0F0E02F9"/>
    <w:rsid w:val="0F5B6B9F"/>
    <w:rsid w:val="0F6B155B"/>
    <w:rsid w:val="101A52A1"/>
    <w:rsid w:val="101C4CDA"/>
    <w:rsid w:val="10251E66"/>
    <w:rsid w:val="10D339E7"/>
    <w:rsid w:val="11122605"/>
    <w:rsid w:val="11BB4325"/>
    <w:rsid w:val="11CD3712"/>
    <w:rsid w:val="12352358"/>
    <w:rsid w:val="12522F78"/>
    <w:rsid w:val="12C5485D"/>
    <w:rsid w:val="12DF19DE"/>
    <w:rsid w:val="13082B03"/>
    <w:rsid w:val="134D2CAC"/>
    <w:rsid w:val="13A53D5C"/>
    <w:rsid w:val="14EA2290"/>
    <w:rsid w:val="15381370"/>
    <w:rsid w:val="15577D0C"/>
    <w:rsid w:val="157D5185"/>
    <w:rsid w:val="15B7212F"/>
    <w:rsid w:val="15B97FE3"/>
    <w:rsid w:val="15C672BE"/>
    <w:rsid w:val="16754744"/>
    <w:rsid w:val="16E742A1"/>
    <w:rsid w:val="171135A0"/>
    <w:rsid w:val="177B7D38"/>
    <w:rsid w:val="179E1DFA"/>
    <w:rsid w:val="17DA2333"/>
    <w:rsid w:val="187A7408"/>
    <w:rsid w:val="188630B5"/>
    <w:rsid w:val="18B232E6"/>
    <w:rsid w:val="1925435C"/>
    <w:rsid w:val="19623030"/>
    <w:rsid w:val="199C756E"/>
    <w:rsid w:val="1A27597A"/>
    <w:rsid w:val="1A360138"/>
    <w:rsid w:val="1A557ECE"/>
    <w:rsid w:val="1A8951F1"/>
    <w:rsid w:val="1AF252C1"/>
    <w:rsid w:val="1B494CAD"/>
    <w:rsid w:val="1B505056"/>
    <w:rsid w:val="1B680E8F"/>
    <w:rsid w:val="1B863B71"/>
    <w:rsid w:val="1C2737DB"/>
    <w:rsid w:val="1C4850F5"/>
    <w:rsid w:val="1CF1208B"/>
    <w:rsid w:val="1D2F49EE"/>
    <w:rsid w:val="1D692AB2"/>
    <w:rsid w:val="1D9E17FB"/>
    <w:rsid w:val="1E265C15"/>
    <w:rsid w:val="1E7D4E64"/>
    <w:rsid w:val="1E807550"/>
    <w:rsid w:val="1E817F6C"/>
    <w:rsid w:val="1EDC0BC7"/>
    <w:rsid w:val="1F2177FA"/>
    <w:rsid w:val="1FBF6921"/>
    <w:rsid w:val="1FF63872"/>
    <w:rsid w:val="1FFC1212"/>
    <w:rsid w:val="2087096D"/>
    <w:rsid w:val="219C60A6"/>
    <w:rsid w:val="2201018D"/>
    <w:rsid w:val="22157D80"/>
    <w:rsid w:val="222063B1"/>
    <w:rsid w:val="222D36EB"/>
    <w:rsid w:val="22383D5A"/>
    <w:rsid w:val="228A5B32"/>
    <w:rsid w:val="22A521B7"/>
    <w:rsid w:val="22F13815"/>
    <w:rsid w:val="23152545"/>
    <w:rsid w:val="232C6B7E"/>
    <w:rsid w:val="23845DCE"/>
    <w:rsid w:val="23922E6E"/>
    <w:rsid w:val="24180EE8"/>
    <w:rsid w:val="24192176"/>
    <w:rsid w:val="242332EA"/>
    <w:rsid w:val="24337310"/>
    <w:rsid w:val="24487875"/>
    <w:rsid w:val="24B638CC"/>
    <w:rsid w:val="25736029"/>
    <w:rsid w:val="25C315EB"/>
    <w:rsid w:val="25CE5577"/>
    <w:rsid w:val="261F7F15"/>
    <w:rsid w:val="262E0955"/>
    <w:rsid w:val="26976C3C"/>
    <w:rsid w:val="281540D0"/>
    <w:rsid w:val="28162DCC"/>
    <w:rsid w:val="28EB6E5D"/>
    <w:rsid w:val="29424BE1"/>
    <w:rsid w:val="2A754512"/>
    <w:rsid w:val="2B037365"/>
    <w:rsid w:val="2C1504A7"/>
    <w:rsid w:val="2C2333FA"/>
    <w:rsid w:val="2C445A83"/>
    <w:rsid w:val="2CCD6F0D"/>
    <w:rsid w:val="2D6436AE"/>
    <w:rsid w:val="2D7F3558"/>
    <w:rsid w:val="2D95205E"/>
    <w:rsid w:val="2D9767D9"/>
    <w:rsid w:val="2DA0115F"/>
    <w:rsid w:val="2DC36224"/>
    <w:rsid w:val="2DED4EA5"/>
    <w:rsid w:val="2DF242A2"/>
    <w:rsid w:val="2E3D4247"/>
    <w:rsid w:val="2E3E69AA"/>
    <w:rsid w:val="2EB06BE1"/>
    <w:rsid w:val="2ED731F5"/>
    <w:rsid w:val="2EFF5AC8"/>
    <w:rsid w:val="2F1848F1"/>
    <w:rsid w:val="2F413D89"/>
    <w:rsid w:val="2F4F4071"/>
    <w:rsid w:val="2F865B33"/>
    <w:rsid w:val="2F890539"/>
    <w:rsid w:val="2F945E06"/>
    <w:rsid w:val="2F984871"/>
    <w:rsid w:val="2FC160E9"/>
    <w:rsid w:val="2FD774B7"/>
    <w:rsid w:val="2FE51FF6"/>
    <w:rsid w:val="303A7E12"/>
    <w:rsid w:val="31455217"/>
    <w:rsid w:val="31506895"/>
    <w:rsid w:val="31FE0F66"/>
    <w:rsid w:val="321E333F"/>
    <w:rsid w:val="325A0074"/>
    <w:rsid w:val="327D6344"/>
    <w:rsid w:val="327F34A8"/>
    <w:rsid w:val="32E1221F"/>
    <w:rsid w:val="33396F91"/>
    <w:rsid w:val="33781C54"/>
    <w:rsid w:val="33F37558"/>
    <w:rsid w:val="33F77569"/>
    <w:rsid w:val="34145E57"/>
    <w:rsid w:val="344718D7"/>
    <w:rsid w:val="349777AD"/>
    <w:rsid w:val="358B79B9"/>
    <w:rsid w:val="35EA1EB9"/>
    <w:rsid w:val="36086103"/>
    <w:rsid w:val="3657284B"/>
    <w:rsid w:val="36774AAF"/>
    <w:rsid w:val="367C1309"/>
    <w:rsid w:val="36DC4154"/>
    <w:rsid w:val="36FB6185"/>
    <w:rsid w:val="375458D3"/>
    <w:rsid w:val="37935A74"/>
    <w:rsid w:val="37E77F34"/>
    <w:rsid w:val="380D0904"/>
    <w:rsid w:val="381C47F6"/>
    <w:rsid w:val="383B33FF"/>
    <w:rsid w:val="38897C0D"/>
    <w:rsid w:val="38AF14BB"/>
    <w:rsid w:val="38EC46EF"/>
    <w:rsid w:val="38F32C80"/>
    <w:rsid w:val="38FA4530"/>
    <w:rsid w:val="39207DF0"/>
    <w:rsid w:val="392B4388"/>
    <w:rsid w:val="39A53F61"/>
    <w:rsid w:val="39FE23C3"/>
    <w:rsid w:val="3ADA58E6"/>
    <w:rsid w:val="3B144FD5"/>
    <w:rsid w:val="3C201D89"/>
    <w:rsid w:val="3C7630A2"/>
    <w:rsid w:val="3CCD75D6"/>
    <w:rsid w:val="3CEB3C5D"/>
    <w:rsid w:val="3D3F366C"/>
    <w:rsid w:val="3D44381D"/>
    <w:rsid w:val="3E5B110E"/>
    <w:rsid w:val="3EB051E7"/>
    <w:rsid w:val="3EE40697"/>
    <w:rsid w:val="3EE576C2"/>
    <w:rsid w:val="3F1553EA"/>
    <w:rsid w:val="3F944510"/>
    <w:rsid w:val="3F97656A"/>
    <w:rsid w:val="3FDE16FC"/>
    <w:rsid w:val="3FFE1625"/>
    <w:rsid w:val="40157A9F"/>
    <w:rsid w:val="406E4977"/>
    <w:rsid w:val="40857556"/>
    <w:rsid w:val="40A62E5A"/>
    <w:rsid w:val="40E511A0"/>
    <w:rsid w:val="410B4E45"/>
    <w:rsid w:val="411972EB"/>
    <w:rsid w:val="413E5C30"/>
    <w:rsid w:val="414B66B2"/>
    <w:rsid w:val="41BA62C9"/>
    <w:rsid w:val="41C26A00"/>
    <w:rsid w:val="42033CD4"/>
    <w:rsid w:val="421F3CC7"/>
    <w:rsid w:val="428247B4"/>
    <w:rsid w:val="42EE4C97"/>
    <w:rsid w:val="43465F9D"/>
    <w:rsid w:val="43520E72"/>
    <w:rsid w:val="43F6747C"/>
    <w:rsid w:val="43F85001"/>
    <w:rsid w:val="44075480"/>
    <w:rsid w:val="441B4AB4"/>
    <w:rsid w:val="444E6562"/>
    <w:rsid w:val="447D750C"/>
    <w:rsid w:val="449B5C12"/>
    <w:rsid w:val="44E710DF"/>
    <w:rsid w:val="45047438"/>
    <w:rsid w:val="453E3FCF"/>
    <w:rsid w:val="45A44BE1"/>
    <w:rsid w:val="45B932F3"/>
    <w:rsid w:val="45E14740"/>
    <w:rsid w:val="46A570E2"/>
    <w:rsid w:val="47324E2B"/>
    <w:rsid w:val="47EF335F"/>
    <w:rsid w:val="481C2CEF"/>
    <w:rsid w:val="48513090"/>
    <w:rsid w:val="48B60ACF"/>
    <w:rsid w:val="48E71C39"/>
    <w:rsid w:val="48F668AE"/>
    <w:rsid w:val="49082535"/>
    <w:rsid w:val="49537130"/>
    <w:rsid w:val="498F6F0A"/>
    <w:rsid w:val="49B101DA"/>
    <w:rsid w:val="49CF7139"/>
    <w:rsid w:val="49FA536C"/>
    <w:rsid w:val="4A261BA3"/>
    <w:rsid w:val="4A834233"/>
    <w:rsid w:val="4B3D2802"/>
    <w:rsid w:val="4BD70B83"/>
    <w:rsid w:val="4C6E7B77"/>
    <w:rsid w:val="4C8F74FD"/>
    <w:rsid w:val="4CA419F2"/>
    <w:rsid w:val="4CB41511"/>
    <w:rsid w:val="4D2E4E6C"/>
    <w:rsid w:val="4DC24B13"/>
    <w:rsid w:val="4DE003C0"/>
    <w:rsid w:val="4DF20979"/>
    <w:rsid w:val="4E3943F2"/>
    <w:rsid w:val="4E3B4CFE"/>
    <w:rsid w:val="4E494A59"/>
    <w:rsid w:val="4E6B1349"/>
    <w:rsid w:val="4E721C53"/>
    <w:rsid w:val="4EFF6B37"/>
    <w:rsid w:val="4F3C77FE"/>
    <w:rsid w:val="4F61309F"/>
    <w:rsid w:val="4F621379"/>
    <w:rsid w:val="4FBC5418"/>
    <w:rsid w:val="504A7CCC"/>
    <w:rsid w:val="50612BA6"/>
    <w:rsid w:val="50616329"/>
    <w:rsid w:val="507218FF"/>
    <w:rsid w:val="507B7BD3"/>
    <w:rsid w:val="51F86BDC"/>
    <w:rsid w:val="52341436"/>
    <w:rsid w:val="528C66A1"/>
    <w:rsid w:val="529F4A13"/>
    <w:rsid w:val="52A01B73"/>
    <w:rsid w:val="52A03CC5"/>
    <w:rsid w:val="52C1287D"/>
    <w:rsid w:val="52F924CF"/>
    <w:rsid w:val="530B3C23"/>
    <w:rsid w:val="531E5240"/>
    <w:rsid w:val="53383FD7"/>
    <w:rsid w:val="534D3864"/>
    <w:rsid w:val="537263CB"/>
    <w:rsid w:val="539C4261"/>
    <w:rsid w:val="547B661F"/>
    <w:rsid w:val="54905CA6"/>
    <w:rsid w:val="549B4A5F"/>
    <w:rsid w:val="54AE0D6E"/>
    <w:rsid w:val="54D0627D"/>
    <w:rsid w:val="54E3532B"/>
    <w:rsid w:val="54FD33D4"/>
    <w:rsid w:val="553E1AA4"/>
    <w:rsid w:val="556D2836"/>
    <w:rsid w:val="55E00476"/>
    <w:rsid w:val="562F27C5"/>
    <w:rsid w:val="56384DE1"/>
    <w:rsid w:val="564B76DA"/>
    <w:rsid w:val="56A62938"/>
    <w:rsid w:val="56B611AE"/>
    <w:rsid w:val="57070259"/>
    <w:rsid w:val="58021E09"/>
    <w:rsid w:val="587E528D"/>
    <w:rsid w:val="58CD6AA7"/>
    <w:rsid w:val="58FC4850"/>
    <w:rsid w:val="5A45580C"/>
    <w:rsid w:val="5A533987"/>
    <w:rsid w:val="5A7766B4"/>
    <w:rsid w:val="5A88111A"/>
    <w:rsid w:val="5ACA6167"/>
    <w:rsid w:val="5B324E10"/>
    <w:rsid w:val="5C0B62BA"/>
    <w:rsid w:val="5C195F2D"/>
    <w:rsid w:val="5C830A2F"/>
    <w:rsid w:val="5C9811CB"/>
    <w:rsid w:val="5CA26EDC"/>
    <w:rsid w:val="5CFD08FD"/>
    <w:rsid w:val="5D847A68"/>
    <w:rsid w:val="5DAC7026"/>
    <w:rsid w:val="5DC850BE"/>
    <w:rsid w:val="5E45460E"/>
    <w:rsid w:val="5E546B63"/>
    <w:rsid w:val="5EB56692"/>
    <w:rsid w:val="5F387920"/>
    <w:rsid w:val="5F3D0F4D"/>
    <w:rsid w:val="5FF4707A"/>
    <w:rsid w:val="60011BDB"/>
    <w:rsid w:val="603E0975"/>
    <w:rsid w:val="60504DC6"/>
    <w:rsid w:val="60683F04"/>
    <w:rsid w:val="609A63BE"/>
    <w:rsid w:val="610753CD"/>
    <w:rsid w:val="611F2767"/>
    <w:rsid w:val="616072A1"/>
    <w:rsid w:val="61813319"/>
    <w:rsid w:val="61904A0F"/>
    <w:rsid w:val="62225609"/>
    <w:rsid w:val="624E51D0"/>
    <w:rsid w:val="626C4988"/>
    <w:rsid w:val="62782D20"/>
    <w:rsid w:val="627848AA"/>
    <w:rsid w:val="62BD4EA7"/>
    <w:rsid w:val="63754143"/>
    <w:rsid w:val="63B30841"/>
    <w:rsid w:val="64286FF6"/>
    <w:rsid w:val="64694012"/>
    <w:rsid w:val="64875B72"/>
    <w:rsid w:val="64883D13"/>
    <w:rsid w:val="649A0321"/>
    <w:rsid w:val="660E30F9"/>
    <w:rsid w:val="66856181"/>
    <w:rsid w:val="66B47C99"/>
    <w:rsid w:val="66C46218"/>
    <w:rsid w:val="66D12122"/>
    <w:rsid w:val="66D6491E"/>
    <w:rsid w:val="6736281D"/>
    <w:rsid w:val="67B85668"/>
    <w:rsid w:val="67C428DD"/>
    <w:rsid w:val="67FC7B15"/>
    <w:rsid w:val="688871ED"/>
    <w:rsid w:val="68B5003D"/>
    <w:rsid w:val="68C65034"/>
    <w:rsid w:val="68CC75A2"/>
    <w:rsid w:val="693E6429"/>
    <w:rsid w:val="6987019D"/>
    <w:rsid w:val="69FD14FE"/>
    <w:rsid w:val="6A05414F"/>
    <w:rsid w:val="6A6451C0"/>
    <w:rsid w:val="6A854EFE"/>
    <w:rsid w:val="6B451351"/>
    <w:rsid w:val="6B6942E5"/>
    <w:rsid w:val="6B816167"/>
    <w:rsid w:val="6BA41776"/>
    <w:rsid w:val="6C287B6A"/>
    <w:rsid w:val="6C472C4C"/>
    <w:rsid w:val="6C681E09"/>
    <w:rsid w:val="6CBF5C6C"/>
    <w:rsid w:val="6CCE53E3"/>
    <w:rsid w:val="6D220BAA"/>
    <w:rsid w:val="6D335D06"/>
    <w:rsid w:val="6D46424F"/>
    <w:rsid w:val="6DF41058"/>
    <w:rsid w:val="6EFE11F4"/>
    <w:rsid w:val="6F3068FA"/>
    <w:rsid w:val="6F530B21"/>
    <w:rsid w:val="6F573BB2"/>
    <w:rsid w:val="6FC07B82"/>
    <w:rsid w:val="6FF7362A"/>
    <w:rsid w:val="70052574"/>
    <w:rsid w:val="70085061"/>
    <w:rsid w:val="706C2927"/>
    <w:rsid w:val="70A5701B"/>
    <w:rsid w:val="71164FC0"/>
    <w:rsid w:val="71EB1288"/>
    <w:rsid w:val="720A4B35"/>
    <w:rsid w:val="723330E4"/>
    <w:rsid w:val="72826B65"/>
    <w:rsid w:val="72944E32"/>
    <w:rsid w:val="729D6E25"/>
    <w:rsid w:val="72CD5FDA"/>
    <w:rsid w:val="730C4F95"/>
    <w:rsid w:val="733D783F"/>
    <w:rsid w:val="73BC6F01"/>
    <w:rsid w:val="743C466D"/>
    <w:rsid w:val="74801EC6"/>
    <w:rsid w:val="74D46B68"/>
    <w:rsid w:val="74E16B61"/>
    <w:rsid w:val="74FF7A81"/>
    <w:rsid w:val="75262C78"/>
    <w:rsid w:val="75C52758"/>
    <w:rsid w:val="75CA0D2A"/>
    <w:rsid w:val="76611352"/>
    <w:rsid w:val="76B53304"/>
    <w:rsid w:val="76C257EE"/>
    <w:rsid w:val="77235B7D"/>
    <w:rsid w:val="78114176"/>
    <w:rsid w:val="78234186"/>
    <w:rsid w:val="78353E4E"/>
    <w:rsid w:val="78457421"/>
    <w:rsid w:val="78831E94"/>
    <w:rsid w:val="789A4A06"/>
    <w:rsid w:val="79465286"/>
    <w:rsid w:val="798464EA"/>
    <w:rsid w:val="79F563E6"/>
    <w:rsid w:val="7A4F2A40"/>
    <w:rsid w:val="7A960E37"/>
    <w:rsid w:val="7B0C5953"/>
    <w:rsid w:val="7BB944C3"/>
    <w:rsid w:val="7BCB26B9"/>
    <w:rsid w:val="7C07632D"/>
    <w:rsid w:val="7C8E1DEA"/>
    <w:rsid w:val="7D765CB9"/>
    <w:rsid w:val="7ED449A0"/>
    <w:rsid w:val="7EF050BA"/>
    <w:rsid w:val="7F004171"/>
    <w:rsid w:val="7F236C5A"/>
    <w:rsid w:val="7F4067C0"/>
    <w:rsid w:val="7F542426"/>
    <w:rsid w:val="7F570FA4"/>
    <w:rsid w:val="7F6F7A24"/>
    <w:rsid w:val="7F782389"/>
    <w:rsid w:val="7F800505"/>
    <w:rsid w:val="7FC570BF"/>
    <w:rsid w:val="7FC83961"/>
    <w:rsid w:val="7FEC0E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szCs w:val="20"/>
    </w:rPr>
  </w:style>
  <w:style w:type="paragraph" w:styleId="6">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7">
    <w:name w:val="heading 3"/>
    <w:basedOn w:val="1"/>
    <w:next w:val="1"/>
    <w:qFormat/>
    <w:uiPriority w:val="9"/>
    <w:pPr>
      <w:keepNext/>
      <w:keepLines/>
      <w:spacing w:before="260" w:after="260" w:line="413" w:lineRule="auto"/>
      <w:outlineLvl w:val="2"/>
    </w:pPr>
    <w:rPr>
      <w:b/>
      <w:sz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sz w:val="28"/>
    </w:rPr>
  </w:style>
  <w:style w:type="paragraph" w:styleId="4">
    <w:name w:val="Title"/>
    <w:basedOn w:val="1"/>
    <w:next w:val="1"/>
    <w:qFormat/>
    <w:uiPriority w:val="0"/>
    <w:pPr>
      <w:spacing w:line="480" w:lineRule="atLeast"/>
      <w:jc w:val="center"/>
    </w:pPr>
    <w:rPr>
      <w:sz w:val="32"/>
      <w:szCs w:val="21"/>
    </w:rPr>
  </w:style>
  <w:style w:type="paragraph" w:styleId="8">
    <w:name w:val="Normal Indent"/>
    <w:basedOn w:val="1"/>
    <w:next w:val="1"/>
    <w:unhideWhenUsed/>
    <w:qFormat/>
    <w:uiPriority w:val="99"/>
    <w:pPr>
      <w:ind w:firstLine="420" w:firstLineChars="200"/>
    </w:pPr>
  </w:style>
  <w:style w:type="paragraph" w:styleId="9">
    <w:name w:val="annotation text"/>
    <w:basedOn w:val="1"/>
    <w:link w:val="32"/>
    <w:qFormat/>
    <w:uiPriority w:val="0"/>
    <w:pPr>
      <w:jc w:val="left"/>
    </w:pPr>
  </w:style>
  <w:style w:type="paragraph" w:styleId="10">
    <w:name w:val="Body Text Indent"/>
    <w:basedOn w:val="1"/>
    <w:next w:val="11"/>
    <w:qFormat/>
    <w:uiPriority w:val="0"/>
    <w:pPr>
      <w:ind w:firstLine="570"/>
    </w:pPr>
    <w:rPr>
      <w:kern w:val="0"/>
      <w:sz w:val="28"/>
      <w:szCs w:val="20"/>
    </w:rPr>
  </w:style>
  <w:style w:type="paragraph" w:styleId="11">
    <w:name w:val="envelope return"/>
    <w:basedOn w:val="1"/>
    <w:qFormat/>
    <w:uiPriority w:val="0"/>
    <w:pPr>
      <w:snapToGrid w:val="0"/>
    </w:pPr>
    <w:rPr>
      <w:rFonts w:ascii="Arial" w:hAnsi="Arial"/>
      <w:szCs w:val="24"/>
    </w:rPr>
  </w:style>
  <w:style w:type="paragraph" w:styleId="12">
    <w:name w:val="Plain Text"/>
    <w:basedOn w:val="1"/>
    <w:qFormat/>
    <w:uiPriority w:val="0"/>
    <w:rPr>
      <w:rFonts w:ascii="宋体" w:hAnsi="Courier New" w:cs="Courier New"/>
      <w:szCs w:val="21"/>
    </w:r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Normal (Web)"/>
    <w:basedOn w:val="1"/>
    <w:qFormat/>
    <w:uiPriority w:val="0"/>
    <w:pPr>
      <w:jc w:val="left"/>
    </w:pPr>
    <w:rPr>
      <w:rFonts w:ascii="微软雅黑" w:hAnsi="微软雅黑" w:eastAsia="微软雅黑"/>
      <w:kern w:val="0"/>
      <w:sz w:val="20"/>
      <w:szCs w:val="20"/>
    </w:rPr>
  </w:style>
  <w:style w:type="paragraph" w:styleId="17">
    <w:name w:val="annotation subject"/>
    <w:basedOn w:val="9"/>
    <w:next w:val="9"/>
    <w:link w:val="30"/>
    <w:qFormat/>
    <w:uiPriority w:val="0"/>
    <w:rPr>
      <w:b/>
      <w:bCs/>
    </w:rPr>
  </w:style>
  <w:style w:type="paragraph" w:styleId="18">
    <w:name w:val="Body Text First Indent 2"/>
    <w:basedOn w:val="10"/>
    <w:qFormat/>
    <w:uiPriority w:val="0"/>
    <w:pPr>
      <w:spacing w:after="120"/>
      <w:ind w:left="200" w:leftChars="200" w:firstLine="200" w:firstLineChars="200"/>
    </w:pPr>
    <w:rPr>
      <w:rFonts w:ascii="Calibri" w:hAnsi="Calibri"/>
      <w:color w:val="0D0D0D"/>
      <w:kern w:val="2"/>
      <w:sz w:val="21"/>
      <w:szCs w:val="24"/>
      <w:lang w:eastAsia="en-U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rFonts w:hint="eastAsia" w:ascii="微软雅黑" w:hAnsi="微软雅黑" w:eastAsia="微软雅黑" w:cs="微软雅黑"/>
      <w:color w:val="337AB7"/>
      <w:u w:val="none"/>
    </w:rPr>
  </w:style>
  <w:style w:type="character" w:styleId="24">
    <w:name w:val="HTML Definition"/>
    <w:basedOn w:val="21"/>
    <w:qFormat/>
    <w:uiPriority w:val="0"/>
    <w:rPr>
      <w:i/>
      <w:iCs/>
      <w:sz w:val="20"/>
      <w:szCs w:val="20"/>
    </w:rPr>
  </w:style>
  <w:style w:type="character" w:styleId="25">
    <w:name w:val="Hyperlink"/>
    <w:basedOn w:val="21"/>
    <w:qFormat/>
    <w:uiPriority w:val="0"/>
    <w:rPr>
      <w:rFonts w:hint="eastAsia" w:ascii="微软雅黑" w:hAnsi="微软雅黑" w:eastAsia="微软雅黑" w:cs="微软雅黑"/>
      <w:color w:val="337AB7"/>
      <w:u w:val="none"/>
    </w:rPr>
  </w:style>
  <w:style w:type="character" w:styleId="26">
    <w:name w:val="HTML Code"/>
    <w:basedOn w:val="21"/>
    <w:qFormat/>
    <w:uiPriority w:val="0"/>
    <w:rPr>
      <w:rFonts w:ascii="Consolas" w:hAnsi="Consolas" w:eastAsia="Consolas" w:cs="Consolas"/>
      <w:color w:val="C7254E"/>
      <w:sz w:val="21"/>
      <w:szCs w:val="21"/>
      <w:bdr w:val="single" w:color="E1E1E1" w:sz="6" w:space="0"/>
      <w:shd w:val="clear" w:color="auto" w:fill="F9F2F4"/>
    </w:rPr>
  </w:style>
  <w:style w:type="character" w:styleId="27">
    <w:name w:val="annotation reference"/>
    <w:qFormat/>
    <w:uiPriority w:val="0"/>
    <w:rPr>
      <w:sz w:val="21"/>
      <w:szCs w:val="21"/>
    </w:rPr>
  </w:style>
  <w:style w:type="character" w:styleId="28">
    <w:name w:val="HTML Keyboard"/>
    <w:basedOn w:val="21"/>
    <w:qFormat/>
    <w:uiPriority w:val="0"/>
    <w:rPr>
      <w:rFonts w:hint="default" w:ascii="Consolas" w:hAnsi="Consolas" w:eastAsia="Consolas" w:cs="Consolas"/>
      <w:color w:val="FFFFFF"/>
      <w:sz w:val="21"/>
      <w:szCs w:val="21"/>
      <w:shd w:val="clear" w:color="auto" w:fill="333333"/>
      <w:vertAlign w:val="baseline"/>
    </w:rPr>
  </w:style>
  <w:style w:type="character" w:styleId="29">
    <w:name w:val="HTML Sample"/>
    <w:basedOn w:val="21"/>
    <w:qFormat/>
    <w:uiPriority w:val="0"/>
    <w:rPr>
      <w:rFonts w:hint="default" w:ascii="Consolas" w:hAnsi="Consolas" w:eastAsia="Consolas" w:cs="Consolas"/>
      <w:sz w:val="21"/>
      <w:szCs w:val="21"/>
    </w:rPr>
  </w:style>
  <w:style w:type="character" w:customStyle="1" w:styleId="30">
    <w:name w:val="批注主题 Char"/>
    <w:link w:val="17"/>
    <w:qFormat/>
    <w:uiPriority w:val="0"/>
    <w:rPr>
      <w:b/>
      <w:bCs/>
      <w:kern w:val="2"/>
      <w:sz w:val="21"/>
      <w:szCs w:val="22"/>
    </w:rPr>
  </w:style>
  <w:style w:type="character" w:customStyle="1" w:styleId="31">
    <w:name w:val="页眉 Char"/>
    <w:link w:val="15"/>
    <w:qFormat/>
    <w:uiPriority w:val="0"/>
    <w:rPr>
      <w:rFonts w:ascii="Calibri" w:hAnsi="Calibri"/>
      <w:kern w:val="2"/>
      <w:sz w:val="18"/>
      <w:szCs w:val="18"/>
    </w:rPr>
  </w:style>
  <w:style w:type="character" w:customStyle="1" w:styleId="32">
    <w:name w:val="批注文字 Char"/>
    <w:link w:val="9"/>
    <w:qFormat/>
    <w:uiPriority w:val="0"/>
    <w:rPr>
      <w:kern w:val="2"/>
      <w:sz w:val="21"/>
      <w:szCs w:val="22"/>
    </w:rPr>
  </w:style>
  <w:style w:type="character" w:customStyle="1" w:styleId="33">
    <w:name w:val="批注框文本 Char"/>
    <w:link w:val="13"/>
    <w:qFormat/>
    <w:uiPriority w:val="0"/>
    <w:rPr>
      <w:kern w:val="2"/>
      <w:sz w:val="18"/>
      <w:szCs w:val="18"/>
    </w:rPr>
  </w:style>
  <w:style w:type="character" w:customStyle="1" w:styleId="34">
    <w:name w:val="title24"/>
    <w:basedOn w:val="21"/>
    <w:qFormat/>
    <w:uiPriority w:val="0"/>
  </w:style>
  <w:style w:type="character" w:customStyle="1" w:styleId="35">
    <w:name w:val="username"/>
    <w:basedOn w:val="21"/>
    <w:qFormat/>
    <w:uiPriority w:val="0"/>
  </w:style>
  <w:style w:type="character" w:customStyle="1" w:styleId="36">
    <w:name w:val="title2"/>
    <w:basedOn w:val="21"/>
    <w:qFormat/>
    <w:uiPriority w:val="0"/>
  </w:style>
  <w:style w:type="character" w:customStyle="1" w:styleId="37">
    <w:name w:val="title26"/>
    <w:basedOn w:val="21"/>
    <w:qFormat/>
    <w:uiPriority w:val="0"/>
  </w:style>
  <w:style w:type="character" w:customStyle="1" w:styleId="38">
    <w:name w:val="title21"/>
    <w:basedOn w:val="21"/>
    <w:qFormat/>
    <w:uiPriority w:val="0"/>
  </w:style>
  <w:style w:type="character" w:customStyle="1" w:styleId="39">
    <w:name w:val="title23"/>
    <w:basedOn w:val="21"/>
    <w:qFormat/>
    <w:uiPriority w:val="0"/>
  </w:style>
  <w:style w:type="paragraph" w:customStyle="1" w:styleId="4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41">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42">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43">
    <w:name w:val="正文编号3级"/>
    <w:basedOn w:val="44"/>
    <w:qFormat/>
    <w:uiPriority w:val="0"/>
    <w:pPr>
      <w:numPr>
        <w:ilvl w:val="4"/>
      </w:numPr>
      <w:tabs>
        <w:tab w:val="left" w:pos="420"/>
        <w:tab w:val="left" w:pos="1134"/>
      </w:tabs>
      <w:ind w:firstLine="420" w:firstLineChars="200"/>
    </w:pPr>
  </w:style>
  <w:style w:type="paragraph" w:customStyle="1" w:styleId="44">
    <w:name w:val="正文编号2级"/>
    <w:basedOn w:val="45"/>
    <w:qFormat/>
    <w:uiPriority w:val="0"/>
    <w:pPr>
      <w:numPr>
        <w:ilvl w:val="3"/>
      </w:numPr>
      <w:tabs>
        <w:tab w:val="left" w:pos="420"/>
        <w:tab w:val="left" w:pos="1134"/>
      </w:tabs>
    </w:pPr>
  </w:style>
  <w:style w:type="paragraph" w:customStyle="1" w:styleId="45">
    <w:name w:val="正文编号1级"/>
    <w:basedOn w:val="1"/>
    <w:next w:val="46"/>
    <w:qFormat/>
    <w:uiPriority w:val="0"/>
    <w:pPr>
      <w:numPr>
        <w:ilvl w:val="2"/>
        <w:numId w:val="1"/>
      </w:numPr>
      <w:tabs>
        <w:tab w:val="left" w:pos="1134"/>
      </w:tabs>
    </w:pPr>
  </w:style>
  <w:style w:type="paragraph" w:customStyle="1" w:styleId="46">
    <w:name w:val="正文编号4级"/>
    <w:basedOn w:val="1"/>
    <w:qFormat/>
    <w:uiPriority w:val="0"/>
    <w:pPr>
      <w:numPr>
        <w:ilvl w:val="5"/>
        <w:numId w:val="1"/>
      </w:numPr>
      <w:ind w:firstLine="840" w:firstLineChars="400"/>
    </w:pPr>
  </w:style>
  <w:style w:type="paragraph" w:customStyle="1" w:styleId="47">
    <w:name w:val="样式1"/>
    <w:basedOn w:val="1"/>
    <w:qFormat/>
    <w:uiPriority w:val="0"/>
  </w:style>
  <w:style w:type="paragraph" w:customStyle="1" w:styleId="48">
    <w:name w:val="样式 宋体 行距: 1.5 倍行距"/>
    <w:basedOn w:val="1"/>
    <w:qFormat/>
    <w:uiPriority w:val="99"/>
    <w:pPr>
      <w:jc w:val="center"/>
    </w:pPr>
    <w:rPr>
      <w:rFonts w:eastAsia="Calibri"/>
      <w:b/>
      <w:bCs/>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860</Words>
  <Characters>4902</Characters>
  <Lines>40</Lines>
  <Paragraphs>11</Paragraphs>
  <TotalTime>11</TotalTime>
  <ScaleCrop>false</ScaleCrop>
  <LinksUpToDate>false</LinksUpToDate>
  <CharactersWithSpaces>5751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2022-06-25T13:26:00Z</dcterms:created>
  <dc:creator>dell</dc:creator>
  <cp:lastModifiedBy>z</cp:lastModifiedBy>
  <cp:lastPrinted>2022-11-18T07:13:00Z</cp:lastPrinted>
  <dcterms:modified xsi:type="dcterms:W3CDTF">2023-09-12T07:07:18Z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E1E92833ACCD413EBBD2A88B00D776DF_13</vt:lpwstr>
  </property>
</Properties>
</file>