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360" w:lineRule="auto"/>
        <w:jc w:val="center"/>
        <w:rPr>
          <w:rFonts w:hint="eastAsia" w:ascii="Times New Roman" w:hAnsi="Times New Roman" w:cs="Times New Roman"/>
          <w:b w:val="0"/>
          <w:bCs/>
          <w:color w:val="auto"/>
          <w:sz w:val="28"/>
          <w:szCs w:val="28"/>
          <w:highlight w:val="none"/>
          <w:lang w:eastAsia="zh-CN"/>
        </w:rPr>
      </w:pPr>
      <w:r>
        <w:rPr>
          <w:rFonts w:hint="eastAsia" w:ascii="Times New Roman" w:hAnsi="Times New Roman" w:cs="Times New Roman"/>
          <w:b w:val="0"/>
          <w:bCs/>
          <w:color w:val="auto"/>
          <w:sz w:val="28"/>
          <w:szCs w:val="28"/>
          <w:highlight w:val="none"/>
          <w:lang w:eastAsia="zh-CN"/>
        </w:rPr>
        <w:t>粤电阳江沙扒海上风电项目雷电灾害风险评估及防雷装置检测验收服务招标公告</w:t>
      </w:r>
    </w:p>
    <w:p>
      <w:pPr>
        <w:pStyle w:val="3"/>
        <w:rPr>
          <w:rFonts w:hint="eastAsia"/>
          <w:b w:val="0"/>
          <w:bCs/>
          <w:color w:val="auto"/>
          <w:lang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b w:val="0"/>
          <w:bCs w:val="0"/>
          <w:color w:val="auto"/>
          <w:lang w:val="zh-CN"/>
        </w:rPr>
      </w:pPr>
      <w:r>
        <w:rPr>
          <w:rFonts w:hint="eastAsia"/>
          <w:b w:val="0"/>
          <w:bCs w:val="0"/>
          <w:color w:val="auto"/>
        </w:rPr>
        <w:t>项目名称：</w:t>
      </w:r>
      <w:r>
        <w:rPr>
          <w:rFonts w:hint="eastAsia"/>
          <w:b w:val="0"/>
          <w:bCs w:val="0"/>
          <w:color w:val="auto"/>
          <w:lang w:eastAsia="zh-CN"/>
        </w:rPr>
        <w:t>粤电阳江沙扒海上风电项目雷电灾害风险评估及防雷装置检测验收服务</w:t>
      </w:r>
      <w:r>
        <w:rPr>
          <w:rFonts w:hint="eastAsia"/>
          <w:b w:val="0"/>
          <w:bCs w:val="0"/>
          <w:color w:val="auto"/>
        </w:rPr>
        <w:t>（以下简称 “项目”）</w:t>
      </w:r>
    </w:p>
    <w:p>
      <w:pPr>
        <w:keepNext w:val="0"/>
        <w:keepLines w:val="0"/>
        <w:pageBreakBefore w:val="0"/>
        <w:kinsoku/>
        <w:wordWrap/>
        <w:overflowPunct/>
        <w:topLinePunct w:val="0"/>
        <w:bidi w:val="0"/>
        <w:snapToGrid w:val="0"/>
        <w:spacing w:before="48" w:beforeLines="20" w:after="48" w:afterLines="20" w:line="360" w:lineRule="auto"/>
        <w:jc w:val="left"/>
        <w:rPr>
          <w:rFonts w:hint="eastAsia" w:eastAsia="宋体" w:cs="宋体"/>
          <w:b w:val="0"/>
          <w:bCs w:val="0"/>
          <w:color w:val="auto"/>
          <w:sz w:val="21"/>
          <w:szCs w:val="21"/>
          <w:lang w:eastAsia="zh-CN"/>
        </w:rPr>
      </w:pPr>
      <w:r>
        <w:rPr>
          <w:rFonts w:hint="eastAsia" w:hAnsi="宋体" w:cs="宋体"/>
          <w:b w:val="0"/>
          <w:bCs w:val="0"/>
          <w:color w:val="auto"/>
          <w:sz w:val="21"/>
          <w:szCs w:val="21"/>
        </w:rPr>
        <w:t>招标编号：</w:t>
      </w:r>
      <w:r>
        <w:rPr>
          <w:rFonts w:hint="eastAsia" w:hAnsi="宋体" w:cs="宋体"/>
          <w:b w:val="0"/>
          <w:bCs w:val="0"/>
          <w:color w:val="auto"/>
          <w:sz w:val="21"/>
          <w:szCs w:val="21"/>
          <w:lang w:eastAsia="zh-CN"/>
        </w:rPr>
        <w:t>0724-2324N2434098</w:t>
      </w:r>
    </w:p>
    <w:p>
      <w:pPr>
        <w:keepNext w:val="0"/>
        <w:keepLines w:val="0"/>
        <w:pageBreakBefore w:val="0"/>
        <w:kinsoku/>
        <w:wordWrap/>
        <w:overflowPunct/>
        <w:topLinePunct w:val="0"/>
        <w:bidi w:val="0"/>
        <w:snapToGrid w:val="0"/>
        <w:spacing w:before="48" w:beforeLines="20" w:after="48" w:afterLines="20" w:line="360" w:lineRule="auto"/>
        <w:jc w:val="left"/>
        <w:rPr>
          <w:rFonts w:cs="宋体"/>
          <w:b w:val="0"/>
          <w:bCs w:val="0"/>
          <w:color w:val="auto"/>
          <w:sz w:val="21"/>
          <w:szCs w:val="21"/>
          <w:u w:val="single"/>
        </w:rPr>
      </w:pPr>
      <w:r>
        <w:rPr>
          <w:rFonts w:hint="eastAsia" w:hAnsi="宋体" w:cs="宋体"/>
          <w:b w:val="0"/>
          <w:bCs w:val="0"/>
          <w:color w:val="auto"/>
          <w:sz w:val="21"/>
          <w:szCs w:val="21"/>
        </w:rPr>
        <w:t>日</w:t>
      </w:r>
      <w:r>
        <w:rPr>
          <w:rFonts w:hint="eastAsia" w:cs="宋体"/>
          <w:b w:val="0"/>
          <w:bCs w:val="0"/>
          <w:color w:val="auto"/>
          <w:sz w:val="21"/>
          <w:szCs w:val="21"/>
        </w:rPr>
        <w:t xml:space="preserve">    </w:t>
      </w:r>
      <w:r>
        <w:rPr>
          <w:rFonts w:hint="eastAsia" w:hAnsi="宋体" w:cs="宋体"/>
          <w:b w:val="0"/>
          <w:bCs w:val="0"/>
          <w:color w:val="auto"/>
          <w:sz w:val="21"/>
          <w:szCs w:val="21"/>
        </w:rPr>
        <w:t>期：</w:t>
      </w:r>
      <w:r>
        <w:rPr>
          <w:rFonts w:hint="eastAsia" w:cs="宋体"/>
          <w:b w:val="0"/>
          <w:bCs w:val="0"/>
          <w:color w:val="auto"/>
          <w:sz w:val="21"/>
          <w:szCs w:val="21"/>
          <w:u w:val="single"/>
        </w:rPr>
        <w:t>202</w:t>
      </w:r>
      <w:r>
        <w:rPr>
          <w:rFonts w:hint="eastAsia" w:cs="宋体"/>
          <w:b w:val="0"/>
          <w:bCs w:val="0"/>
          <w:color w:val="auto"/>
          <w:sz w:val="21"/>
          <w:szCs w:val="21"/>
          <w:u w:val="single"/>
          <w:lang w:val="en-US" w:eastAsia="zh-CN"/>
        </w:rPr>
        <w:t>3</w:t>
      </w:r>
      <w:r>
        <w:rPr>
          <w:rFonts w:hint="eastAsia" w:cs="宋体"/>
          <w:b w:val="0"/>
          <w:bCs w:val="0"/>
          <w:color w:val="auto"/>
          <w:sz w:val="21"/>
          <w:szCs w:val="21"/>
          <w:u w:val="single"/>
        </w:rPr>
        <w:t>年</w:t>
      </w:r>
      <w:r>
        <w:rPr>
          <w:rFonts w:hint="eastAsia" w:hAnsi="宋体" w:cs="宋体"/>
          <w:b w:val="0"/>
          <w:bCs w:val="0"/>
          <w:color w:val="auto"/>
          <w:sz w:val="21"/>
          <w:szCs w:val="21"/>
          <w:u w:val="single"/>
          <w:lang w:val="en-US" w:eastAsia="zh-CN"/>
        </w:rPr>
        <w:t>9</w:t>
      </w:r>
      <w:r>
        <w:rPr>
          <w:rFonts w:hint="eastAsia" w:hAnsi="宋体" w:cs="宋体"/>
          <w:b w:val="0"/>
          <w:bCs w:val="0"/>
          <w:color w:val="auto"/>
          <w:sz w:val="21"/>
          <w:szCs w:val="21"/>
          <w:u w:val="single"/>
        </w:rPr>
        <w:t>月</w:t>
      </w:r>
      <w:r>
        <w:rPr>
          <w:rFonts w:hint="eastAsia" w:hAnsi="宋体" w:cs="宋体"/>
          <w:b w:val="0"/>
          <w:bCs w:val="0"/>
          <w:color w:val="auto"/>
          <w:sz w:val="21"/>
          <w:szCs w:val="21"/>
          <w:u w:val="single"/>
          <w:lang w:val="en-US" w:eastAsia="zh-CN"/>
        </w:rPr>
        <w:t>12</w:t>
      </w:r>
      <w:r>
        <w:rPr>
          <w:rFonts w:hint="eastAsia" w:cs="宋体"/>
          <w:b w:val="0"/>
          <w:bCs w:val="0"/>
          <w:color w:val="auto"/>
          <w:sz w:val="21"/>
          <w:szCs w:val="21"/>
          <w:u w:val="single"/>
        </w:rPr>
        <w:t>日</w:t>
      </w:r>
    </w:p>
    <w:p>
      <w:pPr>
        <w:keepNext w:val="0"/>
        <w:keepLines w:val="0"/>
        <w:pageBreakBefore w:val="0"/>
        <w:kinsoku/>
        <w:wordWrap/>
        <w:overflowPunct/>
        <w:topLinePunct w:val="0"/>
        <w:bidi w:val="0"/>
        <w:snapToGrid w:val="0"/>
        <w:spacing w:before="48" w:beforeLines="20" w:after="48" w:afterLines="20" w:line="360" w:lineRule="auto"/>
        <w:jc w:val="left"/>
        <w:rPr>
          <w:rFonts w:cs="宋体"/>
          <w:b w:val="0"/>
          <w:bCs w:val="0"/>
          <w:color w:val="auto"/>
          <w:sz w:val="21"/>
          <w:szCs w:val="21"/>
        </w:rPr>
      </w:pPr>
    </w:p>
    <w:p>
      <w:pPr>
        <w:keepNext w:val="0"/>
        <w:keepLines w:val="0"/>
        <w:pageBreakBefore w:val="0"/>
        <w:kinsoku/>
        <w:wordWrap/>
        <w:overflowPunct/>
        <w:topLinePunct w:val="0"/>
        <w:bidi w:val="0"/>
        <w:snapToGrid w:val="0"/>
        <w:spacing w:before="48" w:beforeLines="20" w:after="48" w:afterLines="20" w:line="360" w:lineRule="auto"/>
        <w:jc w:val="left"/>
        <w:rPr>
          <w:rFonts w:hint="eastAsia" w:hAnsi="宋体" w:cs="宋体"/>
          <w:b w:val="0"/>
          <w:bCs w:val="0"/>
          <w:color w:val="auto"/>
          <w:sz w:val="21"/>
          <w:szCs w:val="21"/>
        </w:rPr>
      </w:pPr>
      <w:r>
        <w:rPr>
          <w:rFonts w:hint="eastAsia" w:cs="宋体"/>
          <w:b w:val="0"/>
          <w:bCs w:val="0"/>
          <w:color w:val="auto"/>
          <w:sz w:val="21"/>
          <w:szCs w:val="21"/>
        </w:rPr>
        <w:t>1</w:t>
      </w:r>
      <w:r>
        <w:rPr>
          <w:rFonts w:hint="eastAsia" w:hAnsi="宋体" w:cs="宋体"/>
          <w:b w:val="0"/>
          <w:bCs w:val="0"/>
          <w:color w:val="auto"/>
          <w:sz w:val="21"/>
          <w:szCs w:val="21"/>
        </w:rPr>
        <w:t>、</w:t>
      </w:r>
      <w:bookmarkStart w:id="0" w:name="bm2"/>
      <w:r>
        <w:rPr>
          <w:rFonts w:hint="eastAsia" w:ascii="宋体" w:hAnsi="宋体" w:cs="宋体"/>
          <w:b w:val="0"/>
          <w:bCs w:val="0"/>
          <w:color w:val="auto"/>
          <w:sz w:val="21"/>
          <w:szCs w:val="21"/>
          <w:u w:val="single"/>
        </w:rPr>
        <w:t>国义招标股份有限公司</w:t>
      </w:r>
      <w:bookmarkEnd w:id="0"/>
      <w:r>
        <w:rPr>
          <w:rFonts w:hint="eastAsia" w:ascii="宋体" w:hAnsi="宋体" w:cs="宋体"/>
          <w:b w:val="0"/>
          <w:bCs w:val="0"/>
          <w:color w:val="auto"/>
          <w:sz w:val="21"/>
          <w:szCs w:val="21"/>
        </w:rPr>
        <w:t>（以下简称“招标代理机构”）受</w:t>
      </w:r>
      <w:r>
        <w:rPr>
          <w:rFonts w:hint="eastAsia" w:ascii="宋体" w:hAnsi="宋体" w:cs="宋体"/>
          <w:b w:val="0"/>
          <w:bCs w:val="0"/>
          <w:color w:val="auto"/>
          <w:sz w:val="21"/>
          <w:szCs w:val="21"/>
          <w:u w:val="single"/>
          <w:lang w:eastAsia="zh-CN"/>
        </w:rPr>
        <w:t>广东粤电阳江海上风电有限公司</w:t>
      </w:r>
      <w:r>
        <w:rPr>
          <w:rFonts w:hint="eastAsia" w:ascii="宋体" w:hAnsi="宋体" w:cs="宋体"/>
          <w:b w:val="0"/>
          <w:bCs w:val="0"/>
          <w:color w:val="auto"/>
          <w:sz w:val="21"/>
          <w:szCs w:val="21"/>
        </w:rPr>
        <w:t>（以下简称“招标人”或“买方”）委托，就</w:t>
      </w:r>
      <w:r>
        <w:rPr>
          <w:rFonts w:hint="eastAsia" w:hAnsi="宋体" w:cs="宋体"/>
          <w:b w:val="0"/>
          <w:bCs w:val="0"/>
          <w:color w:val="auto"/>
          <w:sz w:val="21"/>
          <w:szCs w:val="21"/>
          <w:u w:val="single"/>
          <w:lang w:eastAsia="zh-CN"/>
        </w:rPr>
        <w:t>粤电阳江沙扒海上风电项目雷电灾害风险评估及防雷装置检测验收服务</w:t>
      </w:r>
      <w:r>
        <w:rPr>
          <w:rFonts w:hint="eastAsia" w:ascii="宋体" w:hAnsi="宋体" w:cs="宋体"/>
          <w:b w:val="0"/>
          <w:bCs w:val="0"/>
          <w:color w:val="auto"/>
          <w:sz w:val="21"/>
          <w:szCs w:val="21"/>
        </w:rPr>
        <w:t>进行</w:t>
      </w:r>
      <w:bookmarkStart w:id="1" w:name="bm3"/>
      <w:r>
        <w:rPr>
          <w:rFonts w:hint="eastAsia" w:ascii="宋体" w:hAnsi="宋体" w:cs="宋体"/>
          <w:b w:val="0"/>
          <w:bCs w:val="0"/>
          <w:color w:val="auto"/>
          <w:sz w:val="21"/>
          <w:szCs w:val="21"/>
          <w:u w:val="single"/>
        </w:rPr>
        <w:t>公开招标</w:t>
      </w:r>
      <w:bookmarkEnd w:id="1"/>
      <w:r>
        <w:rPr>
          <w:rFonts w:hint="eastAsia" w:ascii="宋体" w:hAnsi="宋体" w:cs="宋体"/>
          <w:b w:val="0"/>
          <w:bCs w:val="0"/>
          <w:color w:val="auto"/>
          <w:sz w:val="21"/>
          <w:szCs w:val="21"/>
        </w:rPr>
        <w:t>，资金来源为</w:t>
      </w:r>
      <w:r>
        <w:rPr>
          <w:rFonts w:hint="eastAsia" w:ascii="宋体" w:hAnsi="宋体" w:cs="宋体"/>
          <w:b w:val="0"/>
          <w:bCs w:val="0"/>
          <w:color w:val="auto"/>
          <w:sz w:val="21"/>
          <w:szCs w:val="21"/>
          <w:u w:val="single"/>
        </w:rPr>
        <w:t>企业自筹</w:t>
      </w:r>
      <w:r>
        <w:rPr>
          <w:rFonts w:hint="eastAsia" w:ascii="宋体" w:hAnsi="宋体" w:cs="宋体"/>
          <w:b w:val="0"/>
          <w:bCs w:val="0"/>
          <w:color w:val="auto"/>
          <w:sz w:val="21"/>
          <w:szCs w:val="21"/>
        </w:rPr>
        <w:t>，现邀请有兴趣的潜在投标人（以下简称投标人）按照本公告的要求提出投标登记申请</w:t>
      </w:r>
      <w:r>
        <w:rPr>
          <w:rFonts w:hint="eastAsia" w:hAnsi="宋体" w:cs="宋体"/>
          <w:b w:val="0"/>
          <w:bCs w:val="0"/>
          <w:color w:val="auto"/>
          <w:sz w:val="21"/>
          <w:szCs w:val="21"/>
        </w:rPr>
        <w:t>。</w:t>
      </w:r>
    </w:p>
    <w:p>
      <w:pPr>
        <w:keepNext w:val="0"/>
        <w:keepLines w:val="0"/>
        <w:pageBreakBefore w:val="0"/>
        <w:kinsoku/>
        <w:wordWrap/>
        <w:overflowPunct/>
        <w:topLinePunct w:val="0"/>
        <w:bidi w:val="0"/>
        <w:snapToGrid w:val="0"/>
        <w:spacing w:before="48" w:beforeLines="20" w:after="48" w:afterLines="20" w:line="360" w:lineRule="auto"/>
        <w:jc w:val="left"/>
        <w:rPr>
          <w:rFonts w:cs="宋体"/>
          <w:b w:val="0"/>
          <w:bCs w:val="0"/>
          <w:color w:val="auto"/>
          <w:sz w:val="21"/>
          <w:szCs w:val="21"/>
        </w:rPr>
      </w:pPr>
      <w:r>
        <w:rPr>
          <w:rFonts w:hint="eastAsia" w:cs="宋体"/>
          <w:b w:val="0"/>
          <w:bCs w:val="0"/>
          <w:color w:val="auto"/>
          <w:sz w:val="21"/>
          <w:szCs w:val="21"/>
        </w:rPr>
        <w:t>2</w:t>
      </w:r>
      <w:r>
        <w:rPr>
          <w:rFonts w:hint="eastAsia" w:hAnsi="宋体" w:cs="宋体"/>
          <w:b w:val="0"/>
          <w:bCs w:val="0"/>
          <w:color w:val="auto"/>
          <w:sz w:val="21"/>
          <w:szCs w:val="21"/>
        </w:rPr>
        <w:t>、项目概况和招标范围：</w:t>
      </w:r>
    </w:p>
    <w:p>
      <w:pPr>
        <w:keepNext w:val="0"/>
        <w:keepLines w:val="0"/>
        <w:pageBreakBefore w:val="0"/>
        <w:kinsoku/>
        <w:wordWrap/>
        <w:overflowPunct/>
        <w:topLinePunct w:val="0"/>
        <w:bidi w:val="0"/>
        <w:snapToGrid w:val="0"/>
        <w:spacing w:before="48" w:beforeLines="20" w:after="48" w:afterLines="20" w:line="360" w:lineRule="auto"/>
        <w:jc w:val="left"/>
        <w:rPr>
          <w:rFonts w:hint="eastAsia" w:cs="宋体"/>
          <w:b w:val="0"/>
          <w:bCs w:val="0"/>
          <w:color w:val="auto"/>
          <w:sz w:val="21"/>
          <w:szCs w:val="21"/>
        </w:rPr>
      </w:pPr>
      <w:r>
        <w:rPr>
          <w:rFonts w:hint="eastAsia" w:cs="宋体"/>
          <w:b w:val="0"/>
          <w:bCs w:val="0"/>
          <w:color w:val="auto"/>
          <w:sz w:val="21"/>
          <w:szCs w:val="21"/>
        </w:rPr>
        <w:t>2.1建设地点：粤电阳江沙扒海上风电场。</w:t>
      </w:r>
    </w:p>
    <w:p>
      <w:pPr>
        <w:keepNext w:val="0"/>
        <w:keepLines w:val="0"/>
        <w:pageBreakBefore w:val="0"/>
        <w:kinsoku/>
        <w:wordWrap/>
        <w:overflowPunct/>
        <w:topLinePunct w:val="0"/>
        <w:bidi w:val="0"/>
        <w:snapToGrid w:val="0"/>
        <w:spacing w:before="48" w:beforeLines="20" w:after="48" w:afterLines="20" w:line="360" w:lineRule="auto"/>
        <w:jc w:val="left"/>
        <w:rPr>
          <w:rFonts w:hAnsi="宋体" w:cs="宋体"/>
          <w:b w:val="0"/>
          <w:bCs w:val="0"/>
          <w:color w:val="auto"/>
          <w:sz w:val="21"/>
          <w:szCs w:val="21"/>
        </w:rPr>
      </w:pPr>
      <w:r>
        <w:rPr>
          <w:rFonts w:hint="eastAsia" w:cs="宋体"/>
          <w:b w:val="0"/>
          <w:bCs w:val="0"/>
          <w:color w:val="auto"/>
          <w:sz w:val="21"/>
          <w:szCs w:val="21"/>
        </w:rPr>
        <w:t>2.2</w:t>
      </w:r>
      <w:r>
        <w:rPr>
          <w:rFonts w:hint="eastAsia" w:hAnsi="宋体" w:cs="宋体"/>
          <w:b w:val="0"/>
          <w:bCs w:val="0"/>
          <w:color w:val="auto"/>
          <w:sz w:val="21"/>
          <w:szCs w:val="21"/>
        </w:rPr>
        <w:t>项目概况：</w:t>
      </w:r>
    </w:p>
    <w:p>
      <w:pPr>
        <w:keepNext w:val="0"/>
        <w:keepLines w:val="0"/>
        <w:pageBreakBefore w:val="0"/>
        <w:kinsoku/>
        <w:wordWrap/>
        <w:overflowPunct/>
        <w:topLinePunct w:val="0"/>
        <w:autoSpaceDE w:val="0"/>
        <w:autoSpaceDN w:val="0"/>
        <w:bidi w:val="0"/>
        <w:adjustRightInd w:val="0"/>
        <w:spacing w:line="360" w:lineRule="auto"/>
        <w:ind w:left="-51" w:right="-51" w:firstLine="420" w:firstLineChars="200"/>
        <w:jc w:val="left"/>
        <w:rPr>
          <w:rFonts w:hint="eastAsia" w:hAnsi="宋体"/>
          <w:b w:val="0"/>
          <w:bCs w:val="0"/>
          <w:color w:val="auto"/>
          <w:sz w:val="21"/>
          <w:szCs w:val="21"/>
          <w:lang w:val="zh-CN"/>
        </w:rPr>
      </w:pPr>
      <w:r>
        <w:rPr>
          <w:rFonts w:hint="eastAsia" w:hAnsi="宋体"/>
          <w:b w:val="0"/>
          <w:bCs w:val="0"/>
          <w:color w:val="auto"/>
          <w:sz w:val="21"/>
          <w:szCs w:val="21"/>
          <w:lang w:val="zh-CN"/>
        </w:rPr>
        <w:t>粤电阳江沙扒海上风电场位于阳江市阳西县沙扒镇南侧海域，本期项目为300MW海上风电项目，项目海上场址中心离岸距离约18km，风电场场址四点坐标：111.665°E，111.552°E，21.339°N，21.377°N，场址涉海面积约48km²，场址水深范围23m～27m之间。</w:t>
      </w:r>
    </w:p>
    <w:p>
      <w:pPr>
        <w:keepNext w:val="0"/>
        <w:keepLines w:val="0"/>
        <w:pageBreakBefore w:val="0"/>
        <w:kinsoku/>
        <w:wordWrap/>
        <w:overflowPunct/>
        <w:topLinePunct w:val="0"/>
        <w:autoSpaceDE w:val="0"/>
        <w:autoSpaceDN w:val="0"/>
        <w:bidi w:val="0"/>
        <w:adjustRightInd w:val="0"/>
        <w:spacing w:line="360" w:lineRule="auto"/>
        <w:ind w:left="-51" w:right="-51" w:firstLine="420" w:firstLineChars="200"/>
        <w:jc w:val="left"/>
        <w:rPr>
          <w:rFonts w:hint="eastAsia" w:hAnsi="宋体"/>
          <w:b w:val="0"/>
          <w:bCs w:val="0"/>
          <w:color w:val="auto"/>
          <w:sz w:val="21"/>
          <w:szCs w:val="21"/>
          <w:lang w:val="zh-CN"/>
        </w:rPr>
      </w:pPr>
      <w:r>
        <w:rPr>
          <w:rFonts w:hint="eastAsia" w:hAnsi="宋体"/>
          <w:b w:val="0"/>
          <w:bCs w:val="0"/>
          <w:color w:val="auto"/>
          <w:sz w:val="21"/>
          <w:szCs w:val="21"/>
          <w:lang w:val="zh-CN"/>
        </w:rPr>
        <w:t>本期项目建设容量为300MW，安装47台海上风力发电机组，通过35kV集电线路汇集至海上升压站，并通过双回220kV海缆主线路将电能送至陆上控制中心，采用1回220kV架空线路接入220kV汇能站，以220kV等级电压接入阳江电网。</w:t>
      </w:r>
    </w:p>
    <w:p>
      <w:pPr>
        <w:keepNext w:val="0"/>
        <w:keepLines w:val="0"/>
        <w:pageBreakBefore w:val="0"/>
        <w:kinsoku/>
        <w:wordWrap/>
        <w:overflowPunct/>
        <w:topLinePunct w:val="0"/>
        <w:bidi w:val="0"/>
        <w:snapToGrid w:val="0"/>
        <w:spacing w:before="48" w:beforeLines="20" w:after="48" w:afterLines="20" w:line="360" w:lineRule="auto"/>
        <w:jc w:val="left"/>
        <w:rPr>
          <w:rFonts w:cs="宋体"/>
          <w:b w:val="0"/>
          <w:bCs w:val="0"/>
          <w:color w:val="auto"/>
          <w:sz w:val="21"/>
          <w:szCs w:val="21"/>
        </w:rPr>
      </w:pPr>
      <w:r>
        <w:rPr>
          <w:rFonts w:hint="eastAsia" w:cs="宋体"/>
          <w:b w:val="0"/>
          <w:bCs w:val="0"/>
          <w:color w:val="auto"/>
          <w:sz w:val="21"/>
          <w:szCs w:val="21"/>
        </w:rPr>
        <w:t>2.3</w:t>
      </w:r>
      <w:r>
        <w:rPr>
          <w:rFonts w:hint="eastAsia" w:hAnsi="宋体" w:cs="宋体"/>
          <w:b w:val="0"/>
          <w:bCs w:val="0"/>
          <w:color w:val="auto"/>
          <w:sz w:val="21"/>
          <w:szCs w:val="21"/>
        </w:rPr>
        <w:t>招标范围：</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3"/>
        <w:gridCol w:w="1993"/>
        <w:gridCol w:w="53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blHeader/>
          <w:jc w:val="center"/>
        </w:trPr>
        <w:tc>
          <w:tcPr>
            <w:tcW w:w="1243" w:type="dxa"/>
            <w:noWrap w:val="0"/>
            <w:vAlign w:val="center"/>
          </w:tcPr>
          <w:p>
            <w:pPr>
              <w:keepNext w:val="0"/>
              <w:keepLines w:val="0"/>
              <w:pageBreakBefore w:val="0"/>
              <w:kinsoku/>
              <w:wordWrap/>
              <w:overflowPunct/>
              <w:topLinePunct w:val="0"/>
              <w:bidi w:val="0"/>
              <w:snapToGrid w:val="0"/>
              <w:spacing w:before="48" w:beforeLines="20" w:after="48" w:afterLines="20" w:line="360" w:lineRule="auto"/>
              <w:jc w:val="center"/>
              <w:rPr>
                <w:rFonts w:cs="宋体"/>
                <w:b w:val="0"/>
                <w:bCs w:val="0"/>
                <w:color w:val="auto"/>
                <w:sz w:val="21"/>
                <w:szCs w:val="21"/>
              </w:rPr>
            </w:pPr>
            <w:r>
              <w:rPr>
                <w:rFonts w:hint="eastAsia" w:hAnsi="宋体" w:cs="宋体"/>
                <w:b w:val="0"/>
                <w:bCs w:val="0"/>
                <w:color w:val="auto"/>
                <w:sz w:val="21"/>
                <w:szCs w:val="21"/>
              </w:rPr>
              <w:t>招标编号</w:t>
            </w:r>
            <w:r>
              <w:rPr>
                <w:rFonts w:hint="eastAsia" w:cs="宋体"/>
                <w:b w:val="0"/>
                <w:bCs w:val="0"/>
                <w:color w:val="auto"/>
                <w:sz w:val="21"/>
                <w:szCs w:val="21"/>
              </w:rPr>
              <w:t>/</w:t>
            </w:r>
            <w:r>
              <w:rPr>
                <w:rFonts w:hint="eastAsia" w:hAnsi="宋体" w:cs="宋体"/>
                <w:b w:val="0"/>
                <w:bCs w:val="0"/>
                <w:color w:val="auto"/>
                <w:sz w:val="21"/>
                <w:szCs w:val="21"/>
              </w:rPr>
              <w:t>包号</w:t>
            </w:r>
          </w:p>
        </w:tc>
        <w:tc>
          <w:tcPr>
            <w:tcW w:w="1993" w:type="dxa"/>
            <w:noWrap w:val="0"/>
            <w:vAlign w:val="center"/>
          </w:tcPr>
          <w:p>
            <w:pPr>
              <w:keepNext w:val="0"/>
              <w:keepLines w:val="0"/>
              <w:pageBreakBefore w:val="0"/>
              <w:kinsoku/>
              <w:wordWrap/>
              <w:overflowPunct/>
              <w:topLinePunct w:val="0"/>
              <w:bidi w:val="0"/>
              <w:snapToGrid w:val="0"/>
              <w:spacing w:before="48" w:beforeLines="20" w:after="48" w:afterLines="20" w:line="360" w:lineRule="auto"/>
              <w:jc w:val="center"/>
              <w:rPr>
                <w:rFonts w:cs="宋体"/>
                <w:b w:val="0"/>
                <w:bCs w:val="0"/>
                <w:color w:val="auto"/>
                <w:sz w:val="21"/>
                <w:szCs w:val="21"/>
              </w:rPr>
            </w:pPr>
            <w:r>
              <w:rPr>
                <w:rFonts w:hint="eastAsia" w:hAnsi="宋体" w:cs="宋体"/>
                <w:b w:val="0"/>
                <w:bCs w:val="0"/>
                <w:color w:val="auto"/>
                <w:sz w:val="21"/>
                <w:szCs w:val="21"/>
              </w:rPr>
              <w:t>项目包名称</w:t>
            </w:r>
          </w:p>
        </w:tc>
        <w:tc>
          <w:tcPr>
            <w:tcW w:w="5359" w:type="dxa"/>
            <w:noWrap w:val="0"/>
            <w:vAlign w:val="center"/>
          </w:tcPr>
          <w:p>
            <w:pPr>
              <w:keepNext w:val="0"/>
              <w:keepLines w:val="0"/>
              <w:pageBreakBefore w:val="0"/>
              <w:kinsoku/>
              <w:wordWrap/>
              <w:overflowPunct/>
              <w:topLinePunct w:val="0"/>
              <w:bidi w:val="0"/>
              <w:snapToGrid w:val="0"/>
              <w:spacing w:before="48" w:beforeLines="20" w:after="48" w:afterLines="20" w:line="360" w:lineRule="auto"/>
              <w:jc w:val="center"/>
              <w:rPr>
                <w:rFonts w:hAnsi="宋体" w:cs="宋体"/>
                <w:b w:val="0"/>
                <w:bCs w:val="0"/>
                <w:color w:val="auto"/>
                <w:sz w:val="21"/>
                <w:szCs w:val="21"/>
              </w:rPr>
            </w:pPr>
            <w:r>
              <w:rPr>
                <w:rFonts w:hint="eastAsia" w:hAnsi="宋体" w:cs="宋体"/>
                <w:b w:val="0"/>
                <w:bCs w:val="0"/>
                <w:color w:val="auto"/>
                <w:sz w:val="21"/>
                <w:szCs w:val="21"/>
              </w:rPr>
              <w:t>招标范围</w:t>
            </w:r>
          </w:p>
          <w:p>
            <w:pPr>
              <w:keepNext w:val="0"/>
              <w:keepLines w:val="0"/>
              <w:pageBreakBefore w:val="0"/>
              <w:kinsoku/>
              <w:wordWrap/>
              <w:overflowPunct/>
              <w:topLinePunct w:val="0"/>
              <w:bidi w:val="0"/>
              <w:snapToGrid w:val="0"/>
              <w:spacing w:before="48" w:beforeLines="20" w:after="48" w:afterLines="20" w:line="360" w:lineRule="auto"/>
              <w:jc w:val="center"/>
              <w:rPr>
                <w:rFonts w:cs="宋体"/>
                <w:b w:val="0"/>
                <w:bCs w:val="0"/>
                <w:color w:val="auto"/>
                <w:sz w:val="21"/>
                <w:szCs w:val="21"/>
              </w:rPr>
            </w:pPr>
            <w:r>
              <w:rPr>
                <w:rFonts w:hint="eastAsia"/>
                <w:b w:val="0"/>
                <w:bCs w:val="0"/>
                <w:color w:val="auto"/>
                <w:sz w:val="21"/>
                <w:szCs w:val="21"/>
              </w:rPr>
              <w:t>（以技术规范书为准）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3" w:type="dxa"/>
            <w:noWrap w:val="0"/>
            <w:vAlign w:val="center"/>
          </w:tcPr>
          <w:p>
            <w:pPr>
              <w:keepNext w:val="0"/>
              <w:keepLines w:val="0"/>
              <w:pageBreakBefore w:val="0"/>
              <w:kinsoku/>
              <w:wordWrap/>
              <w:overflowPunct/>
              <w:topLinePunct w:val="0"/>
              <w:bidi w:val="0"/>
              <w:snapToGrid w:val="0"/>
              <w:spacing w:before="48" w:beforeLines="20" w:after="48" w:afterLines="20" w:line="360" w:lineRule="auto"/>
              <w:jc w:val="center"/>
              <w:rPr>
                <w:rFonts w:hint="eastAsia" w:eastAsia="宋体" w:cs="宋体"/>
                <w:b w:val="0"/>
                <w:bCs w:val="0"/>
                <w:color w:val="auto"/>
                <w:sz w:val="21"/>
                <w:szCs w:val="21"/>
                <w:lang w:eastAsia="zh-CN"/>
              </w:rPr>
            </w:pPr>
            <w:r>
              <w:rPr>
                <w:rFonts w:hint="eastAsia" w:cs="宋体"/>
                <w:b w:val="0"/>
                <w:bCs w:val="0"/>
                <w:color w:val="auto"/>
                <w:sz w:val="21"/>
                <w:szCs w:val="21"/>
                <w:lang w:eastAsia="zh-CN"/>
              </w:rPr>
              <w:t>0724-2324N2434098</w:t>
            </w:r>
          </w:p>
        </w:tc>
        <w:tc>
          <w:tcPr>
            <w:tcW w:w="1993" w:type="dxa"/>
            <w:noWrap w:val="0"/>
            <w:vAlign w:val="center"/>
          </w:tcPr>
          <w:p>
            <w:pPr>
              <w:keepNext w:val="0"/>
              <w:keepLines w:val="0"/>
              <w:pageBreakBefore w:val="0"/>
              <w:kinsoku/>
              <w:wordWrap/>
              <w:overflowPunct/>
              <w:topLinePunct w:val="0"/>
              <w:bidi w:val="0"/>
              <w:spacing w:line="360" w:lineRule="auto"/>
              <w:jc w:val="center"/>
              <w:rPr>
                <w:rFonts w:hint="eastAsia" w:eastAsia="宋体" w:cs="宋体"/>
                <w:b w:val="0"/>
                <w:bCs w:val="0"/>
                <w:color w:val="auto"/>
                <w:sz w:val="21"/>
                <w:szCs w:val="21"/>
                <w:lang w:eastAsia="zh-CN"/>
              </w:rPr>
            </w:pPr>
            <w:r>
              <w:rPr>
                <w:rFonts w:hint="eastAsia" w:cs="宋体"/>
                <w:b w:val="0"/>
                <w:bCs w:val="0"/>
                <w:color w:val="auto"/>
                <w:sz w:val="21"/>
                <w:szCs w:val="21"/>
                <w:lang w:eastAsia="zh-CN"/>
              </w:rPr>
              <w:t>粤电阳江沙扒海上风电项目雷电灾害风险评估及防雷装置检测验收服务</w:t>
            </w:r>
          </w:p>
        </w:tc>
        <w:tc>
          <w:tcPr>
            <w:tcW w:w="5359" w:type="dxa"/>
            <w:noWrap w:val="0"/>
            <w:vAlign w:val="center"/>
          </w:tcPr>
          <w:p>
            <w:pPr>
              <w:keepNext w:val="0"/>
              <w:keepLines w:val="0"/>
              <w:pageBreakBefore w:val="0"/>
              <w:kinsoku/>
              <w:wordWrap/>
              <w:overflowPunct/>
              <w:topLinePunct w:val="0"/>
              <w:bidi w:val="0"/>
              <w:spacing w:line="360" w:lineRule="auto"/>
              <w:ind w:firstLine="210" w:firstLineChars="100"/>
              <w:rPr>
                <w:rFonts w:hint="eastAsia" w:eastAsia="宋体"/>
                <w:b w:val="0"/>
                <w:bCs w:val="0"/>
                <w:color w:val="auto"/>
                <w:sz w:val="21"/>
                <w:szCs w:val="21"/>
              </w:rPr>
            </w:pPr>
            <w:r>
              <w:rPr>
                <w:rFonts w:hint="eastAsia"/>
                <w:b w:val="0"/>
                <w:bCs w:val="0"/>
                <w:color w:val="auto"/>
                <w:sz w:val="21"/>
                <w:szCs w:val="21"/>
              </w:rPr>
              <w:t>按照相关法律法规、规范标准要求，完成雷电灾害风险评估、隐蔽工程验收和防雷检测工作，对涉及不合格项目，出具整改意见和建议，在建设、设计、施工等相关单位整改完成后进行复检，经防雷验收合格后，出具合格证书，确保本项目防雷接地装置正常工作。</w:t>
            </w:r>
          </w:p>
          <w:p>
            <w:pPr>
              <w:keepNext w:val="0"/>
              <w:keepLines w:val="0"/>
              <w:pageBreakBefore w:val="0"/>
              <w:kinsoku/>
              <w:wordWrap/>
              <w:overflowPunct/>
              <w:topLinePunct w:val="0"/>
              <w:bidi w:val="0"/>
              <w:spacing w:line="360" w:lineRule="auto"/>
              <w:ind w:firstLine="210" w:firstLineChars="100"/>
              <w:rPr>
                <w:rFonts w:hint="eastAsia"/>
                <w:b w:val="0"/>
                <w:bCs w:val="0"/>
                <w:color w:val="auto"/>
                <w:sz w:val="21"/>
                <w:szCs w:val="21"/>
              </w:rPr>
            </w:pPr>
            <w:r>
              <w:rPr>
                <w:rFonts w:hint="eastAsia"/>
                <w:b w:val="0"/>
                <w:bCs w:val="0"/>
                <w:color w:val="auto"/>
                <w:sz w:val="21"/>
                <w:szCs w:val="21"/>
              </w:rPr>
              <w:t>具体服务范围和技术要求详见招标文件</w:t>
            </w:r>
            <w:r>
              <w:rPr>
                <w:rFonts w:hint="eastAsia"/>
                <w:b w:val="0"/>
                <w:bCs w:val="0"/>
                <w:color w:val="auto"/>
                <w:sz w:val="21"/>
                <w:szCs w:val="21"/>
                <w:lang w:val="en-US" w:eastAsia="zh-CN"/>
              </w:rPr>
              <w:t>技术规范书</w:t>
            </w:r>
            <w:r>
              <w:rPr>
                <w:rFonts w:hint="eastAsia"/>
                <w:b w:val="0"/>
                <w:bCs w:val="0"/>
                <w:color w:val="auto"/>
                <w:sz w:val="21"/>
                <w:szCs w:val="21"/>
              </w:rPr>
              <w:t>。</w:t>
            </w:r>
          </w:p>
        </w:tc>
      </w:tr>
    </w:tbl>
    <w:p>
      <w:pPr>
        <w:keepNext w:val="0"/>
        <w:keepLines w:val="0"/>
        <w:pageBreakBefore w:val="0"/>
        <w:kinsoku/>
        <w:wordWrap/>
        <w:overflowPunct/>
        <w:topLinePunct w:val="0"/>
        <w:bidi w:val="0"/>
        <w:snapToGrid w:val="0"/>
        <w:spacing w:before="48" w:beforeLines="20" w:after="48" w:afterLines="20" w:line="360" w:lineRule="auto"/>
        <w:ind w:firstLine="315" w:firstLineChars="150"/>
        <w:jc w:val="left"/>
        <w:rPr>
          <w:rFonts w:hint="eastAsia" w:cs="宋体"/>
          <w:b w:val="0"/>
          <w:bCs w:val="0"/>
          <w:color w:val="auto"/>
          <w:sz w:val="21"/>
          <w:szCs w:val="21"/>
        </w:rPr>
      </w:pPr>
      <w:r>
        <w:rPr>
          <w:rFonts w:hint="eastAsia" w:cs="宋体"/>
          <w:b w:val="0"/>
          <w:bCs w:val="0"/>
          <w:color w:val="auto"/>
          <w:sz w:val="21"/>
          <w:szCs w:val="21"/>
        </w:rPr>
        <w:t>具体内容详见本项目招标文件</w:t>
      </w:r>
      <w:r>
        <w:rPr>
          <w:rFonts w:hint="eastAsia" w:cs="宋体"/>
          <w:b w:val="0"/>
          <w:bCs w:val="0"/>
          <w:color w:val="auto"/>
          <w:sz w:val="21"/>
          <w:szCs w:val="21"/>
          <w:lang w:val="en-US" w:eastAsia="zh-CN"/>
        </w:rPr>
        <w:t>技术规范书</w:t>
      </w:r>
      <w:r>
        <w:rPr>
          <w:rFonts w:hint="eastAsia" w:cs="宋体"/>
          <w:b w:val="0"/>
          <w:bCs w:val="0"/>
          <w:color w:val="auto"/>
          <w:sz w:val="21"/>
          <w:szCs w:val="21"/>
        </w:rPr>
        <w:t>。</w:t>
      </w:r>
    </w:p>
    <w:p>
      <w:pPr>
        <w:keepNext w:val="0"/>
        <w:keepLines w:val="0"/>
        <w:pageBreakBefore w:val="0"/>
        <w:kinsoku/>
        <w:wordWrap/>
        <w:overflowPunct/>
        <w:topLinePunct w:val="0"/>
        <w:bidi w:val="0"/>
        <w:snapToGrid w:val="0"/>
        <w:spacing w:before="48" w:beforeLines="20" w:after="48" w:afterLines="20" w:line="360" w:lineRule="auto"/>
        <w:jc w:val="left"/>
        <w:rPr>
          <w:rFonts w:hint="eastAsia" w:cs="宋体"/>
          <w:b w:val="0"/>
          <w:bCs w:val="0"/>
          <w:color w:val="auto"/>
          <w:sz w:val="21"/>
          <w:szCs w:val="21"/>
        </w:rPr>
      </w:pPr>
      <w:r>
        <w:rPr>
          <w:rFonts w:hint="eastAsia" w:cs="宋体"/>
          <w:b w:val="0"/>
          <w:bCs w:val="0"/>
          <w:color w:val="auto"/>
          <w:sz w:val="21"/>
          <w:szCs w:val="21"/>
        </w:rPr>
        <w:t>2.4资金来源：自筹资金。</w:t>
      </w:r>
    </w:p>
    <w:p>
      <w:pPr>
        <w:keepNext w:val="0"/>
        <w:keepLines w:val="0"/>
        <w:pageBreakBefore w:val="0"/>
        <w:kinsoku/>
        <w:wordWrap/>
        <w:overflowPunct/>
        <w:topLinePunct w:val="0"/>
        <w:bidi w:val="0"/>
        <w:snapToGrid w:val="0"/>
        <w:spacing w:before="48" w:beforeLines="20" w:after="48" w:afterLines="20" w:line="360" w:lineRule="auto"/>
        <w:jc w:val="left"/>
        <w:rPr>
          <w:rFonts w:hint="eastAsia" w:cs="宋体"/>
          <w:b w:val="0"/>
          <w:bCs w:val="0"/>
          <w:color w:val="auto"/>
          <w:sz w:val="21"/>
          <w:szCs w:val="21"/>
        </w:rPr>
      </w:pPr>
      <w:r>
        <w:rPr>
          <w:rFonts w:hint="eastAsia" w:cs="宋体"/>
          <w:b w:val="0"/>
          <w:bCs w:val="0"/>
          <w:color w:val="auto"/>
          <w:sz w:val="21"/>
          <w:szCs w:val="21"/>
        </w:rPr>
        <w:t>2.5工期：合同生效后90个工作日完成所有工作内容</w:t>
      </w:r>
      <w:r>
        <w:rPr>
          <w:rFonts w:hint="eastAsia" w:cs="宋体"/>
          <w:b w:val="0"/>
          <w:bCs w:val="0"/>
          <w:color w:val="auto"/>
          <w:sz w:val="21"/>
          <w:szCs w:val="21"/>
          <w:lang w:eastAsia="zh-CN"/>
        </w:rPr>
        <w:t>（如遇台风等极端天气或受海况、风浪等不可抗力影响，经报监理、业主确认后工期可根据实际情况作相应调整或顺延）</w:t>
      </w:r>
      <w:r>
        <w:rPr>
          <w:rFonts w:hint="eastAsia" w:cs="宋体"/>
          <w:b w:val="0"/>
          <w:bCs w:val="0"/>
          <w:color w:val="auto"/>
          <w:sz w:val="21"/>
          <w:szCs w:val="21"/>
        </w:rPr>
        <w:t>。</w:t>
      </w:r>
    </w:p>
    <w:p>
      <w:pPr>
        <w:keepNext w:val="0"/>
        <w:keepLines w:val="0"/>
        <w:pageBreakBefore w:val="0"/>
        <w:kinsoku/>
        <w:wordWrap/>
        <w:overflowPunct/>
        <w:topLinePunct w:val="0"/>
        <w:bidi w:val="0"/>
        <w:snapToGrid w:val="0"/>
        <w:spacing w:before="48" w:beforeLines="20" w:after="48" w:afterLines="20" w:line="360" w:lineRule="auto"/>
        <w:jc w:val="left"/>
        <w:rPr>
          <w:rFonts w:cs="宋体"/>
          <w:b w:val="0"/>
          <w:bCs w:val="0"/>
          <w:color w:val="auto"/>
          <w:sz w:val="21"/>
          <w:szCs w:val="21"/>
        </w:rPr>
      </w:pPr>
      <w:bookmarkStart w:id="2" w:name="bm5"/>
      <w:r>
        <w:rPr>
          <w:rFonts w:hint="eastAsia" w:cs="宋体"/>
          <w:b w:val="0"/>
          <w:bCs w:val="0"/>
          <w:color w:val="auto"/>
          <w:sz w:val="21"/>
          <w:szCs w:val="21"/>
        </w:rPr>
        <w:t>3</w:t>
      </w:r>
      <w:r>
        <w:rPr>
          <w:rFonts w:hint="eastAsia" w:hAnsi="宋体" w:cs="宋体"/>
          <w:b w:val="0"/>
          <w:bCs w:val="0"/>
          <w:color w:val="auto"/>
          <w:sz w:val="21"/>
          <w:szCs w:val="21"/>
        </w:rPr>
        <w:t>、合格投标人的资格要求：</w:t>
      </w:r>
    </w:p>
    <w:p>
      <w:pPr>
        <w:keepNext w:val="0"/>
        <w:keepLines w:val="0"/>
        <w:pageBreakBefore w:val="0"/>
        <w:kinsoku/>
        <w:wordWrap/>
        <w:overflowPunct/>
        <w:topLinePunct w:val="0"/>
        <w:bidi w:val="0"/>
        <w:adjustRightInd w:val="0"/>
        <w:snapToGrid w:val="0"/>
        <w:spacing w:line="360" w:lineRule="auto"/>
        <w:jc w:val="left"/>
        <w:rPr>
          <w:rFonts w:hint="eastAsia" w:hAnsi="宋体" w:cs="宋体"/>
          <w:b w:val="0"/>
          <w:bCs w:val="0"/>
          <w:color w:val="auto"/>
          <w:sz w:val="21"/>
          <w:szCs w:val="21"/>
        </w:rPr>
      </w:pPr>
      <w:r>
        <w:rPr>
          <w:rFonts w:hint="eastAsia" w:hAnsi="宋体" w:cs="宋体"/>
          <w:b w:val="0"/>
          <w:bCs w:val="0"/>
          <w:color w:val="auto"/>
          <w:sz w:val="21"/>
          <w:szCs w:val="21"/>
        </w:rPr>
        <w:t xml:space="preserve">3.1 </w:t>
      </w:r>
      <w:r>
        <w:rPr>
          <w:rFonts w:hint="eastAsia" w:ascii="宋体" w:hAnsi="宋体" w:cs="Arial"/>
          <w:b w:val="0"/>
          <w:bCs w:val="0"/>
          <w:color w:val="auto"/>
          <w:sz w:val="21"/>
          <w:szCs w:val="21"/>
          <w:lang w:val="en-US" w:eastAsia="zh-CN"/>
        </w:rPr>
        <w:t>基本要求</w:t>
      </w:r>
      <w:r>
        <w:rPr>
          <w:rFonts w:ascii="宋体" w:hAnsi="宋体" w:cs="Arial"/>
          <w:b w:val="0"/>
          <w:bCs w:val="0"/>
          <w:color w:val="auto"/>
          <w:sz w:val="21"/>
          <w:szCs w:val="21"/>
        </w:rPr>
        <w:t>：</w:t>
      </w:r>
    </w:p>
    <w:p>
      <w:pPr>
        <w:keepNext w:val="0"/>
        <w:keepLines w:val="0"/>
        <w:pageBreakBefore w:val="0"/>
        <w:numPr>
          <w:ilvl w:val="0"/>
          <w:numId w:val="1"/>
        </w:numPr>
        <w:kinsoku/>
        <w:wordWrap/>
        <w:overflowPunct/>
        <w:topLinePunct w:val="0"/>
        <w:bidi w:val="0"/>
        <w:snapToGrid w:val="0"/>
        <w:spacing w:before="48" w:beforeLines="20" w:after="48" w:afterLines="20" w:line="360" w:lineRule="auto"/>
        <w:ind w:left="567" w:hanging="567"/>
        <w:jc w:val="left"/>
        <w:rPr>
          <w:rFonts w:hAnsi="宋体" w:cs="宋体"/>
          <w:b w:val="0"/>
          <w:bCs w:val="0"/>
          <w:color w:val="auto"/>
          <w:sz w:val="21"/>
          <w:szCs w:val="21"/>
        </w:rPr>
      </w:pPr>
      <w:r>
        <w:rPr>
          <w:rFonts w:hint="eastAsia" w:cs="Times New Roman"/>
          <w:b w:val="0"/>
          <w:bCs w:val="0"/>
          <w:color w:val="auto"/>
          <w:sz w:val="21"/>
          <w:szCs w:val="21"/>
          <w:highlight w:val="none"/>
          <w:lang w:val="zh-CN"/>
        </w:rPr>
        <w:t>投标人必须是在中华人民共和国境内注册的法人或事业单位或者其它组织，具有独立承担民事责任的能力、履行合同的能力。</w:t>
      </w:r>
    </w:p>
    <w:p>
      <w:pPr>
        <w:keepNext w:val="0"/>
        <w:keepLines w:val="0"/>
        <w:pageBreakBefore w:val="0"/>
        <w:numPr>
          <w:ilvl w:val="0"/>
          <w:numId w:val="1"/>
        </w:numPr>
        <w:kinsoku/>
        <w:wordWrap/>
        <w:overflowPunct/>
        <w:topLinePunct w:val="0"/>
        <w:bidi w:val="0"/>
        <w:snapToGrid w:val="0"/>
        <w:spacing w:before="48" w:beforeLines="20" w:after="48" w:afterLines="20" w:line="360" w:lineRule="auto"/>
        <w:ind w:left="567" w:hanging="567"/>
        <w:jc w:val="left"/>
        <w:rPr>
          <w:rFonts w:hAnsi="宋体" w:cs="宋体"/>
          <w:b w:val="0"/>
          <w:bCs w:val="0"/>
          <w:color w:val="auto"/>
          <w:sz w:val="21"/>
          <w:szCs w:val="21"/>
        </w:rPr>
      </w:pPr>
      <w:r>
        <w:rPr>
          <w:rFonts w:hint="eastAsia" w:cs="Times New Roman"/>
          <w:b w:val="0"/>
          <w:bCs w:val="0"/>
          <w:color w:val="auto"/>
          <w:sz w:val="21"/>
          <w:szCs w:val="21"/>
          <w:highlight w:val="none"/>
          <w:lang w:val="en-US" w:eastAsia="zh-CN"/>
        </w:rPr>
        <w:t>投标人具有气象主管机构核发的有效期内的雷电防护装置检测资质甲级证书。</w:t>
      </w:r>
    </w:p>
    <w:p>
      <w:pPr>
        <w:keepNext w:val="0"/>
        <w:keepLines w:val="0"/>
        <w:pageBreakBefore w:val="0"/>
        <w:numPr>
          <w:ilvl w:val="0"/>
          <w:numId w:val="1"/>
        </w:numPr>
        <w:kinsoku/>
        <w:wordWrap/>
        <w:overflowPunct/>
        <w:topLinePunct w:val="0"/>
        <w:bidi w:val="0"/>
        <w:snapToGrid w:val="0"/>
        <w:spacing w:before="48" w:beforeLines="20" w:after="48" w:afterLines="20" w:line="360" w:lineRule="auto"/>
        <w:ind w:left="567" w:hanging="567"/>
        <w:jc w:val="left"/>
        <w:rPr>
          <w:rFonts w:hAnsi="宋体" w:cs="宋体"/>
          <w:b w:val="0"/>
          <w:bCs w:val="0"/>
          <w:color w:val="auto"/>
          <w:sz w:val="21"/>
          <w:szCs w:val="21"/>
        </w:rPr>
      </w:pPr>
      <w:r>
        <w:rPr>
          <w:rFonts w:hint="eastAsia" w:hAnsi="宋体" w:cs="宋体"/>
          <w:b w:val="0"/>
          <w:bCs w:val="0"/>
          <w:color w:val="auto"/>
          <w:sz w:val="21"/>
          <w:szCs w:val="21"/>
        </w:rPr>
        <w:t>投标人没有处于被责令停业、财产被接管、冻结、破产状态，财务状况良好。</w:t>
      </w:r>
    </w:p>
    <w:p>
      <w:pPr>
        <w:keepNext w:val="0"/>
        <w:keepLines w:val="0"/>
        <w:pageBreakBefore w:val="0"/>
        <w:numPr>
          <w:ilvl w:val="0"/>
          <w:numId w:val="1"/>
        </w:numPr>
        <w:kinsoku/>
        <w:wordWrap/>
        <w:overflowPunct/>
        <w:topLinePunct w:val="0"/>
        <w:bidi w:val="0"/>
        <w:snapToGrid w:val="0"/>
        <w:spacing w:before="48" w:beforeLines="20" w:after="48" w:afterLines="20" w:line="360" w:lineRule="auto"/>
        <w:ind w:left="567" w:hanging="567"/>
        <w:jc w:val="left"/>
        <w:rPr>
          <w:rFonts w:hAnsi="宋体" w:cs="宋体"/>
          <w:b w:val="0"/>
          <w:bCs w:val="0"/>
          <w:color w:val="auto"/>
          <w:sz w:val="21"/>
          <w:szCs w:val="21"/>
        </w:rPr>
      </w:pPr>
      <w:r>
        <w:rPr>
          <w:rFonts w:hint="eastAsia" w:hAnsi="宋体" w:cs="宋体"/>
          <w:b w:val="0"/>
          <w:bCs w:val="0"/>
          <w:color w:val="auto"/>
          <w:sz w:val="21"/>
          <w:szCs w:val="21"/>
        </w:rPr>
        <w:t>投标人不得使用通过受让或者租借等方式获取资格、资质证书等以他人名义投标。不接受使用伪造、变造的许可证件，提供虚假的财务状况或者业绩，提供虚假的信用状况等其他弄虚作假的行为。</w:t>
      </w:r>
    </w:p>
    <w:p>
      <w:pPr>
        <w:keepNext w:val="0"/>
        <w:keepLines w:val="0"/>
        <w:pageBreakBefore w:val="0"/>
        <w:numPr>
          <w:ilvl w:val="0"/>
          <w:numId w:val="1"/>
        </w:numPr>
        <w:kinsoku/>
        <w:wordWrap/>
        <w:overflowPunct/>
        <w:topLinePunct w:val="0"/>
        <w:bidi w:val="0"/>
        <w:snapToGrid w:val="0"/>
        <w:spacing w:before="48" w:beforeLines="20" w:after="48" w:afterLines="20" w:line="360" w:lineRule="auto"/>
        <w:ind w:left="567" w:hanging="567"/>
        <w:jc w:val="left"/>
        <w:rPr>
          <w:rFonts w:hint="eastAsia" w:ascii="宋体" w:hAnsi="宋体" w:cs="宋体"/>
          <w:b w:val="0"/>
          <w:bCs w:val="0"/>
          <w:color w:val="auto"/>
          <w:kern w:val="0"/>
          <w:sz w:val="21"/>
          <w:szCs w:val="21"/>
        </w:rPr>
      </w:pPr>
      <w:r>
        <w:rPr>
          <w:rFonts w:hint="eastAsia" w:hAnsi="宋体" w:cs="宋体"/>
          <w:b w:val="0"/>
          <w:bCs w:val="0"/>
          <w:color w:val="auto"/>
          <w:sz w:val="21"/>
          <w:szCs w:val="21"/>
        </w:rPr>
        <w:t>投标人没有被列入广东省能源集团有限公司级、二级平台企业级和招标人供应商黑名单或灰名单的，包括处于“黑名单或灰名单通知”中禁止参加投标的期间</w:t>
      </w:r>
      <w:r>
        <w:rPr>
          <w:rFonts w:hint="eastAsia" w:hAnsi="宋体" w:cs="宋体"/>
          <w:b w:val="0"/>
          <w:bCs w:val="0"/>
          <w:color w:val="auto"/>
          <w:sz w:val="21"/>
          <w:szCs w:val="21"/>
          <w:lang w:eastAsia="zh-CN"/>
        </w:rPr>
        <w:t>。</w:t>
      </w:r>
    </w:p>
    <w:p>
      <w:pPr>
        <w:keepNext w:val="0"/>
        <w:keepLines w:val="0"/>
        <w:pageBreakBefore w:val="0"/>
        <w:numPr>
          <w:ilvl w:val="0"/>
          <w:numId w:val="1"/>
        </w:numPr>
        <w:kinsoku/>
        <w:wordWrap/>
        <w:overflowPunct/>
        <w:topLinePunct w:val="0"/>
        <w:bidi w:val="0"/>
        <w:snapToGrid w:val="0"/>
        <w:spacing w:before="48" w:beforeLines="20" w:after="48" w:afterLines="20" w:line="360" w:lineRule="auto"/>
        <w:ind w:left="567" w:hanging="567"/>
        <w:jc w:val="left"/>
        <w:rPr>
          <w:b w:val="0"/>
          <w:bCs w:val="0"/>
          <w:color w:val="auto"/>
          <w:sz w:val="21"/>
          <w:szCs w:val="21"/>
        </w:rPr>
      </w:pPr>
      <w:r>
        <w:rPr>
          <w:rFonts w:hint="eastAsia" w:ascii="宋体" w:hAnsi="宋体" w:cs="宋体"/>
          <w:b w:val="0"/>
          <w:bCs w:val="0"/>
          <w:color w:val="auto"/>
          <w:sz w:val="21"/>
          <w:szCs w:val="21"/>
        </w:rPr>
        <w:t>投标人不得存在下列情形之一：</w:t>
      </w:r>
    </w:p>
    <w:p>
      <w:pPr>
        <w:keepNext w:val="0"/>
        <w:keepLines w:val="0"/>
        <w:pageBreakBefore w:val="0"/>
        <w:kinsoku/>
        <w:wordWrap/>
        <w:overflowPunct/>
        <w:topLinePunct w:val="0"/>
        <w:bidi w:val="0"/>
        <w:snapToGrid w:val="0"/>
        <w:spacing w:before="48" w:beforeLines="20" w:after="48" w:afterLines="20" w:line="360" w:lineRule="auto"/>
        <w:ind w:left="562"/>
        <w:jc w:val="left"/>
        <w:rPr>
          <w:rFonts w:hAnsi="宋体" w:cs="宋体"/>
          <w:b w:val="0"/>
          <w:bCs w:val="0"/>
          <w:color w:val="auto"/>
          <w:sz w:val="21"/>
          <w:szCs w:val="21"/>
        </w:rPr>
      </w:pPr>
      <w:r>
        <w:rPr>
          <w:rFonts w:hint="eastAsia" w:hAnsi="宋体" w:cs="宋体"/>
          <w:b w:val="0"/>
          <w:bCs w:val="0"/>
          <w:color w:val="auto"/>
          <w:sz w:val="21"/>
          <w:szCs w:val="21"/>
          <w:lang w:val="en-US" w:eastAsia="zh-CN"/>
        </w:rPr>
        <w:t>1</w:t>
      </w:r>
      <w:r>
        <w:rPr>
          <w:rFonts w:hint="eastAsia" w:hAnsi="宋体" w:cs="宋体"/>
          <w:b w:val="0"/>
          <w:bCs w:val="0"/>
          <w:color w:val="auto"/>
          <w:sz w:val="21"/>
          <w:szCs w:val="21"/>
        </w:rPr>
        <w:t>）在“信用中国”网站（http://www.creditchina.gov.cn/）或“中国执行信息公开网”网站（http://zxgk.court.gov.cn/）中列入失信被执行人名单；</w:t>
      </w:r>
    </w:p>
    <w:p>
      <w:pPr>
        <w:keepNext w:val="0"/>
        <w:keepLines w:val="0"/>
        <w:pageBreakBefore w:val="0"/>
        <w:kinsoku/>
        <w:wordWrap/>
        <w:overflowPunct/>
        <w:topLinePunct w:val="0"/>
        <w:bidi w:val="0"/>
        <w:snapToGrid w:val="0"/>
        <w:spacing w:before="48" w:beforeLines="20" w:after="48" w:afterLines="20" w:line="360" w:lineRule="auto"/>
        <w:ind w:left="562"/>
        <w:jc w:val="left"/>
        <w:rPr>
          <w:rFonts w:hAnsi="宋体" w:cs="宋体"/>
          <w:b w:val="0"/>
          <w:bCs w:val="0"/>
          <w:color w:val="auto"/>
          <w:sz w:val="21"/>
          <w:szCs w:val="21"/>
        </w:rPr>
      </w:pPr>
      <w:r>
        <w:rPr>
          <w:rFonts w:hint="eastAsia" w:hAnsi="宋体" w:cs="宋体"/>
          <w:b w:val="0"/>
          <w:bCs w:val="0"/>
          <w:color w:val="auto"/>
          <w:sz w:val="21"/>
          <w:szCs w:val="21"/>
          <w:lang w:val="en-US" w:eastAsia="zh-CN"/>
        </w:rPr>
        <w:t>2</w:t>
      </w:r>
      <w:r>
        <w:rPr>
          <w:rFonts w:hint="eastAsia" w:hAnsi="宋体" w:cs="宋体"/>
          <w:b w:val="0"/>
          <w:bCs w:val="0"/>
          <w:color w:val="auto"/>
          <w:sz w:val="21"/>
          <w:szCs w:val="21"/>
        </w:rPr>
        <w:t>）近三年内在中国裁判文书网（http://wenshu.court.gov.cn/）中投标人或其法定代表人、拟委任的项目经理有行贿犯罪行为记录。</w:t>
      </w:r>
    </w:p>
    <w:p>
      <w:pPr>
        <w:keepNext w:val="0"/>
        <w:keepLines w:val="0"/>
        <w:pageBreakBefore w:val="0"/>
        <w:kinsoku/>
        <w:wordWrap/>
        <w:overflowPunct/>
        <w:topLinePunct w:val="0"/>
        <w:bidi w:val="0"/>
        <w:snapToGrid w:val="0"/>
        <w:spacing w:before="48" w:beforeLines="20" w:after="48" w:afterLines="20" w:line="360" w:lineRule="auto"/>
        <w:ind w:left="562"/>
        <w:jc w:val="left"/>
        <w:rPr>
          <w:rFonts w:hint="eastAsia" w:ascii="宋体" w:hAnsi="宋体" w:cs="宋体"/>
          <w:b w:val="0"/>
          <w:bCs w:val="0"/>
          <w:color w:val="auto"/>
          <w:sz w:val="21"/>
          <w:szCs w:val="21"/>
        </w:rPr>
      </w:pPr>
      <w:r>
        <w:rPr>
          <w:rFonts w:hint="eastAsia" w:ascii="宋体" w:hAnsi="宋体" w:cs="宋体"/>
          <w:b w:val="0"/>
          <w:bCs w:val="0"/>
          <w:color w:val="auto"/>
          <w:sz w:val="21"/>
          <w:szCs w:val="21"/>
        </w:rPr>
        <w:t>投标人在递交投标文件时需提供不存在上述</w:t>
      </w:r>
      <w:r>
        <w:rPr>
          <w:rFonts w:hint="eastAsia" w:ascii="宋体" w:hAnsi="宋体" w:cs="宋体"/>
          <w:b w:val="0"/>
          <w:bCs w:val="0"/>
          <w:color w:val="auto"/>
          <w:sz w:val="21"/>
          <w:szCs w:val="21"/>
          <w:lang w:val="en-US" w:eastAsia="zh-CN"/>
        </w:rPr>
        <w:t>2</w:t>
      </w:r>
      <w:r>
        <w:rPr>
          <w:rFonts w:hint="eastAsia" w:ascii="宋体" w:hAnsi="宋体" w:cs="宋体"/>
          <w:b w:val="0"/>
          <w:bCs w:val="0"/>
          <w:color w:val="auto"/>
          <w:sz w:val="21"/>
          <w:szCs w:val="21"/>
        </w:rPr>
        <w:t>种情形的声明函并附对应网站查询结果截图。</w:t>
      </w:r>
    </w:p>
    <w:p>
      <w:pPr>
        <w:keepNext w:val="0"/>
        <w:keepLines w:val="0"/>
        <w:pageBreakBefore w:val="0"/>
        <w:numPr>
          <w:ilvl w:val="0"/>
          <w:numId w:val="1"/>
        </w:numPr>
        <w:kinsoku/>
        <w:wordWrap/>
        <w:overflowPunct/>
        <w:topLinePunct w:val="0"/>
        <w:bidi w:val="0"/>
        <w:snapToGrid w:val="0"/>
        <w:spacing w:before="48" w:beforeLines="20" w:after="48" w:afterLines="20" w:line="360" w:lineRule="auto"/>
        <w:ind w:left="567" w:hanging="567"/>
        <w:jc w:val="left"/>
        <w:rPr>
          <w:rFonts w:hint="eastAsia" w:hAnsi="宋体" w:cs="宋体"/>
          <w:b w:val="0"/>
          <w:bCs w:val="0"/>
          <w:color w:val="auto"/>
          <w:sz w:val="21"/>
          <w:szCs w:val="21"/>
          <w:lang w:eastAsia="zh-CN"/>
        </w:rPr>
      </w:pPr>
      <w:r>
        <w:rPr>
          <w:rFonts w:hint="eastAsia" w:hAnsi="宋体" w:cs="宋体"/>
          <w:b w:val="0"/>
          <w:bCs w:val="0"/>
          <w:color w:val="auto"/>
          <w:sz w:val="21"/>
          <w:szCs w:val="21"/>
        </w:rPr>
        <w:t>本项目不接受联合体投标。</w:t>
      </w:r>
    </w:p>
    <w:bookmarkEnd w:id="2"/>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left"/>
        <w:textAlignment w:val="auto"/>
        <w:rPr>
          <w:rFonts w:hint="eastAsia" w:hAnsi="宋体" w:cs="宋体"/>
          <w:b w:val="0"/>
          <w:bCs w:val="0"/>
          <w:color w:val="auto"/>
          <w:sz w:val="21"/>
          <w:szCs w:val="21"/>
          <w:highlight w:val="none"/>
        </w:rPr>
      </w:pPr>
      <w:bookmarkStart w:id="3" w:name="bm6"/>
      <w:r>
        <w:rPr>
          <w:rFonts w:hint="eastAsia" w:hAnsi="宋体" w:cs="宋体"/>
          <w:b w:val="0"/>
          <w:bCs w:val="0"/>
          <w:color w:val="auto"/>
          <w:sz w:val="21"/>
          <w:szCs w:val="21"/>
          <w:highlight w:val="none"/>
        </w:rPr>
        <w:t>3.</w:t>
      </w:r>
      <w:r>
        <w:rPr>
          <w:rFonts w:hint="eastAsia" w:hAnsi="宋体" w:cs="宋体"/>
          <w:b w:val="0"/>
          <w:bCs w:val="0"/>
          <w:color w:val="auto"/>
          <w:sz w:val="21"/>
          <w:szCs w:val="21"/>
          <w:highlight w:val="none"/>
          <w:lang w:val="en-US" w:eastAsia="zh-CN"/>
        </w:rPr>
        <w:t>2</w:t>
      </w:r>
      <w:r>
        <w:rPr>
          <w:rFonts w:hint="eastAsia" w:hAnsi="宋体" w:cs="宋体"/>
          <w:b w:val="0"/>
          <w:bCs w:val="0"/>
          <w:color w:val="auto"/>
          <w:sz w:val="21"/>
          <w:szCs w:val="21"/>
          <w:highlight w:val="none"/>
        </w:rPr>
        <w:t>业绩要求：</w:t>
      </w:r>
    </w:p>
    <w:p>
      <w:pPr>
        <w:keepNext w:val="0"/>
        <w:keepLines w:val="0"/>
        <w:pageBreakBefore w:val="0"/>
        <w:kinsoku/>
        <w:wordWrap/>
        <w:overflowPunct/>
        <w:topLinePunct w:val="0"/>
        <w:bidi w:val="0"/>
        <w:adjustRightInd w:val="0"/>
        <w:snapToGrid w:val="0"/>
        <w:spacing w:line="360" w:lineRule="auto"/>
        <w:ind w:firstLine="420" w:firstLineChars="200"/>
        <w:jc w:val="left"/>
        <w:rPr>
          <w:rFonts w:hint="eastAsia" w:ascii="宋体" w:hAnsi="宋体" w:cs="宋体"/>
          <w:b w:val="0"/>
          <w:bCs w:val="0"/>
          <w:color w:val="auto"/>
          <w:kern w:val="0"/>
          <w:sz w:val="21"/>
          <w:szCs w:val="21"/>
          <w:highlight w:val="none"/>
          <w:lang w:eastAsia="zh-CN"/>
        </w:rPr>
      </w:pPr>
      <w:r>
        <w:rPr>
          <w:rFonts w:hint="eastAsia" w:ascii="宋体" w:hAnsi="宋体" w:cs="宋体"/>
          <w:b w:val="0"/>
          <w:bCs w:val="0"/>
          <w:color w:val="auto"/>
          <w:kern w:val="0"/>
          <w:sz w:val="21"/>
          <w:szCs w:val="21"/>
          <w:highlight w:val="none"/>
        </w:rPr>
        <w:t>20</w:t>
      </w:r>
      <w:r>
        <w:rPr>
          <w:rFonts w:hint="eastAsia" w:ascii="宋体" w:hAnsi="宋体" w:cs="宋体"/>
          <w:b w:val="0"/>
          <w:bCs w:val="0"/>
          <w:color w:val="auto"/>
          <w:kern w:val="0"/>
          <w:sz w:val="21"/>
          <w:szCs w:val="21"/>
          <w:highlight w:val="none"/>
          <w:lang w:val="en-US" w:eastAsia="zh-CN"/>
        </w:rPr>
        <w:t>20</w:t>
      </w:r>
      <w:r>
        <w:rPr>
          <w:rFonts w:hint="eastAsia" w:ascii="宋体" w:hAnsi="宋体" w:cs="宋体"/>
          <w:b w:val="0"/>
          <w:bCs w:val="0"/>
          <w:color w:val="auto"/>
          <w:kern w:val="0"/>
          <w:sz w:val="21"/>
          <w:szCs w:val="21"/>
          <w:highlight w:val="none"/>
        </w:rPr>
        <w:t>年01月01</w:t>
      </w:r>
      <w:r>
        <w:rPr>
          <w:rFonts w:hint="eastAsia" w:ascii="宋体" w:hAnsi="宋体" w:cs="宋体"/>
          <w:b w:val="0"/>
          <w:bCs w:val="0"/>
          <w:color w:val="auto"/>
          <w:kern w:val="0"/>
          <w:sz w:val="21"/>
          <w:szCs w:val="21"/>
          <w:highlight w:val="none"/>
          <w:lang w:val="en-US" w:eastAsia="zh-CN"/>
        </w:rPr>
        <w:t>日</w:t>
      </w:r>
      <w:r>
        <w:rPr>
          <w:rFonts w:hint="eastAsia" w:ascii="宋体" w:hAnsi="宋体" w:cs="宋体"/>
          <w:b w:val="0"/>
          <w:bCs w:val="0"/>
          <w:color w:val="auto"/>
          <w:kern w:val="0"/>
          <w:sz w:val="21"/>
          <w:szCs w:val="21"/>
          <w:highlight w:val="none"/>
        </w:rPr>
        <w:t>至投标截止日，</w:t>
      </w:r>
      <w:r>
        <w:rPr>
          <w:rFonts w:hint="eastAsia" w:ascii="宋体" w:hAnsi="宋体" w:cs="宋体"/>
          <w:b w:val="0"/>
          <w:bCs w:val="0"/>
          <w:color w:val="auto"/>
          <w:kern w:val="0"/>
          <w:sz w:val="21"/>
          <w:szCs w:val="21"/>
          <w:highlight w:val="none"/>
          <w:lang w:val="en-US" w:eastAsia="zh-CN"/>
        </w:rPr>
        <w:t>投标人至少具有1个海上风电场防雷技术服务业绩</w:t>
      </w:r>
      <w:r>
        <w:rPr>
          <w:rFonts w:hint="eastAsia" w:ascii="宋体" w:hAnsi="宋体" w:cs="宋体"/>
          <w:b w:val="0"/>
          <w:bCs w:val="0"/>
          <w:color w:val="auto"/>
          <w:kern w:val="0"/>
          <w:sz w:val="21"/>
          <w:szCs w:val="21"/>
          <w:highlight w:val="none"/>
        </w:rPr>
        <w:t>。</w:t>
      </w:r>
    </w:p>
    <w:p>
      <w:pPr>
        <w:keepNext w:val="0"/>
        <w:keepLines w:val="0"/>
        <w:pageBreakBefore w:val="0"/>
        <w:kinsoku/>
        <w:wordWrap/>
        <w:overflowPunct/>
        <w:topLinePunct w:val="0"/>
        <w:bidi w:val="0"/>
        <w:adjustRightInd w:val="0"/>
        <w:snapToGrid w:val="0"/>
        <w:spacing w:line="360" w:lineRule="auto"/>
        <w:ind w:firstLine="420" w:firstLineChars="200"/>
        <w:jc w:val="left"/>
        <w:rPr>
          <w:rFonts w:hint="eastAsia" w:ascii="宋体" w:hAnsi="宋体" w:cs="宋体"/>
          <w:b w:val="0"/>
          <w:bCs w:val="0"/>
          <w:color w:val="auto"/>
          <w:kern w:val="0"/>
          <w:sz w:val="21"/>
          <w:szCs w:val="21"/>
          <w:highlight w:val="none"/>
        </w:rPr>
      </w:pPr>
      <w:r>
        <w:rPr>
          <w:rFonts w:hint="eastAsia" w:ascii="宋体" w:hAnsi="宋体" w:cs="宋体"/>
          <w:b w:val="0"/>
          <w:bCs w:val="0"/>
          <w:color w:val="auto"/>
          <w:kern w:val="0"/>
          <w:sz w:val="21"/>
          <w:szCs w:val="21"/>
          <w:highlight w:val="none"/>
          <w:lang w:val="en-US" w:eastAsia="zh-CN"/>
        </w:rPr>
        <w:t>须</w:t>
      </w:r>
      <w:r>
        <w:rPr>
          <w:rFonts w:hint="eastAsia" w:ascii="宋体" w:hAnsi="宋体" w:cs="宋体"/>
          <w:b w:val="0"/>
          <w:bCs w:val="0"/>
          <w:color w:val="auto"/>
          <w:kern w:val="0"/>
          <w:sz w:val="21"/>
          <w:szCs w:val="21"/>
          <w:highlight w:val="none"/>
        </w:rPr>
        <w:t>提供合同复印件等业绩证明文件，且所提供的业绩证明文件应当能清晰显示项目名称、工作范围、委托人</w:t>
      </w:r>
      <w:r>
        <w:rPr>
          <w:rFonts w:hint="eastAsia" w:ascii="宋体" w:hAnsi="宋体" w:cs="宋体"/>
          <w:b w:val="0"/>
          <w:bCs w:val="0"/>
          <w:color w:val="auto"/>
          <w:kern w:val="0"/>
          <w:sz w:val="21"/>
          <w:szCs w:val="21"/>
          <w:highlight w:val="none"/>
          <w:lang w:val="en-US" w:eastAsia="zh-CN"/>
        </w:rPr>
        <w:t>及公章</w:t>
      </w:r>
      <w:r>
        <w:rPr>
          <w:rFonts w:hint="eastAsia" w:ascii="宋体" w:hAnsi="宋体" w:cs="宋体"/>
          <w:b w:val="0"/>
          <w:bCs w:val="0"/>
          <w:color w:val="auto"/>
          <w:kern w:val="0"/>
          <w:sz w:val="21"/>
          <w:szCs w:val="21"/>
          <w:highlight w:val="none"/>
        </w:rPr>
        <w:t>等，否则按无效业绩处理。</w:t>
      </w:r>
    </w:p>
    <w:bookmarkEnd w:id="3"/>
    <w:p>
      <w:pPr>
        <w:keepNext w:val="0"/>
        <w:keepLines w:val="0"/>
        <w:pageBreakBefore w:val="0"/>
        <w:kinsoku/>
        <w:wordWrap/>
        <w:overflowPunct/>
        <w:topLinePunct w:val="0"/>
        <w:bidi w:val="0"/>
        <w:snapToGrid w:val="0"/>
        <w:spacing w:before="48" w:beforeLines="20" w:after="48" w:afterLines="20" w:line="360" w:lineRule="auto"/>
        <w:jc w:val="left"/>
        <w:rPr>
          <w:rFonts w:cs="宋体"/>
          <w:b w:val="0"/>
          <w:bCs w:val="0"/>
          <w:color w:val="auto"/>
          <w:sz w:val="21"/>
          <w:szCs w:val="21"/>
        </w:rPr>
      </w:pPr>
      <w:r>
        <w:rPr>
          <w:rFonts w:hint="eastAsia" w:cs="宋体"/>
          <w:b w:val="0"/>
          <w:bCs w:val="0"/>
          <w:color w:val="auto"/>
          <w:sz w:val="21"/>
          <w:szCs w:val="21"/>
        </w:rPr>
        <w:t>4</w:t>
      </w:r>
      <w:r>
        <w:rPr>
          <w:rFonts w:hint="eastAsia" w:hAnsi="宋体" w:cs="宋体"/>
          <w:b w:val="0"/>
          <w:bCs w:val="0"/>
          <w:color w:val="auto"/>
          <w:sz w:val="21"/>
          <w:szCs w:val="21"/>
        </w:rPr>
        <w:t>、招标文件的获取程序如下：</w:t>
      </w:r>
    </w:p>
    <w:p>
      <w:pPr>
        <w:keepNext w:val="0"/>
        <w:keepLines w:val="0"/>
        <w:pageBreakBefore w:val="0"/>
        <w:kinsoku/>
        <w:wordWrap/>
        <w:overflowPunct/>
        <w:topLinePunct w:val="0"/>
        <w:bidi w:val="0"/>
        <w:adjustRightInd w:val="0"/>
        <w:snapToGrid w:val="0"/>
        <w:spacing w:line="360" w:lineRule="auto"/>
        <w:ind w:firstLine="420" w:firstLineChars="200"/>
        <w:jc w:val="left"/>
        <w:textAlignment w:val="baseline"/>
        <w:rPr>
          <w:rFonts w:hint="eastAsia"/>
          <w:b w:val="0"/>
          <w:bCs w:val="0"/>
          <w:color w:val="auto"/>
          <w:sz w:val="21"/>
          <w:szCs w:val="21"/>
        </w:rPr>
      </w:pPr>
      <w:r>
        <w:rPr>
          <w:rFonts w:hint="eastAsia"/>
          <w:b w:val="0"/>
          <w:bCs w:val="0"/>
          <w:color w:val="auto"/>
          <w:sz w:val="21"/>
          <w:szCs w:val="21"/>
        </w:rPr>
        <w:t>4.1本项目采用资格后审方式，有兴趣且符合本公告第3条资格要求的投标人应在广州公共资源交易中心办理好企业信息登记后提交登记申请资料。</w:t>
      </w:r>
    </w:p>
    <w:p>
      <w:pPr>
        <w:keepNext w:val="0"/>
        <w:keepLines w:val="0"/>
        <w:pageBreakBefore w:val="0"/>
        <w:kinsoku/>
        <w:wordWrap/>
        <w:overflowPunct/>
        <w:topLinePunct w:val="0"/>
        <w:bidi w:val="0"/>
        <w:adjustRightInd w:val="0"/>
        <w:snapToGrid w:val="0"/>
        <w:spacing w:line="360" w:lineRule="auto"/>
        <w:ind w:firstLine="420" w:firstLineChars="200"/>
        <w:jc w:val="left"/>
        <w:textAlignment w:val="baseline"/>
        <w:rPr>
          <w:rFonts w:hint="eastAsia"/>
          <w:b w:val="0"/>
          <w:bCs w:val="0"/>
          <w:color w:val="auto"/>
          <w:sz w:val="21"/>
          <w:szCs w:val="21"/>
        </w:rPr>
      </w:pPr>
      <w:r>
        <w:rPr>
          <w:rFonts w:hint="eastAsia"/>
          <w:b w:val="0"/>
          <w:bCs w:val="0"/>
          <w:color w:val="auto"/>
          <w:sz w:val="21"/>
          <w:szCs w:val="21"/>
        </w:rPr>
        <w:t>4.2公告日期：202</w:t>
      </w:r>
      <w:r>
        <w:rPr>
          <w:rFonts w:hint="eastAsia"/>
          <w:b w:val="0"/>
          <w:bCs w:val="0"/>
          <w:color w:val="auto"/>
          <w:sz w:val="21"/>
          <w:szCs w:val="21"/>
          <w:lang w:val="en-US" w:eastAsia="zh-CN"/>
        </w:rPr>
        <w:t>3</w:t>
      </w:r>
      <w:r>
        <w:rPr>
          <w:rFonts w:hint="eastAsia"/>
          <w:b w:val="0"/>
          <w:bCs w:val="0"/>
          <w:color w:val="auto"/>
          <w:sz w:val="21"/>
          <w:szCs w:val="21"/>
        </w:rPr>
        <w:t>年</w:t>
      </w:r>
      <w:r>
        <w:rPr>
          <w:rFonts w:hint="eastAsia"/>
          <w:b w:val="0"/>
          <w:bCs w:val="0"/>
          <w:color w:val="auto"/>
          <w:sz w:val="21"/>
          <w:szCs w:val="21"/>
          <w:lang w:val="en-US" w:eastAsia="zh-CN"/>
        </w:rPr>
        <w:t>9</w:t>
      </w:r>
      <w:r>
        <w:rPr>
          <w:rFonts w:hint="eastAsia"/>
          <w:b w:val="0"/>
          <w:bCs w:val="0"/>
          <w:color w:val="auto"/>
          <w:sz w:val="21"/>
          <w:szCs w:val="21"/>
        </w:rPr>
        <w:t>月</w:t>
      </w:r>
      <w:r>
        <w:rPr>
          <w:rFonts w:hint="eastAsia"/>
          <w:b w:val="0"/>
          <w:bCs w:val="0"/>
          <w:color w:val="auto"/>
          <w:sz w:val="21"/>
          <w:szCs w:val="21"/>
          <w:lang w:val="en-US" w:eastAsia="zh-CN"/>
        </w:rPr>
        <w:t>12</w:t>
      </w:r>
      <w:r>
        <w:rPr>
          <w:rFonts w:hint="eastAsia"/>
          <w:b w:val="0"/>
          <w:bCs w:val="0"/>
          <w:color w:val="auto"/>
          <w:sz w:val="21"/>
          <w:szCs w:val="21"/>
        </w:rPr>
        <w:t>日至202</w:t>
      </w:r>
      <w:r>
        <w:rPr>
          <w:rFonts w:hint="eastAsia"/>
          <w:b w:val="0"/>
          <w:bCs w:val="0"/>
          <w:color w:val="auto"/>
          <w:sz w:val="21"/>
          <w:szCs w:val="21"/>
          <w:lang w:val="en-US" w:eastAsia="zh-CN"/>
        </w:rPr>
        <w:t>3</w:t>
      </w:r>
      <w:r>
        <w:rPr>
          <w:rFonts w:hint="eastAsia"/>
          <w:b w:val="0"/>
          <w:bCs w:val="0"/>
          <w:color w:val="auto"/>
          <w:sz w:val="21"/>
          <w:szCs w:val="21"/>
        </w:rPr>
        <w:t>年</w:t>
      </w:r>
      <w:r>
        <w:rPr>
          <w:rFonts w:hint="eastAsia"/>
          <w:b w:val="0"/>
          <w:bCs w:val="0"/>
          <w:color w:val="auto"/>
          <w:sz w:val="21"/>
          <w:szCs w:val="21"/>
          <w:lang w:val="en-US" w:eastAsia="zh-CN"/>
        </w:rPr>
        <w:t>9</w:t>
      </w:r>
      <w:r>
        <w:rPr>
          <w:rFonts w:hint="eastAsia"/>
          <w:b w:val="0"/>
          <w:bCs w:val="0"/>
          <w:color w:val="auto"/>
          <w:sz w:val="21"/>
          <w:szCs w:val="21"/>
        </w:rPr>
        <w:t>月</w:t>
      </w:r>
      <w:r>
        <w:rPr>
          <w:rFonts w:hint="eastAsia"/>
          <w:b w:val="0"/>
          <w:bCs w:val="0"/>
          <w:color w:val="auto"/>
          <w:sz w:val="21"/>
          <w:szCs w:val="21"/>
          <w:lang w:val="en-US" w:eastAsia="zh-CN"/>
        </w:rPr>
        <w:t>19</w:t>
      </w:r>
      <w:r>
        <w:rPr>
          <w:rFonts w:hint="eastAsia"/>
          <w:b w:val="0"/>
          <w:bCs w:val="0"/>
          <w:color w:val="auto"/>
          <w:sz w:val="21"/>
          <w:szCs w:val="21"/>
        </w:rPr>
        <w:t>日。</w:t>
      </w:r>
    </w:p>
    <w:p>
      <w:pPr>
        <w:keepNext w:val="0"/>
        <w:keepLines w:val="0"/>
        <w:pageBreakBefore w:val="0"/>
        <w:kinsoku/>
        <w:wordWrap/>
        <w:overflowPunct/>
        <w:topLinePunct w:val="0"/>
        <w:bidi w:val="0"/>
        <w:adjustRightInd w:val="0"/>
        <w:snapToGrid w:val="0"/>
        <w:spacing w:line="360" w:lineRule="auto"/>
        <w:ind w:firstLine="420" w:firstLineChars="200"/>
        <w:jc w:val="left"/>
        <w:textAlignment w:val="baseline"/>
        <w:rPr>
          <w:rFonts w:hint="eastAsia"/>
          <w:b w:val="0"/>
          <w:bCs w:val="0"/>
          <w:color w:val="auto"/>
          <w:sz w:val="21"/>
          <w:szCs w:val="21"/>
        </w:rPr>
      </w:pPr>
      <w:r>
        <w:rPr>
          <w:rFonts w:hint="eastAsia"/>
          <w:b w:val="0"/>
          <w:bCs w:val="0"/>
          <w:color w:val="auto"/>
          <w:sz w:val="21"/>
          <w:szCs w:val="21"/>
        </w:rPr>
        <w:t>4.3投标登记：</w:t>
      </w:r>
      <w:bookmarkStart w:id="4" w:name="bm4"/>
      <w:r>
        <w:rPr>
          <w:rFonts w:hint="eastAsia"/>
          <w:b w:val="0"/>
          <w:bCs w:val="0"/>
          <w:color w:val="auto"/>
          <w:sz w:val="21"/>
          <w:szCs w:val="21"/>
        </w:rPr>
        <w:t xml:space="preserve"> 202</w:t>
      </w:r>
      <w:r>
        <w:rPr>
          <w:rFonts w:hint="eastAsia"/>
          <w:b w:val="0"/>
          <w:bCs w:val="0"/>
          <w:color w:val="auto"/>
          <w:sz w:val="21"/>
          <w:szCs w:val="21"/>
          <w:lang w:val="en-US" w:eastAsia="zh-CN"/>
        </w:rPr>
        <w:t>3</w:t>
      </w:r>
      <w:r>
        <w:rPr>
          <w:rFonts w:hint="eastAsia"/>
          <w:b w:val="0"/>
          <w:bCs w:val="0"/>
          <w:color w:val="auto"/>
          <w:sz w:val="21"/>
          <w:szCs w:val="21"/>
        </w:rPr>
        <w:t>年</w:t>
      </w:r>
      <w:r>
        <w:rPr>
          <w:rFonts w:hint="eastAsia"/>
          <w:b w:val="0"/>
          <w:bCs w:val="0"/>
          <w:color w:val="auto"/>
          <w:sz w:val="21"/>
          <w:szCs w:val="21"/>
          <w:lang w:val="en-US" w:eastAsia="zh-CN"/>
        </w:rPr>
        <w:t>9</w:t>
      </w:r>
      <w:r>
        <w:rPr>
          <w:rFonts w:hint="eastAsia"/>
          <w:b w:val="0"/>
          <w:bCs w:val="0"/>
          <w:color w:val="auto"/>
          <w:sz w:val="21"/>
          <w:szCs w:val="21"/>
        </w:rPr>
        <w:t>月</w:t>
      </w:r>
      <w:r>
        <w:rPr>
          <w:rFonts w:hint="eastAsia"/>
          <w:b w:val="0"/>
          <w:bCs w:val="0"/>
          <w:color w:val="auto"/>
          <w:sz w:val="21"/>
          <w:szCs w:val="21"/>
          <w:lang w:val="en-US" w:eastAsia="zh-CN"/>
        </w:rPr>
        <w:t>13</w:t>
      </w:r>
      <w:r>
        <w:rPr>
          <w:rFonts w:hint="eastAsia"/>
          <w:b w:val="0"/>
          <w:bCs w:val="0"/>
          <w:color w:val="auto"/>
          <w:sz w:val="21"/>
          <w:szCs w:val="21"/>
        </w:rPr>
        <w:t>日上午0</w:t>
      </w:r>
      <w:r>
        <w:rPr>
          <w:rFonts w:hint="eastAsia"/>
          <w:b w:val="0"/>
          <w:bCs w:val="0"/>
          <w:color w:val="auto"/>
          <w:sz w:val="21"/>
          <w:szCs w:val="21"/>
          <w:lang w:val="en-US" w:eastAsia="zh-CN"/>
        </w:rPr>
        <w:t>0</w:t>
      </w:r>
      <w:r>
        <w:rPr>
          <w:rFonts w:hint="eastAsia"/>
          <w:b w:val="0"/>
          <w:bCs w:val="0"/>
          <w:color w:val="auto"/>
          <w:sz w:val="21"/>
          <w:szCs w:val="21"/>
        </w:rPr>
        <w:t>:</w:t>
      </w:r>
      <w:r>
        <w:rPr>
          <w:rFonts w:hint="eastAsia"/>
          <w:b w:val="0"/>
          <w:bCs w:val="0"/>
          <w:color w:val="auto"/>
          <w:sz w:val="21"/>
          <w:szCs w:val="21"/>
          <w:lang w:val="en-US" w:eastAsia="zh-CN"/>
        </w:rPr>
        <w:t>0</w:t>
      </w:r>
      <w:r>
        <w:rPr>
          <w:rFonts w:hint="eastAsia"/>
          <w:b w:val="0"/>
          <w:bCs w:val="0"/>
          <w:color w:val="auto"/>
          <w:sz w:val="21"/>
          <w:szCs w:val="21"/>
        </w:rPr>
        <w:t>0至202</w:t>
      </w:r>
      <w:r>
        <w:rPr>
          <w:rFonts w:hint="eastAsia"/>
          <w:b w:val="0"/>
          <w:bCs w:val="0"/>
          <w:color w:val="auto"/>
          <w:sz w:val="21"/>
          <w:szCs w:val="21"/>
          <w:lang w:val="en-US" w:eastAsia="zh-CN"/>
        </w:rPr>
        <w:t>3</w:t>
      </w:r>
      <w:r>
        <w:rPr>
          <w:rFonts w:hint="eastAsia"/>
          <w:b w:val="0"/>
          <w:bCs w:val="0"/>
          <w:color w:val="auto"/>
          <w:sz w:val="21"/>
          <w:szCs w:val="21"/>
        </w:rPr>
        <w:t>年</w:t>
      </w:r>
      <w:r>
        <w:rPr>
          <w:rFonts w:hint="eastAsia"/>
          <w:b w:val="0"/>
          <w:bCs w:val="0"/>
          <w:color w:val="auto"/>
          <w:sz w:val="21"/>
          <w:szCs w:val="21"/>
          <w:lang w:val="en-US" w:eastAsia="zh-CN"/>
        </w:rPr>
        <w:t>9</w:t>
      </w:r>
      <w:r>
        <w:rPr>
          <w:rFonts w:hint="eastAsia"/>
          <w:b w:val="0"/>
          <w:bCs w:val="0"/>
          <w:color w:val="auto"/>
          <w:sz w:val="21"/>
          <w:szCs w:val="21"/>
        </w:rPr>
        <w:t>月</w:t>
      </w:r>
      <w:r>
        <w:rPr>
          <w:rFonts w:hint="eastAsia"/>
          <w:b w:val="0"/>
          <w:bCs w:val="0"/>
          <w:color w:val="auto"/>
          <w:sz w:val="21"/>
          <w:szCs w:val="21"/>
          <w:lang w:val="en-US" w:eastAsia="zh-CN"/>
        </w:rPr>
        <w:t>19</w:t>
      </w:r>
      <w:r>
        <w:rPr>
          <w:rFonts w:hint="eastAsia"/>
          <w:b w:val="0"/>
          <w:bCs w:val="0"/>
          <w:color w:val="auto"/>
          <w:sz w:val="21"/>
          <w:szCs w:val="21"/>
        </w:rPr>
        <w:t>日下午16:00时（北京时间）</w:t>
      </w:r>
      <w:bookmarkEnd w:id="4"/>
      <w:r>
        <w:rPr>
          <w:rFonts w:hint="eastAsia"/>
          <w:b w:val="0"/>
          <w:bCs w:val="0"/>
          <w:color w:val="auto"/>
          <w:sz w:val="21"/>
          <w:szCs w:val="21"/>
        </w:rPr>
        <w:t>，请投标人务必在上述时间内将《投标登记申请表》和《登记申请资料》上传至国义招标采购平台（简称“国e平台”，网址：</w:t>
      </w:r>
      <w:r>
        <w:rPr>
          <w:rFonts w:hint="eastAsia"/>
          <w:b w:val="0"/>
          <w:bCs w:val="0"/>
          <w:color w:val="auto"/>
          <w:sz w:val="21"/>
          <w:szCs w:val="21"/>
          <w:lang w:eastAsia="zh-CN"/>
        </w:rPr>
        <w:t>http://www.ebidding.com</w:t>
      </w:r>
      <w:r>
        <w:rPr>
          <w:rFonts w:hint="eastAsia"/>
          <w:b w:val="0"/>
          <w:bCs w:val="0"/>
          <w:color w:val="auto"/>
          <w:sz w:val="21"/>
          <w:szCs w:val="21"/>
        </w:rPr>
        <w:t>）办理登记手续。《投标登记申请表》自行到广州公共资源交易中心网站下载，加盖公章及法定代表人章。</w:t>
      </w:r>
      <w:r>
        <w:rPr>
          <w:rFonts w:hint="eastAsia" w:ascii="宋体" w:hAnsi="宋体"/>
          <w:b w:val="0"/>
          <w:bCs w:val="0"/>
          <w:color w:val="auto"/>
          <w:sz w:val="21"/>
          <w:szCs w:val="21"/>
          <w:highlight w:val="none"/>
        </w:rPr>
        <w:t>《登记申请资料》</w:t>
      </w:r>
      <w:r>
        <w:rPr>
          <w:rFonts w:hint="eastAsia" w:ascii="宋体" w:hAnsi="宋体"/>
          <w:b w:val="0"/>
          <w:bCs w:val="0"/>
          <w:color w:val="auto"/>
          <w:sz w:val="21"/>
          <w:szCs w:val="21"/>
          <w:highlight w:val="none"/>
          <w:lang w:val="en-US" w:eastAsia="zh-CN"/>
        </w:rPr>
        <w:t>在广州公共资源交易中心网站（http://www.gzggzy.cn/）服务指南-资料下载-建设工程-投标登记申请表，请将投标登记申请表填写完内容上传至</w:t>
      </w:r>
      <w:r>
        <w:rPr>
          <w:rFonts w:hint="eastAsia" w:ascii="宋体" w:hAnsi="宋体"/>
          <w:b w:val="0"/>
          <w:bCs w:val="0"/>
          <w:color w:val="auto"/>
          <w:sz w:val="21"/>
          <w:szCs w:val="21"/>
          <w:highlight w:val="none"/>
        </w:rPr>
        <w:t>国义招标采购平台</w:t>
      </w:r>
      <w:r>
        <w:rPr>
          <w:rFonts w:hint="eastAsia" w:ascii="宋体" w:hAnsi="宋体"/>
          <w:b w:val="0"/>
          <w:bCs w:val="0"/>
          <w:color w:val="auto"/>
          <w:sz w:val="21"/>
          <w:szCs w:val="21"/>
          <w:highlight w:val="none"/>
          <w:lang w:val="en-US" w:eastAsia="zh-CN"/>
        </w:rPr>
        <w:t>即可</w:t>
      </w:r>
      <w:r>
        <w:rPr>
          <w:rFonts w:hint="eastAsia"/>
          <w:b w:val="0"/>
          <w:bCs w:val="0"/>
          <w:color w:val="auto"/>
          <w:sz w:val="21"/>
          <w:szCs w:val="21"/>
        </w:rPr>
        <w:t>。</w:t>
      </w:r>
    </w:p>
    <w:p>
      <w:pPr>
        <w:keepNext w:val="0"/>
        <w:keepLines w:val="0"/>
        <w:pageBreakBefore w:val="0"/>
        <w:kinsoku/>
        <w:wordWrap/>
        <w:overflowPunct/>
        <w:topLinePunct w:val="0"/>
        <w:bidi w:val="0"/>
        <w:adjustRightInd w:val="0"/>
        <w:snapToGrid w:val="0"/>
        <w:spacing w:line="360" w:lineRule="auto"/>
        <w:ind w:firstLine="420" w:firstLineChars="200"/>
        <w:jc w:val="left"/>
        <w:textAlignment w:val="baseline"/>
        <w:rPr>
          <w:rFonts w:hint="eastAsia"/>
          <w:b w:val="0"/>
          <w:bCs w:val="0"/>
          <w:color w:val="auto"/>
          <w:sz w:val="21"/>
          <w:szCs w:val="21"/>
        </w:rPr>
      </w:pPr>
      <w:r>
        <w:rPr>
          <w:rFonts w:hint="eastAsia"/>
          <w:b w:val="0"/>
          <w:bCs w:val="0"/>
          <w:color w:val="auto"/>
          <w:sz w:val="21"/>
          <w:szCs w:val="21"/>
        </w:rPr>
        <w:t>4.4招标文件发售： 202</w:t>
      </w:r>
      <w:r>
        <w:rPr>
          <w:rFonts w:hint="eastAsia"/>
          <w:b w:val="0"/>
          <w:bCs w:val="0"/>
          <w:color w:val="auto"/>
          <w:sz w:val="21"/>
          <w:szCs w:val="21"/>
          <w:lang w:val="en-US" w:eastAsia="zh-CN"/>
        </w:rPr>
        <w:t>3</w:t>
      </w:r>
      <w:r>
        <w:rPr>
          <w:rFonts w:hint="eastAsia"/>
          <w:b w:val="0"/>
          <w:bCs w:val="0"/>
          <w:color w:val="auto"/>
          <w:sz w:val="21"/>
          <w:szCs w:val="21"/>
        </w:rPr>
        <w:t>年</w:t>
      </w:r>
      <w:r>
        <w:rPr>
          <w:rFonts w:hint="eastAsia"/>
          <w:b w:val="0"/>
          <w:bCs w:val="0"/>
          <w:color w:val="auto"/>
          <w:sz w:val="21"/>
          <w:szCs w:val="21"/>
          <w:lang w:val="en-US" w:eastAsia="zh-CN"/>
        </w:rPr>
        <w:t>9</w:t>
      </w:r>
      <w:r>
        <w:rPr>
          <w:rFonts w:hint="eastAsia"/>
          <w:b w:val="0"/>
          <w:bCs w:val="0"/>
          <w:color w:val="auto"/>
          <w:sz w:val="21"/>
          <w:szCs w:val="21"/>
        </w:rPr>
        <w:t>月</w:t>
      </w:r>
      <w:r>
        <w:rPr>
          <w:rFonts w:hint="eastAsia"/>
          <w:b w:val="0"/>
          <w:bCs w:val="0"/>
          <w:color w:val="auto"/>
          <w:sz w:val="21"/>
          <w:szCs w:val="21"/>
          <w:lang w:val="en-US" w:eastAsia="zh-CN"/>
        </w:rPr>
        <w:t>13</w:t>
      </w:r>
      <w:r>
        <w:rPr>
          <w:rFonts w:hint="eastAsia"/>
          <w:b w:val="0"/>
          <w:bCs w:val="0"/>
          <w:color w:val="auto"/>
          <w:sz w:val="21"/>
          <w:szCs w:val="21"/>
        </w:rPr>
        <w:t>日上午0</w:t>
      </w:r>
      <w:r>
        <w:rPr>
          <w:rFonts w:hint="eastAsia"/>
          <w:b w:val="0"/>
          <w:bCs w:val="0"/>
          <w:color w:val="auto"/>
          <w:sz w:val="21"/>
          <w:szCs w:val="21"/>
          <w:lang w:val="en-US" w:eastAsia="zh-CN"/>
        </w:rPr>
        <w:t>0</w:t>
      </w:r>
      <w:r>
        <w:rPr>
          <w:rFonts w:hint="eastAsia"/>
          <w:b w:val="0"/>
          <w:bCs w:val="0"/>
          <w:color w:val="auto"/>
          <w:sz w:val="21"/>
          <w:szCs w:val="21"/>
        </w:rPr>
        <w:t>:</w:t>
      </w:r>
      <w:r>
        <w:rPr>
          <w:rFonts w:hint="eastAsia"/>
          <w:b w:val="0"/>
          <w:bCs w:val="0"/>
          <w:color w:val="auto"/>
          <w:sz w:val="21"/>
          <w:szCs w:val="21"/>
          <w:lang w:val="en-US" w:eastAsia="zh-CN"/>
        </w:rPr>
        <w:t>0</w:t>
      </w:r>
      <w:r>
        <w:rPr>
          <w:rFonts w:hint="eastAsia"/>
          <w:b w:val="0"/>
          <w:bCs w:val="0"/>
          <w:color w:val="auto"/>
          <w:sz w:val="21"/>
          <w:szCs w:val="21"/>
        </w:rPr>
        <w:t>0至202</w:t>
      </w:r>
      <w:r>
        <w:rPr>
          <w:rFonts w:hint="eastAsia"/>
          <w:b w:val="0"/>
          <w:bCs w:val="0"/>
          <w:color w:val="auto"/>
          <w:sz w:val="21"/>
          <w:szCs w:val="21"/>
          <w:lang w:val="en-US" w:eastAsia="zh-CN"/>
        </w:rPr>
        <w:t>3</w:t>
      </w:r>
      <w:r>
        <w:rPr>
          <w:rFonts w:hint="eastAsia"/>
          <w:b w:val="0"/>
          <w:bCs w:val="0"/>
          <w:color w:val="auto"/>
          <w:sz w:val="21"/>
          <w:szCs w:val="21"/>
        </w:rPr>
        <w:t>年</w:t>
      </w:r>
      <w:r>
        <w:rPr>
          <w:rFonts w:hint="eastAsia"/>
          <w:b w:val="0"/>
          <w:bCs w:val="0"/>
          <w:color w:val="auto"/>
          <w:sz w:val="21"/>
          <w:szCs w:val="21"/>
          <w:lang w:val="en-US" w:eastAsia="zh-CN"/>
        </w:rPr>
        <w:t>9</w:t>
      </w:r>
      <w:r>
        <w:rPr>
          <w:rFonts w:hint="eastAsia"/>
          <w:b w:val="0"/>
          <w:bCs w:val="0"/>
          <w:color w:val="auto"/>
          <w:sz w:val="21"/>
          <w:szCs w:val="21"/>
        </w:rPr>
        <w:t>月</w:t>
      </w:r>
      <w:r>
        <w:rPr>
          <w:rFonts w:hint="eastAsia"/>
          <w:b w:val="0"/>
          <w:bCs w:val="0"/>
          <w:color w:val="auto"/>
          <w:sz w:val="21"/>
          <w:szCs w:val="21"/>
          <w:lang w:val="en-US" w:eastAsia="zh-CN"/>
        </w:rPr>
        <w:t>19</w:t>
      </w:r>
      <w:r>
        <w:rPr>
          <w:rFonts w:hint="eastAsia"/>
          <w:b w:val="0"/>
          <w:bCs w:val="0"/>
          <w:color w:val="auto"/>
          <w:sz w:val="21"/>
          <w:szCs w:val="21"/>
        </w:rPr>
        <w:t>日17:00 时（北京时间）。已在广州公共资源交易中心完成企业信息登记的投标人，请自行登录国e平台购买招标文件。</w:t>
      </w:r>
    </w:p>
    <w:p>
      <w:pPr>
        <w:keepNext w:val="0"/>
        <w:keepLines w:val="0"/>
        <w:pageBreakBefore w:val="0"/>
        <w:kinsoku/>
        <w:wordWrap/>
        <w:overflowPunct/>
        <w:topLinePunct w:val="0"/>
        <w:bidi w:val="0"/>
        <w:snapToGrid w:val="0"/>
        <w:spacing w:before="48" w:beforeLines="20" w:after="48" w:afterLines="20" w:line="360" w:lineRule="auto"/>
        <w:jc w:val="left"/>
        <w:rPr>
          <w:rFonts w:hint="eastAsia"/>
          <w:b w:val="0"/>
          <w:bCs w:val="0"/>
          <w:color w:val="auto"/>
          <w:sz w:val="21"/>
          <w:szCs w:val="21"/>
        </w:rPr>
      </w:pPr>
      <w:r>
        <w:rPr>
          <w:rFonts w:hint="eastAsia"/>
          <w:b w:val="0"/>
          <w:bCs w:val="0"/>
          <w:color w:val="auto"/>
          <w:sz w:val="21"/>
          <w:szCs w:val="21"/>
        </w:rPr>
        <w:t>招标文件获取操作步骤：</w:t>
      </w:r>
    </w:p>
    <w:p>
      <w:pPr>
        <w:keepNext w:val="0"/>
        <w:keepLines w:val="0"/>
        <w:pageBreakBefore w:val="0"/>
        <w:kinsoku/>
        <w:wordWrap/>
        <w:overflowPunct/>
        <w:topLinePunct w:val="0"/>
        <w:bidi w:val="0"/>
        <w:snapToGrid w:val="0"/>
        <w:spacing w:before="48" w:beforeLines="20" w:after="48" w:afterLines="20" w:line="360" w:lineRule="auto"/>
        <w:jc w:val="left"/>
        <w:rPr>
          <w:rFonts w:hint="eastAsia"/>
          <w:b w:val="0"/>
          <w:bCs w:val="0"/>
          <w:color w:val="auto"/>
          <w:sz w:val="21"/>
          <w:szCs w:val="21"/>
        </w:rPr>
      </w:pPr>
      <w:r>
        <w:rPr>
          <w:rFonts w:hint="eastAsia"/>
          <w:b w:val="0"/>
          <w:bCs w:val="0"/>
          <w:color w:val="auto"/>
          <w:sz w:val="21"/>
          <w:szCs w:val="21"/>
        </w:rPr>
        <w:t>（1）在广东能源商务网完成注册（网址：https://www.gdydb2b.com/home）且在上传投标登记申请资料中提供网页供应商会员截图。详情请登录上述网址进入网站首页-服务中心-注册指引，并以此为准。</w:t>
      </w:r>
    </w:p>
    <w:p>
      <w:pPr>
        <w:keepNext w:val="0"/>
        <w:keepLines w:val="0"/>
        <w:pageBreakBefore w:val="0"/>
        <w:kinsoku/>
        <w:wordWrap/>
        <w:overflowPunct/>
        <w:topLinePunct w:val="0"/>
        <w:bidi w:val="0"/>
        <w:snapToGrid w:val="0"/>
        <w:spacing w:before="48" w:beforeLines="20" w:after="48" w:afterLines="20" w:line="360" w:lineRule="auto"/>
        <w:jc w:val="left"/>
        <w:rPr>
          <w:rFonts w:hint="eastAsia"/>
          <w:b w:val="0"/>
          <w:bCs w:val="0"/>
          <w:color w:val="auto"/>
          <w:sz w:val="21"/>
          <w:szCs w:val="21"/>
        </w:rPr>
      </w:pPr>
      <w:r>
        <w:rPr>
          <w:rFonts w:hint="eastAsia"/>
          <w:b w:val="0"/>
          <w:bCs w:val="0"/>
          <w:color w:val="auto"/>
          <w:sz w:val="21"/>
          <w:szCs w:val="21"/>
        </w:rPr>
        <w:t>（2）使用账号密码登录国e平台（网址：</w:t>
      </w:r>
      <w:r>
        <w:rPr>
          <w:rFonts w:hint="eastAsia"/>
          <w:b w:val="0"/>
          <w:bCs w:val="0"/>
          <w:color w:val="auto"/>
          <w:sz w:val="21"/>
          <w:szCs w:val="21"/>
          <w:lang w:eastAsia="zh-CN"/>
        </w:rPr>
        <w:t>http://www.ebidding.com</w:t>
      </w:r>
      <w:r>
        <w:rPr>
          <w:rFonts w:hint="eastAsia"/>
          <w:b w:val="0"/>
          <w:bCs w:val="0"/>
          <w:color w:val="auto"/>
          <w:sz w:val="21"/>
          <w:szCs w:val="21"/>
        </w:rPr>
        <w:t>），点击上方“项目管理”-“我要参与”；</w:t>
      </w:r>
    </w:p>
    <w:p>
      <w:pPr>
        <w:keepNext w:val="0"/>
        <w:keepLines w:val="0"/>
        <w:pageBreakBefore w:val="0"/>
        <w:kinsoku/>
        <w:wordWrap/>
        <w:overflowPunct/>
        <w:topLinePunct w:val="0"/>
        <w:bidi w:val="0"/>
        <w:snapToGrid w:val="0"/>
        <w:spacing w:before="48" w:beforeLines="20" w:after="48" w:afterLines="20" w:line="360" w:lineRule="auto"/>
        <w:jc w:val="left"/>
        <w:rPr>
          <w:rFonts w:hint="eastAsia"/>
          <w:b w:val="0"/>
          <w:bCs w:val="0"/>
          <w:color w:val="auto"/>
          <w:sz w:val="21"/>
          <w:szCs w:val="21"/>
        </w:rPr>
      </w:pPr>
      <w:r>
        <w:rPr>
          <w:rFonts w:hint="eastAsia"/>
          <w:b w:val="0"/>
          <w:bCs w:val="0"/>
          <w:color w:val="auto"/>
          <w:sz w:val="21"/>
          <w:szCs w:val="21"/>
        </w:rPr>
        <w:t>（3）在“搜索框”处输入项目编号或项目名称进行查找，在列表中选择需要参与的项目，点击“立即参与”；（注：点击“查看公告”可查看项目所需提交的材料，如公告没有注明，请联系相关项目经理）</w:t>
      </w:r>
    </w:p>
    <w:p>
      <w:pPr>
        <w:keepNext w:val="0"/>
        <w:keepLines w:val="0"/>
        <w:pageBreakBefore w:val="0"/>
        <w:kinsoku/>
        <w:wordWrap/>
        <w:overflowPunct/>
        <w:topLinePunct w:val="0"/>
        <w:bidi w:val="0"/>
        <w:snapToGrid w:val="0"/>
        <w:spacing w:before="48" w:beforeLines="20" w:after="48" w:afterLines="20" w:line="360" w:lineRule="auto"/>
        <w:jc w:val="left"/>
        <w:rPr>
          <w:rFonts w:hint="eastAsia"/>
          <w:b w:val="0"/>
          <w:bCs w:val="0"/>
          <w:color w:val="auto"/>
          <w:sz w:val="21"/>
          <w:szCs w:val="21"/>
        </w:rPr>
      </w:pPr>
      <w:r>
        <w:rPr>
          <w:rFonts w:hint="eastAsia"/>
          <w:b w:val="0"/>
          <w:bCs w:val="0"/>
          <w:color w:val="auto"/>
          <w:sz w:val="21"/>
          <w:szCs w:val="21"/>
        </w:rPr>
        <w:t>（4）点击“我的项目”，在列表中选择相应的项目，点击“申请材料递交”；</w:t>
      </w:r>
    </w:p>
    <w:p>
      <w:pPr>
        <w:keepNext w:val="0"/>
        <w:keepLines w:val="0"/>
        <w:pageBreakBefore w:val="0"/>
        <w:kinsoku/>
        <w:wordWrap/>
        <w:overflowPunct/>
        <w:topLinePunct w:val="0"/>
        <w:bidi w:val="0"/>
        <w:snapToGrid w:val="0"/>
        <w:spacing w:before="48" w:beforeLines="20" w:after="48" w:afterLines="20" w:line="360" w:lineRule="auto"/>
        <w:jc w:val="left"/>
        <w:rPr>
          <w:rFonts w:hint="eastAsia"/>
          <w:b w:val="0"/>
          <w:bCs w:val="0"/>
          <w:color w:val="auto"/>
          <w:sz w:val="21"/>
          <w:szCs w:val="21"/>
        </w:rPr>
      </w:pPr>
      <w:r>
        <w:rPr>
          <w:rFonts w:hint="eastAsia"/>
          <w:b w:val="0"/>
          <w:bCs w:val="0"/>
          <w:color w:val="auto"/>
          <w:sz w:val="21"/>
          <w:szCs w:val="21"/>
        </w:rPr>
        <w:t>（5）根据实际情况及企业需要，正确填写相关信息（带*项必须填写），申请材料请根据公告要求进行上传，如公告没有注明，请联系相关项目经理（公告上述“招标代理机构业务联系人”），申请材料提交后请耐心等待项目经理确认；</w:t>
      </w:r>
    </w:p>
    <w:p>
      <w:pPr>
        <w:keepNext w:val="0"/>
        <w:keepLines w:val="0"/>
        <w:pageBreakBefore w:val="0"/>
        <w:kinsoku/>
        <w:wordWrap/>
        <w:overflowPunct/>
        <w:topLinePunct w:val="0"/>
        <w:bidi w:val="0"/>
        <w:snapToGrid w:val="0"/>
        <w:spacing w:before="48" w:beforeLines="20" w:after="48" w:afterLines="20" w:line="360" w:lineRule="auto"/>
        <w:jc w:val="left"/>
        <w:rPr>
          <w:rFonts w:hint="eastAsia" w:hAnsi="宋体" w:cs="宋体"/>
          <w:b w:val="0"/>
          <w:bCs w:val="0"/>
          <w:color w:val="auto"/>
          <w:sz w:val="21"/>
          <w:szCs w:val="21"/>
        </w:rPr>
      </w:pPr>
      <w:r>
        <w:rPr>
          <w:rFonts w:hint="eastAsia"/>
          <w:b w:val="0"/>
          <w:bCs w:val="0"/>
          <w:color w:val="auto"/>
          <w:sz w:val="21"/>
          <w:szCs w:val="21"/>
        </w:rPr>
        <w:t>（6）申请材料审批通过后，点击“我的项目”，在列表中选择相应的项目，点击“购买文件”；根据实际情况及企业需要，正确填写相关信息（带*项必须填写），正确填写完信息后，点击确认订单，最后支付订单即可完成购买招标文件环节，</w:t>
      </w:r>
      <w:r>
        <w:rPr>
          <w:rFonts w:hint="eastAsia"/>
          <w:b w:val="0"/>
          <w:bCs w:val="0"/>
          <w:color w:val="auto"/>
          <w:sz w:val="21"/>
          <w:szCs w:val="21"/>
          <w:lang w:val="en-US" w:eastAsia="zh-CN"/>
        </w:rPr>
        <w:t>招标文件售后不退，</w:t>
      </w:r>
      <w:bookmarkStart w:id="5" w:name="_GoBack"/>
      <w:bookmarkEnd w:id="5"/>
      <w:r>
        <w:rPr>
          <w:rFonts w:hint="eastAsia"/>
          <w:b w:val="0"/>
          <w:bCs w:val="0"/>
          <w:color w:val="auto"/>
          <w:sz w:val="21"/>
          <w:szCs w:val="21"/>
        </w:rPr>
        <w:t>具体操作详见国e平台投标人操作手册。国e平台客服：叶韵诗020-37860669、叶海恋020-37860671）</w:t>
      </w:r>
      <w:r>
        <w:rPr>
          <w:rFonts w:hint="eastAsia" w:hAnsi="宋体" w:cs="宋体"/>
          <w:b w:val="0"/>
          <w:bCs w:val="0"/>
          <w:color w:val="auto"/>
          <w:sz w:val="21"/>
          <w:szCs w:val="21"/>
        </w:rPr>
        <w:t>。</w:t>
      </w:r>
    </w:p>
    <w:p>
      <w:pPr>
        <w:keepNext w:val="0"/>
        <w:keepLines w:val="0"/>
        <w:pageBreakBefore w:val="0"/>
        <w:kinsoku/>
        <w:wordWrap/>
        <w:overflowPunct/>
        <w:topLinePunct w:val="0"/>
        <w:bidi w:val="0"/>
        <w:snapToGrid w:val="0"/>
        <w:spacing w:before="48" w:beforeLines="20" w:after="48" w:afterLines="20" w:line="360" w:lineRule="auto"/>
        <w:jc w:val="left"/>
        <w:rPr>
          <w:rFonts w:hint="eastAsia" w:ascii="Times New Roman" w:hAnsi="Times New Roman" w:eastAsia="宋体" w:cs="宋体"/>
          <w:b w:val="0"/>
          <w:bCs w:val="0"/>
          <w:color w:val="auto"/>
          <w:sz w:val="21"/>
          <w:szCs w:val="21"/>
        </w:rPr>
      </w:pPr>
      <w:r>
        <w:rPr>
          <w:rFonts w:hint="eastAsia" w:ascii="Times New Roman" w:hAnsi="Times New Roman" w:eastAsia="宋体" w:cs="宋体"/>
          <w:b w:val="0"/>
          <w:bCs w:val="0"/>
          <w:color w:val="auto"/>
          <w:sz w:val="21"/>
          <w:szCs w:val="21"/>
        </w:rPr>
        <w:t>5、投标文件的递交</w:t>
      </w:r>
    </w:p>
    <w:p>
      <w:pPr>
        <w:keepNext w:val="0"/>
        <w:keepLines w:val="0"/>
        <w:pageBreakBefore w:val="0"/>
        <w:kinsoku/>
        <w:wordWrap/>
        <w:overflowPunct/>
        <w:topLinePunct w:val="0"/>
        <w:bidi w:val="0"/>
        <w:snapToGrid w:val="0"/>
        <w:spacing w:before="48" w:beforeLines="20" w:after="48" w:afterLines="20" w:line="360" w:lineRule="auto"/>
        <w:ind w:firstLine="420" w:firstLineChars="200"/>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5.1投标文件递交的截止时间和开标时间为202</w:t>
      </w:r>
      <w:r>
        <w:rPr>
          <w:rFonts w:hint="eastAsia" w:ascii="Times New Roman" w:hAnsi="Times New Roman" w:eastAsia="宋体" w:cs="Times New Roman"/>
          <w:b w:val="0"/>
          <w:bCs w:val="0"/>
          <w:color w:val="auto"/>
          <w:sz w:val="21"/>
          <w:szCs w:val="21"/>
          <w:lang w:val="en-US" w:eastAsia="zh-CN"/>
        </w:rPr>
        <w:t>3</w:t>
      </w:r>
      <w:r>
        <w:rPr>
          <w:rFonts w:hint="eastAsia" w:ascii="Times New Roman" w:hAnsi="Times New Roman" w:eastAsia="宋体" w:cs="Times New Roman"/>
          <w:b w:val="0"/>
          <w:bCs w:val="0"/>
          <w:color w:val="auto"/>
          <w:sz w:val="21"/>
          <w:szCs w:val="21"/>
        </w:rPr>
        <w:t>年</w:t>
      </w:r>
      <w:r>
        <w:rPr>
          <w:rFonts w:hint="eastAsia" w:ascii="Times New Roman" w:hAnsi="Times New Roman" w:cs="Times New Roman"/>
          <w:b w:val="0"/>
          <w:bCs w:val="0"/>
          <w:color w:val="auto"/>
          <w:sz w:val="21"/>
          <w:szCs w:val="21"/>
          <w:u w:val="single"/>
          <w:lang w:val="en-US" w:eastAsia="zh-CN"/>
        </w:rPr>
        <w:t>10</w:t>
      </w:r>
      <w:r>
        <w:rPr>
          <w:rFonts w:hint="eastAsia" w:ascii="Times New Roman" w:hAnsi="Times New Roman" w:eastAsia="宋体" w:cs="Times New Roman"/>
          <w:b w:val="0"/>
          <w:bCs w:val="0"/>
          <w:color w:val="auto"/>
          <w:sz w:val="21"/>
          <w:szCs w:val="21"/>
        </w:rPr>
        <w:t>月</w:t>
      </w:r>
      <w:r>
        <w:rPr>
          <w:rFonts w:hint="eastAsia" w:ascii="Times New Roman" w:hAnsi="Times New Roman" w:eastAsia="宋体" w:cs="Times New Roman"/>
          <w:b w:val="0"/>
          <w:bCs w:val="0"/>
          <w:color w:val="auto"/>
          <w:sz w:val="21"/>
          <w:szCs w:val="21"/>
          <w:u w:val="single"/>
          <w:lang w:val="en-US" w:eastAsia="zh-CN"/>
        </w:rPr>
        <w:t>10</w:t>
      </w:r>
      <w:r>
        <w:rPr>
          <w:rFonts w:hint="eastAsia" w:ascii="Times New Roman" w:hAnsi="Times New Roman" w:eastAsia="宋体" w:cs="Times New Roman"/>
          <w:b w:val="0"/>
          <w:bCs w:val="0"/>
          <w:color w:val="auto"/>
          <w:sz w:val="21"/>
          <w:szCs w:val="21"/>
        </w:rPr>
        <w:t>日上午</w:t>
      </w:r>
      <w:r>
        <w:rPr>
          <w:rFonts w:hint="eastAsia" w:ascii="Times New Roman" w:hAnsi="Times New Roman" w:eastAsia="宋体" w:cs="Times New Roman"/>
          <w:b w:val="0"/>
          <w:bCs w:val="0"/>
          <w:color w:val="auto"/>
          <w:sz w:val="21"/>
          <w:szCs w:val="21"/>
          <w:lang w:val="en-US" w:eastAsia="zh-CN"/>
        </w:rPr>
        <w:t>09</w:t>
      </w:r>
      <w:r>
        <w:rPr>
          <w:rFonts w:hint="eastAsia" w:ascii="Times New Roman" w:hAnsi="Times New Roman" w:eastAsia="宋体" w:cs="Times New Roman"/>
          <w:b w:val="0"/>
          <w:bCs w:val="0"/>
          <w:color w:val="auto"/>
          <w:sz w:val="21"/>
          <w:szCs w:val="21"/>
        </w:rPr>
        <w:t>:</w:t>
      </w:r>
      <w:r>
        <w:rPr>
          <w:rFonts w:hint="eastAsia" w:ascii="Times New Roman" w:hAnsi="Times New Roman" w:eastAsia="宋体" w:cs="Times New Roman"/>
          <w:b w:val="0"/>
          <w:bCs w:val="0"/>
          <w:color w:val="auto"/>
          <w:sz w:val="21"/>
          <w:szCs w:val="21"/>
          <w:lang w:val="en-US" w:eastAsia="zh-CN"/>
        </w:rPr>
        <w:t>0</w:t>
      </w:r>
      <w:r>
        <w:rPr>
          <w:rFonts w:hint="eastAsia" w:ascii="Times New Roman" w:hAnsi="Times New Roman" w:eastAsia="宋体" w:cs="Times New Roman"/>
          <w:b w:val="0"/>
          <w:bCs w:val="0"/>
          <w:color w:val="auto"/>
          <w:sz w:val="21"/>
          <w:szCs w:val="21"/>
        </w:rPr>
        <w:t>0时（北京时间），地点：广州公共资源交易中心开标室（广东省广州市天河区天润路333号）。具体开标室见开标当天交易中心电子信息屏幕或网站上的安排。</w:t>
      </w:r>
    </w:p>
    <w:p>
      <w:pPr>
        <w:keepNext w:val="0"/>
        <w:keepLines w:val="0"/>
        <w:pageBreakBefore w:val="0"/>
        <w:kinsoku/>
        <w:wordWrap/>
        <w:overflowPunct/>
        <w:topLinePunct w:val="0"/>
        <w:bidi w:val="0"/>
        <w:snapToGrid w:val="0"/>
        <w:spacing w:before="48" w:beforeLines="20" w:after="48" w:afterLines="20" w:line="360" w:lineRule="auto"/>
        <w:ind w:firstLine="420" w:firstLineChars="200"/>
        <w:jc w:val="left"/>
        <w:rPr>
          <w:rFonts w:hint="eastAsia"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rPr>
        <w:t>注：投标人可自行登录广州公共资源交易中心网站首页，点击“建设工程”专栏中的“项目查询（日程安排、答疑纪要）”，输入项目编号或项目名称即可查询，并请密切留意招标答疑中的相关信息。</w:t>
      </w:r>
    </w:p>
    <w:p>
      <w:pPr>
        <w:keepNext w:val="0"/>
        <w:keepLines w:val="0"/>
        <w:pageBreakBefore w:val="0"/>
        <w:kinsoku/>
        <w:wordWrap/>
        <w:overflowPunct/>
        <w:topLinePunct w:val="0"/>
        <w:bidi w:val="0"/>
        <w:snapToGrid w:val="0"/>
        <w:spacing w:before="48" w:beforeLines="20" w:after="48" w:afterLines="20" w:line="360" w:lineRule="auto"/>
        <w:ind w:firstLine="420" w:firstLineChars="200"/>
        <w:jc w:val="left"/>
        <w:rPr>
          <w:rFonts w:hint="eastAsia" w:ascii="Times New Roman" w:hAnsi="Times New Roman" w:eastAsia="宋体" w:cs="Times New Roman"/>
          <w:b w:val="0"/>
          <w:bCs w:val="0"/>
          <w:color w:val="auto"/>
          <w:sz w:val="21"/>
          <w:szCs w:val="21"/>
          <w:lang w:eastAsia="zh-CN"/>
        </w:rPr>
      </w:pPr>
      <w:r>
        <w:rPr>
          <w:rFonts w:hint="eastAsia" w:ascii="Times New Roman" w:hAnsi="Times New Roman" w:eastAsia="宋体" w:cs="Times New Roman"/>
          <w:b w:val="0"/>
          <w:bCs w:val="0"/>
          <w:color w:val="auto"/>
          <w:sz w:val="21"/>
          <w:szCs w:val="21"/>
        </w:rPr>
        <w:t>5.2逾期送达的或者未送达指定地点的投标文件，招标人不予受理</w:t>
      </w:r>
      <w:r>
        <w:rPr>
          <w:rFonts w:hint="eastAsia" w:ascii="Times New Roman" w:hAnsi="Times New Roman" w:eastAsia="宋体" w:cs="Times New Roman"/>
          <w:b w:val="0"/>
          <w:bCs w:val="0"/>
          <w:color w:val="auto"/>
          <w:sz w:val="21"/>
          <w:szCs w:val="21"/>
          <w:lang w:eastAsia="zh-CN"/>
        </w:rPr>
        <w:t>。</w:t>
      </w:r>
    </w:p>
    <w:p>
      <w:pPr>
        <w:keepNext w:val="0"/>
        <w:keepLines w:val="0"/>
        <w:pageBreakBefore w:val="0"/>
        <w:kinsoku/>
        <w:wordWrap/>
        <w:overflowPunct/>
        <w:topLinePunct w:val="0"/>
        <w:bidi w:val="0"/>
        <w:snapToGrid w:val="0"/>
        <w:spacing w:before="48" w:beforeLines="20" w:after="48" w:afterLines="20" w:line="360" w:lineRule="auto"/>
        <w:jc w:val="left"/>
        <w:rPr>
          <w:rFonts w:hint="eastAsia" w:ascii="Times New Roman" w:hAnsi="Times New Roman" w:eastAsia="宋体" w:cs="宋体"/>
          <w:b w:val="0"/>
          <w:bCs w:val="0"/>
          <w:color w:val="auto"/>
          <w:sz w:val="21"/>
          <w:szCs w:val="21"/>
          <w:lang w:val="en-US" w:eastAsia="zh-CN"/>
        </w:rPr>
      </w:pPr>
      <w:r>
        <w:rPr>
          <w:rFonts w:hint="eastAsia" w:ascii="Times New Roman" w:hAnsi="Times New Roman" w:eastAsia="宋体" w:cs="宋体"/>
          <w:b w:val="0"/>
          <w:bCs w:val="0"/>
          <w:color w:val="auto"/>
          <w:sz w:val="21"/>
          <w:szCs w:val="21"/>
          <w:lang w:val="en-US" w:eastAsia="zh-CN"/>
        </w:rPr>
        <w:t>6、发布公告的媒介</w:t>
      </w:r>
    </w:p>
    <w:p>
      <w:pPr>
        <w:pStyle w:val="8"/>
        <w:keepNext w:val="0"/>
        <w:keepLines w:val="0"/>
        <w:pageBreakBefore w:val="0"/>
        <w:widowControl w:val="0"/>
        <w:kinsoku/>
        <w:wordWrap/>
        <w:overflowPunct/>
        <w:topLinePunct w:val="0"/>
        <w:autoSpaceDE/>
        <w:autoSpaceDN/>
        <w:bidi w:val="0"/>
        <w:adjustRightInd/>
        <w:snapToGrid w:val="0"/>
        <w:spacing w:line="360" w:lineRule="auto"/>
        <w:ind w:left="0" w:leftChars="0" w:firstLine="420" w:firstLineChars="200"/>
        <w:textAlignment w:val="auto"/>
        <w:rPr>
          <w:rFonts w:hint="eastAsia" w:ascii="Times New Roman" w:hAnsi="Times New Roman" w:eastAsia="宋体" w:cs="Times New Roman"/>
          <w:b w:val="0"/>
          <w:bCs w:val="0"/>
          <w:color w:val="auto"/>
          <w:kern w:val="2"/>
          <w:sz w:val="21"/>
          <w:szCs w:val="21"/>
          <w:lang w:val="en-US" w:eastAsia="zh-CN" w:bidi="ar-SA"/>
        </w:rPr>
      </w:pPr>
      <w:r>
        <w:rPr>
          <w:rFonts w:hint="eastAsia" w:ascii="Times New Roman" w:hAnsi="Times New Roman" w:eastAsia="宋体" w:cs="Times New Roman"/>
          <w:b w:val="0"/>
          <w:bCs w:val="0"/>
          <w:color w:val="auto"/>
          <w:kern w:val="2"/>
          <w:sz w:val="21"/>
          <w:szCs w:val="21"/>
          <w:lang w:val="en-US" w:eastAsia="zh-CN" w:bidi="ar-SA"/>
        </w:rPr>
        <w:t>关于本次招标的相关事宜及信息的发布网址为：广州公共资源交易中心网平台www.gzggzy.cn、国义招标股份有限公司（</w:t>
      </w:r>
      <w:r>
        <w:rPr>
          <w:rFonts w:hint="eastAsia" w:ascii="Times New Roman" w:eastAsia="宋体" w:cs="Times New Roman"/>
          <w:b w:val="0"/>
          <w:bCs w:val="0"/>
          <w:color w:val="auto"/>
          <w:kern w:val="2"/>
          <w:sz w:val="21"/>
          <w:szCs w:val="21"/>
          <w:lang w:val="en-US" w:eastAsia="zh-CN" w:bidi="ar-SA"/>
        </w:rPr>
        <w:t>国义招标采购平台</w:t>
      </w:r>
      <w:r>
        <w:rPr>
          <w:rFonts w:hint="eastAsia" w:ascii="Times New Roman" w:hAnsi="Times New Roman" w:eastAsia="宋体" w:cs="Times New Roman"/>
          <w:b w:val="0"/>
          <w:bCs w:val="0"/>
          <w:color w:val="auto"/>
          <w:kern w:val="2"/>
          <w:sz w:val="21"/>
          <w:szCs w:val="21"/>
          <w:lang w:val="en-US" w:eastAsia="zh-CN" w:bidi="ar-SA"/>
        </w:rPr>
        <w:t>）</w:t>
      </w:r>
      <w:r>
        <w:rPr>
          <w:rFonts w:hint="eastAsia" w:ascii="Times New Roman" w:cs="Times New Roman"/>
          <w:b w:val="0"/>
          <w:bCs w:val="0"/>
          <w:color w:val="auto"/>
          <w:kern w:val="2"/>
          <w:sz w:val="21"/>
          <w:szCs w:val="21"/>
          <w:lang w:val="en-US" w:eastAsia="zh-CN" w:bidi="ar-SA"/>
        </w:rPr>
        <w:t>http://www.ebidding.com</w:t>
      </w:r>
      <w:r>
        <w:rPr>
          <w:rFonts w:hint="eastAsia" w:ascii="Times New Roman" w:hAnsi="Times New Roman" w:eastAsia="宋体" w:cs="Times New Roman"/>
          <w:b w:val="0"/>
          <w:bCs w:val="0"/>
          <w:color w:val="auto"/>
          <w:kern w:val="2"/>
          <w:sz w:val="21"/>
          <w:szCs w:val="21"/>
          <w:lang w:val="en-US" w:eastAsia="zh-CN" w:bidi="ar-SA"/>
        </w:rPr>
        <w:t>、广东省招标投标监管网zbtb.gd.gov.cn和中国招标投标公共服务平台www.cebpubservice.com、“粤采易”阳光采购平台“</w:t>
      </w:r>
      <w:r>
        <w:rPr>
          <w:rFonts w:hint="eastAsia" w:ascii="Times New Roman" w:eastAsia="宋体" w:cs="Times New Roman"/>
          <w:b w:val="0"/>
          <w:bCs w:val="0"/>
          <w:color w:val="auto"/>
          <w:kern w:val="2"/>
          <w:sz w:val="21"/>
          <w:szCs w:val="21"/>
          <w:lang w:val="en-US" w:eastAsia="zh-CN" w:bidi="ar-SA"/>
        </w:rPr>
        <w:t>https://www.gdycy.com</w:t>
      </w:r>
      <w:r>
        <w:rPr>
          <w:rFonts w:hint="eastAsia" w:ascii="Times New Roman" w:hAnsi="Times New Roman" w:eastAsia="宋体" w:cs="Times New Roman"/>
          <w:b w:val="0"/>
          <w:bCs w:val="0"/>
          <w:color w:val="auto"/>
          <w:kern w:val="2"/>
          <w:sz w:val="21"/>
          <w:szCs w:val="21"/>
          <w:lang w:val="en-US" w:eastAsia="zh-CN" w:bidi="ar-SA"/>
        </w:rPr>
        <w:t>”发布。本公告的修改、补充在</w:t>
      </w:r>
      <w:r>
        <w:rPr>
          <w:rFonts w:hint="eastAsia" w:ascii="Times New Roman" w:cs="Times New Roman"/>
          <w:b w:val="0"/>
          <w:bCs w:val="0"/>
          <w:color w:val="auto"/>
          <w:kern w:val="2"/>
          <w:sz w:val="21"/>
          <w:szCs w:val="21"/>
          <w:lang w:val="en-US" w:eastAsia="zh-CN" w:bidi="ar-SA"/>
        </w:rPr>
        <w:t>广州公共资源交易中心网</w:t>
      </w:r>
      <w:r>
        <w:rPr>
          <w:rFonts w:hint="eastAsia" w:ascii="Times New Roman" w:hAnsi="Times New Roman" w:eastAsia="宋体" w:cs="Times New Roman"/>
          <w:b w:val="0"/>
          <w:bCs w:val="0"/>
          <w:color w:val="auto"/>
          <w:kern w:val="2"/>
          <w:sz w:val="21"/>
          <w:szCs w:val="21"/>
          <w:lang w:val="en-US" w:eastAsia="zh-CN" w:bidi="ar-SA"/>
        </w:rPr>
        <w:t>发布。本公告在各媒体发布的文本如有不同之处，以在</w:t>
      </w:r>
      <w:r>
        <w:rPr>
          <w:rFonts w:hint="eastAsia" w:ascii="Times New Roman" w:cs="Times New Roman"/>
          <w:b w:val="0"/>
          <w:bCs w:val="0"/>
          <w:color w:val="auto"/>
          <w:kern w:val="2"/>
          <w:sz w:val="21"/>
          <w:szCs w:val="21"/>
          <w:lang w:val="en-US" w:eastAsia="zh-CN" w:bidi="ar-SA"/>
        </w:rPr>
        <w:t>广州公共资源交易中心网</w:t>
      </w:r>
      <w:r>
        <w:rPr>
          <w:rFonts w:hint="eastAsia" w:ascii="Times New Roman" w:hAnsi="Times New Roman" w:eastAsia="宋体" w:cs="Times New Roman"/>
          <w:b w:val="0"/>
          <w:bCs w:val="0"/>
          <w:color w:val="auto"/>
          <w:kern w:val="2"/>
          <w:sz w:val="21"/>
          <w:szCs w:val="21"/>
          <w:lang w:val="en-US" w:eastAsia="zh-CN" w:bidi="ar-SA"/>
        </w:rPr>
        <w:t>发布的文本为准。</w:t>
      </w:r>
    </w:p>
    <w:p>
      <w:pPr>
        <w:keepNext w:val="0"/>
        <w:keepLines w:val="0"/>
        <w:pageBreakBefore w:val="0"/>
        <w:kinsoku/>
        <w:wordWrap/>
        <w:overflowPunct/>
        <w:topLinePunct w:val="0"/>
        <w:bidi w:val="0"/>
        <w:snapToGrid w:val="0"/>
        <w:spacing w:before="48" w:beforeLines="20" w:after="48" w:afterLines="20" w:line="360" w:lineRule="auto"/>
        <w:jc w:val="left"/>
        <w:rPr>
          <w:rFonts w:cs="宋体"/>
          <w:b w:val="0"/>
          <w:bCs w:val="0"/>
          <w:color w:val="auto"/>
          <w:sz w:val="21"/>
          <w:szCs w:val="21"/>
        </w:rPr>
      </w:pPr>
      <w:r>
        <w:rPr>
          <w:rFonts w:hint="eastAsia" w:hAnsi="宋体" w:cs="宋体"/>
          <w:b w:val="0"/>
          <w:bCs w:val="0"/>
          <w:color w:val="auto"/>
          <w:sz w:val="21"/>
          <w:szCs w:val="21"/>
          <w:lang w:val="en-US" w:eastAsia="zh-CN"/>
        </w:rPr>
        <w:t>7</w:t>
      </w:r>
      <w:r>
        <w:rPr>
          <w:rFonts w:hint="eastAsia" w:hAnsi="宋体" w:cs="宋体"/>
          <w:b w:val="0"/>
          <w:bCs w:val="0"/>
          <w:color w:val="auto"/>
          <w:sz w:val="21"/>
          <w:szCs w:val="21"/>
        </w:rPr>
        <w:t>、联系方式：</w:t>
      </w:r>
    </w:p>
    <w:p>
      <w:pPr>
        <w:keepNext w:val="0"/>
        <w:keepLines w:val="0"/>
        <w:pageBreakBefore w:val="0"/>
        <w:widowControl/>
        <w:tabs>
          <w:tab w:val="left" w:pos="360"/>
        </w:tabs>
        <w:kinsoku/>
        <w:wordWrap/>
        <w:overflowPunct/>
        <w:topLinePunct w:val="0"/>
        <w:autoSpaceDE w:val="0"/>
        <w:autoSpaceDN w:val="0"/>
        <w:bidi w:val="0"/>
        <w:spacing w:line="360" w:lineRule="auto"/>
        <w:jc w:val="left"/>
        <w:textAlignment w:val="bottom"/>
        <w:rPr>
          <w:rFonts w:hint="eastAsia" w:ascii="宋体" w:hAnsi="宋体"/>
          <w:b w:val="0"/>
          <w:bCs w:val="0"/>
          <w:color w:val="auto"/>
          <w:sz w:val="21"/>
          <w:szCs w:val="21"/>
        </w:rPr>
      </w:pPr>
      <w:r>
        <w:rPr>
          <w:rFonts w:hint="eastAsia" w:ascii="宋体" w:hAnsi="宋体"/>
          <w:b w:val="0"/>
          <w:bCs w:val="0"/>
          <w:color w:val="auto"/>
          <w:sz w:val="21"/>
          <w:szCs w:val="21"/>
        </w:rPr>
        <w:t>（1）招标代理机构项目联系人及方式：</w:t>
      </w:r>
    </w:p>
    <w:p>
      <w:pPr>
        <w:keepNext w:val="0"/>
        <w:keepLines w:val="0"/>
        <w:pageBreakBefore w:val="0"/>
        <w:widowControl/>
        <w:tabs>
          <w:tab w:val="left" w:pos="360"/>
        </w:tabs>
        <w:kinsoku/>
        <w:wordWrap/>
        <w:overflowPunct/>
        <w:topLinePunct w:val="0"/>
        <w:autoSpaceDE w:val="0"/>
        <w:autoSpaceDN w:val="0"/>
        <w:bidi w:val="0"/>
        <w:spacing w:line="360" w:lineRule="auto"/>
        <w:ind w:firstLine="420" w:firstLineChars="200"/>
        <w:jc w:val="left"/>
        <w:textAlignment w:val="bottom"/>
        <w:rPr>
          <w:rFonts w:hint="eastAsia" w:ascii="宋体" w:hAnsi="宋体"/>
          <w:b w:val="0"/>
          <w:bCs w:val="0"/>
          <w:color w:val="auto"/>
          <w:sz w:val="21"/>
          <w:szCs w:val="21"/>
        </w:rPr>
      </w:pPr>
      <w:r>
        <w:rPr>
          <w:rFonts w:hint="eastAsia" w:ascii="宋体" w:hAnsi="宋体"/>
          <w:b w:val="0"/>
          <w:bCs w:val="0"/>
          <w:color w:val="auto"/>
          <w:sz w:val="21"/>
          <w:szCs w:val="21"/>
        </w:rPr>
        <w:t>招标代理机构：</w:t>
      </w:r>
      <w:r>
        <w:rPr>
          <w:rFonts w:hint="eastAsia" w:ascii="宋体" w:hAnsi="宋体" w:cs="宋体"/>
          <w:b w:val="0"/>
          <w:bCs w:val="0"/>
          <w:color w:val="auto"/>
          <w:sz w:val="21"/>
          <w:szCs w:val="21"/>
        </w:rPr>
        <w:t>国义招标股份有限公司</w:t>
      </w:r>
    </w:p>
    <w:p>
      <w:pPr>
        <w:keepNext w:val="0"/>
        <w:keepLines w:val="0"/>
        <w:pageBreakBefore w:val="0"/>
        <w:widowControl/>
        <w:tabs>
          <w:tab w:val="left" w:pos="360"/>
        </w:tabs>
        <w:kinsoku/>
        <w:wordWrap/>
        <w:overflowPunct/>
        <w:topLinePunct w:val="0"/>
        <w:autoSpaceDE w:val="0"/>
        <w:autoSpaceDN w:val="0"/>
        <w:bidi w:val="0"/>
        <w:spacing w:line="360" w:lineRule="auto"/>
        <w:ind w:firstLine="420" w:firstLineChars="200"/>
        <w:jc w:val="left"/>
        <w:textAlignment w:val="bottom"/>
        <w:rPr>
          <w:rFonts w:hint="eastAsia" w:ascii="宋体" w:hAnsi="宋体"/>
          <w:b w:val="0"/>
          <w:bCs w:val="0"/>
          <w:color w:val="auto"/>
          <w:sz w:val="21"/>
          <w:szCs w:val="21"/>
        </w:rPr>
      </w:pPr>
      <w:r>
        <w:rPr>
          <w:rFonts w:hint="eastAsia" w:ascii="宋体" w:hAnsi="宋体"/>
          <w:b w:val="0"/>
          <w:bCs w:val="0"/>
          <w:color w:val="auto"/>
          <w:sz w:val="21"/>
          <w:szCs w:val="21"/>
        </w:rPr>
        <w:t>联系地址：</w:t>
      </w:r>
      <w:r>
        <w:rPr>
          <w:rFonts w:hint="eastAsia"/>
          <w:b w:val="0"/>
          <w:bCs w:val="0"/>
          <w:color w:val="auto"/>
          <w:sz w:val="21"/>
          <w:szCs w:val="21"/>
        </w:rPr>
        <w:t>广州市东风东路726号16楼（邮编：510060）</w:t>
      </w:r>
      <w:r>
        <w:rPr>
          <w:rFonts w:hint="eastAsia" w:ascii="宋体" w:hAnsi="宋体"/>
          <w:b w:val="0"/>
          <w:bCs w:val="0"/>
          <w:color w:val="auto"/>
          <w:sz w:val="21"/>
          <w:szCs w:val="21"/>
        </w:rPr>
        <w:t xml:space="preserve"> </w:t>
      </w:r>
    </w:p>
    <w:p>
      <w:pPr>
        <w:keepNext w:val="0"/>
        <w:keepLines w:val="0"/>
        <w:pageBreakBefore w:val="0"/>
        <w:widowControl/>
        <w:tabs>
          <w:tab w:val="left" w:pos="360"/>
        </w:tabs>
        <w:kinsoku/>
        <w:wordWrap/>
        <w:overflowPunct/>
        <w:topLinePunct w:val="0"/>
        <w:autoSpaceDE w:val="0"/>
        <w:autoSpaceDN w:val="0"/>
        <w:bidi w:val="0"/>
        <w:spacing w:line="360" w:lineRule="auto"/>
        <w:ind w:firstLine="420" w:firstLineChars="200"/>
        <w:jc w:val="left"/>
        <w:textAlignment w:val="bottom"/>
        <w:rPr>
          <w:rFonts w:hint="eastAsia" w:ascii="宋体" w:hAnsi="宋体"/>
          <w:b w:val="0"/>
          <w:bCs w:val="0"/>
          <w:color w:val="auto"/>
          <w:sz w:val="21"/>
          <w:szCs w:val="21"/>
        </w:rPr>
      </w:pPr>
      <w:r>
        <w:rPr>
          <w:rFonts w:hint="eastAsia" w:ascii="宋体" w:hAnsi="宋体"/>
          <w:b w:val="0"/>
          <w:bCs w:val="0"/>
          <w:color w:val="auto"/>
          <w:sz w:val="21"/>
          <w:szCs w:val="21"/>
        </w:rPr>
        <w:t>联系人：</w:t>
      </w:r>
      <w:r>
        <w:rPr>
          <w:rFonts w:hint="eastAsia"/>
          <w:b w:val="0"/>
          <w:bCs w:val="0"/>
          <w:color w:val="auto"/>
          <w:sz w:val="21"/>
          <w:szCs w:val="21"/>
        </w:rPr>
        <w:t>胡工（020-37860633）、董工（020-37860626）</w:t>
      </w:r>
      <w:r>
        <w:rPr>
          <w:rFonts w:hint="eastAsia" w:ascii="宋体" w:hAnsi="宋体" w:cs="宋体"/>
          <w:b w:val="0"/>
          <w:bCs w:val="0"/>
          <w:color w:val="auto"/>
          <w:sz w:val="21"/>
          <w:szCs w:val="21"/>
        </w:rPr>
        <w:t xml:space="preserve"> </w:t>
      </w:r>
    </w:p>
    <w:p>
      <w:pPr>
        <w:keepNext w:val="0"/>
        <w:keepLines w:val="0"/>
        <w:pageBreakBefore w:val="0"/>
        <w:widowControl/>
        <w:tabs>
          <w:tab w:val="left" w:pos="360"/>
        </w:tabs>
        <w:kinsoku/>
        <w:wordWrap/>
        <w:overflowPunct/>
        <w:topLinePunct w:val="0"/>
        <w:autoSpaceDE w:val="0"/>
        <w:autoSpaceDN w:val="0"/>
        <w:bidi w:val="0"/>
        <w:spacing w:line="360" w:lineRule="auto"/>
        <w:ind w:firstLine="420" w:firstLineChars="200"/>
        <w:jc w:val="left"/>
        <w:textAlignment w:val="bottom"/>
        <w:rPr>
          <w:rFonts w:hint="eastAsia" w:ascii="宋体" w:hAnsi="宋体"/>
          <w:b w:val="0"/>
          <w:bCs w:val="0"/>
          <w:color w:val="auto"/>
          <w:sz w:val="21"/>
          <w:szCs w:val="21"/>
        </w:rPr>
      </w:pPr>
      <w:r>
        <w:rPr>
          <w:rFonts w:hint="eastAsia"/>
          <w:b w:val="0"/>
          <w:bCs w:val="0"/>
          <w:color w:val="auto"/>
          <w:sz w:val="21"/>
          <w:szCs w:val="21"/>
        </w:rPr>
        <w:t>传    真</w:t>
      </w:r>
      <w:r>
        <w:rPr>
          <w:rFonts w:hint="eastAsia" w:ascii="宋体" w:hAnsi="宋体"/>
          <w:b w:val="0"/>
          <w:bCs w:val="0"/>
          <w:color w:val="auto"/>
          <w:sz w:val="21"/>
          <w:szCs w:val="21"/>
        </w:rPr>
        <w:t>：</w:t>
      </w:r>
      <w:r>
        <w:rPr>
          <w:rFonts w:hint="eastAsia"/>
          <w:b w:val="0"/>
          <w:bCs w:val="0"/>
          <w:color w:val="auto"/>
          <w:sz w:val="21"/>
          <w:szCs w:val="21"/>
        </w:rPr>
        <w:t>020-87673286</w:t>
      </w:r>
    </w:p>
    <w:p>
      <w:pPr>
        <w:keepNext w:val="0"/>
        <w:keepLines w:val="0"/>
        <w:pageBreakBefore w:val="0"/>
        <w:widowControl/>
        <w:tabs>
          <w:tab w:val="left" w:pos="360"/>
        </w:tabs>
        <w:kinsoku/>
        <w:wordWrap/>
        <w:overflowPunct/>
        <w:topLinePunct w:val="0"/>
        <w:autoSpaceDE w:val="0"/>
        <w:autoSpaceDN w:val="0"/>
        <w:bidi w:val="0"/>
        <w:spacing w:line="360" w:lineRule="auto"/>
        <w:ind w:firstLine="420" w:firstLineChars="200"/>
        <w:jc w:val="left"/>
        <w:textAlignment w:val="bottom"/>
        <w:rPr>
          <w:rFonts w:hint="eastAsia" w:ascii="宋体" w:hAnsi="宋体"/>
          <w:b w:val="0"/>
          <w:bCs w:val="0"/>
          <w:color w:val="auto"/>
          <w:sz w:val="21"/>
          <w:szCs w:val="21"/>
        </w:rPr>
      </w:pPr>
      <w:r>
        <w:rPr>
          <w:rFonts w:hint="eastAsia" w:ascii="宋体" w:hAnsi="宋体"/>
          <w:b w:val="0"/>
          <w:bCs w:val="0"/>
          <w:color w:val="auto"/>
          <w:sz w:val="21"/>
          <w:szCs w:val="21"/>
        </w:rPr>
        <w:t>电子邮箱：</w:t>
      </w:r>
      <w:r>
        <w:rPr>
          <w:rFonts w:hint="eastAsia" w:ascii="宋体" w:hAnsi="宋体" w:cs="宋体"/>
          <w:b w:val="0"/>
          <w:bCs w:val="0"/>
          <w:color w:val="auto"/>
          <w:sz w:val="21"/>
          <w:szCs w:val="21"/>
        </w:rPr>
        <w:fldChar w:fldCharType="begin"/>
      </w:r>
      <w:r>
        <w:rPr>
          <w:rFonts w:hint="eastAsia" w:ascii="宋体" w:hAnsi="宋体" w:cs="宋体"/>
          <w:b w:val="0"/>
          <w:bCs w:val="0"/>
          <w:color w:val="auto"/>
          <w:sz w:val="21"/>
          <w:szCs w:val="21"/>
        </w:rPr>
        <w:instrText xml:space="preserve"> HYPERLINK "mailto:gmgit2016@126.com" </w:instrText>
      </w:r>
      <w:r>
        <w:rPr>
          <w:rFonts w:hint="eastAsia" w:ascii="宋体" w:hAnsi="宋体" w:cs="宋体"/>
          <w:b w:val="0"/>
          <w:bCs w:val="0"/>
          <w:color w:val="auto"/>
          <w:sz w:val="21"/>
          <w:szCs w:val="21"/>
        </w:rPr>
        <w:fldChar w:fldCharType="separate"/>
      </w:r>
      <w:r>
        <w:rPr>
          <w:rFonts w:hint="eastAsia" w:ascii="宋体" w:hAnsi="宋体" w:cs="宋体"/>
          <w:b w:val="0"/>
          <w:bCs w:val="0"/>
          <w:color w:val="auto"/>
          <w:sz w:val="21"/>
          <w:szCs w:val="21"/>
          <w:lang w:eastAsia="zh-CN"/>
        </w:rPr>
        <w:t>dongshangming@ebidding.com</w:t>
      </w:r>
      <w:r>
        <w:rPr>
          <w:rFonts w:ascii="宋体" w:hAnsi="宋体" w:cs="宋体"/>
          <w:b w:val="0"/>
          <w:bCs w:val="0"/>
          <w:color w:val="auto"/>
          <w:sz w:val="21"/>
          <w:szCs w:val="21"/>
        </w:rPr>
        <w:fldChar w:fldCharType="end"/>
      </w:r>
    </w:p>
    <w:p>
      <w:pPr>
        <w:keepNext w:val="0"/>
        <w:keepLines w:val="0"/>
        <w:pageBreakBefore w:val="0"/>
        <w:widowControl/>
        <w:tabs>
          <w:tab w:val="left" w:pos="360"/>
        </w:tabs>
        <w:kinsoku/>
        <w:wordWrap/>
        <w:overflowPunct/>
        <w:topLinePunct w:val="0"/>
        <w:autoSpaceDE w:val="0"/>
        <w:autoSpaceDN w:val="0"/>
        <w:bidi w:val="0"/>
        <w:spacing w:line="360" w:lineRule="auto"/>
        <w:jc w:val="left"/>
        <w:textAlignment w:val="bottom"/>
        <w:rPr>
          <w:rFonts w:ascii="宋体" w:hAnsi="宋体"/>
          <w:b w:val="0"/>
          <w:bCs w:val="0"/>
          <w:color w:val="auto"/>
          <w:sz w:val="21"/>
          <w:szCs w:val="21"/>
        </w:rPr>
      </w:pPr>
      <w:r>
        <w:rPr>
          <w:rFonts w:hint="eastAsia" w:ascii="宋体" w:hAnsi="宋体"/>
          <w:b w:val="0"/>
          <w:bCs w:val="0"/>
          <w:color w:val="auto"/>
          <w:sz w:val="21"/>
          <w:szCs w:val="21"/>
        </w:rPr>
        <w:t>（2）招标人联系方式：</w:t>
      </w:r>
    </w:p>
    <w:p>
      <w:pPr>
        <w:keepNext w:val="0"/>
        <w:keepLines w:val="0"/>
        <w:pageBreakBefore w:val="0"/>
        <w:kinsoku/>
        <w:wordWrap/>
        <w:overflowPunct/>
        <w:topLinePunct w:val="0"/>
        <w:bidi w:val="0"/>
        <w:snapToGrid w:val="0"/>
        <w:spacing w:before="48" w:beforeLines="20" w:after="48" w:afterLines="20" w:line="360" w:lineRule="auto"/>
        <w:ind w:firstLine="525" w:firstLineChars="250"/>
        <w:jc w:val="left"/>
        <w:rPr>
          <w:rFonts w:hint="eastAsia" w:hAnsi="宋体"/>
          <w:b w:val="0"/>
          <w:bCs w:val="0"/>
          <w:color w:val="auto"/>
          <w:sz w:val="21"/>
          <w:szCs w:val="21"/>
        </w:rPr>
      </w:pPr>
      <w:r>
        <w:rPr>
          <w:rFonts w:hint="eastAsia" w:hAnsi="宋体"/>
          <w:b w:val="0"/>
          <w:bCs w:val="0"/>
          <w:color w:val="auto"/>
          <w:sz w:val="21"/>
          <w:szCs w:val="21"/>
        </w:rPr>
        <w:t>名    称：广东粤电阳江海上风电有限公司</w:t>
      </w:r>
    </w:p>
    <w:p>
      <w:pPr>
        <w:keepNext w:val="0"/>
        <w:keepLines w:val="0"/>
        <w:pageBreakBefore w:val="0"/>
        <w:kinsoku/>
        <w:wordWrap/>
        <w:overflowPunct/>
        <w:topLinePunct w:val="0"/>
        <w:bidi w:val="0"/>
        <w:snapToGrid w:val="0"/>
        <w:spacing w:before="48" w:beforeLines="20" w:after="48" w:afterLines="20" w:line="360" w:lineRule="auto"/>
        <w:ind w:firstLine="525" w:firstLineChars="250"/>
        <w:jc w:val="left"/>
        <w:rPr>
          <w:rFonts w:hint="eastAsia" w:hAnsi="宋体"/>
          <w:b w:val="0"/>
          <w:bCs w:val="0"/>
          <w:color w:val="auto"/>
          <w:sz w:val="21"/>
          <w:szCs w:val="21"/>
        </w:rPr>
      </w:pPr>
      <w:r>
        <w:rPr>
          <w:rFonts w:hint="eastAsia" w:hAnsi="宋体"/>
          <w:b w:val="0"/>
          <w:bCs w:val="0"/>
          <w:color w:val="auto"/>
          <w:sz w:val="21"/>
          <w:szCs w:val="21"/>
        </w:rPr>
        <w:t>地    址：阳江市江城区新江北路12号财智大厦902房</w:t>
      </w:r>
    </w:p>
    <w:p>
      <w:pPr>
        <w:keepNext w:val="0"/>
        <w:keepLines w:val="0"/>
        <w:pageBreakBefore w:val="0"/>
        <w:kinsoku/>
        <w:wordWrap/>
        <w:overflowPunct/>
        <w:topLinePunct w:val="0"/>
        <w:bidi w:val="0"/>
        <w:snapToGrid w:val="0"/>
        <w:spacing w:before="48" w:beforeLines="20" w:after="48" w:afterLines="20" w:line="360" w:lineRule="auto"/>
        <w:ind w:firstLine="525" w:firstLineChars="250"/>
        <w:jc w:val="left"/>
        <w:rPr>
          <w:rFonts w:hint="eastAsia" w:hAnsi="宋体"/>
          <w:b w:val="0"/>
          <w:bCs w:val="0"/>
          <w:color w:val="auto"/>
          <w:sz w:val="21"/>
          <w:szCs w:val="21"/>
        </w:rPr>
      </w:pPr>
      <w:r>
        <w:rPr>
          <w:rFonts w:hint="eastAsia" w:hAnsi="宋体"/>
          <w:b w:val="0"/>
          <w:bCs w:val="0"/>
          <w:color w:val="auto"/>
          <w:sz w:val="21"/>
          <w:szCs w:val="21"/>
        </w:rPr>
        <w:t>联 系 人：邓工</w:t>
      </w:r>
    </w:p>
    <w:p>
      <w:pPr>
        <w:snapToGrid w:val="0"/>
        <w:spacing w:line="360" w:lineRule="auto"/>
        <w:ind w:left="0" w:leftChars="0" w:firstLine="420" w:firstLineChars="200"/>
        <w:jc w:val="left"/>
        <w:rPr>
          <w:rFonts w:ascii="Times New Roman" w:hAnsi="Times New Roman" w:cs="Times New Roman"/>
          <w:b w:val="0"/>
          <w:bCs/>
          <w:color w:val="auto"/>
          <w:szCs w:val="21"/>
          <w:highlight w:val="none"/>
        </w:rPr>
      </w:pPr>
      <w:r>
        <w:rPr>
          <w:rFonts w:hint="eastAsia" w:hAnsi="宋体"/>
          <w:b w:val="0"/>
          <w:bCs w:val="0"/>
          <w:color w:val="auto"/>
          <w:sz w:val="21"/>
          <w:szCs w:val="21"/>
        </w:rPr>
        <w:t>电    话：0662-2338979</w:t>
      </w:r>
    </w:p>
    <w:p>
      <w:pPr>
        <w:snapToGrid w:val="0"/>
        <w:jc w:val="right"/>
        <w:rPr>
          <w:rFonts w:ascii="Times New Roman" w:hAnsi="Times New Roman" w:cs="Times New Roman"/>
          <w:b w:val="0"/>
          <w:bCs/>
          <w:color w:val="auto"/>
          <w:szCs w:val="21"/>
          <w:highlight w:val="none"/>
        </w:rPr>
      </w:pPr>
    </w:p>
    <w:p>
      <w:pPr>
        <w:snapToGrid w:val="0"/>
        <w:spacing w:before="48" w:beforeLines="20" w:after="48" w:afterLines="20" w:line="300" w:lineRule="auto"/>
        <w:jc w:val="right"/>
        <w:rPr>
          <w:rFonts w:hint="eastAsia" w:ascii="宋体" w:hAnsi="宋体" w:eastAsia="宋体"/>
          <w:b w:val="0"/>
          <w:bCs/>
          <w:color w:val="auto"/>
          <w:szCs w:val="21"/>
          <w:lang w:eastAsia="zh-CN"/>
        </w:rPr>
      </w:pPr>
      <w:r>
        <w:rPr>
          <w:rFonts w:hint="eastAsia" w:ascii="宋体" w:hAnsi="宋体"/>
          <w:b w:val="0"/>
          <w:bCs/>
          <w:color w:val="auto"/>
          <w:szCs w:val="21"/>
          <w:lang w:eastAsia="zh-CN"/>
        </w:rPr>
        <w:t>广东粤电阳江海上风电有限公司</w:t>
      </w:r>
    </w:p>
    <w:p>
      <w:pPr>
        <w:snapToGrid w:val="0"/>
        <w:spacing w:before="48" w:beforeLines="20" w:after="48" w:afterLines="20" w:line="300" w:lineRule="auto"/>
        <w:jc w:val="right"/>
        <w:rPr>
          <w:rFonts w:hAnsi="宋体"/>
          <w:b w:val="0"/>
          <w:bCs/>
          <w:color w:val="auto"/>
          <w:szCs w:val="21"/>
        </w:rPr>
      </w:pPr>
      <w:r>
        <w:rPr>
          <w:rFonts w:hint="eastAsia" w:hAnsi="宋体"/>
          <w:b w:val="0"/>
          <w:bCs/>
          <w:color w:val="auto"/>
          <w:szCs w:val="21"/>
        </w:rPr>
        <w:t>国义招标股份有限公司</w:t>
      </w:r>
    </w:p>
    <w:p>
      <w:pPr>
        <w:wordWrap w:val="0"/>
        <w:spacing w:line="360" w:lineRule="auto"/>
        <w:ind w:left="1751" w:leftChars="342" w:hanging="1033" w:hangingChars="492"/>
        <w:jc w:val="right"/>
        <w:rPr>
          <w:rFonts w:hAnsi="宋体" w:cs="宋体"/>
          <w:b w:val="0"/>
          <w:bCs/>
          <w:color w:val="auto"/>
          <w:szCs w:val="21"/>
        </w:rPr>
      </w:pPr>
      <w:r>
        <w:rPr>
          <w:rFonts w:hint="eastAsia" w:hAnsi="宋体" w:cs="宋体"/>
          <w:b w:val="0"/>
          <w:bCs/>
          <w:color w:val="auto"/>
          <w:szCs w:val="21"/>
        </w:rPr>
        <w:t>202</w:t>
      </w:r>
      <w:r>
        <w:rPr>
          <w:rFonts w:hint="eastAsia" w:hAnsi="宋体" w:cs="宋体"/>
          <w:b w:val="0"/>
          <w:bCs/>
          <w:color w:val="auto"/>
          <w:szCs w:val="21"/>
          <w:lang w:val="en-US" w:eastAsia="zh-CN"/>
        </w:rPr>
        <w:t>3</w:t>
      </w:r>
      <w:r>
        <w:rPr>
          <w:rFonts w:hint="eastAsia" w:hAnsi="宋体" w:cs="宋体"/>
          <w:b w:val="0"/>
          <w:bCs/>
          <w:color w:val="auto"/>
          <w:szCs w:val="21"/>
        </w:rPr>
        <w:t>年</w:t>
      </w:r>
      <w:r>
        <w:rPr>
          <w:rFonts w:hint="eastAsia" w:hAnsi="宋体" w:cs="宋体"/>
          <w:b w:val="0"/>
          <w:bCs/>
          <w:color w:val="auto"/>
          <w:szCs w:val="21"/>
          <w:lang w:val="en-US" w:eastAsia="zh-CN"/>
        </w:rPr>
        <w:t>9</w:t>
      </w:r>
      <w:r>
        <w:rPr>
          <w:rFonts w:hint="eastAsia" w:hAnsi="宋体" w:cs="宋体"/>
          <w:b w:val="0"/>
          <w:bCs/>
          <w:color w:val="auto"/>
          <w:szCs w:val="21"/>
        </w:rPr>
        <w:t>月</w:t>
      </w:r>
      <w:r>
        <w:rPr>
          <w:rFonts w:hint="eastAsia" w:hAnsi="宋体" w:cs="宋体"/>
          <w:b w:val="0"/>
          <w:bCs/>
          <w:color w:val="auto"/>
          <w:szCs w:val="21"/>
          <w:lang w:val="en-US" w:eastAsia="zh-CN"/>
        </w:rPr>
        <w:t>12</w:t>
      </w:r>
      <w:r>
        <w:rPr>
          <w:rFonts w:hint="eastAsia" w:hAnsi="宋体" w:cs="宋体"/>
          <w:b w:val="0"/>
          <w:bCs/>
          <w:color w:val="auto"/>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ind w:left="704" w:hanging="420"/>
      </w:pPr>
      <w:rPr>
        <w:rFonts w:hint="eastAsia"/>
      </w:rPr>
    </w:lvl>
    <w:lvl w:ilvl="1" w:tentative="0">
      <w:start w:val="1"/>
      <w:numFmt w:val="lowerLetter"/>
      <w:lvlText w:val="%2)"/>
      <w:lvlJc w:val="left"/>
      <w:pPr>
        <w:ind w:left="-3129" w:hanging="420"/>
      </w:pPr>
    </w:lvl>
    <w:lvl w:ilvl="2" w:tentative="0">
      <w:start w:val="1"/>
      <w:numFmt w:val="lowerRoman"/>
      <w:lvlText w:val="%3."/>
      <w:lvlJc w:val="right"/>
      <w:pPr>
        <w:ind w:left="-2709" w:hanging="420"/>
      </w:pPr>
    </w:lvl>
    <w:lvl w:ilvl="3" w:tentative="0">
      <w:start w:val="1"/>
      <w:numFmt w:val="decimal"/>
      <w:lvlText w:val="%4."/>
      <w:lvlJc w:val="left"/>
      <w:pPr>
        <w:ind w:left="-2289" w:hanging="420"/>
      </w:pPr>
    </w:lvl>
    <w:lvl w:ilvl="4" w:tentative="0">
      <w:start w:val="1"/>
      <w:numFmt w:val="lowerLetter"/>
      <w:lvlText w:val="%5)"/>
      <w:lvlJc w:val="left"/>
      <w:pPr>
        <w:ind w:left="-1869" w:hanging="420"/>
      </w:pPr>
    </w:lvl>
    <w:lvl w:ilvl="5" w:tentative="0">
      <w:start w:val="1"/>
      <w:numFmt w:val="lowerRoman"/>
      <w:lvlText w:val="%6."/>
      <w:lvlJc w:val="right"/>
      <w:pPr>
        <w:ind w:left="-1449" w:hanging="420"/>
      </w:pPr>
    </w:lvl>
    <w:lvl w:ilvl="6" w:tentative="0">
      <w:start w:val="1"/>
      <w:numFmt w:val="decimal"/>
      <w:lvlText w:val="%7."/>
      <w:lvlJc w:val="left"/>
      <w:pPr>
        <w:ind w:left="-1029" w:hanging="420"/>
      </w:pPr>
    </w:lvl>
    <w:lvl w:ilvl="7" w:tentative="0">
      <w:start w:val="1"/>
      <w:numFmt w:val="lowerLetter"/>
      <w:lvlText w:val="%8)"/>
      <w:lvlJc w:val="left"/>
      <w:pPr>
        <w:ind w:left="-609" w:hanging="420"/>
      </w:pPr>
    </w:lvl>
    <w:lvl w:ilvl="8" w:tentative="0">
      <w:start w:val="1"/>
      <w:numFmt w:val="lowerRoman"/>
      <w:lvlText w:val="%9."/>
      <w:lvlJc w:val="right"/>
      <w:pPr>
        <w:ind w:left="-189"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59A7"/>
    <w:rsid w:val="00E459A7"/>
    <w:rsid w:val="01277B7D"/>
    <w:rsid w:val="04B250C9"/>
    <w:rsid w:val="060D2502"/>
    <w:rsid w:val="0C1E05FD"/>
    <w:rsid w:val="1F7028FE"/>
    <w:rsid w:val="20661D3A"/>
    <w:rsid w:val="227B523F"/>
    <w:rsid w:val="358A22D8"/>
    <w:rsid w:val="399B14D5"/>
    <w:rsid w:val="425A2412"/>
    <w:rsid w:val="433433F3"/>
    <w:rsid w:val="470A6FA5"/>
    <w:rsid w:val="4A292BE5"/>
    <w:rsid w:val="4C95372A"/>
    <w:rsid w:val="4CF56755"/>
    <w:rsid w:val="4DBB548D"/>
    <w:rsid w:val="576732CA"/>
    <w:rsid w:val="5B670553"/>
    <w:rsid w:val="5C8B1ACE"/>
    <w:rsid w:val="61AA7A3F"/>
    <w:rsid w:val="63B654EA"/>
    <w:rsid w:val="6CA32122"/>
    <w:rsid w:val="6ED10A51"/>
    <w:rsid w:val="70861E45"/>
    <w:rsid w:val="72595390"/>
    <w:rsid w:val="743B5C9C"/>
    <w:rsid w:val="7B6936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pPr>
    <w:rPr>
      <w:rFonts w:ascii="Times New Roman" w:hAnsi="Times New Roman" w:cs="Times New Roman"/>
      <w:kern w:val="0"/>
      <w:sz w:val="20"/>
      <w:szCs w:val="20"/>
    </w:rPr>
  </w:style>
  <w:style w:type="paragraph" w:styleId="3">
    <w:name w:val="Body Text"/>
    <w:basedOn w:val="1"/>
    <w:next w:val="1"/>
    <w:unhideWhenUsed/>
    <w:uiPriority w:val="0"/>
    <w:pPr>
      <w:spacing w:after="120"/>
    </w:pPr>
  </w:style>
  <w:style w:type="paragraph" w:styleId="4">
    <w:name w:val="Body Text Indent"/>
    <w:basedOn w:val="1"/>
    <w:next w:val="5"/>
    <w:qFormat/>
    <w:uiPriority w:val="0"/>
    <w:pPr>
      <w:spacing w:line="480" w:lineRule="atLeast"/>
      <w:ind w:firstLine="630"/>
    </w:pPr>
    <w:rPr>
      <w:rFonts w:ascii="宋体" w:hAnsi="Times New Roman" w:cs="Times New Roman"/>
      <w:kern w:val="0"/>
      <w:sz w:val="28"/>
      <w:szCs w:val="20"/>
    </w:rPr>
  </w:style>
  <w:style w:type="paragraph" w:styleId="5">
    <w:name w:val="envelope return"/>
    <w:basedOn w:val="1"/>
    <w:semiHidden/>
    <w:qFormat/>
    <w:uiPriority w:val="0"/>
    <w:pPr>
      <w:snapToGrid w:val="0"/>
    </w:pPr>
    <w:rPr>
      <w:rFonts w:ascii="Arial" w:hAnsi="Arial" w:cs="Arial"/>
      <w:szCs w:val="24"/>
    </w:rPr>
  </w:style>
  <w:style w:type="paragraph" w:styleId="6">
    <w:name w:val="footer"/>
    <w:basedOn w:val="1"/>
    <w:unhideWhenUsed/>
    <w:qFormat/>
    <w:uiPriority w:val="99"/>
    <w:pPr>
      <w:tabs>
        <w:tab w:val="center" w:pos="4153"/>
        <w:tab w:val="right" w:pos="8306"/>
      </w:tabs>
      <w:snapToGrid w:val="0"/>
      <w:jc w:val="left"/>
    </w:pPr>
    <w:rPr>
      <w:rFonts w:ascii="Times New Roman" w:hAnsi="Times New Roman" w:cs="Times New Roman"/>
      <w:kern w:val="0"/>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8">
    <w:name w:val="Body Text First Indent 2"/>
    <w:basedOn w:val="4"/>
    <w:next w:val="1"/>
    <w:qFormat/>
    <w:uiPriority w:val="0"/>
    <w:pPr>
      <w:spacing w:after="120" w:line="240" w:lineRule="auto"/>
      <w:ind w:left="420" w:firstLine="210"/>
    </w:pPr>
  </w:style>
  <w:style w:type="paragraph" w:customStyle="1" w:styleId="11">
    <w:name w:val="Default"/>
    <w:next w:val="3"/>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2023-06-17T04:48:00Z</dcterms:created>
  <dc:creator>D-Joe11</dc:creator>
  <cp:lastModifiedBy>gmgitc</cp:lastModifiedBy>
  <dcterms:modified xsi:type="dcterms:W3CDTF">2023-09-12T06:59:15Z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ICV">
    <vt:lpwstr>38FC16D7B5074466AF295352BD0124A3</vt:lpwstr>
  </property>
</Properties>
</file>