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lang w:eastAsia="zh-CN"/>
        </w:rPr>
        <w:t>广东省环境辐射监测中心粤东分部工程勘察设计施工总承包（EPC）</w:t>
      </w:r>
      <w:r>
        <w:rPr>
          <w:rFonts w:hint="eastAsia" w:ascii="宋体" w:hAnsi="宋体" w:cs="宋体"/>
          <w:b/>
          <w:color w:val="auto"/>
          <w:sz w:val="32"/>
          <w:szCs w:val="32"/>
          <w:highlight w:val="none"/>
        </w:rPr>
        <w:t>招标公告</w:t>
      </w:r>
    </w:p>
    <w:p>
      <w:pPr>
        <w:adjustRightInd w:val="0"/>
        <w:snapToGrid w:val="0"/>
        <w:spacing w:line="480" w:lineRule="auto"/>
        <w:rPr>
          <w:rFonts w:hint="eastAsia" w:ascii="宋体" w:hAnsi="宋体" w:cs="宋体" w:eastAsiaTheme="minorEastAsia"/>
          <w:b/>
          <w:color w:val="auto"/>
          <w:sz w:val="24"/>
          <w:szCs w:val="24"/>
          <w:highlight w:val="none"/>
          <w:lang w:val="en-US" w:eastAsia="zh-CN"/>
        </w:rPr>
      </w:pPr>
      <w:r>
        <w:rPr>
          <w:rFonts w:hint="eastAsia" w:ascii="宋体" w:hAnsi="宋体" w:cs="宋体"/>
          <w:b/>
          <w:color w:val="auto"/>
          <w:sz w:val="24"/>
          <w:szCs w:val="24"/>
          <w:highlight w:val="none"/>
        </w:rPr>
        <w:t>1</w:t>
      </w:r>
      <w:r>
        <w:rPr>
          <w:rFonts w:ascii="宋体" w:hAnsi="宋体" w:cs="宋体"/>
          <w:b/>
          <w:color w:val="auto"/>
          <w:sz w:val="24"/>
          <w:szCs w:val="24"/>
          <w:highlight w:val="none"/>
        </w:rPr>
        <w:t>.</w:t>
      </w:r>
      <w:r>
        <w:rPr>
          <w:rFonts w:hint="eastAsia" w:ascii="宋体" w:hAnsi="宋体" w:cs="宋体"/>
          <w:b/>
          <w:color w:val="auto"/>
          <w:sz w:val="24"/>
          <w:szCs w:val="24"/>
          <w:highlight w:val="none"/>
        </w:rPr>
        <w:t>招标条件</w:t>
      </w:r>
    </w:p>
    <w:p>
      <w:pPr>
        <w:adjustRightInd w:val="0"/>
        <w:snapToGrid w:val="0"/>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广东省环境辐射监测中心粤东分部工程勘察设计施工总承包（EPC）已由广东省发展和改革委员会文件(粤发改投审</w:t>
      </w:r>
      <w:r>
        <w:rPr>
          <w:rFonts w:hint="eastAsia" w:ascii="宋体" w:hAnsi="宋体"/>
          <w:color w:val="auto"/>
          <w:sz w:val="24"/>
          <w:szCs w:val="24"/>
          <w:highlight w:val="none"/>
          <w:u w:val="none"/>
          <w:lang w:eastAsia="zh-CN"/>
        </w:rPr>
        <w:t>〔2023〕</w:t>
      </w:r>
      <w:r>
        <w:rPr>
          <w:rFonts w:hint="eastAsia" w:ascii="宋体" w:hAnsi="宋体" w:cs="宋体"/>
          <w:color w:val="auto"/>
          <w:szCs w:val="21"/>
          <w:highlight w:val="none"/>
        </w:rPr>
        <w:t>34号）批准建设，资金已落实，各项手续已经完备。现决定对该工程的勘察施工总承包（EPC）进行公开招标，选定承包人。</w:t>
      </w:r>
    </w:p>
    <w:p>
      <w:pPr>
        <w:adjustRightInd w:val="0"/>
        <w:snapToGrid w:val="0"/>
        <w:spacing w:line="480" w:lineRule="auto"/>
        <w:rPr>
          <w:rFonts w:ascii="宋体" w:hAnsi="宋体" w:cs="宋体"/>
          <w:color w:val="auto"/>
          <w:sz w:val="24"/>
          <w:szCs w:val="24"/>
          <w:highlight w:val="none"/>
          <w:u w:val="single"/>
        </w:rPr>
      </w:pPr>
      <w:r>
        <w:rPr>
          <w:rFonts w:hint="eastAsia" w:ascii="宋体" w:hAnsi="宋体" w:cs="宋体"/>
          <w:b/>
          <w:color w:val="auto"/>
          <w:sz w:val="24"/>
          <w:szCs w:val="24"/>
          <w:highlight w:val="none"/>
        </w:rPr>
        <w:t>2</w:t>
      </w:r>
      <w:r>
        <w:rPr>
          <w:rFonts w:ascii="宋体" w:hAnsi="宋体" w:cs="宋体"/>
          <w:b/>
          <w:color w:val="auto"/>
          <w:sz w:val="24"/>
          <w:szCs w:val="24"/>
          <w:highlight w:val="none"/>
        </w:rPr>
        <w:t>.</w:t>
      </w:r>
      <w:r>
        <w:rPr>
          <w:rFonts w:hint="eastAsia" w:ascii="宋体" w:hAnsi="宋体" w:cs="宋体"/>
          <w:b/>
          <w:color w:val="auto"/>
          <w:sz w:val="24"/>
          <w:szCs w:val="24"/>
          <w:highlight w:val="none"/>
        </w:rPr>
        <w:t>项目概况与招标范围</w:t>
      </w:r>
    </w:p>
    <w:p>
      <w:pPr>
        <w:spacing w:line="480" w:lineRule="auto"/>
        <w:ind w:firstLine="495" w:firstLineChars="235"/>
        <w:rPr>
          <w:rFonts w:hint="eastAsia" w:ascii="宋体" w:hAnsi="宋体" w:cs="宋体" w:eastAsiaTheme="minorEastAsia"/>
          <w:color w:val="auto"/>
          <w:szCs w:val="21"/>
          <w:highlight w:val="none"/>
          <w:u w:val="single"/>
          <w:lang w:eastAsia="zh-CN"/>
        </w:rPr>
      </w:pPr>
      <w:r>
        <w:rPr>
          <w:rFonts w:hint="eastAsia" w:ascii="宋体" w:hAnsi="宋体" w:cs="宋体"/>
          <w:b/>
          <w:bCs/>
          <w:color w:val="auto"/>
          <w:szCs w:val="21"/>
          <w:highlight w:val="none"/>
        </w:rPr>
        <w:t>2</w:t>
      </w:r>
      <w:r>
        <w:rPr>
          <w:rFonts w:ascii="宋体" w:hAnsi="宋体" w:cs="宋体"/>
          <w:b/>
          <w:bCs/>
          <w:color w:val="auto"/>
          <w:szCs w:val="21"/>
          <w:highlight w:val="none"/>
        </w:rPr>
        <w:t>.1</w:t>
      </w:r>
      <w:r>
        <w:rPr>
          <w:rFonts w:hint="eastAsia" w:ascii="宋体" w:hAnsi="宋体" w:cs="宋体"/>
          <w:b/>
          <w:bCs/>
          <w:color w:val="auto"/>
          <w:szCs w:val="21"/>
          <w:highlight w:val="none"/>
        </w:rPr>
        <w:t>招标项目名称：</w:t>
      </w:r>
      <w:r>
        <w:rPr>
          <w:rFonts w:hint="eastAsia" w:ascii="宋体" w:hAnsi="宋体" w:cs="宋体"/>
          <w:bCs/>
          <w:color w:val="auto"/>
          <w:szCs w:val="21"/>
          <w:highlight w:val="none"/>
          <w:u w:val="single"/>
          <w:lang w:eastAsia="zh-CN"/>
        </w:rPr>
        <w:t>广东省环境辐射监测中心粤东分部工程勘察设计施工总承包（EPC）</w:t>
      </w:r>
    </w:p>
    <w:p>
      <w:pPr>
        <w:spacing w:line="480" w:lineRule="auto"/>
        <w:ind w:firstLine="495" w:firstLineChars="235"/>
        <w:rPr>
          <w:rFonts w:ascii="宋体" w:hAnsi="宋体" w:cs="Courier New"/>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.2</w:t>
      </w:r>
      <w:r>
        <w:rPr>
          <w:rFonts w:hint="eastAsia" w:ascii="宋体" w:hAnsi="宋体" w:cs="宋体"/>
          <w:b/>
          <w:bCs/>
          <w:color w:val="auto"/>
          <w:szCs w:val="21"/>
          <w:highlight w:val="none"/>
        </w:rPr>
        <w:t>工程建设地点</w:t>
      </w:r>
      <w:r>
        <w:rPr>
          <w:rFonts w:hint="eastAsia" w:ascii="宋体" w:hAnsi="宋体" w:cs="宋体"/>
          <w:color w:val="auto"/>
          <w:szCs w:val="21"/>
          <w:highlight w:val="none"/>
        </w:rPr>
        <w:t>：</w:t>
      </w:r>
      <w:r>
        <w:rPr>
          <w:rFonts w:hint="eastAsia" w:ascii="宋体" w:hAnsi="宋体" w:cs="宋体"/>
          <w:color w:val="auto"/>
          <w:szCs w:val="21"/>
          <w:highlight w:val="none"/>
          <w:u w:val="single"/>
          <w:lang w:eastAsia="zh-CN"/>
        </w:rPr>
        <w:t>汕尾市区马宫片区北山村北侧</w:t>
      </w:r>
      <w:r>
        <w:rPr>
          <w:rFonts w:hint="eastAsia" w:ascii="宋体" w:hAnsi="宋体" w:cs="宋体"/>
          <w:color w:val="auto"/>
          <w:szCs w:val="21"/>
          <w:highlight w:val="none"/>
          <w:u w:val="single"/>
        </w:rPr>
        <w:t>。</w:t>
      </w:r>
    </w:p>
    <w:p>
      <w:pPr>
        <w:adjustRightInd w:val="0"/>
        <w:snapToGrid w:val="0"/>
        <w:spacing w:line="480" w:lineRule="auto"/>
        <w:ind w:firstLine="495" w:firstLineChars="235"/>
        <w:jc w:val="left"/>
        <w:rPr>
          <w:rFonts w:hint="eastAsia" w:ascii="宋体" w:hAnsi="宋体" w:cs="宋体"/>
          <w:color w:val="auto"/>
          <w:szCs w:val="21"/>
          <w:highlight w:val="none"/>
          <w:u w:val="single"/>
          <w:lang w:val="zh-CN"/>
        </w:rPr>
      </w:pPr>
      <w:r>
        <w:rPr>
          <w:rFonts w:ascii="宋体" w:hAnsi="宋体" w:cs="宋体"/>
          <w:b/>
          <w:bCs/>
          <w:color w:val="auto"/>
          <w:szCs w:val="21"/>
          <w:highlight w:val="none"/>
          <w:lang w:val="zh-CN"/>
        </w:rPr>
        <w:t>2.3</w:t>
      </w:r>
      <w:r>
        <w:rPr>
          <w:rFonts w:hint="eastAsia" w:ascii="宋体" w:hAnsi="宋体" w:cs="宋体"/>
          <w:b/>
          <w:bCs/>
          <w:color w:val="auto"/>
          <w:szCs w:val="21"/>
          <w:highlight w:val="none"/>
          <w:lang w:val="zh-CN"/>
        </w:rPr>
        <w:t>项目概况及规模</w:t>
      </w:r>
      <w:r>
        <w:rPr>
          <w:rFonts w:hint="eastAsia" w:ascii="宋体" w:hAnsi="宋体" w:cs="宋体"/>
          <w:color w:val="auto"/>
          <w:szCs w:val="21"/>
          <w:highlight w:val="none"/>
          <w:lang w:val="zh-CN"/>
        </w:rPr>
        <w:t>：</w:t>
      </w:r>
      <w:r>
        <w:rPr>
          <w:rFonts w:hint="eastAsia" w:ascii="宋体" w:hAnsi="宋体" w:cs="宋体"/>
          <w:color w:val="auto"/>
          <w:szCs w:val="21"/>
          <w:highlight w:val="none"/>
          <w:u w:val="single"/>
          <w:lang w:val="zh-CN"/>
        </w:rPr>
        <w:t>项目规模：总用地面积为13133.10㎡，主要建设监测综合楼及其配套工程，各类用房建设规模为9100㎡。本工程主要内容包括:1)前沿站和业务大楼建筑面积约6122㎡;2)流出物实验室建筑面积约1944㎡;3)生活楼建筑面积约984㎡;4)连廊面积约50㎡;5)道路、绿化等其他配套工程。</w:t>
      </w:r>
    </w:p>
    <w:p>
      <w:pPr>
        <w:adjustRightInd w:val="0"/>
        <w:snapToGrid w:val="0"/>
        <w:spacing w:line="480" w:lineRule="auto"/>
        <w:ind w:firstLine="493" w:firstLineChars="235"/>
        <w:jc w:val="left"/>
        <w:rPr>
          <w:rFonts w:hint="eastAsia" w:ascii="宋体" w:hAnsi="宋体" w:cs="宋体"/>
          <w:color w:val="auto"/>
          <w:szCs w:val="21"/>
          <w:highlight w:val="none"/>
          <w:u w:val="single"/>
          <w:lang w:val="zh-CN"/>
        </w:rPr>
      </w:pPr>
      <w:r>
        <w:rPr>
          <w:rFonts w:hint="eastAsia" w:ascii="宋体" w:hAnsi="宋体" w:cs="宋体"/>
          <w:color w:val="auto"/>
          <w:szCs w:val="21"/>
          <w:highlight w:val="none"/>
          <w:u w:val="single"/>
          <w:lang w:val="zh-CN"/>
        </w:rPr>
        <w:t>本项目拟建装配式建筑标准为基本装配式建筑，装配率为52%（详见设计任务书）。</w:t>
      </w:r>
    </w:p>
    <w:p>
      <w:pPr>
        <w:adjustRightInd w:val="0"/>
        <w:snapToGrid w:val="0"/>
        <w:spacing w:line="480" w:lineRule="auto"/>
        <w:ind w:firstLine="422" w:firstLineChars="200"/>
        <w:rPr>
          <w:rFonts w:ascii="宋体" w:hAnsi="宋体" w:cs="宋体"/>
          <w:color w:val="auto"/>
          <w:szCs w:val="21"/>
          <w:highlight w:val="none"/>
          <w:u w:val="single"/>
        </w:rPr>
      </w:pPr>
      <w:r>
        <w:rPr>
          <w:rFonts w:ascii="宋体" w:hAnsi="宋体" w:cs="宋体"/>
          <w:b/>
          <w:color w:val="auto"/>
          <w:szCs w:val="21"/>
          <w:highlight w:val="none"/>
        </w:rPr>
        <w:t>2.4</w:t>
      </w:r>
      <w:r>
        <w:rPr>
          <w:rFonts w:hint="eastAsia" w:ascii="宋体" w:hAnsi="宋体" w:cs="宋体"/>
          <w:b/>
          <w:color w:val="auto"/>
          <w:szCs w:val="21"/>
          <w:highlight w:val="none"/>
        </w:rPr>
        <w:t>项目总投资：</w:t>
      </w:r>
      <w:r>
        <w:rPr>
          <w:rFonts w:hint="eastAsia" w:ascii="宋体" w:hAnsi="宋体" w:cs="宋体"/>
          <w:color w:val="auto"/>
          <w:szCs w:val="21"/>
          <w:highlight w:val="none"/>
          <w:u w:val="single"/>
        </w:rPr>
        <w:t>约人民币</w:t>
      </w:r>
      <w:r>
        <w:rPr>
          <w:rFonts w:hint="eastAsia" w:ascii="宋体" w:hAnsi="宋体" w:cs="宋体"/>
          <w:color w:val="auto"/>
          <w:szCs w:val="21"/>
          <w:highlight w:val="none"/>
          <w:u w:val="single"/>
          <w:lang w:val="en-US" w:eastAsia="zh-CN"/>
        </w:rPr>
        <w:t>8442</w:t>
      </w:r>
      <w:r>
        <w:rPr>
          <w:rFonts w:hint="eastAsia" w:ascii="宋体" w:hAnsi="宋体" w:cs="宋体"/>
          <w:color w:val="auto"/>
          <w:szCs w:val="21"/>
          <w:highlight w:val="none"/>
          <w:u w:val="single"/>
        </w:rPr>
        <w:t>万元</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其中省财政资金3426万元，其余部分由中广核惠州核电有限公司、中广核陆丰核电有限公司承担</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t>
      </w:r>
      <w:bookmarkStart w:id="12" w:name="_GoBack"/>
      <w:bookmarkEnd w:id="12"/>
    </w:p>
    <w:p>
      <w:pPr>
        <w:adjustRightInd w:val="0"/>
        <w:snapToGrid w:val="0"/>
        <w:spacing w:line="480" w:lineRule="auto"/>
        <w:ind w:left="239" w:leftChars="114" w:firstLine="211" w:firstLineChars="100"/>
        <w:rPr>
          <w:rFonts w:ascii="宋体" w:hAnsi="宋体" w:cs="宋体"/>
          <w:color w:val="auto"/>
          <w:szCs w:val="21"/>
          <w:highlight w:val="none"/>
        </w:rPr>
      </w:pPr>
      <w:r>
        <w:rPr>
          <w:rFonts w:ascii="宋体" w:hAnsi="宋体" w:cs="宋体"/>
          <w:b/>
          <w:bCs/>
          <w:color w:val="auto"/>
          <w:szCs w:val="21"/>
          <w:highlight w:val="none"/>
        </w:rPr>
        <w:t xml:space="preserve">2.5 </w:t>
      </w:r>
      <w:r>
        <w:rPr>
          <w:rFonts w:hint="eastAsia" w:ascii="宋体" w:hAnsi="宋体" w:cs="宋体"/>
          <w:b/>
          <w:bCs/>
          <w:color w:val="auto"/>
          <w:szCs w:val="21"/>
          <w:highlight w:val="none"/>
        </w:rPr>
        <w:t>计划工期</w:t>
      </w:r>
      <w:r>
        <w:rPr>
          <w:rFonts w:hint="eastAsia" w:ascii="宋体" w:hAnsi="宋体" w:cs="宋体"/>
          <w:color w:val="auto"/>
          <w:szCs w:val="21"/>
          <w:highlight w:val="none"/>
        </w:rPr>
        <w:t>：</w:t>
      </w:r>
      <w:r>
        <w:rPr>
          <w:rFonts w:hint="eastAsia" w:ascii="宋体" w:hAnsi="宋体" w:cs="宋体"/>
          <w:color w:val="auto"/>
          <w:szCs w:val="21"/>
          <w:highlight w:val="none"/>
          <w:u w:val="single"/>
        </w:rPr>
        <w:t>计划总工期</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个月，其中勘察设计工期</w:t>
      </w:r>
      <w:r>
        <w:rPr>
          <w:rFonts w:ascii="宋体" w:hAnsi="宋体" w:cs="宋体"/>
          <w:color w:val="auto"/>
          <w:szCs w:val="21"/>
          <w:highlight w:val="none"/>
          <w:u w:val="single"/>
        </w:rPr>
        <w:t>2</w:t>
      </w:r>
      <w:r>
        <w:rPr>
          <w:rFonts w:hint="eastAsia" w:ascii="宋体" w:hAnsi="宋体" w:cs="宋体"/>
          <w:color w:val="auto"/>
          <w:szCs w:val="21"/>
          <w:highlight w:val="none"/>
          <w:u w:val="single"/>
        </w:rPr>
        <w:t>个月，施工工期</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个月</w:t>
      </w:r>
      <w:r>
        <w:rPr>
          <w:rFonts w:hint="eastAsia" w:ascii="宋体" w:hAnsi="宋体" w:cs="宋体"/>
          <w:color w:val="auto"/>
          <w:szCs w:val="21"/>
          <w:highlight w:val="none"/>
          <w:u w:val="single"/>
          <w:lang w:eastAsia="zh-CN"/>
        </w:rPr>
        <w:t>（具体以合同约定工期为准）</w:t>
      </w:r>
      <w:r>
        <w:rPr>
          <w:rFonts w:hint="eastAsia" w:ascii="宋体" w:hAnsi="宋体" w:cs="宋体"/>
          <w:color w:val="auto"/>
          <w:szCs w:val="21"/>
          <w:highlight w:val="none"/>
        </w:rPr>
        <w:t>。</w:t>
      </w:r>
    </w:p>
    <w:p>
      <w:pPr>
        <w:adjustRightInd w:val="0"/>
        <w:snapToGrid w:val="0"/>
        <w:spacing w:line="480" w:lineRule="auto"/>
        <w:ind w:firstLine="498" w:firstLineChars="236"/>
        <w:rPr>
          <w:rFonts w:ascii="宋体" w:hAnsi="宋体" w:cs="宋体"/>
          <w:b/>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w:t>
      </w:r>
      <w:r>
        <w:rPr>
          <w:rFonts w:hint="eastAsia" w:ascii="宋体" w:hAnsi="宋体" w:cs="宋体"/>
          <w:b/>
          <w:bCs/>
          <w:color w:val="auto"/>
          <w:szCs w:val="21"/>
          <w:highlight w:val="none"/>
        </w:rPr>
        <w:t>6</w:t>
      </w:r>
      <w:r>
        <w:rPr>
          <w:rFonts w:ascii="宋体" w:hAnsi="宋体" w:cs="宋体"/>
          <w:b/>
          <w:bCs/>
          <w:color w:val="auto"/>
          <w:szCs w:val="21"/>
          <w:highlight w:val="none"/>
        </w:rPr>
        <w:t xml:space="preserve"> </w:t>
      </w:r>
      <w:r>
        <w:rPr>
          <w:rFonts w:hint="eastAsia" w:ascii="宋体" w:hAnsi="宋体" w:cs="宋体"/>
          <w:b/>
          <w:bCs/>
          <w:color w:val="auto"/>
          <w:szCs w:val="21"/>
          <w:highlight w:val="none"/>
        </w:rPr>
        <w:t>标段划分及各标段招标内容、范围</w:t>
      </w:r>
      <w:r>
        <w:rPr>
          <w:rFonts w:hint="eastAsia" w:ascii="宋体" w:hAnsi="宋体" w:cs="宋体"/>
          <w:color w:val="auto"/>
          <w:szCs w:val="21"/>
          <w:highlight w:val="none"/>
        </w:rPr>
        <w:t>：</w:t>
      </w:r>
    </w:p>
    <w:p>
      <w:pPr>
        <w:adjustRightInd w:val="0"/>
        <w:snapToGrid w:val="0"/>
        <w:spacing w:line="48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标段划分：本工程设</w:t>
      </w:r>
      <w:r>
        <w:rPr>
          <w:rFonts w:ascii="宋体" w:hAnsi="宋体" w:cs="宋体"/>
          <w:color w:val="auto"/>
          <w:szCs w:val="21"/>
          <w:highlight w:val="none"/>
          <w:u w:val="single"/>
        </w:rPr>
        <w:t>1</w:t>
      </w:r>
      <w:r>
        <w:rPr>
          <w:rFonts w:hint="eastAsia" w:ascii="宋体" w:hAnsi="宋体" w:cs="宋体"/>
          <w:color w:val="auto"/>
          <w:szCs w:val="21"/>
          <w:highlight w:val="none"/>
        </w:rPr>
        <w:t>个标段。</w:t>
      </w:r>
    </w:p>
    <w:p>
      <w:pPr>
        <w:adjustRightInd w:val="0"/>
        <w:snapToGrid w:val="0"/>
        <w:spacing w:line="480" w:lineRule="auto"/>
        <w:ind w:firstLine="420" w:firstLineChars="200"/>
        <w:rPr>
          <w:rFonts w:hint="eastAsia" w:ascii="宋体" w:hAnsi="宋体" w:cs="宋体"/>
          <w:color w:val="auto"/>
          <w:szCs w:val="21"/>
          <w:highlight w:val="none"/>
          <w:u w:val="single"/>
        </w:rPr>
      </w:pPr>
      <w:r>
        <w:rPr>
          <w:rFonts w:ascii="宋体" w:hAnsi="宋体" w:cs="宋体"/>
          <w:color w:val="auto"/>
          <w:szCs w:val="21"/>
          <w:highlight w:val="none"/>
        </w:rPr>
        <w:t>2.</w:t>
      </w:r>
      <w:r>
        <w:rPr>
          <w:rFonts w:hint="eastAsia" w:ascii="宋体" w:hAnsi="宋体" w:cs="宋体"/>
          <w:color w:val="auto"/>
          <w:szCs w:val="21"/>
          <w:highlight w:val="none"/>
        </w:rPr>
        <w:t>6</w:t>
      </w:r>
      <w:r>
        <w:rPr>
          <w:rFonts w:ascii="宋体" w:hAnsi="宋体" w:cs="宋体"/>
          <w:color w:val="auto"/>
          <w:szCs w:val="21"/>
          <w:highlight w:val="none"/>
        </w:rPr>
        <w:t>.2</w:t>
      </w:r>
      <w:r>
        <w:rPr>
          <w:rFonts w:hint="eastAsia" w:ascii="宋体" w:hAnsi="宋体" w:cs="宋体"/>
          <w:color w:val="auto"/>
          <w:szCs w:val="21"/>
          <w:highlight w:val="none"/>
        </w:rPr>
        <w:t>招标内容：</w:t>
      </w:r>
      <w:r>
        <w:rPr>
          <w:rFonts w:hint="eastAsia" w:ascii="宋体" w:hAnsi="宋体" w:cs="宋体"/>
          <w:color w:val="auto"/>
          <w:szCs w:val="21"/>
          <w:highlight w:val="none"/>
          <w:u w:val="single"/>
        </w:rPr>
        <w:t>本工程为勘察、设计、采购和施工总承包工程，合同范围包含建设用地红线以内与本项目有关的勘察、所有建安工程相关的设计、施工和采购内容，从工程勘察、设计、施工开始直至验收竣备交付以及在质量保修期内的保修服务等全过程工程总承包工作。包括但不限于：</w:t>
      </w:r>
    </w:p>
    <w:p>
      <w:pPr>
        <w:adjustRightInd w:val="0"/>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2.1勘察部分：</w:t>
      </w:r>
    </w:p>
    <w:p>
      <w:pPr>
        <w:adjustRightInd w:val="0"/>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负责本项目规划用地红线范围内，及经发包人审批同意用于辅助项目建设所需的红线范围外的勘察工作，包括但不限于以下内容：工程勘察（岩土工程勘察、工程测量、工程物探含管线探测）、补勘等勘察工作。</w:t>
      </w:r>
    </w:p>
    <w:p>
      <w:pPr>
        <w:adjustRightInd w:val="0"/>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2.2设计部分</w:t>
      </w:r>
    </w:p>
    <w:p>
      <w:pPr>
        <w:adjustRightInd w:val="0"/>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（1）设计范围及内容（包括但不限于）：</w:t>
      </w:r>
    </w:p>
    <w:p>
      <w:pPr>
        <w:adjustRightInd w:val="0"/>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方案设计、初步设计及概算、施工图设计、现场服务、施工及验收过程的配合、施工过程中的方案优化及设计变更等；全过程设计服务及协调工作（含派设计代表驻现场）；协助招标人办理规划报建、各专业报建及初步设计审查、办理建设工程规划许可证等报批报建工作。</w:t>
      </w:r>
    </w:p>
    <w:p>
      <w:pPr>
        <w:adjustRightInd w:val="0"/>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（2）设计成果文件要求：按合同要求</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 </w:t>
      </w:r>
    </w:p>
    <w:p>
      <w:pPr>
        <w:adjustRightInd w:val="0"/>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2.3施工部分</w:t>
      </w:r>
    </w:p>
    <w:p>
      <w:pPr>
        <w:adjustRightInd w:val="0"/>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施工内容包括：完成本项目所有施工内容，包括：具体以招标文件及合同约定的范围、建设业主审核确认的施工图为准。</w:t>
      </w:r>
    </w:p>
    <w:p>
      <w:pPr>
        <w:adjustRightInd w:val="0"/>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二）承包方式：包勘察、包设计、包施工图概算编制、包施工预算与工程量清单编制、包工、包料、包设备、包工期、包质量、包造价控制、包安全、包文明施工、包项目协调管理、包验收移交、包竣工资料收集整理、包保修。</w:t>
      </w:r>
    </w:p>
    <w:p>
      <w:pPr>
        <w:adjustRightInd w:val="0"/>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本工程实行全过程限额设计施工，发包人有权在限额范围内，根据工程实际对承包人的承包范围和承包工程量进行适当调整，承包人必须无条件服从。减小实施范围、减少实施内容的，发包人不补偿承包人任何费用。承包人未经发包人书面同意不得擅自变更工程实施范围和内容。</w:t>
      </w:r>
    </w:p>
    <w:p>
      <w:pPr>
        <w:pStyle w:val="5"/>
        <w:ind w:firstLine="420"/>
        <w:rPr>
          <w:rFonts w:hint="default" w:ascii="宋体" w:hAnsi="宋体" w:cs="宋体"/>
          <w:b/>
          <w:color w:val="auto"/>
          <w:szCs w:val="21"/>
          <w:highlight w:val="none"/>
        </w:rPr>
      </w:pPr>
      <w:r>
        <w:rPr>
          <w:rFonts w:ascii="宋体" w:hAnsi="宋体" w:cs="宋体"/>
          <w:b/>
          <w:color w:val="auto"/>
          <w:szCs w:val="21"/>
          <w:highlight w:val="none"/>
        </w:rPr>
        <w:t>2.7其他事项</w:t>
      </w:r>
    </w:p>
    <w:p>
      <w:pPr>
        <w:rPr>
          <w:color w:val="auto"/>
          <w:highlight w:val="none"/>
        </w:rPr>
      </w:pPr>
    </w:p>
    <w:p>
      <w:pPr>
        <w:adjustRightInd w:val="0"/>
        <w:snapToGrid w:val="0"/>
        <w:spacing w:line="480" w:lineRule="auto"/>
        <w:ind w:firstLine="472" w:firstLineChars="225"/>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w:t>
      </w:r>
      <w:r>
        <w:rPr>
          <w:rFonts w:ascii="宋体" w:hAnsi="宋体" w:cs="宋体"/>
          <w:color w:val="auto"/>
          <w:szCs w:val="21"/>
          <w:highlight w:val="none"/>
        </w:rPr>
        <w:t>.1</w:t>
      </w:r>
      <w:r>
        <w:rPr>
          <w:rFonts w:hint="eastAsia" w:ascii="宋体" w:hAnsi="宋体" w:cs="宋体"/>
          <w:color w:val="auto"/>
          <w:szCs w:val="21"/>
          <w:highlight w:val="none"/>
        </w:rPr>
        <w:t>前期咨询服务机构不得参与本次投标，本项目前期服务机构：</w:t>
      </w:r>
      <w:r>
        <w:rPr>
          <w:rFonts w:hint="eastAsia" w:ascii="宋体" w:hAnsi="宋体" w:cs="宋体"/>
          <w:color w:val="auto"/>
          <w:szCs w:val="21"/>
          <w:highlight w:val="none"/>
          <w:u w:val="single"/>
          <w:lang w:eastAsia="zh-CN"/>
        </w:rPr>
        <w:t>深圳中广核工程设计有限公司</w:t>
      </w:r>
      <w:r>
        <w:rPr>
          <w:rFonts w:hint="eastAsia" w:ascii="宋体" w:hAnsi="宋体" w:cs="宋体"/>
          <w:color w:val="auto"/>
          <w:szCs w:val="21"/>
          <w:highlight w:val="none"/>
          <w:u w:val="single"/>
        </w:rPr>
        <w:t>（可行性研究报告编制单位）</w:t>
      </w:r>
      <w:r>
        <w:rPr>
          <w:rFonts w:hint="eastAsia" w:ascii="宋体" w:hAnsi="宋体" w:cs="宋体"/>
          <w:color w:val="auto"/>
          <w:szCs w:val="21"/>
          <w:highlight w:val="none"/>
        </w:rPr>
        <w:t>。</w:t>
      </w:r>
    </w:p>
    <w:p>
      <w:pPr>
        <w:widowControl/>
        <w:tabs>
          <w:tab w:val="left" w:pos="105"/>
        </w:tabs>
        <w:adjustRightInd w:val="0"/>
        <w:snapToGrid w:val="0"/>
        <w:spacing w:line="48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投标时是否需要提交设计模型：</w:t>
      </w:r>
      <w:r>
        <w:rPr>
          <w:rFonts w:hint="eastAsia" w:ascii="宋体" w:hAnsi="宋体" w:cs="宋体"/>
          <w:color w:val="auto"/>
          <w:szCs w:val="21"/>
          <w:highlight w:val="none"/>
          <w:u w:val="single"/>
        </w:rPr>
        <w:t>否</w:t>
      </w:r>
      <w:r>
        <w:rPr>
          <w:rFonts w:hint="eastAsia" w:ascii="宋体" w:hAnsi="宋体" w:cs="宋体"/>
          <w:color w:val="auto"/>
          <w:szCs w:val="21"/>
          <w:highlight w:val="none"/>
        </w:rPr>
        <w:t>。</w:t>
      </w:r>
    </w:p>
    <w:p>
      <w:pPr>
        <w:widowControl/>
        <w:tabs>
          <w:tab w:val="left" w:pos="105"/>
        </w:tabs>
        <w:adjustRightInd w:val="0"/>
        <w:snapToGrid w:val="0"/>
        <w:spacing w:line="48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有关企业信用档案的办理事宜，详见广州市住建行业信用管理平台施工企业信息录入指引。</w:t>
      </w:r>
    </w:p>
    <w:p>
      <w:pPr>
        <w:widowControl/>
        <w:tabs>
          <w:tab w:val="left" w:pos="105"/>
        </w:tabs>
        <w:adjustRightInd w:val="0"/>
        <w:snapToGrid w:val="0"/>
        <w:spacing w:line="48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投标人须保证其提供投标资料的真实性，招标人有权在招标的任何阶段进行调查和核实，一旦发现虚假，将上报建设管理部门及相关部门严肃查处。</w:t>
      </w:r>
    </w:p>
    <w:p>
      <w:pPr>
        <w:widowControl/>
        <w:tabs>
          <w:tab w:val="left" w:pos="105"/>
        </w:tabs>
        <w:adjustRightInd w:val="0"/>
        <w:snapToGrid w:val="0"/>
        <w:spacing w:line="48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参加投标之前，投标人应查询企业信用档案、拟报项目负责人的使用状态，以免出现企业信用档案、拟报项目负责人不能被使用的情况。上述情况有可能导致投标信息无法录入广州公共资源交易中心交易服务系统。如出现上述情况，投标人有可能失去投标机会，因其可能所引起的一切后果由投标人自行承担。</w:t>
      </w:r>
    </w:p>
    <w:p>
      <w:pPr>
        <w:spacing w:line="480" w:lineRule="auto"/>
        <w:ind w:firstLine="422" w:firstLineChars="200"/>
        <w:rPr>
          <w:rFonts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8投标限价</w:t>
      </w:r>
    </w:p>
    <w:p>
      <w:pPr>
        <w:widowControl/>
        <w:tabs>
          <w:tab w:val="left" w:pos="105"/>
        </w:tabs>
        <w:adjustRightInd w:val="0"/>
        <w:snapToGrid w:val="0"/>
        <w:spacing w:line="48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招标最高限价：暂定价 5523.96 万元，其中：勘察费控制价为 20万元,设计费控制价147.96万元，工程建安费控制价 5356 万元（最终以财政部门审定为准）。</w:t>
      </w:r>
    </w:p>
    <w:p>
      <w:pPr>
        <w:widowControl/>
        <w:tabs>
          <w:tab w:val="left" w:pos="105"/>
        </w:tabs>
        <w:adjustRightInd w:val="0"/>
        <w:snapToGrid w:val="0"/>
        <w:spacing w:line="48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①设计投标经济补偿：本工程不设投标补偿，投标费用由投标人自理（包括但不限于未中标的投标单位的设计方案，初步设计的设计费用等）；</w:t>
      </w:r>
    </w:p>
    <w:p>
      <w:pPr>
        <w:adjustRightInd w:val="0"/>
        <w:snapToGrid w:val="0"/>
        <w:spacing w:line="480" w:lineRule="auto"/>
        <w:ind w:firstLine="426"/>
        <w:rPr>
          <w:rFonts w:ascii="宋体" w:hAnsi="宋体" w:cs="宋体"/>
          <w:color w:val="auto"/>
          <w:szCs w:val="21"/>
          <w:highlight w:val="none"/>
        </w:rPr>
      </w:pPr>
      <w:r>
        <w:rPr>
          <w:rFonts w:hint="eastAsia" w:ascii="宋体" w:hAnsi="宋体" w:cs="宋体"/>
          <w:color w:val="auto"/>
          <w:szCs w:val="21"/>
          <w:highlight w:val="none"/>
        </w:rPr>
        <w:t>②本工程实行全过程限额设计和施工，限额投资。工程变更需经过招标人审定后方可实施。</w:t>
      </w:r>
    </w:p>
    <w:p>
      <w:pPr>
        <w:adjustRightInd w:val="0"/>
        <w:snapToGrid w:val="0"/>
        <w:spacing w:line="480" w:lineRule="auto"/>
        <w:ind w:firstLine="278" w:firstLineChars="132"/>
        <w:rPr>
          <w:rFonts w:ascii="宋体" w:hAnsi="宋体" w:cs="宋体"/>
          <w:b/>
          <w:color w:val="auto"/>
          <w:szCs w:val="21"/>
          <w:highlight w:val="none"/>
        </w:rPr>
      </w:pPr>
      <w:r>
        <w:rPr>
          <w:rFonts w:hint="eastAsia" w:ascii="宋体" w:hAnsi="宋体" w:cs="宋体"/>
          <w:b/>
          <w:color w:val="auto"/>
          <w:szCs w:val="21"/>
          <w:highlight w:val="none"/>
        </w:rPr>
        <w:t>3</w:t>
      </w:r>
      <w:r>
        <w:rPr>
          <w:rFonts w:ascii="宋体" w:hAnsi="宋体" w:cs="宋体"/>
          <w:b/>
          <w:color w:val="auto"/>
          <w:szCs w:val="21"/>
          <w:highlight w:val="none"/>
        </w:rPr>
        <w:t>.</w:t>
      </w:r>
      <w:r>
        <w:rPr>
          <w:rFonts w:hint="eastAsia" w:ascii="宋体" w:hAnsi="宋体" w:cs="宋体"/>
          <w:b/>
          <w:color w:val="auto"/>
          <w:szCs w:val="21"/>
          <w:highlight w:val="none"/>
        </w:rPr>
        <w:t>投标人资格要求</w:t>
      </w:r>
    </w:p>
    <w:p>
      <w:pPr>
        <w:adjustRightInd w:val="0"/>
        <w:snapToGrid w:val="0"/>
        <w:spacing w:line="480" w:lineRule="auto"/>
        <w:ind w:firstLine="470" w:firstLineChars="224"/>
        <w:rPr>
          <w:rFonts w:ascii="宋体" w:hAns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本次招标要求投标人须同时具备承接本项目所需的建设行政主管部门颁发的3.1.1、3.1.2和</w:t>
      </w:r>
      <w:r>
        <w:rPr>
          <w:rFonts w:ascii="宋体" w:hAnsi="宋体" w:cs="宋体"/>
          <w:color w:val="auto"/>
          <w:szCs w:val="21"/>
          <w:highlight w:val="none"/>
        </w:rPr>
        <w:t>3.1.3</w:t>
      </w:r>
      <w:r>
        <w:rPr>
          <w:rFonts w:hint="eastAsia" w:ascii="宋体" w:hAnsi="宋体" w:cs="宋体"/>
          <w:color w:val="auto"/>
          <w:szCs w:val="21"/>
          <w:highlight w:val="none"/>
        </w:rPr>
        <w:t>资质。</w:t>
      </w:r>
    </w:p>
    <w:p>
      <w:pPr>
        <w:adjustRightInd w:val="0"/>
        <w:snapToGrid w:val="0"/>
        <w:spacing w:line="48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.1.1</w:t>
      </w:r>
      <w:r>
        <w:rPr>
          <w:rFonts w:hint="eastAsia" w:ascii="宋体" w:hAnsi="宋体" w:cs="宋体"/>
          <w:color w:val="auto"/>
          <w:szCs w:val="21"/>
          <w:highlight w:val="none"/>
        </w:rPr>
        <w:t>工程勘察资质：</w:t>
      </w:r>
      <w:r>
        <w:rPr>
          <w:rFonts w:hint="eastAsia" w:ascii="宋体" w:hAnsi="宋体" w:cs="宋体"/>
          <w:color w:val="auto"/>
          <w:szCs w:val="21"/>
          <w:highlight w:val="none"/>
          <w:u w:val="single"/>
        </w:rPr>
        <w:t>工程勘察综合资质，或同时具备工程勘察（岩土工程勘察）专业类乙级或以上资质和工程勘察（工程测量）专业类乙级或以上资质；</w:t>
      </w:r>
    </w:p>
    <w:p>
      <w:pPr>
        <w:adjustRightInd w:val="0"/>
        <w:snapToGrid w:val="0"/>
        <w:spacing w:line="480" w:lineRule="auto"/>
        <w:ind w:firstLine="495" w:firstLineChars="236"/>
        <w:rPr>
          <w:rFonts w:ascii="宋体" w:hAnsi="宋体" w:cs="宋体"/>
          <w:bCs/>
          <w:color w:val="auto"/>
          <w:szCs w:val="21"/>
          <w:highlight w:val="none"/>
          <w:u w:val="single"/>
          <w:shd w:val="clear" w:color="auto" w:fill="FFFFFF"/>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1.2</w:t>
      </w:r>
      <w:r>
        <w:rPr>
          <w:rFonts w:hint="eastAsia" w:ascii="宋体" w:hAnsi="宋体" w:cs="宋体"/>
          <w:color w:val="auto"/>
          <w:szCs w:val="21"/>
          <w:highlight w:val="none"/>
        </w:rPr>
        <w:t>工程设计资质：</w:t>
      </w:r>
      <w:r>
        <w:rPr>
          <w:rFonts w:hint="eastAsia" w:ascii="宋体" w:hAnsi="宋体" w:cs="宋体"/>
          <w:bCs/>
          <w:color w:val="auto"/>
          <w:szCs w:val="21"/>
          <w:highlight w:val="none"/>
          <w:u w:val="single"/>
          <w:shd w:val="clear" w:color="auto" w:fill="FFFFFF"/>
        </w:rPr>
        <w:t>工程设计综合甲级资质，或工程设计建筑行业乙级（或以上）资质，或工程设计建筑行业（建筑工程）专业设计乙级（或以上）资质（如是联合体，应为负责设计任务的一方）。</w:t>
      </w:r>
    </w:p>
    <w:p>
      <w:pPr>
        <w:adjustRightInd w:val="0"/>
        <w:snapToGrid w:val="0"/>
        <w:spacing w:line="48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 xml:space="preserve">注：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 </w:t>
      </w:r>
    </w:p>
    <w:p>
      <w:pPr>
        <w:adjustRightInd w:val="0"/>
        <w:snapToGrid w:val="0"/>
        <w:spacing w:line="48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u w:val="single"/>
        </w:rPr>
        <w:t>国内申请人具体资质要求按照《建设工程勘察设计资质管理规定》（建设部令第160号）、《建设工程勘察设计资质管理规定实施意见》（建市〔2007〕202号）、《工程设计资质标准》（建市〔2007〕86号）、《住房城乡建设部关于促进建筑工程设计事务所发展有关事项的通知》（建市（2016）261号）、《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有效期延期的通知》（粤建许函〔2021〕849号）、《住房和城乡建设部办公厅关于建设工程企业资质统一延续有关事项的通知》（建办市函〔2021〕510号）的要求设置。外国或澳门、台湾的设计企业如参与投标，必须选择一家符合上述条件的国内企业进行合作设计。香港企业如不单独作为承担设计任务的单位参加投标，也必须选择一家符合上述条件的企业进行合作设计。</w:t>
      </w:r>
    </w:p>
    <w:p>
      <w:pPr>
        <w:adjustRightInd w:val="0"/>
        <w:snapToGrid w:val="0"/>
        <w:spacing w:line="480" w:lineRule="auto"/>
        <w:ind w:firstLine="540"/>
        <w:rPr>
          <w:rFonts w:ascii="宋体" w:hAnsi="宋体" w:cs="宋体"/>
          <w:bCs/>
          <w:color w:val="auto"/>
          <w:szCs w:val="21"/>
          <w:highlight w:val="none"/>
          <w:u w:val="single"/>
          <w:shd w:val="clear" w:color="auto" w:fill="FFFFFF"/>
        </w:rPr>
      </w:pPr>
      <w:r>
        <w:rPr>
          <w:rFonts w:ascii="宋体" w:hAnsi="宋体" w:cs="宋体"/>
          <w:color w:val="auto"/>
          <w:szCs w:val="21"/>
          <w:highlight w:val="none"/>
        </w:rPr>
        <w:t>3.1.3</w:t>
      </w:r>
      <w:r>
        <w:rPr>
          <w:rFonts w:hint="eastAsia" w:ascii="宋体" w:hAnsi="宋体" w:cs="宋体"/>
          <w:color w:val="auto"/>
          <w:szCs w:val="21"/>
          <w:highlight w:val="none"/>
        </w:rPr>
        <w:t>施工资质：建筑工程施工总承包三级或以上资质并具有建设行政主管部门颁发的安全生产许可证（如联合体投标的，应为</w:t>
      </w:r>
      <w:r>
        <w:rPr>
          <w:rFonts w:hint="eastAsia" w:ascii="宋体" w:hAnsi="宋体" w:cs="宋体"/>
          <w:color w:val="auto"/>
          <w:szCs w:val="21"/>
          <w:highlight w:val="none"/>
          <w:lang w:eastAsia="zh-CN"/>
        </w:rPr>
        <w:t>主办方</w:t>
      </w:r>
      <w:r>
        <w:rPr>
          <w:rFonts w:hint="eastAsia" w:ascii="宋体" w:hAnsi="宋体" w:cs="宋体"/>
          <w:color w:val="auto"/>
          <w:szCs w:val="21"/>
          <w:highlight w:val="none"/>
        </w:rPr>
        <w:t>）</w:t>
      </w:r>
      <w:r>
        <w:rPr>
          <w:rFonts w:hint="eastAsia" w:ascii="宋体" w:hAnsi="宋体" w:cs="宋体"/>
          <w:bCs/>
          <w:color w:val="auto"/>
          <w:szCs w:val="21"/>
          <w:highlight w:val="none"/>
          <w:u w:val="none"/>
          <w:shd w:val="clear" w:color="auto" w:fill="FFFFFF"/>
        </w:rPr>
        <w:t>。</w:t>
      </w:r>
    </w:p>
    <w:p>
      <w:pPr>
        <w:adjustRightInd w:val="0"/>
        <w:snapToGrid w:val="0"/>
        <w:spacing w:line="48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有效期延期的通知》（粤建许函〔2021〕849号）、《住房和城乡建设部办公厅关于建设工程企业资质统一延续有关事项的通知》（建办市函〔2021〕510号）的要求设置。地方各级住房和城乡建设主管部门核发的建设工程企业资质证书延续有关政策按各省级住房和城乡建设主管部门规定执行。</w:t>
      </w:r>
    </w:p>
    <w:p>
      <w:pPr>
        <w:adjustRightInd w:val="0"/>
        <w:snapToGrid w:val="0"/>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本次招标接受联合体投标。联合体投标的，应满足下列要求：</w:t>
      </w:r>
    </w:p>
    <w:p>
      <w:pPr>
        <w:adjustRightInd w:val="0"/>
        <w:snapToGrid w:val="0"/>
        <w:spacing w:line="480" w:lineRule="auto"/>
        <w:ind w:firstLine="470" w:firstLineChars="224"/>
        <w:rPr>
          <w:rFonts w:ascii="宋体" w:hAnsi="宋体" w:cs="宋体"/>
          <w:color w:val="auto"/>
          <w:szCs w:val="21"/>
          <w:highlight w:val="none"/>
        </w:rPr>
      </w:pPr>
      <w:r>
        <w:rPr>
          <w:rFonts w:ascii="宋体" w:hAnsi="宋体" w:cs="宋体"/>
          <w:color w:val="auto"/>
          <w:szCs w:val="21"/>
          <w:highlight w:val="none"/>
        </w:rPr>
        <w:t>3.2.1允许联合体投标，但只接受最多由</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家单位</w:t>
      </w:r>
      <w:r>
        <w:rPr>
          <w:rFonts w:ascii="宋体" w:hAnsi="宋体" w:cs="宋体"/>
          <w:color w:val="auto"/>
          <w:szCs w:val="21"/>
          <w:highlight w:val="none"/>
        </w:rPr>
        <w:t>[</w:t>
      </w:r>
      <w:r>
        <w:rPr>
          <w:rFonts w:hint="eastAsia" w:ascii="宋体" w:hAnsi="宋体" w:cs="宋体"/>
          <w:color w:val="auto"/>
          <w:szCs w:val="21"/>
          <w:highlight w:val="none"/>
          <w:shd w:val="clear" w:color="auto" w:fill="FFFFFF"/>
        </w:rPr>
        <w:t>1家勘察单位、</w:t>
      </w: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家设计单位、1家施工单位</w:t>
      </w:r>
      <w:r>
        <w:rPr>
          <w:rFonts w:ascii="宋体" w:hAnsi="宋体" w:cs="宋体"/>
          <w:color w:val="auto"/>
          <w:szCs w:val="21"/>
          <w:highlight w:val="none"/>
        </w:rPr>
        <w:t>]组成的联合体,应以承接</w:t>
      </w:r>
      <w:r>
        <w:rPr>
          <w:rFonts w:hint="eastAsia" w:ascii="宋体" w:hAnsi="宋体" w:cs="宋体"/>
          <w:color w:val="auto"/>
          <w:szCs w:val="21"/>
          <w:highlight w:val="none"/>
          <w:u w:val="single"/>
        </w:rPr>
        <w:t>施工</w:t>
      </w:r>
      <w:r>
        <w:rPr>
          <w:rFonts w:hint="eastAsia" w:ascii="宋体" w:hAnsi="宋体" w:cs="宋体"/>
          <w:color w:val="auto"/>
          <w:szCs w:val="21"/>
          <w:highlight w:val="none"/>
        </w:rPr>
        <w:t>任务的一家单位为</w:t>
      </w:r>
      <w:r>
        <w:rPr>
          <w:rFonts w:hint="eastAsia" w:ascii="宋体" w:hAnsi="宋体" w:cs="宋体"/>
          <w:color w:val="auto"/>
          <w:szCs w:val="21"/>
          <w:highlight w:val="none"/>
          <w:lang w:eastAsia="zh-CN"/>
        </w:rPr>
        <w:t>主办方</w:t>
      </w:r>
      <w:r>
        <w:rPr>
          <w:rFonts w:hint="eastAsia" w:ascii="宋体" w:hAnsi="宋体" w:cs="宋体"/>
          <w:color w:val="auto"/>
          <w:szCs w:val="21"/>
          <w:highlight w:val="none"/>
        </w:rPr>
        <w:t>，并签订联合体共同投标协议书（格式</w:t>
      </w:r>
      <w:r>
        <w:rPr>
          <w:rFonts w:hint="eastAsia" w:ascii="宋体" w:hAnsi="宋体" w:cs="宋体"/>
          <w:bCs/>
          <w:color w:val="auto"/>
          <w:szCs w:val="21"/>
          <w:highlight w:val="none"/>
          <w:u w:val="single"/>
        </w:rPr>
        <w:t>详见附件三）</w:t>
      </w:r>
      <w:r>
        <w:rPr>
          <w:rFonts w:hint="eastAsia" w:ascii="宋体" w:hAnsi="宋体" w:cs="宋体"/>
          <w:color w:val="auto"/>
          <w:szCs w:val="21"/>
          <w:highlight w:val="none"/>
        </w:rPr>
        <w:t>，联合体共同投标协议书应明确确定联合体</w:t>
      </w:r>
      <w:r>
        <w:rPr>
          <w:rFonts w:hint="eastAsia" w:ascii="宋体" w:hAnsi="宋体" w:cs="宋体"/>
          <w:color w:val="auto"/>
          <w:szCs w:val="21"/>
          <w:highlight w:val="none"/>
          <w:lang w:eastAsia="zh-CN"/>
        </w:rPr>
        <w:t>主办方</w:t>
      </w:r>
      <w:r>
        <w:rPr>
          <w:rFonts w:hint="eastAsia" w:ascii="宋体" w:hAnsi="宋体" w:cs="宋体"/>
          <w:color w:val="auto"/>
          <w:szCs w:val="21"/>
          <w:highlight w:val="none"/>
        </w:rPr>
        <w:t>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pPr>
        <w:adjustRightInd w:val="0"/>
        <w:snapToGrid w:val="0"/>
        <w:spacing w:line="480" w:lineRule="auto"/>
        <w:ind w:firstLine="470" w:firstLineChars="224"/>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2投标人拟任本工程项目负责人、设计负责人、技术负责人、安全员4项人员不得兼任。</w:t>
      </w:r>
    </w:p>
    <w:p>
      <w:pPr>
        <w:adjustRightInd w:val="0"/>
        <w:snapToGrid w:val="0"/>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3.2.3联合体的资格条件按联合体任务分工进行评审，其中施工资质、安全生产许可证、专职安全员、项目负责人、项目技术负责人以联合体</w:t>
      </w:r>
      <w:r>
        <w:rPr>
          <w:rFonts w:hint="eastAsia" w:ascii="宋体" w:hAnsi="宋体" w:cs="宋体"/>
          <w:color w:val="auto"/>
          <w:szCs w:val="21"/>
          <w:highlight w:val="none"/>
          <w:lang w:eastAsia="zh-CN"/>
        </w:rPr>
        <w:t>主办方</w:t>
      </w:r>
      <w:r>
        <w:rPr>
          <w:rFonts w:hint="eastAsia" w:ascii="宋体" w:hAnsi="宋体" w:cs="宋体"/>
          <w:color w:val="auto"/>
          <w:szCs w:val="21"/>
          <w:highlight w:val="none"/>
        </w:rPr>
        <w:t>为准；工程设计资质、设计负责人以承接设计任务的一方为准；工程勘察资质以承担勘察任务的一方为准。</w:t>
      </w:r>
    </w:p>
    <w:p>
      <w:pPr>
        <w:adjustRightInd w:val="0"/>
        <w:snapToGrid w:val="0"/>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拟派主要负责人资格要求：</w:t>
      </w:r>
    </w:p>
    <w:p>
      <w:pPr>
        <w:adjustRightInd w:val="0"/>
        <w:snapToGrid w:val="0"/>
        <w:spacing w:line="480" w:lineRule="auto"/>
        <w:ind w:firstLine="54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1投标人（若为联合体，指联合体</w:t>
      </w:r>
      <w:r>
        <w:rPr>
          <w:rFonts w:hint="eastAsia" w:ascii="宋体" w:hAnsi="宋体" w:cs="宋体"/>
          <w:color w:val="auto"/>
          <w:szCs w:val="21"/>
          <w:highlight w:val="none"/>
          <w:lang w:eastAsia="zh-CN"/>
        </w:rPr>
        <w:t>主办方</w:t>
      </w:r>
      <w:r>
        <w:rPr>
          <w:rFonts w:hint="eastAsia" w:ascii="宋体" w:hAnsi="宋体" w:cs="宋体"/>
          <w:color w:val="auto"/>
          <w:szCs w:val="21"/>
          <w:highlight w:val="none"/>
        </w:rPr>
        <w:t>）拟担任本工程</w:t>
      </w:r>
      <w:r>
        <w:rPr>
          <w:rFonts w:hint="eastAsia" w:ascii="宋体" w:hAnsi="宋体" w:cs="宋体"/>
          <w:b/>
          <w:bCs/>
          <w:color w:val="auto"/>
          <w:szCs w:val="21"/>
          <w:highlight w:val="none"/>
        </w:rPr>
        <w:t>项目负责人</w:t>
      </w:r>
      <w:r>
        <w:rPr>
          <w:rFonts w:hint="eastAsia" w:ascii="宋体" w:hAnsi="宋体" w:cs="宋体"/>
          <w:color w:val="auto"/>
          <w:szCs w:val="21"/>
          <w:highlight w:val="none"/>
        </w:rPr>
        <w:t>（兼施工项目负责人）为：</w:t>
      </w:r>
      <w:r>
        <w:rPr>
          <w:rFonts w:hint="eastAsia" w:ascii="宋体" w:hAnsi="宋体" w:cs="宋体"/>
          <w:color w:val="auto"/>
          <w:szCs w:val="21"/>
          <w:highlight w:val="none"/>
          <w:u w:val="single"/>
        </w:rPr>
        <w:t>建筑工程</w:t>
      </w:r>
      <w:r>
        <w:rPr>
          <w:rFonts w:hint="eastAsia" w:ascii="宋体" w:hAnsi="宋体" w:cs="宋体"/>
          <w:color w:val="auto"/>
          <w:szCs w:val="21"/>
          <w:highlight w:val="none"/>
        </w:rPr>
        <w:t>专业</w:t>
      </w:r>
      <w:r>
        <w:rPr>
          <w:rFonts w:hint="eastAsia" w:ascii="宋体" w:hAnsi="宋体" w:cs="宋体"/>
          <w:color w:val="auto"/>
          <w:szCs w:val="21"/>
          <w:highlight w:val="none"/>
          <w:u w:val="single"/>
        </w:rPr>
        <w:t>一级</w:t>
      </w:r>
      <w:r>
        <w:rPr>
          <w:rFonts w:hint="eastAsia" w:ascii="宋体" w:hAnsi="宋体" w:cs="宋体"/>
          <w:color w:val="auto"/>
          <w:szCs w:val="21"/>
          <w:highlight w:val="none"/>
        </w:rPr>
        <w:t>注册建造师；且持有项目负责人在有效期内的安全培训考核合格证书（B类），或建筑施工企业项目负责人安全生产考核合格证书。</w:t>
      </w:r>
    </w:p>
    <w:p>
      <w:pPr>
        <w:shd w:val="clear" w:color="auto" w:fill="FFFFFF"/>
        <w:adjustRightInd w:val="0"/>
        <w:snapToGrid w:val="0"/>
        <w:spacing w:line="480" w:lineRule="auto"/>
        <w:ind w:firstLine="538"/>
        <w:rPr>
          <w:rFonts w:ascii="宋体" w:hAnsi="宋体" w:cs="宋体"/>
          <w:color w:val="auto"/>
          <w:szCs w:val="21"/>
          <w:highlight w:val="none"/>
        </w:rPr>
      </w:pPr>
      <w:r>
        <w:rPr>
          <w:rFonts w:hint="eastAsia" w:ascii="宋体" w:hAnsi="宋体" w:cs="宋体"/>
          <w:color w:val="auto"/>
          <w:szCs w:val="21"/>
          <w:highlight w:val="none"/>
        </w:rPr>
        <w:t>注：建造师的专业及等级标准按《注册建造师执业管理办法（试行）》及《注册建造师执业工程规模标准（试行）》；根据《住房和城乡建设部办公厅关于取消一级建造师临时执业证书的通知》（建办市[2019]50号），项目负责人在任职期间不得担任专职安全员，项目专职安全员在任职期间也不得担任项目负责人，项目负责人和安全员不为同一人。</w:t>
      </w:r>
    </w:p>
    <w:p>
      <w:pPr>
        <w:shd w:val="clear" w:color="auto" w:fill="FFFFFF"/>
        <w:adjustRightInd w:val="0"/>
        <w:snapToGrid w:val="0"/>
        <w:spacing w:line="480" w:lineRule="auto"/>
        <w:ind w:firstLine="538"/>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2投标人（若为联合体，指联合体</w:t>
      </w:r>
      <w:r>
        <w:rPr>
          <w:rFonts w:hint="eastAsia" w:ascii="宋体" w:hAnsi="宋体" w:cs="宋体"/>
          <w:color w:val="auto"/>
          <w:szCs w:val="21"/>
          <w:highlight w:val="none"/>
          <w:lang w:eastAsia="zh-CN"/>
        </w:rPr>
        <w:t>主办方</w:t>
      </w:r>
      <w:r>
        <w:rPr>
          <w:rFonts w:hint="eastAsia" w:ascii="宋体" w:hAnsi="宋体" w:cs="宋体"/>
          <w:color w:val="auto"/>
          <w:szCs w:val="21"/>
          <w:highlight w:val="none"/>
        </w:rPr>
        <w:t>）拟担任本工程</w:t>
      </w:r>
      <w:r>
        <w:rPr>
          <w:rFonts w:hint="eastAsia" w:ascii="宋体" w:hAnsi="宋体" w:cs="宋体"/>
          <w:b/>
          <w:bCs/>
          <w:color w:val="auto"/>
          <w:szCs w:val="21"/>
          <w:highlight w:val="none"/>
        </w:rPr>
        <w:t>技术负责人</w:t>
      </w:r>
      <w:r>
        <w:rPr>
          <w:rFonts w:hint="eastAsia" w:ascii="宋体" w:hAnsi="宋体" w:cs="宋体"/>
          <w:color w:val="auto"/>
          <w:szCs w:val="21"/>
          <w:highlight w:val="none"/>
        </w:rPr>
        <w:t>的资格要求为：</w:t>
      </w:r>
      <w:r>
        <w:rPr>
          <w:rFonts w:hint="eastAsia" w:ascii="宋体" w:hAnsi="宋体" w:cs="宋体"/>
          <w:color w:val="auto"/>
          <w:szCs w:val="21"/>
          <w:highlight w:val="none"/>
          <w:u w:val="single"/>
        </w:rPr>
        <w:t>建筑工程相关专业中级（或以上）工程师</w:t>
      </w:r>
      <w:r>
        <w:rPr>
          <w:rFonts w:ascii="宋体" w:hAnsi="宋体" w:cs="宋体"/>
          <w:color w:val="auto"/>
          <w:szCs w:val="21"/>
          <w:highlight w:val="none"/>
          <w:u w:val="single"/>
        </w:rPr>
        <w:t>技术职称</w:t>
      </w:r>
      <w:r>
        <w:rPr>
          <w:rFonts w:hint="eastAsia" w:ascii="宋体" w:hAnsi="宋体" w:cs="宋体"/>
          <w:color w:val="auto"/>
          <w:szCs w:val="21"/>
          <w:highlight w:val="none"/>
        </w:rPr>
        <w:t>。</w:t>
      </w:r>
    </w:p>
    <w:p>
      <w:pPr>
        <w:adjustRightInd w:val="0"/>
        <w:snapToGrid w:val="0"/>
        <w:spacing w:line="480" w:lineRule="auto"/>
        <w:ind w:firstLine="470" w:firstLineChars="224"/>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3投标人（联合体承担设计任务的一方）拟担任本项目</w:t>
      </w:r>
      <w:r>
        <w:rPr>
          <w:rFonts w:hint="eastAsia" w:ascii="宋体" w:hAnsi="宋体" w:cs="宋体"/>
          <w:b/>
          <w:bCs/>
          <w:color w:val="auto"/>
          <w:szCs w:val="21"/>
          <w:highlight w:val="none"/>
        </w:rPr>
        <w:t>设计负责人</w:t>
      </w:r>
      <w:r>
        <w:rPr>
          <w:rFonts w:hint="eastAsia" w:ascii="宋体" w:hAnsi="宋体" w:cs="宋体"/>
          <w:color w:val="auto"/>
          <w:szCs w:val="21"/>
          <w:highlight w:val="none"/>
        </w:rPr>
        <w:t>须为</w:t>
      </w:r>
      <w:r>
        <w:rPr>
          <w:rFonts w:hint="eastAsia" w:ascii="宋体" w:hAnsi="宋体" w:cs="宋体"/>
          <w:color w:val="auto"/>
          <w:szCs w:val="21"/>
          <w:highlight w:val="none"/>
          <w:u w:val="single"/>
        </w:rPr>
        <w:t>一级注册建筑师，或注册城乡规划师，或备案的业务范围相当于</w:t>
      </w:r>
      <w:r>
        <w:rPr>
          <w:rFonts w:ascii="宋体" w:hAnsi="宋体" w:cs="宋体"/>
          <w:color w:val="auto"/>
          <w:szCs w:val="21"/>
          <w:highlight w:val="none"/>
          <w:u w:val="single"/>
        </w:rPr>
        <w:t>一级注册建筑师</w:t>
      </w:r>
      <w:r>
        <w:rPr>
          <w:rFonts w:hint="eastAsia" w:ascii="宋体" w:hAnsi="宋体" w:cs="宋体"/>
          <w:color w:val="auto"/>
          <w:szCs w:val="21"/>
          <w:highlight w:val="none"/>
          <w:u w:val="single"/>
        </w:rPr>
        <w:t>的香港专业人士</w:t>
      </w:r>
      <w:r>
        <w:rPr>
          <w:rFonts w:hint="eastAsia" w:ascii="宋体" w:hAnsi="宋体" w:cs="宋体"/>
          <w:color w:val="auto"/>
          <w:szCs w:val="21"/>
          <w:highlight w:val="none"/>
        </w:rPr>
        <w:t>；设计负责人与项目负责人不能为同一人。（香港专业人士的备案业务范围依据《广东省住房和城乡建设厅关于印发香港工程建设咨询企业和专业人士在粤港澳大湾区内地城市开业执业试点管理暂行办法的通知》（粤建规范〔2020〕1号）确定。）</w:t>
      </w:r>
    </w:p>
    <w:p>
      <w:pPr>
        <w:adjustRightInd w:val="0"/>
        <w:snapToGrid w:val="0"/>
        <w:spacing w:line="480" w:lineRule="auto"/>
        <w:ind w:firstLine="420" w:firstLineChars="200"/>
        <w:jc w:val="left"/>
        <w:rPr>
          <w:rFonts w:ascii="宋体" w:hAnsi="宋体"/>
          <w:color w:val="auto"/>
          <w:szCs w:val="21"/>
          <w:highlight w:val="none"/>
          <w:u w:val="single"/>
        </w:rPr>
      </w:pPr>
      <w:r>
        <w:rPr>
          <w:rFonts w:ascii="宋体" w:hAnsi="宋体"/>
          <w:color w:val="auto"/>
          <w:szCs w:val="21"/>
          <w:highlight w:val="none"/>
        </w:rPr>
        <w:t>3.3.4</w:t>
      </w:r>
      <w:r>
        <w:rPr>
          <w:rFonts w:hint="eastAsia" w:ascii="宋体" w:hAnsi="宋体"/>
          <w:color w:val="auto"/>
          <w:szCs w:val="21"/>
          <w:highlight w:val="none"/>
        </w:rPr>
        <w:t>投标人（若为联合体，指联合体</w:t>
      </w:r>
      <w:r>
        <w:rPr>
          <w:rFonts w:hint="eastAsia" w:ascii="宋体" w:hAnsi="宋体"/>
          <w:color w:val="auto"/>
          <w:szCs w:val="21"/>
          <w:highlight w:val="none"/>
          <w:lang w:eastAsia="zh-CN"/>
        </w:rPr>
        <w:t>主办方</w:t>
      </w:r>
      <w:r>
        <w:rPr>
          <w:rFonts w:hint="eastAsia" w:ascii="宋体" w:hAnsi="宋体"/>
          <w:color w:val="auto"/>
          <w:szCs w:val="21"/>
          <w:highlight w:val="none"/>
        </w:rPr>
        <w:t>）专职安全员须具有在有效期内的安全生产考核合格证（C类）或建筑施工企业专职安全生产管理人员安全生产考核合格证书（C3）。</w:t>
      </w:r>
    </w:p>
    <w:p>
      <w:pPr>
        <w:adjustRightInd w:val="0"/>
        <w:snapToGrid w:val="0"/>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 xml:space="preserve">.4 </w:t>
      </w:r>
      <w:r>
        <w:rPr>
          <w:rFonts w:hint="eastAsia" w:ascii="宋体" w:hAnsi="宋体" w:cs="宋体"/>
          <w:color w:val="auto"/>
          <w:szCs w:val="21"/>
          <w:highlight w:val="none"/>
        </w:rPr>
        <w:t>其他要求：</w:t>
      </w:r>
    </w:p>
    <w:p>
      <w:pPr>
        <w:adjustRightInd w:val="0"/>
        <w:snapToGrid w:val="0"/>
        <w:spacing w:line="480" w:lineRule="auto"/>
        <w:ind w:firstLine="470" w:firstLineChars="224"/>
        <w:rPr>
          <w:rFonts w:ascii="宋体" w:hAnsi="宋体" w:cs="宋体"/>
          <w:color w:val="auto"/>
          <w:szCs w:val="21"/>
          <w:highlight w:val="none"/>
        </w:rPr>
      </w:pPr>
      <w:r>
        <w:rPr>
          <w:rFonts w:ascii="宋体" w:hAnsi="宋体" w:cs="宋体"/>
          <w:color w:val="auto"/>
          <w:szCs w:val="21"/>
          <w:highlight w:val="none"/>
        </w:rPr>
        <w:t>3.4.1</w:t>
      </w:r>
      <w:r>
        <w:rPr>
          <w:rFonts w:hint="eastAsia" w:ascii="宋体" w:hAnsi="宋体" w:cs="宋体"/>
          <w:color w:val="auto"/>
          <w:szCs w:val="21"/>
          <w:highlight w:val="none"/>
        </w:rPr>
        <w:t>投标人（若为联合体，指联合体各方）均具有独立法人资格，持有工商行政（市场监督）管理部门核发的法人营业执照或各级政府事业单位登记管理机关颁发的事业单位法人证书</w:t>
      </w:r>
      <w:r>
        <w:rPr>
          <w:rFonts w:ascii="宋体" w:hAnsi="宋体" w:cs="宋体"/>
          <w:color w:val="auto"/>
          <w:szCs w:val="21"/>
          <w:highlight w:val="none"/>
        </w:rPr>
        <w:t>[</w:t>
      </w:r>
      <w:r>
        <w:rPr>
          <w:rFonts w:hint="eastAsia" w:ascii="宋体" w:hAnsi="宋体" w:cs="宋体"/>
          <w:color w:val="auto"/>
          <w:szCs w:val="21"/>
          <w:highlight w:val="none"/>
        </w:rPr>
        <w:t>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w:t>
      </w:r>
      <w:r>
        <w:rPr>
          <w:rFonts w:ascii="宋体" w:hAnsi="宋体" w:cs="宋体"/>
          <w:color w:val="auto"/>
          <w:szCs w:val="21"/>
          <w:highlight w:val="none"/>
        </w:rPr>
        <w:t>]</w:t>
      </w:r>
      <w:r>
        <w:rPr>
          <w:rFonts w:hint="eastAsia" w:ascii="宋体" w:hAnsi="宋体" w:cs="宋体"/>
          <w:color w:val="auto"/>
          <w:szCs w:val="21"/>
          <w:highlight w:val="none"/>
        </w:rPr>
        <w:t>，按国家法律经营。</w:t>
      </w:r>
    </w:p>
    <w:p>
      <w:pPr>
        <w:adjustRightInd w:val="0"/>
        <w:snapToGrid w:val="0"/>
        <w:spacing w:line="480" w:lineRule="auto"/>
        <w:ind w:firstLine="420" w:firstLineChars="200"/>
        <w:rPr>
          <w:rFonts w:ascii="宋体" w:hAnsi="宋体" w:cs="宋体"/>
          <w:color w:val="auto"/>
          <w:szCs w:val="21"/>
          <w:highlight w:val="none"/>
        </w:rPr>
      </w:pPr>
      <w:r>
        <w:rPr>
          <w:rFonts w:ascii="宋体" w:hAnsi="宋体" w:cs="宋体"/>
          <w:color w:val="auto"/>
          <w:szCs w:val="21"/>
          <w:highlight w:val="none"/>
        </w:rPr>
        <w:t>3.4.2</w:t>
      </w:r>
      <w:r>
        <w:rPr>
          <w:rFonts w:hint="eastAsia" w:ascii="宋体" w:hAnsi="宋体" w:cs="宋体"/>
          <w:color w:val="auto"/>
          <w:szCs w:val="21"/>
          <w:highlight w:val="none"/>
        </w:rPr>
        <w:t>投标人已按照附件二的内容签署盖章的投标人声明（格式见招标公告附件二）。</w:t>
      </w:r>
    </w:p>
    <w:p>
      <w:pPr>
        <w:adjustRightInd w:val="0"/>
        <w:snapToGrid w:val="0"/>
        <w:spacing w:line="480" w:lineRule="auto"/>
        <w:ind w:firstLine="470" w:firstLineChars="224"/>
        <w:rPr>
          <w:rFonts w:ascii="宋体" w:hAnsi="宋体" w:cs="宋体"/>
          <w:color w:val="auto"/>
          <w:szCs w:val="21"/>
          <w:highlight w:val="none"/>
        </w:rPr>
      </w:pPr>
      <w:r>
        <w:rPr>
          <w:rFonts w:ascii="宋体" w:hAnsi="宋体" w:cs="宋体"/>
          <w:color w:val="auto"/>
          <w:szCs w:val="21"/>
          <w:highlight w:val="none"/>
        </w:rPr>
        <w:t>3.4.3</w:t>
      </w:r>
      <w:r>
        <w:rPr>
          <w:rFonts w:hint="eastAsia" w:ascii="宋体" w:hAnsi="宋体" w:cs="宋体"/>
          <w:color w:val="auto"/>
          <w:szCs w:val="21"/>
          <w:highlight w:val="none"/>
        </w:rPr>
        <w:t>投标人（若为联合体，指联合体各方）未出现以下情形：与其它投标人的单位负责人为同一人或者存在控股、管理关系的（按投标人提供的《投标人声明》第八条内容进行评审），否则相关投标均无效。</w:t>
      </w:r>
    </w:p>
    <w:p>
      <w:pPr>
        <w:adjustRightInd w:val="0"/>
        <w:snapToGrid w:val="0"/>
        <w:spacing w:line="480" w:lineRule="auto"/>
        <w:ind w:firstLine="470" w:firstLineChars="224"/>
        <w:rPr>
          <w:rFonts w:ascii="宋体" w:hAnsi="宋体" w:cs="宋体"/>
          <w:color w:val="auto"/>
          <w:szCs w:val="21"/>
          <w:highlight w:val="none"/>
        </w:rPr>
      </w:pPr>
      <w:r>
        <w:rPr>
          <w:rFonts w:ascii="宋体" w:hAnsi="宋体" w:cs="宋体"/>
          <w:color w:val="auto"/>
          <w:szCs w:val="21"/>
          <w:highlight w:val="none"/>
        </w:rPr>
        <w:t>3.4.4</w:t>
      </w:r>
      <w:r>
        <w:rPr>
          <w:rFonts w:hint="eastAsia" w:ascii="宋体" w:hAnsi="宋体" w:cs="宋体"/>
          <w:color w:val="auto"/>
          <w:szCs w:val="21"/>
          <w:highlight w:val="none"/>
        </w:rPr>
        <w:t>投标人（若为联合体，指联合体各方）未被纳入失信联合惩戒名单且被限制参加财政投资工程或政府投资工程或建设工程投标的（具体名单以递交投标文件截止时间“信用广州”https://credit1.gz.gov.cn/sgs/sgsXkNew 公布的“失信黑名单”为准）。</w:t>
      </w:r>
    </w:p>
    <w:p>
      <w:pPr>
        <w:adjustRightInd w:val="0"/>
        <w:snapToGrid w:val="0"/>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注：因联合惩戒措施表述存在细微差别，惩戒措施与上文不完全一致但措施内容相同的，也应属于被限制参与相关项目的投标。投标人无需提供资料，按交易系统比对的结果进行评审。</w:t>
      </w:r>
    </w:p>
    <w:p>
      <w:pPr>
        <w:adjustRightInd w:val="0"/>
        <w:snapToGrid w:val="0"/>
        <w:spacing w:line="480" w:lineRule="auto"/>
        <w:ind w:firstLine="470" w:firstLineChars="224"/>
        <w:rPr>
          <w:rFonts w:ascii="宋体" w:hAnsi="宋体" w:cs="宋体"/>
          <w:color w:val="auto"/>
          <w:szCs w:val="21"/>
          <w:highlight w:val="none"/>
          <w:lang w:val="zh-CN"/>
        </w:rPr>
      </w:pPr>
      <w:r>
        <w:rPr>
          <w:rFonts w:hint="eastAsia" w:ascii="宋体" w:hAnsi="宋体" w:cs="宋体"/>
          <w:color w:val="auto"/>
          <w:szCs w:val="21"/>
          <w:highlight w:val="none"/>
          <w:lang w:val="zh-CN"/>
        </w:rPr>
        <w:t>3.</w:t>
      </w:r>
      <w:r>
        <w:rPr>
          <w:rFonts w:ascii="宋体" w:hAnsi="宋体" w:cs="宋体"/>
          <w:color w:val="auto"/>
          <w:szCs w:val="21"/>
          <w:highlight w:val="none"/>
          <w:lang w:val="zh-CN"/>
        </w:rPr>
        <w:t>4</w:t>
      </w:r>
      <w:r>
        <w:rPr>
          <w:rFonts w:hint="eastAsia" w:ascii="宋体" w:hAnsi="宋体" w:cs="宋体"/>
          <w:color w:val="auto"/>
          <w:szCs w:val="21"/>
          <w:highlight w:val="none"/>
          <w:lang w:val="zh-CN"/>
        </w:rPr>
        <w:t>.5资格审查前，投标人（若为联合体，指联合体各方）在广州市住建行业信用管理平台建立企业信用档案及拟担任本工程项目负责人、专职安全员和设计负责人须是本企业信用档案中的在册人员。（联合体投标的，信用备案和人员在册情况以联合体共同投标协议书分工为准）。</w:t>
      </w:r>
    </w:p>
    <w:p>
      <w:pPr>
        <w:adjustRightInd w:val="0"/>
        <w:snapToGrid w:val="0"/>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 xml:space="preserve"> </w:t>
      </w:r>
      <w:r>
        <w:rPr>
          <w:rFonts w:hint="eastAsia" w:ascii="宋体" w:hAnsi="宋体" w:cs="宋体"/>
          <w:bCs/>
          <w:color w:val="auto"/>
          <w:szCs w:val="21"/>
          <w:highlight w:val="none"/>
        </w:rPr>
        <w:t>未在招标公告第</w:t>
      </w:r>
      <w:r>
        <w:rPr>
          <w:rFonts w:ascii="宋体" w:hAnsi="宋体" w:cs="宋体"/>
          <w:bCs/>
          <w:color w:val="auto"/>
          <w:szCs w:val="21"/>
          <w:highlight w:val="none"/>
        </w:rPr>
        <w:t>3</w:t>
      </w:r>
      <w:r>
        <w:rPr>
          <w:rFonts w:hint="eastAsia" w:ascii="宋体" w:hAnsi="宋体" w:cs="宋体"/>
          <w:bCs/>
          <w:color w:val="auto"/>
          <w:szCs w:val="21"/>
          <w:highlight w:val="none"/>
        </w:rPr>
        <w:t>条单列的资审合格条件，不作为资审不合格的依据。</w:t>
      </w:r>
    </w:p>
    <w:p>
      <w:pPr>
        <w:adjustRightInd w:val="0"/>
        <w:snapToGrid w:val="0"/>
        <w:spacing w:line="480" w:lineRule="auto"/>
        <w:ind w:firstLine="278" w:firstLineChars="132"/>
        <w:rPr>
          <w:rFonts w:ascii="宋体" w:hAnsi="宋体" w:cs="宋体"/>
          <w:b/>
          <w:color w:val="auto"/>
          <w:szCs w:val="21"/>
          <w:highlight w:val="none"/>
        </w:rPr>
      </w:pPr>
      <w:r>
        <w:rPr>
          <w:rFonts w:hint="eastAsia" w:ascii="宋体" w:hAnsi="宋体" w:cs="宋体"/>
          <w:b/>
          <w:color w:val="auto"/>
          <w:szCs w:val="21"/>
          <w:highlight w:val="none"/>
        </w:rPr>
        <w:t>4</w:t>
      </w:r>
      <w:r>
        <w:rPr>
          <w:rFonts w:ascii="宋体" w:hAnsi="宋体" w:cs="宋体"/>
          <w:b/>
          <w:color w:val="auto"/>
          <w:szCs w:val="21"/>
          <w:highlight w:val="none"/>
        </w:rPr>
        <w:t>.</w:t>
      </w:r>
      <w:r>
        <w:rPr>
          <w:rFonts w:hint="eastAsia" w:ascii="宋体" w:hAnsi="宋体" w:cs="宋体"/>
          <w:b/>
          <w:color w:val="auto"/>
          <w:szCs w:val="21"/>
          <w:highlight w:val="none"/>
        </w:rPr>
        <w:t>招标文件的获取</w:t>
      </w:r>
    </w:p>
    <w:p>
      <w:pPr>
        <w:tabs>
          <w:tab w:val="left" w:pos="360"/>
        </w:tabs>
        <w:spacing w:line="480" w:lineRule="auto"/>
        <w:ind w:firstLine="420" w:firstLineChars="200"/>
        <w:rPr>
          <w:rFonts w:ascii="宋体" w:hAnsi="宋体"/>
          <w:color w:val="auto"/>
          <w:szCs w:val="21"/>
          <w:highlight w:val="none"/>
        </w:rPr>
      </w:pPr>
      <w:r>
        <w:rPr>
          <w:rFonts w:ascii="宋体" w:hAnsi="宋体"/>
          <w:color w:val="auto"/>
          <w:szCs w:val="21"/>
          <w:highlight w:val="none"/>
        </w:rPr>
        <w:t>4.1</w:t>
      </w:r>
      <w:r>
        <w:rPr>
          <w:rFonts w:hint="eastAsia" w:ascii="宋体" w:hAnsi="宋体"/>
          <w:color w:val="auto"/>
          <w:szCs w:val="21"/>
          <w:highlight w:val="none"/>
        </w:rPr>
        <w:t>凡有意参加投标者，请于</w:t>
      </w:r>
      <w:r>
        <w:rPr>
          <w:rFonts w:ascii="宋体" w:hAnsi="宋体"/>
          <w:color w:val="auto"/>
          <w:szCs w:val="21"/>
          <w:highlight w:val="none"/>
          <w:u w:val="single"/>
        </w:rPr>
        <w:t>202</w:t>
      </w:r>
      <w:r>
        <w:rPr>
          <w:rFonts w:hint="eastAsia" w:ascii="宋体" w:hAnsi="宋体"/>
          <w:color w:val="auto"/>
          <w:szCs w:val="21"/>
          <w:highlight w:val="none"/>
          <w:u w:val="single"/>
        </w:rPr>
        <w:t>3年</w:t>
      </w:r>
      <w:r>
        <w:rPr>
          <w:rFonts w:ascii="宋体" w:hAnsi="宋体"/>
          <w:color w:val="auto"/>
          <w:szCs w:val="21"/>
          <w:highlight w:val="none"/>
          <w:u w:val="single"/>
        </w:rPr>
        <w:t xml:space="preserve">  </w:t>
      </w:r>
      <w:r>
        <w:rPr>
          <w:rFonts w:hint="eastAsia" w:ascii="宋体" w:hAnsi="宋体"/>
          <w:color w:val="auto"/>
          <w:szCs w:val="21"/>
          <w:highlight w:val="none"/>
          <w:u w:val="singl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分至</w:t>
      </w:r>
      <w:r>
        <w:rPr>
          <w:rFonts w:ascii="宋体" w:hAnsi="宋体"/>
          <w:color w:val="auto"/>
          <w:szCs w:val="21"/>
          <w:highlight w:val="none"/>
          <w:u w:val="single"/>
        </w:rPr>
        <w:t>202</w:t>
      </w:r>
      <w:r>
        <w:rPr>
          <w:rFonts w:hint="eastAsia" w:ascii="宋体" w:hAnsi="宋体"/>
          <w:color w:val="auto"/>
          <w:szCs w:val="21"/>
          <w:highlight w:val="none"/>
          <w:u w:val="single"/>
        </w:rPr>
        <w:t>3年</w:t>
      </w:r>
      <w:r>
        <w:rPr>
          <w:rFonts w:ascii="宋体" w:hAnsi="宋体"/>
          <w:color w:val="auto"/>
          <w:szCs w:val="21"/>
          <w:highlight w:val="none"/>
          <w:u w:val="single"/>
        </w:rPr>
        <w:t xml:space="preserve"> </w:t>
      </w:r>
      <w:r>
        <w:rPr>
          <w:rFonts w:hint="eastAsia" w:ascii="宋体" w:hAnsi="宋体"/>
          <w:color w:val="auto"/>
          <w:szCs w:val="21"/>
          <w:highlight w:val="none"/>
          <w:u w:val="singl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分</w:t>
      </w:r>
      <w:r>
        <w:rPr>
          <w:rFonts w:hint="eastAsia" w:ascii="宋体" w:hAnsi="宋体"/>
          <w:color w:val="auto"/>
          <w:szCs w:val="21"/>
          <w:highlight w:val="none"/>
        </w:rPr>
        <w:t>（北京时间，下同），登录</w:t>
      </w:r>
      <w:r>
        <w:rPr>
          <w:rFonts w:hint="eastAsia" w:ascii="宋体" w:hAnsi="宋体"/>
          <w:color w:val="auto"/>
          <w:szCs w:val="21"/>
          <w:highlight w:val="none"/>
          <w:u w:val="single"/>
        </w:rPr>
        <w:t>广州公共资源交易中心（</w:t>
      </w:r>
      <w:r>
        <w:rPr>
          <w:rFonts w:ascii="宋体" w:hAnsi="宋体"/>
          <w:color w:val="auto"/>
          <w:szCs w:val="21"/>
          <w:highlight w:val="none"/>
          <w:u w:val="single"/>
        </w:rPr>
        <w:t>http://www.gzggzy.cn/</w:t>
      </w:r>
      <w:r>
        <w:rPr>
          <w:rFonts w:hint="eastAsia" w:ascii="宋体" w:hAnsi="宋体"/>
          <w:color w:val="auto"/>
          <w:szCs w:val="21"/>
          <w:highlight w:val="none"/>
          <w:u w:val="single"/>
        </w:rPr>
        <w:t>）</w:t>
      </w:r>
      <w:r>
        <w:rPr>
          <w:rFonts w:hint="eastAsia" w:ascii="宋体" w:hAnsi="宋体"/>
          <w:color w:val="auto"/>
          <w:szCs w:val="21"/>
          <w:highlight w:val="none"/>
        </w:rPr>
        <w:t>下载招标文件。</w:t>
      </w:r>
      <w:r>
        <w:rPr>
          <w:rFonts w:ascii="宋体" w:hAnsi="宋体"/>
          <w:color w:val="auto"/>
          <w:szCs w:val="21"/>
          <w:highlight w:val="none"/>
        </w:rPr>
        <w:t xml:space="preserve"> </w:t>
      </w:r>
    </w:p>
    <w:p>
      <w:pPr>
        <w:spacing w:line="480" w:lineRule="auto"/>
        <w:ind w:firstLine="420" w:firstLineChars="200"/>
        <w:rPr>
          <w:rFonts w:ascii="宋体" w:hAnsi="宋体"/>
          <w:color w:val="auto"/>
          <w:szCs w:val="21"/>
          <w:highlight w:val="none"/>
          <w:u w:val="single"/>
        </w:rPr>
      </w:pPr>
      <w:r>
        <w:rPr>
          <w:rFonts w:ascii="宋体" w:hAnsi="宋体"/>
          <w:color w:val="auto"/>
          <w:szCs w:val="21"/>
          <w:highlight w:val="none"/>
          <w:u w:val="single"/>
        </w:rPr>
        <w:t xml:space="preserve">4.2 </w:t>
      </w:r>
      <w:r>
        <w:rPr>
          <w:rFonts w:hint="eastAsia" w:ascii="宋体" w:hAnsi="宋体"/>
          <w:color w:val="auto"/>
          <w:szCs w:val="21"/>
          <w:highlight w:val="none"/>
          <w:u w:val="single"/>
        </w:rPr>
        <w:t>本项目资格审查方式：资格后审</w:t>
      </w:r>
      <w:r>
        <w:rPr>
          <w:rFonts w:ascii="宋体" w:hAnsi="宋体"/>
          <w:color w:val="auto"/>
          <w:szCs w:val="21"/>
          <w:highlight w:val="none"/>
          <w:u w:val="single"/>
        </w:rPr>
        <w:t xml:space="preserve"> </w:t>
      </w:r>
      <w:r>
        <w:rPr>
          <w:rFonts w:hint="eastAsia" w:ascii="宋体" w:hAnsi="宋体"/>
          <w:color w:val="auto"/>
          <w:szCs w:val="21"/>
          <w:highlight w:val="none"/>
          <w:u w:val="single"/>
        </w:rPr>
        <w:t>。</w:t>
      </w:r>
    </w:p>
    <w:p>
      <w:pPr>
        <w:spacing w:line="480" w:lineRule="auto"/>
        <w:ind w:firstLine="420" w:firstLineChars="200"/>
        <w:rPr>
          <w:rFonts w:ascii="宋体" w:hAnsi="宋体"/>
          <w:color w:val="auto"/>
          <w:szCs w:val="21"/>
          <w:highlight w:val="none"/>
          <w:u w:val="single"/>
        </w:rPr>
      </w:pPr>
      <w:r>
        <w:rPr>
          <w:rFonts w:ascii="宋体" w:hAnsi="宋体"/>
          <w:color w:val="auto"/>
          <w:szCs w:val="21"/>
          <w:highlight w:val="none"/>
          <w:u w:val="single"/>
        </w:rPr>
        <w:t>4.2.1</w:t>
      </w:r>
      <w:r>
        <w:rPr>
          <w:rFonts w:hint="eastAsia" w:ascii="宋体" w:hAnsi="宋体"/>
          <w:color w:val="auto"/>
          <w:szCs w:val="21"/>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Cs w:val="21"/>
          <w:highlight w:val="none"/>
          <w:u w:val="single"/>
        </w:rPr>
        <w:t>3</w:t>
      </w:r>
      <w:r>
        <w:rPr>
          <w:rFonts w:hint="eastAsia" w:ascii="宋体" w:hAnsi="宋体"/>
          <w:color w:val="auto"/>
          <w:szCs w:val="21"/>
          <w:highlight w:val="none"/>
          <w:u w:val="single"/>
        </w:rPr>
        <w:t>名、或经评审有效的投标单位不足</w:t>
      </w:r>
      <w:r>
        <w:rPr>
          <w:rFonts w:ascii="宋体" w:hAnsi="宋体"/>
          <w:color w:val="auto"/>
          <w:szCs w:val="21"/>
          <w:highlight w:val="none"/>
          <w:u w:val="single"/>
        </w:rPr>
        <w:t>3</w:t>
      </w:r>
      <w:r>
        <w:rPr>
          <w:rFonts w:hint="eastAsia" w:ascii="宋体" w:hAnsi="宋体"/>
          <w:color w:val="auto"/>
          <w:szCs w:val="21"/>
          <w:highlight w:val="none"/>
          <w:u w:val="single"/>
        </w:rPr>
        <w:t>名时为招标失败。招标人分析招标失败原因，修正招标方案，报有关管理部门核准后，重新组织招标。</w:t>
      </w:r>
    </w:p>
    <w:p>
      <w:pPr>
        <w:adjustRightInd w:val="0"/>
        <w:snapToGrid w:val="0"/>
        <w:spacing w:line="480" w:lineRule="auto"/>
        <w:ind w:firstLine="487" w:firstLineChars="232"/>
        <w:rPr>
          <w:rFonts w:ascii="宋体" w:hAnsi="宋体" w:cs="宋体"/>
          <w:b/>
          <w:color w:val="auto"/>
          <w:szCs w:val="21"/>
          <w:highlight w:val="none"/>
        </w:rPr>
      </w:pPr>
      <w:r>
        <w:rPr>
          <w:rFonts w:ascii="宋体" w:hAnsi="宋体"/>
          <w:color w:val="auto"/>
          <w:szCs w:val="21"/>
          <w:highlight w:val="none"/>
          <w:u w:val="single"/>
        </w:rPr>
        <w:t>4.2.2</w:t>
      </w:r>
      <w:r>
        <w:rPr>
          <w:rFonts w:hint="eastAsia" w:ascii="宋体" w:hAnsi="宋体"/>
          <w:color w:val="auto"/>
          <w:szCs w:val="21"/>
          <w:highlight w:val="none"/>
          <w:u w:val="single"/>
        </w:rPr>
        <w:t>资格审查结果及中标结果将在广州公共资源交易中心网站等法定媒体公示，公开接受投标人的监督。</w:t>
      </w:r>
    </w:p>
    <w:p>
      <w:pPr>
        <w:adjustRightInd w:val="0"/>
        <w:snapToGrid w:val="0"/>
        <w:spacing w:line="480" w:lineRule="auto"/>
        <w:ind w:firstLine="278" w:firstLineChars="132"/>
        <w:rPr>
          <w:rFonts w:ascii="宋体" w:hAnsi="宋体" w:cs="宋体"/>
          <w:b/>
          <w:color w:val="auto"/>
          <w:szCs w:val="21"/>
          <w:highlight w:val="none"/>
        </w:rPr>
      </w:pPr>
      <w:r>
        <w:rPr>
          <w:rFonts w:hint="eastAsia" w:ascii="宋体" w:hAnsi="宋体" w:cs="宋体"/>
          <w:b/>
          <w:color w:val="auto"/>
          <w:szCs w:val="21"/>
          <w:highlight w:val="none"/>
        </w:rPr>
        <w:t>5</w:t>
      </w:r>
      <w:r>
        <w:rPr>
          <w:rFonts w:ascii="宋体" w:hAnsi="宋体" w:cs="宋体"/>
          <w:b/>
          <w:color w:val="auto"/>
          <w:szCs w:val="21"/>
          <w:highlight w:val="none"/>
        </w:rPr>
        <w:t>.</w:t>
      </w:r>
      <w:r>
        <w:rPr>
          <w:rFonts w:hint="eastAsia" w:ascii="宋体" w:hAnsi="宋体" w:cs="宋体"/>
          <w:b/>
          <w:color w:val="auto"/>
          <w:szCs w:val="21"/>
          <w:highlight w:val="none"/>
        </w:rPr>
        <w:t>投标文件的递交与开标时间</w:t>
      </w:r>
    </w:p>
    <w:p>
      <w:pPr>
        <w:spacing w:line="480" w:lineRule="auto"/>
        <w:ind w:firstLine="420" w:firstLineChars="200"/>
        <w:rPr>
          <w:rFonts w:ascii="宋体" w:hAnsi="宋体"/>
          <w:color w:val="auto"/>
          <w:szCs w:val="21"/>
          <w:highlight w:val="none"/>
        </w:rPr>
      </w:pPr>
      <w:r>
        <w:rPr>
          <w:rFonts w:ascii="宋体" w:hAnsi="宋体"/>
          <w:color w:val="auto"/>
          <w:szCs w:val="21"/>
          <w:highlight w:val="none"/>
        </w:rPr>
        <w:t xml:space="preserve">5.1 </w:t>
      </w:r>
      <w:r>
        <w:rPr>
          <w:rFonts w:hint="eastAsia" w:ascii="宋体" w:hAnsi="宋体"/>
          <w:color w:val="auto"/>
          <w:szCs w:val="21"/>
          <w:highlight w:val="none"/>
        </w:rPr>
        <w:t>投标文件递交的截止时间为</w:t>
      </w:r>
      <w:r>
        <w:rPr>
          <w:rFonts w:ascii="宋体" w:hAnsi="宋体"/>
          <w:color w:val="auto"/>
          <w:szCs w:val="21"/>
          <w:highlight w:val="none"/>
          <w:u w:val="single"/>
        </w:rPr>
        <w:t>202</w:t>
      </w:r>
      <w:r>
        <w:rPr>
          <w:rFonts w:hint="eastAsia" w:ascii="宋体" w:hAnsi="宋体"/>
          <w:color w:val="auto"/>
          <w:szCs w:val="21"/>
          <w:highlight w:val="none"/>
          <w:u w:val="single"/>
        </w:rPr>
        <w:t>3年</w:t>
      </w:r>
      <w:r>
        <w:rPr>
          <w:rFonts w:ascii="宋体" w:hAnsi="宋体"/>
          <w:color w:val="auto"/>
          <w:szCs w:val="21"/>
          <w:highlight w:val="none"/>
          <w:u w:val="single"/>
        </w:rPr>
        <w:t xml:space="preserve">  </w:t>
      </w:r>
      <w:r>
        <w:rPr>
          <w:rFonts w:hint="eastAsia" w:ascii="宋体" w:hAnsi="宋体"/>
          <w:color w:val="auto"/>
          <w:szCs w:val="21"/>
          <w:highlight w:val="none"/>
          <w:u w:val="singl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分</w:t>
      </w:r>
      <w:r>
        <w:rPr>
          <w:rFonts w:hint="eastAsia" w:ascii="宋体" w:hAnsi="宋体"/>
          <w:color w:val="auto"/>
          <w:szCs w:val="21"/>
          <w:highlight w:val="non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pPr>
        <w:tabs>
          <w:tab w:val="left" w:pos="360"/>
        </w:tabs>
        <w:spacing w:line="480" w:lineRule="auto"/>
        <w:ind w:firstLine="420" w:firstLineChars="200"/>
        <w:rPr>
          <w:rFonts w:ascii="宋体" w:hAnsi="宋体"/>
          <w:color w:val="auto"/>
          <w:szCs w:val="21"/>
          <w:highlight w:val="none"/>
        </w:rPr>
      </w:pPr>
      <w:r>
        <w:rPr>
          <w:rFonts w:ascii="宋体" w:hAnsi="宋体"/>
          <w:color w:val="auto"/>
          <w:szCs w:val="21"/>
          <w:highlight w:val="none"/>
        </w:rPr>
        <w:t xml:space="preserve">5.2 </w:t>
      </w:r>
      <w:r>
        <w:rPr>
          <w:rFonts w:hint="eastAsia" w:ascii="宋体" w:hAnsi="宋体"/>
          <w:color w:val="auto"/>
          <w:szCs w:val="21"/>
          <w:highlight w:val="none"/>
        </w:rPr>
        <w:t>逾期送达的或者未送达指定地点的投标文件，招标人不予受理。</w:t>
      </w:r>
    </w:p>
    <w:p>
      <w:pPr>
        <w:spacing w:line="480" w:lineRule="auto"/>
        <w:ind w:firstLine="420" w:firstLineChars="200"/>
        <w:rPr>
          <w:rFonts w:hint="eastAsia" w:ascii="宋体" w:hAnsi="宋体" w:eastAsiaTheme="minorEastAsia"/>
          <w:color w:val="auto"/>
          <w:szCs w:val="21"/>
          <w:highlight w:val="none"/>
          <w:lang w:eastAsia="zh-CN"/>
        </w:rPr>
      </w:pPr>
      <w:r>
        <w:rPr>
          <w:rFonts w:ascii="宋体" w:hAnsi="宋体"/>
          <w:color w:val="auto"/>
          <w:szCs w:val="21"/>
          <w:highlight w:val="none"/>
        </w:rPr>
        <w:t>5.3</w:t>
      </w:r>
      <w:r>
        <w:rPr>
          <w:rFonts w:hint="eastAsia" w:ascii="宋体" w:hAnsi="宋体"/>
          <w:color w:val="auto"/>
          <w:szCs w:val="21"/>
          <w:highlight w:val="none"/>
        </w:rPr>
        <w:t>其他补充</w:t>
      </w:r>
    </w:p>
    <w:p>
      <w:pPr>
        <w:snapToGrid w:val="0"/>
        <w:spacing w:line="480" w:lineRule="auto"/>
        <w:ind w:firstLine="420" w:firstLineChars="200"/>
        <w:rPr>
          <w:rFonts w:hint="eastAsia" w:ascii="宋体" w:hAnsi="宋体" w:eastAsiaTheme="minorEastAsia"/>
          <w:color w:val="auto"/>
          <w:szCs w:val="21"/>
          <w:highlight w:val="none"/>
          <w:lang w:eastAsia="zh-CN"/>
        </w:rPr>
      </w:pPr>
      <w:r>
        <w:rPr>
          <w:rFonts w:ascii="宋体" w:hAnsi="宋体" w:cs="宋体"/>
          <w:color w:val="auto"/>
          <w:szCs w:val="21"/>
          <w:highlight w:val="none"/>
        </w:rPr>
        <w:t>5.3.1</w:t>
      </w:r>
      <w:r>
        <w:rPr>
          <w:rFonts w:hint="eastAsia" w:ascii="宋体" w:hAnsi="宋体"/>
          <w:color w:val="auto"/>
          <w:szCs w:val="21"/>
          <w:highlight w:val="none"/>
        </w:rPr>
        <w:t>公告发布日期（含本日）：</w:t>
      </w:r>
      <w:r>
        <w:rPr>
          <w:rFonts w:ascii="宋体" w:hAnsi="宋体"/>
          <w:color w:val="auto"/>
          <w:szCs w:val="21"/>
          <w:highlight w:val="none"/>
          <w:u w:val="single"/>
        </w:rPr>
        <w:t>202</w:t>
      </w:r>
      <w:r>
        <w:rPr>
          <w:rFonts w:hint="eastAsia" w:ascii="宋体" w:hAnsi="宋体"/>
          <w:color w:val="auto"/>
          <w:szCs w:val="21"/>
          <w:highlight w:val="none"/>
          <w:u w:val="single"/>
        </w:rPr>
        <w:t>3年</w:t>
      </w:r>
      <w:r>
        <w:rPr>
          <w:rFonts w:ascii="宋体" w:hAnsi="宋体"/>
          <w:color w:val="auto"/>
          <w:szCs w:val="21"/>
          <w:highlight w:val="none"/>
          <w:u w:val="single"/>
        </w:rPr>
        <w:t xml:space="preserve">  </w:t>
      </w:r>
      <w:r>
        <w:rPr>
          <w:rFonts w:hint="eastAsia" w:ascii="宋体" w:hAnsi="宋体"/>
          <w:color w:val="auto"/>
          <w:szCs w:val="21"/>
          <w:highlight w:val="none"/>
          <w:u w:val="singl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日</w:t>
      </w:r>
      <w:r>
        <w:rPr>
          <w:rFonts w:hint="eastAsia" w:ascii="宋体" w:hAnsi="宋体"/>
          <w:color w:val="auto"/>
          <w:szCs w:val="21"/>
          <w:highlight w:val="none"/>
        </w:rPr>
        <w:t>至</w:t>
      </w:r>
      <w:r>
        <w:rPr>
          <w:rFonts w:ascii="宋体" w:hAnsi="宋体"/>
          <w:color w:val="auto"/>
          <w:szCs w:val="21"/>
          <w:highlight w:val="none"/>
          <w:u w:val="single"/>
        </w:rPr>
        <w:t>202</w:t>
      </w:r>
      <w:r>
        <w:rPr>
          <w:rFonts w:hint="eastAsia" w:ascii="宋体" w:hAnsi="宋体"/>
          <w:color w:val="auto"/>
          <w:szCs w:val="21"/>
          <w:highlight w:val="none"/>
          <w:u w:val="single"/>
        </w:rPr>
        <w:t>3年</w:t>
      </w:r>
      <w:r>
        <w:rPr>
          <w:rFonts w:ascii="宋体" w:hAnsi="宋体"/>
          <w:color w:val="auto"/>
          <w:szCs w:val="21"/>
          <w:highlight w:val="none"/>
          <w:u w:val="single"/>
        </w:rPr>
        <w:t xml:space="preserve">  </w:t>
      </w:r>
      <w:r>
        <w:rPr>
          <w:rFonts w:hint="eastAsia" w:ascii="宋体" w:hAnsi="宋体"/>
          <w:color w:val="auto"/>
          <w:szCs w:val="21"/>
          <w:highlight w:val="none"/>
          <w:u w:val="singl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日</w:t>
      </w:r>
      <w:r>
        <w:rPr>
          <w:rFonts w:hint="eastAsia" w:ascii="宋体" w:hAnsi="宋体"/>
          <w:color w:val="auto"/>
          <w:szCs w:val="21"/>
          <w:highlight w:val="none"/>
          <w:u w:val="single"/>
          <w:lang w:eastAsia="zh-CN"/>
        </w:rPr>
        <w:t>。</w:t>
      </w:r>
    </w:p>
    <w:p>
      <w:pPr>
        <w:widowControl/>
        <w:shd w:val="clear" w:color="auto" w:fill="FFFFFF"/>
        <w:snapToGrid w:val="0"/>
        <w:spacing w:line="48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注：发布招标公告的时间为招标公告发出之日起至投标截止时间止。</w:t>
      </w:r>
    </w:p>
    <w:p>
      <w:pPr>
        <w:widowControl/>
        <w:shd w:val="clear" w:color="auto" w:fill="FFFFFF"/>
        <w:snapToGrid w:val="0"/>
        <w:spacing w:line="48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5.3.2</w:t>
      </w:r>
      <w:r>
        <w:rPr>
          <w:rFonts w:hint="eastAsia" w:ascii="宋体" w:hAnsi="宋体" w:cs="宋体"/>
          <w:color w:val="auto"/>
          <w:szCs w:val="21"/>
          <w:highlight w:val="none"/>
        </w:rPr>
        <w:t>递交投标文件起始时间：</w:t>
      </w:r>
      <w:r>
        <w:rPr>
          <w:rFonts w:ascii="宋体" w:hAnsi="宋体"/>
          <w:color w:val="auto"/>
          <w:szCs w:val="21"/>
          <w:highlight w:val="none"/>
          <w:u w:val="single"/>
        </w:rPr>
        <w:t>202</w:t>
      </w:r>
      <w:r>
        <w:rPr>
          <w:rFonts w:hint="eastAsia" w:ascii="宋体" w:hAnsi="宋体"/>
          <w:color w:val="auto"/>
          <w:szCs w:val="21"/>
          <w:highlight w:val="none"/>
          <w:u w:val="single"/>
        </w:rPr>
        <w:t>3年</w:t>
      </w:r>
      <w:r>
        <w:rPr>
          <w:rFonts w:ascii="宋体" w:hAnsi="宋体"/>
          <w:color w:val="auto"/>
          <w:szCs w:val="21"/>
          <w:highlight w:val="none"/>
          <w:u w:val="single"/>
        </w:rPr>
        <w:t xml:space="preserve">  </w:t>
      </w:r>
      <w:r>
        <w:rPr>
          <w:rFonts w:hint="eastAsia" w:ascii="宋体" w:hAnsi="宋体"/>
          <w:color w:val="auto"/>
          <w:szCs w:val="21"/>
          <w:highlight w:val="none"/>
          <w:u w:val="singl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分</w:t>
      </w:r>
      <w:r>
        <w:rPr>
          <w:rFonts w:hint="eastAsia" w:ascii="宋体" w:hAnsi="宋体" w:cs="宋体"/>
          <w:color w:val="auto"/>
          <w:szCs w:val="21"/>
          <w:highlight w:val="none"/>
        </w:rPr>
        <w:t>；</w:t>
      </w:r>
    </w:p>
    <w:p>
      <w:pPr>
        <w:widowControl/>
        <w:shd w:val="clear" w:color="auto" w:fill="FFFFFF"/>
        <w:snapToGrid w:val="0"/>
        <w:spacing w:line="480" w:lineRule="auto"/>
        <w:ind w:left="764" w:leftChars="364" w:firstLine="1524" w:firstLineChars="726"/>
        <w:jc w:val="left"/>
        <w:rPr>
          <w:rFonts w:ascii="宋体" w:hAnsi="宋体" w:cs="宋体"/>
          <w:color w:val="auto"/>
          <w:szCs w:val="21"/>
          <w:highlight w:val="none"/>
        </w:rPr>
      </w:pPr>
      <w:r>
        <w:rPr>
          <w:rFonts w:hint="eastAsia" w:ascii="宋体" w:hAnsi="宋体" w:cs="宋体"/>
          <w:color w:val="auto"/>
          <w:szCs w:val="21"/>
          <w:highlight w:val="none"/>
        </w:rPr>
        <w:t>截止时间：</w:t>
      </w:r>
      <w:r>
        <w:rPr>
          <w:rFonts w:ascii="宋体" w:hAnsi="宋体"/>
          <w:color w:val="auto"/>
          <w:szCs w:val="21"/>
          <w:highlight w:val="none"/>
          <w:u w:val="single"/>
        </w:rPr>
        <w:t>202</w:t>
      </w:r>
      <w:r>
        <w:rPr>
          <w:rFonts w:hint="eastAsia" w:ascii="宋体" w:hAnsi="宋体"/>
          <w:color w:val="auto"/>
          <w:szCs w:val="21"/>
          <w:highlight w:val="none"/>
          <w:u w:val="single"/>
        </w:rPr>
        <w:t>3年</w:t>
      </w:r>
      <w:r>
        <w:rPr>
          <w:rFonts w:ascii="宋体" w:hAnsi="宋体"/>
          <w:color w:val="auto"/>
          <w:szCs w:val="21"/>
          <w:highlight w:val="none"/>
          <w:u w:val="single"/>
        </w:rPr>
        <w:t xml:space="preserve">  </w:t>
      </w:r>
      <w:r>
        <w:rPr>
          <w:rFonts w:hint="eastAsia" w:ascii="宋体" w:hAnsi="宋体"/>
          <w:color w:val="auto"/>
          <w:szCs w:val="21"/>
          <w:highlight w:val="none"/>
          <w:u w:val="singl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分</w:t>
      </w:r>
      <w:r>
        <w:rPr>
          <w:rFonts w:hint="eastAsia" w:ascii="宋体" w:hAnsi="宋体" w:cs="宋体"/>
          <w:color w:val="auto"/>
          <w:szCs w:val="21"/>
          <w:highlight w:val="none"/>
        </w:rPr>
        <w:t>。</w:t>
      </w:r>
    </w:p>
    <w:p>
      <w:pPr>
        <w:widowControl/>
        <w:shd w:val="clear" w:color="auto" w:fill="FFFFFF"/>
        <w:snapToGrid w:val="0"/>
        <w:spacing w:line="480" w:lineRule="auto"/>
        <w:jc w:val="left"/>
        <w:rPr>
          <w:rFonts w:ascii="宋体" w:hAnsi="宋体" w:cs="宋体"/>
          <w:color w:val="auto"/>
          <w:szCs w:val="21"/>
          <w:highlight w:val="none"/>
        </w:rPr>
      </w:pPr>
      <w:r>
        <w:rPr>
          <w:rFonts w:ascii="宋体" w:hAnsi="宋体" w:cs="宋体"/>
          <w:color w:val="auto"/>
          <w:szCs w:val="21"/>
          <w:highlight w:val="none"/>
        </w:rPr>
        <w:t xml:space="preserve">    5.3.3递交备用电子投标文件时间</w:t>
      </w:r>
      <w:r>
        <w:rPr>
          <w:rFonts w:ascii="宋体" w:hAnsi="宋体"/>
          <w:color w:val="auto"/>
          <w:szCs w:val="21"/>
          <w:highlight w:val="none"/>
          <w:u w:val="single"/>
        </w:rPr>
        <w:t>202</w:t>
      </w:r>
      <w:r>
        <w:rPr>
          <w:rFonts w:hint="eastAsia" w:ascii="宋体" w:hAnsi="宋体"/>
          <w:color w:val="auto"/>
          <w:szCs w:val="21"/>
          <w:highlight w:val="none"/>
          <w:u w:val="single"/>
        </w:rPr>
        <w:t>3年</w:t>
      </w:r>
      <w:r>
        <w:rPr>
          <w:rFonts w:ascii="宋体" w:hAnsi="宋体"/>
          <w:color w:val="auto"/>
          <w:szCs w:val="21"/>
          <w:highlight w:val="none"/>
          <w:u w:val="single"/>
        </w:rPr>
        <w:t xml:space="preserve">  </w:t>
      </w:r>
      <w:r>
        <w:rPr>
          <w:rFonts w:hint="eastAsia" w:ascii="宋体" w:hAnsi="宋体"/>
          <w:color w:val="auto"/>
          <w:szCs w:val="21"/>
          <w:highlight w:val="none"/>
          <w:u w:val="singl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分</w:t>
      </w:r>
      <w:r>
        <w:rPr>
          <w:rFonts w:hint="eastAsia" w:ascii="宋体" w:hAnsi="宋体" w:cs="宋体"/>
          <w:color w:val="auto"/>
          <w:szCs w:val="21"/>
          <w:highlight w:val="none"/>
        </w:rPr>
        <w:t>至</w:t>
      </w:r>
      <w:r>
        <w:rPr>
          <w:rFonts w:ascii="宋体" w:hAnsi="宋体"/>
          <w:color w:val="auto"/>
          <w:szCs w:val="21"/>
          <w:highlight w:val="none"/>
          <w:u w:val="single"/>
        </w:rPr>
        <w:t>202</w:t>
      </w:r>
      <w:r>
        <w:rPr>
          <w:rFonts w:hint="eastAsia" w:ascii="宋体" w:hAnsi="宋体"/>
          <w:color w:val="auto"/>
          <w:szCs w:val="21"/>
          <w:highlight w:val="none"/>
          <w:u w:val="single"/>
        </w:rPr>
        <w:t>3年</w:t>
      </w:r>
      <w:r>
        <w:rPr>
          <w:rFonts w:ascii="宋体" w:hAnsi="宋体"/>
          <w:color w:val="auto"/>
          <w:szCs w:val="21"/>
          <w:highlight w:val="none"/>
          <w:u w:val="single"/>
        </w:rPr>
        <w:t xml:space="preserve">  </w:t>
      </w:r>
      <w:r>
        <w:rPr>
          <w:rFonts w:hint="eastAsia" w:ascii="宋体" w:hAnsi="宋体"/>
          <w:color w:val="auto"/>
          <w:szCs w:val="21"/>
          <w:highlight w:val="none"/>
          <w:u w:val="singl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分</w:t>
      </w:r>
      <w:r>
        <w:rPr>
          <w:rFonts w:hint="eastAsia" w:ascii="宋体" w:hAnsi="宋体" w:cs="宋体"/>
          <w:color w:val="auto"/>
          <w:szCs w:val="21"/>
          <w:highlight w:val="none"/>
        </w:rPr>
        <w:t>；</w:t>
      </w:r>
      <w:r>
        <w:rPr>
          <w:rFonts w:hint="eastAsia" w:ascii="宋体" w:hAnsi="宋体" w:cs="宋体"/>
          <w:color w:val="auto"/>
          <w:szCs w:val="21"/>
          <w:highlight w:val="none"/>
          <w:u w:val="single"/>
        </w:rPr>
        <w:t>递交备用电子投标文件地点：</w:t>
      </w:r>
      <w:r>
        <w:rPr>
          <w:rFonts w:hint="eastAsia" w:ascii="宋体" w:hAnsi="宋体"/>
          <w:color w:val="auto"/>
          <w:szCs w:val="21"/>
          <w:highlight w:val="none"/>
          <w:u w:val="single"/>
        </w:rPr>
        <w:t>广州公共资源交易中心（广州市天河区天润路333号）第    开标室</w:t>
      </w:r>
      <w:r>
        <w:rPr>
          <w:rFonts w:hint="eastAsia" w:ascii="宋体" w:hAnsi="宋体" w:cs="宋体"/>
          <w:color w:val="auto"/>
          <w:szCs w:val="21"/>
          <w:highlight w:val="none"/>
          <w:u w:val="single"/>
        </w:rPr>
        <w:t>。投标人也可不提交备用光盘。</w:t>
      </w:r>
    </w:p>
    <w:p>
      <w:pPr>
        <w:widowControl/>
        <w:shd w:val="clear" w:color="auto" w:fill="FFFFFF"/>
        <w:snapToGrid w:val="0"/>
        <w:spacing w:line="480" w:lineRule="auto"/>
        <w:ind w:firstLine="420" w:firstLineChars="200"/>
        <w:jc w:val="left"/>
        <w:rPr>
          <w:rFonts w:ascii="宋体" w:hAnsi="宋体" w:cs="宋体"/>
          <w:color w:val="auto"/>
          <w:szCs w:val="21"/>
          <w:highlight w:val="none"/>
          <w:u w:val="single"/>
        </w:rPr>
      </w:pPr>
      <w:r>
        <w:rPr>
          <w:rFonts w:ascii="宋体" w:hAnsi="宋体" w:cs="宋体"/>
          <w:color w:val="auto"/>
          <w:szCs w:val="21"/>
          <w:highlight w:val="none"/>
        </w:rPr>
        <w:t>5.3.4</w:t>
      </w:r>
      <w:r>
        <w:rPr>
          <w:rFonts w:hint="eastAsia" w:ascii="宋体" w:hAnsi="宋体" w:cs="宋体"/>
          <w:color w:val="auto"/>
          <w:szCs w:val="21"/>
          <w:highlight w:val="none"/>
        </w:rPr>
        <w:t>开标开始时间：</w:t>
      </w:r>
      <w:r>
        <w:rPr>
          <w:rFonts w:ascii="宋体" w:hAnsi="宋体"/>
          <w:color w:val="auto"/>
          <w:szCs w:val="21"/>
          <w:highlight w:val="none"/>
          <w:u w:val="single"/>
        </w:rPr>
        <w:t>202</w:t>
      </w:r>
      <w:r>
        <w:rPr>
          <w:rFonts w:hint="eastAsia" w:ascii="宋体" w:hAnsi="宋体"/>
          <w:color w:val="auto"/>
          <w:szCs w:val="21"/>
          <w:highlight w:val="none"/>
          <w:u w:val="single"/>
        </w:rPr>
        <w:t>3年</w:t>
      </w:r>
      <w:r>
        <w:rPr>
          <w:rFonts w:ascii="宋体" w:hAnsi="宋体"/>
          <w:color w:val="auto"/>
          <w:szCs w:val="21"/>
          <w:highlight w:val="none"/>
          <w:u w:val="single"/>
        </w:rPr>
        <w:t xml:space="preserve">  </w:t>
      </w:r>
      <w:r>
        <w:rPr>
          <w:rFonts w:hint="eastAsia" w:ascii="宋体" w:hAnsi="宋体"/>
          <w:color w:val="auto"/>
          <w:szCs w:val="21"/>
          <w:highlight w:val="none"/>
          <w:u w:val="singl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分，地点：广州公共资源交易中心（广州市天河区天润路333号）第    开标室</w:t>
      </w:r>
      <w:r>
        <w:rPr>
          <w:rFonts w:hint="eastAsia" w:ascii="宋体" w:hAnsi="宋体" w:cs="宋体"/>
          <w:color w:val="auto"/>
          <w:szCs w:val="21"/>
          <w:highlight w:val="none"/>
        </w:rPr>
        <w:t>。</w:t>
      </w:r>
    </w:p>
    <w:p>
      <w:pPr>
        <w:widowControl/>
        <w:shd w:val="clear" w:color="auto" w:fill="FFFFFF"/>
        <w:snapToGrid w:val="0"/>
        <w:spacing w:line="480" w:lineRule="auto"/>
        <w:jc w:val="left"/>
        <w:rPr>
          <w:rFonts w:ascii="宋体" w:hAnsi="宋体" w:cs="宋体"/>
          <w:color w:val="auto"/>
          <w:szCs w:val="21"/>
          <w:highlight w:val="none"/>
        </w:rPr>
      </w:pPr>
      <w:r>
        <w:rPr>
          <w:rFonts w:ascii="宋体" w:hAnsi="宋体" w:cs="宋体"/>
          <w:color w:val="auto"/>
          <w:szCs w:val="21"/>
          <w:highlight w:val="none"/>
        </w:rPr>
        <w:t xml:space="preserve">    5.3.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adjustRightInd w:val="0"/>
        <w:snapToGrid w:val="0"/>
        <w:spacing w:line="480" w:lineRule="auto"/>
        <w:ind w:firstLine="420" w:firstLineChars="200"/>
        <w:rPr>
          <w:rFonts w:ascii="宋体" w:hAnsi="宋体"/>
          <w:b/>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lang w:val="en-US" w:eastAsia="zh-CN"/>
        </w:rPr>
        <w:t>6</w:t>
      </w:r>
      <w:r>
        <w:rPr>
          <w:rFonts w:hint="eastAsia" w:ascii="宋体" w:hAnsi="宋体"/>
          <w:bCs/>
          <w:color w:val="auto"/>
          <w:szCs w:val="21"/>
          <w:highlight w:val="none"/>
        </w:rPr>
        <w:t>投标人通过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交易平台递交电子投标文件。</w:t>
      </w:r>
      <w:r>
        <w:rPr>
          <w:rFonts w:hint="eastAsia" w:ascii="宋体" w:hAnsi="宋体" w:cs="仿宋_GB2312"/>
          <w:color w:val="auto"/>
          <w:szCs w:val="21"/>
          <w:highlight w:val="none"/>
        </w:rPr>
        <w:t>投标人应在递交投标文件截止时间前，登录</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s="仿宋_GB2312"/>
          <w:color w:val="auto"/>
          <w:szCs w:val="21"/>
          <w:highlight w:val="none"/>
        </w:rPr>
        <w:t>网站办理网上投标登记手续。按照</w:t>
      </w:r>
      <w:r>
        <w:rPr>
          <w:rFonts w:hint="eastAsia" w:ascii="宋体" w:hAnsi="宋体"/>
          <w:color w:val="auto"/>
          <w:szCs w:val="21"/>
          <w:highlight w:val="none"/>
          <w:u w:val="single"/>
        </w:rPr>
        <w:t>广州公共资源交易中心</w:t>
      </w:r>
      <w:r>
        <w:rPr>
          <w:rFonts w:hint="eastAsia" w:ascii="宋体" w:hAnsi="宋体" w:cs="仿宋_GB2312"/>
          <w:color w:val="auto"/>
          <w:szCs w:val="21"/>
          <w:highlight w:val="none"/>
        </w:rPr>
        <w:t>交易平台关于全流程电子化项目的相关指南进行操作。详见：</w:t>
      </w:r>
      <w:r>
        <w:rPr>
          <w:rFonts w:hint="eastAsia" w:ascii="宋体" w:hAnsi="宋体"/>
          <w:color w:val="auto"/>
          <w:szCs w:val="21"/>
          <w:highlight w:val="none"/>
          <w:u w:val="single"/>
        </w:rPr>
        <w:t>广州公共资源交易中心网站</w:t>
      </w:r>
      <w:r>
        <w:rPr>
          <w:rFonts w:hint="eastAsia" w:ascii="宋体" w:hAnsi="宋体" w:cs="仿宋_GB2312"/>
          <w:color w:val="auto"/>
          <w:szCs w:val="21"/>
          <w:highlight w:val="none"/>
        </w:rPr>
        <w:t>。</w:t>
      </w:r>
    </w:p>
    <w:p>
      <w:pPr>
        <w:adjustRightInd w:val="0"/>
        <w:snapToGrid w:val="0"/>
        <w:spacing w:line="480" w:lineRule="auto"/>
        <w:ind w:firstLine="278" w:firstLineChars="132"/>
        <w:rPr>
          <w:rFonts w:ascii="宋体" w:hAnsi="宋体" w:cs="宋体"/>
          <w:b/>
          <w:color w:val="auto"/>
          <w:szCs w:val="21"/>
          <w:highlight w:val="none"/>
        </w:rPr>
      </w:pPr>
      <w:bookmarkStart w:id="0" w:name="_Toc439245991"/>
      <w:bookmarkStart w:id="1" w:name="_Toc266093546"/>
      <w:bookmarkStart w:id="2" w:name="_Toc249846224"/>
      <w:bookmarkStart w:id="3" w:name="_Toc266881398"/>
      <w:bookmarkStart w:id="4" w:name="_Toc302982757"/>
      <w:bookmarkStart w:id="5" w:name="_Toc253143217"/>
      <w:bookmarkStart w:id="6" w:name="_Toc309311443"/>
      <w:bookmarkStart w:id="7" w:name="_Toc249845969"/>
      <w:bookmarkStart w:id="8" w:name="_Toc245023998"/>
      <w:r>
        <w:rPr>
          <w:rFonts w:hint="eastAsia" w:ascii="宋体" w:hAnsi="宋体" w:cs="宋体"/>
          <w:b/>
          <w:color w:val="auto"/>
          <w:szCs w:val="21"/>
          <w:highlight w:val="none"/>
        </w:rPr>
        <w:t>6</w:t>
      </w:r>
      <w:r>
        <w:rPr>
          <w:rFonts w:ascii="宋体" w:hAnsi="宋体" w:cs="宋体"/>
          <w:b/>
          <w:color w:val="auto"/>
          <w:szCs w:val="21"/>
          <w:highlight w:val="none"/>
        </w:rPr>
        <w:t>.</w:t>
      </w:r>
      <w:r>
        <w:rPr>
          <w:rFonts w:hint="eastAsia" w:ascii="宋体" w:hAnsi="宋体" w:cs="宋体"/>
          <w:b/>
          <w:color w:val="auto"/>
          <w:szCs w:val="21"/>
          <w:highlight w:val="none"/>
        </w:rPr>
        <w:t>发布公告的媒介</w:t>
      </w:r>
    </w:p>
    <w:p>
      <w:pPr>
        <w:adjustRightInd w:val="0"/>
        <w:snapToGrid w:val="0"/>
        <w:spacing w:line="480" w:lineRule="auto"/>
        <w:ind w:firstLine="420" w:firstLineChars="200"/>
        <w:outlineLvl w:val="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本次招标公告同时在广州公共资源交易中心网站（网址：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u w:val="single"/>
          <w:shd w:val="clear" w:color="auto" w:fill="FFFFFF"/>
        </w:rPr>
        <w:t>http://www.gzggzy.cn</w:t>
      </w:r>
      <w:r>
        <w:rPr>
          <w:rFonts w:hint="eastAsia" w:ascii="宋体" w:hAnsi="宋体" w:cs="宋体"/>
          <w:color w:val="auto"/>
          <w:szCs w:val="21"/>
          <w:highlight w:val="none"/>
          <w:u w:val="single"/>
          <w:shd w:val="clear" w:color="auto" w:fill="FFFFFF"/>
        </w:rPr>
        <w:fldChar w:fldCharType="end"/>
      </w:r>
      <w:r>
        <w:rPr>
          <w:rFonts w:hint="eastAsia" w:ascii="宋体" w:hAnsi="宋体" w:cs="宋体"/>
          <w:color w:val="auto"/>
          <w:szCs w:val="21"/>
          <w:highlight w:val="none"/>
          <w:shd w:val="clear" w:color="auto" w:fill="FFFFFF"/>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u w:val="single"/>
          <w:shd w:val="clear" w:color="auto" w:fill="FFFFFF"/>
        </w:rPr>
        <w:t>http://www.cebpubservice.com/</w:t>
      </w:r>
      <w:r>
        <w:rPr>
          <w:rFonts w:hint="eastAsia" w:ascii="宋体" w:hAnsi="宋体" w:cs="宋体"/>
          <w:color w:val="auto"/>
          <w:szCs w:val="21"/>
          <w:highlight w:val="none"/>
          <w:u w:val="single"/>
          <w:shd w:val="clear" w:color="auto" w:fill="FFFFFF"/>
        </w:rPr>
        <w:fldChar w:fldCharType="end"/>
      </w:r>
      <w:r>
        <w:rPr>
          <w:rFonts w:hint="eastAsia" w:ascii="宋体" w:hAnsi="宋体" w:cs="宋体"/>
          <w:color w:val="auto"/>
          <w:szCs w:val="21"/>
          <w:highlight w:val="none"/>
          <w:shd w:val="clear" w:color="auto" w:fill="FFFFFF"/>
        </w:rPr>
        <w:t>)、广东省招标投标监管网（网址：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Fonts w:hint="eastAsia" w:ascii="宋体" w:hAnsi="宋体" w:cs="宋体"/>
          <w:color w:val="auto"/>
          <w:szCs w:val="21"/>
          <w:highlight w:val="none"/>
          <w:u w:val="single"/>
          <w:shd w:val="clear" w:color="auto" w:fill="FFFFFF"/>
        </w:rPr>
        <w:t>http://zbtb.gd.gov.cn/</w:t>
      </w:r>
      <w:r>
        <w:rPr>
          <w:rFonts w:hint="eastAsia" w:ascii="宋体" w:hAnsi="宋体" w:cs="宋体"/>
          <w:color w:val="auto"/>
          <w:szCs w:val="21"/>
          <w:highlight w:val="none"/>
          <w:u w:val="single"/>
          <w:shd w:val="clear" w:color="auto" w:fill="FFFFFF"/>
        </w:rPr>
        <w:fldChar w:fldCharType="end"/>
      </w:r>
      <w:r>
        <w:rPr>
          <w:rFonts w:hint="eastAsia" w:ascii="宋体" w:hAnsi="宋体" w:cs="宋体"/>
          <w:color w:val="auto"/>
          <w:szCs w:val="21"/>
          <w:highlight w:val="none"/>
          <w:u w:val="single"/>
          <w:shd w:val="clear" w:color="auto" w:fill="FFFFFF"/>
        </w:rPr>
        <w:t>）发布，</w:t>
      </w:r>
      <w:r>
        <w:rPr>
          <w:rFonts w:hint="eastAsia" w:ascii="宋体" w:hAnsi="宋体" w:cs="宋体"/>
          <w:color w:val="auto"/>
          <w:szCs w:val="21"/>
          <w:highlight w:val="none"/>
          <w:shd w:val="clear" w:color="auto" w:fill="FFFFFF"/>
        </w:rPr>
        <w:t>本公告的修改、补充，在广州公共资源交易中心网站发布。本公告在各媒体发布的文本如有不同之处，以在广州公共资源交易网发布的文本为准。</w:t>
      </w:r>
    </w:p>
    <w:p>
      <w:pPr>
        <w:adjustRightInd w:val="0"/>
        <w:snapToGrid w:val="0"/>
        <w:spacing w:line="480" w:lineRule="auto"/>
        <w:ind w:firstLine="278" w:firstLineChars="132"/>
        <w:rPr>
          <w:rFonts w:ascii="宋体" w:hAnsi="宋体" w:cs="宋体"/>
          <w:b/>
          <w:color w:val="auto"/>
          <w:szCs w:val="21"/>
          <w:highlight w:val="none"/>
        </w:rPr>
      </w:pPr>
      <w:r>
        <w:rPr>
          <w:rFonts w:ascii="宋体" w:hAnsi="宋体" w:cs="宋体"/>
          <w:b/>
          <w:color w:val="auto"/>
          <w:szCs w:val="21"/>
          <w:highlight w:val="none"/>
        </w:rPr>
        <w:t>7.其他说明</w:t>
      </w:r>
    </w:p>
    <w:p>
      <w:pPr>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adjustRightInd w:val="0"/>
        <w:snapToGrid w:val="0"/>
        <w:spacing w:line="480" w:lineRule="auto"/>
        <w:ind w:firstLine="278" w:firstLineChars="132"/>
        <w:rPr>
          <w:rFonts w:ascii="宋体" w:hAnsi="宋体" w:cs="宋体"/>
          <w:b/>
          <w:color w:val="auto"/>
          <w:szCs w:val="21"/>
          <w:highlight w:val="none"/>
        </w:rPr>
      </w:pPr>
      <w:r>
        <w:rPr>
          <w:rFonts w:ascii="宋体" w:hAnsi="宋体" w:cs="宋体"/>
          <w:b/>
          <w:color w:val="auto"/>
          <w:szCs w:val="21"/>
          <w:highlight w:val="none"/>
        </w:rPr>
        <w:t>8.</w:t>
      </w:r>
      <w:r>
        <w:rPr>
          <w:rFonts w:hint="eastAsia" w:ascii="宋体" w:hAnsi="宋体" w:cs="宋体"/>
          <w:b/>
          <w:color w:val="auto"/>
          <w:szCs w:val="21"/>
          <w:highlight w:val="none"/>
        </w:rPr>
        <w:t>联系方式</w:t>
      </w:r>
    </w:p>
    <w:p>
      <w:pPr>
        <w:widowControl/>
        <w:adjustRightInd w:val="0"/>
        <w:snapToGrid w:val="0"/>
        <w:spacing w:line="480" w:lineRule="auto"/>
        <w:ind w:firstLine="493" w:firstLineChars="235"/>
        <w:rPr>
          <w:rFonts w:ascii="宋体" w:hAnsi="宋体" w:cs="宋体"/>
          <w:color w:val="auto"/>
          <w:szCs w:val="21"/>
          <w:highlight w:val="none"/>
          <w:u w:val="single"/>
        </w:rPr>
      </w:pPr>
      <w:r>
        <w:rPr>
          <w:rFonts w:hint="eastAsia" w:ascii="宋体" w:hAnsi="宋体" w:cs="宋体"/>
          <w:color w:val="auto"/>
          <w:szCs w:val="21"/>
          <w:highlight w:val="none"/>
        </w:rPr>
        <w:t>招标单位：</w:t>
      </w:r>
      <w:r>
        <w:rPr>
          <w:rFonts w:hint="eastAsia" w:ascii="宋体" w:hAnsi="宋体" w:cs="宋体"/>
          <w:color w:val="auto"/>
          <w:szCs w:val="21"/>
          <w:highlight w:val="none"/>
          <w:u w:val="single"/>
          <w:lang w:eastAsia="zh-CN"/>
        </w:rPr>
        <w:t>广东省环境辐射监测中心</w:t>
      </w:r>
    </w:p>
    <w:p>
      <w:pPr>
        <w:widowControl/>
        <w:adjustRightInd w:val="0"/>
        <w:snapToGrid w:val="0"/>
        <w:spacing w:line="480" w:lineRule="auto"/>
        <w:ind w:firstLine="495" w:firstLineChars="236"/>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陈</w:t>
      </w:r>
      <w:r>
        <w:rPr>
          <w:rFonts w:hint="eastAsia" w:ascii="宋体" w:hAnsi="宋体" w:cs="宋体"/>
          <w:color w:val="auto"/>
          <w:szCs w:val="21"/>
          <w:highlight w:val="none"/>
          <w:u w:val="single"/>
          <w:lang w:eastAsia="zh-CN"/>
        </w:rPr>
        <w:t>先生</w:t>
      </w:r>
    </w:p>
    <w:p>
      <w:pPr>
        <w:widowControl/>
        <w:adjustRightInd w:val="0"/>
        <w:snapToGrid w:val="0"/>
        <w:spacing w:line="480" w:lineRule="auto"/>
        <w:ind w:firstLine="495" w:firstLineChars="236"/>
        <w:rPr>
          <w:rFonts w:hint="eastAsia" w:ascii="宋体" w:hAnsi="宋体" w:eastAsiaTheme="minorEastAsia"/>
          <w:color w:val="auto"/>
          <w:szCs w:val="21"/>
          <w:highlight w:val="none"/>
          <w:u w:val="single"/>
          <w:lang w:eastAsia="zh-CN"/>
        </w:rPr>
      </w:pPr>
      <w:r>
        <w:rPr>
          <w:rFonts w:ascii="宋体" w:hAnsi="宋体" w:cs="宋体"/>
          <w:color w:val="auto"/>
          <w:szCs w:val="21"/>
          <w:highlight w:val="none"/>
        </w:rPr>
        <w:t>联系电话：</w:t>
      </w:r>
      <w:r>
        <w:rPr>
          <w:rFonts w:hint="eastAsia" w:ascii="宋体" w:hAnsi="宋体" w:cs="宋体"/>
          <w:color w:val="auto"/>
          <w:szCs w:val="21"/>
          <w:highlight w:val="none"/>
          <w:u w:val="single"/>
          <w:lang w:eastAsia="zh-CN"/>
        </w:rPr>
        <w:t>020-84228871</w:t>
      </w:r>
    </w:p>
    <w:p>
      <w:pPr>
        <w:widowControl/>
        <w:adjustRightInd w:val="0"/>
        <w:snapToGrid w:val="0"/>
        <w:spacing w:line="48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广州市海珠区广州大道南860号</w:t>
      </w:r>
    </w:p>
    <w:p>
      <w:pPr>
        <w:adjustRightInd w:val="0"/>
        <w:snapToGrid w:val="0"/>
        <w:spacing w:line="480" w:lineRule="auto"/>
        <w:ind w:firstLine="495" w:firstLineChars="236"/>
        <w:rPr>
          <w:rFonts w:ascii="宋体" w:hAnsi="宋体" w:cs="宋体"/>
          <w:color w:val="auto"/>
          <w:szCs w:val="21"/>
          <w:highlight w:val="none"/>
        </w:rPr>
      </w:pPr>
    </w:p>
    <w:p>
      <w:pPr>
        <w:adjustRightInd w:val="0"/>
        <w:snapToGrid w:val="0"/>
        <w:spacing w:line="480" w:lineRule="auto"/>
        <w:ind w:firstLine="495" w:firstLineChars="236"/>
        <w:rPr>
          <w:rFonts w:hint="eastAsia" w:ascii="宋体" w:hAnsi="宋体" w:cs="宋体" w:eastAsiaTheme="minorEastAsia"/>
          <w:color w:val="auto"/>
          <w:szCs w:val="21"/>
          <w:highlight w:val="none"/>
          <w:u w:val="single"/>
          <w:lang w:eastAsia="zh-CN"/>
        </w:rPr>
      </w:pPr>
      <w:bookmarkStart w:id="9" w:name="_Hlk116896719"/>
      <w:r>
        <w:rPr>
          <w:rFonts w:hint="eastAsia" w:ascii="宋体" w:hAnsi="宋体" w:cs="宋体"/>
          <w:color w:val="auto"/>
          <w:szCs w:val="21"/>
          <w:highlight w:val="none"/>
        </w:rPr>
        <w:t>招标代理机构：</w:t>
      </w:r>
      <w:r>
        <w:rPr>
          <w:rFonts w:hint="eastAsia" w:ascii="宋体" w:hAnsi="宋体" w:cs="宋体"/>
          <w:color w:val="auto"/>
          <w:szCs w:val="21"/>
          <w:highlight w:val="none"/>
          <w:u w:val="single"/>
          <w:lang w:eastAsia="zh-CN"/>
        </w:rPr>
        <w:t>广东建伟工程咨询有限公司</w:t>
      </w:r>
    </w:p>
    <w:p>
      <w:pPr>
        <w:widowControl/>
        <w:adjustRightInd w:val="0"/>
        <w:snapToGrid w:val="0"/>
        <w:spacing w:line="480" w:lineRule="auto"/>
        <w:ind w:firstLine="495" w:firstLineChars="236"/>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eastAsia="zh-CN"/>
        </w:rPr>
        <w:t>李工</w:t>
      </w:r>
    </w:p>
    <w:p>
      <w:pPr>
        <w:widowControl/>
        <w:adjustRightInd w:val="0"/>
        <w:snapToGrid w:val="0"/>
        <w:spacing w:line="480" w:lineRule="auto"/>
        <w:ind w:firstLine="495" w:firstLineChars="236"/>
        <w:rPr>
          <w:rFonts w:hint="eastAsia" w:ascii="宋体" w:hAnsi="宋体" w:cs="宋体" w:eastAsiaTheme="minorEastAsia"/>
          <w:color w:val="auto"/>
          <w:szCs w:val="21"/>
          <w:highlight w:val="none"/>
          <w:u w:val="singl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ab/>
      </w:r>
      <w:r>
        <w:rPr>
          <w:rFonts w:hint="eastAsia" w:ascii="宋体" w:hAnsi="宋体" w:cs="宋体"/>
          <w:color w:val="auto"/>
          <w:szCs w:val="21"/>
          <w:highlight w:val="none"/>
          <w:u w:val="single"/>
          <w:lang w:eastAsia="zh-CN"/>
        </w:rPr>
        <w:t>020-83192188</w:t>
      </w:r>
    </w:p>
    <w:p>
      <w:pPr>
        <w:widowControl/>
        <w:adjustRightInd w:val="0"/>
        <w:snapToGrid w:val="0"/>
        <w:spacing w:line="480" w:lineRule="auto"/>
        <w:ind w:firstLine="495" w:firstLineChars="236"/>
        <w:rPr>
          <w:rFonts w:hint="eastAsia" w:ascii="宋体" w:hAnsi="宋体" w:cs="宋体" w:eastAsiaTheme="minorEastAsia"/>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广州市越秀区盘福路医国后街1号大院自编1号10楼</w:t>
      </w:r>
    </w:p>
    <w:bookmarkEnd w:id="9"/>
    <w:p>
      <w:pPr>
        <w:adjustRightInd w:val="0"/>
        <w:snapToGrid w:val="0"/>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pPr>
        <w:adjustRightInd w:val="0"/>
        <w:snapToGrid w:val="0"/>
        <w:spacing w:line="480" w:lineRule="auto"/>
        <w:ind w:firstLine="495" w:firstLineChars="236"/>
        <w:rPr>
          <w:rFonts w:ascii="宋体" w:hAnsi="宋体" w:cs="宋体"/>
          <w:color w:val="auto"/>
          <w:szCs w:val="21"/>
          <w:highlight w:val="none"/>
          <w:u w:val="single"/>
        </w:rPr>
      </w:pPr>
      <w:r>
        <w:rPr>
          <w:rFonts w:hint="eastAsia" w:ascii="宋体" w:hAnsi="宋体" w:cs="宋体"/>
          <w:color w:val="auto"/>
          <w:szCs w:val="21"/>
          <w:highlight w:val="none"/>
        </w:rPr>
        <w:t>招标监督机构：</w:t>
      </w:r>
      <w:r>
        <w:rPr>
          <w:rFonts w:hint="eastAsia" w:ascii="宋体" w:hAnsi="宋体" w:cs="宋体"/>
          <w:color w:val="auto"/>
          <w:szCs w:val="21"/>
          <w:highlight w:val="none"/>
          <w:u w:val="single"/>
          <w:lang w:eastAsia="zh-CN"/>
        </w:rPr>
        <w:t>汕尾市住房和城乡建设局</w:t>
      </w:r>
    </w:p>
    <w:p>
      <w:pPr>
        <w:adjustRightInd w:val="0"/>
        <w:snapToGrid w:val="0"/>
        <w:spacing w:line="480" w:lineRule="auto"/>
        <w:ind w:firstLine="495" w:firstLineChars="236"/>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监管电话：</w:t>
      </w:r>
      <w:r>
        <w:rPr>
          <w:rFonts w:hint="eastAsia" w:ascii="宋体" w:cs="宋体"/>
          <w:color w:val="auto"/>
          <w:szCs w:val="21"/>
          <w:highlight w:val="none"/>
          <w:u w:val="single"/>
          <w:lang w:eastAsia="zh-CN"/>
        </w:rPr>
        <w:t>0660-3325659</w:t>
      </w:r>
    </w:p>
    <w:p>
      <w:pPr>
        <w:adjustRightInd w:val="0"/>
        <w:snapToGrid w:val="0"/>
        <w:spacing w:line="480" w:lineRule="auto"/>
        <w:ind w:firstLine="495" w:firstLineChars="236"/>
        <w:rPr>
          <w:rFonts w:ascii="宋体" w:hAnsi="宋体" w:cs="宋体"/>
          <w:color w:val="auto"/>
          <w:szCs w:val="21"/>
          <w:highlight w:val="none"/>
        </w:rPr>
      </w:pPr>
    </w:p>
    <w:p>
      <w:pPr>
        <w:adjustRightInd w:val="0"/>
        <w:snapToGrid w:val="0"/>
        <w:spacing w:line="480" w:lineRule="auto"/>
        <w:ind w:left="496" w:leftChars="236"/>
        <w:rPr>
          <w:rFonts w:hint="eastAsia" w:ascii="宋体" w:hAnsi="宋体" w:cs="宋体"/>
          <w:color w:val="auto"/>
          <w:szCs w:val="21"/>
          <w:highlight w:val="none"/>
        </w:rPr>
      </w:pPr>
      <w:r>
        <w:rPr>
          <w:rFonts w:hint="eastAsia" w:ascii="宋体" w:hAnsi="宋体" w:cs="宋体"/>
          <w:color w:val="auto"/>
          <w:szCs w:val="21"/>
          <w:highlight w:val="none"/>
        </w:rPr>
        <w:t>潜在投标人或利害关系人对本招标公告及招标内容有异议的，向招标人书面提出。</w:t>
      </w:r>
    </w:p>
    <w:p>
      <w:pPr>
        <w:adjustRightInd w:val="0"/>
        <w:snapToGrid w:val="0"/>
        <w:spacing w:line="480" w:lineRule="auto"/>
        <w:ind w:left="496" w:leftChars="236"/>
        <w:rPr>
          <w:rFonts w:ascii="宋体" w:hAnsi="宋体" w:cs="宋体"/>
          <w:color w:val="auto"/>
          <w:szCs w:val="21"/>
          <w:highlight w:val="none"/>
        </w:rPr>
      </w:pPr>
      <w:r>
        <w:rPr>
          <w:rFonts w:hint="eastAsia" w:ascii="宋体" w:hAnsi="宋体" w:cs="宋体"/>
          <w:color w:val="auto"/>
          <w:szCs w:val="21"/>
          <w:highlight w:val="none"/>
        </w:rPr>
        <w:t>异议受理部门：</w:t>
      </w:r>
      <w:r>
        <w:rPr>
          <w:rFonts w:hint="eastAsia" w:ascii="宋体" w:hAnsi="宋体" w:cs="宋体"/>
          <w:color w:val="auto"/>
          <w:szCs w:val="21"/>
          <w:highlight w:val="none"/>
          <w:u w:val="single"/>
          <w:lang w:eastAsia="zh-CN"/>
        </w:rPr>
        <w:t>广东省环境辐射监测中心</w:t>
      </w:r>
    </w:p>
    <w:p>
      <w:pPr>
        <w:adjustRightInd w:val="0"/>
        <w:snapToGrid w:val="0"/>
        <w:spacing w:line="480" w:lineRule="auto"/>
        <w:ind w:left="496" w:leftChars="236"/>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eastAsia="zh-CN"/>
        </w:rPr>
        <w:t>020-84228871</w:t>
      </w:r>
    </w:p>
    <w:p>
      <w:pPr>
        <w:adjustRightInd w:val="0"/>
        <w:snapToGrid w:val="0"/>
        <w:spacing w:line="480" w:lineRule="auto"/>
        <w:ind w:left="496" w:leftChars="236"/>
        <w:rPr>
          <w:rFonts w:ascii="宋体" w:hAnsi="宋体" w:cs="宋体"/>
          <w:b/>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w:t>
      </w:r>
      <w:r>
        <w:rPr>
          <w:rFonts w:hint="eastAsia"/>
          <w:color w:val="auto"/>
          <w:highlight w:val="none"/>
          <w:u w:val="single"/>
          <w:lang w:eastAsia="zh-CN"/>
        </w:rPr>
        <w:t>海珠区</w:t>
      </w:r>
      <w:r>
        <w:rPr>
          <w:rFonts w:hint="eastAsia" w:ascii="宋体" w:hAnsi="宋体" w:cs="宋体"/>
          <w:color w:val="auto"/>
          <w:szCs w:val="21"/>
          <w:highlight w:val="none"/>
          <w:u w:val="single"/>
          <w:lang w:eastAsia="zh-CN"/>
        </w:rPr>
        <w:t>广州大道南860号</w:t>
      </w:r>
    </w:p>
    <w:p>
      <w:pPr>
        <w:adjustRightInd w:val="0"/>
        <w:snapToGrid w:val="0"/>
        <w:spacing w:line="480" w:lineRule="auto"/>
        <w:ind w:firstLine="278" w:firstLineChars="132"/>
        <w:rPr>
          <w:rFonts w:ascii="宋体" w:hAnsi="宋体" w:cs="宋体"/>
          <w:b/>
          <w:color w:val="auto"/>
          <w:szCs w:val="21"/>
          <w:highlight w:val="none"/>
        </w:rPr>
      </w:pPr>
      <w:r>
        <w:rPr>
          <w:rFonts w:ascii="宋体" w:hAnsi="宋体" w:cs="宋体"/>
          <w:b/>
          <w:color w:val="auto"/>
          <w:szCs w:val="21"/>
          <w:highlight w:val="none"/>
        </w:rPr>
        <w:t>9.</w:t>
      </w:r>
      <w:r>
        <w:rPr>
          <w:rFonts w:hint="eastAsia" w:ascii="宋体" w:hAnsi="宋体"/>
          <w:color w:val="auto"/>
          <w:szCs w:val="21"/>
          <w:highlight w:val="none"/>
        </w:rPr>
        <w:t xml:space="preserve"> </w:t>
      </w:r>
      <w:r>
        <w:rPr>
          <w:rFonts w:hint="eastAsia" w:ascii="宋体" w:hAnsi="宋体" w:cs="宋体"/>
          <w:b/>
          <w:color w:val="auto"/>
          <w:szCs w:val="21"/>
          <w:highlight w:val="none"/>
        </w:rPr>
        <w:t>特别提示</w:t>
      </w:r>
    </w:p>
    <w:p>
      <w:pPr>
        <w:adjustRightInd w:val="0"/>
        <w:snapToGrid w:val="0"/>
        <w:spacing w:line="480" w:lineRule="auto"/>
        <w:ind w:firstLine="540"/>
        <w:rPr>
          <w:rFonts w:ascii="宋体" w:hAnsi="宋体" w:cs="宋体"/>
          <w:color w:val="auto"/>
          <w:szCs w:val="21"/>
          <w:highlight w:val="none"/>
        </w:rPr>
      </w:pPr>
      <w:r>
        <w:rPr>
          <w:rFonts w:hint="eastAsia" w:ascii="宋体" w:hAnsi="宋体" w:cs="宋体"/>
          <w:color w:val="auto"/>
          <w:szCs w:val="21"/>
          <w:highlight w:val="none"/>
        </w:rPr>
        <w:t>投标人在本项目招标人的工程项目中存在下列行为的，将被拒绝1年内参与我单位后续工程投标。（暂停该企业参加建设单位项目招投标活动一年。注：拒绝投标时限由招标人视严重程度确定，最低三个月起，自招标人发出通知之日起计）：</w:t>
      </w:r>
    </w:p>
    <w:p>
      <w:pPr>
        <w:adjustRightInd w:val="0"/>
        <w:snapToGrid w:val="0"/>
        <w:spacing w:before="157" w:beforeLines="50"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（1）将中标工程转包或者违法分包的；</w:t>
      </w:r>
    </w:p>
    <w:p>
      <w:pPr>
        <w:adjustRightInd w:val="0"/>
        <w:snapToGrid w:val="0"/>
        <w:spacing w:before="157" w:beforeLines="50"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（2）在中标工程中不执行质量、安全生产相关规定的，造成质量或安全事故的；</w:t>
      </w:r>
    </w:p>
    <w:p>
      <w:pPr>
        <w:adjustRightInd w:val="0"/>
        <w:snapToGrid w:val="0"/>
        <w:spacing w:before="157" w:beforeLines="50"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（3）存在围标或串标情形的；</w:t>
      </w:r>
    </w:p>
    <w:p>
      <w:pPr>
        <w:adjustRightInd w:val="0"/>
        <w:snapToGrid w:val="0"/>
        <w:spacing w:before="157" w:beforeLines="50"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（4）存在弄虚作假骗取中标情形的；</w:t>
      </w:r>
    </w:p>
    <w:p>
      <w:pPr>
        <w:adjustRightInd w:val="0"/>
        <w:snapToGrid w:val="0"/>
        <w:spacing w:before="157" w:beforeLines="50"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（5）拖欠农民工工资的；</w:t>
      </w:r>
    </w:p>
    <w:p>
      <w:pPr>
        <w:spacing w:before="157" w:beforeLines="50" w:line="360" w:lineRule="auto"/>
        <w:ind w:firstLine="210" w:firstLineChars="100"/>
        <w:rPr>
          <w:rFonts w:ascii="宋体" w:hAnsi="宋体" w:cs="Courier New"/>
          <w:color w:val="auto"/>
          <w:szCs w:val="21"/>
          <w:highlight w:val="none"/>
        </w:rPr>
      </w:pPr>
      <w:r>
        <w:rPr>
          <w:rFonts w:hint="eastAsia" w:ascii="宋体" w:hAnsi="宋体" w:cs="宋体"/>
          <w:color w:val="auto"/>
          <w:szCs w:val="21"/>
          <w:highlight w:val="none"/>
        </w:rPr>
        <w:t>（6）未按照国家、省、市有关建筑施工实名制管理和工人工资支付分账管理的规定执行，被行政监管部门通报或处罚的。</w:t>
      </w:r>
    </w:p>
    <w:bookmarkEnd w:id="0"/>
    <w:bookmarkEnd w:id="1"/>
    <w:bookmarkEnd w:id="2"/>
    <w:bookmarkEnd w:id="3"/>
    <w:bookmarkEnd w:id="4"/>
    <w:bookmarkEnd w:id="5"/>
    <w:bookmarkEnd w:id="6"/>
    <w:bookmarkEnd w:id="7"/>
    <w:bookmarkEnd w:id="8"/>
    <w:p>
      <w:pPr>
        <w:spacing w:line="480" w:lineRule="auto"/>
        <w:ind w:right="210"/>
        <w:jc w:val="right"/>
        <w:rPr>
          <w:rFonts w:ascii="宋体" w:hAnsi="宋体" w:cs="宋体"/>
          <w:color w:val="auto"/>
          <w:szCs w:val="21"/>
          <w:highlight w:val="none"/>
        </w:rPr>
      </w:pPr>
    </w:p>
    <w:p>
      <w:pPr>
        <w:spacing w:line="480" w:lineRule="auto"/>
        <w:ind w:right="630"/>
        <w:jc w:val="right"/>
        <w:rPr>
          <w:rFonts w:ascii="宋体" w:hAnsi="宋体" w:cs="宋体"/>
          <w:color w:val="auto"/>
          <w:szCs w:val="21"/>
          <w:highlight w:val="none"/>
        </w:rPr>
      </w:pPr>
      <w:r>
        <w:rPr>
          <w:rFonts w:hint="eastAsia" w:ascii="宋体" w:hAnsi="宋体" w:cs="宋体"/>
          <w:color w:val="auto"/>
          <w:szCs w:val="21"/>
          <w:highlight w:val="none"/>
        </w:rPr>
        <w:t>日期：20</w:t>
      </w:r>
      <w:r>
        <w:rPr>
          <w:rFonts w:ascii="宋体" w:hAnsi="宋体" w:cs="宋体"/>
          <w:color w:val="auto"/>
          <w:szCs w:val="21"/>
          <w:highlight w:val="none"/>
        </w:rPr>
        <w:t>2</w:t>
      </w:r>
      <w:r>
        <w:rPr>
          <w:rFonts w:hint="eastAsia" w:ascii="宋体" w:hAnsi="宋体" w:cs="宋体"/>
          <w:color w:val="auto"/>
          <w:szCs w:val="21"/>
          <w:highlight w:val="none"/>
        </w:rPr>
        <w:t>3年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adjustRightInd w:val="0"/>
        <w:snapToGrid w:val="0"/>
        <w:spacing w:line="480" w:lineRule="auto"/>
        <w:jc w:val="left"/>
        <w:rPr>
          <w:color w:val="auto"/>
          <w:highlight w:val="none"/>
        </w:rPr>
      </w:pPr>
      <w:r>
        <w:rPr>
          <w:rFonts w:ascii="宋体" w:hAnsi="宋体" w:cs="宋体"/>
          <w:color w:val="auto"/>
          <w:szCs w:val="21"/>
          <w:highlight w:val="none"/>
        </w:rPr>
        <w:br w:type="page"/>
      </w:r>
      <w:r>
        <w:rPr>
          <w:rFonts w:hint="eastAsia" w:ascii="宋体" w:hAnsi="宋体" w:cs="宋体"/>
          <w:color w:val="auto"/>
          <w:sz w:val="24"/>
          <w:highlight w:val="none"/>
        </w:rPr>
        <w:t>附件一：</w:t>
      </w:r>
    </w:p>
    <w:p>
      <w:pPr>
        <w:keepNext/>
        <w:keepLines/>
        <w:snapToGrid w:val="0"/>
        <w:spacing w:line="360" w:lineRule="auto"/>
        <w:ind w:right="372" w:rightChars="177"/>
        <w:jc w:val="center"/>
        <w:outlineLvl w:val="1"/>
        <w:rPr>
          <w:rFonts w:ascii="宋体" w:hAnsi="宋体" w:cs="Arial"/>
          <w:b/>
          <w:color w:val="auto"/>
          <w:sz w:val="24"/>
          <w:szCs w:val="24"/>
          <w:highlight w:val="none"/>
        </w:rPr>
      </w:pPr>
      <w:r>
        <w:rPr>
          <w:rFonts w:hint="eastAsia" w:ascii="宋体" w:hAnsi="宋体" w:cs="Arial"/>
          <w:b/>
          <w:color w:val="auto"/>
          <w:sz w:val="24"/>
          <w:szCs w:val="24"/>
          <w:highlight w:val="none"/>
        </w:rPr>
        <w:t>资格审查资料及其他取自广州市住建行业信用管理平台内的信息一览表</w:t>
      </w:r>
    </w:p>
    <w:p>
      <w:pPr>
        <w:rPr>
          <w:rFonts w:ascii="宋体" w:hAnsi="宋体" w:cs="宋体"/>
          <w:color w:val="auto"/>
          <w:szCs w:val="21"/>
          <w:highlight w:val="none"/>
        </w:rPr>
      </w:pPr>
      <w:r>
        <w:rPr>
          <w:rFonts w:hint="eastAsia" w:ascii="宋体" w:hAnsi="宋体" w:cs="宋体"/>
          <w:color w:val="auto"/>
          <w:szCs w:val="21"/>
          <w:highlight w:val="none"/>
        </w:rPr>
        <w:t>工程名称：</w:t>
      </w:r>
      <w:r>
        <w:rPr>
          <w:rFonts w:ascii="宋体" w:hAnsi="宋体" w:cs="宋体"/>
          <w:color w:val="auto"/>
          <w:szCs w:val="21"/>
          <w:highlight w:val="none"/>
        </w:rPr>
        <w:t xml:space="preserve"> </w:t>
      </w:r>
    </w:p>
    <w:p>
      <w:pPr>
        <w:rPr>
          <w:rFonts w:ascii="宋体" w:hAnsi="宋体" w:cs="宋体"/>
          <w:color w:val="auto"/>
          <w:szCs w:val="21"/>
          <w:highlight w:val="none"/>
        </w:rPr>
      </w:pPr>
      <w:r>
        <w:rPr>
          <w:rFonts w:hint="eastAsia" w:ascii="宋体" w:hAnsi="宋体" w:cs="宋体"/>
          <w:color w:val="auto"/>
          <w:szCs w:val="21"/>
          <w:highlight w:val="none"/>
        </w:rPr>
        <w:t>投标申请人（盖章）：</w:t>
      </w:r>
    </w:p>
    <w:tbl>
      <w:tblPr>
        <w:tblStyle w:val="4"/>
        <w:tblW w:w="96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5127"/>
        <w:gridCol w:w="3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5127" w:type="dxa"/>
            <w:tcBorders>
              <w:top w:val="double" w:color="auto" w:sz="4" w:space="0"/>
            </w:tcBorders>
            <w:vAlign w:val="center"/>
          </w:tcPr>
          <w:p>
            <w:pPr>
              <w:spacing w:line="360" w:lineRule="auto"/>
              <w:jc w:val="center"/>
              <w:rPr>
                <w:rFonts w:ascii="宋体" w:hAnsi="宋体" w:cs="宋体"/>
                <w:color w:val="auto"/>
                <w:sz w:val="18"/>
                <w:szCs w:val="18"/>
                <w:highlight w:val="none"/>
              </w:rPr>
            </w:pPr>
            <w:r>
              <w:rPr>
                <w:rFonts w:hint="eastAsia" w:ascii="宋体" w:hAnsi="宋体" w:cs="宋体"/>
                <w:b/>
                <w:color w:val="auto"/>
                <w:sz w:val="18"/>
                <w:szCs w:val="18"/>
                <w:highlight w:val="none"/>
              </w:rPr>
              <w:t>评审项目</w:t>
            </w:r>
          </w:p>
        </w:tc>
        <w:tc>
          <w:tcPr>
            <w:tcW w:w="3864" w:type="dxa"/>
            <w:tcBorders>
              <w:top w:val="double" w:color="auto" w:sz="4" w:space="0"/>
              <w:right w:val="double" w:color="auto" w:sz="4" w:space="0"/>
            </w:tcBorders>
            <w:vAlign w:val="center"/>
          </w:tcPr>
          <w:p>
            <w:pPr>
              <w:spacing w:line="360" w:lineRule="auto"/>
              <w:jc w:val="center"/>
              <w:rPr>
                <w:rFonts w:ascii="宋体" w:hAnsi="宋体" w:cs="宋体"/>
                <w:color w:val="auto"/>
                <w:sz w:val="18"/>
                <w:szCs w:val="18"/>
                <w:highlight w:val="none"/>
              </w:rPr>
            </w:pPr>
            <w:r>
              <w:rPr>
                <w:rFonts w:hint="eastAsia" w:ascii="宋体" w:hAnsi="宋体" w:cs="宋体"/>
                <w:b/>
                <w:color w:val="auto"/>
                <w:sz w:val="18"/>
                <w:szCs w:val="18"/>
                <w:highlight w:val="none"/>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ascii="宋体" w:hAnsi="宋体" w:cs="宋体"/>
                <w:color w:val="auto"/>
                <w:sz w:val="18"/>
                <w:szCs w:val="18"/>
                <w:highlight w:val="none"/>
              </w:rPr>
              <w:t>1</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投标人按照附件二的内容签署盖章的投标人声明</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列明</w:t>
            </w:r>
            <w:r>
              <w:rPr>
                <w:rFonts w:hint="eastAsia" w:ascii="宋体" w:hAnsi="宋体" w:cs="宋体"/>
                <w:color w:val="auto"/>
                <w:sz w:val="18"/>
                <w:szCs w:val="18"/>
                <w:highlight w:val="none"/>
                <w:lang w:eastAsia="zh-CN"/>
              </w:rPr>
              <w:t>主办方</w:t>
            </w:r>
            <w:r>
              <w:rPr>
                <w:rFonts w:hint="eastAsia" w:ascii="宋体" w:hAnsi="宋体" w:cs="宋体"/>
                <w:color w:val="auto"/>
                <w:sz w:val="18"/>
                <w:szCs w:val="18"/>
                <w:highlight w:val="none"/>
              </w:rPr>
              <w:t>的联合体共同投标协议书（联合体投标的）</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ascii="宋体" w:hAnsi="宋体" w:cs="宋体"/>
                <w:color w:val="auto"/>
                <w:sz w:val="18"/>
                <w:szCs w:val="18"/>
                <w:highlight w:val="none"/>
              </w:rPr>
              <w:t>3</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企业信用档案（联合体各方）</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信息取自广州市住建行业信用管理平台内企业信用档案的企业信息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96" w:hRule="atLeast"/>
          <w:jc w:val="center"/>
        </w:trPr>
        <w:tc>
          <w:tcPr>
            <w:tcW w:w="9661" w:type="dxa"/>
            <w:gridSpan w:val="3"/>
            <w:tcBorders>
              <w:left w:val="double" w:color="auto" w:sz="4" w:space="0"/>
              <w:right w:val="double" w:color="auto" w:sz="4" w:space="0"/>
            </w:tcBorders>
            <w:vAlign w:val="center"/>
          </w:tcPr>
          <w:p>
            <w:pPr>
              <w:jc w:val="center"/>
              <w:rPr>
                <w:rFonts w:ascii="宋体" w:hAnsi="宋体" w:cs="宋体"/>
                <w:b/>
                <w:color w:val="auto"/>
                <w:sz w:val="18"/>
                <w:szCs w:val="18"/>
                <w:highlight w:val="none"/>
              </w:rPr>
            </w:pPr>
            <w:r>
              <w:rPr>
                <w:rFonts w:hint="eastAsia" w:ascii="宋体" w:hAnsi="宋体" w:cs="宋体"/>
                <w:b/>
                <w:color w:val="auto"/>
                <w:sz w:val="18"/>
                <w:szCs w:val="18"/>
                <w:highlight w:val="none"/>
              </w:rPr>
              <w:t>施工部分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企业法定代表人证明书（若为联合体，由联合体</w:t>
            </w:r>
            <w:r>
              <w:rPr>
                <w:rFonts w:hint="eastAsia" w:ascii="宋体" w:hAnsi="宋体" w:cs="宋体"/>
                <w:color w:val="auto"/>
                <w:sz w:val="18"/>
                <w:szCs w:val="18"/>
                <w:highlight w:val="none"/>
                <w:lang w:eastAsia="zh-CN"/>
              </w:rPr>
              <w:t>主办方</w:t>
            </w:r>
            <w:r>
              <w:rPr>
                <w:rFonts w:hint="eastAsia" w:ascii="宋体" w:hAnsi="宋体" w:cs="宋体"/>
                <w:color w:val="auto"/>
                <w:sz w:val="18"/>
                <w:szCs w:val="18"/>
                <w:highlight w:val="none"/>
              </w:rPr>
              <w:t>出具）</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投标人代表的法定代表人授权委托书（若为联合体，由联合体</w:t>
            </w:r>
            <w:r>
              <w:rPr>
                <w:rFonts w:hint="eastAsia" w:ascii="宋体" w:hAnsi="宋体" w:cs="宋体"/>
                <w:color w:val="auto"/>
                <w:sz w:val="18"/>
                <w:szCs w:val="18"/>
                <w:highlight w:val="none"/>
                <w:lang w:eastAsia="zh-CN"/>
              </w:rPr>
              <w:t>主办方</w:t>
            </w:r>
            <w:r>
              <w:rPr>
                <w:rFonts w:hint="eastAsia" w:ascii="宋体" w:hAnsi="宋体" w:cs="宋体"/>
                <w:color w:val="auto"/>
                <w:sz w:val="18"/>
                <w:szCs w:val="18"/>
                <w:highlight w:val="none"/>
              </w:rPr>
              <w:t>出具）</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企业营业执照或事业单位法人证书（施工单位）</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取自广州市住建行业信用管理平台内信息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企业资质证书（施工单位）</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取自广州市住建行业信用管理平台内信息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8</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建筑施工企业安全生产许可证（施工单位）</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取自广州市住建行业信用管理平台内信息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9</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拟委派项目负责人的建造师注册证书</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建造师注册证书取自广州市住建行业信用管理平台内信息</w:t>
            </w:r>
          </w:p>
          <w:p>
            <w:pPr>
              <w:rPr>
                <w:rFonts w:hAnsi="Courier New" w:cs="Courier New" w:asciiTheme="minorEastAsia"/>
                <w:color w:val="auto"/>
                <w:sz w:val="18"/>
                <w:szCs w:val="18"/>
                <w:highlight w:val="none"/>
              </w:rPr>
            </w:pPr>
            <w:r>
              <w:rPr>
                <w:rFonts w:hint="eastAsia" w:hAnsi="Courier New" w:cs="Courier New" w:asciiTheme="minorEastAsia"/>
                <w:b/>
                <w:color w:val="auto"/>
                <w:sz w:val="18"/>
                <w:szCs w:val="18"/>
                <w:highlight w:val="none"/>
              </w:rPr>
              <w:t>注：打印建造师电子证书后，应在个人签名处手写本人签名再上传广州市住建行业信用平台，上传件未手写签名或与签名图像笔迹不一致的，该电子证书无效。）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245"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10</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项目负责人持有项目负责人在有效期内的安全培训考核合格证书（B类）或建筑施工企业项目负责人安全生产考核合格证书</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取自广州市住建行业信用管理平台内信息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11</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项目技术负责人的职称证书</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原件扫描件或取自广州市住建行业信用管理平台内信息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w:t>
            </w:r>
            <w:r>
              <w:rPr>
                <w:rFonts w:ascii="宋体" w:hAnsi="宋体" w:cs="宋体"/>
                <w:color w:val="auto"/>
                <w:sz w:val="18"/>
                <w:szCs w:val="18"/>
                <w:highlight w:val="none"/>
              </w:rPr>
              <w:t>2</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专职安全员须具有在有效期内的安全生产考核合格证（C类）或建筑施工企业专职安全生产管理人员安全生产考核合格证书（C3）</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取自广州市住建行业信用管理平台内信息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ascii="宋体" w:hAnsi="宋体" w:cs="宋体"/>
                <w:color w:val="auto"/>
                <w:sz w:val="18"/>
                <w:szCs w:val="18"/>
                <w:highlight w:val="none"/>
              </w:rPr>
              <w:t>13</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项目负责人、专职安全员须是施工企业信用档案中的在册人员</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信息取自广州市住建行业信用管理平台</w:t>
            </w:r>
            <w:r>
              <w:rPr>
                <w:rFonts w:hint="eastAsia" w:ascii="宋体" w:hAnsi="宋体"/>
                <w:color w:val="auto"/>
                <w:sz w:val="18"/>
                <w:szCs w:val="18"/>
                <w:highlight w:val="none"/>
              </w:rPr>
              <w:t>内企业信用档案的人员信息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1" w:hRule="atLeast"/>
          <w:jc w:val="center"/>
        </w:trPr>
        <w:tc>
          <w:tcPr>
            <w:tcW w:w="9661" w:type="dxa"/>
            <w:gridSpan w:val="3"/>
            <w:tcBorders>
              <w:left w:val="double" w:color="auto" w:sz="4" w:space="0"/>
              <w:right w:val="double" w:color="auto" w:sz="4" w:space="0"/>
            </w:tcBorders>
            <w:vAlign w:val="center"/>
          </w:tcPr>
          <w:p>
            <w:pPr>
              <w:jc w:val="center"/>
              <w:rPr>
                <w:rFonts w:ascii="宋体" w:hAnsi="宋体" w:cs="宋体"/>
                <w:b/>
                <w:color w:val="auto"/>
                <w:sz w:val="18"/>
                <w:szCs w:val="18"/>
                <w:highlight w:val="none"/>
              </w:rPr>
            </w:pPr>
            <w:r>
              <w:rPr>
                <w:rFonts w:hint="eastAsia" w:ascii="宋体" w:hAnsi="宋体" w:cs="宋体"/>
                <w:b/>
                <w:color w:val="auto"/>
                <w:sz w:val="18"/>
                <w:szCs w:val="18"/>
                <w:highlight w:val="none"/>
              </w:rPr>
              <w:t>勘察、设计部分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w:t>
            </w:r>
            <w:r>
              <w:rPr>
                <w:rFonts w:ascii="宋体" w:hAnsi="宋体" w:cs="宋体"/>
                <w:color w:val="auto"/>
                <w:sz w:val="18"/>
                <w:szCs w:val="18"/>
                <w:highlight w:val="none"/>
              </w:rPr>
              <w:t>4</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企业营业执照（勘察、设计单位）</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取自广州市住建行业信用管理平台上传件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w:t>
            </w:r>
            <w:r>
              <w:rPr>
                <w:rFonts w:ascii="宋体" w:hAnsi="宋体" w:cs="宋体"/>
                <w:color w:val="auto"/>
                <w:sz w:val="18"/>
                <w:szCs w:val="18"/>
                <w:highlight w:val="none"/>
              </w:rPr>
              <w:t>5</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企业资质证书（勘察、设计单位）</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取自广州市住建行业信用管理平台上传件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w:t>
            </w:r>
            <w:r>
              <w:rPr>
                <w:rFonts w:ascii="宋体" w:hAnsi="宋体" w:cs="宋体"/>
                <w:color w:val="auto"/>
                <w:sz w:val="18"/>
                <w:szCs w:val="18"/>
                <w:highlight w:val="none"/>
              </w:rPr>
              <w:t>6</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拟派设计负责人的相关资格资料（需满足招标公告中的要求</w:t>
            </w:r>
            <w:r>
              <w:rPr>
                <w:rFonts w:ascii="宋体" w:hAnsi="宋体" w:cs="宋体"/>
                <w:color w:val="auto"/>
                <w:sz w:val="18"/>
                <w:szCs w:val="18"/>
                <w:highlight w:val="none"/>
              </w:rPr>
              <w:t>)</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原件扫描件或取自广州市住建行业信用管理平台上传件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w:t>
            </w:r>
            <w:r>
              <w:rPr>
                <w:rFonts w:ascii="宋体" w:hAnsi="宋体" w:cs="宋体"/>
                <w:color w:val="auto"/>
                <w:sz w:val="18"/>
                <w:szCs w:val="18"/>
                <w:highlight w:val="none"/>
              </w:rPr>
              <w:t>7</w:t>
            </w:r>
          </w:p>
        </w:tc>
        <w:tc>
          <w:tcPr>
            <w:tcW w:w="5127"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设计负责人须是设计企业信用档案中的在册人员</w:t>
            </w:r>
          </w:p>
        </w:tc>
        <w:tc>
          <w:tcPr>
            <w:tcW w:w="3864" w:type="dxa"/>
            <w:tcBorders>
              <w:right w:val="doub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信息取自广州市住建行业信用管理平台</w:t>
            </w:r>
          </w:p>
        </w:tc>
      </w:tr>
    </w:tbl>
    <w:p>
      <w:pPr>
        <w:widowControl/>
        <w:tabs>
          <w:tab w:val="left" w:pos="180"/>
        </w:tabs>
        <w:adjustRightInd w:val="0"/>
        <w:snapToGrid w:val="0"/>
        <w:spacing w:line="360" w:lineRule="auto"/>
        <w:ind w:left="0" w:leftChars="0" w:right="0" w:rightChars="0" w:firstLine="180" w:firstLineChars="10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pPr>
        <w:widowControl/>
        <w:tabs>
          <w:tab w:val="left" w:pos="180"/>
        </w:tabs>
        <w:adjustRightInd w:val="0"/>
        <w:snapToGrid w:val="0"/>
        <w:spacing w:line="360" w:lineRule="auto"/>
        <w:ind w:left="0" w:leftChars="0" w:right="0" w:rightChars="0" w:firstLine="180" w:firstLineChars="100"/>
        <w:jc w:val="left"/>
        <w:rPr>
          <w:rFonts w:ascii="宋体" w:hAnsi="宋体" w:cs="宋体"/>
          <w:color w:val="auto"/>
          <w:sz w:val="18"/>
          <w:szCs w:val="18"/>
          <w:highlight w:val="none"/>
        </w:rPr>
      </w:pPr>
      <w:r>
        <w:rPr>
          <w:rFonts w:hint="eastAsia" w:ascii="宋体" w:hAnsi="宋体" w:cs="宋体"/>
          <w:color w:val="auto"/>
          <w:sz w:val="18"/>
          <w:szCs w:val="18"/>
          <w:highlight w:val="none"/>
        </w:rPr>
        <w:t>1.本表在编制投标文件时应附于投标文件内的资格审查资料目录。</w:t>
      </w:r>
    </w:p>
    <w:p>
      <w:pPr>
        <w:widowControl/>
        <w:tabs>
          <w:tab w:val="left" w:pos="180"/>
        </w:tabs>
        <w:adjustRightInd w:val="0"/>
        <w:snapToGrid w:val="0"/>
        <w:spacing w:line="360" w:lineRule="auto"/>
        <w:ind w:left="0" w:leftChars="0" w:right="0" w:rightChars="0" w:firstLine="180" w:firstLineChars="100"/>
        <w:jc w:val="left"/>
        <w:rPr>
          <w:rFonts w:ascii="宋体" w:hAnsi="宋体" w:cs="宋体"/>
          <w:color w:val="auto"/>
          <w:sz w:val="18"/>
          <w:szCs w:val="18"/>
          <w:highlight w:val="none"/>
        </w:rPr>
      </w:pPr>
      <w:r>
        <w:rPr>
          <w:rFonts w:ascii="宋体" w:hAnsi="宋体" w:cs="宋体"/>
          <w:color w:val="auto"/>
          <w:sz w:val="18"/>
          <w:szCs w:val="18"/>
          <w:highlight w:val="none"/>
        </w:rPr>
        <w:t>2</w:t>
      </w:r>
      <w:r>
        <w:rPr>
          <w:rFonts w:hint="eastAsia" w:ascii="宋体" w:hAnsi="宋体" w:cs="宋体"/>
          <w:color w:val="auto"/>
          <w:sz w:val="18"/>
          <w:szCs w:val="18"/>
          <w:highlight w:val="none"/>
        </w:rPr>
        <w:t>.投标人资格审查合格应满足招标公告第3条单列的资审合格条件。</w:t>
      </w:r>
    </w:p>
    <w:p>
      <w:pPr>
        <w:widowControl/>
        <w:tabs>
          <w:tab w:val="left" w:pos="180"/>
        </w:tabs>
        <w:adjustRightInd w:val="0"/>
        <w:snapToGrid w:val="0"/>
        <w:spacing w:line="360" w:lineRule="auto"/>
        <w:ind w:left="0" w:leftChars="0" w:right="0" w:rightChars="0" w:firstLine="180" w:firstLineChars="100"/>
        <w:jc w:val="left"/>
        <w:rPr>
          <w:rFonts w:ascii="宋体" w:hAnsi="宋体" w:cs="宋体"/>
          <w:color w:val="auto"/>
          <w:sz w:val="18"/>
          <w:szCs w:val="18"/>
          <w:highlight w:val="none"/>
        </w:rPr>
      </w:pPr>
      <w:r>
        <w:rPr>
          <w:rFonts w:ascii="宋体" w:hAnsi="宋体" w:cs="宋体"/>
          <w:color w:val="auto"/>
          <w:sz w:val="18"/>
          <w:szCs w:val="18"/>
          <w:highlight w:val="none"/>
        </w:rPr>
        <w:t>3</w:t>
      </w:r>
      <w:r>
        <w:rPr>
          <w:rFonts w:hint="eastAsia" w:ascii="宋体" w:hAnsi="宋体" w:cs="宋体"/>
          <w:color w:val="auto"/>
          <w:sz w:val="18"/>
          <w:szCs w:val="18"/>
          <w:highlight w:val="none"/>
        </w:rPr>
        <w:t>.以上资料除联合体共同投标协议书需联合体各方同时盖章外，其余需盖章的资料可由联合体</w:t>
      </w:r>
      <w:r>
        <w:rPr>
          <w:rFonts w:hint="eastAsia" w:ascii="宋体" w:hAnsi="宋体" w:cs="宋体"/>
          <w:color w:val="auto"/>
          <w:sz w:val="18"/>
          <w:szCs w:val="18"/>
          <w:highlight w:val="none"/>
          <w:lang w:eastAsia="zh-CN"/>
        </w:rPr>
        <w:t>主办方</w:t>
      </w:r>
      <w:r>
        <w:rPr>
          <w:rFonts w:hint="eastAsia" w:ascii="宋体" w:hAnsi="宋体" w:cs="宋体"/>
          <w:color w:val="auto"/>
          <w:sz w:val="18"/>
          <w:szCs w:val="18"/>
          <w:highlight w:val="none"/>
        </w:rPr>
        <w:t>加盖单位电子印章即可。</w:t>
      </w:r>
    </w:p>
    <w:p>
      <w:pPr>
        <w:widowControl/>
        <w:tabs>
          <w:tab w:val="left" w:pos="180"/>
        </w:tabs>
        <w:adjustRightInd w:val="0"/>
        <w:snapToGrid w:val="0"/>
        <w:spacing w:line="360" w:lineRule="auto"/>
        <w:ind w:left="0" w:leftChars="0" w:right="0" w:rightChars="0" w:firstLine="180" w:firstLineChars="100"/>
        <w:jc w:val="left"/>
        <w:rPr>
          <w:rFonts w:ascii="宋体" w:hAnsi="宋体" w:cs="宋体"/>
          <w:color w:val="auto"/>
          <w:sz w:val="18"/>
          <w:szCs w:val="18"/>
          <w:highlight w:val="none"/>
        </w:rPr>
      </w:pPr>
      <w:r>
        <w:rPr>
          <w:rFonts w:hint="eastAsia" w:ascii="宋体" w:hAnsi="宋体" w:cs="宋体"/>
          <w:color w:val="auto"/>
          <w:sz w:val="18"/>
          <w:szCs w:val="18"/>
          <w:highlight w:val="none"/>
        </w:rPr>
        <w:t>4</w:t>
      </w:r>
      <w:r>
        <w:rPr>
          <w:rFonts w:ascii="宋体" w:hAnsi="宋体" w:cs="宋体"/>
          <w:color w:val="auto"/>
          <w:sz w:val="18"/>
          <w:szCs w:val="18"/>
          <w:highlight w:val="none"/>
        </w:rPr>
        <w:t>.</w:t>
      </w:r>
      <w:r>
        <w:rPr>
          <w:rFonts w:hint="eastAsia" w:ascii="宋体" w:hAnsi="宋体" w:cs="宋体"/>
          <w:color w:val="auto"/>
          <w:sz w:val="18"/>
          <w:szCs w:val="18"/>
          <w:highlight w:val="none"/>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pPr>
        <w:spacing w:line="360" w:lineRule="auto"/>
        <w:ind w:firstLine="140" w:firstLineChars="67"/>
        <w:jc w:val="left"/>
        <w:rPr>
          <w:rFonts w:hAnsi="Courier New" w:cs="宋体" w:asciiTheme="minorEastAsia"/>
          <w:color w:val="auto"/>
          <w:sz w:val="24"/>
          <w:highlight w:val="none"/>
        </w:rPr>
      </w:pPr>
      <w:r>
        <w:rPr>
          <w:rFonts w:hAnsi="Courier New" w:cs="宋体" w:asciiTheme="minorEastAsia"/>
          <w:color w:val="auto"/>
          <w:szCs w:val="21"/>
          <w:highlight w:val="none"/>
        </w:rPr>
        <w:t xml:space="preserve">  </w:t>
      </w:r>
      <w:r>
        <w:rPr>
          <w:rFonts w:hint="eastAsia" w:hAnsi="Courier New" w:cs="宋体" w:asciiTheme="minorEastAsia"/>
          <w:color w:val="auto"/>
          <w:szCs w:val="21"/>
          <w:highlight w:val="none"/>
        </w:rPr>
        <w:t xml:space="preserve"> </w:t>
      </w:r>
      <w:r>
        <w:rPr>
          <w:rFonts w:hint="eastAsia" w:hAnsi="Courier New" w:cs="宋体" w:asciiTheme="minorEastAsia"/>
          <w:color w:val="auto"/>
          <w:sz w:val="24"/>
          <w:highlight w:val="none"/>
        </w:rPr>
        <w:t xml:space="preserve">               </w:t>
      </w:r>
    </w:p>
    <w:p>
      <w:pPr>
        <w:adjustRightInd w:val="0"/>
        <w:snapToGrid w:val="0"/>
        <w:spacing w:line="360" w:lineRule="auto"/>
        <w:jc w:val="left"/>
        <w:rPr>
          <w:rFonts w:ascii="宋体" w:hAnsi="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w:t>
      </w:r>
    </w:p>
    <w:p>
      <w:pPr>
        <w:spacing w:line="360" w:lineRule="auto"/>
        <w:jc w:val="center"/>
        <w:rPr>
          <w:rFonts w:ascii="宋体" w:hAnsi="宋体"/>
          <w:b/>
          <w:color w:val="auto"/>
          <w:sz w:val="44"/>
          <w:szCs w:val="44"/>
          <w:highlight w:val="none"/>
        </w:rPr>
      </w:pPr>
      <w:bookmarkStart w:id="10" w:name="_Toc416357992"/>
      <w:bookmarkStart w:id="11" w:name="_Toc416358163"/>
      <w:r>
        <w:rPr>
          <w:rFonts w:hint="eastAsia" w:ascii="宋体" w:hAnsi="宋体"/>
          <w:b/>
          <w:color w:val="auto"/>
          <w:sz w:val="44"/>
          <w:szCs w:val="44"/>
          <w:highlight w:val="none"/>
        </w:rPr>
        <w:t>投标人声明</w:t>
      </w:r>
      <w:bookmarkEnd w:id="10"/>
      <w:bookmarkEnd w:id="11"/>
    </w:p>
    <w:p>
      <w:pPr>
        <w:spacing w:line="360" w:lineRule="auto"/>
        <w:ind w:firstLine="480"/>
        <w:rPr>
          <w:rFonts w:ascii="宋体" w:hAnsi="宋体" w:cs="Calisto MT"/>
          <w:color w:val="auto"/>
          <w:szCs w:val="21"/>
          <w:highlight w:val="none"/>
        </w:rPr>
      </w:pPr>
      <w:r>
        <w:rPr>
          <w:rFonts w:hint="eastAsia" w:ascii="宋体" w:hAnsi="宋体" w:cs="Calisto MT"/>
          <w:color w:val="auto"/>
          <w:szCs w:val="21"/>
          <w:highlight w:val="none"/>
          <w:lang w:eastAsia="zh-CN"/>
        </w:rPr>
        <w:t>汕尾市城区住房和城乡建设局</w:t>
      </w:r>
      <w:r>
        <w:rPr>
          <w:rFonts w:hint="eastAsia" w:ascii="宋体" w:hAnsi="宋体" w:cs="Calisto MT"/>
          <w:color w:val="auto"/>
          <w:szCs w:val="21"/>
          <w:highlight w:val="none"/>
        </w:rPr>
        <w:t>及</w:t>
      </w:r>
      <w:r>
        <w:rPr>
          <w:rFonts w:hint="eastAsia" w:ascii="宋体" w:hAnsi="宋体" w:cs="Calisto MT"/>
          <w:color w:val="auto"/>
          <w:szCs w:val="21"/>
          <w:highlight w:val="none"/>
          <w:lang w:eastAsia="zh-CN"/>
        </w:rPr>
        <w:t>广东省环境辐射监测中心</w:t>
      </w:r>
      <w:r>
        <w:rPr>
          <w:rFonts w:hint="eastAsia" w:ascii="宋体" w:hAnsi="宋体" w:cs="Calisto MT"/>
          <w:color w:val="auto"/>
          <w:szCs w:val="21"/>
          <w:highlight w:val="none"/>
        </w:rPr>
        <w:t>：</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本公司就参加</w:t>
      </w:r>
      <w:r>
        <w:rPr>
          <w:rFonts w:hint="eastAsia" w:ascii="宋体" w:hAnsi="宋体" w:cs="Calisto MT"/>
          <w:color w:val="auto"/>
          <w:szCs w:val="21"/>
          <w:highlight w:val="none"/>
          <w:u w:val="single"/>
        </w:rPr>
        <w:t xml:space="preserve">                        </w:t>
      </w:r>
      <w:r>
        <w:rPr>
          <w:rFonts w:hint="eastAsia" w:ascii="宋体" w:hAnsi="宋体" w:cs="Calisto MT"/>
          <w:color w:val="auto"/>
          <w:szCs w:val="21"/>
          <w:highlight w:val="none"/>
        </w:rPr>
        <w:t>投标工作，作出郑重声明：</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二、本公司保证在本项目投标中不与其他单位围标、串标，不出让投标资格，不向招标人或评标委员会成员行贿。</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三、本公司不存在下列情形之一：</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（1）为招标人不具有独立法人资格的附属机构（单位）；</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（2）为本标段前期准备提供咨询服务或者与提供咨询服务的机构存在附属关系的；</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（3）为本项目监理人或者与本项目监理人存在隶属关系或者其他利害关系；</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（4）为本标段的代建人；</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（5）为本标段提供招标代理服务的；</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（6）与本标段的监理人或代建人或招标代理机构同为一个法定代表人的；</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（7）与本标段的监理人或代建人或招标代理机构互相控股或参股的；</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（8）与本标段的监理人或代建人或招标代理机构相互任职或工作的；</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（9）与本标段的检测机构有隶属关系或者其他利害关系；</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 xml:space="preserve">（10）与招标人存在利害关系且可能影响招标公正性； </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 xml:space="preserve">（11）与本标段的其他投标人为同一个单位负责人； </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 xml:space="preserve">（12）与本标段的其他投标人存在控股、管理关系； </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（1</w:t>
      </w:r>
      <w:r>
        <w:rPr>
          <w:rFonts w:ascii="宋体" w:hAnsi="宋体" w:cs="Calisto MT"/>
          <w:color w:val="auto"/>
          <w:szCs w:val="21"/>
          <w:highlight w:val="none"/>
        </w:rPr>
        <w:t>3</w:t>
      </w:r>
      <w:r>
        <w:rPr>
          <w:rFonts w:hint="eastAsia" w:ascii="宋体" w:hAnsi="宋体" w:cs="Calisto MT"/>
          <w:color w:val="auto"/>
          <w:szCs w:val="21"/>
          <w:highlight w:val="none"/>
        </w:rPr>
        <w:t>）被暂扣安全生产许可证的；</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（1</w:t>
      </w:r>
      <w:r>
        <w:rPr>
          <w:rFonts w:ascii="宋体" w:hAnsi="宋体" w:cs="Calisto MT"/>
          <w:color w:val="auto"/>
          <w:szCs w:val="21"/>
          <w:highlight w:val="none"/>
        </w:rPr>
        <w:t>4</w:t>
      </w:r>
      <w:r>
        <w:rPr>
          <w:rFonts w:hint="eastAsia" w:ascii="宋体" w:hAnsi="宋体" w:cs="Calisto MT"/>
          <w:color w:val="auto"/>
          <w:szCs w:val="21"/>
          <w:highlight w:val="none"/>
        </w:rPr>
        <w:t xml:space="preserve">）被依法暂停或取消投标资格的； </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（1</w:t>
      </w:r>
      <w:r>
        <w:rPr>
          <w:rFonts w:ascii="宋体" w:hAnsi="宋体" w:cs="Calisto MT"/>
          <w:color w:val="auto"/>
          <w:szCs w:val="21"/>
          <w:highlight w:val="none"/>
        </w:rPr>
        <w:t>5</w:t>
      </w:r>
      <w:r>
        <w:rPr>
          <w:rFonts w:hint="eastAsia" w:ascii="宋体" w:hAnsi="宋体" w:cs="Calisto MT"/>
          <w:color w:val="auto"/>
          <w:szCs w:val="21"/>
          <w:highlight w:val="none"/>
        </w:rPr>
        <w:t>）被责令停产停业、暂扣或者吊销许可证、暂扣或者吊销执照的；</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（1</w:t>
      </w:r>
      <w:r>
        <w:rPr>
          <w:rFonts w:ascii="宋体" w:hAnsi="宋体" w:cs="Calisto MT"/>
          <w:color w:val="auto"/>
          <w:szCs w:val="21"/>
          <w:highlight w:val="none"/>
        </w:rPr>
        <w:t>6</w:t>
      </w:r>
      <w:r>
        <w:rPr>
          <w:rFonts w:hint="eastAsia" w:ascii="宋体" w:hAnsi="宋体" w:cs="Calisto MT"/>
          <w:color w:val="auto"/>
          <w:szCs w:val="21"/>
          <w:highlight w:val="none"/>
        </w:rPr>
        <w:t>）进入清算程序，或被宣布破产，或其他丧失履约能力的情形；</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（1</w:t>
      </w:r>
      <w:r>
        <w:rPr>
          <w:rFonts w:ascii="宋体" w:hAnsi="宋体" w:cs="Calisto MT"/>
          <w:color w:val="auto"/>
          <w:szCs w:val="21"/>
          <w:highlight w:val="none"/>
        </w:rPr>
        <w:t>7</w:t>
      </w:r>
      <w:r>
        <w:rPr>
          <w:rFonts w:hint="eastAsia" w:ascii="宋体" w:hAnsi="宋体" w:cs="Calisto MT"/>
          <w:color w:val="auto"/>
          <w:szCs w:val="21"/>
          <w:highlight w:val="none"/>
        </w:rPr>
        <w:t>）在最近三年内有骗取中标或严重违约或重大工程质量问题的；</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（1</w:t>
      </w:r>
      <w:r>
        <w:rPr>
          <w:rFonts w:ascii="宋体" w:hAnsi="宋体" w:cs="Calisto MT"/>
          <w:color w:val="auto"/>
          <w:szCs w:val="21"/>
          <w:highlight w:val="none"/>
        </w:rPr>
        <w:t>8</w:t>
      </w:r>
      <w:r>
        <w:rPr>
          <w:rFonts w:hint="eastAsia" w:ascii="宋体" w:hAnsi="宋体" w:cs="Calisto MT"/>
          <w:color w:val="auto"/>
          <w:szCs w:val="21"/>
          <w:highlight w:val="none"/>
        </w:rPr>
        <w:t>）被工商行政管理机关在全国企业信用信息公示系统中列入严重违法失信企业名单；</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（1</w:t>
      </w:r>
      <w:r>
        <w:rPr>
          <w:rFonts w:ascii="宋体" w:hAnsi="宋体" w:cs="Calisto MT"/>
          <w:color w:val="auto"/>
          <w:szCs w:val="21"/>
          <w:highlight w:val="none"/>
        </w:rPr>
        <w:t>9</w:t>
      </w:r>
      <w:r>
        <w:rPr>
          <w:rFonts w:hint="eastAsia" w:ascii="宋体" w:hAnsi="宋体" w:cs="Calisto MT"/>
          <w:color w:val="auto"/>
          <w:szCs w:val="21"/>
          <w:highlight w:val="none"/>
        </w:rPr>
        <w:t>）被最高人民法院在“信用中国”网站（www.creditchina.gov.cn）或各级信用信息共享平台中列入失信被执行人名单；</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w:t>
      </w:r>
      <w:r>
        <w:rPr>
          <w:rFonts w:ascii="宋体" w:hAnsi="宋体" w:cs="Calisto MT"/>
          <w:color w:val="auto"/>
          <w:szCs w:val="21"/>
          <w:highlight w:val="none"/>
        </w:rPr>
        <w:t>20</w:t>
      </w:r>
      <w:r>
        <w:rPr>
          <w:rFonts w:hint="eastAsia" w:ascii="宋体" w:hAnsi="宋体" w:cs="Calisto MT"/>
          <w:color w:val="auto"/>
          <w:szCs w:val="21"/>
          <w:highlight w:val="none"/>
        </w:rPr>
        <w:t>）在近三年内投标人或其法定代表人、拟委派的项目负责人有行贿犯罪行为的；</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w:t>
      </w:r>
      <w:r>
        <w:rPr>
          <w:rFonts w:ascii="宋体" w:hAnsi="宋体" w:cs="Calisto MT"/>
          <w:color w:val="auto"/>
          <w:szCs w:val="21"/>
          <w:highlight w:val="none"/>
        </w:rPr>
        <w:t>21</w:t>
      </w:r>
      <w:r>
        <w:rPr>
          <w:rFonts w:hint="eastAsia" w:ascii="宋体" w:hAnsi="宋体" w:cs="Calisto MT"/>
          <w:color w:val="auto"/>
          <w:szCs w:val="21"/>
          <w:highlight w:val="none"/>
        </w:rPr>
        <w:t>）法律法规规定的其他情形。</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四、本公司保证：本项目拟派的项目负责人没有在其他在建项目中任施工单位项目负责人，本项目拟派的专职安全员没有在其他在建项目中任职。</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七、本公司承诺，切实落实《住房城乡建设部</w:t>
      </w:r>
      <w:r>
        <w:rPr>
          <w:rFonts w:ascii="宋体" w:hAnsi="宋体" w:cs="Calisto MT"/>
          <w:color w:val="auto"/>
          <w:szCs w:val="21"/>
          <w:highlight w:val="none"/>
        </w:rPr>
        <w:t>人力资源社会保障部关于印发建筑工人实名管理办法（试行）的通知》（建市〔2019〕18号）、《广东省建设工程领域工人工资支付专用账户管理办法》（粤人社规〔2018〕14号）、</w:t>
      </w:r>
      <w:r>
        <w:rPr>
          <w:rFonts w:hint="eastAsia" w:ascii="宋体" w:hAnsi="宋体" w:cs="Calisto MT"/>
          <w:color w:val="auto"/>
          <w:szCs w:val="21"/>
          <w:highlight w:val="none"/>
        </w:rPr>
        <w:t>《广州市住房和城乡建设局关于印发广州市建筑施工实名制管理办法的通知》（穗建规字〔</w:t>
      </w:r>
      <w:r>
        <w:rPr>
          <w:rFonts w:ascii="宋体" w:hAnsi="宋体" w:cs="Calisto MT"/>
          <w:color w:val="auto"/>
          <w:szCs w:val="21"/>
          <w:highlight w:val="none"/>
        </w:rPr>
        <w:t>20</w:t>
      </w:r>
      <w:r>
        <w:rPr>
          <w:rFonts w:hint="eastAsia" w:ascii="宋体" w:hAnsi="宋体" w:cs="Calisto MT"/>
          <w:color w:val="auto"/>
          <w:szCs w:val="21"/>
          <w:highlight w:val="none"/>
          <w:lang w:val="en-US" w:eastAsia="zh-CN"/>
        </w:rPr>
        <w:t>20</w:t>
      </w:r>
      <w:r>
        <w:rPr>
          <w:rFonts w:hint="eastAsia" w:ascii="宋体" w:hAnsi="宋体" w:cs="Calisto MT"/>
          <w:color w:val="auto"/>
          <w:szCs w:val="21"/>
          <w:highlight w:val="none"/>
        </w:rPr>
        <w:t>〕</w:t>
      </w:r>
      <w:r>
        <w:rPr>
          <w:rFonts w:ascii="宋体" w:hAnsi="宋体" w:cs="Calisto MT"/>
          <w:color w:val="auto"/>
          <w:szCs w:val="21"/>
          <w:highlight w:val="none"/>
        </w:rPr>
        <w:t>18</w:t>
      </w:r>
      <w:r>
        <w:rPr>
          <w:rFonts w:hint="eastAsia" w:ascii="宋体" w:hAnsi="宋体" w:cs="Calisto MT"/>
          <w:color w:val="auto"/>
          <w:szCs w:val="21"/>
          <w:highlight w:val="none"/>
        </w:rPr>
        <w:t>号）、《广州市建设领域工人工资支付分账管理实施细则》（穗建规字〔</w:t>
      </w:r>
      <w:r>
        <w:rPr>
          <w:rFonts w:ascii="宋体" w:hAnsi="宋体" w:cs="Calisto MT"/>
          <w:color w:val="auto"/>
          <w:szCs w:val="21"/>
          <w:highlight w:val="none"/>
        </w:rPr>
        <w:t>2020</w:t>
      </w:r>
      <w:r>
        <w:rPr>
          <w:rFonts w:hint="eastAsia" w:ascii="宋体" w:hAnsi="宋体" w:cs="Calisto MT"/>
          <w:color w:val="auto"/>
          <w:szCs w:val="21"/>
          <w:highlight w:val="none"/>
        </w:rPr>
        <w:t>〕</w:t>
      </w:r>
      <w:r>
        <w:rPr>
          <w:rFonts w:ascii="宋体" w:hAnsi="宋体" w:cs="Calisto MT"/>
          <w:color w:val="auto"/>
          <w:szCs w:val="21"/>
          <w:highlight w:val="none"/>
        </w:rPr>
        <w:t>37</w:t>
      </w:r>
      <w:r>
        <w:rPr>
          <w:rFonts w:hint="eastAsia" w:ascii="宋体" w:hAnsi="宋体" w:cs="Calisto MT"/>
          <w:color w:val="auto"/>
          <w:szCs w:val="21"/>
          <w:highlight w:val="none"/>
        </w:rPr>
        <w:t>号）、《关于印发广州市房屋建筑及市政工程实名制和工资支付分账平台化管理工作方案的通知》（穗建筑〔</w:t>
      </w:r>
      <w:r>
        <w:rPr>
          <w:rFonts w:ascii="宋体" w:hAnsi="宋体" w:cs="Calisto MT"/>
          <w:color w:val="auto"/>
          <w:szCs w:val="21"/>
          <w:highlight w:val="none"/>
        </w:rPr>
        <w:t>2018</w:t>
      </w:r>
      <w:r>
        <w:rPr>
          <w:rFonts w:hint="eastAsia" w:ascii="宋体" w:hAnsi="宋体" w:cs="Calisto MT"/>
          <w:color w:val="auto"/>
          <w:szCs w:val="21"/>
          <w:highlight w:val="none"/>
        </w:rPr>
        <w:t>〕</w:t>
      </w:r>
      <w:r>
        <w:rPr>
          <w:rFonts w:ascii="宋体" w:hAnsi="宋体" w:cs="Calisto MT"/>
          <w:color w:val="auto"/>
          <w:szCs w:val="21"/>
          <w:highlight w:val="none"/>
        </w:rPr>
        <w:t>183</w:t>
      </w:r>
      <w:r>
        <w:rPr>
          <w:rFonts w:hint="eastAsia" w:ascii="宋体" w:hAnsi="宋体" w:cs="Calisto MT"/>
          <w:color w:val="auto"/>
          <w:szCs w:val="21"/>
          <w:highlight w:val="none"/>
        </w:rPr>
        <w:t>号）、《广州市住房和城乡建设委员会关于转发</w:t>
      </w:r>
      <w:r>
        <w:rPr>
          <w:rFonts w:ascii="宋体" w:hAnsi="宋体" w:cs="Calisto MT"/>
          <w:color w:val="auto"/>
          <w:szCs w:val="21"/>
          <w:highlight w:val="none"/>
        </w:rPr>
        <w:t>&lt;</w:t>
      </w:r>
      <w:r>
        <w:rPr>
          <w:rFonts w:hint="eastAsia" w:ascii="宋体" w:hAnsi="宋体" w:cs="Calisto MT"/>
          <w:color w:val="auto"/>
          <w:szCs w:val="21"/>
          <w:highlight w:val="none"/>
        </w:rPr>
        <w:t>广东省住房和城乡建设厅关于房屋建筑和市政基础设施工程用工实名管理暂行办法</w:t>
      </w:r>
      <w:r>
        <w:rPr>
          <w:rFonts w:ascii="宋体" w:hAnsi="宋体" w:cs="Calisto MT"/>
          <w:color w:val="auto"/>
          <w:szCs w:val="21"/>
          <w:highlight w:val="none"/>
        </w:rPr>
        <w:t>&gt;</w:t>
      </w:r>
      <w:r>
        <w:rPr>
          <w:rFonts w:hint="eastAsia" w:ascii="宋体" w:hAnsi="宋体" w:cs="Calisto MT"/>
          <w:color w:val="auto"/>
          <w:szCs w:val="21"/>
          <w:highlight w:val="none"/>
        </w:rPr>
        <w:t>的通知》（穗建筑〔</w:t>
      </w:r>
      <w:r>
        <w:rPr>
          <w:rFonts w:ascii="宋体" w:hAnsi="宋体" w:cs="Calisto MT"/>
          <w:color w:val="auto"/>
          <w:szCs w:val="21"/>
          <w:highlight w:val="none"/>
        </w:rPr>
        <w:t>2018</w:t>
      </w:r>
      <w:r>
        <w:rPr>
          <w:rFonts w:hint="eastAsia" w:ascii="宋体" w:hAnsi="宋体" w:cs="Calisto MT"/>
          <w:color w:val="auto"/>
          <w:szCs w:val="21"/>
          <w:highlight w:val="none"/>
        </w:rPr>
        <w:t>〕</w:t>
      </w:r>
      <w:r>
        <w:rPr>
          <w:rFonts w:ascii="宋体" w:hAnsi="宋体" w:cs="Calisto MT"/>
          <w:color w:val="auto"/>
          <w:szCs w:val="21"/>
          <w:highlight w:val="none"/>
        </w:rPr>
        <w:t>981</w:t>
      </w:r>
      <w:r>
        <w:rPr>
          <w:rFonts w:hint="eastAsia" w:ascii="宋体" w:hAnsi="宋体" w:cs="Calisto MT"/>
          <w:color w:val="auto"/>
          <w:szCs w:val="21"/>
          <w:highlight w:val="none"/>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spacing w:line="360" w:lineRule="auto"/>
        <w:ind w:firstLine="495" w:firstLineChars="236"/>
        <w:rPr>
          <w:rFonts w:ascii="宋体" w:hAnsi="宋体" w:cs="Calisto MT"/>
          <w:color w:val="auto"/>
          <w:szCs w:val="21"/>
          <w:highlight w:val="none"/>
        </w:rPr>
      </w:pPr>
      <w:r>
        <w:rPr>
          <w:rFonts w:hint="eastAsia" w:ascii="宋体" w:hAnsi="宋体" w:cs="Calisto MT"/>
          <w:color w:val="auto"/>
          <w:szCs w:val="21"/>
          <w:highlight w:val="none"/>
        </w:rPr>
        <w:t>八、与本公司单位负责人为同一人或者与本公司存在控股、管理关系的其他单位包括：</w:t>
      </w:r>
      <w:r>
        <w:rPr>
          <w:rFonts w:hint="eastAsia" w:ascii="宋体" w:hAnsi="宋体" w:cs="Calisto MT"/>
          <w:color w:val="auto"/>
          <w:szCs w:val="21"/>
          <w:highlight w:val="none"/>
          <w:u w:val="single"/>
        </w:rPr>
        <w:t xml:space="preserve">      </w:t>
      </w:r>
      <w:r>
        <w:rPr>
          <w:rFonts w:ascii="宋体" w:hAnsi="宋体" w:cs="Calisto MT"/>
          <w:color w:val="auto"/>
          <w:szCs w:val="21"/>
          <w:highlight w:val="none"/>
          <w:u w:val="single"/>
        </w:rPr>
        <w:t xml:space="preserve">            </w:t>
      </w:r>
      <w:r>
        <w:rPr>
          <w:rFonts w:hint="eastAsia" w:ascii="宋体" w:hAnsi="宋体" w:cs="Calisto MT"/>
          <w:color w:val="auto"/>
          <w:szCs w:val="21"/>
          <w:highlight w:val="none"/>
          <w:u w:val="single"/>
        </w:rPr>
        <w:t xml:space="preserve">   </w:t>
      </w:r>
      <w:r>
        <w:rPr>
          <w:rFonts w:hint="eastAsia" w:ascii="宋体" w:hAnsi="宋体" w:cs="Calisto MT"/>
          <w:color w:val="auto"/>
          <w:szCs w:val="21"/>
          <w:highlight w:val="none"/>
        </w:rPr>
        <w:t>。（注：本条由投标人如实填写，如有，应列出全部满足招标公告资质要求的相关单位的名称；如无，则填写“无”。）</w:t>
      </w:r>
    </w:p>
    <w:p>
      <w:pPr>
        <w:spacing w:line="360" w:lineRule="auto"/>
        <w:ind w:firstLine="567"/>
        <w:rPr>
          <w:rFonts w:ascii="宋体" w:hAnsi="宋体" w:cs="Calisto MT"/>
          <w:color w:val="auto"/>
          <w:szCs w:val="21"/>
          <w:highlight w:val="none"/>
        </w:rPr>
      </w:pPr>
      <w:r>
        <w:rPr>
          <w:rFonts w:hint="eastAsia" w:ascii="宋体" w:hAnsi="宋体" w:cs="Calisto MT"/>
          <w:color w:val="auto"/>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360" w:lineRule="auto"/>
        <w:ind w:firstLine="567"/>
        <w:jc w:val="left"/>
        <w:rPr>
          <w:rFonts w:ascii="宋体" w:hAnsi="宋体" w:cs="Calisto MT"/>
          <w:color w:val="auto"/>
          <w:szCs w:val="21"/>
          <w:highlight w:val="none"/>
        </w:rPr>
      </w:pPr>
      <w:r>
        <w:rPr>
          <w:rFonts w:hint="eastAsia" w:ascii="宋体" w:hAnsi="宋体" w:cs="Calisto MT"/>
          <w:color w:val="auto"/>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567"/>
        <w:jc w:val="left"/>
        <w:rPr>
          <w:rFonts w:ascii="宋体" w:hAnsi="宋体" w:cs="Calisto MT"/>
          <w:color w:val="auto"/>
          <w:szCs w:val="21"/>
          <w:highlight w:val="none"/>
        </w:rPr>
      </w:pPr>
      <w:r>
        <w:rPr>
          <w:rFonts w:hint="eastAsia" w:ascii="宋体" w:hAnsi="宋体" w:cs="Calisto MT"/>
          <w:color w:val="auto"/>
          <w:szCs w:val="21"/>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spacing w:line="360" w:lineRule="auto"/>
        <w:ind w:firstLine="629"/>
        <w:rPr>
          <w:rFonts w:ascii="宋体" w:hAnsi="宋体" w:cs="Calisto MT"/>
          <w:color w:val="auto"/>
          <w:szCs w:val="21"/>
          <w:highlight w:val="none"/>
        </w:rPr>
      </w:pPr>
      <w:r>
        <w:rPr>
          <w:rFonts w:hint="eastAsia" w:ascii="宋体" w:hAnsi="宋体" w:cs="Calisto MT"/>
          <w:color w:val="auto"/>
          <w:szCs w:val="21"/>
          <w:highlight w:val="none"/>
        </w:rPr>
        <w:t>特此声明</w:t>
      </w:r>
    </w:p>
    <w:p>
      <w:pPr>
        <w:spacing w:line="360" w:lineRule="auto"/>
        <w:ind w:right="1449"/>
        <w:rPr>
          <w:rFonts w:ascii="宋体" w:hAnsi="宋体" w:cs="Calisto MT"/>
          <w:color w:val="auto"/>
          <w:szCs w:val="21"/>
          <w:highlight w:val="none"/>
        </w:rPr>
      </w:pPr>
    </w:p>
    <w:p>
      <w:pPr>
        <w:spacing w:line="360" w:lineRule="auto"/>
        <w:ind w:right="1449" w:firstLine="2108" w:firstLineChars="1004"/>
        <w:rPr>
          <w:rFonts w:ascii="宋体" w:hAnsi="宋体" w:cs="Calisto MT"/>
          <w:color w:val="auto"/>
          <w:szCs w:val="21"/>
          <w:highlight w:val="none"/>
          <w:u w:val="single"/>
        </w:rPr>
      </w:pPr>
      <w:r>
        <w:rPr>
          <w:rFonts w:hint="eastAsia" w:ascii="宋体" w:hAnsi="宋体" w:cs="Calisto MT"/>
          <w:color w:val="auto"/>
          <w:szCs w:val="21"/>
          <w:highlight w:val="none"/>
        </w:rPr>
        <w:t>独立投标人/联合体各成员：</w:t>
      </w:r>
      <w:r>
        <w:rPr>
          <w:rFonts w:hint="eastAsia" w:ascii="宋体" w:hAnsi="宋体" w:cs="Calisto MT"/>
          <w:color w:val="auto"/>
          <w:szCs w:val="21"/>
          <w:highlight w:val="none"/>
          <w:u w:val="single"/>
        </w:rPr>
        <w:t xml:space="preserve"> </w:t>
      </w:r>
      <w:r>
        <w:rPr>
          <w:rFonts w:ascii="宋体" w:hAnsi="宋体" w:cs="Calisto MT"/>
          <w:color w:val="auto"/>
          <w:szCs w:val="21"/>
          <w:highlight w:val="none"/>
          <w:u w:val="single"/>
        </w:rPr>
        <w:t xml:space="preserve">            </w:t>
      </w:r>
    </w:p>
    <w:p>
      <w:pPr>
        <w:spacing w:line="360" w:lineRule="auto"/>
        <w:ind w:right="1179"/>
        <w:rPr>
          <w:rFonts w:hint="default" w:ascii="宋体" w:hAnsi="宋体" w:cs="Calisto MT" w:eastAsiaTheme="minorEastAsia"/>
          <w:color w:val="auto"/>
          <w:szCs w:val="21"/>
          <w:highlight w:val="none"/>
          <w:u w:val="single"/>
          <w:lang w:val="en-US" w:eastAsia="zh-CN"/>
        </w:rPr>
      </w:pPr>
      <w:r>
        <w:rPr>
          <w:rFonts w:hint="eastAsia" w:ascii="宋体" w:hAnsi="宋体" w:cs="Calisto MT"/>
          <w:color w:val="auto"/>
          <w:szCs w:val="21"/>
          <w:highlight w:val="none"/>
        </w:rPr>
        <w:t xml:space="preserve">                             法定代表人签字：</w:t>
      </w:r>
      <w:r>
        <w:rPr>
          <w:rFonts w:hint="eastAsia" w:ascii="宋体" w:hAnsi="宋体" w:cs="Calisto MT"/>
          <w:color w:val="auto"/>
          <w:szCs w:val="21"/>
          <w:highlight w:val="none"/>
          <w:u w:val="single"/>
        </w:rPr>
        <w:t xml:space="preserve"> </w:t>
      </w:r>
      <w:r>
        <w:rPr>
          <w:rFonts w:ascii="宋体" w:hAnsi="宋体" w:cs="Calisto MT"/>
          <w:color w:val="auto"/>
          <w:szCs w:val="21"/>
          <w:highlight w:val="none"/>
          <w:u w:val="single"/>
        </w:rPr>
        <w:t xml:space="preserve">          </w:t>
      </w:r>
      <w:r>
        <w:rPr>
          <w:rFonts w:hint="eastAsia" w:ascii="宋体" w:hAnsi="宋体" w:cs="Calisto MT"/>
          <w:color w:val="auto"/>
          <w:szCs w:val="21"/>
          <w:highlight w:val="none"/>
          <w:u w:val="single"/>
          <w:lang w:val="en-US" w:eastAsia="zh-CN"/>
        </w:rPr>
        <w:t xml:space="preserve">  </w:t>
      </w:r>
    </w:p>
    <w:p>
      <w:pPr>
        <w:spacing w:line="360" w:lineRule="auto"/>
        <w:ind w:right="1179"/>
        <w:rPr>
          <w:rFonts w:ascii="宋体" w:hAnsi="宋体" w:cs="Calisto MT"/>
          <w:color w:val="auto"/>
          <w:szCs w:val="21"/>
          <w:highlight w:val="none"/>
          <w:u w:val="single"/>
        </w:rPr>
      </w:pPr>
      <w:r>
        <w:rPr>
          <w:rFonts w:hint="eastAsia" w:ascii="宋体" w:hAnsi="宋体" w:cs="Calisto MT"/>
          <w:color w:val="auto"/>
          <w:szCs w:val="21"/>
          <w:highlight w:val="none"/>
        </w:rPr>
        <w:t xml:space="preserve">                             项目负责人签字:</w:t>
      </w:r>
      <w:r>
        <w:rPr>
          <w:rFonts w:hint="eastAsia" w:ascii="宋体" w:hAnsi="宋体" w:cs="Calisto MT"/>
          <w:color w:val="auto"/>
          <w:szCs w:val="21"/>
          <w:highlight w:val="none"/>
          <w:lang w:val="en-US" w:eastAsia="zh-CN"/>
        </w:rPr>
        <w:t xml:space="preserve"> </w:t>
      </w:r>
      <w:r>
        <w:rPr>
          <w:rFonts w:ascii="宋体" w:hAnsi="宋体" w:cs="Calisto MT"/>
          <w:color w:val="auto"/>
          <w:szCs w:val="21"/>
          <w:highlight w:val="none"/>
          <w:u w:val="single"/>
        </w:rPr>
        <w:t xml:space="preserve">             </w:t>
      </w:r>
    </w:p>
    <w:p>
      <w:pPr>
        <w:spacing w:line="360" w:lineRule="auto"/>
        <w:ind w:right="1179"/>
        <w:rPr>
          <w:rFonts w:hint="eastAsia" w:ascii="宋体" w:hAnsi="宋体" w:cs="Calisto MT" w:eastAsiaTheme="minorEastAsia"/>
          <w:color w:val="auto"/>
          <w:szCs w:val="21"/>
          <w:highlight w:val="none"/>
          <w:u w:val="single"/>
          <w:lang w:val="en-US" w:eastAsia="zh-CN"/>
        </w:rPr>
      </w:pPr>
      <w:r>
        <w:rPr>
          <w:rFonts w:hint="eastAsia" w:ascii="宋体" w:hAnsi="宋体" w:cs="Calisto MT"/>
          <w:color w:val="auto"/>
          <w:szCs w:val="21"/>
          <w:highlight w:val="none"/>
        </w:rPr>
        <w:t xml:space="preserve"> </w:t>
      </w:r>
      <w:r>
        <w:rPr>
          <w:rFonts w:ascii="宋体" w:hAnsi="宋体" w:cs="Calisto MT"/>
          <w:color w:val="auto"/>
          <w:szCs w:val="21"/>
          <w:highlight w:val="none"/>
        </w:rPr>
        <w:t xml:space="preserve">                            </w:t>
      </w:r>
      <w:r>
        <w:rPr>
          <w:rFonts w:hint="eastAsia" w:ascii="宋体" w:hAnsi="宋体" w:cs="Calisto MT"/>
          <w:color w:val="auto"/>
          <w:szCs w:val="21"/>
          <w:highlight w:val="none"/>
        </w:rPr>
        <w:t>设计负责人签字:</w:t>
      </w:r>
      <w:r>
        <w:rPr>
          <w:rFonts w:hint="eastAsia" w:ascii="宋体" w:hAnsi="宋体" w:cs="Calisto MT"/>
          <w:color w:val="auto"/>
          <w:szCs w:val="21"/>
          <w:highlight w:val="none"/>
          <w:lang w:val="en-US" w:eastAsia="zh-CN"/>
        </w:rPr>
        <w:t xml:space="preserve"> </w:t>
      </w:r>
      <w:r>
        <w:rPr>
          <w:rFonts w:ascii="宋体" w:hAnsi="宋体" w:cs="Calisto MT"/>
          <w:color w:val="auto"/>
          <w:szCs w:val="21"/>
          <w:highlight w:val="none"/>
          <w:u w:val="single"/>
        </w:rPr>
        <w:t xml:space="preserve">            </w:t>
      </w:r>
      <w:r>
        <w:rPr>
          <w:rFonts w:hint="eastAsia" w:ascii="宋体" w:hAnsi="宋体" w:cs="Calisto MT"/>
          <w:color w:val="auto"/>
          <w:szCs w:val="21"/>
          <w:highlight w:val="none"/>
          <w:u w:val="single"/>
          <w:lang w:val="en-US" w:eastAsia="zh-CN"/>
        </w:rPr>
        <w:t xml:space="preserve"> </w:t>
      </w:r>
    </w:p>
    <w:p>
      <w:pPr>
        <w:spacing w:line="360" w:lineRule="auto"/>
        <w:ind w:right="879" w:firstLine="1890" w:firstLineChars="900"/>
        <w:jc w:val="left"/>
        <w:rPr>
          <w:rFonts w:hint="eastAsia" w:ascii="宋体" w:hAnsi="宋体" w:cs="Calisto MT" w:eastAsiaTheme="minorEastAsia"/>
          <w:color w:val="auto"/>
          <w:szCs w:val="21"/>
          <w:highlight w:val="none"/>
          <w:u w:val="single"/>
          <w:lang w:val="en-US" w:eastAsia="zh-CN"/>
        </w:rPr>
      </w:pPr>
      <w:r>
        <w:rPr>
          <w:rFonts w:hint="eastAsia" w:ascii="宋体" w:hAnsi="宋体" w:cs="Calisto MT"/>
          <w:color w:val="auto"/>
          <w:szCs w:val="21"/>
          <w:highlight w:val="none"/>
        </w:rPr>
        <w:t xml:space="preserve">       项目技术负责人签字：</w:t>
      </w:r>
      <w:r>
        <w:rPr>
          <w:rFonts w:hint="eastAsia" w:ascii="宋体" w:hAnsi="宋体" w:cs="Calisto MT"/>
          <w:color w:val="auto"/>
          <w:szCs w:val="21"/>
          <w:highlight w:val="none"/>
          <w:u w:val="single"/>
        </w:rPr>
        <w:t xml:space="preserve"> </w:t>
      </w:r>
      <w:r>
        <w:rPr>
          <w:rFonts w:ascii="宋体" w:hAnsi="宋体" w:cs="Calisto MT"/>
          <w:color w:val="auto"/>
          <w:szCs w:val="21"/>
          <w:highlight w:val="none"/>
          <w:u w:val="single"/>
        </w:rPr>
        <w:t xml:space="preserve">           </w:t>
      </w:r>
      <w:r>
        <w:rPr>
          <w:rFonts w:hint="eastAsia"/>
          <w:color w:val="auto"/>
          <w:highlight w:val="none"/>
          <w:lang w:val="en-US" w:eastAsia="zh-CN"/>
        </w:rPr>
        <w:t xml:space="preserve"> </w:t>
      </w:r>
    </w:p>
    <w:p>
      <w:pPr>
        <w:spacing w:line="360" w:lineRule="auto"/>
        <w:ind w:right="879" w:firstLine="1890" w:firstLineChars="900"/>
        <w:jc w:val="right"/>
        <w:rPr>
          <w:rFonts w:ascii="宋体" w:hAnsi="宋体" w:cs="Calisto MT"/>
          <w:color w:val="auto"/>
          <w:szCs w:val="21"/>
          <w:highlight w:val="none"/>
        </w:rPr>
      </w:pPr>
      <w:r>
        <w:rPr>
          <w:rFonts w:hint="eastAsia" w:ascii="宋体" w:hAnsi="宋体" w:cs="Calisto MT"/>
          <w:color w:val="auto"/>
          <w:szCs w:val="21"/>
          <w:highlight w:val="none"/>
        </w:rPr>
        <w:t>年   月   日</w:t>
      </w:r>
    </w:p>
    <w:p>
      <w:pPr>
        <w:spacing w:line="360" w:lineRule="auto"/>
        <w:rPr>
          <w:rFonts w:ascii="宋体" w:hAnsi="宋体"/>
          <w:color w:val="auto"/>
          <w:szCs w:val="21"/>
          <w:highlight w:val="none"/>
        </w:rPr>
      </w:pPr>
      <w:r>
        <w:rPr>
          <w:rFonts w:hint="eastAsia" w:ascii="宋体" w:hAnsi="宋体"/>
          <w:color w:val="auto"/>
          <w:szCs w:val="21"/>
          <w:highlight w:val="none"/>
        </w:rPr>
        <w:t xml:space="preserve">                                                       （企业公章）</w:t>
      </w:r>
    </w:p>
    <w:p>
      <w:pPr>
        <w:widowControl/>
        <w:snapToGrid w:val="0"/>
        <w:spacing w:line="360" w:lineRule="auto"/>
        <w:ind w:right="102"/>
        <w:jc w:val="left"/>
        <w:rPr>
          <w:rFonts w:ascii="宋体" w:hAnsi="宋体"/>
          <w:color w:val="auto"/>
          <w:szCs w:val="21"/>
          <w:highlight w:val="none"/>
        </w:rPr>
      </w:pPr>
      <w:r>
        <w:rPr>
          <w:rFonts w:hint="eastAsia" w:ascii="宋体" w:hAnsi="宋体"/>
          <w:color w:val="auto"/>
          <w:szCs w:val="21"/>
          <w:highlight w:val="none"/>
        </w:rPr>
        <w:t>注：投标人（或联合体</w:t>
      </w:r>
      <w:r>
        <w:rPr>
          <w:rFonts w:hint="eastAsia" w:ascii="宋体" w:hAnsi="宋体"/>
          <w:color w:val="auto"/>
          <w:szCs w:val="21"/>
          <w:highlight w:val="none"/>
          <w:lang w:eastAsia="zh-CN"/>
        </w:rPr>
        <w:t>主办方</w:t>
      </w:r>
      <w:r>
        <w:rPr>
          <w:rFonts w:hint="eastAsia" w:ascii="宋体" w:hAnsi="宋体"/>
          <w:color w:val="auto"/>
          <w:szCs w:val="21"/>
          <w:highlight w:val="none"/>
        </w:rPr>
        <w:t xml:space="preserve">）的法定代表人、项目负责人、设计负责人和项目技术负责人须在本声明上签字。 </w:t>
      </w:r>
    </w:p>
    <w:p>
      <w:pPr>
        <w:widowControl/>
        <w:spacing w:line="360" w:lineRule="auto"/>
        <w:ind w:left="584" w:leftChars="128" w:hanging="315" w:hangingChars="150"/>
        <w:jc w:val="left"/>
        <w:rPr>
          <w:rFonts w:ascii="宋体" w:hAnsi="宋体" w:cs="宋体"/>
          <w:color w:val="auto"/>
          <w:sz w:val="18"/>
          <w:szCs w:val="18"/>
          <w:highlight w:val="none"/>
        </w:rPr>
      </w:pPr>
      <w:r>
        <w:rPr>
          <w:rFonts w:ascii="宋体" w:hAnsi="宋体" w:cs="宋体"/>
          <w:color w:val="auto"/>
          <w:szCs w:val="21"/>
          <w:highlight w:val="none"/>
        </w:rPr>
        <w:br w:type="page"/>
      </w:r>
      <w:r>
        <w:rPr>
          <w:rFonts w:hint="eastAsia" w:ascii="宋体" w:hAnsi="宋体" w:cs="宋体"/>
          <w:color w:val="auto"/>
          <w:sz w:val="24"/>
          <w:highlight w:val="none"/>
        </w:rPr>
        <w:t>附件三：</w:t>
      </w:r>
    </w:p>
    <w:p>
      <w:pPr>
        <w:spacing w:line="360" w:lineRule="auto"/>
        <w:jc w:val="center"/>
        <w:rPr>
          <w:rFonts w:ascii="宋体" w:hAnsi="宋体"/>
          <w:color w:val="auto"/>
          <w:sz w:val="24"/>
          <w:highlight w:val="none"/>
        </w:rPr>
      </w:pPr>
      <w:r>
        <w:rPr>
          <w:rFonts w:hint="eastAsia" w:ascii="宋体" w:hAnsi="宋体"/>
          <w:b/>
          <w:bCs/>
          <w:color w:val="auto"/>
          <w:sz w:val="32"/>
          <w:highlight w:val="none"/>
        </w:rPr>
        <w:t>联合体共同投标协议书</w:t>
      </w:r>
    </w:p>
    <w:p>
      <w:pPr>
        <w:spacing w:line="360" w:lineRule="auto"/>
        <w:rPr>
          <w:rFonts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jc w:val="left"/>
        <w:rPr>
          <w:rFonts w:hAnsi="Courier New" w:cs="Courier New" w:asciiTheme="minorEastAsia"/>
          <w:color w:val="auto"/>
          <w:sz w:val="24"/>
          <w:highlight w:val="none"/>
        </w:rPr>
      </w:pPr>
      <w:r>
        <w:rPr>
          <w:rFonts w:hint="eastAsia" w:hAnsi="Courier New" w:cs="Courier New" w:asciiTheme="minorEastAsia"/>
          <w:color w:val="auto"/>
          <w:sz w:val="24"/>
          <w:highlight w:val="none"/>
        </w:rPr>
        <w:t>致：</w:t>
      </w:r>
      <w:r>
        <w:rPr>
          <w:rFonts w:hint="eastAsia" w:hAnsi="Courier New" w:cs="Courier New" w:asciiTheme="minorEastAsia"/>
          <w:color w:val="auto"/>
          <w:sz w:val="24"/>
          <w:highlight w:val="none"/>
          <w:u w:val="single"/>
        </w:rPr>
        <w:t xml:space="preserve"> </w:t>
      </w:r>
      <w:r>
        <w:rPr>
          <w:rFonts w:hAnsi="Courier New" w:cs="Courier New" w:asciiTheme="minorEastAsia"/>
          <w:color w:val="auto"/>
          <w:sz w:val="24"/>
          <w:highlight w:val="none"/>
          <w:u w:val="single"/>
        </w:rPr>
        <w:t xml:space="preserve">                                                    </w:t>
      </w:r>
    </w:p>
    <w:p>
      <w:pPr>
        <w:spacing w:line="360" w:lineRule="auto"/>
        <w:ind w:firstLine="482"/>
        <w:rPr>
          <w:rFonts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w:t>
      </w:r>
      <w:r>
        <w:rPr>
          <w:rFonts w:hint="eastAsia" w:ascii="宋体" w:hAnsi="宋体"/>
          <w:color w:val="auto"/>
          <w:sz w:val="24"/>
          <w:highlight w:val="none"/>
          <w:lang w:eastAsia="zh-CN"/>
        </w:rPr>
        <w:t>主办方</w:t>
      </w:r>
      <w:r>
        <w:rPr>
          <w:rFonts w:ascii="宋体" w:hAnsi="宋体"/>
          <w:color w:val="auto"/>
          <w:sz w:val="24"/>
          <w:highlight w:val="none"/>
        </w:rPr>
        <w:t>，代表所有联合体成员参加投标、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pPr>
        <w:spacing w:line="360" w:lineRule="auto"/>
        <w:ind w:firstLine="482"/>
        <w:rPr>
          <w:rFonts w:ascii="宋体" w:hAnsi="宋体"/>
          <w:color w:val="auto"/>
          <w:sz w:val="24"/>
          <w:highlight w:val="none"/>
        </w:rPr>
      </w:pPr>
      <w:r>
        <w:rPr>
          <w:rFonts w:hint="eastAsia" w:ascii="宋体" w:hAnsi="宋体"/>
          <w:color w:val="auto"/>
          <w:sz w:val="24"/>
          <w:highlight w:val="none"/>
        </w:rPr>
        <w:t>本协议</w:t>
      </w:r>
      <w:r>
        <w:rPr>
          <w:rFonts w:hint="eastAsia" w:ascii="宋体" w:hAnsi="宋体"/>
          <w:color w:val="auto"/>
          <w:sz w:val="24"/>
          <w:highlight w:val="none"/>
          <w:lang w:eastAsia="zh-CN"/>
        </w:rPr>
        <w:t>主办方</w:t>
      </w:r>
      <w:r>
        <w:rPr>
          <w:rFonts w:hint="eastAsia" w:ascii="宋体" w:hAnsi="宋体"/>
          <w:color w:val="auto"/>
          <w:sz w:val="24"/>
          <w:highlight w:val="none"/>
        </w:rPr>
        <w:t>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82"/>
        <w:rPr>
          <w:rFonts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pPr>
        <w:spacing w:line="360" w:lineRule="auto"/>
        <w:rPr>
          <w:rFonts w:hAnsi="Courier New" w:cs="Courier New" w:asciiTheme="minorEastAsia"/>
          <w:color w:val="auto"/>
          <w:szCs w:val="21"/>
          <w:highlight w:val="none"/>
        </w:rPr>
      </w:pPr>
      <w:r>
        <w:rPr>
          <w:rFonts w:hint="eastAsia" w:hAnsi="Courier New" w:cs="Courier New" w:asciiTheme="minorEastAsia"/>
          <w:color w:val="auto"/>
          <w:sz w:val="24"/>
          <w:highlight w:val="none"/>
        </w:rPr>
        <w:t xml:space="preserve">    </w:t>
      </w:r>
      <w:r>
        <w:rPr>
          <w:rFonts w:hint="eastAsia" w:hAnsi="Courier New" w:cs="Courier New" w:asciiTheme="minorEastAsia"/>
          <w:color w:val="auto"/>
          <w:szCs w:val="21"/>
          <w:highlight w:val="none"/>
        </w:rPr>
        <w:t>联合体</w:t>
      </w:r>
      <w:r>
        <w:rPr>
          <w:rFonts w:hint="eastAsia" w:hAnsi="Courier New" w:cs="Courier New" w:asciiTheme="minorEastAsia"/>
          <w:color w:val="auto"/>
          <w:szCs w:val="21"/>
          <w:highlight w:val="none"/>
          <w:lang w:eastAsia="zh-CN"/>
        </w:rPr>
        <w:t>主办方</w:t>
      </w:r>
      <w:r>
        <w:rPr>
          <w:rFonts w:hint="eastAsia" w:hAnsi="Courier New" w:cs="Courier New" w:asciiTheme="minorEastAsia"/>
          <w:color w:val="auto"/>
          <w:szCs w:val="21"/>
          <w:highlight w:val="none"/>
        </w:rPr>
        <w:t>：（盖章）</w:t>
      </w:r>
      <w:r>
        <w:rPr>
          <w:rFonts w:hint="eastAsia" w:ascii="楷体_GB2312" w:hAnsi="Courier New" w:eastAsia="楷体_GB2312" w:cs="Courier New"/>
          <w:b/>
          <w:bCs/>
          <w:color w:val="auto"/>
          <w:szCs w:val="21"/>
          <w:highlight w:val="none"/>
          <w:u w:val="single"/>
        </w:rPr>
        <w:t xml:space="preserve">                        </w:t>
      </w:r>
    </w:p>
    <w:p>
      <w:pPr>
        <w:spacing w:line="360" w:lineRule="auto"/>
        <w:rPr>
          <w:rFonts w:hAnsi="Courier New" w:cs="Courier New" w:asciiTheme="minorEastAsia"/>
          <w:color w:val="auto"/>
          <w:szCs w:val="21"/>
          <w:highlight w:val="none"/>
        </w:rPr>
      </w:pPr>
      <w:r>
        <w:rPr>
          <w:rFonts w:hint="eastAsia" w:hAnsi="Courier New" w:cs="Courier New" w:asciiTheme="minorEastAsia"/>
          <w:color w:val="auto"/>
          <w:szCs w:val="21"/>
          <w:highlight w:val="none"/>
        </w:rPr>
        <w:t xml:space="preserve">    法定代表人：（签字或盖章）</w:t>
      </w:r>
      <w:r>
        <w:rPr>
          <w:rFonts w:hint="eastAsia" w:ascii="楷体_GB2312" w:hAnsi="Courier New" w:eastAsia="楷体_GB2312" w:cs="Courier New"/>
          <w:b/>
          <w:bCs/>
          <w:color w:val="auto"/>
          <w:szCs w:val="21"/>
          <w:highlight w:val="none"/>
          <w:u w:val="single"/>
        </w:rPr>
        <w:t xml:space="preserve">        　　    　　                        </w:t>
      </w:r>
    </w:p>
    <w:p>
      <w:pPr>
        <w:spacing w:line="360" w:lineRule="auto"/>
        <w:ind w:left="420" w:hanging="420" w:hangingChars="200"/>
        <w:rPr>
          <w:rFonts w:hAnsi="Courier New" w:cs="Courier New" w:asciiTheme="minorEastAsia"/>
          <w:color w:val="auto"/>
          <w:szCs w:val="21"/>
          <w:highlight w:val="none"/>
          <w:u w:val="single"/>
        </w:rPr>
      </w:pPr>
      <w:r>
        <w:rPr>
          <w:rFonts w:hint="eastAsia" w:hAnsi="Courier New" w:cs="Courier New" w:asciiTheme="minorEastAsia"/>
          <w:color w:val="auto"/>
          <w:szCs w:val="21"/>
          <w:highlight w:val="none"/>
        </w:rPr>
        <w:t xml:space="preserve">    分工内容：</w:t>
      </w:r>
      <w:r>
        <w:rPr>
          <w:rFonts w:hint="eastAsia" w:hAnsi="Courier New" w:cs="Courier New" w:asciiTheme="minorEastAsia"/>
          <w:color w:val="auto"/>
          <w:szCs w:val="21"/>
          <w:highlight w:val="none"/>
          <w:u w:val="single"/>
        </w:rPr>
        <w:t xml:space="preserve">                                                          </w:t>
      </w:r>
    </w:p>
    <w:p>
      <w:pPr>
        <w:spacing w:line="360" w:lineRule="auto"/>
        <w:ind w:firstLine="420"/>
        <w:rPr>
          <w:rFonts w:hAnsi="Courier New" w:cs="Courier New" w:asciiTheme="minorEastAsia"/>
          <w:color w:val="auto"/>
          <w:szCs w:val="21"/>
          <w:highlight w:val="none"/>
        </w:rPr>
      </w:pPr>
    </w:p>
    <w:p>
      <w:pPr>
        <w:spacing w:line="360" w:lineRule="auto"/>
        <w:ind w:firstLine="420"/>
        <w:rPr>
          <w:rFonts w:hAnsi="Courier New" w:cs="Courier New" w:asciiTheme="minorEastAsia"/>
          <w:color w:val="auto"/>
          <w:szCs w:val="21"/>
          <w:highlight w:val="none"/>
          <w:u w:val="single"/>
        </w:rPr>
      </w:pPr>
      <w:r>
        <w:rPr>
          <w:rFonts w:hint="eastAsia" w:hAnsi="Courier New" w:cs="Courier New" w:asciiTheme="minorEastAsia"/>
          <w:color w:val="auto"/>
          <w:szCs w:val="21"/>
          <w:highlight w:val="none"/>
        </w:rPr>
        <w:t>联合体成员：（盖章）</w:t>
      </w:r>
      <w:r>
        <w:rPr>
          <w:rFonts w:hint="eastAsia" w:ascii="楷体_GB2312" w:hAnsi="Courier New" w:eastAsia="楷体_GB2312" w:cs="Courier New"/>
          <w:b/>
          <w:bCs/>
          <w:color w:val="auto"/>
          <w:szCs w:val="21"/>
          <w:highlight w:val="none"/>
          <w:u w:val="single"/>
        </w:rPr>
        <w:t xml:space="preserve">                         </w:t>
      </w:r>
    </w:p>
    <w:p>
      <w:pPr>
        <w:spacing w:line="360" w:lineRule="auto"/>
        <w:ind w:firstLine="420"/>
        <w:rPr>
          <w:rFonts w:hAnsi="Courier New" w:cs="Courier New" w:asciiTheme="minorEastAsia"/>
          <w:color w:val="auto"/>
          <w:szCs w:val="21"/>
          <w:highlight w:val="none"/>
        </w:rPr>
      </w:pPr>
      <w:r>
        <w:rPr>
          <w:rFonts w:hint="eastAsia" w:hAnsi="Courier New" w:cs="Courier New" w:asciiTheme="minorEastAsia"/>
          <w:color w:val="auto"/>
          <w:szCs w:val="21"/>
          <w:highlight w:val="none"/>
        </w:rPr>
        <w:t>法定代表人：（签字或盖章）</w:t>
      </w:r>
      <w:r>
        <w:rPr>
          <w:rFonts w:hint="eastAsia" w:ascii="楷体_GB2312" w:hAnsi="Courier New" w:eastAsia="楷体_GB2312" w:cs="Courier New"/>
          <w:b/>
          <w:bCs/>
          <w:color w:val="auto"/>
          <w:szCs w:val="21"/>
          <w:highlight w:val="none"/>
          <w:u w:val="single"/>
        </w:rPr>
        <w:t xml:space="preserve">                　　    　　                </w:t>
      </w:r>
    </w:p>
    <w:p>
      <w:pPr>
        <w:spacing w:line="360" w:lineRule="auto"/>
        <w:rPr>
          <w:rFonts w:hAnsi="Courier New" w:cs="Courier New" w:asciiTheme="minorEastAsia"/>
          <w:color w:val="auto"/>
          <w:szCs w:val="21"/>
          <w:highlight w:val="none"/>
          <w:u w:val="single"/>
        </w:rPr>
      </w:pPr>
      <w:r>
        <w:rPr>
          <w:rFonts w:hint="eastAsia" w:hAnsi="Courier New" w:cs="宋体" w:asciiTheme="minorEastAsia"/>
          <w:color w:val="auto"/>
          <w:spacing w:val="15"/>
          <w:szCs w:val="21"/>
          <w:highlight w:val="none"/>
        </w:rPr>
        <w:t xml:space="preserve">   </w:t>
      </w:r>
      <w:r>
        <w:rPr>
          <w:rFonts w:hint="eastAsia" w:hAnsi="Courier New" w:cs="Courier New" w:asciiTheme="minorEastAsia"/>
          <w:color w:val="auto"/>
          <w:szCs w:val="21"/>
          <w:highlight w:val="none"/>
        </w:rPr>
        <w:t>分工内容：</w:t>
      </w:r>
      <w:r>
        <w:rPr>
          <w:rFonts w:hint="eastAsia" w:hAnsi="Courier New" w:cs="Courier New" w:asciiTheme="minorEastAsia"/>
          <w:color w:val="auto"/>
          <w:szCs w:val="21"/>
          <w:highlight w:val="none"/>
          <w:u w:val="single"/>
        </w:rPr>
        <w:t xml:space="preserve">                                        </w:t>
      </w:r>
    </w:p>
    <w:p>
      <w:pPr>
        <w:spacing w:line="360" w:lineRule="auto"/>
        <w:ind w:firstLine="420"/>
        <w:rPr>
          <w:rFonts w:hAnsi="Courier New" w:cs="Courier New" w:asciiTheme="minorEastAsia"/>
          <w:color w:val="auto"/>
          <w:szCs w:val="21"/>
          <w:highlight w:val="none"/>
        </w:rPr>
      </w:pPr>
    </w:p>
    <w:p>
      <w:pPr>
        <w:spacing w:line="360" w:lineRule="auto"/>
        <w:ind w:firstLine="420"/>
        <w:rPr>
          <w:rFonts w:hAnsi="Courier New" w:cs="Courier New" w:asciiTheme="minorEastAsia"/>
          <w:color w:val="auto"/>
          <w:szCs w:val="21"/>
          <w:highlight w:val="none"/>
          <w:u w:val="single"/>
        </w:rPr>
      </w:pPr>
      <w:r>
        <w:rPr>
          <w:rFonts w:hint="eastAsia" w:hAnsi="Courier New" w:cs="Courier New" w:asciiTheme="minorEastAsia"/>
          <w:color w:val="auto"/>
          <w:szCs w:val="21"/>
          <w:highlight w:val="none"/>
        </w:rPr>
        <w:t>联合体成员：（盖章）</w:t>
      </w:r>
      <w:r>
        <w:rPr>
          <w:rFonts w:ascii="楷体_GB2312" w:hAnsi="Courier New" w:eastAsia="楷体_GB2312" w:cs="Courier New"/>
          <w:b/>
          <w:bCs/>
          <w:color w:val="auto"/>
          <w:szCs w:val="21"/>
          <w:highlight w:val="none"/>
          <w:u w:val="single"/>
        </w:rPr>
        <w:t xml:space="preserve">                         </w:t>
      </w:r>
    </w:p>
    <w:p>
      <w:pPr>
        <w:spacing w:line="360" w:lineRule="auto"/>
        <w:ind w:firstLine="420"/>
        <w:rPr>
          <w:rFonts w:hAnsi="Courier New" w:cs="Courier New" w:asciiTheme="minorEastAsia"/>
          <w:color w:val="auto"/>
          <w:szCs w:val="21"/>
          <w:highlight w:val="none"/>
        </w:rPr>
      </w:pPr>
      <w:r>
        <w:rPr>
          <w:rFonts w:hint="eastAsia" w:hAnsi="Courier New" w:cs="Courier New" w:asciiTheme="minorEastAsia"/>
          <w:color w:val="auto"/>
          <w:szCs w:val="21"/>
          <w:highlight w:val="none"/>
        </w:rPr>
        <w:t>法定代表人：（签字或盖章）</w:t>
      </w:r>
      <w:r>
        <w:rPr>
          <w:rFonts w:ascii="楷体_GB2312" w:hAnsi="Courier New" w:eastAsia="楷体_GB2312" w:cs="Courier New"/>
          <w:b/>
          <w:bCs/>
          <w:color w:val="auto"/>
          <w:szCs w:val="21"/>
          <w:highlight w:val="none"/>
          <w:u w:val="single"/>
        </w:rPr>
        <w:t xml:space="preserve">                　　    　　                </w:t>
      </w:r>
    </w:p>
    <w:p>
      <w:pPr>
        <w:spacing w:line="360" w:lineRule="auto"/>
        <w:ind w:firstLine="420"/>
        <w:rPr>
          <w:rFonts w:hAnsi="Courier New" w:cs="Courier New" w:asciiTheme="minorEastAsia"/>
          <w:color w:val="auto"/>
          <w:szCs w:val="21"/>
          <w:highlight w:val="none"/>
          <w:u w:val="single"/>
        </w:rPr>
      </w:pPr>
      <w:r>
        <w:rPr>
          <w:rFonts w:hint="eastAsia" w:hAnsi="Courier New" w:cs="Courier New" w:asciiTheme="minorEastAsia"/>
          <w:color w:val="auto"/>
          <w:szCs w:val="21"/>
          <w:highlight w:val="none"/>
        </w:rPr>
        <w:t>分工内容：</w:t>
      </w:r>
      <w:r>
        <w:rPr>
          <w:rFonts w:hAnsi="Courier New" w:cs="Courier New" w:asciiTheme="minorEastAsia"/>
          <w:color w:val="auto"/>
          <w:szCs w:val="21"/>
          <w:highlight w:val="none"/>
          <w:u w:val="single"/>
        </w:rPr>
        <w:t xml:space="preserve">                                        </w:t>
      </w:r>
    </w:p>
    <w:p>
      <w:pPr>
        <w:spacing w:line="360" w:lineRule="auto"/>
        <w:ind w:firstLine="420"/>
        <w:rPr>
          <w:rFonts w:hAnsi="Courier New" w:cs="Courier New" w:asciiTheme="minorEastAsia"/>
          <w:color w:val="auto"/>
          <w:szCs w:val="21"/>
          <w:highlight w:val="none"/>
          <w:u w:val="single"/>
        </w:rPr>
      </w:pPr>
    </w:p>
    <w:p>
      <w:pPr>
        <w:spacing w:line="360" w:lineRule="auto"/>
        <w:ind w:firstLine="420"/>
        <w:rPr>
          <w:rFonts w:hAnsi="Courier New" w:cs="Courier New" w:asciiTheme="minorEastAsia"/>
          <w:color w:val="auto"/>
          <w:szCs w:val="21"/>
          <w:highlight w:val="none"/>
          <w:u w:val="single"/>
        </w:rPr>
      </w:pPr>
      <w:r>
        <w:rPr>
          <w:rFonts w:hint="eastAsia" w:hAnsi="Courier New" w:cs="Courier New" w:asciiTheme="minorEastAsia"/>
          <w:color w:val="auto"/>
          <w:szCs w:val="21"/>
          <w:highlight w:val="none"/>
        </w:rPr>
        <w:t>联合体成员：（盖章）</w:t>
      </w:r>
      <w:r>
        <w:rPr>
          <w:rFonts w:ascii="楷体_GB2312" w:hAnsi="Courier New" w:eastAsia="楷体_GB2312" w:cs="Courier New"/>
          <w:b/>
          <w:bCs/>
          <w:color w:val="auto"/>
          <w:szCs w:val="21"/>
          <w:highlight w:val="none"/>
          <w:u w:val="single"/>
        </w:rPr>
        <w:t xml:space="preserve">                         </w:t>
      </w:r>
    </w:p>
    <w:p>
      <w:pPr>
        <w:spacing w:line="360" w:lineRule="auto"/>
        <w:ind w:firstLine="420"/>
        <w:rPr>
          <w:rFonts w:hAnsi="Courier New" w:cs="Courier New" w:asciiTheme="minorEastAsia"/>
          <w:color w:val="auto"/>
          <w:szCs w:val="21"/>
          <w:highlight w:val="none"/>
        </w:rPr>
      </w:pPr>
      <w:r>
        <w:rPr>
          <w:rFonts w:hint="eastAsia" w:hAnsi="Courier New" w:cs="Courier New" w:asciiTheme="minorEastAsia"/>
          <w:color w:val="auto"/>
          <w:szCs w:val="21"/>
          <w:highlight w:val="none"/>
        </w:rPr>
        <w:t>法定代表人：（签字或盖章）</w:t>
      </w:r>
      <w:r>
        <w:rPr>
          <w:rFonts w:ascii="楷体_GB2312" w:hAnsi="Courier New" w:eastAsia="楷体_GB2312" w:cs="Courier New"/>
          <w:b/>
          <w:bCs/>
          <w:color w:val="auto"/>
          <w:szCs w:val="21"/>
          <w:highlight w:val="none"/>
          <w:u w:val="single"/>
        </w:rPr>
        <w:t xml:space="preserve">                　　    　　                </w:t>
      </w:r>
    </w:p>
    <w:p>
      <w:pPr>
        <w:spacing w:line="360" w:lineRule="auto"/>
        <w:ind w:firstLine="420"/>
        <w:rPr>
          <w:rFonts w:hAnsi="Courier New" w:cs="Courier New" w:asciiTheme="minorEastAsia"/>
          <w:color w:val="auto"/>
          <w:szCs w:val="21"/>
          <w:highlight w:val="none"/>
          <w:u w:val="single"/>
        </w:rPr>
      </w:pPr>
      <w:r>
        <w:rPr>
          <w:rFonts w:hint="eastAsia" w:hAnsi="Courier New" w:cs="Courier New" w:asciiTheme="minorEastAsia"/>
          <w:color w:val="auto"/>
          <w:szCs w:val="21"/>
          <w:highlight w:val="none"/>
        </w:rPr>
        <w:t>分工内容：</w:t>
      </w:r>
      <w:r>
        <w:rPr>
          <w:rFonts w:hAnsi="Courier New" w:cs="Courier New" w:asciiTheme="minorEastAsia"/>
          <w:color w:val="auto"/>
          <w:szCs w:val="21"/>
          <w:highlight w:val="none"/>
          <w:u w:val="single"/>
        </w:rPr>
        <w:t xml:space="preserve">                                        </w:t>
      </w:r>
    </w:p>
    <w:p>
      <w:pPr>
        <w:pStyle w:val="5"/>
        <w:rPr>
          <w:rFonts w:hint="default"/>
          <w:b/>
          <w:color w:val="auto"/>
          <w:sz w:val="21"/>
          <w:szCs w:val="21"/>
          <w:highlight w:val="none"/>
        </w:rPr>
      </w:pPr>
    </w:p>
    <w:p>
      <w:pPr>
        <w:rPr>
          <w:color w:val="auto"/>
          <w:szCs w:val="21"/>
          <w:highlight w:val="none"/>
        </w:rPr>
      </w:pPr>
      <w:r>
        <w:rPr>
          <w:rFonts w:hint="eastAsia"/>
          <w:color w:val="auto"/>
          <w:szCs w:val="21"/>
          <w:highlight w:val="none"/>
        </w:rPr>
        <w:t xml:space="preserve">                                 签订日期：</w:t>
      </w:r>
      <w:r>
        <w:rPr>
          <w:rFonts w:hint="eastAsia" w:ascii="楷体_GB2312" w:eastAsia="楷体_GB2312"/>
          <w:b/>
          <w:bCs/>
          <w:color w:val="auto"/>
          <w:szCs w:val="21"/>
          <w:highlight w:val="none"/>
          <w:u w:val="single"/>
        </w:rPr>
        <w:t xml:space="preserve">      </w:t>
      </w:r>
      <w:r>
        <w:rPr>
          <w:rFonts w:hint="eastAsia"/>
          <w:color w:val="auto"/>
          <w:szCs w:val="21"/>
          <w:highlight w:val="none"/>
        </w:rPr>
        <w:t>年</w:t>
      </w:r>
      <w:r>
        <w:rPr>
          <w:rFonts w:hint="eastAsia" w:ascii="楷体_GB2312" w:eastAsia="楷体_GB2312"/>
          <w:b/>
          <w:bCs/>
          <w:color w:val="auto"/>
          <w:szCs w:val="21"/>
          <w:highlight w:val="none"/>
          <w:u w:val="single"/>
        </w:rPr>
        <w:t xml:space="preserve">      </w:t>
      </w:r>
      <w:r>
        <w:rPr>
          <w:rFonts w:hint="eastAsia"/>
          <w:color w:val="auto"/>
          <w:szCs w:val="21"/>
          <w:highlight w:val="none"/>
        </w:rPr>
        <w:t>月</w:t>
      </w:r>
      <w:r>
        <w:rPr>
          <w:rFonts w:hint="eastAsia" w:ascii="楷体_GB2312" w:eastAsia="楷体_GB2312"/>
          <w:b/>
          <w:bCs/>
          <w:color w:val="auto"/>
          <w:szCs w:val="21"/>
          <w:highlight w:val="none"/>
          <w:u w:val="single"/>
        </w:rPr>
        <w:t xml:space="preserve">     </w:t>
      </w:r>
      <w:r>
        <w:rPr>
          <w:rFonts w:hint="eastAsia"/>
          <w:color w:val="auto"/>
          <w:szCs w:val="21"/>
          <w:highlight w:val="none"/>
        </w:rPr>
        <w:t>日</w:t>
      </w:r>
    </w:p>
    <w:p>
      <w:pPr>
        <w:rPr>
          <w:rFonts w:ascii="宋体" w:hAnsi="宋体" w:cs="宋体"/>
          <w:color w:val="auto"/>
          <w:sz w:val="18"/>
          <w:szCs w:val="18"/>
          <w:highlight w:val="none"/>
          <w:lang w:bidi="ar"/>
        </w:rPr>
      </w:pPr>
    </w:p>
    <w:p>
      <w:pPr>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注：</w:t>
      </w:r>
      <w:r>
        <w:rPr>
          <w:rFonts w:ascii="宋体" w:hAnsi="宋体" w:cs="宋体"/>
          <w:color w:val="auto"/>
          <w:sz w:val="18"/>
          <w:szCs w:val="18"/>
          <w:highlight w:val="none"/>
          <w:lang w:bidi="ar"/>
        </w:rPr>
        <w:t>1、</w:t>
      </w:r>
      <w:r>
        <w:rPr>
          <w:rFonts w:hint="eastAsia" w:ascii="宋体" w:hAnsi="宋体" w:cs="宋体"/>
          <w:color w:val="auto"/>
          <w:sz w:val="18"/>
          <w:szCs w:val="18"/>
          <w:highlight w:val="none"/>
          <w:lang w:bidi="ar"/>
        </w:rPr>
        <w:t>投标联合体成员数量若有增减，可按实际自行调整。</w:t>
      </w:r>
    </w:p>
    <w:p>
      <w:pPr>
        <w:ind w:firstLine="360" w:firstLineChars="200"/>
        <w:rPr>
          <w:rFonts w:hint="eastAsia" w:ascii="宋体" w:hAnsi="宋体" w:cs="宋体"/>
          <w:color w:val="auto"/>
          <w:sz w:val="18"/>
          <w:szCs w:val="18"/>
          <w:highlight w:val="none"/>
          <w:lang w:bidi="ar"/>
        </w:rPr>
      </w:pPr>
      <w:r>
        <w:rPr>
          <w:rFonts w:ascii="宋体" w:hAnsi="宋体" w:cs="宋体"/>
          <w:color w:val="auto"/>
          <w:sz w:val="18"/>
          <w:szCs w:val="18"/>
          <w:highlight w:val="none"/>
          <w:lang w:bidi="ar"/>
        </w:rPr>
        <w:t>2</w:t>
      </w:r>
      <w:r>
        <w:rPr>
          <w:rFonts w:hint="eastAsia" w:ascii="宋体" w:hAnsi="宋体" w:cs="宋体"/>
          <w:color w:val="auto"/>
          <w:sz w:val="18"/>
          <w:szCs w:val="18"/>
          <w:highlight w:val="none"/>
          <w:lang w:bidi="ar"/>
        </w:rPr>
        <w:t>、单独投标的，无需提交本协议书。</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jYjM0NWIzYjdmMmU1OWFmMjI2NjMyZjU5OWUwZjcifQ=="/>
  </w:docVars>
  <w:rsids>
    <w:rsidRoot w:val="00FC6BF7"/>
    <w:rsid w:val="003B0E2D"/>
    <w:rsid w:val="00666E5C"/>
    <w:rsid w:val="00901DF7"/>
    <w:rsid w:val="00FC6BF7"/>
    <w:rsid w:val="049D5E1C"/>
    <w:rsid w:val="08160F65"/>
    <w:rsid w:val="0A491A97"/>
    <w:rsid w:val="121656BA"/>
    <w:rsid w:val="147C2EC9"/>
    <w:rsid w:val="175E7DE7"/>
    <w:rsid w:val="19531F93"/>
    <w:rsid w:val="2167282F"/>
    <w:rsid w:val="21EC55C0"/>
    <w:rsid w:val="21F175D1"/>
    <w:rsid w:val="292940E9"/>
    <w:rsid w:val="35BD7A6C"/>
    <w:rsid w:val="447E1ED3"/>
    <w:rsid w:val="448737A6"/>
    <w:rsid w:val="47B57F58"/>
    <w:rsid w:val="508A68D5"/>
    <w:rsid w:val="5100581C"/>
    <w:rsid w:val="53D76393"/>
    <w:rsid w:val="55EA6982"/>
    <w:rsid w:val="62167EC1"/>
    <w:rsid w:val="670668CD"/>
    <w:rsid w:val="693345CA"/>
    <w:rsid w:val="73486413"/>
    <w:rsid w:val="734F65DF"/>
    <w:rsid w:val="7D530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宋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customStyle="1" w:styleId="5">
    <w:name w:val="表格文字"/>
    <w:basedOn w:val="1"/>
    <w:next w:val="1"/>
    <w:unhideWhenUsed/>
    <w:qFormat/>
    <w:uiPriority w:val="0"/>
    <w:pPr>
      <w:spacing w:before="25" w:after="25"/>
      <w:jc w:val="left"/>
    </w:pPr>
    <w:rPr>
      <w:rFonts w:hint="eastAsia" w:ascii="Calibri" w:hAnsi="Calibri" w:eastAsia="宋体" w:cs="Calibri"/>
      <w:color w:val="000000"/>
      <w:spacing w:val="1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9681</Words>
  <Characters>10361</Characters>
  <Lines>90</Lines>
  <Paragraphs>25</Paragraphs>
  <TotalTime>3</TotalTime>
  <ScaleCrop>false</ScaleCrop>
  <LinksUpToDate>false</LinksUpToDate>
  <CharactersWithSpaces>11360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2023-02-17T05:09:00Z</dcterms:created>
  <dc:creator>win10</dc:creator>
  <cp:lastModifiedBy>广东省环境辐射监测中心许维冰</cp:lastModifiedBy>
  <dcterms:modified xsi:type="dcterms:W3CDTF">2023-09-07T06:54:32Z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y fmtid="{D5CDD505-2E9C-101B-9397-08002B2CF9AE}" pid="3" name="ICV">
    <vt:lpwstr>20B492B1A07F49F3ADEA163802B0841A_13</vt:lpwstr>
  </property>
</Properties>
</file>