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E846" w14:textId="77777777" w:rsidR="00A9725E" w:rsidRDefault="00A9725E">
      <w:pPr>
        <w:spacing w:line="400" w:lineRule="exact"/>
        <w:rPr>
          <w:rFonts w:ascii="宋体" w:hAnsi="宋体" w:cs="宋体"/>
        </w:rPr>
      </w:pPr>
    </w:p>
    <w:p w14:paraId="1F82844C" w14:textId="77777777" w:rsidR="00A9725E" w:rsidRDefault="00A9725E">
      <w:pPr>
        <w:spacing w:line="400" w:lineRule="exact"/>
        <w:ind w:firstLineChars="200" w:firstLine="420"/>
        <w:rPr>
          <w:rFonts w:ascii="宋体" w:hAnsi="宋体" w:cs="宋体"/>
        </w:rPr>
      </w:pPr>
    </w:p>
    <w:p w14:paraId="6D1A1A4B" w14:textId="77777777" w:rsidR="00A9725E" w:rsidRDefault="00A9725E">
      <w:pPr>
        <w:spacing w:line="360" w:lineRule="auto"/>
        <w:jc w:val="center"/>
        <w:rPr>
          <w:rFonts w:ascii="宋体" w:hAnsi="宋体" w:cs="宋体"/>
          <w:b/>
          <w:color w:val="000000"/>
          <w:sz w:val="32"/>
          <w:szCs w:val="32"/>
          <w:u w:val="single"/>
        </w:rPr>
      </w:pPr>
    </w:p>
    <w:p w14:paraId="1D6FA26A" w14:textId="77777777" w:rsidR="00A9725E" w:rsidRDefault="00000000">
      <w:pPr>
        <w:spacing w:line="360" w:lineRule="auto"/>
        <w:jc w:val="center"/>
        <w:rPr>
          <w:rFonts w:ascii="宋体" w:hAnsi="宋体" w:cs="宋体"/>
          <w:b/>
          <w:color w:val="000000"/>
          <w:sz w:val="48"/>
          <w:szCs w:val="48"/>
          <w:u w:val="single"/>
        </w:rPr>
      </w:pPr>
      <w:r>
        <w:rPr>
          <w:rFonts w:ascii="宋体" w:hAnsi="宋体" w:cs="宋体" w:hint="eastAsia"/>
          <w:b/>
          <w:color w:val="000000"/>
          <w:sz w:val="48"/>
          <w:szCs w:val="48"/>
          <w:u w:val="single"/>
        </w:rPr>
        <w:t>白云机场国际4号货站（联邦快递华南操作中心）建设工程监理</w:t>
      </w:r>
    </w:p>
    <w:p w14:paraId="5EB67706" w14:textId="77777777" w:rsidR="00A9725E" w:rsidRDefault="00A9725E">
      <w:pPr>
        <w:ind w:firstLine="1040"/>
        <w:jc w:val="center"/>
        <w:rPr>
          <w:rFonts w:ascii="宋体" w:hAnsi="宋体" w:cs="宋体"/>
          <w:b/>
          <w:bCs/>
          <w:color w:val="000000"/>
          <w:sz w:val="32"/>
          <w:szCs w:val="32"/>
        </w:rPr>
      </w:pPr>
    </w:p>
    <w:p w14:paraId="19011C11" w14:textId="77777777" w:rsidR="00A9725E" w:rsidRDefault="00000000">
      <w:pPr>
        <w:jc w:val="center"/>
        <w:rPr>
          <w:rFonts w:ascii="宋体" w:hAnsi="宋体" w:cs="宋体"/>
          <w:b/>
          <w:bCs/>
          <w:color w:val="000000"/>
          <w:sz w:val="32"/>
          <w:szCs w:val="32"/>
        </w:rPr>
      </w:pPr>
      <w:r>
        <w:rPr>
          <w:rFonts w:ascii="宋体" w:hAnsi="宋体" w:cs="宋体" w:hint="eastAsia"/>
          <w:b/>
          <w:bCs/>
          <w:color w:val="000000"/>
          <w:sz w:val="32"/>
          <w:szCs w:val="32"/>
        </w:rPr>
        <w:t>（招标编号：</w:t>
      </w:r>
      <w:r>
        <w:rPr>
          <w:rFonts w:ascii="宋体" w:hAnsi="宋体" w:cs="宋体"/>
          <w:b/>
          <w:bCs/>
          <w:color w:val="000000"/>
          <w:sz w:val="32"/>
          <w:szCs w:val="32"/>
          <w:u w:val="single"/>
        </w:rPr>
        <w:t xml:space="preserve">          </w:t>
      </w:r>
      <w:r>
        <w:rPr>
          <w:rFonts w:ascii="宋体" w:hAnsi="宋体" w:cs="宋体" w:hint="eastAsia"/>
          <w:b/>
          <w:bCs/>
          <w:color w:val="000000"/>
          <w:sz w:val="32"/>
          <w:szCs w:val="32"/>
        </w:rPr>
        <w:t>）</w:t>
      </w:r>
    </w:p>
    <w:p w14:paraId="5A9E6774" w14:textId="77777777" w:rsidR="00A9725E" w:rsidRDefault="00A9725E">
      <w:pPr>
        <w:rPr>
          <w:rFonts w:ascii="宋体" w:hAnsi="宋体" w:cs="宋体"/>
          <w:b/>
          <w:bCs/>
          <w:color w:val="000000"/>
          <w:sz w:val="36"/>
          <w:szCs w:val="36"/>
        </w:rPr>
      </w:pPr>
    </w:p>
    <w:p w14:paraId="09F3BE96" w14:textId="77777777" w:rsidR="00A9725E" w:rsidRDefault="00A9725E">
      <w:pPr>
        <w:rPr>
          <w:rFonts w:ascii="宋体" w:hAnsi="宋体" w:cs="宋体"/>
          <w:b/>
          <w:bCs/>
          <w:color w:val="000000"/>
          <w:sz w:val="84"/>
          <w:szCs w:val="20"/>
        </w:rPr>
      </w:pPr>
    </w:p>
    <w:p w14:paraId="66E3341E" w14:textId="77777777" w:rsidR="00A9725E" w:rsidRDefault="00A9725E">
      <w:pPr>
        <w:rPr>
          <w:rFonts w:ascii="宋体" w:hAnsi="宋体" w:cs="宋体"/>
          <w:b/>
          <w:bCs/>
          <w:color w:val="000000"/>
          <w:sz w:val="84"/>
          <w:szCs w:val="20"/>
        </w:rPr>
      </w:pPr>
    </w:p>
    <w:p w14:paraId="35534282" w14:textId="77777777" w:rsidR="00A9725E" w:rsidRDefault="00000000">
      <w:pPr>
        <w:jc w:val="center"/>
        <w:rPr>
          <w:rFonts w:ascii="宋体" w:hAnsi="宋体" w:cs="宋体"/>
          <w:b/>
          <w:bCs/>
          <w:color w:val="000000"/>
          <w:sz w:val="52"/>
          <w:szCs w:val="52"/>
        </w:rPr>
      </w:pPr>
      <w:r>
        <w:rPr>
          <w:rFonts w:ascii="宋体" w:hAnsi="宋体" w:cs="宋体" w:hint="eastAsia"/>
          <w:b/>
          <w:bCs/>
          <w:color w:val="000000"/>
          <w:sz w:val="52"/>
          <w:szCs w:val="52"/>
        </w:rPr>
        <w:t>招标文件</w:t>
      </w:r>
    </w:p>
    <w:p w14:paraId="562B465F" w14:textId="77777777" w:rsidR="00A9725E" w:rsidRDefault="00A9725E">
      <w:pPr>
        <w:rPr>
          <w:rFonts w:ascii="宋体" w:hAnsi="宋体" w:cs="宋体"/>
          <w:b/>
          <w:bCs/>
          <w:color w:val="000000"/>
          <w:sz w:val="32"/>
          <w:szCs w:val="24"/>
        </w:rPr>
      </w:pPr>
    </w:p>
    <w:p w14:paraId="55379FD9" w14:textId="77777777" w:rsidR="00A9725E" w:rsidRDefault="00A9725E">
      <w:pPr>
        <w:jc w:val="center"/>
        <w:rPr>
          <w:rFonts w:ascii="宋体" w:hAnsi="宋体" w:cs="宋体"/>
          <w:b/>
          <w:bCs/>
          <w:color w:val="000000"/>
          <w:sz w:val="32"/>
          <w:szCs w:val="24"/>
        </w:rPr>
      </w:pPr>
    </w:p>
    <w:p w14:paraId="51FC32E7" w14:textId="77777777" w:rsidR="00A9725E" w:rsidRDefault="00A9725E">
      <w:pPr>
        <w:jc w:val="center"/>
        <w:rPr>
          <w:rFonts w:ascii="宋体" w:hAnsi="宋体" w:cs="宋体"/>
          <w:b/>
          <w:bCs/>
          <w:color w:val="000000"/>
          <w:sz w:val="32"/>
          <w:szCs w:val="24"/>
        </w:rPr>
      </w:pPr>
    </w:p>
    <w:p w14:paraId="5339B769" w14:textId="77777777" w:rsidR="00A9725E" w:rsidRDefault="00A9725E">
      <w:pPr>
        <w:jc w:val="center"/>
        <w:rPr>
          <w:rFonts w:ascii="宋体" w:hAnsi="宋体" w:cs="宋体"/>
          <w:b/>
          <w:bCs/>
          <w:color w:val="000000"/>
          <w:sz w:val="32"/>
          <w:szCs w:val="24"/>
        </w:rPr>
      </w:pPr>
    </w:p>
    <w:p w14:paraId="683E1BC5" w14:textId="77777777" w:rsidR="00A9725E" w:rsidRDefault="00A9725E">
      <w:pPr>
        <w:jc w:val="center"/>
        <w:rPr>
          <w:rFonts w:ascii="宋体" w:hAnsi="宋体" w:cs="宋体"/>
          <w:b/>
          <w:bCs/>
          <w:color w:val="000000"/>
          <w:sz w:val="32"/>
          <w:szCs w:val="24"/>
        </w:rPr>
      </w:pPr>
    </w:p>
    <w:p w14:paraId="31BC5299" w14:textId="77777777" w:rsidR="00A9725E" w:rsidRDefault="00A9725E">
      <w:pPr>
        <w:ind w:firstLineChars="945" w:firstLine="3036"/>
        <w:rPr>
          <w:rFonts w:ascii="宋体" w:hAnsi="宋体" w:cs="宋体"/>
          <w:b/>
          <w:bCs/>
          <w:color w:val="000000"/>
          <w:sz w:val="32"/>
          <w:szCs w:val="24"/>
        </w:rPr>
      </w:pPr>
    </w:p>
    <w:p w14:paraId="20B97EFE" w14:textId="77777777" w:rsidR="00A9725E" w:rsidRDefault="00000000">
      <w:pPr>
        <w:snapToGrid w:val="0"/>
        <w:spacing w:line="360" w:lineRule="auto"/>
        <w:jc w:val="center"/>
        <w:rPr>
          <w:rFonts w:ascii="宋体" w:hAnsi="宋体" w:cs="宋体"/>
          <w:b/>
          <w:bCs/>
          <w:color w:val="000000"/>
          <w:sz w:val="32"/>
          <w:szCs w:val="32"/>
        </w:rPr>
      </w:pPr>
      <w:r>
        <w:rPr>
          <w:rFonts w:ascii="宋体" w:hAnsi="宋体" w:cs="宋体" w:hint="eastAsia"/>
          <w:b/>
          <w:bCs/>
          <w:color w:val="000000"/>
          <w:sz w:val="32"/>
          <w:szCs w:val="32"/>
        </w:rPr>
        <w:t>招标单位：</w:t>
      </w:r>
      <w:r>
        <w:rPr>
          <w:rFonts w:ascii="宋体" w:hAnsi="宋体" w:cs="宋体" w:hint="eastAsia"/>
          <w:b/>
          <w:bCs/>
          <w:color w:val="000000"/>
          <w:sz w:val="32"/>
          <w:szCs w:val="32"/>
          <w:u w:val="single"/>
        </w:rPr>
        <w:t>广东省机场集团物流有限公司</w:t>
      </w:r>
    </w:p>
    <w:p w14:paraId="07498DB9" w14:textId="77777777" w:rsidR="00A9725E" w:rsidRDefault="00000000">
      <w:pPr>
        <w:snapToGrid w:val="0"/>
        <w:spacing w:line="360" w:lineRule="auto"/>
        <w:jc w:val="center"/>
        <w:rPr>
          <w:rFonts w:ascii="宋体" w:hAnsi="宋体" w:cs="宋体"/>
          <w:b/>
          <w:bCs/>
          <w:color w:val="000000"/>
          <w:sz w:val="32"/>
          <w:szCs w:val="32"/>
        </w:rPr>
      </w:pPr>
      <w:r>
        <w:rPr>
          <w:rFonts w:ascii="宋体" w:hAnsi="宋体" w:cs="宋体" w:hint="eastAsia"/>
          <w:b/>
          <w:bCs/>
          <w:color w:val="000000"/>
          <w:sz w:val="32"/>
          <w:szCs w:val="32"/>
        </w:rPr>
        <w:t>招标代理机构：</w:t>
      </w:r>
      <w:r>
        <w:rPr>
          <w:rFonts w:ascii="宋体" w:hAnsi="宋体" w:cs="宋体" w:hint="eastAsia"/>
          <w:b/>
          <w:bCs/>
          <w:color w:val="000000"/>
          <w:sz w:val="32"/>
          <w:szCs w:val="32"/>
          <w:u w:val="single"/>
        </w:rPr>
        <w:t>广州市广州工程建设监理有限公司</w:t>
      </w:r>
    </w:p>
    <w:p w14:paraId="2BCEB592" w14:textId="1F8DF28D" w:rsidR="00A9725E" w:rsidRDefault="00000000">
      <w:pPr>
        <w:snapToGrid w:val="0"/>
        <w:spacing w:line="360" w:lineRule="auto"/>
        <w:jc w:val="center"/>
        <w:rPr>
          <w:rFonts w:ascii="宋体" w:hAnsi="宋体" w:cs="宋体"/>
          <w:b/>
          <w:bCs/>
          <w:color w:val="000000"/>
          <w:sz w:val="32"/>
          <w:szCs w:val="32"/>
        </w:rPr>
      </w:pPr>
      <w:r>
        <w:rPr>
          <w:rFonts w:ascii="宋体" w:hAnsi="宋体" w:cs="宋体" w:hint="eastAsia"/>
          <w:b/>
          <w:bCs/>
          <w:color w:val="000000"/>
          <w:sz w:val="32"/>
          <w:szCs w:val="32"/>
        </w:rPr>
        <w:t>日期：</w:t>
      </w:r>
      <w:r>
        <w:rPr>
          <w:rFonts w:ascii="宋体" w:hAnsi="宋体" w:cs="宋体" w:hint="eastAsia"/>
          <w:b/>
          <w:bCs/>
          <w:color w:val="000000"/>
          <w:sz w:val="32"/>
          <w:szCs w:val="32"/>
          <w:u w:val="single"/>
        </w:rPr>
        <w:t>20</w:t>
      </w:r>
      <w:r>
        <w:rPr>
          <w:rFonts w:ascii="宋体" w:hAnsi="宋体" w:cs="宋体"/>
          <w:b/>
          <w:bCs/>
          <w:color w:val="000000"/>
          <w:sz w:val="32"/>
          <w:szCs w:val="32"/>
          <w:u w:val="single"/>
        </w:rPr>
        <w:t>23</w:t>
      </w:r>
      <w:r>
        <w:rPr>
          <w:rFonts w:ascii="宋体" w:hAnsi="宋体" w:cs="宋体" w:hint="eastAsia"/>
          <w:b/>
          <w:bCs/>
          <w:color w:val="000000"/>
          <w:sz w:val="32"/>
          <w:szCs w:val="32"/>
        </w:rPr>
        <w:t>年</w:t>
      </w:r>
      <w:r>
        <w:rPr>
          <w:rFonts w:ascii="宋体" w:hAnsi="宋体" w:cs="宋体"/>
          <w:b/>
          <w:bCs/>
          <w:color w:val="000000"/>
          <w:sz w:val="32"/>
          <w:szCs w:val="32"/>
          <w:u w:val="single"/>
        </w:rPr>
        <w:t xml:space="preserve"> </w:t>
      </w:r>
      <w:r w:rsidR="007A7C92">
        <w:rPr>
          <w:rFonts w:ascii="宋体" w:hAnsi="宋体" w:cs="宋体"/>
          <w:b/>
          <w:bCs/>
          <w:color w:val="000000"/>
          <w:sz w:val="32"/>
          <w:szCs w:val="32"/>
          <w:u w:val="single"/>
        </w:rPr>
        <w:t>9</w:t>
      </w:r>
      <w:r>
        <w:rPr>
          <w:rFonts w:ascii="宋体" w:hAnsi="宋体" w:cs="宋体"/>
          <w:b/>
          <w:bCs/>
          <w:color w:val="000000"/>
          <w:sz w:val="32"/>
          <w:szCs w:val="32"/>
          <w:u w:val="single"/>
        </w:rPr>
        <w:t xml:space="preserve"> </w:t>
      </w:r>
      <w:r>
        <w:rPr>
          <w:rFonts w:ascii="宋体" w:hAnsi="宋体" w:cs="宋体" w:hint="eastAsia"/>
          <w:b/>
          <w:bCs/>
          <w:color w:val="000000"/>
          <w:sz w:val="32"/>
          <w:szCs w:val="32"/>
        </w:rPr>
        <w:t>月</w:t>
      </w:r>
    </w:p>
    <w:p w14:paraId="341860D4" w14:textId="77777777" w:rsidR="00A9725E" w:rsidRDefault="00A9725E">
      <w:pPr>
        <w:rPr>
          <w:rFonts w:ascii="Calibri" w:hAnsi="Calibri"/>
          <w:szCs w:val="24"/>
        </w:rPr>
      </w:pPr>
    </w:p>
    <w:p w14:paraId="26478719" w14:textId="77777777" w:rsidR="00A9725E" w:rsidRDefault="00A9725E">
      <w:pPr>
        <w:spacing w:line="360" w:lineRule="auto"/>
        <w:rPr>
          <w:rFonts w:ascii="宋体" w:hAnsi="宋体" w:cs="宋体"/>
          <w:sz w:val="30"/>
        </w:rPr>
      </w:pPr>
    </w:p>
    <w:p w14:paraId="21169B02" w14:textId="77777777" w:rsidR="00A9725E" w:rsidRDefault="00A9725E">
      <w:pPr>
        <w:pStyle w:val="TOC10"/>
        <w:keepNext w:val="0"/>
        <w:keepLines w:val="0"/>
        <w:widowControl w:val="0"/>
        <w:spacing w:line="360" w:lineRule="auto"/>
        <w:jc w:val="center"/>
        <w:rPr>
          <w:rFonts w:ascii="宋体" w:hAnsi="宋体" w:cs="宋体"/>
          <w:b w:val="0"/>
          <w:color w:val="auto"/>
          <w:lang w:val="zh-CN"/>
        </w:rPr>
        <w:sectPr w:rsidR="00A9725E">
          <w:pgSz w:w="11906" w:h="16838"/>
          <w:pgMar w:top="1134" w:right="1440" w:bottom="1134" w:left="1440" w:header="850" w:footer="567" w:gutter="0"/>
          <w:pgNumType w:start="1"/>
          <w:cols w:space="720"/>
          <w:docGrid w:linePitch="286"/>
        </w:sectPr>
      </w:pPr>
    </w:p>
    <w:p w14:paraId="7B4555CB" w14:textId="77777777" w:rsidR="00A9725E" w:rsidRDefault="00A9725E">
      <w:pPr>
        <w:adjustRightInd w:val="0"/>
        <w:snapToGrid w:val="0"/>
        <w:spacing w:line="360" w:lineRule="auto"/>
        <w:jc w:val="center"/>
        <w:rPr>
          <w:rStyle w:val="10"/>
          <w:rFonts w:ascii="宋体" w:hAnsi="宋体" w:cs="宋体"/>
          <w:sz w:val="36"/>
          <w:szCs w:val="36"/>
        </w:rPr>
      </w:pPr>
    </w:p>
    <w:p w14:paraId="2DF9442F" w14:textId="77777777" w:rsidR="00A9725E" w:rsidRDefault="00000000">
      <w:pPr>
        <w:spacing w:line="360" w:lineRule="auto"/>
        <w:jc w:val="center"/>
        <w:outlineLvl w:val="0"/>
        <w:rPr>
          <w:rFonts w:ascii="宋体" w:hAnsi="宋体" w:cs="宋体"/>
          <w:bCs/>
          <w:sz w:val="52"/>
        </w:rPr>
      </w:pPr>
      <w:bookmarkStart w:id="0" w:name="_Toc11672"/>
      <w:bookmarkStart w:id="1" w:name="_Toc5474"/>
      <w:bookmarkStart w:id="2" w:name="_Toc7161"/>
      <w:r>
        <w:rPr>
          <w:rFonts w:ascii="宋体" w:hAnsi="宋体" w:cs="宋体" w:hint="eastAsia"/>
          <w:bCs/>
          <w:sz w:val="52"/>
        </w:rPr>
        <w:t>重要提示</w:t>
      </w:r>
      <w:bookmarkEnd w:id="0"/>
      <w:bookmarkEnd w:id="1"/>
      <w:bookmarkEnd w:id="2"/>
    </w:p>
    <w:p w14:paraId="4EB9873B" w14:textId="77777777" w:rsidR="00A9725E" w:rsidRDefault="00A9725E">
      <w:pPr>
        <w:spacing w:line="360" w:lineRule="auto"/>
        <w:ind w:firstLineChars="224" w:firstLine="538"/>
        <w:jc w:val="center"/>
        <w:rPr>
          <w:rFonts w:ascii="宋体" w:hAnsi="宋体" w:cs="宋体"/>
          <w:bCs/>
          <w:sz w:val="24"/>
        </w:rPr>
      </w:pPr>
    </w:p>
    <w:p w14:paraId="3E85B933" w14:textId="77777777" w:rsidR="00A9725E" w:rsidRDefault="00000000">
      <w:pPr>
        <w:spacing w:line="360" w:lineRule="auto"/>
        <w:ind w:firstLineChars="200" w:firstLine="480"/>
        <w:rPr>
          <w:rFonts w:ascii="宋体" w:hAnsi="宋体" w:cs="宋体"/>
          <w:sz w:val="24"/>
        </w:rPr>
      </w:pPr>
      <w:r>
        <w:rPr>
          <w:rFonts w:ascii="宋体" w:hAnsi="宋体" w:cs="宋体" w:hint="eastAsia"/>
          <w:sz w:val="24"/>
        </w:rPr>
        <w:t>本项目实施电子招投标，投标人应先认真阅读《房屋建筑和市政基础设施工程全流程电子化项目专章》。</w:t>
      </w:r>
    </w:p>
    <w:p w14:paraId="2B1EC068" w14:textId="77777777" w:rsidR="00A9725E" w:rsidRDefault="00000000">
      <w:pPr>
        <w:spacing w:beforeLines="50" w:before="156" w:afterLines="50" w:after="156" w:line="360" w:lineRule="auto"/>
        <w:jc w:val="center"/>
        <w:rPr>
          <w:rFonts w:ascii="宋体" w:hAnsi="宋体" w:cs="宋体"/>
          <w:sz w:val="44"/>
          <w:szCs w:val="30"/>
        </w:rPr>
      </w:pPr>
      <w:r>
        <w:rPr>
          <w:rFonts w:ascii="宋体" w:hAnsi="宋体" w:cs="宋体" w:hint="eastAsia"/>
          <w:sz w:val="44"/>
          <w:szCs w:val="30"/>
        </w:rPr>
        <w:br w:type="page"/>
      </w:r>
    </w:p>
    <w:p w14:paraId="55C81851" w14:textId="77777777" w:rsidR="00A9725E" w:rsidRDefault="00000000">
      <w:pPr>
        <w:jc w:val="center"/>
        <w:rPr>
          <w:rFonts w:ascii="宋体" w:hAnsi="宋体" w:cs="宋体"/>
          <w:sz w:val="44"/>
          <w:szCs w:val="44"/>
        </w:rPr>
      </w:pPr>
      <w:r>
        <w:rPr>
          <w:rFonts w:ascii="宋体" w:hAnsi="宋体" w:cs="宋体" w:hint="eastAsia"/>
          <w:sz w:val="44"/>
          <w:szCs w:val="44"/>
        </w:rPr>
        <w:t>目录</w:t>
      </w:r>
    </w:p>
    <w:p w14:paraId="7859C0A7" w14:textId="77777777" w:rsidR="00A9725E" w:rsidRDefault="00000000">
      <w:pPr>
        <w:pStyle w:val="TOC1"/>
        <w:tabs>
          <w:tab w:val="right" w:leader="dot" w:pos="8306"/>
        </w:tabs>
        <w:jc w:val="center"/>
        <w:rPr>
          <w:noProof/>
        </w:rPr>
      </w:pPr>
      <w:r>
        <w:rPr>
          <w:rFonts w:ascii="宋体" w:hAnsi="宋体" w:cs="宋体" w:hint="eastAsia"/>
          <w:sz w:val="30"/>
          <w:szCs w:val="30"/>
        </w:rPr>
        <w:fldChar w:fldCharType="begin"/>
      </w:r>
      <w:r>
        <w:rPr>
          <w:rFonts w:ascii="宋体" w:hAnsi="宋体" w:cs="宋体" w:hint="eastAsia"/>
          <w:sz w:val="30"/>
          <w:szCs w:val="30"/>
        </w:rPr>
        <w:instrText xml:space="preserve">TOC \o "1-1" \h \u </w:instrText>
      </w:r>
      <w:r>
        <w:rPr>
          <w:rFonts w:ascii="宋体" w:hAnsi="宋体" w:cs="宋体" w:hint="eastAsia"/>
          <w:sz w:val="30"/>
          <w:szCs w:val="30"/>
        </w:rPr>
        <w:fldChar w:fldCharType="separate"/>
      </w:r>
    </w:p>
    <w:p w14:paraId="2640AFB8" w14:textId="02FDA300" w:rsidR="00A9725E" w:rsidRDefault="00000000">
      <w:pPr>
        <w:pStyle w:val="TOC1"/>
        <w:tabs>
          <w:tab w:val="right" w:leader="dot" w:pos="8306"/>
        </w:tabs>
        <w:spacing w:line="360" w:lineRule="auto"/>
        <w:jc w:val="center"/>
        <w:rPr>
          <w:noProof/>
          <w:sz w:val="28"/>
          <w:szCs w:val="32"/>
        </w:rPr>
      </w:pPr>
      <w:hyperlink w:anchor="_Toc31112" w:history="1">
        <w:r>
          <w:rPr>
            <w:rFonts w:ascii="宋体" w:hAnsi="宋体" w:cs="宋体" w:hint="eastAsia"/>
            <w:noProof/>
            <w:sz w:val="28"/>
            <w:szCs w:val="48"/>
          </w:rPr>
          <w:t>第一章 招标公告</w:t>
        </w:r>
        <w:r>
          <w:rPr>
            <w:noProof/>
            <w:sz w:val="28"/>
            <w:szCs w:val="32"/>
          </w:rPr>
          <w:tab/>
        </w:r>
        <w:r>
          <w:rPr>
            <w:noProof/>
            <w:sz w:val="28"/>
            <w:szCs w:val="32"/>
          </w:rPr>
          <w:fldChar w:fldCharType="begin"/>
        </w:r>
        <w:r>
          <w:rPr>
            <w:noProof/>
            <w:sz w:val="28"/>
            <w:szCs w:val="32"/>
          </w:rPr>
          <w:instrText xml:space="preserve"> PAGEREF _Toc31112 \h </w:instrText>
        </w:r>
        <w:r>
          <w:rPr>
            <w:noProof/>
            <w:sz w:val="28"/>
            <w:szCs w:val="32"/>
          </w:rPr>
        </w:r>
        <w:r>
          <w:rPr>
            <w:noProof/>
            <w:sz w:val="28"/>
            <w:szCs w:val="32"/>
          </w:rPr>
          <w:fldChar w:fldCharType="separate"/>
        </w:r>
        <w:r w:rsidR="007A7C92">
          <w:rPr>
            <w:noProof/>
            <w:sz w:val="28"/>
            <w:szCs w:val="32"/>
          </w:rPr>
          <w:t>1</w:t>
        </w:r>
        <w:r>
          <w:rPr>
            <w:noProof/>
            <w:sz w:val="28"/>
            <w:szCs w:val="32"/>
          </w:rPr>
          <w:fldChar w:fldCharType="end"/>
        </w:r>
      </w:hyperlink>
    </w:p>
    <w:p w14:paraId="1AA1F2CC" w14:textId="755E7B14" w:rsidR="00A9725E" w:rsidRDefault="00000000">
      <w:pPr>
        <w:pStyle w:val="TOC1"/>
        <w:tabs>
          <w:tab w:val="right" w:leader="dot" w:pos="8306"/>
        </w:tabs>
        <w:spacing w:line="360" w:lineRule="auto"/>
        <w:jc w:val="center"/>
        <w:rPr>
          <w:noProof/>
          <w:sz w:val="28"/>
          <w:szCs w:val="32"/>
        </w:rPr>
      </w:pPr>
      <w:hyperlink w:anchor="_Toc9122" w:history="1">
        <w:r>
          <w:rPr>
            <w:rFonts w:ascii="宋体" w:hAnsi="宋体" w:cs="宋体" w:hint="eastAsia"/>
            <w:noProof/>
            <w:sz w:val="28"/>
            <w:szCs w:val="48"/>
          </w:rPr>
          <w:t>第二章 投标人须知</w:t>
        </w:r>
        <w:r>
          <w:rPr>
            <w:noProof/>
            <w:sz w:val="28"/>
            <w:szCs w:val="32"/>
          </w:rPr>
          <w:tab/>
        </w:r>
        <w:r>
          <w:rPr>
            <w:noProof/>
            <w:sz w:val="28"/>
            <w:szCs w:val="32"/>
          </w:rPr>
          <w:fldChar w:fldCharType="begin"/>
        </w:r>
        <w:r>
          <w:rPr>
            <w:noProof/>
            <w:sz w:val="28"/>
            <w:szCs w:val="32"/>
          </w:rPr>
          <w:instrText xml:space="preserve"> PAGEREF _Toc9122 \h </w:instrText>
        </w:r>
        <w:r>
          <w:rPr>
            <w:noProof/>
            <w:sz w:val="28"/>
            <w:szCs w:val="32"/>
          </w:rPr>
        </w:r>
        <w:r>
          <w:rPr>
            <w:noProof/>
            <w:sz w:val="28"/>
            <w:szCs w:val="32"/>
          </w:rPr>
          <w:fldChar w:fldCharType="separate"/>
        </w:r>
        <w:r w:rsidR="007A7C92">
          <w:rPr>
            <w:noProof/>
            <w:sz w:val="28"/>
            <w:szCs w:val="32"/>
          </w:rPr>
          <w:t>7</w:t>
        </w:r>
        <w:r>
          <w:rPr>
            <w:noProof/>
            <w:sz w:val="28"/>
            <w:szCs w:val="32"/>
          </w:rPr>
          <w:fldChar w:fldCharType="end"/>
        </w:r>
      </w:hyperlink>
    </w:p>
    <w:p w14:paraId="51EC447D" w14:textId="48C6DAB2" w:rsidR="00A9725E" w:rsidRDefault="00000000">
      <w:pPr>
        <w:pStyle w:val="TOC1"/>
        <w:tabs>
          <w:tab w:val="right" w:leader="dot" w:pos="8306"/>
        </w:tabs>
        <w:spacing w:line="360" w:lineRule="auto"/>
        <w:jc w:val="center"/>
        <w:rPr>
          <w:noProof/>
          <w:sz w:val="28"/>
          <w:szCs w:val="32"/>
        </w:rPr>
      </w:pPr>
      <w:hyperlink w:anchor="_Toc13145" w:history="1">
        <w:r>
          <w:rPr>
            <w:rFonts w:ascii="宋体" w:hAnsi="宋体" w:cs="宋体" w:hint="eastAsia"/>
            <w:noProof/>
            <w:sz w:val="28"/>
            <w:szCs w:val="48"/>
          </w:rPr>
          <w:t>第三章 评标办</w:t>
        </w:r>
        <w:bookmarkStart w:id="3" w:name="_Hlt141806902"/>
        <w:bookmarkStart w:id="4" w:name="_Hlt141806903"/>
        <w:r>
          <w:rPr>
            <w:rFonts w:ascii="宋体" w:hAnsi="宋体" w:cs="宋体" w:hint="eastAsia"/>
            <w:noProof/>
            <w:sz w:val="28"/>
            <w:szCs w:val="48"/>
          </w:rPr>
          <w:t>法</w:t>
        </w:r>
        <w:bookmarkEnd w:id="3"/>
        <w:bookmarkEnd w:id="4"/>
        <w:r>
          <w:rPr>
            <w:rFonts w:ascii="宋体" w:hAnsi="宋体" w:cs="宋体" w:hint="eastAsia"/>
            <w:noProof/>
            <w:sz w:val="28"/>
            <w:szCs w:val="48"/>
          </w:rPr>
          <w:t xml:space="preserve"> （综合评估法）</w:t>
        </w:r>
        <w:r>
          <w:rPr>
            <w:noProof/>
            <w:sz w:val="28"/>
            <w:szCs w:val="32"/>
          </w:rPr>
          <w:tab/>
        </w:r>
        <w:r>
          <w:rPr>
            <w:noProof/>
            <w:sz w:val="28"/>
            <w:szCs w:val="32"/>
          </w:rPr>
          <w:fldChar w:fldCharType="begin"/>
        </w:r>
        <w:r>
          <w:rPr>
            <w:noProof/>
            <w:sz w:val="28"/>
            <w:szCs w:val="32"/>
          </w:rPr>
          <w:instrText xml:space="preserve"> PAGEREF _Toc13145 \h </w:instrText>
        </w:r>
        <w:r>
          <w:rPr>
            <w:noProof/>
            <w:sz w:val="28"/>
            <w:szCs w:val="32"/>
          </w:rPr>
        </w:r>
        <w:r>
          <w:rPr>
            <w:noProof/>
            <w:sz w:val="28"/>
            <w:szCs w:val="32"/>
          </w:rPr>
          <w:fldChar w:fldCharType="separate"/>
        </w:r>
        <w:r w:rsidR="007A7C92">
          <w:rPr>
            <w:noProof/>
            <w:sz w:val="28"/>
            <w:szCs w:val="32"/>
          </w:rPr>
          <w:t>30</w:t>
        </w:r>
        <w:r>
          <w:rPr>
            <w:noProof/>
            <w:sz w:val="28"/>
            <w:szCs w:val="32"/>
          </w:rPr>
          <w:fldChar w:fldCharType="end"/>
        </w:r>
      </w:hyperlink>
    </w:p>
    <w:p w14:paraId="700C5B14" w14:textId="35B9CC4C" w:rsidR="00A9725E" w:rsidRDefault="00000000">
      <w:pPr>
        <w:pStyle w:val="TOC1"/>
        <w:tabs>
          <w:tab w:val="right" w:leader="dot" w:pos="8306"/>
        </w:tabs>
        <w:spacing w:line="360" w:lineRule="auto"/>
        <w:jc w:val="center"/>
        <w:rPr>
          <w:noProof/>
          <w:sz w:val="28"/>
          <w:szCs w:val="32"/>
        </w:rPr>
      </w:pPr>
      <w:hyperlink w:anchor="_Toc3440" w:history="1">
        <w:r>
          <w:rPr>
            <w:rFonts w:ascii="宋体" w:hAnsi="宋体" w:cs="宋体" w:hint="eastAsia"/>
            <w:noProof/>
            <w:sz w:val="28"/>
            <w:szCs w:val="48"/>
          </w:rPr>
          <w:t>第四章 合同条款及格式</w:t>
        </w:r>
        <w:r>
          <w:rPr>
            <w:noProof/>
            <w:sz w:val="28"/>
            <w:szCs w:val="32"/>
          </w:rPr>
          <w:tab/>
        </w:r>
        <w:r>
          <w:rPr>
            <w:noProof/>
            <w:sz w:val="28"/>
            <w:szCs w:val="32"/>
          </w:rPr>
          <w:fldChar w:fldCharType="begin"/>
        </w:r>
        <w:r>
          <w:rPr>
            <w:noProof/>
            <w:sz w:val="28"/>
            <w:szCs w:val="32"/>
          </w:rPr>
          <w:instrText xml:space="preserve"> PAGEREF _Toc3440 \h </w:instrText>
        </w:r>
        <w:r>
          <w:rPr>
            <w:noProof/>
            <w:sz w:val="28"/>
            <w:szCs w:val="32"/>
          </w:rPr>
        </w:r>
        <w:r>
          <w:rPr>
            <w:noProof/>
            <w:sz w:val="28"/>
            <w:szCs w:val="32"/>
          </w:rPr>
          <w:fldChar w:fldCharType="separate"/>
        </w:r>
        <w:r w:rsidR="007A7C92">
          <w:rPr>
            <w:noProof/>
            <w:sz w:val="28"/>
            <w:szCs w:val="32"/>
          </w:rPr>
          <w:t>38</w:t>
        </w:r>
        <w:r>
          <w:rPr>
            <w:noProof/>
            <w:sz w:val="28"/>
            <w:szCs w:val="32"/>
          </w:rPr>
          <w:fldChar w:fldCharType="end"/>
        </w:r>
      </w:hyperlink>
    </w:p>
    <w:p w14:paraId="250F0F25" w14:textId="63A20AAE" w:rsidR="00A9725E" w:rsidRDefault="00000000">
      <w:pPr>
        <w:pStyle w:val="TOC1"/>
        <w:tabs>
          <w:tab w:val="right" w:leader="dot" w:pos="8306"/>
        </w:tabs>
        <w:spacing w:line="360" w:lineRule="auto"/>
        <w:jc w:val="center"/>
        <w:rPr>
          <w:noProof/>
          <w:sz w:val="28"/>
          <w:szCs w:val="32"/>
        </w:rPr>
      </w:pPr>
      <w:hyperlink w:anchor="_Toc25743" w:history="1">
        <w:r>
          <w:rPr>
            <w:rFonts w:ascii="宋体" w:hAnsi="宋体" w:cs="宋体" w:hint="eastAsia"/>
            <w:noProof/>
            <w:sz w:val="28"/>
            <w:szCs w:val="48"/>
          </w:rPr>
          <w:t>第五章 委托人要求</w:t>
        </w:r>
        <w:r>
          <w:rPr>
            <w:noProof/>
            <w:sz w:val="28"/>
            <w:szCs w:val="32"/>
          </w:rPr>
          <w:tab/>
        </w:r>
        <w:r>
          <w:rPr>
            <w:noProof/>
            <w:sz w:val="28"/>
            <w:szCs w:val="32"/>
          </w:rPr>
          <w:fldChar w:fldCharType="begin"/>
        </w:r>
        <w:r>
          <w:rPr>
            <w:noProof/>
            <w:sz w:val="28"/>
            <w:szCs w:val="32"/>
          </w:rPr>
          <w:instrText xml:space="preserve"> PAGEREF _Toc25743 \h </w:instrText>
        </w:r>
        <w:r>
          <w:rPr>
            <w:noProof/>
            <w:sz w:val="28"/>
            <w:szCs w:val="32"/>
          </w:rPr>
        </w:r>
        <w:r>
          <w:rPr>
            <w:noProof/>
            <w:sz w:val="28"/>
            <w:szCs w:val="32"/>
          </w:rPr>
          <w:fldChar w:fldCharType="separate"/>
        </w:r>
        <w:r w:rsidR="007A7C92">
          <w:rPr>
            <w:noProof/>
            <w:sz w:val="28"/>
            <w:szCs w:val="32"/>
          </w:rPr>
          <w:t>89</w:t>
        </w:r>
        <w:r>
          <w:rPr>
            <w:noProof/>
            <w:sz w:val="28"/>
            <w:szCs w:val="32"/>
          </w:rPr>
          <w:fldChar w:fldCharType="end"/>
        </w:r>
      </w:hyperlink>
    </w:p>
    <w:p w14:paraId="4DC4C21A" w14:textId="7466E523" w:rsidR="00A9725E" w:rsidRDefault="00000000">
      <w:pPr>
        <w:pStyle w:val="TOC1"/>
        <w:tabs>
          <w:tab w:val="right" w:leader="dot" w:pos="8306"/>
        </w:tabs>
        <w:spacing w:line="360" w:lineRule="auto"/>
        <w:jc w:val="center"/>
        <w:rPr>
          <w:noProof/>
          <w:sz w:val="28"/>
          <w:szCs w:val="32"/>
        </w:rPr>
      </w:pPr>
      <w:hyperlink w:anchor="_Toc11174" w:history="1">
        <w:r>
          <w:rPr>
            <w:rFonts w:ascii="宋体" w:hAnsi="宋体" w:cs="宋体" w:hint="eastAsia"/>
            <w:noProof/>
            <w:sz w:val="28"/>
            <w:szCs w:val="48"/>
          </w:rPr>
          <w:t>第六章 投标文件格式</w:t>
        </w:r>
        <w:r>
          <w:rPr>
            <w:noProof/>
            <w:sz w:val="28"/>
            <w:szCs w:val="32"/>
          </w:rPr>
          <w:tab/>
        </w:r>
        <w:r>
          <w:rPr>
            <w:noProof/>
            <w:sz w:val="28"/>
            <w:szCs w:val="32"/>
          </w:rPr>
          <w:fldChar w:fldCharType="begin"/>
        </w:r>
        <w:r>
          <w:rPr>
            <w:noProof/>
            <w:sz w:val="28"/>
            <w:szCs w:val="32"/>
          </w:rPr>
          <w:instrText xml:space="preserve"> PAGEREF _Toc11174 \h </w:instrText>
        </w:r>
        <w:r>
          <w:rPr>
            <w:noProof/>
            <w:sz w:val="28"/>
            <w:szCs w:val="32"/>
          </w:rPr>
        </w:r>
        <w:r>
          <w:rPr>
            <w:noProof/>
            <w:sz w:val="28"/>
            <w:szCs w:val="32"/>
          </w:rPr>
          <w:fldChar w:fldCharType="separate"/>
        </w:r>
        <w:r w:rsidR="007A7C92">
          <w:rPr>
            <w:noProof/>
            <w:sz w:val="28"/>
            <w:szCs w:val="32"/>
          </w:rPr>
          <w:t>95</w:t>
        </w:r>
        <w:r>
          <w:rPr>
            <w:noProof/>
            <w:sz w:val="28"/>
            <w:szCs w:val="32"/>
          </w:rPr>
          <w:fldChar w:fldCharType="end"/>
        </w:r>
      </w:hyperlink>
    </w:p>
    <w:p w14:paraId="10573A1D" w14:textId="77777777" w:rsidR="00A9725E" w:rsidRDefault="00000000">
      <w:pPr>
        <w:spacing w:beforeLines="50" w:before="156" w:afterLines="50" w:after="156" w:line="360" w:lineRule="auto"/>
        <w:jc w:val="center"/>
        <w:rPr>
          <w:rFonts w:ascii="宋体" w:hAnsi="宋体" w:cs="宋体"/>
          <w:sz w:val="30"/>
          <w:szCs w:val="30"/>
        </w:rPr>
      </w:pPr>
      <w:r>
        <w:rPr>
          <w:rFonts w:ascii="宋体" w:hAnsi="宋体" w:cs="宋体" w:hint="eastAsia"/>
          <w:szCs w:val="30"/>
        </w:rPr>
        <w:fldChar w:fldCharType="end"/>
      </w:r>
    </w:p>
    <w:p w14:paraId="7D5D15C4" w14:textId="77777777" w:rsidR="00A9725E" w:rsidRDefault="00A9725E">
      <w:pPr>
        <w:adjustRightInd w:val="0"/>
        <w:snapToGrid w:val="0"/>
        <w:spacing w:beforeLines="50" w:before="156" w:afterLines="50" w:after="156" w:line="360" w:lineRule="auto"/>
        <w:jc w:val="center"/>
        <w:rPr>
          <w:rStyle w:val="10"/>
          <w:rFonts w:ascii="宋体" w:hAnsi="宋体" w:cs="宋体"/>
          <w:sz w:val="36"/>
          <w:szCs w:val="36"/>
        </w:rPr>
      </w:pPr>
    </w:p>
    <w:p w14:paraId="7718F8FC" w14:textId="77777777" w:rsidR="00A9725E" w:rsidRDefault="00A9725E">
      <w:pPr>
        <w:pStyle w:val="affe"/>
        <w:rPr>
          <w:rFonts w:ascii="宋体" w:hAnsi="宋体" w:cs="宋体"/>
        </w:rPr>
      </w:pPr>
      <w:bookmarkStart w:id="5" w:name="_Toc4659640"/>
    </w:p>
    <w:p w14:paraId="1414D442" w14:textId="77777777" w:rsidR="00A9725E" w:rsidRDefault="00A9725E">
      <w:pPr>
        <w:numPr>
          <w:ilvl w:val="0"/>
          <w:numId w:val="1"/>
        </w:numPr>
        <w:adjustRightInd w:val="0"/>
        <w:snapToGrid w:val="0"/>
        <w:spacing w:line="360" w:lineRule="auto"/>
        <w:jc w:val="center"/>
        <w:outlineLvl w:val="0"/>
        <w:rPr>
          <w:rStyle w:val="10"/>
          <w:rFonts w:ascii="宋体" w:hAnsi="宋体" w:cs="宋体"/>
          <w:sz w:val="36"/>
          <w:szCs w:val="36"/>
        </w:rPr>
        <w:sectPr w:rsidR="00A9725E">
          <w:headerReference w:type="default" r:id="rId8"/>
          <w:footerReference w:type="default" r:id="rId9"/>
          <w:footerReference w:type="first" r:id="rId10"/>
          <w:pgSz w:w="11906" w:h="16838"/>
          <w:pgMar w:top="1440" w:right="1134" w:bottom="1440" w:left="1134" w:header="851" w:footer="567" w:gutter="0"/>
          <w:pgNumType w:start="0"/>
          <w:cols w:space="720"/>
          <w:titlePg/>
          <w:docGrid w:type="lines" w:linePitch="312"/>
        </w:sectPr>
      </w:pPr>
      <w:bookmarkStart w:id="6" w:name="_Toc17589_WPSOffice_Level1"/>
      <w:bookmarkStart w:id="7" w:name="_Toc31112"/>
      <w:bookmarkStart w:id="8" w:name="_Toc6566"/>
      <w:bookmarkStart w:id="9" w:name="_Toc13655"/>
      <w:bookmarkStart w:id="10" w:name="_Toc6550"/>
      <w:bookmarkStart w:id="11" w:name="_Toc4042"/>
      <w:bookmarkStart w:id="12" w:name="_Toc30658_WPSOffice_Level1"/>
    </w:p>
    <w:p w14:paraId="7E1FB36D" w14:textId="77777777" w:rsidR="00A9725E" w:rsidRDefault="00000000">
      <w:pPr>
        <w:numPr>
          <w:ilvl w:val="0"/>
          <w:numId w:val="1"/>
        </w:numPr>
        <w:adjustRightInd w:val="0"/>
        <w:snapToGrid w:val="0"/>
        <w:spacing w:line="360" w:lineRule="auto"/>
        <w:jc w:val="center"/>
        <w:outlineLvl w:val="0"/>
        <w:rPr>
          <w:rStyle w:val="10"/>
          <w:rFonts w:ascii="宋体" w:hAnsi="宋体" w:cs="宋体"/>
          <w:sz w:val="36"/>
          <w:szCs w:val="36"/>
        </w:rPr>
      </w:pPr>
      <w:r>
        <w:rPr>
          <w:rStyle w:val="10"/>
          <w:rFonts w:ascii="宋体" w:hAnsi="宋体" w:cs="宋体" w:hint="eastAsia"/>
          <w:sz w:val="36"/>
          <w:szCs w:val="36"/>
        </w:rPr>
        <w:lastRenderedPageBreak/>
        <w:t>招标公告</w:t>
      </w:r>
      <w:bookmarkStart w:id="13" w:name="_Toc9041"/>
      <w:bookmarkStart w:id="14" w:name="_Toc2852"/>
      <w:bookmarkStart w:id="15" w:name="_Toc17148"/>
      <w:bookmarkStart w:id="16" w:name="_Toc2120"/>
      <w:bookmarkEnd w:id="5"/>
      <w:bookmarkEnd w:id="6"/>
      <w:bookmarkEnd w:id="7"/>
      <w:bookmarkEnd w:id="8"/>
      <w:bookmarkEnd w:id="9"/>
      <w:bookmarkEnd w:id="10"/>
      <w:bookmarkEnd w:id="11"/>
      <w:bookmarkEnd w:id="12"/>
    </w:p>
    <w:p w14:paraId="2133596E" w14:textId="77777777" w:rsidR="00A9725E" w:rsidRDefault="00000000">
      <w:pPr>
        <w:pStyle w:val="1"/>
        <w:spacing w:before="100" w:after="100" w:line="360" w:lineRule="auto"/>
        <w:jc w:val="center"/>
        <w:rPr>
          <w:rStyle w:val="10"/>
          <w:rFonts w:ascii="宋体" w:hAnsi="宋体" w:cs="宋体"/>
          <w:sz w:val="32"/>
          <w:szCs w:val="32"/>
        </w:rPr>
      </w:pPr>
      <w:bookmarkStart w:id="17" w:name="_Toc17984"/>
      <w:bookmarkStart w:id="18" w:name="_Toc4659642"/>
      <w:bookmarkStart w:id="19" w:name="_Toc19518"/>
      <w:bookmarkStart w:id="20" w:name="_Toc10031"/>
      <w:r>
        <w:rPr>
          <w:rStyle w:val="10"/>
          <w:rFonts w:ascii="宋体" w:hAnsi="宋体" w:cs="宋体" w:hint="eastAsia"/>
          <w:sz w:val="32"/>
          <w:szCs w:val="32"/>
        </w:rPr>
        <w:t>白云机场国际4号货站（联邦快递华南操作中心）建设工程监理招标公告</w:t>
      </w:r>
      <w:bookmarkEnd w:id="17"/>
      <w:bookmarkEnd w:id="18"/>
      <w:bookmarkEnd w:id="19"/>
      <w:bookmarkEnd w:id="20"/>
    </w:p>
    <w:p w14:paraId="49FA9C1D" w14:textId="77777777" w:rsidR="00A9725E" w:rsidRDefault="00000000">
      <w:pPr>
        <w:pStyle w:val="2"/>
        <w:spacing w:beforeLines="50" w:before="156" w:afterLines="50" w:after="156" w:line="360" w:lineRule="auto"/>
        <w:rPr>
          <w:rFonts w:ascii="宋体" w:eastAsia="宋体" w:hAnsi="宋体" w:cs="宋体"/>
          <w:sz w:val="24"/>
          <w:szCs w:val="20"/>
        </w:rPr>
      </w:pPr>
      <w:bookmarkStart w:id="21" w:name="_Toc492300546"/>
      <w:bookmarkStart w:id="22" w:name="_Toc1455"/>
      <w:r>
        <w:rPr>
          <w:rFonts w:ascii="宋体" w:eastAsia="宋体" w:hAnsi="宋体" w:cs="宋体" w:hint="eastAsia"/>
          <w:sz w:val="24"/>
          <w:szCs w:val="20"/>
        </w:rPr>
        <w:t>一、招标条件</w:t>
      </w:r>
      <w:bookmarkEnd w:id="21"/>
      <w:bookmarkEnd w:id="22"/>
    </w:p>
    <w:p w14:paraId="2E43E57E" w14:textId="77777777" w:rsidR="00A9725E" w:rsidRDefault="00000000">
      <w:pPr>
        <w:wordWrap w:val="0"/>
        <w:spacing w:line="360" w:lineRule="auto"/>
        <w:ind w:firstLineChars="200" w:firstLine="420"/>
        <w:rPr>
          <w:rFonts w:ascii="宋体" w:hAnsi="宋体" w:cs="宋体"/>
        </w:rPr>
      </w:pPr>
      <w:r>
        <w:rPr>
          <w:rFonts w:ascii="宋体" w:hAnsi="宋体" w:cs="宋体" w:hint="eastAsia"/>
        </w:rPr>
        <w:t>本招标项目</w:t>
      </w:r>
      <w:r>
        <w:rPr>
          <w:rFonts w:ascii="宋体" w:hAnsi="宋体" w:cs="宋体" w:hint="eastAsia"/>
          <w:u w:val="single"/>
        </w:rPr>
        <w:t>白云机场国际4号货站（联邦快递华南操作中心）建设工程监理</w:t>
      </w:r>
      <w:r>
        <w:rPr>
          <w:rFonts w:ascii="宋体" w:hAnsi="宋体" w:cs="宋体" w:hint="eastAsia"/>
        </w:rPr>
        <w:t>已由</w:t>
      </w:r>
      <w:r>
        <w:rPr>
          <w:rFonts w:ascii="宋体" w:hAnsi="宋体" w:cs="宋体" w:hint="eastAsia"/>
          <w:u w:val="single"/>
        </w:rPr>
        <w:t>空港经济区管理委员会（广州市发改委授权</w:t>
      </w:r>
      <w:r>
        <w:rPr>
          <w:rFonts w:ascii="宋体" w:hAnsi="宋体" w:cs="宋体" w:hint="eastAsia"/>
        </w:rPr>
        <w:t>）以</w:t>
      </w:r>
      <w:r>
        <w:rPr>
          <w:rFonts w:ascii="宋体" w:hAnsi="宋体" w:cs="宋体" w:hint="eastAsia"/>
          <w:u w:val="single"/>
        </w:rPr>
        <w:t>广东省企业投资项目备案证（项目代码：2207-440100-04-01-832953）</w:t>
      </w:r>
      <w:r>
        <w:rPr>
          <w:rFonts w:ascii="宋体" w:hAnsi="宋体" w:cs="宋体" w:hint="eastAsia"/>
        </w:rPr>
        <w:t>批准建设，项目业主为</w:t>
      </w:r>
      <w:r>
        <w:rPr>
          <w:rFonts w:ascii="宋体" w:hAnsi="宋体" w:cs="宋体" w:hint="eastAsia"/>
          <w:u w:val="single"/>
        </w:rPr>
        <w:t>广东省机场集团物流有限公司</w:t>
      </w:r>
      <w:r>
        <w:rPr>
          <w:rFonts w:ascii="宋体" w:hAnsi="宋体" w:cs="宋体" w:hint="eastAsia"/>
        </w:rPr>
        <w:t>，建设资金来自</w:t>
      </w:r>
      <w:r>
        <w:rPr>
          <w:rFonts w:ascii="宋体" w:hAnsi="宋体" w:cs="宋体" w:hint="eastAsia"/>
          <w:u w:val="single"/>
        </w:rPr>
        <w:t>自筹资金</w:t>
      </w:r>
      <w:r>
        <w:rPr>
          <w:rFonts w:ascii="宋体" w:hAnsi="宋体" w:cs="宋体" w:hint="eastAsia"/>
        </w:rPr>
        <w:t>，出资比例为</w:t>
      </w:r>
      <w:r>
        <w:rPr>
          <w:rFonts w:ascii="宋体" w:hAnsi="宋体" w:cs="宋体" w:hint="eastAsia"/>
          <w:u w:val="single"/>
        </w:rPr>
        <w:t>100%</w:t>
      </w:r>
      <w:r>
        <w:rPr>
          <w:rFonts w:ascii="宋体" w:hAnsi="宋体" w:cs="宋体" w:hint="eastAsia"/>
        </w:rPr>
        <w:t>。招标人为：</w:t>
      </w:r>
      <w:r>
        <w:rPr>
          <w:rFonts w:ascii="宋体" w:hAnsi="宋体" w:cs="宋体" w:hint="eastAsia"/>
          <w:u w:val="single"/>
        </w:rPr>
        <w:t>广东省机场集团物流有限公司</w:t>
      </w:r>
      <w:r>
        <w:rPr>
          <w:rFonts w:ascii="宋体" w:hAnsi="宋体" w:cs="宋体" w:hint="eastAsia"/>
        </w:rPr>
        <w:t>，该项目已具备招标条件，现对该项目进行公开招标。</w:t>
      </w:r>
    </w:p>
    <w:p w14:paraId="7DC7EE42" w14:textId="77777777" w:rsidR="00A9725E" w:rsidRDefault="00000000">
      <w:pPr>
        <w:pStyle w:val="2"/>
        <w:spacing w:beforeLines="50" w:before="156" w:afterLines="50" w:after="156" w:line="360" w:lineRule="auto"/>
        <w:rPr>
          <w:rFonts w:ascii="宋体" w:eastAsia="宋体" w:hAnsi="宋体" w:cs="宋体"/>
          <w:sz w:val="24"/>
          <w:szCs w:val="20"/>
        </w:rPr>
      </w:pPr>
      <w:bookmarkStart w:id="23" w:name="_Toc32500"/>
      <w:bookmarkStart w:id="24" w:name="_Toc492300547"/>
      <w:r>
        <w:rPr>
          <w:rFonts w:ascii="宋体" w:eastAsia="宋体" w:hAnsi="宋体" w:cs="宋体" w:hint="eastAsia"/>
          <w:sz w:val="24"/>
          <w:szCs w:val="20"/>
        </w:rPr>
        <w:t>二、项目概况与招标范围</w:t>
      </w:r>
      <w:bookmarkEnd w:id="23"/>
      <w:bookmarkEnd w:id="24"/>
    </w:p>
    <w:p w14:paraId="7A0C51DC"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2.1 工程名称：白云机场国际4号货站（联邦快递华南操作中心）建设工程监理。</w:t>
      </w:r>
    </w:p>
    <w:p w14:paraId="45AD56BD"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2.2 工程位置：广州市广州空港经济区白云机场东货运区联邦快递亚太转运中心场所区地块内。</w:t>
      </w:r>
    </w:p>
    <w:p w14:paraId="25E56734" w14:textId="77777777" w:rsidR="00A9725E" w:rsidRDefault="00000000">
      <w:pPr>
        <w:wordWrap w:val="0"/>
        <w:spacing w:line="360" w:lineRule="auto"/>
        <w:ind w:firstLineChars="200" w:firstLine="420"/>
        <w:rPr>
          <w:rFonts w:ascii="宋体" w:hAnsi="宋体" w:cs="宋体"/>
          <w:u w:val="single"/>
        </w:rPr>
      </w:pPr>
      <w:r>
        <w:rPr>
          <w:rFonts w:ascii="宋体" w:hAnsi="宋体" w:cs="宋体" w:hint="eastAsia"/>
        </w:rPr>
        <w:t>2.3 工程概况</w:t>
      </w:r>
      <w:r>
        <w:rPr>
          <w:rFonts w:ascii="宋体" w:hAnsi="宋体" w:cs="宋体" w:hint="eastAsia"/>
          <w:u w:val="single"/>
        </w:rPr>
        <w:t>：本项目占地约4.52万㎡，项目用地内主要设计建筑物为：白云机场国际 4 号货站（联邦快递华南操作中心）及配套消防水泵房，总建筑面积38016.5㎡。</w:t>
      </w:r>
    </w:p>
    <w:p w14:paraId="6CB507DC" w14:textId="77777777" w:rsidR="00A9725E" w:rsidRDefault="00000000">
      <w:pPr>
        <w:wordWrap w:val="0"/>
        <w:spacing w:line="360" w:lineRule="auto"/>
        <w:ind w:firstLineChars="200" w:firstLine="420"/>
        <w:rPr>
          <w:rFonts w:ascii="宋体" w:hAnsi="宋体" w:cs="宋体"/>
          <w:u w:val="single"/>
        </w:rPr>
      </w:pPr>
      <w:r>
        <w:rPr>
          <w:rFonts w:ascii="宋体" w:hAnsi="宋体" w:cs="宋体" w:hint="eastAsia"/>
          <w:u w:val="single"/>
        </w:rPr>
        <w:t>（1）白云机场国际4号货站（ 联邦快递华南操作中心）：包括分拣大楼、连廊和电梯楼。分拣大楼主体2层，建筑高度24.8m（消防高度22.5m）；连廊，建筑高度16.5m；电梯楼2层，建筑高度18.1m。总建筑面积37886.9㎡。项目耐火等级为一级，设计使用年限为50年，抗震设防烈度6度。</w:t>
      </w:r>
    </w:p>
    <w:p w14:paraId="77FB782E" w14:textId="77777777" w:rsidR="00A9725E" w:rsidRDefault="00000000">
      <w:pPr>
        <w:wordWrap w:val="0"/>
        <w:spacing w:line="360" w:lineRule="auto"/>
        <w:ind w:firstLineChars="200" w:firstLine="420"/>
        <w:rPr>
          <w:rFonts w:ascii="宋体" w:hAnsi="宋体" w:cs="宋体"/>
          <w:u w:val="single"/>
        </w:rPr>
      </w:pPr>
      <w:r>
        <w:rPr>
          <w:rFonts w:ascii="宋体" w:hAnsi="宋体" w:cs="宋体" w:hint="eastAsia"/>
          <w:u w:val="single"/>
        </w:rPr>
        <w:t>（2）消防水泵房：地上 1 层，建筑高度 6.6m,建筑面积 129.6 ㎡。</w:t>
      </w:r>
    </w:p>
    <w:p w14:paraId="053E8742" w14:textId="77777777" w:rsidR="00A9725E" w:rsidRDefault="00000000">
      <w:pPr>
        <w:wordWrap w:val="0"/>
        <w:spacing w:line="360" w:lineRule="auto"/>
        <w:ind w:firstLineChars="200" w:firstLine="422"/>
        <w:rPr>
          <w:rFonts w:ascii="宋体" w:hAnsi="宋体" w:cs="宋体"/>
          <w:b/>
          <w:bCs/>
          <w:u w:val="single"/>
        </w:rPr>
      </w:pPr>
      <w:r>
        <w:rPr>
          <w:rFonts w:ascii="宋体" w:hAnsi="宋体" w:cs="宋体" w:hint="eastAsia"/>
          <w:b/>
          <w:bCs/>
          <w:u w:val="single"/>
        </w:rPr>
        <w:t>以上数据仅供参考，以正式行政批复为准。</w:t>
      </w:r>
    </w:p>
    <w:p w14:paraId="4AD79CE8"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2.4 规划用地文件：</w:t>
      </w:r>
      <w:r>
        <w:rPr>
          <w:rFonts w:ascii="宋体" w:hAnsi="宋体" w:cs="宋体" w:hint="eastAsia"/>
          <w:u w:val="single"/>
        </w:rPr>
        <w:t xml:space="preserve">      /      </w:t>
      </w:r>
      <w:r>
        <w:rPr>
          <w:rFonts w:ascii="宋体" w:hAnsi="宋体" w:cs="宋体" w:hint="eastAsia"/>
        </w:rPr>
        <w:t>。</w:t>
      </w:r>
    </w:p>
    <w:p w14:paraId="4CAB5762"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2.5项目批准文件：</w:t>
      </w:r>
      <w:r>
        <w:rPr>
          <w:rFonts w:ascii="宋体" w:hAnsi="宋体" w:cs="宋体" w:hint="eastAsia"/>
          <w:u w:val="single"/>
        </w:rPr>
        <w:t>广东省企业投资项目备案证（项目代码：2207-440100-04-01-832953）</w:t>
      </w:r>
      <w:r>
        <w:rPr>
          <w:rFonts w:ascii="宋体" w:hAnsi="宋体" w:cs="宋体" w:hint="eastAsia"/>
        </w:rPr>
        <w:t>。</w:t>
      </w:r>
    </w:p>
    <w:p w14:paraId="6444220A"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2.6 资金来源：</w:t>
      </w:r>
      <w:r>
        <w:rPr>
          <w:rFonts w:ascii="宋体" w:hAnsi="宋体" w:cs="宋体" w:hint="eastAsia"/>
          <w:u w:val="single"/>
        </w:rPr>
        <w:t>自筹资金</w:t>
      </w:r>
      <w:r>
        <w:rPr>
          <w:rFonts w:ascii="宋体" w:hAnsi="宋体" w:cs="宋体" w:hint="eastAsia"/>
        </w:rPr>
        <w:t>。</w:t>
      </w:r>
    </w:p>
    <w:p w14:paraId="24DAD8DD"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2.7 招标内容：</w:t>
      </w:r>
    </w:p>
    <w:p w14:paraId="7ABE5A18"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2.7.1监理标段划分：</w:t>
      </w:r>
      <w:r>
        <w:rPr>
          <w:rFonts w:ascii="宋体" w:hAnsi="宋体" w:cs="宋体" w:hint="eastAsia"/>
          <w:u w:val="single"/>
        </w:rPr>
        <w:t>本项目设1个标段。</w:t>
      </w:r>
    </w:p>
    <w:p w14:paraId="73933351" w14:textId="77777777" w:rsidR="00A9725E" w:rsidRDefault="00000000">
      <w:pPr>
        <w:wordWrap w:val="0"/>
        <w:spacing w:line="360" w:lineRule="auto"/>
        <w:ind w:firstLineChars="200" w:firstLine="420"/>
        <w:rPr>
          <w:rFonts w:ascii="宋体" w:hAnsi="宋体" w:cs="宋体"/>
          <w:szCs w:val="21"/>
        </w:rPr>
      </w:pPr>
      <w:r>
        <w:rPr>
          <w:rFonts w:ascii="宋体" w:hAnsi="宋体" w:cs="宋体" w:hint="eastAsia"/>
          <w:szCs w:val="21"/>
        </w:rPr>
        <w:t>2.7.2监理范围：负责白云机场国际4号货站（联邦快递华南操作中心）建设工程监理服务的一切工作，包括但不限于以下工作内容：（1）工程建设程序中的施工准备阶段、施工阶段、工程收尾阶段（含工程竣工验收及竣工验收资料移交城建档案、整改、工程移交及实物移交、工程结算、竣工备案等）、试运行阶段以及工程质量保修阶段监理。含监理服务期内的质量控制、职业健康安全及环境监督管理、进度</w:t>
      </w:r>
      <w:r>
        <w:rPr>
          <w:rFonts w:ascii="宋体" w:hAnsi="宋体" w:cs="宋体" w:hint="eastAsia"/>
          <w:szCs w:val="21"/>
        </w:rPr>
        <w:lastRenderedPageBreak/>
        <w:t>控制、投资控制、安全生产监督管理、合同管理、信息管理等，未尽工作内容按照《GBT 50319-2013 建设工程监理规范》执行。（2）协调项目业主和工程建设有关各方的工作关系，包括但不限于</w:t>
      </w:r>
      <w:r>
        <w:rPr>
          <w:rFonts w:ascii="宋体" w:hAnsi="宋体" w:cs="宋体" w:hint="eastAsia"/>
        </w:rPr>
        <w:t>项目业主</w:t>
      </w:r>
      <w:r>
        <w:rPr>
          <w:rFonts w:ascii="宋体" w:hAnsi="宋体" w:cs="宋体" w:hint="eastAsia"/>
          <w:szCs w:val="21"/>
        </w:rPr>
        <w:t>与各专业单位间协调、工程现场协调、工程质量检测工作协调、工程实施过程中政府质量监督、安全监督工作协调等。</w:t>
      </w:r>
    </w:p>
    <w:p w14:paraId="71249A24" w14:textId="77777777" w:rsidR="00A9725E" w:rsidRDefault="00000000">
      <w:pPr>
        <w:wordWrap w:val="0"/>
        <w:spacing w:line="360" w:lineRule="auto"/>
        <w:ind w:firstLineChars="200" w:firstLine="420"/>
        <w:rPr>
          <w:rFonts w:ascii="宋体" w:hAnsi="宋体" w:cs="宋体"/>
        </w:rPr>
      </w:pPr>
      <w:r>
        <w:rPr>
          <w:rFonts w:ascii="宋体" w:hAnsi="宋体" w:cs="宋体" w:hint="eastAsia"/>
          <w:szCs w:val="21"/>
        </w:rPr>
        <w:t>2.7.3监理工作内容还包括：（1）监理规划和监理实施细则的编制；（2）施工现场管理；（3）</w:t>
      </w:r>
      <w:r>
        <w:rPr>
          <w:rFonts w:ascii="宋体" w:hAnsi="宋体" w:cs="宋体" w:hint="eastAsia"/>
        </w:rPr>
        <w:t>项目业主</w:t>
      </w:r>
      <w:r>
        <w:rPr>
          <w:rFonts w:ascii="宋体" w:hAnsi="宋体" w:cs="宋体" w:hint="eastAsia"/>
          <w:szCs w:val="21"/>
        </w:rPr>
        <w:t>委托的本项目其他相关要求。</w:t>
      </w:r>
    </w:p>
    <w:p w14:paraId="243A50B0"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2.7.4监理目标：</w:t>
      </w:r>
    </w:p>
    <w:p w14:paraId="6C364248" w14:textId="77777777" w:rsidR="00A9725E" w:rsidRDefault="00000000">
      <w:pPr>
        <w:wordWrap w:val="0"/>
        <w:spacing w:line="360" w:lineRule="auto"/>
        <w:ind w:firstLineChars="200" w:firstLine="420"/>
        <w:rPr>
          <w:rFonts w:ascii="宋体" w:hAnsi="宋体" w:cs="宋体"/>
        </w:rPr>
      </w:pPr>
      <w:r>
        <w:rPr>
          <w:rFonts w:ascii="宋体" w:hAnsi="宋体" w:cs="宋体" w:hint="eastAsia"/>
        </w:rPr>
        <w:t>（1）工程项目投资控制目标：不超过经批准的工程概算（以工程结算为准）；</w:t>
      </w:r>
    </w:p>
    <w:p w14:paraId="7899B5E5"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（2）工程项目进度控制目标：工程总体预计开工日期为2023年12月1日，竣工验收日期为2024年11月30日，具体项目进度控制目标应以业主总控进度计划为准。</w:t>
      </w:r>
    </w:p>
    <w:p w14:paraId="3BE40834" w14:textId="77777777" w:rsidR="00A9725E" w:rsidRDefault="00000000">
      <w:pPr>
        <w:wordWrap w:val="0"/>
        <w:spacing w:line="360" w:lineRule="auto"/>
        <w:ind w:firstLineChars="200" w:firstLine="420"/>
        <w:rPr>
          <w:rFonts w:ascii="宋体" w:hAnsi="宋体" w:cs="宋体"/>
        </w:rPr>
      </w:pPr>
      <w:r>
        <w:rPr>
          <w:rFonts w:ascii="宋体" w:hAnsi="宋体" w:cs="宋体" w:hint="eastAsia"/>
        </w:rPr>
        <w:t>（3）工程项目质量控制目标：执行国家最新颁布《建筑工程施工质量验收统一标准》及相应配套的各专业验收规范等，一次验收合格；配合施工单位获得</w:t>
      </w:r>
      <w:r>
        <w:rPr>
          <w:rFonts w:hint="eastAsia"/>
        </w:rPr>
        <w:t>“广东省建设工程优质奖”等质量奖项。</w:t>
      </w:r>
    </w:p>
    <w:p w14:paraId="361B9007" w14:textId="77777777" w:rsidR="00A9725E" w:rsidRDefault="00000000">
      <w:pPr>
        <w:wordWrap w:val="0"/>
        <w:spacing w:line="360" w:lineRule="auto"/>
        <w:ind w:firstLineChars="200" w:firstLine="420"/>
        <w:rPr>
          <w:rFonts w:ascii="宋体" w:hAnsi="宋体" w:cs="宋体"/>
        </w:rPr>
      </w:pPr>
      <w:r>
        <w:rPr>
          <w:rFonts w:ascii="宋体" w:hAnsi="宋体" w:cs="宋体" w:hint="eastAsia"/>
        </w:rPr>
        <w:t>（4）工程项目安全控制目标：“六无”---无死亡、无重伤、无火灾、无中毒、无车祸、无机场空防安全事故。</w:t>
      </w:r>
    </w:p>
    <w:p w14:paraId="5A712DEA"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2.7.5服务时间和服务期限：</w:t>
      </w:r>
    </w:p>
    <w:p w14:paraId="42FB4DE3"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2.7.5.1全过程工程监理服务期：自签订合同之日起，至工程竣工验收及结算审核完成；</w:t>
      </w:r>
    </w:p>
    <w:p w14:paraId="3DE7DC2D" w14:textId="77777777" w:rsidR="00A9725E" w:rsidRDefault="00000000">
      <w:pPr>
        <w:wordWrap w:val="0"/>
        <w:spacing w:line="360" w:lineRule="auto"/>
        <w:ind w:firstLineChars="200" w:firstLine="420"/>
        <w:rPr>
          <w:rFonts w:ascii="宋体" w:hAnsi="宋体" w:cs="宋体"/>
        </w:rPr>
      </w:pPr>
      <w:r>
        <w:rPr>
          <w:rFonts w:ascii="宋体" w:hAnsi="宋体" w:cs="宋体" w:hint="eastAsia"/>
        </w:rPr>
        <w:t>2.7.5.2保修阶段监理服务期：从工程竣工验收合格之日起，至</w:t>
      </w:r>
      <w:r>
        <w:rPr>
          <w:rFonts w:ascii="宋体" w:hAnsi="宋体" w:cs="宋体" w:hint="eastAsia"/>
          <w:szCs w:val="21"/>
        </w:rPr>
        <w:t>缺陷责任期及工程质量保修期期满</w:t>
      </w:r>
      <w:r>
        <w:rPr>
          <w:rFonts w:ascii="宋体" w:hAnsi="宋体" w:cs="宋体" w:hint="eastAsia"/>
        </w:rPr>
        <w:t>。</w:t>
      </w:r>
    </w:p>
    <w:p w14:paraId="02F6749B" w14:textId="77777777" w:rsidR="00A9725E" w:rsidRDefault="00000000">
      <w:pPr>
        <w:wordWrap w:val="0"/>
        <w:spacing w:line="360" w:lineRule="auto"/>
        <w:ind w:firstLineChars="200" w:firstLine="420"/>
        <w:rPr>
          <w:rFonts w:ascii="宋体" w:hAnsi="宋体" w:cs="宋体"/>
        </w:rPr>
      </w:pPr>
      <w:r>
        <w:rPr>
          <w:rFonts w:ascii="宋体" w:hAnsi="宋体" w:cs="宋体" w:hint="eastAsia"/>
        </w:rPr>
        <w:t>目前工期仅为计划工期，如业主因各种原因需作调整或工期拖延，监理单位应适当调整监理计划，但这种计划调整应以不影响监理服务水平为前提。业主对工期的调整或工期拖延，监理服务期也应作相应调整或顺延，但该调整属正常的监理服务，业主不另外增加监理费用，投标人在报价时应作考虑。</w:t>
      </w:r>
    </w:p>
    <w:p w14:paraId="43E41202" w14:textId="77777777" w:rsidR="00A9725E" w:rsidRDefault="00000000">
      <w:pPr>
        <w:wordWrap w:val="0"/>
        <w:spacing w:line="360" w:lineRule="auto"/>
        <w:ind w:firstLineChars="200" w:firstLine="420"/>
        <w:rPr>
          <w:rFonts w:ascii="宋体" w:hAnsi="宋体" w:cs="宋体"/>
          <w:u w:val="single"/>
        </w:rPr>
      </w:pPr>
      <w:r>
        <w:rPr>
          <w:rFonts w:ascii="宋体" w:hAnsi="宋体" w:cs="宋体" w:hint="eastAsia"/>
        </w:rPr>
        <w:t>2.7.6监理服务最高投标限价：</w:t>
      </w:r>
      <w:r>
        <w:rPr>
          <w:rFonts w:ascii="宋体" w:hAnsi="宋体" w:cs="宋体" w:hint="eastAsia"/>
          <w:u w:val="single"/>
        </w:rPr>
        <w:t>3,996,988.75元</w:t>
      </w:r>
    </w:p>
    <w:p w14:paraId="1F93BD4F" w14:textId="77777777" w:rsidR="00A9725E" w:rsidRDefault="00000000">
      <w:pPr>
        <w:pStyle w:val="2"/>
        <w:spacing w:beforeLines="50" w:before="156" w:afterLines="50" w:after="156" w:line="360" w:lineRule="auto"/>
        <w:rPr>
          <w:rFonts w:ascii="宋体" w:eastAsia="宋体" w:hAnsi="宋体" w:cs="宋体"/>
          <w:sz w:val="24"/>
          <w:szCs w:val="20"/>
        </w:rPr>
      </w:pPr>
      <w:bookmarkStart w:id="25" w:name="_Toc27800"/>
      <w:bookmarkStart w:id="26" w:name="_Toc492300548"/>
      <w:r>
        <w:rPr>
          <w:rFonts w:ascii="宋体" w:eastAsia="宋体" w:hAnsi="宋体" w:cs="宋体" w:hint="eastAsia"/>
          <w:sz w:val="24"/>
          <w:szCs w:val="20"/>
        </w:rPr>
        <w:t>三、投标人资格要求</w:t>
      </w:r>
      <w:bookmarkEnd w:id="25"/>
      <w:bookmarkEnd w:id="26"/>
    </w:p>
    <w:p w14:paraId="01D23D5F" w14:textId="77777777" w:rsidR="00A9725E" w:rsidRDefault="00000000">
      <w:pPr>
        <w:wordWrap w:val="0"/>
        <w:spacing w:line="360" w:lineRule="auto"/>
        <w:ind w:firstLineChars="200" w:firstLine="420"/>
        <w:rPr>
          <w:rFonts w:ascii="宋体" w:hAnsi="宋体" w:cs="宋体"/>
        </w:rPr>
      </w:pPr>
      <w:r>
        <w:rPr>
          <w:rFonts w:ascii="宋体" w:hAnsi="宋体" w:cs="宋体" w:hint="eastAsia"/>
          <w:szCs w:val="21"/>
        </w:rPr>
        <w:t>3.1本次招标要求投标人须具备</w:t>
      </w:r>
      <w:r>
        <w:rPr>
          <w:rFonts w:ascii="宋体" w:hAnsi="宋体" w:cs="宋体" w:hint="eastAsia"/>
          <w:u w:val="single"/>
        </w:rPr>
        <w:t>工程监理综合资质，或房屋建筑工程监理甲级资质</w:t>
      </w:r>
      <w:r>
        <w:rPr>
          <w:rFonts w:ascii="宋体" w:hAnsi="宋体" w:cs="宋体" w:hint="eastAsia"/>
        </w:rPr>
        <w:t>；</w:t>
      </w:r>
    </w:p>
    <w:p w14:paraId="7989056E" w14:textId="77777777" w:rsidR="00A9725E" w:rsidRDefault="00000000">
      <w:pPr>
        <w:wordWrap w:val="0"/>
        <w:spacing w:line="360" w:lineRule="auto"/>
        <w:ind w:firstLineChars="200" w:firstLine="420"/>
        <w:rPr>
          <w:rFonts w:ascii="宋体" w:hAnsi="宋体" w:cs="宋体"/>
          <w:szCs w:val="21"/>
        </w:rPr>
      </w:pPr>
      <w:r>
        <w:rPr>
          <w:rFonts w:ascii="宋体" w:hAnsi="宋体" w:cs="宋体" w:hint="eastAsia"/>
          <w:szCs w:val="21"/>
        </w:rPr>
        <w:t>①工程监理企业资质证书有效期按《住房和城乡建设部办公厅关于建设工程企业资质延续有关事项的通知》（建办市函〔2020〕334号）、《住房和城乡建设部建筑市场监管司关于建设工程企业资质有效期延期的通知》（建司局函市〔2020〕38号）、《广东省住房和城乡建设厅关于建设工程企业资质延续有关事项的通知》（粤建许函〔2020〕298号）和《广州市住房和城乡建设局关于建设工程企业资质有效期顺延的通知》（穗建审批〔2020〕295号）执行；</w:t>
      </w:r>
    </w:p>
    <w:p w14:paraId="18A23557" w14:textId="77777777" w:rsidR="00A9725E" w:rsidRDefault="00000000">
      <w:pPr>
        <w:wordWrap w:val="0"/>
        <w:spacing w:line="360" w:lineRule="auto"/>
        <w:ind w:firstLineChars="200" w:firstLine="420"/>
        <w:rPr>
          <w:rFonts w:ascii="宋体" w:hAnsi="宋体" w:cs="宋体"/>
          <w:u w:val="single"/>
        </w:rPr>
      </w:pPr>
      <w:r>
        <w:rPr>
          <w:rFonts w:ascii="宋体" w:hAnsi="宋体" w:cs="宋体" w:hint="eastAsia"/>
          <w:szCs w:val="21"/>
        </w:rPr>
        <w:t>②</w:t>
      </w:r>
      <w:r>
        <w:rPr>
          <w:rFonts w:ascii="宋体" w:hAnsi="宋体" w:cs="宋体" w:hint="eastAsia"/>
        </w:rPr>
        <w:t>香港企业参加投标的，须在广东省住房和城乡建设主管部门备案且备案的业务范围满足本项目招标</w:t>
      </w:r>
      <w:r>
        <w:rPr>
          <w:rFonts w:ascii="宋体" w:hAnsi="宋体" w:cs="宋体" w:hint="eastAsia"/>
        </w:rPr>
        <w:lastRenderedPageBreak/>
        <w:t>文件要求。[注：（依据《广东省住房和城乡建设厅关于印发香港工程建设咨询企业和专业人士在粤港澳大湾区内地城市开业执业试点管理暂行办法的通知》（粤建规范[2020]1号）规定）]。</w:t>
      </w:r>
    </w:p>
    <w:p w14:paraId="21E5160F" w14:textId="77777777" w:rsidR="00A9725E" w:rsidRDefault="00000000">
      <w:pPr>
        <w:wordWrap w:val="0"/>
        <w:spacing w:line="360" w:lineRule="auto"/>
        <w:ind w:firstLineChars="200" w:firstLine="420"/>
        <w:rPr>
          <w:rFonts w:ascii="宋体" w:hAnsi="宋体" w:cs="宋体"/>
        </w:rPr>
      </w:pPr>
      <w:r>
        <w:rPr>
          <w:rFonts w:ascii="宋体" w:hAnsi="宋体" w:cs="宋体" w:hint="eastAsia"/>
          <w:szCs w:val="21"/>
        </w:rPr>
        <w:t>3.2</w:t>
      </w:r>
      <w:r>
        <w:rPr>
          <w:rFonts w:ascii="宋体" w:hAnsi="宋体" w:cs="宋体" w:hint="eastAsia"/>
        </w:rPr>
        <w:t>拟派总监理工程师须具备：住房和城乡建设部颁发的中华人民共和国注册监理工程师注册执业证书，且其注册专业为</w:t>
      </w:r>
      <w:r>
        <w:rPr>
          <w:rFonts w:ascii="宋体" w:hAnsi="宋体" w:cs="宋体" w:hint="eastAsia"/>
          <w:u w:val="single"/>
        </w:rPr>
        <w:t>房屋建筑工程</w:t>
      </w:r>
      <w:r>
        <w:rPr>
          <w:rFonts w:ascii="宋体" w:hAnsi="宋体" w:cs="宋体" w:hint="eastAsia"/>
        </w:rPr>
        <w:t>，注册执业单位为本公司；</w:t>
      </w:r>
    </w:p>
    <w:p w14:paraId="6C8C13EA" w14:textId="77777777" w:rsidR="00A9725E" w:rsidRDefault="00000000">
      <w:pPr>
        <w:wordWrap w:val="0"/>
        <w:spacing w:line="360" w:lineRule="auto"/>
        <w:ind w:firstLineChars="200" w:firstLine="420"/>
        <w:rPr>
          <w:rFonts w:ascii="宋体" w:hAnsi="宋体" w:cs="宋体"/>
        </w:rPr>
      </w:pPr>
      <w:r>
        <w:rPr>
          <w:rFonts w:ascii="宋体" w:hAnsi="宋体" w:cs="宋体" w:hint="eastAsia"/>
        </w:rPr>
        <w:t>香港专业人士参与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p>
    <w:p w14:paraId="54E4E960" w14:textId="77777777" w:rsidR="00A9725E" w:rsidRDefault="00000000">
      <w:pPr>
        <w:wordWrap w:val="0"/>
        <w:spacing w:line="360" w:lineRule="auto"/>
        <w:ind w:firstLineChars="200" w:firstLine="420"/>
        <w:rPr>
          <w:rFonts w:ascii="宋体" w:hAnsi="宋体" w:cs="宋体"/>
          <w:szCs w:val="21"/>
        </w:rPr>
      </w:pPr>
      <w:r>
        <w:rPr>
          <w:rFonts w:ascii="宋体" w:hAnsi="宋体" w:cs="宋体" w:hint="eastAsia"/>
          <w:szCs w:val="21"/>
        </w:rPr>
        <w:t>3.3本次招标不</w:t>
      </w:r>
      <w:r>
        <w:rPr>
          <w:rFonts w:ascii="宋体" w:hAnsi="宋体" w:cs="宋体" w:hint="eastAsia"/>
          <w:szCs w:val="21"/>
          <w:u w:val="single"/>
        </w:rPr>
        <w:t>接受联合体投标</w:t>
      </w:r>
      <w:r>
        <w:rPr>
          <w:rFonts w:ascii="宋体" w:hAnsi="宋体" w:cs="宋体" w:hint="eastAsia"/>
          <w:szCs w:val="21"/>
        </w:rPr>
        <w:t>。</w:t>
      </w:r>
    </w:p>
    <w:p w14:paraId="6CD9DAF8" w14:textId="77777777" w:rsidR="00A9725E" w:rsidRDefault="00000000">
      <w:pPr>
        <w:wordWrap w:val="0"/>
        <w:spacing w:line="360" w:lineRule="auto"/>
        <w:ind w:firstLineChars="200" w:firstLine="420"/>
        <w:rPr>
          <w:rFonts w:ascii="宋体" w:hAnsi="宋体" w:cs="宋体"/>
        </w:rPr>
      </w:pPr>
      <w:r>
        <w:rPr>
          <w:rFonts w:ascii="宋体" w:hAnsi="宋体" w:cs="宋体" w:hint="eastAsia"/>
        </w:rPr>
        <w:t>3.4其他要求：</w:t>
      </w:r>
    </w:p>
    <w:p w14:paraId="7CB246CA" w14:textId="77777777" w:rsidR="00A9725E" w:rsidRDefault="00000000">
      <w:pPr>
        <w:wordWrap w:val="0"/>
        <w:spacing w:line="360" w:lineRule="auto"/>
        <w:ind w:left="480"/>
        <w:rPr>
          <w:rFonts w:ascii="宋体" w:hAnsi="宋体" w:cs="宋体"/>
          <w:szCs w:val="21"/>
        </w:rPr>
      </w:pPr>
      <w:r>
        <w:rPr>
          <w:rFonts w:ascii="宋体" w:hAnsi="宋体" w:cs="宋体" w:hint="eastAsia"/>
          <w:szCs w:val="20"/>
        </w:rPr>
        <w:t>（1）</w:t>
      </w:r>
      <w:r>
        <w:rPr>
          <w:rFonts w:ascii="宋体" w:hAnsi="宋体" w:cs="宋体" w:hint="eastAsia"/>
          <w:szCs w:val="21"/>
        </w:rPr>
        <w:t>投标人参加投标的意思表达清楚，投标人代表被授权有效。</w:t>
      </w:r>
    </w:p>
    <w:p w14:paraId="5E52A665" w14:textId="77777777" w:rsidR="00A9725E" w:rsidRDefault="00000000">
      <w:pPr>
        <w:wordWrap w:val="0"/>
        <w:spacing w:line="360" w:lineRule="auto"/>
        <w:ind w:firstLineChars="200" w:firstLine="420"/>
        <w:rPr>
          <w:rFonts w:ascii="宋体" w:hAnsi="宋体" w:cs="宋体"/>
          <w:szCs w:val="21"/>
        </w:rPr>
      </w:pPr>
      <w:r>
        <w:rPr>
          <w:rFonts w:ascii="宋体" w:hAnsi="宋体" w:cs="宋体" w:hint="eastAsia"/>
          <w:szCs w:val="20"/>
        </w:rPr>
        <w:t>（</w:t>
      </w:r>
      <w:r>
        <w:rPr>
          <w:rFonts w:ascii="宋体" w:hAnsi="宋体" w:cs="宋体"/>
          <w:szCs w:val="20"/>
        </w:rPr>
        <w:t>2</w:t>
      </w:r>
      <w:r>
        <w:rPr>
          <w:rFonts w:ascii="宋体" w:hAnsi="宋体" w:cs="宋体" w:hint="eastAsia"/>
          <w:szCs w:val="20"/>
        </w:rPr>
        <w:t>）</w:t>
      </w:r>
      <w:r>
        <w:rPr>
          <w:rFonts w:ascii="宋体" w:hAnsi="宋体" w:cs="宋体" w:hint="eastAsia"/>
          <w:szCs w:val="21"/>
        </w:rPr>
        <w:t>投标人具有中华人民共和国境内注册的独立法人资格，持有有效的营业执照（须提供营业执照副本复印件并加盖公章）。</w:t>
      </w:r>
    </w:p>
    <w:p w14:paraId="23C66A01" w14:textId="77777777" w:rsidR="00A9725E" w:rsidRDefault="00000000">
      <w:pPr>
        <w:wordWrap w:val="0"/>
        <w:spacing w:line="360" w:lineRule="auto"/>
        <w:ind w:firstLineChars="200" w:firstLine="420"/>
        <w:rPr>
          <w:rFonts w:ascii="宋体" w:hAnsi="宋体" w:cs="宋体"/>
          <w:szCs w:val="21"/>
        </w:rPr>
      </w:pPr>
      <w:r>
        <w:rPr>
          <w:rFonts w:ascii="宋体" w:hAnsi="宋体" w:cs="宋体" w:hint="eastAsia"/>
          <w:szCs w:val="20"/>
        </w:rPr>
        <w:t>（</w:t>
      </w:r>
      <w:r>
        <w:rPr>
          <w:rFonts w:ascii="宋体" w:hAnsi="宋体" w:cs="宋体"/>
          <w:szCs w:val="20"/>
        </w:rPr>
        <w:t>3</w:t>
      </w:r>
      <w:r>
        <w:rPr>
          <w:rFonts w:ascii="宋体" w:hAnsi="宋体" w:cs="宋体" w:hint="eastAsia"/>
          <w:szCs w:val="20"/>
        </w:rPr>
        <w:t>）</w:t>
      </w:r>
      <w:r>
        <w:rPr>
          <w:rFonts w:ascii="宋体" w:hAnsi="宋体" w:cs="宋体" w:hint="eastAsia"/>
          <w:szCs w:val="21"/>
        </w:rPr>
        <w:t>投标人已出具按照附件一的内容签署盖章的投标人声明。</w:t>
      </w:r>
    </w:p>
    <w:p w14:paraId="0DDD5EC4" w14:textId="77777777" w:rsidR="00A9725E" w:rsidRDefault="00000000">
      <w:pPr>
        <w:wordWrap w:val="0"/>
        <w:spacing w:line="360" w:lineRule="auto"/>
        <w:ind w:firstLineChars="200" w:firstLine="420"/>
        <w:rPr>
          <w:rFonts w:ascii="宋体" w:hAnsi="宋体" w:cs="宋体"/>
          <w:szCs w:val="21"/>
        </w:rPr>
      </w:pPr>
      <w:r>
        <w:rPr>
          <w:rFonts w:ascii="宋体" w:hAnsi="宋体" w:cs="宋体" w:hint="eastAsia"/>
          <w:szCs w:val="20"/>
        </w:rPr>
        <w:t>（</w:t>
      </w:r>
      <w:r>
        <w:rPr>
          <w:rFonts w:ascii="宋体" w:hAnsi="宋体" w:cs="宋体"/>
          <w:szCs w:val="20"/>
        </w:rPr>
        <w:t>4</w:t>
      </w:r>
      <w:r>
        <w:rPr>
          <w:rFonts w:ascii="宋体" w:hAnsi="宋体" w:cs="宋体" w:hint="eastAsia"/>
          <w:szCs w:val="20"/>
        </w:rPr>
        <w:t>）</w:t>
      </w:r>
      <w:r>
        <w:rPr>
          <w:rFonts w:ascii="宋体" w:hAnsi="宋体" w:cs="宋体" w:hint="eastAsia"/>
          <w:szCs w:val="21"/>
        </w:rPr>
        <w:t>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008933BD" w14:textId="77777777" w:rsidR="00A9725E" w:rsidRDefault="00000000">
      <w:pPr>
        <w:wordWrap w:val="0"/>
        <w:spacing w:line="360" w:lineRule="auto"/>
        <w:ind w:firstLineChars="200" w:firstLine="420"/>
        <w:rPr>
          <w:rFonts w:ascii="宋体" w:hAnsi="宋体" w:cs="宋体"/>
          <w:szCs w:val="21"/>
        </w:rPr>
      </w:pPr>
      <w:r>
        <w:rPr>
          <w:rFonts w:ascii="宋体" w:hAnsi="宋体" w:cs="宋体" w:hint="eastAsia"/>
          <w:szCs w:val="20"/>
        </w:rPr>
        <w:t>（</w:t>
      </w:r>
      <w:r>
        <w:rPr>
          <w:rFonts w:ascii="宋体" w:hAnsi="宋体" w:cs="宋体"/>
          <w:szCs w:val="20"/>
        </w:rPr>
        <w:t>5</w:t>
      </w:r>
      <w:r>
        <w:rPr>
          <w:rFonts w:ascii="宋体" w:hAnsi="宋体" w:cs="宋体" w:hint="eastAsia"/>
          <w:szCs w:val="20"/>
        </w:rPr>
        <w:t>）</w:t>
      </w:r>
      <w:r>
        <w:rPr>
          <w:rFonts w:ascii="宋体" w:hAnsi="宋体" w:cs="宋体" w:hint="eastAsia"/>
          <w:szCs w:val="21"/>
        </w:rPr>
        <w:t>未在招标公告第三条单列的资审合格条件，不作为资审不合格的依据。</w:t>
      </w:r>
    </w:p>
    <w:p w14:paraId="2A92856B" w14:textId="77777777" w:rsidR="00A9725E" w:rsidRDefault="00000000">
      <w:pPr>
        <w:pStyle w:val="2"/>
        <w:spacing w:beforeLines="50" w:before="156" w:afterLines="50" w:after="156" w:line="360" w:lineRule="auto"/>
        <w:rPr>
          <w:rFonts w:ascii="宋体" w:eastAsia="宋体" w:hAnsi="宋体" w:cs="宋体"/>
          <w:sz w:val="24"/>
          <w:szCs w:val="20"/>
        </w:rPr>
      </w:pPr>
      <w:bookmarkStart w:id="27" w:name="_Toc492300549"/>
      <w:bookmarkStart w:id="28" w:name="_Toc22460"/>
      <w:r>
        <w:rPr>
          <w:rFonts w:ascii="宋体" w:eastAsia="宋体" w:hAnsi="宋体" w:cs="宋体" w:hint="eastAsia"/>
          <w:sz w:val="24"/>
          <w:szCs w:val="20"/>
        </w:rPr>
        <w:t>四、招标文件的获取</w:t>
      </w:r>
      <w:bookmarkEnd w:id="27"/>
      <w:bookmarkEnd w:id="28"/>
    </w:p>
    <w:p w14:paraId="521536B5" w14:textId="77777777" w:rsidR="00A9725E" w:rsidRDefault="00000000">
      <w:pPr>
        <w:wordWrap w:val="0"/>
        <w:spacing w:line="360" w:lineRule="auto"/>
        <w:ind w:firstLineChars="200" w:firstLine="420"/>
        <w:rPr>
          <w:rFonts w:ascii="宋体" w:hAnsi="宋体" w:cs="宋体"/>
          <w:szCs w:val="21"/>
        </w:rPr>
      </w:pPr>
      <w:r>
        <w:rPr>
          <w:rFonts w:ascii="宋体" w:hAnsi="宋体" w:cs="宋体" w:hint="eastAsia"/>
          <w:szCs w:val="21"/>
        </w:rPr>
        <w:t>4.1凡有意参加投标者，请登录</w:t>
      </w:r>
      <w:r>
        <w:rPr>
          <w:rFonts w:ascii="宋体" w:hAnsi="宋体" w:cs="宋体" w:hint="eastAsia"/>
          <w:szCs w:val="21"/>
          <w:u w:val="single"/>
        </w:rPr>
        <w:t>广州公共资源交易中心网</w:t>
      </w:r>
      <w:r>
        <w:rPr>
          <w:rFonts w:ascii="宋体" w:hAnsi="宋体" w:cs="宋体" w:hint="eastAsia"/>
          <w:szCs w:val="21"/>
        </w:rPr>
        <w:t>下载电子招标文件。</w:t>
      </w:r>
    </w:p>
    <w:p w14:paraId="12E0A51F" w14:textId="4E25DBC3" w:rsidR="00A9725E" w:rsidRDefault="00000000">
      <w:pPr>
        <w:wordWrap w:val="0"/>
        <w:spacing w:line="360" w:lineRule="auto"/>
        <w:ind w:firstLineChars="200" w:firstLine="420"/>
        <w:rPr>
          <w:rFonts w:ascii="宋体" w:hAnsi="宋体" w:cs="宋体"/>
          <w:szCs w:val="21"/>
        </w:rPr>
      </w:pPr>
      <w:r>
        <w:rPr>
          <w:rFonts w:ascii="宋体" w:hAnsi="宋体" w:cs="宋体" w:hint="eastAsia"/>
          <w:szCs w:val="21"/>
        </w:rPr>
        <w:t>发布招标公告时间（含本日）：</w:t>
      </w:r>
      <w:r>
        <w:rPr>
          <w:rFonts w:ascii="宋体" w:hAnsi="宋体" w:cs="宋体" w:hint="eastAsia"/>
          <w:szCs w:val="21"/>
          <w:u w:val="single"/>
        </w:rPr>
        <w:t>2023</w:t>
      </w:r>
      <w:r>
        <w:rPr>
          <w:rFonts w:ascii="宋体" w:hAnsi="宋体" w:cs="宋体" w:hint="eastAsia"/>
          <w:szCs w:val="21"/>
        </w:rPr>
        <w:t>年</w:t>
      </w:r>
      <w:r w:rsidR="00F13352">
        <w:rPr>
          <w:rFonts w:ascii="宋体" w:hAnsi="宋体" w:cs="宋体"/>
          <w:szCs w:val="21"/>
          <w:u w:val="single"/>
        </w:rPr>
        <w:t>9</w:t>
      </w:r>
      <w:r>
        <w:rPr>
          <w:rFonts w:ascii="宋体" w:hAnsi="宋体" w:cs="宋体" w:hint="eastAsia"/>
          <w:szCs w:val="21"/>
        </w:rPr>
        <w:t>月</w:t>
      </w:r>
      <w:r w:rsidR="00F13352">
        <w:rPr>
          <w:rFonts w:ascii="宋体" w:hAnsi="宋体" w:cs="宋体"/>
          <w:szCs w:val="21"/>
          <w:u w:val="single"/>
        </w:rPr>
        <w:t>9</w:t>
      </w:r>
      <w:r>
        <w:rPr>
          <w:rFonts w:ascii="宋体" w:hAnsi="宋体" w:cs="宋体" w:hint="eastAsia"/>
          <w:szCs w:val="21"/>
        </w:rPr>
        <w:t>日</w:t>
      </w:r>
      <w:r w:rsidR="00F13352">
        <w:rPr>
          <w:rFonts w:ascii="宋体" w:hAnsi="宋体" w:cs="宋体"/>
          <w:szCs w:val="21"/>
          <w:u w:val="single"/>
        </w:rPr>
        <w:t>00</w:t>
      </w:r>
      <w:r>
        <w:rPr>
          <w:rFonts w:ascii="宋体" w:hAnsi="宋体" w:cs="宋体" w:hint="eastAsia"/>
          <w:szCs w:val="21"/>
        </w:rPr>
        <w:t>时</w:t>
      </w:r>
      <w:r w:rsidR="00F13352">
        <w:rPr>
          <w:rFonts w:ascii="宋体" w:hAnsi="宋体" w:cs="宋体"/>
          <w:szCs w:val="21"/>
          <w:u w:val="single"/>
        </w:rPr>
        <w:t>00</w:t>
      </w:r>
      <w:r>
        <w:rPr>
          <w:rFonts w:ascii="宋体" w:hAnsi="宋体" w:cs="宋体" w:hint="eastAsia"/>
          <w:szCs w:val="21"/>
        </w:rPr>
        <w:t>分至</w:t>
      </w:r>
      <w:r>
        <w:rPr>
          <w:rFonts w:ascii="宋体" w:hAnsi="宋体" w:cs="宋体" w:hint="eastAsia"/>
          <w:szCs w:val="21"/>
          <w:u w:val="single"/>
        </w:rPr>
        <w:t>2023</w:t>
      </w:r>
      <w:r>
        <w:rPr>
          <w:rFonts w:ascii="宋体" w:hAnsi="宋体" w:cs="宋体" w:hint="eastAsia"/>
          <w:szCs w:val="21"/>
        </w:rPr>
        <w:t>年</w:t>
      </w:r>
      <w:r w:rsidR="00F13352">
        <w:rPr>
          <w:rFonts w:ascii="宋体" w:hAnsi="宋体" w:cs="宋体"/>
          <w:szCs w:val="21"/>
          <w:u w:val="single"/>
        </w:rPr>
        <w:t>10</w:t>
      </w:r>
      <w:r>
        <w:rPr>
          <w:rFonts w:ascii="宋体" w:hAnsi="宋体" w:cs="宋体" w:hint="eastAsia"/>
          <w:szCs w:val="21"/>
        </w:rPr>
        <w:t>月</w:t>
      </w:r>
      <w:r w:rsidR="00F13352">
        <w:rPr>
          <w:rFonts w:ascii="宋体" w:hAnsi="宋体" w:cs="宋体"/>
          <w:szCs w:val="21"/>
          <w:u w:val="single"/>
        </w:rPr>
        <w:t>7</w:t>
      </w:r>
      <w:r>
        <w:rPr>
          <w:rFonts w:ascii="宋体" w:hAnsi="宋体" w:cs="宋体" w:hint="eastAsia"/>
          <w:szCs w:val="21"/>
        </w:rPr>
        <w:t>日</w:t>
      </w:r>
      <w:r w:rsidR="00F13352">
        <w:rPr>
          <w:rFonts w:ascii="宋体" w:hAnsi="宋体" w:cs="宋体"/>
          <w:szCs w:val="21"/>
          <w:u w:val="single"/>
        </w:rPr>
        <w:t>09</w:t>
      </w:r>
      <w:r>
        <w:rPr>
          <w:rFonts w:ascii="宋体" w:hAnsi="宋体" w:cs="宋体" w:hint="eastAsia"/>
          <w:szCs w:val="21"/>
        </w:rPr>
        <w:t>时</w:t>
      </w:r>
      <w:r w:rsidR="00F13352">
        <w:rPr>
          <w:rFonts w:ascii="宋体" w:hAnsi="宋体" w:cs="宋体"/>
          <w:szCs w:val="21"/>
          <w:u w:val="single"/>
        </w:rPr>
        <w:t>30</w:t>
      </w:r>
      <w:r>
        <w:rPr>
          <w:rFonts w:ascii="宋体" w:hAnsi="宋体" w:cs="宋体" w:hint="eastAsia"/>
          <w:szCs w:val="21"/>
        </w:rPr>
        <w:t>分</w:t>
      </w:r>
    </w:p>
    <w:p w14:paraId="4F2B4C82" w14:textId="77777777" w:rsidR="00A9725E" w:rsidRDefault="00000000">
      <w:pPr>
        <w:wordWrap w:val="0"/>
        <w:spacing w:line="360" w:lineRule="auto"/>
        <w:ind w:firstLineChars="200" w:firstLine="420"/>
        <w:rPr>
          <w:rFonts w:ascii="宋体" w:hAnsi="宋体" w:cs="宋体"/>
          <w:strike/>
          <w:szCs w:val="21"/>
          <w:u w:val="single"/>
        </w:rPr>
      </w:pPr>
      <w:r>
        <w:rPr>
          <w:rFonts w:ascii="宋体" w:hAnsi="宋体" w:cs="宋体" w:hint="eastAsia"/>
          <w:szCs w:val="21"/>
          <w:u w:val="single"/>
        </w:rPr>
        <w:t>注：</w:t>
      </w:r>
    </w:p>
    <w:p w14:paraId="4B23048C" w14:textId="77777777" w:rsidR="00A9725E" w:rsidRDefault="00000000">
      <w:pPr>
        <w:numPr>
          <w:ilvl w:val="0"/>
          <w:numId w:val="2"/>
        </w:numPr>
        <w:wordWrap w:val="0"/>
        <w:spacing w:line="360" w:lineRule="auto"/>
        <w:ind w:left="0" w:firstLineChars="200" w:firstLine="420"/>
        <w:rPr>
          <w:rFonts w:ascii="宋体" w:hAnsi="宋体" w:cs="宋体"/>
          <w:szCs w:val="21"/>
          <w:u w:val="single"/>
        </w:rPr>
      </w:pPr>
      <w:r>
        <w:rPr>
          <w:rFonts w:ascii="宋体" w:hAnsi="宋体" w:cs="宋体" w:hint="eastAsia"/>
          <w:szCs w:val="21"/>
          <w:u w:val="single"/>
        </w:rPr>
        <w:t>发布招标公告的时间为招标公告发出之日起至递交投标文件截止时间为止。</w:t>
      </w:r>
    </w:p>
    <w:p w14:paraId="1972493A" w14:textId="77777777" w:rsidR="00A9725E" w:rsidRDefault="00000000">
      <w:pPr>
        <w:numPr>
          <w:ilvl w:val="0"/>
          <w:numId w:val="2"/>
        </w:numPr>
        <w:wordWrap w:val="0"/>
        <w:spacing w:line="360" w:lineRule="auto"/>
        <w:ind w:left="0" w:firstLineChars="200" w:firstLine="420"/>
        <w:rPr>
          <w:rFonts w:ascii="宋体" w:hAnsi="宋体" w:cs="宋体"/>
          <w:szCs w:val="21"/>
          <w:u w:val="single"/>
        </w:rPr>
      </w:pPr>
      <w:r>
        <w:rPr>
          <w:rFonts w:ascii="宋体" w:hAnsi="宋体" w:cs="宋体" w:hint="eastAsia"/>
          <w:szCs w:val="21"/>
          <w:u w:val="single"/>
        </w:rPr>
        <w:t>本项目招标文件随招标公告一并在广州公共资源交易中心网站发布。招标文件一经在广州公共资源交易中心发布，视为送达给投标人，招标文件由投标人自行在广州公共资源交易中心网站下载。</w:t>
      </w:r>
    </w:p>
    <w:p w14:paraId="506FEBCB" w14:textId="77777777" w:rsidR="00A9725E" w:rsidRDefault="00000000">
      <w:pPr>
        <w:wordWrap w:val="0"/>
        <w:spacing w:line="360" w:lineRule="auto"/>
        <w:ind w:firstLineChars="200" w:firstLine="420"/>
        <w:rPr>
          <w:rFonts w:ascii="宋体" w:hAnsi="宋体" w:cs="宋体"/>
          <w:szCs w:val="21"/>
          <w:u w:val="single"/>
        </w:rPr>
      </w:pPr>
      <w:r>
        <w:rPr>
          <w:rFonts w:ascii="宋体" w:hAnsi="宋体" w:cs="宋体" w:hint="eastAsia"/>
          <w:szCs w:val="21"/>
          <w:u w:val="single"/>
        </w:rPr>
        <w:t>4.2本项目采用资格后审方式。</w:t>
      </w:r>
    </w:p>
    <w:p w14:paraId="70B5ADA6" w14:textId="77777777" w:rsidR="00A9725E" w:rsidRDefault="00000000">
      <w:pPr>
        <w:wordWrap w:val="0"/>
        <w:spacing w:line="360" w:lineRule="auto"/>
        <w:ind w:firstLineChars="200" w:firstLine="420"/>
        <w:rPr>
          <w:rFonts w:ascii="宋体" w:hAnsi="宋体" w:cs="宋体"/>
          <w:szCs w:val="21"/>
          <w:u w:val="single"/>
        </w:rPr>
      </w:pPr>
      <w:r>
        <w:rPr>
          <w:rFonts w:ascii="宋体" w:hAnsi="宋体" w:cs="宋体" w:hint="eastAsia"/>
          <w:szCs w:val="21"/>
          <w:u w:val="single"/>
        </w:rPr>
        <w:t>注：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p>
    <w:p w14:paraId="04D3B085" w14:textId="77777777" w:rsidR="00A9725E" w:rsidRDefault="00000000">
      <w:pPr>
        <w:pStyle w:val="2"/>
        <w:spacing w:beforeLines="50" w:before="156" w:afterLines="50" w:after="156" w:line="360" w:lineRule="auto"/>
        <w:rPr>
          <w:rFonts w:ascii="宋体" w:eastAsia="宋体" w:hAnsi="宋体" w:cs="宋体"/>
          <w:sz w:val="24"/>
          <w:szCs w:val="20"/>
        </w:rPr>
      </w:pPr>
      <w:bookmarkStart w:id="29" w:name="_Toc30929"/>
      <w:bookmarkStart w:id="30" w:name="_Toc492300550"/>
      <w:r>
        <w:rPr>
          <w:rFonts w:ascii="宋体" w:eastAsia="宋体" w:hAnsi="宋体" w:cs="宋体" w:hint="eastAsia"/>
          <w:sz w:val="24"/>
          <w:szCs w:val="20"/>
        </w:rPr>
        <w:lastRenderedPageBreak/>
        <w:t>五、投标文件的递交</w:t>
      </w:r>
      <w:bookmarkEnd w:id="29"/>
      <w:bookmarkEnd w:id="30"/>
    </w:p>
    <w:p w14:paraId="4827917E" w14:textId="0212B2C3" w:rsidR="00A9725E" w:rsidRDefault="00000000">
      <w:pPr>
        <w:wordWrap w:val="0"/>
        <w:spacing w:line="360" w:lineRule="auto"/>
        <w:ind w:firstLineChars="200" w:firstLine="420"/>
        <w:rPr>
          <w:rFonts w:ascii="宋体" w:hAnsi="宋体" w:cs="宋体"/>
        </w:rPr>
      </w:pPr>
      <w:r>
        <w:rPr>
          <w:rFonts w:ascii="宋体" w:hAnsi="宋体" w:cs="宋体" w:hint="eastAsia"/>
        </w:rPr>
        <w:t>5.1投标文件递交的截止时间（投标截止时间，下同）为</w:t>
      </w:r>
      <w:r w:rsidR="00F13352">
        <w:rPr>
          <w:rFonts w:ascii="宋体" w:hAnsi="宋体" w:cs="宋体" w:hint="eastAsia"/>
          <w:szCs w:val="21"/>
          <w:u w:val="single"/>
        </w:rPr>
        <w:t>2023</w:t>
      </w:r>
      <w:r w:rsidR="00F13352">
        <w:rPr>
          <w:rFonts w:ascii="宋体" w:hAnsi="宋体" w:cs="宋体" w:hint="eastAsia"/>
          <w:szCs w:val="21"/>
        </w:rPr>
        <w:t>年</w:t>
      </w:r>
      <w:r w:rsidR="00F13352">
        <w:rPr>
          <w:rFonts w:ascii="宋体" w:hAnsi="宋体" w:cs="宋体"/>
          <w:szCs w:val="21"/>
          <w:u w:val="single"/>
        </w:rPr>
        <w:t>10</w:t>
      </w:r>
      <w:r w:rsidR="00F13352">
        <w:rPr>
          <w:rFonts w:ascii="宋体" w:hAnsi="宋体" w:cs="宋体" w:hint="eastAsia"/>
          <w:szCs w:val="21"/>
        </w:rPr>
        <w:t>月</w:t>
      </w:r>
      <w:r w:rsidR="00F13352">
        <w:rPr>
          <w:rFonts w:ascii="宋体" w:hAnsi="宋体" w:cs="宋体"/>
          <w:szCs w:val="21"/>
          <w:u w:val="single"/>
        </w:rPr>
        <w:t>7</w:t>
      </w:r>
      <w:r w:rsidR="00F13352">
        <w:rPr>
          <w:rFonts w:ascii="宋体" w:hAnsi="宋体" w:cs="宋体" w:hint="eastAsia"/>
          <w:szCs w:val="21"/>
        </w:rPr>
        <w:t>日</w:t>
      </w:r>
      <w:r w:rsidR="00F13352">
        <w:rPr>
          <w:rFonts w:ascii="宋体" w:hAnsi="宋体" w:cs="宋体"/>
          <w:szCs w:val="21"/>
          <w:u w:val="single"/>
        </w:rPr>
        <w:t>09</w:t>
      </w:r>
      <w:r w:rsidR="00F13352">
        <w:rPr>
          <w:rFonts w:ascii="宋体" w:hAnsi="宋体" w:cs="宋体" w:hint="eastAsia"/>
          <w:szCs w:val="21"/>
        </w:rPr>
        <w:t>时</w:t>
      </w:r>
      <w:r w:rsidR="00F13352">
        <w:rPr>
          <w:rFonts w:ascii="宋体" w:hAnsi="宋体" w:cs="宋体"/>
          <w:szCs w:val="21"/>
          <w:u w:val="single"/>
        </w:rPr>
        <w:t>30</w:t>
      </w:r>
      <w:r w:rsidR="00F13352">
        <w:rPr>
          <w:rFonts w:ascii="宋体" w:hAnsi="宋体" w:cs="宋体" w:hint="eastAsia"/>
          <w:szCs w:val="21"/>
        </w:rPr>
        <w:t>分</w:t>
      </w:r>
      <w:r>
        <w:rPr>
          <w:rFonts w:ascii="宋体" w:hAnsi="宋体" w:cs="宋体" w:hint="eastAsia"/>
        </w:rPr>
        <w:t>，投标人应在截止时间前通过</w:t>
      </w:r>
      <w:r>
        <w:rPr>
          <w:rFonts w:ascii="宋体" w:hAnsi="宋体" w:cs="宋体" w:hint="eastAsia"/>
          <w:u w:val="single"/>
        </w:rPr>
        <w:t>广州公共资源交易中心数字交易平台（网址：http://www.gzggzy.cn/）</w:t>
      </w:r>
      <w:r>
        <w:rPr>
          <w:rFonts w:ascii="宋体" w:hAnsi="宋体" w:cs="宋体" w:hint="eastAsia"/>
        </w:rPr>
        <w:t>递交电子投标文件。</w:t>
      </w:r>
    </w:p>
    <w:p w14:paraId="31056AF0" w14:textId="31933106" w:rsidR="00A9725E" w:rsidRDefault="00000000">
      <w:pPr>
        <w:wordWrap w:val="0"/>
        <w:spacing w:line="360" w:lineRule="auto"/>
        <w:ind w:firstLineChars="200" w:firstLine="420"/>
        <w:rPr>
          <w:rFonts w:ascii="宋体" w:hAnsi="宋体" w:cs="宋体"/>
        </w:rPr>
      </w:pPr>
      <w:r>
        <w:rPr>
          <w:rFonts w:ascii="宋体" w:hAnsi="宋体" w:cs="宋体" w:hint="eastAsia"/>
        </w:rPr>
        <w:t>5.2递交备用投标文件电子光盘的规定：时间为：</w:t>
      </w:r>
      <w:r w:rsidR="00F13352">
        <w:rPr>
          <w:rFonts w:ascii="宋体" w:hAnsi="宋体" w:cs="宋体" w:hint="eastAsia"/>
          <w:szCs w:val="21"/>
          <w:u w:val="single"/>
        </w:rPr>
        <w:t>2023</w:t>
      </w:r>
      <w:r w:rsidR="00F13352">
        <w:rPr>
          <w:rFonts w:ascii="宋体" w:hAnsi="宋体" w:cs="宋体" w:hint="eastAsia"/>
          <w:szCs w:val="21"/>
        </w:rPr>
        <w:t>年</w:t>
      </w:r>
      <w:r w:rsidR="00F13352">
        <w:rPr>
          <w:rFonts w:ascii="宋体" w:hAnsi="宋体" w:cs="宋体"/>
          <w:szCs w:val="21"/>
          <w:u w:val="single"/>
        </w:rPr>
        <w:t>10</w:t>
      </w:r>
      <w:r w:rsidR="00F13352">
        <w:rPr>
          <w:rFonts w:ascii="宋体" w:hAnsi="宋体" w:cs="宋体" w:hint="eastAsia"/>
          <w:szCs w:val="21"/>
        </w:rPr>
        <w:t>月</w:t>
      </w:r>
      <w:r w:rsidR="00F13352">
        <w:rPr>
          <w:rFonts w:ascii="宋体" w:hAnsi="宋体" w:cs="宋体"/>
          <w:szCs w:val="21"/>
          <w:u w:val="single"/>
        </w:rPr>
        <w:t>7</w:t>
      </w:r>
      <w:r w:rsidR="00F13352">
        <w:rPr>
          <w:rFonts w:ascii="宋体" w:hAnsi="宋体" w:cs="宋体" w:hint="eastAsia"/>
          <w:szCs w:val="21"/>
        </w:rPr>
        <w:t>日</w:t>
      </w:r>
      <w:r w:rsidR="00F13352">
        <w:rPr>
          <w:rFonts w:ascii="宋体" w:hAnsi="宋体" w:cs="宋体"/>
          <w:szCs w:val="21"/>
          <w:u w:val="single"/>
        </w:rPr>
        <w:t>09</w:t>
      </w:r>
      <w:r w:rsidR="00F13352">
        <w:rPr>
          <w:rFonts w:ascii="宋体" w:hAnsi="宋体" w:cs="宋体" w:hint="eastAsia"/>
          <w:szCs w:val="21"/>
        </w:rPr>
        <w:t>时</w:t>
      </w:r>
      <w:r w:rsidR="00F13352">
        <w:rPr>
          <w:rFonts w:ascii="宋体" w:hAnsi="宋体" w:cs="宋体"/>
          <w:szCs w:val="21"/>
          <w:u w:val="single"/>
        </w:rPr>
        <w:t>15</w:t>
      </w:r>
      <w:r w:rsidR="00F13352">
        <w:rPr>
          <w:rFonts w:ascii="宋体" w:hAnsi="宋体" w:cs="宋体" w:hint="eastAsia"/>
          <w:szCs w:val="21"/>
        </w:rPr>
        <w:t>分</w:t>
      </w:r>
      <w:r>
        <w:rPr>
          <w:rFonts w:ascii="宋体" w:hAnsi="宋体" w:cs="宋体" w:hint="eastAsia"/>
        </w:rPr>
        <w:t>至</w:t>
      </w:r>
      <w:r w:rsidR="00F13352">
        <w:rPr>
          <w:rFonts w:ascii="宋体" w:hAnsi="宋体" w:cs="宋体" w:hint="eastAsia"/>
          <w:szCs w:val="21"/>
          <w:u w:val="single"/>
        </w:rPr>
        <w:t>2023</w:t>
      </w:r>
      <w:r w:rsidR="00F13352">
        <w:rPr>
          <w:rFonts w:ascii="宋体" w:hAnsi="宋体" w:cs="宋体" w:hint="eastAsia"/>
          <w:szCs w:val="21"/>
        </w:rPr>
        <w:t>年</w:t>
      </w:r>
      <w:r w:rsidR="00F13352">
        <w:rPr>
          <w:rFonts w:ascii="宋体" w:hAnsi="宋体" w:cs="宋体"/>
          <w:szCs w:val="21"/>
          <w:u w:val="single"/>
        </w:rPr>
        <w:t>10</w:t>
      </w:r>
      <w:r w:rsidR="00F13352">
        <w:rPr>
          <w:rFonts w:ascii="宋体" w:hAnsi="宋体" w:cs="宋体" w:hint="eastAsia"/>
          <w:szCs w:val="21"/>
        </w:rPr>
        <w:t>月</w:t>
      </w:r>
      <w:r w:rsidR="00F13352">
        <w:rPr>
          <w:rFonts w:ascii="宋体" w:hAnsi="宋体" w:cs="宋体"/>
          <w:szCs w:val="21"/>
          <w:u w:val="single"/>
        </w:rPr>
        <w:t>7</w:t>
      </w:r>
      <w:r w:rsidR="00F13352">
        <w:rPr>
          <w:rFonts w:ascii="宋体" w:hAnsi="宋体" w:cs="宋体" w:hint="eastAsia"/>
          <w:szCs w:val="21"/>
        </w:rPr>
        <w:t>日</w:t>
      </w:r>
      <w:r w:rsidR="00F13352">
        <w:rPr>
          <w:rFonts w:ascii="宋体" w:hAnsi="宋体" w:cs="宋体"/>
          <w:szCs w:val="21"/>
          <w:u w:val="single"/>
        </w:rPr>
        <w:t>09</w:t>
      </w:r>
      <w:r w:rsidR="00F13352">
        <w:rPr>
          <w:rFonts w:ascii="宋体" w:hAnsi="宋体" w:cs="宋体" w:hint="eastAsia"/>
          <w:szCs w:val="21"/>
        </w:rPr>
        <w:t>时</w:t>
      </w:r>
      <w:r w:rsidR="00F13352">
        <w:rPr>
          <w:rFonts w:ascii="宋体" w:hAnsi="宋体" w:cs="宋体"/>
          <w:szCs w:val="21"/>
          <w:u w:val="single"/>
        </w:rPr>
        <w:t>30</w:t>
      </w:r>
      <w:r w:rsidR="00F13352">
        <w:rPr>
          <w:rFonts w:ascii="宋体" w:hAnsi="宋体" w:cs="宋体" w:hint="eastAsia"/>
          <w:szCs w:val="21"/>
        </w:rPr>
        <w:t>分</w:t>
      </w:r>
      <w:r>
        <w:rPr>
          <w:rFonts w:ascii="宋体" w:hAnsi="宋体" w:cs="宋体" w:hint="eastAsia"/>
        </w:rPr>
        <w:t>；地点：</w:t>
      </w:r>
      <w:r>
        <w:rPr>
          <w:rFonts w:ascii="宋体" w:hAnsi="宋体" w:cs="宋体" w:hint="eastAsia"/>
          <w:u w:val="single"/>
        </w:rPr>
        <w:t>广州公共资源交易中心</w:t>
      </w:r>
      <w:r>
        <w:rPr>
          <w:rFonts w:ascii="宋体" w:hAnsi="宋体" w:cs="宋体" w:hint="eastAsia"/>
          <w:szCs w:val="21"/>
          <w:u w:val="single"/>
        </w:rPr>
        <w:t>第</w:t>
      </w:r>
      <w:r w:rsidR="00F13352">
        <w:rPr>
          <w:rFonts w:ascii="宋体" w:hAnsi="宋体" w:cs="宋体"/>
          <w:szCs w:val="21"/>
          <w:u w:val="single"/>
        </w:rPr>
        <w:t>09</w:t>
      </w:r>
      <w:r>
        <w:rPr>
          <w:rFonts w:ascii="宋体" w:hAnsi="宋体" w:cs="宋体" w:hint="eastAsia"/>
          <w:u w:val="single"/>
        </w:rPr>
        <w:t>开标室</w:t>
      </w:r>
      <w:r>
        <w:rPr>
          <w:rFonts w:ascii="宋体" w:hAnsi="宋体" w:cs="宋体" w:hint="eastAsia"/>
        </w:rPr>
        <w:t>。（电子光盘需按规定封装。投标人将数据刻录到光盘之后，投标前自行检查文件是否可以读取。）</w:t>
      </w:r>
    </w:p>
    <w:p w14:paraId="37E43CB3" w14:textId="77777777" w:rsidR="00A9725E" w:rsidRDefault="00000000">
      <w:pPr>
        <w:wordWrap w:val="0"/>
        <w:spacing w:line="360" w:lineRule="auto"/>
        <w:ind w:firstLineChars="200" w:firstLine="420"/>
        <w:rPr>
          <w:rFonts w:ascii="宋体" w:hAnsi="宋体" w:cs="宋体"/>
        </w:rPr>
      </w:pPr>
      <w:r>
        <w:rPr>
          <w:rFonts w:ascii="宋体" w:hAnsi="宋体" w:cs="宋体" w:hint="eastAsia"/>
        </w:rPr>
        <w:t>5.3递交投标文件截止时间与开标时间是否有变化，请密切留意招标答疑中的相关信息。递交投标文件截止时间后，开标时间因故推迟的，相关评标信息仍以原递交投标文件截止时间的信息为准。</w:t>
      </w:r>
    </w:p>
    <w:p w14:paraId="49F96BC1" w14:textId="77777777" w:rsidR="00A9725E" w:rsidRDefault="00000000">
      <w:pPr>
        <w:wordWrap w:val="0"/>
        <w:spacing w:line="360" w:lineRule="auto"/>
        <w:ind w:firstLineChars="200" w:firstLine="420"/>
        <w:rPr>
          <w:rFonts w:ascii="宋体" w:hAnsi="宋体" w:cs="宋体"/>
        </w:rPr>
      </w:pPr>
      <w:r>
        <w:rPr>
          <w:rFonts w:ascii="宋体" w:hAnsi="宋体" w:cs="宋体" w:hint="eastAsia"/>
        </w:rPr>
        <w:t>5.4逾期送达的投标文件，电子招标投标交易平台将予以拒收。</w:t>
      </w:r>
    </w:p>
    <w:p w14:paraId="00A7A4F5" w14:textId="77777777" w:rsidR="00A9725E" w:rsidRDefault="00000000">
      <w:pPr>
        <w:pStyle w:val="2"/>
        <w:spacing w:beforeLines="50" w:before="156" w:afterLines="50" w:after="156" w:line="360" w:lineRule="auto"/>
        <w:rPr>
          <w:rFonts w:ascii="宋体" w:eastAsia="宋体" w:hAnsi="宋体" w:cs="宋体"/>
          <w:sz w:val="24"/>
          <w:szCs w:val="20"/>
        </w:rPr>
      </w:pPr>
      <w:bookmarkStart w:id="31" w:name="_Toc12802"/>
      <w:bookmarkStart w:id="32" w:name="_Toc492300551"/>
      <w:r>
        <w:rPr>
          <w:rFonts w:ascii="宋体" w:eastAsia="宋体" w:hAnsi="宋体" w:cs="宋体" w:hint="eastAsia"/>
          <w:sz w:val="24"/>
          <w:szCs w:val="20"/>
        </w:rPr>
        <w:t>六、发布公告的媒介</w:t>
      </w:r>
      <w:bookmarkEnd w:id="31"/>
      <w:bookmarkEnd w:id="32"/>
    </w:p>
    <w:p w14:paraId="3A6FF650" w14:textId="77777777" w:rsidR="00A9725E" w:rsidRDefault="00000000">
      <w:pPr>
        <w:wordWrap w:val="0"/>
        <w:spacing w:line="360" w:lineRule="auto"/>
        <w:ind w:firstLineChars="200" w:firstLine="420"/>
        <w:rPr>
          <w:rFonts w:ascii="宋体" w:hAnsi="宋体" w:cs="宋体"/>
        </w:rPr>
      </w:pPr>
      <w:r>
        <w:rPr>
          <w:rFonts w:ascii="宋体" w:hAnsi="宋体" w:cs="宋体" w:hint="eastAsia"/>
        </w:rPr>
        <w:t>本次招标公告同时在</w:t>
      </w:r>
      <w:r>
        <w:rPr>
          <w:rFonts w:ascii="宋体" w:hAnsi="宋体" w:cs="宋体" w:hint="eastAsia"/>
          <w:kern w:val="0"/>
          <w:szCs w:val="21"/>
          <w:u w:val="single"/>
        </w:rPr>
        <w:t>广州公共资源交易网、中国招标投标公共服务平台、广东省招标投标监管网及广东省机场管理集团有限公司资源交易信息平台</w:t>
      </w:r>
      <w:r>
        <w:rPr>
          <w:rFonts w:ascii="宋体" w:hAnsi="宋体" w:cs="宋体" w:hint="eastAsia"/>
        </w:rPr>
        <w:t>上发布。</w:t>
      </w:r>
    </w:p>
    <w:p w14:paraId="74493473" w14:textId="77777777" w:rsidR="00A9725E" w:rsidRDefault="00000000">
      <w:pPr>
        <w:pStyle w:val="2"/>
        <w:spacing w:beforeLines="50" w:before="156" w:afterLines="50" w:after="156" w:line="360" w:lineRule="auto"/>
        <w:rPr>
          <w:rFonts w:ascii="宋体" w:eastAsia="宋体" w:hAnsi="宋体" w:cs="宋体"/>
          <w:sz w:val="24"/>
          <w:szCs w:val="20"/>
        </w:rPr>
      </w:pPr>
      <w:bookmarkStart w:id="33" w:name="_Toc492300552"/>
      <w:bookmarkStart w:id="34" w:name="_Toc9554"/>
      <w:r>
        <w:rPr>
          <w:rFonts w:ascii="宋体" w:eastAsia="宋体" w:hAnsi="宋体" w:cs="宋体" w:hint="eastAsia"/>
          <w:sz w:val="24"/>
          <w:szCs w:val="20"/>
        </w:rPr>
        <w:t>七、联系方式</w:t>
      </w:r>
      <w:bookmarkEnd w:id="33"/>
      <w:bookmarkEnd w:id="34"/>
    </w:p>
    <w:p w14:paraId="376E1FD5" w14:textId="77777777" w:rsidR="00A9725E" w:rsidRDefault="00000000">
      <w:pPr>
        <w:wordWrap w:val="0"/>
        <w:spacing w:line="360" w:lineRule="auto"/>
        <w:ind w:firstLineChars="200" w:firstLine="422"/>
        <w:rPr>
          <w:rFonts w:ascii="宋体" w:hAnsi="宋体" w:cs="宋体"/>
          <w:b/>
          <w:bCs/>
        </w:rPr>
      </w:pPr>
      <w:r>
        <w:rPr>
          <w:rFonts w:ascii="宋体" w:hAnsi="宋体" w:cs="宋体" w:hint="eastAsia"/>
          <w:b/>
          <w:bCs/>
        </w:rPr>
        <w:t>招标人：</w:t>
      </w:r>
      <w:r>
        <w:rPr>
          <w:rFonts w:ascii="宋体" w:hAnsi="宋体" w:cs="宋体" w:hint="eastAsia"/>
          <w:b/>
          <w:bCs/>
          <w:u w:val="single"/>
        </w:rPr>
        <w:t>广东省机场集团物流有限公司</w:t>
      </w:r>
    </w:p>
    <w:p w14:paraId="16C7F231" w14:textId="77777777" w:rsidR="00A9725E" w:rsidRDefault="00000000">
      <w:pPr>
        <w:wordWrap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u w:val="single"/>
        </w:rPr>
        <w:t xml:space="preserve"> 谢工 </w:t>
      </w:r>
      <w:r>
        <w:rPr>
          <w:rFonts w:ascii="宋体" w:hAnsi="宋体" w:cs="宋体" w:hint="eastAsia"/>
        </w:rPr>
        <w:t xml:space="preserve">       联系电话：</w:t>
      </w:r>
      <w:r>
        <w:rPr>
          <w:rFonts w:ascii="宋体" w:hAnsi="宋体" w:cs="宋体" w:hint="eastAsia"/>
          <w:u w:val="single"/>
        </w:rPr>
        <w:t xml:space="preserve"> </w:t>
      </w:r>
      <w:r>
        <w:rPr>
          <w:rFonts w:ascii="宋体" w:hAnsi="宋体" w:cs="宋体"/>
          <w:u w:val="single"/>
        </w:rPr>
        <w:t>020-86124569</w:t>
      </w:r>
      <w:r>
        <w:rPr>
          <w:rFonts w:ascii="宋体" w:hAnsi="宋体" w:cs="宋体" w:hint="eastAsia"/>
          <w:u w:val="single"/>
        </w:rPr>
        <w:t xml:space="preserve"> </w:t>
      </w:r>
      <w:r>
        <w:rPr>
          <w:rFonts w:ascii="宋体" w:hAnsi="宋体" w:cs="宋体" w:hint="eastAsia"/>
        </w:rPr>
        <w:t xml:space="preserve"> </w:t>
      </w:r>
    </w:p>
    <w:p w14:paraId="0FA3040A" w14:textId="77777777" w:rsidR="00A9725E" w:rsidRDefault="00000000">
      <w:pPr>
        <w:wordWrap w:val="0"/>
        <w:spacing w:line="360" w:lineRule="auto"/>
        <w:ind w:firstLineChars="200" w:firstLine="420"/>
        <w:rPr>
          <w:rFonts w:ascii="宋体" w:hAnsi="宋体" w:cs="宋体"/>
        </w:rPr>
      </w:pPr>
      <w:r>
        <w:rPr>
          <w:rFonts w:ascii="宋体" w:hAnsi="宋体" w:cs="宋体" w:hint="eastAsia"/>
        </w:rPr>
        <w:t>联系地址：</w:t>
      </w:r>
      <w:r>
        <w:rPr>
          <w:rFonts w:ascii="宋体" w:hAnsi="宋体" w:cs="宋体" w:hint="eastAsia"/>
          <w:u w:val="single"/>
        </w:rPr>
        <w:t xml:space="preserve"> 广州市白云国际机场北工作区国际1 号货站 </w:t>
      </w:r>
    </w:p>
    <w:p w14:paraId="7BDEBCFC" w14:textId="77777777" w:rsidR="00A9725E" w:rsidRDefault="00000000">
      <w:pPr>
        <w:wordWrap w:val="0"/>
        <w:spacing w:line="360" w:lineRule="auto"/>
        <w:ind w:firstLineChars="200" w:firstLine="422"/>
        <w:rPr>
          <w:rFonts w:ascii="宋体" w:hAnsi="宋体" w:cs="宋体"/>
          <w:b/>
          <w:bCs/>
        </w:rPr>
      </w:pPr>
      <w:r>
        <w:rPr>
          <w:rFonts w:ascii="宋体" w:hAnsi="宋体" w:cs="宋体" w:hint="eastAsia"/>
          <w:b/>
          <w:bCs/>
        </w:rPr>
        <w:t>招标代理机构：</w:t>
      </w:r>
      <w:r>
        <w:rPr>
          <w:rFonts w:ascii="宋体" w:hAnsi="宋体" w:cs="宋体" w:hint="eastAsia"/>
          <w:b/>
          <w:bCs/>
          <w:u w:val="single"/>
        </w:rPr>
        <w:t>广州市广州工程建设监理有限公司</w:t>
      </w:r>
    </w:p>
    <w:p w14:paraId="2B050915" w14:textId="77777777" w:rsidR="00A9725E" w:rsidRDefault="00000000">
      <w:pPr>
        <w:wordWrap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u w:val="single"/>
        </w:rPr>
        <w:t xml:space="preserve"> 林工、唐工 </w:t>
      </w:r>
      <w:r>
        <w:rPr>
          <w:rFonts w:ascii="宋体" w:hAnsi="宋体" w:cs="宋体" w:hint="eastAsia"/>
        </w:rPr>
        <w:t xml:space="preserve">      联系电话：</w:t>
      </w:r>
      <w:r>
        <w:rPr>
          <w:rFonts w:ascii="宋体" w:hAnsi="宋体" w:cs="宋体"/>
          <w:u w:val="single"/>
        </w:rPr>
        <w:t xml:space="preserve"> 020-37608020</w:t>
      </w:r>
      <w:r>
        <w:rPr>
          <w:rFonts w:ascii="宋体" w:hAnsi="宋体" w:cs="宋体" w:hint="eastAsia"/>
          <w:u w:val="single"/>
        </w:rPr>
        <w:t>、</w:t>
      </w:r>
      <w:r>
        <w:rPr>
          <w:rFonts w:ascii="宋体" w:hAnsi="宋体" w:cs="宋体"/>
          <w:u w:val="single"/>
        </w:rPr>
        <w:t xml:space="preserve">13066325037 </w:t>
      </w:r>
    </w:p>
    <w:p w14:paraId="7B3A3614" w14:textId="77777777" w:rsidR="00A9725E" w:rsidRDefault="00000000">
      <w:pPr>
        <w:wordWrap w:val="0"/>
        <w:spacing w:line="360" w:lineRule="auto"/>
        <w:ind w:firstLineChars="200" w:firstLine="420"/>
        <w:rPr>
          <w:rFonts w:ascii="宋体" w:hAnsi="宋体" w:cs="宋体"/>
        </w:rPr>
      </w:pPr>
      <w:r>
        <w:rPr>
          <w:rFonts w:ascii="宋体" w:hAnsi="宋体" w:cs="宋体" w:hint="eastAsia"/>
        </w:rPr>
        <w:t>联系地址：</w:t>
      </w:r>
      <w:r>
        <w:rPr>
          <w:rFonts w:ascii="宋体" w:hAnsi="宋体" w:cs="宋体" w:hint="eastAsia"/>
          <w:u w:val="single"/>
        </w:rPr>
        <w:t xml:space="preserve"> 广州市白云区白云大道南685 号阁屏商务大厦八楼808 室 </w:t>
      </w:r>
    </w:p>
    <w:p w14:paraId="03399A1A" w14:textId="77777777" w:rsidR="00A9725E" w:rsidRDefault="00000000">
      <w:pPr>
        <w:wordWrap w:val="0"/>
        <w:spacing w:line="360" w:lineRule="auto"/>
        <w:ind w:firstLineChars="200" w:firstLine="422"/>
        <w:rPr>
          <w:rFonts w:ascii="宋体" w:hAnsi="宋体" w:cs="宋体"/>
          <w:b/>
          <w:bCs/>
        </w:rPr>
      </w:pPr>
      <w:r>
        <w:rPr>
          <w:rFonts w:ascii="宋体" w:hAnsi="宋体" w:cs="宋体" w:hint="eastAsia"/>
          <w:b/>
          <w:bCs/>
        </w:rPr>
        <w:t>异议受理部门：</w:t>
      </w:r>
      <w:r>
        <w:rPr>
          <w:rFonts w:ascii="宋体" w:hAnsi="宋体" w:cs="宋体" w:hint="eastAsia"/>
          <w:b/>
          <w:bCs/>
          <w:u w:val="single"/>
        </w:rPr>
        <w:t>广东省机场集团物流有限公司</w:t>
      </w:r>
    </w:p>
    <w:p w14:paraId="53D97C3C" w14:textId="77777777" w:rsidR="00A9725E" w:rsidRDefault="00000000">
      <w:pPr>
        <w:wordWrap w:val="0"/>
        <w:spacing w:line="360" w:lineRule="auto"/>
        <w:ind w:firstLineChars="200" w:firstLine="420"/>
        <w:rPr>
          <w:rFonts w:ascii="宋体" w:hAnsi="宋体" w:cs="宋体"/>
          <w:u w:val="single"/>
        </w:rPr>
      </w:pPr>
      <w:r>
        <w:rPr>
          <w:rFonts w:ascii="宋体" w:hAnsi="宋体" w:cs="宋体" w:hint="eastAsia"/>
          <w:u w:val="single"/>
        </w:rPr>
        <w:t>地址： 广州市花都区广州白云国际机场北工作区横十六路物流综合服务大楼</w:t>
      </w:r>
    </w:p>
    <w:p w14:paraId="597FEAC1" w14:textId="77777777" w:rsidR="00A9725E" w:rsidRDefault="00000000">
      <w:pPr>
        <w:wordWrap w:val="0"/>
        <w:spacing w:line="360" w:lineRule="auto"/>
        <w:ind w:firstLineChars="200" w:firstLine="420"/>
        <w:rPr>
          <w:rFonts w:ascii="宋体" w:hAnsi="宋体" w:cs="宋体"/>
        </w:rPr>
      </w:pPr>
      <w:r>
        <w:rPr>
          <w:rFonts w:ascii="宋体" w:hAnsi="宋体" w:cs="宋体" w:hint="eastAsia"/>
        </w:rPr>
        <w:t>电话：</w:t>
      </w:r>
      <w:r>
        <w:rPr>
          <w:rFonts w:ascii="宋体" w:hAnsi="宋体" w:cs="宋体" w:hint="eastAsia"/>
          <w:u w:val="single"/>
        </w:rPr>
        <w:t xml:space="preserve"> </w:t>
      </w:r>
      <w:r>
        <w:rPr>
          <w:rFonts w:ascii="宋体" w:hAnsi="宋体" w:cs="宋体"/>
          <w:u w:val="single"/>
        </w:rPr>
        <w:t>020</w:t>
      </w:r>
      <w:r>
        <w:rPr>
          <w:rFonts w:ascii="宋体" w:hAnsi="宋体" w:cs="宋体" w:hint="eastAsia"/>
          <w:u w:val="single"/>
        </w:rPr>
        <w:t>-86124813</w:t>
      </w:r>
    </w:p>
    <w:p w14:paraId="1B5DE09B" w14:textId="77777777" w:rsidR="00A9725E" w:rsidRDefault="00000000">
      <w:pPr>
        <w:wordWrap w:val="0"/>
        <w:spacing w:line="360" w:lineRule="auto"/>
        <w:ind w:firstLineChars="200" w:firstLine="422"/>
        <w:rPr>
          <w:rFonts w:ascii="宋体" w:hAnsi="宋体" w:cs="宋体"/>
          <w:b/>
          <w:bCs/>
        </w:rPr>
      </w:pPr>
      <w:r>
        <w:rPr>
          <w:rFonts w:ascii="宋体" w:hAnsi="宋体" w:cs="宋体" w:hint="eastAsia"/>
          <w:b/>
          <w:bCs/>
        </w:rPr>
        <w:t>招标监督机构：</w:t>
      </w:r>
      <w:r>
        <w:rPr>
          <w:rFonts w:ascii="宋体" w:hAnsi="宋体" w:cs="宋体" w:hint="eastAsia"/>
          <w:b/>
          <w:bCs/>
          <w:u w:val="single"/>
        </w:rPr>
        <w:t>广州空港经济区管理委员会国土规划和建设局</w:t>
      </w:r>
    </w:p>
    <w:p w14:paraId="7B7E62C3" w14:textId="77777777" w:rsidR="00A9725E" w:rsidRDefault="00000000">
      <w:pPr>
        <w:wordWrap w:val="0"/>
        <w:spacing w:line="360" w:lineRule="auto"/>
        <w:ind w:firstLineChars="200" w:firstLine="420"/>
        <w:rPr>
          <w:rFonts w:ascii="宋体" w:hAnsi="宋体" w:cs="宋体"/>
        </w:rPr>
      </w:pPr>
      <w:r>
        <w:rPr>
          <w:rFonts w:ascii="宋体" w:hAnsi="宋体" w:cs="宋体" w:hint="eastAsia"/>
        </w:rPr>
        <w:t>监督电话：</w:t>
      </w:r>
      <w:r>
        <w:rPr>
          <w:rFonts w:ascii="宋体" w:hAnsi="宋体" w:cs="宋体" w:hint="eastAsia"/>
          <w:u w:val="single"/>
        </w:rPr>
        <w:t>020-36069209</w:t>
      </w:r>
    </w:p>
    <w:p w14:paraId="3A9FC57B" w14:textId="77777777" w:rsidR="00A9725E" w:rsidRDefault="00000000">
      <w:pPr>
        <w:wordWrap w:val="0"/>
        <w:spacing w:line="360" w:lineRule="auto"/>
        <w:ind w:firstLineChars="200" w:firstLine="420"/>
        <w:rPr>
          <w:rFonts w:ascii="宋体" w:hAnsi="宋体" w:cs="宋体"/>
        </w:rPr>
      </w:pPr>
      <w:r>
        <w:rPr>
          <w:rFonts w:ascii="宋体" w:hAnsi="宋体" w:cs="宋体" w:hint="eastAsia"/>
        </w:rPr>
        <w:t>联系地址：</w:t>
      </w:r>
      <w:r>
        <w:rPr>
          <w:rFonts w:ascii="宋体" w:hAnsi="宋体" w:cs="宋体" w:hint="eastAsia"/>
          <w:u w:val="single"/>
        </w:rPr>
        <w:t>广州市越秀区人民北路686号广东广播电视台大楼7楼</w:t>
      </w:r>
    </w:p>
    <w:p w14:paraId="1E67D63A" w14:textId="77777777" w:rsidR="00A9725E" w:rsidRDefault="00000000">
      <w:pPr>
        <w:widowControl/>
        <w:spacing w:line="360" w:lineRule="auto"/>
        <w:jc w:val="left"/>
        <w:rPr>
          <w:rFonts w:ascii="宋体" w:hAnsi="宋体" w:cs="宋体"/>
          <w:b/>
          <w:bCs/>
          <w:sz w:val="24"/>
          <w:szCs w:val="28"/>
        </w:rPr>
      </w:pPr>
      <w:bookmarkStart w:id="35" w:name="_Toc4736_WPSOffice_Level1"/>
      <w:bookmarkStart w:id="36" w:name="_Toc511140161"/>
      <w:bookmarkStart w:id="37" w:name="_Toc4659643"/>
      <w:bookmarkEnd w:id="13"/>
      <w:bookmarkEnd w:id="14"/>
      <w:bookmarkEnd w:id="15"/>
      <w:bookmarkEnd w:id="16"/>
      <w:r>
        <w:rPr>
          <w:rFonts w:ascii="宋体" w:hAnsi="宋体" w:cs="宋体" w:hint="eastAsia"/>
          <w:sz w:val="18"/>
          <w:szCs w:val="18"/>
        </w:rPr>
        <w:br w:type="page"/>
      </w:r>
      <w:r>
        <w:rPr>
          <w:rFonts w:ascii="宋体" w:hAnsi="宋体" w:cs="宋体" w:hint="eastAsia"/>
          <w:b/>
          <w:bCs/>
          <w:sz w:val="24"/>
          <w:szCs w:val="28"/>
        </w:rPr>
        <w:lastRenderedPageBreak/>
        <w:t>附件一</w:t>
      </w:r>
    </w:p>
    <w:p w14:paraId="1092410C" w14:textId="77777777" w:rsidR="00A9725E" w:rsidRDefault="00000000">
      <w:pPr>
        <w:widowControl/>
        <w:snapToGrid w:val="0"/>
        <w:spacing w:beforeLines="50" w:before="156" w:afterLines="50" w:after="156" w:line="360" w:lineRule="auto"/>
        <w:ind w:right="386"/>
        <w:jc w:val="center"/>
        <w:rPr>
          <w:rFonts w:ascii="宋体" w:hAnsi="宋体" w:cs="宋体"/>
          <w:b/>
          <w:bCs/>
          <w:kern w:val="0"/>
          <w:sz w:val="24"/>
        </w:rPr>
      </w:pPr>
      <w:r>
        <w:rPr>
          <w:rFonts w:ascii="宋体" w:hAnsi="宋体" w:cs="宋体" w:hint="eastAsia"/>
          <w:b/>
          <w:bCs/>
          <w:kern w:val="0"/>
          <w:sz w:val="28"/>
          <w:szCs w:val="28"/>
        </w:rPr>
        <w:t>投标人声明</w:t>
      </w:r>
    </w:p>
    <w:p w14:paraId="55D611E5" w14:textId="77777777" w:rsidR="00A9725E" w:rsidRDefault="00000000">
      <w:pPr>
        <w:snapToGrid w:val="0"/>
        <w:spacing w:line="360" w:lineRule="auto"/>
        <w:jc w:val="left"/>
        <w:rPr>
          <w:rFonts w:ascii="宋体" w:hAnsi="宋体" w:cs="宋体"/>
          <w:kern w:val="0"/>
          <w:szCs w:val="21"/>
        </w:rPr>
      </w:pPr>
      <w:r>
        <w:rPr>
          <w:rFonts w:ascii="宋体" w:hAnsi="宋体" w:cs="宋体" w:hint="eastAsia"/>
          <w:kern w:val="0"/>
          <w:szCs w:val="21"/>
        </w:rPr>
        <w:t>广州市住房和城乡建设局、本招标项目招标人及招标监管机构：</w:t>
      </w:r>
    </w:p>
    <w:p w14:paraId="1079624D" w14:textId="77777777" w:rsidR="00A9725E" w:rsidRDefault="00000000">
      <w:pPr>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本公司就参加</w:t>
      </w:r>
      <w:r>
        <w:rPr>
          <w:rFonts w:ascii="宋体" w:hAnsi="宋体" w:cs="宋体" w:hint="eastAsia"/>
          <w:kern w:val="0"/>
          <w:szCs w:val="21"/>
          <w:u w:val="single"/>
        </w:rPr>
        <w:t xml:space="preserve">               </w:t>
      </w:r>
      <w:r>
        <w:rPr>
          <w:rFonts w:ascii="宋体" w:hAnsi="宋体" w:cs="宋体" w:hint="eastAsia"/>
          <w:kern w:val="0"/>
          <w:szCs w:val="21"/>
        </w:rPr>
        <w:t>投标工作，作出郑重声明：</w:t>
      </w:r>
    </w:p>
    <w:p w14:paraId="1BBCCADD" w14:textId="77777777" w:rsidR="00A9725E" w:rsidRDefault="00000000">
      <w:pPr>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一、本公司保证</w:t>
      </w:r>
      <w:r>
        <w:rPr>
          <w:rFonts w:ascii="宋体" w:hAnsi="宋体" w:cs="宋体" w:hint="eastAsia"/>
          <w:kern w:val="0"/>
          <w:szCs w:val="21"/>
          <w:u w:val="single"/>
        </w:rPr>
        <w:t>网上投标登记</w:t>
      </w:r>
      <w:r>
        <w:rPr>
          <w:rFonts w:ascii="宋体" w:hAnsi="宋体" w:cs="宋体" w:hint="eastAsia"/>
          <w:kern w:val="0"/>
          <w:szCs w:val="21"/>
        </w:rPr>
        <w:t>材料及其后提供的一切材料都是真实的。如我司成为本项目中标候选人，我司同意并授权招标人将我司投标文件商务部分的人员、业绩、奖项等资料进行公开。</w:t>
      </w:r>
    </w:p>
    <w:p w14:paraId="34BF3E2D" w14:textId="77777777" w:rsidR="00A9725E" w:rsidRDefault="00000000">
      <w:pPr>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27C11F8A" w14:textId="77777777" w:rsidR="00A9725E" w:rsidRDefault="00000000">
      <w:pPr>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三、本公司保证不与其他单位围标、串标，不出让投标资格，不向招标人或评标委员会成员行贿。</w:t>
      </w:r>
    </w:p>
    <w:p w14:paraId="36E3A6C8" w14:textId="77777777" w:rsidR="00A9725E" w:rsidRDefault="00000000">
      <w:pPr>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四、本公司不存在招标文件第二章投标人须知第1.4.3项所规定的任何一种情形。</w:t>
      </w:r>
    </w:p>
    <w:p w14:paraId="56822298" w14:textId="77777777" w:rsidR="00A9725E" w:rsidRDefault="00000000">
      <w:pPr>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五、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5975F630" w14:textId="77777777" w:rsidR="00A9725E" w:rsidRDefault="00000000">
      <w:pPr>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六、本公司承诺，中标后严格执行安全生产相关管理规定。</w:t>
      </w:r>
    </w:p>
    <w:p w14:paraId="1D726888" w14:textId="77777777" w:rsidR="00A9725E" w:rsidRDefault="00000000">
      <w:pPr>
        <w:snapToGrid w:val="0"/>
        <w:spacing w:line="360" w:lineRule="auto"/>
        <w:ind w:firstLineChars="200" w:firstLine="420"/>
        <w:jc w:val="left"/>
        <w:rPr>
          <w:rFonts w:ascii="宋体" w:hAnsi="宋体" w:cs="宋体"/>
          <w:szCs w:val="21"/>
        </w:rPr>
      </w:pPr>
      <w:r>
        <w:rPr>
          <w:rFonts w:ascii="宋体" w:hAnsi="宋体" w:cs="宋体" w:hint="eastAsia"/>
          <w:kern w:val="0"/>
          <w:szCs w:val="21"/>
        </w:rPr>
        <w:t>七、本公司将服从招标人施工现场实名管理相关要求，承诺总监理工程师通过实名系统进行考核，如考核未达要求则自愿接受合同相关条款的处罚。</w:t>
      </w:r>
    </w:p>
    <w:p w14:paraId="4920DBC2" w14:textId="77777777" w:rsidR="00A9725E" w:rsidRDefault="00000000">
      <w:pPr>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14:paraId="0C9B7DB7" w14:textId="77777777" w:rsidR="00A9725E" w:rsidRDefault="00000000">
      <w:pPr>
        <w:widowControl/>
        <w:shd w:val="clear" w:color="auto" w:fill="FFFFFF"/>
        <w:spacing w:line="360" w:lineRule="auto"/>
        <w:ind w:firstLineChars="200" w:firstLine="420"/>
        <w:jc w:val="left"/>
        <w:rPr>
          <w:rFonts w:ascii="宋体" w:hAnsi="宋体" w:cs="宋体"/>
          <w:kern w:val="0"/>
          <w:szCs w:val="21"/>
        </w:rPr>
      </w:pPr>
      <w:r>
        <w:rPr>
          <w:rFonts w:ascii="宋体" w:hAnsi="宋体" w:cs="宋体" w:hint="eastAsia"/>
          <w:kern w:val="0"/>
          <w:szCs w:val="21"/>
        </w:rPr>
        <w:t>特此声明。</w:t>
      </w:r>
    </w:p>
    <w:p w14:paraId="44329FF6" w14:textId="77777777" w:rsidR="00A9725E" w:rsidRDefault="00A9725E">
      <w:pPr>
        <w:snapToGrid w:val="0"/>
        <w:spacing w:line="360" w:lineRule="auto"/>
        <w:ind w:firstLineChars="1800" w:firstLine="3780"/>
        <w:jc w:val="left"/>
        <w:rPr>
          <w:rFonts w:ascii="宋体" w:hAnsi="宋体" w:cs="宋体"/>
          <w:kern w:val="0"/>
          <w:szCs w:val="21"/>
        </w:rPr>
      </w:pPr>
    </w:p>
    <w:p w14:paraId="652F68F9" w14:textId="77777777" w:rsidR="00A9725E" w:rsidRDefault="00000000">
      <w:pPr>
        <w:snapToGrid w:val="0"/>
        <w:spacing w:line="480" w:lineRule="auto"/>
        <w:ind w:firstLineChars="1957" w:firstLine="4110"/>
        <w:jc w:val="right"/>
        <w:rPr>
          <w:rFonts w:ascii="宋体" w:hAnsi="宋体" w:cs="宋体"/>
          <w:szCs w:val="21"/>
        </w:rPr>
      </w:pPr>
      <w:r>
        <w:rPr>
          <w:rFonts w:ascii="宋体" w:hAnsi="宋体" w:cs="宋体" w:hint="eastAsia"/>
          <w:szCs w:val="21"/>
        </w:rPr>
        <w:t xml:space="preserve">声明企业： </w:t>
      </w:r>
      <w:r>
        <w:rPr>
          <w:rFonts w:ascii="宋体" w:hAnsi="宋体" w:cs="宋体"/>
          <w:szCs w:val="21"/>
        </w:rPr>
        <w:t xml:space="preserve">     </w:t>
      </w:r>
      <w:r>
        <w:rPr>
          <w:rFonts w:ascii="宋体" w:hAnsi="宋体" w:cs="宋体" w:hint="eastAsia"/>
          <w:szCs w:val="21"/>
        </w:rPr>
        <w:t xml:space="preserve">           （企业公章）</w:t>
      </w:r>
    </w:p>
    <w:p w14:paraId="66DAF2AB" w14:textId="77777777" w:rsidR="00A9725E" w:rsidRDefault="00000000">
      <w:pPr>
        <w:wordWrap w:val="0"/>
        <w:snapToGrid w:val="0"/>
        <w:spacing w:line="480" w:lineRule="auto"/>
        <w:ind w:right="420" w:firstLineChars="1957" w:firstLine="4110"/>
        <w:jc w:val="right"/>
        <w:rPr>
          <w:rFonts w:ascii="宋体" w:hAnsi="宋体" w:cs="宋体"/>
          <w:szCs w:val="21"/>
        </w:rPr>
      </w:pPr>
      <w:r>
        <w:rPr>
          <w:rFonts w:ascii="宋体" w:hAnsi="宋体" w:cs="宋体" w:hint="eastAsia"/>
          <w:szCs w:val="21"/>
        </w:rPr>
        <w:t xml:space="preserve">法定代表人（签字或盖章）： </w:t>
      </w:r>
      <w:r>
        <w:rPr>
          <w:rFonts w:ascii="宋体" w:hAnsi="宋体" w:cs="宋体"/>
          <w:szCs w:val="21"/>
        </w:rPr>
        <w:t xml:space="preserve">      </w:t>
      </w:r>
    </w:p>
    <w:p w14:paraId="789C7EA2" w14:textId="77777777" w:rsidR="00A9725E" w:rsidRDefault="00000000">
      <w:pPr>
        <w:wordWrap w:val="0"/>
        <w:snapToGrid w:val="0"/>
        <w:spacing w:line="480" w:lineRule="auto"/>
        <w:ind w:right="420" w:firstLineChars="1957" w:firstLine="4110"/>
        <w:jc w:val="right"/>
        <w:rPr>
          <w:rFonts w:ascii="宋体" w:hAnsi="宋体" w:cs="宋体"/>
          <w:szCs w:val="21"/>
        </w:rPr>
      </w:pPr>
      <w:r>
        <w:rPr>
          <w:rFonts w:ascii="宋体" w:hAnsi="宋体" w:cs="宋体" w:hint="eastAsia"/>
          <w:szCs w:val="21"/>
        </w:rPr>
        <w:t xml:space="preserve">总监理工程师（签字）： </w:t>
      </w:r>
      <w:r>
        <w:rPr>
          <w:rFonts w:ascii="宋体" w:hAnsi="宋体" w:cs="宋体"/>
          <w:szCs w:val="21"/>
        </w:rPr>
        <w:t xml:space="preserve">          </w:t>
      </w:r>
    </w:p>
    <w:p w14:paraId="26B2F800" w14:textId="77777777" w:rsidR="00A9725E" w:rsidRDefault="00000000">
      <w:pPr>
        <w:snapToGrid w:val="0"/>
        <w:spacing w:line="480" w:lineRule="auto"/>
        <w:ind w:leftChars="1710" w:left="3591" w:firstLineChars="1755" w:firstLine="3685"/>
        <w:rPr>
          <w:rFonts w:ascii="宋体" w:hAnsi="宋体" w:cs="宋体"/>
          <w:szCs w:val="21"/>
        </w:rPr>
      </w:pPr>
      <w:r>
        <w:rPr>
          <w:rFonts w:ascii="宋体" w:hAnsi="宋体" w:cs="宋体" w:hint="eastAsia"/>
          <w:szCs w:val="21"/>
        </w:rPr>
        <w:t xml:space="preserve"> 年   月   日</w:t>
      </w:r>
    </w:p>
    <w:p w14:paraId="3AE0E840" w14:textId="77777777" w:rsidR="00A9725E" w:rsidRDefault="00000000">
      <w:pPr>
        <w:widowControl/>
        <w:spacing w:line="360" w:lineRule="auto"/>
        <w:jc w:val="left"/>
        <w:rPr>
          <w:rFonts w:ascii="宋体" w:hAnsi="宋体" w:cs="宋体"/>
          <w:b/>
          <w:bCs/>
          <w:sz w:val="24"/>
          <w:szCs w:val="28"/>
        </w:rPr>
      </w:pPr>
      <w:r>
        <w:rPr>
          <w:rFonts w:hAnsi="宋体" w:cs="宋体" w:hint="eastAsia"/>
          <w:szCs w:val="21"/>
        </w:rPr>
        <w:br w:type="page"/>
      </w:r>
      <w:r>
        <w:rPr>
          <w:rFonts w:ascii="宋体" w:hAnsi="宋体" w:cs="宋体" w:hint="eastAsia"/>
          <w:b/>
          <w:bCs/>
          <w:sz w:val="24"/>
          <w:szCs w:val="28"/>
        </w:rPr>
        <w:lastRenderedPageBreak/>
        <w:t>附件二</w:t>
      </w:r>
    </w:p>
    <w:p w14:paraId="613AA754" w14:textId="77777777" w:rsidR="00A9725E" w:rsidRDefault="00000000">
      <w:pPr>
        <w:widowControl/>
        <w:snapToGrid w:val="0"/>
        <w:spacing w:beforeLines="50" w:before="156" w:afterLines="50" w:after="156" w:line="360" w:lineRule="auto"/>
        <w:ind w:right="386"/>
        <w:jc w:val="center"/>
        <w:rPr>
          <w:rFonts w:ascii="宋体" w:hAnsi="宋体" w:cs="宋体"/>
          <w:b/>
          <w:bCs/>
          <w:kern w:val="0"/>
          <w:sz w:val="28"/>
          <w:szCs w:val="28"/>
        </w:rPr>
      </w:pPr>
      <w:bookmarkStart w:id="38" w:name="_Toc11474"/>
      <w:bookmarkStart w:id="39" w:name="_Toc21036"/>
      <w:bookmarkStart w:id="40" w:name="_Toc9538"/>
      <w:r>
        <w:rPr>
          <w:rFonts w:ascii="宋体" w:hAnsi="宋体" w:cs="宋体" w:hint="eastAsia"/>
          <w:b/>
          <w:bCs/>
          <w:kern w:val="0"/>
          <w:sz w:val="28"/>
          <w:szCs w:val="28"/>
        </w:rPr>
        <w:t>监理项目管理团队人员信息表</w:t>
      </w:r>
      <w:bookmarkEnd w:id="38"/>
      <w:bookmarkEnd w:id="39"/>
      <w:bookmarkEnd w:id="40"/>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231"/>
        <w:gridCol w:w="1231"/>
        <w:gridCol w:w="1231"/>
        <w:gridCol w:w="4925"/>
      </w:tblGrid>
      <w:tr w:rsidR="00A9725E" w14:paraId="59F550C6" w14:textId="77777777">
        <w:trPr>
          <w:trHeight w:val="454"/>
          <w:jc w:val="center"/>
        </w:trPr>
        <w:tc>
          <w:tcPr>
            <w:tcW w:w="625" w:type="pct"/>
            <w:vAlign w:val="center"/>
          </w:tcPr>
          <w:p w14:paraId="223237AE"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序号</w:t>
            </w:r>
          </w:p>
        </w:tc>
        <w:tc>
          <w:tcPr>
            <w:tcW w:w="625" w:type="pct"/>
            <w:vAlign w:val="center"/>
          </w:tcPr>
          <w:p w14:paraId="7B8ED2D8"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姓名</w:t>
            </w:r>
          </w:p>
        </w:tc>
        <w:tc>
          <w:tcPr>
            <w:tcW w:w="625" w:type="pct"/>
            <w:vAlign w:val="center"/>
          </w:tcPr>
          <w:p w14:paraId="313B90FF"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职位</w:t>
            </w:r>
          </w:p>
        </w:tc>
        <w:tc>
          <w:tcPr>
            <w:tcW w:w="625" w:type="pct"/>
            <w:vAlign w:val="center"/>
          </w:tcPr>
          <w:p w14:paraId="55364919"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职称</w:t>
            </w:r>
          </w:p>
        </w:tc>
        <w:tc>
          <w:tcPr>
            <w:tcW w:w="2498" w:type="pct"/>
            <w:vAlign w:val="center"/>
          </w:tcPr>
          <w:p w14:paraId="1E9F2258"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职称证书或资格证书编号</w:t>
            </w:r>
          </w:p>
        </w:tc>
      </w:tr>
      <w:tr w:rsidR="00A9725E" w14:paraId="05D9301B" w14:textId="77777777">
        <w:trPr>
          <w:trHeight w:val="454"/>
          <w:jc w:val="center"/>
        </w:trPr>
        <w:tc>
          <w:tcPr>
            <w:tcW w:w="625" w:type="pct"/>
            <w:vAlign w:val="center"/>
          </w:tcPr>
          <w:p w14:paraId="3328AEB9"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1</w:t>
            </w:r>
          </w:p>
        </w:tc>
        <w:tc>
          <w:tcPr>
            <w:tcW w:w="625" w:type="pct"/>
            <w:vAlign w:val="center"/>
          </w:tcPr>
          <w:p w14:paraId="3AC3AD2C"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7FD75323"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029D63F9" w14:textId="77777777" w:rsidR="00A9725E" w:rsidRDefault="00A9725E">
            <w:pPr>
              <w:snapToGrid w:val="0"/>
              <w:spacing w:line="360" w:lineRule="auto"/>
              <w:jc w:val="center"/>
              <w:rPr>
                <w:rFonts w:ascii="宋体" w:hAnsi="宋体" w:cs="宋体"/>
                <w:b/>
                <w:szCs w:val="21"/>
                <w:shd w:val="clear" w:color="auto" w:fill="FFFFFF"/>
              </w:rPr>
            </w:pPr>
          </w:p>
        </w:tc>
        <w:tc>
          <w:tcPr>
            <w:tcW w:w="2498" w:type="pct"/>
            <w:vAlign w:val="center"/>
          </w:tcPr>
          <w:p w14:paraId="6B10FD7A" w14:textId="77777777" w:rsidR="00A9725E" w:rsidRDefault="00A9725E">
            <w:pPr>
              <w:snapToGrid w:val="0"/>
              <w:spacing w:line="360" w:lineRule="auto"/>
              <w:jc w:val="center"/>
              <w:rPr>
                <w:rFonts w:ascii="宋体" w:hAnsi="宋体" w:cs="宋体"/>
                <w:b/>
                <w:szCs w:val="21"/>
                <w:shd w:val="clear" w:color="auto" w:fill="FFFFFF"/>
              </w:rPr>
            </w:pPr>
          </w:p>
        </w:tc>
      </w:tr>
      <w:tr w:rsidR="00A9725E" w14:paraId="37FA9AFD" w14:textId="77777777">
        <w:trPr>
          <w:trHeight w:val="454"/>
          <w:jc w:val="center"/>
        </w:trPr>
        <w:tc>
          <w:tcPr>
            <w:tcW w:w="625" w:type="pct"/>
            <w:vAlign w:val="center"/>
          </w:tcPr>
          <w:p w14:paraId="78172CE2"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2</w:t>
            </w:r>
          </w:p>
        </w:tc>
        <w:tc>
          <w:tcPr>
            <w:tcW w:w="625" w:type="pct"/>
            <w:vAlign w:val="center"/>
          </w:tcPr>
          <w:p w14:paraId="2C21D955"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299B55D7"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4738E947" w14:textId="77777777" w:rsidR="00A9725E" w:rsidRDefault="00A9725E">
            <w:pPr>
              <w:snapToGrid w:val="0"/>
              <w:spacing w:line="360" w:lineRule="auto"/>
              <w:jc w:val="center"/>
              <w:rPr>
                <w:rFonts w:ascii="宋体" w:hAnsi="宋体" w:cs="宋体"/>
                <w:b/>
                <w:szCs w:val="21"/>
                <w:shd w:val="clear" w:color="auto" w:fill="FFFFFF"/>
              </w:rPr>
            </w:pPr>
          </w:p>
        </w:tc>
        <w:tc>
          <w:tcPr>
            <w:tcW w:w="2498" w:type="pct"/>
            <w:vAlign w:val="center"/>
          </w:tcPr>
          <w:p w14:paraId="6D5A3044" w14:textId="77777777" w:rsidR="00A9725E" w:rsidRDefault="00A9725E">
            <w:pPr>
              <w:snapToGrid w:val="0"/>
              <w:spacing w:line="360" w:lineRule="auto"/>
              <w:jc w:val="center"/>
              <w:rPr>
                <w:rFonts w:ascii="宋体" w:hAnsi="宋体" w:cs="宋体"/>
                <w:b/>
                <w:szCs w:val="21"/>
                <w:shd w:val="clear" w:color="auto" w:fill="FFFFFF"/>
              </w:rPr>
            </w:pPr>
          </w:p>
        </w:tc>
      </w:tr>
      <w:tr w:rsidR="00A9725E" w14:paraId="4329F2C6" w14:textId="77777777">
        <w:trPr>
          <w:trHeight w:val="454"/>
          <w:jc w:val="center"/>
        </w:trPr>
        <w:tc>
          <w:tcPr>
            <w:tcW w:w="625" w:type="pct"/>
            <w:vAlign w:val="center"/>
          </w:tcPr>
          <w:p w14:paraId="2418A02C"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3</w:t>
            </w:r>
          </w:p>
        </w:tc>
        <w:tc>
          <w:tcPr>
            <w:tcW w:w="625" w:type="pct"/>
            <w:vAlign w:val="center"/>
          </w:tcPr>
          <w:p w14:paraId="5FC57DAB"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3672E01D"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700C8DF3" w14:textId="77777777" w:rsidR="00A9725E" w:rsidRDefault="00A9725E">
            <w:pPr>
              <w:snapToGrid w:val="0"/>
              <w:spacing w:line="360" w:lineRule="auto"/>
              <w:jc w:val="center"/>
              <w:rPr>
                <w:rFonts w:ascii="宋体" w:hAnsi="宋体" w:cs="宋体"/>
                <w:b/>
                <w:szCs w:val="21"/>
                <w:shd w:val="clear" w:color="auto" w:fill="FFFFFF"/>
              </w:rPr>
            </w:pPr>
          </w:p>
        </w:tc>
        <w:tc>
          <w:tcPr>
            <w:tcW w:w="2498" w:type="pct"/>
            <w:vAlign w:val="center"/>
          </w:tcPr>
          <w:p w14:paraId="2CAEA62E" w14:textId="77777777" w:rsidR="00A9725E" w:rsidRDefault="00A9725E">
            <w:pPr>
              <w:snapToGrid w:val="0"/>
              <w:spacing w:line="360" w:lineRule="auto"/>
              <w:jc w:val="center"/>
              <w:rPr>
                <w:rFonts w:ascii="宋体" w:hAnsi="宋体" w:cs="宋体"/>
                <w:b/>
                <w:szCs w:val="21"/>
                <w:shd w:val="clear" w:color="auto" w:fill="FFFFFF"/>
              </w:rPr>
            </w:pPr>
          </w:p>
        </w:tc>
      </w:tr>
      <w:tr w:rsidR="00A9725E" w14:paraId="627F9CE1" w14:textId="77777777">
        <w:trPr>
          <w:trHeight w:val="454"/>
          <w:jc w:val="center"/>
        </w:trPr>
        <w:tc>
          <w:tcPr>
            <w:tcW w:w="625" w:type="pct"/>
            <w:vAlign w:val="center"/>
          </w:tcPr>
          <w:p w14:paraId="3B537B62"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4</w:t>
            </w:r>
          </w:p>
        </w:tc>
        <w:tc>
          <w:tcPr>
            <w:tcW w:w="625" w:type="pct"/>
            <w:vAlign w:val="center"/>
          </w:tcPr>
          <w:p w14:paraId="0CB13632"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0578DC9B"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08B3E1E1" w14:textId="77777777" w:rsidR="00A9725E" w:rsidRDefault="00A9725E">
            <w:pPr>
              <w:snapToGrid w:val="0"/>
              <w:spacing w:line="360" w:lineRule="auto"/>
              <w:jc w:val="center"/>
              <w:rPr>
                <w:rFonts w:ascii="宋体" w:hAnsi="宋体" w:cs="宋体"/>
                <w:b/>
                <w:szCs w:val="21"/>
                <w:shd w:val="clear" w:color="auto" w:fill="FFFFFF"/>
              </w:rPr>
            </w:pPr>
          </w:p>
        </w:tc>
        <w:tc>
          <w:tcPr>
            <w:tcW w:w="2498" w:type="pct"/>
            <w:vAlign w:val="center"/>
          </w:tcPr>
          <w:p w14:paraId="77ED37B9" w14:textId="77777777" w:rsidR="00A9725E" w:rsidRDefault="00A9725E">
            <w:pPr>
              <w:snapToGrid w:val="0"/>
              <w:spacing w:line="360" w:lineRule="auto"/>
              <w:jc w:val="center"/>
              <w:rPr>
                <w:rFonts w:ascii="宋体" w:hAnsi="宋体" w:cs="宋体"/>
                <w:b/>
                <w:szCs w:val="21"/>
                <w:shd w:val="clear" w:color="auto" w:fill="FFFFFF"/>
              </w:rPr>
            </w:pPr>
          </w:p>
        </w:tc>
      </w:tr>
      <w:tr w:rsidR="00A9725E" w14:paraId="446088E8" w14:textId="77777777">
        <w:trPr>
          <w:trHeight w:val="454"/>
          <w:jc w:val="center"/>
        </w:trPr>
        <w:tc>
          <w:tcPr>
            <w:tcW w:w="625" w:type="pct"/>
            <w:vAlign w:val="center"/>
          </w:tcPr>
          <w:p w14:paraId="54B25A80" w14:textId="77777777" w:rsidR="00A9725E" w:rsidRDefault="00000000">
            <w:pPr>
              <w:snapToGrid w:val="0"/>
              <w:spacing w:line="360" w:lineRule="auto"/>
              <w:jc w:val="center"/>
              <w:rPr>
                <w:rFonts w:ascii="宋体" w:hAnsi="宋体" w:cs="宋体"/>
                <w:b/>
                <w:szCs w:val="21"/>
                <w:shd w:val="clear" w:color="auto" w:fill="FFFFFF"/>
              </w:rPr>
            </w:pPr>
            <w:r>
              <w:rPr>
                <w:rFonts w:ascii="宋体" w:hAnsi="宋体" w:cs="宋体" w:hint="eastAsia"/>
                <w:b/>
                <w:szCs w:val="21"/>
                <w:shd w:val="clear" w:color="auto" w:fill="FFFFFF"/>
              </w:rPr>
              <w:t>…</w:t>
            </w:r>
          </w:p>
        </w:tc>
        <w:tc>
          <w:tcPr>
            <w:tcW w:w="625" w:type="pct"/>
            <w:vAlign w:val="center"/>
          </w:tcPr>
          <w:p w14:paraId="5946B684"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08D4D3E0"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67D0FDC2" w14:textId="77777777" w:rsidR="00A9725E" w:rsidRDefault="00A9725E">
            <w:pPr>
              <w:snapToGrid w:val="0"/>
              <w:spacing w:line="360" w:lineRule="auto"/>
              <w:jc w:val="center"/>
              <w:rPr>
                <w:rFonts w:ascii="宋体" w:hAnsi="宋体" w:cs="宋体"/>
                <w:b/>
                <w:szCs w:val="21"/>
                <w:shd w:val="clear" w:color="auto" w:fill="FFFFFF"/>
              </w:rPr>
            </w:pPr>
          </w:p>
        </w:tc>
        <w:tc>
          <w:tcPr>
            <w:tcW w:w="2498" w:type="pct"/>
            <w:vAlign w:val="center"/>
          </w:tcPr>
          <w:p w14:paraId="57A3DCF5" w14:textId="77777777" w:rsidR="00A9725E" w:rsidRDefault="00A9725E">
            <w:pPr>
              <w:snapToGrid w:val="0"/>
              <w:spacing w:line="360" w:lineRule="auto"/>
              <w:jc w:val="center"/>
              <w:rPr>
                <w:rFonts w:ascii="宋体" w:hAnsi="宋体" w:cs="宋体"/>
                <w:b/>
                <w:szCs w:val="21"/>
                <w:shd w:val="clear" w:color="auto" w:fill="FFFFFF"/>
              </w:rPr>
            </w:pPr>
          </w:p>
        </w:tc>
      </w:tr>
      <w:tr w:rsidR="00A9725E" w14:paraId="1139FC1A" w14:textId="77777777">
        <w:trPr>
          <w:trHeight w:val="454"/>
          <w:jc w:val="center"/>
        </w:trPr>
        <w:tc>
          <w:tcPr>
            <w:tcW w:w="625" w:type="pct"/>
            <w:vAlign w:val="center"/>
          </w:tcPr>
          <w:p w14:paraId="46710752"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7932A2DC"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269EDC77"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377C9587" w14:textId="77777777" w:rsidR="00A9725E" w:rsidRDefault="00A9725E">
            <w:pPr>
              <w:snapToGrid w:val="0"/>
              <w:spacing w:line="360" w:lineRule="auto"/>
              <w:jc w:val="center"/>
              <w:rPr>
                <w:rFonts w:ascii="宋体" w:hAnsi="宋体" w:cs="宋体"/>
                <w:b/>
                <w:szCs w:val="21"/>
                <w:shd w:val="clear" w:color="auto" w:fill="FFFFFF"/>
              </w:rPr>
            </w:pPr>
          </w:p>
        </w:tc>
        <w:tc>
          <w:tcPr>
            <w:tcW w:w="2498" w:type="pct"/>
            <w:vAlign w:val="center"/>
          </w:tcPr>
          <w:p w14:paraId="41811CC8" w14:textId="77777777" w:rsidR="00A9725E" w:rsidRDefault="00A9725E">
            <w:pPr>
              <w:snapToGrid w:val="0"/>
              <w:spacing w:line="360" w:lineRule="auto"/>
              <w:jc w:val="center"/>
              <w:rPr>
                <w:rFonts w:ascii="宋体" w:hAnsi="宋体" w:cs="宋体"/>
                <w:b/>
                <w:szCs w:val="21"/>
                <w:shd w:val="clear" w:color="auto" w:fill="FFFFFF"/>
              </w:rPr>
            </w:pPr>
          </w:p>
        </w:tc>
      </w:tr>
      <w:tr w:rsidR="00A9725E" w14:paraId="05F35DE9" w14:textId="77777777">
        <w:trPr>
          <w:trHeight w:val="454"/>
          <w:jc w:val="center"/>
        </w:trPr>
        <w:tc>
          <w:tcPr>
            <w:tcW w:w="625" w:type="pct"/>
            <w:vAlign w:val="center"/>
          </w:tcPr>
          <w:p w14:paraId="788923F2"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4034E516"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484565AB"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295A2172" w14:textId="77777777" w:rsidR="00A9725E" w:rsidRDefault="00A9725E">
            <w:pPr>
              <w:snapToGrid w:val="0"/>
              <w:spacing w:line="360" w:lineRule="auto"/>
              <w:jc w:val="center"/>
              <w:rPr>
                <w:rFonts w:ascii="宋体" w:hAnsi="宋体" w:cs="宋体"/>
                <w:b/>
                <w:szCs w:val="21"/>
                <w:shd w:val="clear" w:color="auto" w:fill="FFFFFF"/>
              </w:rPr>
            </w:pPr>
          </w:p>
        </w:tc>
        <w:tc>
          <w:tcPr>
            <w:tcW w:w="2498" w:type="pct"/>
            <w:vAlign w:val="center"/>
          </w:tcPr>
          <w:p w14:paraId="01C1E178" w14:textId="77777777" w:rsidR="00A9725E" w:rsidRDefault="00A9725E">
            <w:pPr>
              <w:snapToGrid w:val="0"/>
              <w:spacing w:line="360" w:lineRule="auto"/>
              <w:jc w:val="center"/>
              <w:rPr>
                <w:rFonts w:ascii="宋体" w:hAnsi="宋体" w:cs="宋体"/>
                <w:b/>
                <w:szCs w:val="21"/>
                <w:shd w:val="clear" w:color="auto" w:fill="FFFFFF"/>
              </w:rPr>
            </w:pPr>
          </w:p>
        </w:tc>
      </w:tr>
      <w:tr w:rsidR="00A9725E" w14:paraId="4840E618" w14:textId="77777777">
        <w:trPr>
          <w:trHeight w:val="454"/>
          <w:jc w:val="center"/>
        </w:trPr>
        <w:tc>
          <w:tcPr>
            <w:tcW w:w="625" w:type="pct"/>
            <w:vAlign w:val="center"/>
          </w:tcPr>
          <w:p w14:paraId="646678A7"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4A2F9AAA"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1F4D4DEB"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73B2E1E5" w14:textId="77777777" w:rsidR="00A9725E" w:rsidRDefault="00A9725E">
            <w:pPr>
              <w:snapToGrid w:val="0"/>
              <w:spacing w:line="360" w:lineRule="auto"/>
              <w:jc w:val="center"/>
              <w:rPr>
                <w:rFonts w:ascii="宋体" w:hAnsi="宋体" w:cs="宋体"/>
                <w:b/>
                <w:szCs w:val="21"/>
                <w:shd w:val="clear" w:color="auto" w:fill="FFFFFF"/>
              </w:rPr>
            </w:pPr>
          </w:p>
        </w:tc>
        <w:tc>
          <w:tcPr>
            <w:tcW w:w="2498" w:type="pct"/>
            <w:vAlign w:val="center"/>
          </w:tcPr>
          <w:p w14:paraId="309110DE" w14:textId="77777777" w:rsidR="00A9725E" w:rsidRDefault="00A9725E">
            <w:pPr>
              <w:snapToGrid w:val="0"/>
              <w:spacing w:line="360" w:lineRule="auto"/>
              <w:jc w:val="center"/>
              <w:rPr>
                <w:rFonts w:ascii="宋体" w:hAnsi="宋体" w:cs="宋体"/>
                <w:b/>
                <w:szCs w:val="21"/>
                <w:shd w:val="clear" w:color="auto" w:fill="FFFFFF"/>
              </w:rPr>
            </w:pPr>
          </w:p>
        </w:tc>
      </w:tr>
      <w:tr w:rsidR="00A9725E" w14:paraId="2919215C" w14:textId="77777777">
        <w:trPr>
          <w:trHeight w:val="454"/>
          <w:jc w:val="center"/>
        </w:trPr>
        <w:tc>
          <w:tcPr>
            <w:tcW w:w="625" w:type="pct"/>
            <w:vAlign w:val="center"/>
          </w:tcPr>
          <w:p w14:paraId="7CC81190"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2256C244"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75677567" w14:textId="77777777" w:rsidR="00A9725E" w:rsidRDefault="00A9725E">
            <w:pPr>
              <w:snapToGrid w:val="0"/>
              <w:spacing w:line="360" w:lineRule="auto"/>
              <w:jc w:val="center"/>
              <w:rPr>
                <w:rFonts w:ascii="宋体" w:hAnsi="宋体" w:cs="宋体"/>
                <w:b/>
                <w:szCs w:val="21"/>
                <w:shd w:val="clear" w:color="auto" w:fill="FFFFFF"/>
              </w:rPr>
            </w:pPr>
          </w:p>
        </w:tc>
        <w:tc>
          <w:tcPr>
            <w:tcW w:w="625" w:type="pct"/>
            <w:vAlign w:val="center"/>
          </w:tcPr>
          <w:p w14:paraId="1D0FF44B" w14:textId="77777777" w:rsidR="00A9725E" w:rsidRDefault="00A9725E">
            <w:pPr>
              <w:snapToGrid w:val="0"/>
              <w:spacing w:line="360" w:lineRule="auto"/>
              <w:jc w:val="center"/>
              <w:rPr>
                <w:rFonts w:ascii="宋体" w:hAnsi="宋体" w:cs="宋体"/>
                <w:b/>
                <w:szCs w:val="21"/>
                <w:shd w:val="clear" w:color="auto" w:fill="FFFFFF"/>
              </w:rPr>
            </w:pPr>
          </w:p>
        </w:tc>
        <w:tc>
          <w:tcPr>
            <w:tcW w:w="2498" w:type="pct"/>
            <w:vAlign w:val="center"/>
          </w:tcPr>
          <w:p w14:paraId="081BAF1A" w14:textId="77777777" w:rsidR="00A9725E" w:rsidRDefault="00A9725E">
            <w:pPr>
              <w:snapToGrid w:val="0"/>
              <w:spacing w:line="360" w:lineRule="auto"/>
              <w:jc w:val="center"/>
              <w:rPr>
                <w:rFonts w:ascii="宋体" w:hAnsi="宋体" w:cs="宋体"/>
                <w:b/>
                <w:szCs w:val="21"/>
                <w:shd w:val="clear" w:color="auto" w:fill="FFFFFF"/>
              </w:rPr>
            </w:pPr>
          </w:p>
        </w:tc>
      </w:tr>
      <w:tr w:rsidR="00A9725E" w14:paraId="4C0014AE" w14:textId="77777777">
        <w:trPr>
          <w:trHeight w:val="454"/>
          <w:jc w:val="center"/>
        </w:trPr>
        <w:tc>
          <w:tcPr>
            <w:tcW w:w="5000" w:type="pct"/>
            <w:gridSpan w:val="5"/>
            <w:vAlign w:val="center"/>
          </w:tcPr>
          <w:p w14:paraId="442180A4" w14:textId="77777777" w:rsidR="00A9725E" w:rsidRDefault="00000000">
            <w:pPr>
              <w:snapToGrid w:val="0"/>
              <w:spacing w:line="360" w:lineRule="auto"/>
              <w:rPr>
                <w:rFonts w:ascii="宋体" w:hAnsi="宋体" w:cs="宋体"/>
                <w:bCs/>
                <w:szCs w:val="21"/>
                <w:shd w:val="clear" w:color="auto" w:fill="FFFFFF"/>
              </w:rPr>
            </w:pPr>
            <w:r>
              <w:rPr>
                <w:rFonts w:ascii="宋体" w:hAnsi="宋体" w:cs="宋体" w:hint="eastAsia"/>
                <w:bCs/>
                <w:szCs w:val="21"/>
                <w:shd w:val="clear" w:color="auto" w:fill="FFFFFF"/>
              </w:rPr>
              <w:t>备注：</w:t>
            </w:r>
          </w:p>
          <w:p w14:paraId="5450F296" w14:textId="77777777" w:rsidR="00A9725E" w:rsidRDefault="00000000">
            <w:pPr>
              <w:snapToGrid w:val="0"/>
              <w:spacing w:line="360" w:lineRule="auto"/>
              <w:rPr>
                <w:rFonts w:ascii="宋体" w:hAnsi="宋体" w:cs="宋体"/>
                <w:bCs/>
                <w:szCs w:val="21"/>
                <w:shd w:val="clear" w:color="auto" w:fill="FFFFFF"/>
              </w:rPr>
            </w:pPr>
            <w:r>
              <w:rPr>
                <w:rFonts w:ascii="宋体" w:hAnsi="宋体" w:cs="宋体" w:hint="eastAsia"/>
                <w:bCs/>
                <w:szCs w:val="21"/>
                <w:shd w:val="clear" w:color="auto" w:fill="FFFFFF"/>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40774A9F" w14:textId="77777777" w:rsidR="00A9725E" w:rsidRDefault="00000000">
            <w:pPr>
              <w:snapToGrid w:val="0"/>
              <w:spacing w:line="360" w:lineRule="auto"/>
              <w:rPr>
                <w:rFonts w:ascii="宋体" w:hAnsi="宋体" w:cs="宋体"/>
                <w:bCs/>
                <w:szCs w:val="21"/>
                <w:shd w:val="clear" w:color="auto" w:fill="FFFFFF"/>
              </w:rPr>
            </w:pPr>
            <w:r>
              <w:rPr>
                <w:rFonts w:ascii="宋体" w:hAnsi="宋体" w:cs="宋体" w:hint="eastAsia"/>
                <w:bCs/>
                <w:szCs w:val="21"/>
                <w:shd w:val="clear" w:color="auto" w:fill="FFFFFF"/>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B767F58" w14:textId="77777777" w:rsidR="00A9725E" w:rsidRDefault="00000000">
            <w:pPr>
              <w:snapToGrid w:val="0"/>
              <w:spacing w:line="360" w:lineRule="auto"/>
              <w:rPr>
                <w:rFonts w:ascii="宋体" w:hAnsi="宋体" w:cs="宋体"/>
                <w:b/>
                <w:szCs w:val="21"/>
                <w:shd w:val="clear" w:color="auto" w:fill="FFFFFF"/>
              </w:rPr>
            </w:pPr>
            <w:r>
              <w:rPr>
                <w:rFonts w:ascii="宋体" w:hAnsi="宋体" w:cs="宋体" w:hint="eastAsia"/>
                <w:bCs/>
                <w:szCs w:val="21"/>
                <w:shd w:val="clear" w:color="auto" w:fill="FFFFFF"/>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A263C84" w14:textId="77777777" w:rsidR="00A9725E" w:rsidRDefault="00A9725E">
      <w:pPr>
        <w:rPr>
          <w:rFonts w:ascii="宋体" w:hAnsi="宋体" w:cs="宋体"/>
        </w:rPr>
      </w:pPr>
      <w:bookmarkStart w:id="41" w:name="_Toc21875_WPSOffice_Level1"/>
      <w:bookmarkStart w:id="42" w:name="_Toc26985"/>
      <w:bookmarkStart w:id="43" w:name="_Toc3671"/>
      <w:bookmarkStart w:id="44" w:name="_Toc31236"/>
    </w:p>
    <w:p w14:paraId="67EC5D9B" w14:textId="77777777" w:rsidR="00A9725E" w:rsidRDefault="00000000">
      <w:pPr>
        <w:numPr>
          <w:ilvl w:val="0"/>
          <w:numId w:val="1"/>
        </w:numPr>
        <w:adjustRightInd w:val="0"/>
        <w:snapToGrid w:val="0"/>
        <w:spacing w:line="360" w:lineRule="auto"/>
        <w:jc w:val="center"/>
        <w:outlineLvl w:val="0"/>
        <w:rPr>
          <w:rStyle w:val="10"/>
          <w:rFonts w:ascii="宋体" w:hAnsi="宋体" w:cs="宋体"/>
          <w:sz w:val="36"/>
          <w:szCs w:val="36"/>
        </w:rPr>
      </w:pPr>
      <w:r>
        <w:rPr>
          <w:rStyle w:val="10"/>
          <w:rFonts w:ascii="宋体" w:hAnsi="宋体" w:cs="宋体" w:hint="eastAsia"/>
          <w:sz w:val="36"/>
          <w:szCs w:val="36"/>
        </w:rPr>
        <w:br w:type="page"/>
      </w:r>
      <w:bookmarkStart w:id="45" w:name="_Toc9122"/>
      <w:bookmarkStart w:id="46" w:name="_Toc19697"/>
      <w:r>
        <w:rPr>
          <w:rStyle w:val="10"/>
          <w:rFonts w:ascii="宋体" w:hAnsi="宋体" w:cs="宋体" w:hint="eastAsia"/>
          <w:sz w:val="36"/>
          <w:szCs w:val="36"/>
        </w:rPr>
        <w:lastRenderedPageBreak/>
        <w:t>投标人须知</w:t>
      </w:r>
      <w:bookmarkEnd w:id="35"/>
      <w:bookmarkEnd w:id="36"/>
      <w:bookmarkEnd w:id="37"/>
      <w:bookmarkEnd w:id="41"/>
      <w:bookmarkEnd w:id="45"/>
      <w:bookmarkEnd w:id="46"/>
    </w:p>
    <w:p w14:paraId="71CFF259" w14:textId="77777777" w:rsidR="00A9725E" w:rsidRDefault="00000000">
      <w:pPr>
        <w:pStyle w:val="2"/>
        <w:jc w:val="center"/>
        <w:rPr>
          <w:rStyle w:val="10"/>
          <w:rFonts w:ascii="宋体" w:hAnsi="宋体" w:cs="宋体"/>
          <w:sz w:val="32"/>
          <w:szCs w:val="32"/>
        </w:rPr>
      </w:pPr>
      <w:bookmarkStart w:id="47" w:name="_Toc22424"/>
      <w:bookmarkStart w:id="48" w:name="_Toc17871"/>
      <w:bookmarkStart w:id="49" w:name="_Toc21927"/>
      <w:bookmarkEnd w:id="42"/>
      <w:bookmarkEnd w:id="43"/>
      <w:bookmarkEnd w:id="44"/>
      <w:r>
        <w:rPr>
          <w:rStyle w:val="10"/>
          <w:rFonts w:ascii="宋体" w:hAnsi="宋体" w:cs="宋体" w:hint="eastAsia"/>
          <w:sz w:val="32"/>
          <w:szCs w:val="32"/>
        </w:rPr>
        <w:t>投标人须知前附表</w:t>
      </w:r>
      <w:bookmarkEnd w:id="47"/>
    </w:p>
    <w:tbl>
      <w:tblPr>
        <w:tblW w:w="4998" w:type="pct"/>
        <w:jc w:val="center"/>
        <w:tblLook w:val="04A0" w:firstRow="1" w:lastRow="0" w:firstColumn="1" w:lastColumn="0" w:noHBand="0" w:noVBand="1"/>
      </w:tblPr>
      <w:tblGrid>
        <w:gridCol w:w="1222"/>
        <w:gridCol w:w="2671"/>
        <w:gridCol w:w="5957"/>
      </w:tblGrid>
      <w:tr w:rsidR="00A9725E" w14:paraId="36D6A40A" w14:textId="77777777">
        <w:trPr>
          <w:trHeight w:val="454"/>
          <w:tblHeader/>
          <w:jc w:val="center"/>
        </w:trPr>
        <w:tc>
          <w:tcPr>
            <w:tcW w:w="620" w:type="pct"/>
            <w:tcBorders>
              <w:top w:val="single" w:sz="4" w:space="0" w:color="auto"/>
              <w:left w:val="single" w:sz="4" w:space="0" w:color="auto"/>
              <w:bottom w:val="single" w:sz="4" w:space="0" w:color="auto"/>
              <w:right w:val="single" w:sz="4" w:space="0" w:color="auto"/>
            </w:tcBorders>
            <w:vAlign w:val="center"/>
          </w:tcPr>
          <w:bookmarkEnd w:id="48"/>
          <w:bookmarkEnd w:id="49"/>
          <w:p w14:paraId="519147E0" w14:textId="77777777" w:rsidR="00A9725E" w:rsidRDefault="00000000">
            <w:pPr>
              <w:jc w:val="center"/>
              <w:rPr>
                <w:rFonts w:ascii="宋体" w:hAnsi="宋体" w:cs="宋体"/>
                <w:b/>
                <w:szCs w:val="21"/>
              </w:rPr>
            </w:pPr>
            <w:r>
              <w:rPr>
                <w:rFonts w:ascii="宋体" w:hAnsi="宋体" w:cs="宋体" w:hint="eastAsia"/>
                <w:b/>
                <w:szCs w:val="21"/>
              </w:rPr>
              <w:t>条款号</w:t>
            </w:r>
          </w:p>
        </w:tc>
        <w:tc>
          <w:tcPr>
            <w:tcW w:w="1356" w:type="pct"/>
            <w:tcBorders>
              <w:top w:val="single" w:sz="4" w:space="0" w:color="auto"/>
              <w:left w:val="single" w:sz="4" w:space="0" w:color="auto"/>
              <w:bottom w:val="single" w:sz="4" w:space="0" w:color="auto"/>
              <w:right w:val="single" w:sz="4" w:space="0" w:color="auto"/>
            </w:tcBorders>
            <w:vAlign w:val="center"/>
          </w:tcPr>
          <w:p w14:paraId="4D7F4CD8" w14:textId="77777777" w:rsidR="00A9725E" w:rsidRDefault="00000000">
            <w:pPr>
              <w:jc w:val="center"/>
              <w:rPr>
                <w:rFonts w:ascii="宋体" w:hAnsi="宋体" w:cs="宋体"/>
                <w:b/>
                <w:szCs w:val="21"/>
              </w:rPr>
            </w:pPr>
            <w:r>
              <w:rPr>
                <w:rFonts w:ascii="宋体" w:hAnsi="宋体" w:cs="宋体" w:hint="eastAsia"/>
                <w:b/>
                <w:szCs w:val="21"/>
              </w:rPr>
              <w:t>条款名称</w:t>
            </w:r>
          </w:p>
        </w:tc>
        <w:tc>
          <w:tcPr>
            <w:tcW w:w="3024" w:type="pct"/>
            <w:tcBorders>
              <w:top w:val="single" w:sz="4" w:space="0" w:color="auto"/>
              <w:left w:val="single" w:sz="4" w:space="0" w:color="auto"/>
              <w:bottom w:val="single" w:sz="4" w:space="0" w:color="auto"/>
              <w:right w:val="single" w:sz="4" w:space="0" w:color="auto"/>
            </w:tcBorders>
            <w:vAlign w:val="center"/>
          </w:tcPr>
          <w:p w14:paraId="27B3C699" w14:textId="77777777" w:rsidR="00A9725E" w:rsidRDefault="00000000">
            <w:pPr>
              <w:jc w:val="center"/>
              <w:rPr>
                <w:rFonts w:ascii="宋体" w:hAnsi="宋体" w:cs="宋体"/>
                <w:b/>
                <w:szCs w:val="21"/>
              </w:rPr>
            </w:pPr>
            <w:r>
              <w:rPr>
                <w:rFonts w:ascii="宋体" w:hAnsi="宋体" w:cs="宋体" w:hint="eastAsia"/>
                <w:b/>
                <w:szCs w:val="21"/>
              </w:rPr>
              <w:t>编列内容</w:t>
            </w:r>
          </w:p>
        </w:tc>
      </w:tr>
      <w:tr w:rsidR="00A9725E" w14:paraId="1754AD2F"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635FDFE8" w14:textId="77777777" w:rsidR="00A9725E" w:rsidRDefault="00000000">
            <w:pPr>
              <w:spacing w:line="400" w:lineRule="exact"/>
              <w:jc w:val="center"/>
              <w:rPr>
                <w:rFonts w:ascii="宋体" w:hAnsi="宋体" w:cs="宋体"/>
                <w:szCs w:val="21"/>
              </w:rPr>
            </w:pPr>
            <w:r>
              <w:rPr>
                <w:rFonts w:ascii="宋体" w:hAnsi="宋体" w:cs="宋体" w:hint="eastAsia"/>
                <w:szCs w:val="21"/>
              </w:rPr>
              <w:t>1.1.2</w:t>
            </w:r>
          </w:p>
        </w:tc>
        <w:tc>
          <w:tcPr>
            <w:tcW w:w="1356" w:type="pct"/>
            <w:tcBorders>
              <w:top w:val="single" w:sz="4" w:space="0" w:color="auto"/>
              <w:left w:val="single" w:sz="4" w:space="0" w:color="auto"/>
              <w:bottom w:val="single" w:sz="4" w:space="0" w:color="auto"/>
              <w:right w:val="single" w:sz="4" w:space="0" w:color="auto"/>
            </w:tcBorders>
            <w:vAlign w:val="center"/>
          </w:tcPr>
          <w:p w14:paraId="701DC409" w14:textId="77777777" w:rsidR="00A9725E" w:rsidRDefault="00000000">
            <w:pPr>
              <w:spacing w:line="400" w:lineRule="exact"/>
              <w:jc w:val="center"/>
              <w:rPr>
                <w:rFonts w:ascii="宋体" w:hAnsi="宋体" w:cs="宋体"/>
                <w:szCs w:val="21"/>
              </w:rPr>
            </w:pPr>
            <w:r>
              <w:rPr>
                <w:rFonts w:ascii="宋体" w:hAnsi="宋体" w:cs="宋体" w:hint="eastAsia"/>
                <w:szCs w:val="21"/>
              </w:rPr>
              <w:t>招标人</w:t>
            </w:r>
          </w:p>
        </w:tc>
        <w:tc>
          <w:tcPr>
            <w:tcW w:w="3024" w:type="pct"/>
            <w:tcBorders>
              <w:top w:val="single" w:sz="4" w:space="0" w:color="auto"/>
              <w:left w:val="single" w:sz="4" w:space="0" w:color="auto"/>
              <w:bottom w:val="single" w:sz="4" w:space="0" w:color="auto"/>
              <w:right w:val="single" w:sz="4" w:space="0" w:color="auto"/>
            </w:tcBorders>
            <w:vAlign w:val="center"/>
          </w:tcPr>
          <w:p w14:paraId="40F677AB" w14:textId="77777777" w:rsidR="00A9725E" w:rsidRDefault="00000000">
            <w:pPr>
              <w:spacing w:line="400" w:lineRule="exact"/>
              <w:rPr>
                <w:rFonts w:ascii="宋体" w:hAnsi="宋体" w:cs="宋体"/>
                <w:szCs w:val="21"/>
              </w:rPr>
            </w:pPr>
            <w:r>
              <w:rPr>
                <w:rFonts w:ascii="宋体" w:hAnsi="宋体" w:cs="宋体" w:hint="eastAsia"/>
                <w:szCs w:val="21"/>
              </w:rPr>
              <w:t>名称：</w:t>
            </w:r>
            <w:r>
              <w:rPr>
                <w:rFonts w:ascii="宋体" w:hAnsi="宋体" w:cs="宋体" w:hint="eastAsia"/>
                <w:szCs w:val="21"/>
                <w:u w:val="single"/>
              </w:rPr>
              <w:t>广东省机场集团物流有限公司</w:t>
            </w:r>
          </w:p>
          <w:p w14:paraId="4A59B243" w14:textId="77777777" w:rsidR="00A9725E" w:rsidRDefault="00000000">
            <w:pPr>
              <w:spacing w:line="400" w:lineRule="exact"/>
              <w:rPr>
                <w:rFonts w:ascii="宋体" w:hAnsi="宋体" w:cs="宋体"/>
                <w:szCs w:val="21"/>
              </w:rPr>
            </w:pPr>
            <w:r>
              <w:rPr>
                <w:rFonts w:ascii="宋体" w:hAnsi="宋体" w:cs="宋体" w:hint="eastAsia"/>
                <w:szCs w:val="21"/>
              </w:rPr>
              <w:t>地址：</w:t>
            </w:r>
            <w:r>
              <w:rPr>
                <w:rFonts w:ascii="宋体" w:hAnsi="宋体" w:cs="宋体" w:hint="eastAsia"/>
                <w:szCs w:val="21"/>
                <w:u w:val="single"/>
              </w:rPr>
              <w:t>广州市白云国际机场北区国际1号货站</w:t>
            </w:r>
          </w:p>
          <w:p w14:paraId="6E1897B1" w14:textId="77777777" w:rsidR="00A9725E" w:rsidRDefault="00000000">
            <w:pPr>
              <w:spacing w:line="400" w:lineRule="exact"/>
              <w:rPr>
                <w:rFonts w:ascii="宋体" w:hAnsi="宋体" w:cs="宋体"/>
                <w:szCs w:val="21"/>
                <w:u w:val="single"/>
              </w:rPr>
            </w:pPr>
            <w:r>
              <w:rPr>
                <w:rFonts w:ascii="宋体" w:hAnsi="宋体" w:cs="宋体" w:hint="eastAsia"/>
                <w:szCs w:val="21"/>
              </w:rPr>
              <w:t>联系人：</w:t>
            </w:r>
            <w:r>
              <w:rPr>
                <w:rFonts w:ascii="宋体" w:hAnsi="宋体" w:cs="宋体" w:hint="eastAsia"/>
                <w:szCs w:val="21"/>
                <w:u w:val="single"/>
              </w:rPr>
              <w:t>谢工</w:t>
            </w:r>
          </w:p>
          <w:p w14:paraId="40805BF5" w14:textId="77777777" w:rsidR="00A9725E" w:rsidRDefault="00000000">
            <w:pPr>
              <w:spacing w:line="400" w:lineRule="exact"/>
              <w:rPr>
                <w:rFonts w:ascii="宋体" w:hAnsi="宋体" w:cs="宋体"/>
                <w:szCs w:val="21"/>
              </w:rPr>
            </w:pPr>
            <w:r>
              <w:rPr>
                <w:rFonts w:ascii="宋体" w:hAnsi="宋体" w:cs="宋体" w:hint="eastAsia"/>
                <w:szCs w:val="21"/>
              </w:rPr>
              <w:t>电话：</w:t>
            </w:r>
            <w:r>
              <w:rPr>
                <w:rFonts w:ascii="宋体" w:hAnsi="宋体" w:cs="宋体"/>
                <w:szCs w:val="21"/>
                <w:u w:val="single"/>
              </w:rPr>
              <w:t>020-86124569</w:t>
            </w:r>
          </w:p>
        </w:tc>
      </w:tr>
      <w:tr w:rsidR="00A9725E" w14:paraId="161B2E84"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26849C1F" w14:textId="77777777" w:rsidR="00A9725E" w:rsidRDefault="00000000">
            <w:pPr>
              <w:spacing w:line="400" w:lineRule="exact"/>
              <w:jc w:val="center"/>
              <w:rPr>
                <w:rFonts w:ascii="宋体" w:hAnsi="宋体" w:cs="宋体"/>
                <w:szCs w:val="21"/>
              </w:rPr>
            </w:pPr>
            <w:r>
              <w:rPr>
                <w:rFonts w:ascii="宋体" w:hAnsi="宋体" w:cs="宋体" w:hint="eastAsia"/>
                <w:szCs w:val="21"/>
              </w:rPr>
              <w:t>1.1.3</w:t>
            </w:r>
          </w:p>
        </w:tc>
        <w:tc>
          <w:tcPr>
            <w:tcW w:w="1356" w:type="pct"/>
            <w:tcBorders>
              <w:top w:val="single" w:sz="4" w:space="0" w:color="auto"/>
              <w:left w:val="single" w:sz="4" w:space="0" w:color="auto"/>
              <w:bottom w:val="single" w:sz="4" w:space="0" w:color="auto"/>
              <w:right w:val="single" w:sz="4" w:space="0" w:color="auto"/>
            </w:tcBorders>
            <w:vAlign w:val="center"/>
          </w:tcPr>
          <w:p w14:paraId="48662601" w14:textId="77777777" w:rsidR="00A9725E" w:rsidRDefault="00000000">
            <w:pPr>
              <w:spacing w:line="400" w:lineRule="exact"/>
              <w:jc w:val="center"/>
              <w:rPr>
                <w:rFonts w:ascii="宋体" w:hAnsi="宋体" w:cs="宋体"/>
                <w:szCs w:val="21"/>
              </w:rPr>
            </w:pPr>
            <w:r>
              <w:rPr>
                <w:rFonts w:ascii="宋体" w:hAnsi="宋体" w:cs="宋体" w:hint="eastAsia"/>
                <w:szCs w:val="21"/>
              </w:rPr>
              <w:t>招标代理机构</w:t>
            </w:r>
          </w:p>
        </w:tc>
        <w:tc>
          <w:tcPr>
            <w:tcW w:w="3024" w:type="pct"/>
            <w:tcBorders>
              <w:top w:val="single" w:sz="4" w:space="0" w:color="auto"/>
              <w:left w:val="single" w:sz="4" w:space="0" w:color="auto"/>
              <w:bottom w:val="single" w:sz="4" w:space="0" w:color="auto"/>
              <w:right w:val="single" w:sz="4" w:space="0" w:color="auto"/>
            </w:tcBorders>
            <w:vAlign w:val="center"/>
          </w:tcPr>
          <w:p w14:paraId="11CCDEEA" w14:textId="77777777" w:rsidR="00A9725E" w:rsidRDefault="00000000">
            <w:pPr>
              <w:spacing w:line="400" w:lineRule="exact"/>
              <w:rPr>
                <w:rFonts w:ascii="宋体" w:hAnsi="宋体" w:cs="宋体"/>
                <w:szCs w:val="21"/>
              </w:rPr>
            </w:pPr>
            <w:r>
              <w:rPr>
                <w:rFonts w:ascii="宋体" w:hAnsi="宋体" w:cs="宋体" w:hint="eastAsia"/>
                <w:szCs w:val="21"/>
              </w:rPr>
              <w:t>名称：</w:t>
            </w:r>
            <w:r>
              <w:rPr>
                <w:rFonts w:ascii="宋体" w:hAnsi="宋体" w:cs="宋体" w:hint="eastAsia"/>
                <w:szCs w:val="21"/>
                <w:u w:val="single"/>
              </w:rPr>
              <w:t>广州市广州工程建设监理有限公司</w:t>
            </w:r>
          </w:p>
          <w:p w14:paraId="7B9075B8" w14:textId="77777777" w:rsidR="00A9725E" w:rsidRDefault="00000000">
            <w:pPr>
              <w:spacing w:line="400" w:lineRule="exact"/>
              <w:rPr>
                <w:rFonts w:ascii="宋体" w:hAnsi="宋体" w:cs="宋体"/>
                <w:szCs w:val="21"/>
              </w:rPr>
            </w:pPr>
            <w:r>
              <w:rPr>
                <w:rFonts w:ascii="宋体" w:hAnsi="宋体" w:cs="宋体" w:hint="eastAsia"/>
                <w:szCs w:val="21"/>
              </w:rPr>
              <w:t>地址：</w:t>
            </w:r>
            <w:r>
              <w:rPr>
                <w:rFonts w:ascii="宋体" w:hAnsi="宋体" w:cs="宋体" w:hint="eastAsia"/>
                <w:szCs w:val="21"/>
                <w:u w:val="single"/>
              </w:rPr>
              <w:t>广州市白云区白云大道南685 号阁屏商务大厦八楼808 室</w:t>
            </w:r>
          </w:p>
          <w:p w14:paraId="70011551" w14:textId="77777777" w:rsidR="00A9725E" w:rsidRDefault="00000000">
            <w:pPr>
              <w:spacing w:line="400" w:lineRule="exact"/>
              <w:rPr>
                <w:rFonts w:ascii="宋体" w:hAnsi="宋体" w:cs="宋体"/>
                <w:szCs w:val="21"/>
              </w:rPr>
            </w:pPr>
            <w:r>
              <w:rPr>
                <w:rFonts w:ascii="宋体" w:hAnsi="宋体" w:cs="宋体" w:hint="eastAsia"/>
                <w:szCs w:val="21"/>
              </w:rPr>
              <w:t>联系人：</w:t>
            </w:r>
            <w:r>
              <w:rPr>
                <w:rFonts w:ascii="宋体" w:hAnsi="宋体" w:cs="宋体" w:hint="eastAsia"/>
                <w:kern w:val="0"/>
                <w:szCs w:val="21"/>
                <w:u w:val="single"/>
                <w:lang w:bidi="ar"/>
              </w:rPr>
              <w:t>林工、唐工</w:t>
            </w:r>
          </w:p>
          <w:p w14:paraId="749BBFD4" w14:textId="77777777" w:rsidR="00A9725E" w:rsidRDefault="00000000">
            <w:pPr>
              <w:spacing w:line="400" w:lineRule="exact"/>
              <w:rPr>
                <w:rFonts w:ascii="宋体" w:hAnsi="宋体" w:cs="宋体"/>
                <w:szCs w:val="21"/>
              </w:rPr>
            </w:pPr>
            <w:r>
              <w:rPr>
                <w:rFonts w:ascii="宋体" w:hAnsi="宋体" w:cs="宋体" w:hint="eastAsia"/>
                <w:szCs w:val="21"/>
              </w:rPr>
              <w:t>电话：</w:t>
            </w:r>
            <w:r>
              <w:rPr>
                <w:rFonts w:ascii="宋体" w:hAnsi="宋体" w:cs="宋体" w:hint="eastAsia"/>
                <w:kern w:val="0"/>
                <w:szCs w:val="21"/>
                <w:u w:val="single"/>
                <w:lang w:bidi="ar"/>
              </w:rPr>
              <w:t>020-37608020、</w:t>
            </w:r>
            <w:r>
              <w:rPr>
                <w:rFonts w:ascii="宋体" w:hAnsi="宋体" w:cs="宋体"/>
                <w:szCs w:val="21"/>
                <w:u w:val="single"/>
              </w:rPr>
              <w:t>13066325037</w:t>
            </w:r>
          </w:p>
        </w:tc>
      </w:tr>
      <w:tr w:rsidR="00A9725E" w14:paraId="2CC1A79E"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2BD4333B" w14:textId="77777777" w:rsidR="00A9725E" w:rsidRDefault="00000000">
            <w:pPr>
              <w:spacing w:line="400" w:lineRule="exact"/>
              <w:jc w:val="center"/>
              <w:rPr>
                <w:rFonts w:ascii="宋体" w:hAnsi="宋体" w:cs="宋体"/>
                <w:szCs w:val="21"/>
              </w:rPr>
            </w:pPr>
            <w:r>
              <w:rPr>
                <w:rFonts w:ascii="宋体" w:hAnsi="宋体" w:cs="宋体" w:hint="eastAsia"/>
                <w:szCs w:val="21"/>
              </w:rPr>
              <w:t>1.1.4</w:t>
            </w:r>
          </w:p>
        </w:tc>
        <w:tc>
          <w:tcPr>
            <w:tcW w:w="1356" w:type="pct"/>
            <w:tcBorders>
              <w:top w:val="single" w:sz="4" w:space="0" w:color="auto"/>
              <w:left w:val="single" w:sz="4" w:space="0" w:color="auto"/>
              <w:bottom w:val="single" w:sz="4" w:space="0" w:color="auto"/>
              <w:right w:val="single" w:sz="4" w:space="0" w:color="auto"/>
            </w:tcBorders>
            <w:vAlign w:val="center"/>
          </w:tcPr>
          <w:p w14:paraId="06BE1788" w14:textId="77777777" w:rsidR="00A9725E" w:rsidRDefault="00000000">
            <w:pPr>
              <w:spacing w:line="400" w:lineRule="exact"/>
              <w:jc w:val="center"/>
              <w:rPr>
                <w:rFonts w:ascii="宋体" w:hAnsi="宋体" w:cs="宋体"/>
                <w:szCs w:val="21"/>
              </w:rPr>
            </w:pPr>
            <w:r>
              <w:rPr>
                <w:rFonts w:ascii="宋体" w:hAnsi="宋体" w:cs="宋体" w:hint="eastAsia"/>
                <w:szCs w:val="21"/>
              </w:rPr>
              <w:t>招标项目名称</w:t>
            </w:r>
          </w:p>
        </w:tc>
        <w:tc>
          <w:tcPr>
            <w:tcW w:w="3024" w:type="pct"/>
            <w:tcBorders>
              <w:top w:val="single" w:sz="4" w:space="0" w:color="auto"/>
              <w:left w:val="single" w:sz="4" w:space="0" w:color="auto"/>
              <w:bottom w:val="single" w:sz="4" w:space="0" w:color="auto"/>
              <w:right w:val="single" w:sz="4" w:space="0" w:color="auto"/>
            </w:tcBorders>
            <w:vAlign w:val="center"/>
          </w:tcPr>
          <w:p w14:paraId="45997F9E" w14:textId="77777777" w:rsidR="00A9725E" w:rsidRDefault="00000000">
            <w:pPr>
              <w:spacing w:line="400" w:lineRule="exact"/>
              <w:rPr>
                <w:rFonts w:ascii="宋体" w:hAnsi="宋体" w:cs="宋体"/>
                <w:szCs w:val="21"/>
              </w:rPr>
            </w:pPr>
            <w:r>
              <w:rPr>
                <w:rFonts w:ascii="宋体" w:hAnsi="宋体" w:cs="宋体" w:hint="eastAsia"/>
                <w:szCs w:val="21"/>
              </w:rPr>
              <w:t>白云机场国际4号货站（联邦快递华南操作中心）建设工程监理</w:t>
            </w:r>
          </w:p>
        </w:tc>
      </w:tr>
      <w:tr w:rsidR="00A9725E" w14:paraId="4C116395"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1C481C5C" w14:textId="77777777" w:rsidR="00A9725E" w:rsidRDefault="00000000">
            <w:pPr>
              <w:spacing w:line="400" w:lineRule="exact"/>
              <w:jc w:val="center"/>
              <w:rPr>
                <w:rFonts w:ascii="宋体" w:hAnsi="宋体" w:cs="宋体"/>
                <w:szCs w:val="21"/>
              </w:rPr>
            </w:pPr>
            <w:r>
              <w:rPr>
                <w:rFonts w:ascii="宋体" w:hAnsi="宋体" w:cs="宋体" w:hint="eastAsia"/>
                <w:szCs w:val="21"/>
              </w:rPr>
              <w:t>1.1.5</w:t>
            </w:r>
          </w:p>
        </w:tc>
        <w:tc>
          <w:tcPr>
            <w:tcW w:w="1356" w:type="pct"/>
            <w:tcBorders>
              <w:top w:val="single" w:sz="4" w:space="0" w:color="auto"/>
              <w:left w:val="single" w:sz="4" w:space="0" w:color="auto"/>
              <w:bottom w:val="single" w:sz="4" w:space="0" w:color="auto"/>
              <w:right w:val="single" w:sz="4" w:space="0" w:color="auto"/>
            </w:tcBorders>
            <w:vAlign w:val="center"/>
          </w:tcPr>
          <w:p w14:paraId="1574C599" w14:textId="77777777" w:rsidR="00A9725E" w:rsidRDefault="00000000">
            <w:pPr>
              <w:spacing w:line="400" w:lineRule="exact"/>
              <w:jc w:val="center"/>
              <w:rPr>
                <w:rFonts w:ascii="宋体" w:hAnsi="宋体" w:cs="宋体"/>
                <w:szCs w:val="21"/>
              </w:rPr>
            </w:pPr>
            <w:r>
              <w:rPr>
                <w:rFonts w:ascii="宋体" w:hAnsi="宋体" w:cs="宋体" w:hint="eastAsia"/>
                <w:szCs w:val="21"/>
              </w:rPr>
              <w:t>项目建设地点</w:t>
            </w:r>
          </w:p>
        </w:tc>
        <w:tc>
          <w:tcPr>
            <w:tcW w:w="3024" w:type="pct"/>
            <w:tcBorders>
              <w:top w:val="single" w:sz="4" w:space="0" w:color="auto"/>
              <w:left w:val="single" w:sz="4" w:space="0" w:color="auto"/>
              <w:bottom w:val="single" w:sz="4" w:space="0" w:color="auto"/>
              <w:right w:val="single" w:sz="4" w:space="0" w:color="auto"/>
            </w:tcBorders>
            <w:vAlign w:val="center"/>
          </w:tcPr>
          <w:p w14:paraId="3BCD3FB2" w14:textId="77777777" w:rsidR="00A9725E" w:rsidRDefault="00000000">
            <w:pPr>
              <w:spacing w:line="400" w:lineRule="exact"/>
              <w:rPr>
                <w:rFonts w:ascii="宋体" w:hAnsi="宋体" w:cs="宋体"/>
                <w:szCs w:val="21"/>
              </w:rPr>
            </w:pPr>
            <w:r>
              <w:rPr>
                <w:rFonts w:ascii="宋体" w:hAnsi="宋体" w:cs="宋体" w:hint="eastAsia"/>
                <w:szCs w:val="21"/>
              </w:rPr>
              <w:t>见招标公告</w:t>
            </w:r>
          </w:p>
        </w:tc>
      </w:tr>
      <w:tr w:rsidR="00A9725E" w14:paraId="38FBE1DD"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22635C0" w14:textId="77777777" w:rsidR="00A9725E" w:rsidRDefault="00000000">
            <w:pPr>
              <w:spacing w:line="400" w:lineRule="exact"/>
              <w:jc w:val="center"/>
              <w:rPr>
                <w:rFonts w:ascii="宋体" w:hAnsi="宋体" w:cs="宋体"/>
                <w:szCs w:val="21"/>
              </w:rPr>
            </w:pPr>
            <w:r>
              <w:rPr>
                <w:rFonts w:ascii="宋体" w:hAnsi="宋体" w:cs="宋体" w:hint="eastAsia"/>
                <w:szCs w:val="21"/>
              </w:rPr>
              <w:t>1.1.6</w:t>
            </w:r>
          </w:p>
        </w:tc>
        <w:tc>
          <w:tcPr>
            <w:tcW w:w="1356" w:type="pct"/>
            <w:tcBorders>
              <w:top w:val="single" w:sz="4" w:space="0" w:color="auto"/>
              <w:left w:val="single" w:sz="4" w:space="0" w:color="auto"/>
              <w:bottom w:val="single" w:sz="4" w:space="0" w:color="auto"/>
              <w:right w:val="single" w:sz="4" w:space="0" w:color="auto"/>
            </w:tcBorders>
            <w:vAlign w:val="center"/>
          </w:tcPr>
          <w:p w14:paraId="1EE8F2CD" w14:textId="77777777" w:rsidR="00A9725E" w:rsidRDefault="00000000">
            <w:pPr>
              <w:spacing w:line="400" w:lineRule="exact"/>
              <w:jc w:val="center"/>
              <w:rPr>
                <w:rFonts w:ascii="宋体" w:hAnsi="宋体" w:cs="宋体"/>
                <w:szCs w:val="21"/>
              </w:rPr>
            </w:pPr>
            <w:r>
              <w:rPr>
                <w:rFonts w:ascii="宋体" w:hAnsi="宋体" w:cs="宋体" w:hint="eastAsia"/>
                <w:szCs w:val="21"/>
              </w:rPr>
              <w:t>项目建设规模</w:t>
            </w:r>
          </w:p>
        </w:tc>
        <w:tc>
          <w:tcPr>
            <w:tcW w:w="3024" w:type="pct"/>
            <w:tcBorders>
              <w:top w:val="single" w:sz="4" w:space="0" w:color="auto"/>
              <w:left w:val="single" w:sz="4" w:space="0" w:color="auto"/>
              <w:bottom w:val="single" w:sz="4" w:space="0" w:color="auto"/>
              <w:right w:val="single" w:sz="4" w:space="0" w:color="auto"/>
            </w:tcBorders>
            <w:vAlign w:val="center"/>
          </w:tcPr>
          <w:p w14:paraId="69B75319" w14:textId="77777777" w:rsidR="00A9725E" w:rsidRDefault="00000000">
            <w:pPr>
              <w:spacing w:line="400" w:lineRule="exact"/>
              <w:rPr>
                <w:rFonts w:ascii="宋体" w:hAnsi="宋体" w:cs="宋体"/>
                <w:szCs w:val="21"/>
              </w:rPr>
            </w:pPr>
            <w:r>
              <w:rPr>
                <w:rFonts w:ascii="宋体" w:hAnsi="宋体" w:cs="宋体" w:hint="eastAsia"/>
                <w:szCs w:val="21"/>
              </w:rPr>
              <w:t>见招标公告</w:t>
            </w:r>
          </w:p>
        </w:tc>
      </w:tr>
      <w:tr w:rsidR="00A9725E" w14:paraId="3E310C86"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214B7D3" w14:textId="77777777" w:rsidR="00A9725E" w:rsidRDefault="00000000">
            <w:pPr>
              <w:spacing w:line="400" w:lineRule="exact"/>
              <w:jc w:val="center"/>
              <w:rPr>
                <w:rFonts w:ascii="宋体" w:hAnsi="宋体" w:cs="宋体"/>
                <w:szCs w:val="21"/>
              </w:rPr>
            </w:pPr>
            <w:r>
              <w:rPr>
                <w:rFonts w:ascii="宋体" w:hAnsi="宋体" w:cs="宋体" w:hint="eastAsia"/>
                <w:szCs w:val="21"/>
              </w:rPr>
              <w:t>1.1.7</w:t>
            </w:r>
          </w:p>
        </w:tc>
        <w:tc>
          <w:tcPr>
            <w:tcW w:w="1356" w:type="pct"/>
            <w:tcBorders>
              <w:top w:val="single" w:sz="4" w:space="0" w:color="auto"/>
              <w:left w:val="single" w:sz="4" w:space="0" w:color="auto"/>
              <w:bottom w:val="single" w:sz="4" w:space="0" w:color="auto"/>
              <w:right w:val="single" w:sz="4" w:space="0" w:color="auto"/>
            </w:tcBorders>
            <w:vAlign w:val="center"/>
          </w:tcPr>
          <w:p w14:paraId="5FDCD9A4" w14:textId="77777777" w:rsidR="00A9725E" w:rsidRDefault="00000000">
            <w:pPr>
              <w:spacing w:line="400" w:lineRule="exact"/>
              <w:jc w:val="center"/>
              <w:rPr>
                <w:rFonts w:ascii="宋体" w:hAnsi="宋体" w:cs="宋体"/>
                <w:szCs w:val="21"/>
              </w:rPr>
            </w:pPr>
            <w:r>
              <w:rPr>
                <w:rFonts w:ascii="宋体" w:hAnsi="宋体" w:cs="宋体" w:hint="eastAsia"/>
                <w:szCs w:val="21"/>
              </w:rPr>
              <w:t>工程项目施工预计开工日期和建设周期</w:t>
            </w:r>
          </w:p>
        </w:tc>
        <w:tc>
          <w:tcPr>
            <w:tcW w:w="3024" w:type="pct"/>
            <w:tcBorders>
              <w:top w:val="single" w:sz="4" w:space="0" w:color="auto"/>
              <w:left w:val="single" w:sz="4" w:space="0" w:color="auto"/>
              <w:bottom w:val="single" w:sz="4" w:space="0" w:color="auto"/>
              <w:right w:val="single" w:sz="4" w:space="0" w:color="auto"/>
            </w:tcBorders>
            <w:vAlign w:val="center"/>
          </w:tcPr>
          <w:p w14:paraId="36964710" w14:textId="77777777" w:rsidR="00A9725E" w:rsidRDefault="00000000">
            <w:pPr>
              <w:snapToGrid w:val="0"/>
              <w:spacing w:line="400" w:lineRule="exact"/>
              <w:ind w:right="-239"/>
              <w:rPr>
                <w:rFonts w:ascii="宋体" w:hAnsi="宋体" w:cs="宋体"/>
                <w:szCs w:val="21"/>
              </w:rPr>
            </w:pPr>
            <w:r>
              <w:rPr>
                <w:rFonts w:ascii="宋体" w:hAnsi="宋体" w:cs="宋体" w:hint="eastAsia"/>
                <w:szCs w:val="21"/>
              </w:rPr>
              <w:t>见招标公告</w:t>
            </w:r>
          </w:p>
        </w:tc>
      </w:tr>
      <w:tr w:rsidR="00A9725E" w14:paraId="17C1FA02"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7ABA571A" w14:textId="77777777" w:rsidR="00A9725E" w:rsidRDefault="00000000">
            <w:pPr>
              <w:spacing w:line="400" w:lineRule="exact"/>
              <w:jc w:val="center"/>
              <w:rPr>
                <w:rFonts w:ascii="宋体" w:hAnsi="宋体" w:cs="宋体"/>
                <w:szCs w:val="21"/>
              </w:rPr>
            </w:pPr>
            <w:r>
              <w:rPr>
                <w:rFonts w:ascii="宋体" w:hAnsi="宋体" w:cs="宋体" w:hint="eastAsia"/>
                <w:szCs w:val="21"/>
              </w:rPr>
              <w:t>1.1.8</w:t>
            </w:r>
          </w:p>
        </w:tc>
        <w:tc>
          <w:tcPr>
            <w:tcW w:w="1356" w:type="pct"/>
            <w:tcBorders>
              <w:top w:val="single" w:sz="4" w:space="0" w:color="auto"/>
              <w:left w:val="single" w:sz="4" w:space="0" w:color="auto"/>
              <w:bottom w:val="single" w:sz="4" w:space="0" w:color="auto"/>
              <w:right w:val="single" w:sz="4" w:space="0" w:color="auto"/>
            </w:tcBorders>
            <w:vAlign w:val="center"/>
          </w:tcPr>
          <w:p w14:paraId="59AC8C43" w14:textId="77777777" w:rsidR="00A9725E" w:rsidRDefault="00000000">
            <w:pPr>
              <w:spacing w:line="400" w:lineRule="exact"/>
              <w:jc w:val="center"/>
              <w:rPr>
                <w:rFonts w:ascii="宋体" w:hAnsi="宋体" w:cs="宋体"/>
                <w:szCs w:val="21"/>
              </w:rPr>
            </w:pPr>
            <w:r>
              <w:rPr>
                <w:rFonts w:ascii="宋体" w:hAnsi="宋体" w:cs="宋体" w:hint="eastAsia"/>
                <w:szCs w:val="21"/>
              </w:rPr>
              <w:t>建筑安装工程费/工程概算</w:t>
            </w:r>
          </w:p>
        </w:tc>
        <w:tc>
          <w:tcPr>
            <w:tcW w:w="3024" w:type="pct"/>
            <w:tcBorders>
              <w:top w:val="single" w:sz="4" w:space="0" w:color="auto"/>
              <w:left w:val="single" w:sz="4" w:space="0" w:color="auto"/>
              <w:bottom w:val="single" w:sz="4" w:space="0" w:color="auto"/>
              <w:right w:val="single" w:sz="4" w:space="0" w:color="auto"/>
            </w:tcBorders>
            <w:vAlign w:val="center"/>
          </w:tcPr>
          <w:p w14:paraId="4B8DBE15" w14:textId="77777777" w:rsidR="00A9725E" w:rsidRDefault="00000000">
            <w:pPr>
              <w:spacing w:line="400" w:lineRule="exact"/>
              <w:rPr>
                <w:rFonts w:ascii="宋体" w:hAnsi="宋体" w:cs="宋体"/>
                <w:szCs w:val="21"/>
              </w:rPr>
            </w:pPr>
            <w:r>
              <w:rPr>
                <w:rFonts w:ascii="宋体" w:hAnsi="宋体" w:cs="宋体" w:hint="eastAsia"/>
                <w:szCs w:val="21"/>
              </w:rPr>
              <w:t>见招标公告</w:t>
            </w:r>
          </w:p>
        </w:tc>
      </w:tr>
      <w:tr w:rsidR="00A9725E" w14:paraId="4ACD5636"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07A0D20E" w14:textId="77777777" w:rsidR="00A9725E" w:rsidRDefault="00000000">
            <w:pPr>
              <w:spacing w:line="400" w:lineRule="exact"/>
              <w:jc w:val="center"/>
              <w:rPr>
                <w:rFonts w:ascii="宋体" w:hAnsi="宋体" w:cs="宋体"/>
                <w:szCs w:val="21"/>
              </w:rPr>
            </w:pPr>
            <w:r>
              <w:rPr>
                <w:rFonts w:ascii="宋体" w:hAnsi="宋体" w:cs="宋体" w:hint="eastAsia"/>
                <w:szCs w:val="21"/>
              </w:rPr>
              <w:t>1.2.1</w:t>
            </w:r>
          </w:p>
        </w:tc>
        <w:tc>
          <w:tcPr>
            <w:tcW w:w="1356" w:type="pct"/>
            <w:tcBorders>
              <w:top w:val="single" w:sz="4" w:space="0" w:color="auto"/>
              <w:left w:val="single" w:sz="4" w:space="0" w:color="auto"/>
              <w:bottom w:val="single" w:sz="4" w:space="0" w:color="auto"/>
              <w:right w:val="single" w:sz="4" w:space="0" w:color="auto"/>
            </w:tcBorders>
            <w:vAlign w:val="center"/>
          </w:tcPr>
          <w:p w14:paraId="3FA726D2" w14:textId="77777777" w:rsidR="00A9725E" w:rsidRDefault="00000000">
            <w:pPr>
              <w:spacing w:line="400" w:lineRule="exact"/>
              <w:jc w:val="center"/>
              <w:rPr>
                <w:rFonts w:ascii="宋体" w:hAnsi="宋体" w:cs="宋体"/>
                <w:szCs w:val="21"/>
              </w:rPr>
            </w:pPr>
            <w:r>
              <w:rPr>
                <w:rFonts w:ascii="宋体" w:hAnsi="宋体" w:cs="宋体" w:hint="eastAsia"/>
                <w:szCs w:val="21"/>
              </w:rPr>
              <w:t>资金来源及比例</w:t>
            </w:r>
          </w:p>
        </w:tc>
        <w:tc>
          <w:tcPr>
            <w:tcW w:w="3024" w:type="pct"/>
            <w:tcBorders>
              <w:top w:val="single" w:sz="4" w:space="0" w:color="auto"/>
              <w:left w:val="single" w:sz="4" w:space="0" w:color="auto"/>
              <w:bottom w:val="single" w:sz="4" w:space="0" w:color="auto"/>
              <w:right w:val="single" w:sz="4" w:space="0" w:color="auto"/>
            </w:tcBorders>
            <w:vAlign w:val="center"/>
          </w:tcPr>
          <w:p w14:paraId="0A8927ED" w14:textId="77777777" w:rsidR="00A9725E" w:rsidRDefault="00000000">
            <w:pPr>
              <w:spacing w:line="400" w:lineRule="exact"/>
              <w:rPr>
                <w:rFonts w:ascii="宋体" w:hAnsi="宋体" w:cs="宋体"/>
                <w:szCs w:val="21"/>
              </w:rPr>
            </w:pPr>
            <w:r>
              <w:rPr>
                <w:rFonts w:ascii="宋体" w:hAnsi="宋体" w:cs="宋体" w:hint="eastAsia"/>
                <w:szCs w:val="21"/>
              </w:rPr>
              <w:t>见招标公告</w:t>
            </w:r>
          </w:p>
        </w:tc>
      </w:tr>
      <w:tr w:rsidR="00A9725E" w14:paraId="72E01DD3"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4271286A" w14:textId="77777777" w:rsidR="00A9725E" w:rsidRDefault="00000000">
            <w:pPr>
              <w:spacing w:line="400" w:lineRule="exact"/>
              <w:jc w:val="center"/>
              <w:rPr>
                <w:rFonts w:ascii="宋体" w:hAnsi="宋体" w:cs="宋体"/>
                <w:szCs w:val="21"/>
              </w:rPr>
            </w:pPr>
            <w:r>
              <w:rPr>
                <w:rFonts w:ascii="宋体" w:hAnsi="宋体" w:cs="宋体" w:hint="eastAsia"/>
                <w:szCs w:val="21"/>
              </w:rPr>
              <w:t>1.2.2</w:t>
            </w:r>
          </w:p>
        </w:tc>
        <w:tc>
          <w:tcPr>
            <w:tcW w:w="1356" w:type="pct"/>
            <w:tcBorders>
              <w:top w:val="single" w:sz="4" w:space="0" w:color="auto"/>
              <w:left w:val="single" w:sz="4" w:space="0" w:color="auto"/>
              <w:bottom w:val="single" w:sz="4" w:space="0" w:color="auto"/>
              <w:right w:val="single" w:sz="4" w:space="0" w:color="auto"/>
            </w:tcBorders>
            <w:vAlign w:val="center"/>
          </w:tcPr>
          <w:p w14:paraId="0A283956" w14:textId="77777777" w:rsidR="00A9725E" w:rsidRDefault="00000000">
            <w:pPr>
              <w:spacing w:line="400" w:lineRule="exact"/>
              <w:jc w:val="center"/>
              <w:rPr>
                <w:rFonts w:ascii="宋体" w:hAnsi="宋体" w:cs="宋体"/>
                <w:szCs w:val="21"/>
              </w:rPr>
            </w:pPr>
            <w:r>
              <w:rPr>
                <w:rFonts w:ascii="宋体" w:hAnsi="宋体" w:cs="宋体" w:hint="eastAsia"/>
                <w:szCs w:val="21"/>
              </w:rPr>
              <w:t>资金落实情况</w:t>
            </w:r>
          </w:p>
        </w:tc>
        <w:tc>
          <w:tcPr>
            <w:tcW w:w="3024" w:type="pct"/>
            <w:tcBorders>
              <w:top w:val="single" w:sz="4" w:space="0" w:color="auto"/>
              <w:left w:val="single" w:sz="4" w:space="0" w:color="auto"/>
              <w:bottom w:val="single" w:sz="4" w:space="0" w:color="auto"/>
              <w:right w:val="single" w:sz="4" w:space="0" w:color="auto"/>
            </w:tcBorders>
            <w:vAlign w:val="center"/>
          </w:tcPr>
          <w:p w14:paraId="442C4F04" w14:textId="77777777" w:rsidR="00A9725E" w:rsidRDefault="00000000">
            <w:pPr>
              <w:spacing w:line="400" w:lineRule="exact"/>
              <w:jc w:val="left"/>
              <w:rPr>
                <w:rFonts w:ascii="宋体" w:hAnsi="宋体" w:cs="宋体"/>
                <w:szCs w:val="21"/>
              </w:rPr>
            </w:pPr>
            <w:r>
              <w:rPr>
                <w:rFonts w:ascii="宋体" w:hAnsi="宋体" w:cs="宋体" w:hint="eastAsia"/>
                <w:szCs w:val="21"/>
              </w:rPr>
              <w:t>已落实</w:t>
            </w:r>
          </w:p>
        </w:tc>
      </w:tr>
      <w:tr w:rsidR="00A9725E" w14:paraId="10E31820"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1AE50B89" w14:textId="77777777" w:rsidR="00A9725E" w:rsidRDefault="00000000">
            <w:pPr>
              <w:spacing w:line="400" w:lineRule="exact"/>
              <w:jc w:val="center"/>
              <w:rPr>
                <w:rFonts w:ascii="宋体" w:hAnsi="宋体" w:cs="宋体"/>
                <w:szCs w:val="21"/>
              </w:rPr>
            </w:pPr>
            <w:r>
              <w:rPr>
                <w:rFonts w:ascii="宋体" w:hAnsi="宋体" w:cs="宋体" w:hint="eastAsia"/>
                <w:szCs w:val="21"/>
              </w:rPr>
              <w:t>1.3.1</w:t>
            </w:r>
          </w:p>
        </w:tc>
        <w:tc>
          <w:tcPr>
            <w:tcW w:w="1356" w:type="pct"/>
            <w:tcBorders>
              <w:top w:val="single" w:sz="4" w:space="0" w:color="auto"/>
              <w:left w:val="single" w:sz="4" w:space="0" w:color="auto"/>
              <w:bottom w:val="single" w:sz="4" w:space="0" w:color="auto"/>
              <w:right w:val="single" w:sz="4" w:space="0" w:color="auto"/>
            </w:tcBorders>
            <w:vAlign w:val="center"/>
          </w:tcPr>
          <w:p w14:paraId="5FF83F30" w14:textId="77777777" w:rsidR="00A9725E" w:rsidRDefault="00000000">
            <w:pPr>
              <w:spacing w:line="400" w:lineRule="exact"/>
              <w:jc w:val="center"/>
              <w:rPr>
                <w:rFonts w:ascii="宋体" w:hAnsi="宋体" w:cs="宋体"/>
                <w:szCs w:val="21"/>
              </w:rPr>
            </w:pPr>
            <w:r>
              <w:rPr>
                <w:rFonts w:ascii="宋体" w:hAnsi="宋体" w:cs="宋体" w:hint="eastAsia"/>
                <w:szCs w:val="21"/>
              </w:rPr>
              <w:t>招标范围</w:t>
            </w:r>
          </w:p>
        </w:tc>
        <w:tc>
          <w:tcPr>
            <w:tcW w:w="3024" w:type="pct"/>
            <w:tcBorders>
              <w:top w:val="single" w:sz="4" w:space="0" w:color="auto"/>
              <w:left w:val="single" w:sz="4" w:space="0" w:color="auto"/>
              <w:bottom w:val="single" w:sz="4" w:space="0" w:color="auto"/>
              <w:right w:val="single" w:sz="4" w:space="0" w:color="auto"/>
            </w:tcBorders>
            <w:vAlign w:val="center"/>
          </w:tcPr>
          <w:p w14:paraId="519D0C06" w14:textId="77777777" w:rsidR="00A9725E" w:rsidRDefault="00000000">
            <w:pPr>
              <w:spacing w:line="400" w:lineRule="exact"/>
              <w:jc w:val="left"/>
              <w:rPr>
                <w:rFonts w:ascii="宋体" w:hAnsi="宋体" w:cs="宋体"/>
                <w:szCs w:val="21"/>
              </w:rPr>
            </w:pPr>
            <w:r>
              <w:rPr>
                <w:rFonts w:ascii="宋体" w:hAnsi="宋体" w:cs="宋体" w:hint="eastAsia"/>
                <w:szCs w:val="21"/>
              </w:rPr>
              <w:t>见招标公告</w:t>
            </w:r>
          </w:p>
        </w:tc>
      </w:tr>
      <w:tr w:rsidR="00A9725E" w14:paraId="6C7B5276"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73214436" w14:textId="77777777" w:rsidR="00A9725E" w:rsidRDefault="00000000">
            <w:pPr>
              <w:spacing w:line="400" w:lineRule="exact"/>
              <w:jc w:val="center"/>
              <w:rPr>
                <w:rFonts w:ascii="宋体" w:hAnsi="宋体" w:cs="宋体"/>
                <w:szCs w:val="21"/>
              </w:rPr>
            </w:pPr>
            <w:r>
              <w:rPr>
                <w:rFonts w:ascii="宋体" w:hAnsi="宋体" w:cs="宋体" w:hint="eastAsia"/>
                <w:szCs w:val="21"/>
              </w:rPr>
              <w:t>1.3.2</w:t>
            </w:r>
          </w:p>
        </w:tc>
        <w:tc>
          <w:tcPr>
            <w:tcW w:w="1356" w:type="pct"/>
            <w:tcBorders>
              <w:top w:val="single" w:sz="4" w:space="0" w:color="auto"/>
              <w:left w:val="single" w:sz="4" w:space="0" w:color="auto"/>
              <w:bottom w:val="single" w:sz="4" w:space="0" w:color="auto"/>
              <w:right w:val="single" w:sz="4" w:space="0" w:color="auto"/>
            </w:tcBorders>
            <w:vAlign w:val="center"/>
          </w:tcPr>
          <w:p w14:paraId="5E42BB7C" w14:textId="77777777" w:rsidR="00A9725E" w:rsidRDefault="00000000">
            <w:pPr>
              <w:spacing w:line="400" w:lineRule="exact"/>
              <w:jc w:val="center"/>
              <w:rPr>
                <w:rFonts w:ascii="宋体" w:hAnsi="宋体" w:cs="宋体"/>
                <w:szCs w:val="21"/>
              </w:rPr>
            </w:pPr>
            <w:r>
              <w:rPr>
                <w:rFonts w:ascii="宋体" w:hAnsi="宋体" w:cs="宋体" w:hint="eastAsia"/>
                <w:szCs w:val="21"/>
              </w:rPr>
              <w:t>监理服务期</w:t>
            </w:r>
          </w:p>
        </w:tc>
        <w:tc>
          <w:tcPr>
            <w:tcW w:w="3024" w:type="pct"/>
            <w:tcBorders>
              <w:top w:val="single" w:sz="4" w:space="0" w:color="auto"/>
              <w:left w:val="single" w:sz="4" w:space="0" w:color="auto"/>
              <w:bottom w:val="single" w:sz="4" w:space="0" w:color="auto"/>
              <w:right w:val="single" w:sz="4" w:space="0" w:color="auto"/>
            </w:tcBorders>
            <w:vAlign w:val="center"/>
          </w:tcPr>
          <w:p w14:paraId="411F653B" w14:textId="77777777" w:rsidR="00A9725E" w:rsidRDefault="00000000">
            <w:pPr>
              <w:spacing w:line="400" w:lineRule="exact"/>
              <w:rPr>
                <w:rFonts w:ascii="宋体" w:hAnsi="宋体" w:cs="宋体"/>
                <w:szCs w:val="21"/>
              </w:rPr>
            </w:pPr>
            <w:r>
              <w:rPr>
                <w:rFonts w:ascii="宋体" w:hAnsi="宋体" w:cs="宋体" w:hint="eastAsia"/>
                <w:szCs w:val="21"/>
              </w:rPr>
              <w:t>见招标公告</w:t>
            </w:r>
          </w:p>
        </w:tc>
      </w:tr>
      <w:tr w:rsidR="00A9725E" w14:paraId="490E9AE1"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2176463" w14:textId="77777777" w:rsidR="00A9725E" w:rsidRDefault="00000000">
            <w:pPr>
              <w:spacing w:line="400" w:lineRule="exact"/>
              <w:jc w:val="center"/>
              <w:rPr>
                <w:rFonts w:ascii="宋体" w:hAnsi="宋体" w:cs="宋体"/>
                <w:szCs w:val="21"/>
              </w:rPr>
            </w:pPr>
            <w:r>
              <w:rPr>
                <w:rFonts w:ascii="宋体" w:hAnsi="宋体" w:cs="宋体" w:hint="eastAsia"/>
                <w:szCs w:val="21"/>
              </w:rPr>
              <w:t>1.3.3</w:t>
            </w:r>
          </w:p>
        </w:tc>
        <w:tc>
          <w:tcPr>
            <w:tcW w:w="1356" w:type="pct"/>
            <w:tcBorders>
              <w:top w:val="single" w:sz="4" w:space="0" w:color="auto"/>
              <w:left w:val="single" w:sz="4" w:space="0" w:color="auto"/>
              <w:bottom w:val="single" w:sz="4" w:space="0" w:color="auto"/>
              <w:right w:val="single" w:sz="4" w:space="0" w:color="auto"/>
            </w:tcBorders>
            <w:vAlign w:val="center"/>
          </w:tcPr>
          <w:p w14:paraId="66731CFA" w14:textId="77777777" w:rsidR="00A9725E" w:rsidRDefault="00000000">
            <w:pPr>
              <w:spacing w:line="400" w:lineRule="exact"/>
              <w:jc w:val="center"/>
              <w:rPr>
                <w:rFonts w:ascii="宋体" w:hAnsi="宋体" w:cs="宋体"/>
                <w:szCs w:val="21"/>
              </w:rPr>
            </w:pPr>
            <w:r>
              <w:rPr>
                <w:rFonts w:ascii="宋体" w:hAnsi="宋体" w:cs="宋体" w:hint="eastAsia"/>
                <w:szCs w:val="21"/>
              </w:rPr>
              <w:t>质量标准</w:t>
            </w:r>
          </w:p>
        </w:tc>
        <w:tc>
          <w:tcPr>
            <w:tcW w:w="3024" w:type="pct"/>
            <w:tcBorders>
              <w:top w:val="single" w:sz="4" w:space="0" w:color="auto"/>
              <w:left w:val="single" w:sz="4" w:space="0" w:color="auto"/>
              <w:bottom w:val="single" w:sz="4" w:space="0" w:color="auto"/>
              <w:right w:val="single" w:sz="4" w:space="0" w:color="auto"/>
            </w:tcBorders>
            <w:vAlign w:val="center"/>
          </w:tcPr>
          <w:p w14:paraId="692B9C0D" w14:textId="77777777" w:rsidR="00A9725E" w:rsidRDefault="00000000">
            <w:pPr>
              <w:spacing w:line="400" w:lineRule="exact"/>
              <w:rPr>
                <w:rFonts w:ascii="宋体" w:hAnsi="宋体" w:cs="宋体"/>
                <w:szCs w:val="21"/>
              </w:rPr>
            </w:pPr>
            <w:r>
              <w:rPr>
                <w:rFonts w:ascii="宋体" w:hAnsi="宋体" w:cs="宋体" w:hint="eastAsia"/>
                <w:szCs w:val="21"/>
              </w:rPr>
              <w:t>质量控制目标：</w:t>
            </w:r>
            <w:r>
              <w:rPr>
                <w:rFonts w:ascii="宋体" w:hAnsi="宋体" w:cs="宋体" w:hint="eastAsia"/>
              </w:rPr>
              <w:t>执行国家最新颁布《建筑工程施工质量验收统一标准》及相应配套的各专业验收规范等，一次验收合格。配合施工单位获得</w:t>
            </w:r>
            <w:r>
              <w:rPr>
                <w:rFonts w:hint="eastAsia"/>
              </w:rPr>
              <w:t>“广东省建设工程优质奖”等质量奖项</w:t>
            </w:r>
            <w:r>
              <w:rPr>
                <w:rFonts w:ascii="宋体" w:hAnsi="宋体" w:cs="宋体" w:hint="eastAsia"/>
                <w:szCs w:val="21"/>
              </w:rPr>
              <w:t>。</w:t>
            </w:r>
          </w:p>
        </w:tc>
      </w:tr>
      <w:tr w:rsidR="00A9725E" w14:paraId="671241C0"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05882C1" w14:textId="77777777" w:rsidR="00A9725E" w:rsidRDefault="00000000">
            <w:pPr>
              <w:spacing w:line="400" w:lineRule="exact"/>
              <w:jc w:val="center"/>
              <w:rPr>
                <w:rFonts w:ascii="宋体" w:hAnsi="宋体" w:cs="宋体"/>
                <w:szCs w:val="21"/>
              </w:rPr>
            </w:pPr>
            <w:r>
              <w:rPr>
                <w:rFonts w:ascii="宋体" w:hAnsi="宋体" w:cs="宋体" w:hint="eastAsia"/>
                <w:szCs w:val="21"/>
              </w:rPr>
              <w:t>1.4.1</w:t>
            </w:r>
          </w:p>
        </w:tc>
        <w:tc>
          <w:tcPr>
            <w:tcW w:w="1356" w:type="pct"/>
            <w:tcBorders>
              <w:top w:val="single" w:sz="4" w:space="0" w:color="auto"/>
              <w:left w:val="single" w:sz="4" w:space="0" w:color="auto"/>
              <w:bottom w:val="single" w:sz="4" w:space="0" w:color="auto"/>
              <w:right w:val="single" w:sz="4" w:space="0" w:color="auto"/>
            </w:tcBorders>
            <w:vAlign w:val="center"/>
          </w:tcPr>
          <w:p w14:paraId="6E9CF7DC" w14:textId="77777777" w:rsidR="00A9725E" w:rsidRDefault="00000000">
            <w:pPr>
              <w:spacing w:line="400" w:lineRule="exact"/>
              <w:jc w:val="center"/>
              <w:rPr>
                <w:rFonts w:ascii="宋体" w:hAnsi="宋体" w:cs="宋体"/>
                <w:szCs w:val="21"/>
              </w:rPr>
            </w:pPr>
            <w:r>
              <w:rPr>
                <w:rFonts w:ascii="宋体" w:hAnsi="宋体" w:cs="宋体" w:hint="eastAsia"/>
                <w:szCs w:val="21"/>
              </w:rPr>
              <w:t>投标人资质条件、能力、信誉</w:t>
            </w:r>
          </w:p>
        </w:tc>
        <w:tc>
          <w:tcPr>
            <w:tcW w:w="3024" w:type="pct"/>
            <w:tcBorders>
              <w:top w:val="single" w:sz="4" w:space="0" w:color="auto"/>
              <w:left w:val="single" w:sz="4" w:space="0" w:color="auto"/>
              <w:bottom w:val="single" w:sz="4" w:space="0" w:color="auto"/>
              <w:right w:val="single" w:sz="4" w:space="0" w:color="auto"/>
            </w:tcBorders>
            <w:vAlign w:val="center"/>
          </w:tcPr>
          <w:p w14:paraId="16DD9348" w14:textId="77777777" w:rsidR="00A9725E" w:rsidRDefault="00000000">
            <w:pPr>
              <w:spacing w:line="400" w:lineRule="exact"/>
              <w:rPr>
                <w:rFonts w:ascii="宋体" w:hAnsi="宋体" w:cs="宋体"/>
                <w:szCs w:val="21"/>
              </w:rPr>
            </w:pPr>
            <w:r>
              <w:rPr>
                <w:rFonts w:ascii="宋体" w:hAnsi="宋体" w:cs="宋体" w:hint="eastAsia"/>
                <w:szCs w:val="21"/>
              </w:rPr>
              <w:t>（1）资质要求：见招标公告投标人资格要求</w:t>
            </w:r>
          </w:p>
          <w:p w14:paraId="4D67FB69" w14:textId="77777777" w:rsidR="00A9725E" w:rsidRDefault="00000000">
            <w:pPr>
              <w:spacing w:line="400" w:lineRule="exact"/>
              <w:rPr>
                <w:rFonts w:ascii="宋体" w:hAnsi="宋体" w:cs="宋体"/>
                <w:szCs w:val="21"/>
              </w:rPr>
            </w:pPr>
            <w:r>
              <w:rPr>
                <w:rFonts w:ascii="宋体" w:hAnsi="宋体" w:cs="宋体" w:hint="eastAsia"/>
                <w:szCs w:val="21"/>
              </w:rPr>
              <w:t>（2）财务要求：/</w:t>
            </w:r>
          </w:p>
          <w:p w14:paraId="2924C536" w14:textId="77777777" w:rsidR="00A9725E" w:rsidRDefault="00000000">
            <w:pPr>
              <w:spacing w:line="400" w:lineRule="exact"/>
              <w:rPr>
                <w:rFonts w:ascii="宋体" w:hAnsi="宋体" w:cs="宋体"/>
                <w:szCs w:val="21"/>
              </w:rPr>
            </w:pPr>
            <w:r>
              <w:rPr>
                <w:rFonts w:ascii="宋体" w:hAnsi="宋体" w:cs="宋体" w:hint="eastAsia"/>
                <w:szCs w:val="21"/>
              </w:rPr>
              <w:t>（3）业绩要求：/</w:t>
            </w:r>
          </w:p>
          <w:p w14:paraId="02AE68D6" w14:textId="77777777" w:rsidR="00A9725E" w:rsidRDefault="00000000">
            <w:pPr>
              <w:spacing w:line="400" w:lineRule="exact"/>
              <w:rPr>
                <w:rFonts w:ascii="宋体" w:hAnsi="宋体" w:cs="宋体"/>
                <w:szCs w:val="21"/>
              </w:rPr>
            </w:pPr>
            <w:r>
              <w:rPr>
                <w:rFonts w:ascii="宋体" w:hAnsi="宋体" w:cs="宋体" w:hint="eastAsia"/>
                <w:szCs w:val="21"/>
              </w:rPr>
              <w:t>（4）信誉要求：/</w:t>
            </w:r>
          </w:p>
          <w:p w14:paraId="77F88067" w14:textId="77777777" w:rsidR="00A9725E" w:rsidRDefault="00000000">
            <w:pPr>
              <w:spacing w:line="400" w:lineRule="exact"/>
              <w:rPr>
                <w:rFonts w:ascii="宋体" w:hAnsi="宋体" w:cs="宋体"/>
                <w:szCs w:val="21"/>
              </w:rPr>
            </w:pPr>
            <w:r>
              <w:rPr>
                <w:rFonts w:ascii="宋体" w:hAnsi="宋体" w:cs="宋体" w:hint="eastAsia"/>
                <w:szCs w:val="21"/>
              </w:rPr>
              <w:lastRenderedPageBreak/>
              <w:t>（5）总监理工程师的资格要求：见招标公告投标人资格要求</w:t>
            </w:r>
          </w:p>
          <w:p w14:paraId="1362E523" w14:textId="77777777" w:rsidR="00A9725E" w:rsidRDefault="00000000">
            <w:pPr>
              <w:spacing w:line="400" w:lineRule="exact"/>
              <w:rPr>
                <w:rFonts w:ascii="宋体" w:hAnsi="宋体" w:cs="宋体"/>
                <w:szCs w:val="21"/>
              </w:rPr>
            </w:pPr>
            <w:r>
              <w:rPr>
                <w:rFonts w:ascii="宋体" w:hAnsi="宋体" w:cs="宋体" w:hint="eastAsia"/>
                <w:szCs w:val="21"/>
              </w:rPr>
              <w:t>（6）其他主要人员要求：/</w:t>
            </w:r>
          </w:p>
          <w:p w14:paraId="53FD218B" w14:textId="77777777" w:rsidR="00A9725E" w:rsidRDefault="00000000">
            <w:pPr>
              <w:spacing w:line="400" w:lineRule="exact"/>
              <w:rPr>
                <w:rFonts w:ascii="宋体" w:hAnsi="宋体" w:cs="宋体"/>
                <w:szCs w:val="21"/>
              </w:rPr>
            </w:pPr>
            <w:r>
              <w:rPr>
                <w:rFonts w:ascii="宋体" w:hAnsi="宋体" w:cs="宋体" w:hint="eastAsia"/>
                <w:szCs w:val="21"/>
              </w:rPr>
              <w:t>（7）试验检测仪器设备要求：/</w:t>
            </w:r>
          </w:p>
          <w:p w14:paraId="30FCA352" w14:textId="77777777" w:rsidR="00A9725E" w:rsidRDefault="00000000">
            <w:pPr>
              <w:spacing w:line="400" w:lineRule="exact"/>
              <w:rPr>
                <w:rFonts w:ascii="宋体" w:hAnsi="宋体" w:cs="宋体"/>
                <w:szCs w:val="21"/>
              </w:rPr>
            </w:pPr>
            <w:r>
              <w:rPr>
                <w:rFonts w:ascii="宋体" w:hAnsi="宋体" w:cs="宋体" w:hint="eastAsia"/>
                <w:szCs w:val="21"/>
              </w:rPr>
              <w:t>（8）其他要求：见招标公告投标人资格要求</w:t>
            </w:r>
          </w:p>
        </w:tc>
      </w:tr>
      <w:tr w:rsidR="00A9725E" w14:paraId="59B7531E"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42714F19" w14:textId="77777777" w:rsidR="00A9725E" w:rsidRDefault="00000000">
            <w:pPr>
              <w:spacing w:line="400" w:lineRule="exact"/>
              <w:jc w:val="center"/>
              <w:rPr>
                <w:rFonts w:ascii="宋体" w:hAnsi="宋体" w:cs="宋体"/>
                <w:szCs w:val="21"/>
              </w:rPr>
            </w:pPr>
            <w:r>
              <w:rPr>
                <w:rFonts w:ascii="宋体" w:hAnsi="宋体" w:cs="宋体" w:hint="eastAsia"/>
                <w:szCs w:val="21"/>
              </w:rPr>
              <w:lastRenderedPageBreak/>
              <w:t>1.4.2</w:t>
            </w:r>
          </w:p>
        </w:tc>
        <w:tc>
          <w:tcPr>
            <w:tcW w:w="1356" w:type="pct"/>
            <w:tcBorders>
              <w:top w:val="single" w:sz="4" w:space="0" w:color="auto"/>
              <w:left w:val="single" w:sz="4" w:space="0" w:color="auto"/>
              <w:bottom w:val="single" w:sz="4" w:space="0" w:color="auto"/>
              <w:right w:val="single" w:sz="4" w:space="0" w:color="auto"/>
            </w:tcBorders>
            <w:vAlign w:val="center"/>
          </w:tcPr>
          <w:p w14:paraId="0FF43E96" w14:textId="77777777" w:rsidR="00A9725E" w:rsidRDefault="00000000">
            <w:pPr>
              <w:spacing w:line="400" w:lineRule="exact"/>
              <w:jc w:val="center"/>
              <w:rPr>
                <w:rFonts w:ascii="宋体" w:hAnsi="宋体" w:cs="宋体"/>
                <w:szCs w:val="21"/>
              </w:rPr>
            </w:pPr>
            <w:r>
              <w:rPr>
                <w:rFonts w:ascii="宋体" w:hAnsi="宋体" w:cs="宋体" w:hint="eastAsia"/>
                <w:szCs w:val="21"/>
              </w:rPr>
              <w:t>是否接受联合体投标</w:t>
            </w:r>
          </w:p>
        </w:tc>
        <w:tc>
          <w:tcPr>
            <w:tcW w:w="3024" w:type="pct"/>
            <w:tcBorders>
              <w:top w:val="single" w:sz="4" w:space="0" w:color="auto"/>
              <w:left w:val="single" w:sz="4" w:space="0" w:color="auto"/>
              <w:bottom w:val="single" w:sz="4" w:space="0" w:color="auto"/>
              <w:right w:val="single" w:sz="4" w:space="0" w:color="auto"/>
            </w:tcBorders>
            <w:vAlign w:val="center"/>
          </w:tcPr>
          <w:p w14:paraId="2811C56E" w14:textId="77777777" w:rsidR="00A9725E" w:rsidRDefault="00000000">
            <w:pPr>
              <w:topLinePunct/>
              <w:spacing w:line="400" w:lineRule="exact"/>
              <w:rPr>
                <w:rFonts w:ascii="宋体" w:hAnsi="宋体" w:cs="宋体"/>
                <w:szCs w:val="21"/>
              </w:rPr>
            </w:pPr>
            <w:r>
              <w:rPr>
                <w:rFonts w:ascii="宋体" w:hAnsi="宋体" w:cs="宋体" w:hint="eastAsia"/>
                <w:szCs w:val="21"/>
              </w:rPr>
              <w:t>■不接受</w:t>
            </w:r>
          </w:p>
          <w:p w14:paraId="4CCFC4A2" w14:textId="77777777" w:rsidR="00A9725E" w:rsidRDefault="00000000">
            <w:pPr>
              <w:spacing w:line="400" w:lineRule="exact"/>
              <w:rPr>
                <w:rFonts w:ascii="宋体" w:hAnsi="宋体" w:cs="宋体"/>
                <w:szCs w:val="21"/>
              </w:rPr>
            </w:pPr>
            <w:r>
              <w:rPr>
                <w:rFonts w:ascii="宋体" w:hAnsi="宋体" w:cs="宋体" w:hint="eastAsia"/>
                <w:szCs w:val="21"/>
              </w:rPr>
              <w:t>□接受，应满足下列要求：</w:t>
            </w:r>
          </w:p>
        </w:tc>
      </w:tr>
      <w:tr w:rsidR="00A9725E" w14:paraId="4831596E"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68FC7EB0" w14:textId="77777777" w:rsidR="00A9725E" w:rsidRDefault="00000000">
            <w:pPr>
              <w:spacing w:line="400" w:lineRule="exact"/>
              <w:jc w:val="center"/>
              <w:rPr>
                <w:rFonts w:ascii="宋体" w:hAnsi="宋体" w:cs="宋体"/>
                <w:szCs w:val="21"/>
              </w:rPr>
            </w:pPr>
            <w:r>
              <w:rPr>
                <w:rFonts w:ascii="宋体" w:hAnsi="宋体" w:cs="宋体" w:hint="eastAsia"/>
                <w:szCs w:val="21"/>
              </w:rPr>
              <w:t>1.4.3</w:t>
            </w:r>
          </w:p>
        </w:tc>
        <w:tc>
          <w:tcPr>
            <w:tcW w:w="1356" w:type="pct"/>
            <w:tcBorders>
              <w:top w:val="single" w:sz="4" w:space="0" w:color="auto"/>
              <w:left w:val="single" w:sz="4" w:space="0" w:color="auto"/>
              <w:bottom w:val="single" w:sz="4" w:space="0" w:color="auto"/>
              <w:right w:val="single" w:sz="4" w:space="0" w:color="auto"/>
            </w:tcBorders>
            <w:vAlign w:val="center"/>
          </w:tcPr>
          <w:p w14:paraId="39950925" w14:textId="77777777" w:rsidR="00A9725E" w:rsidRDefault="00000000">
            <w:pPr>
              <w:spacing w:line="400" w:lineRule="exact"/>
              <w:jc w:val="center"/>
              <w:rPr>
                <w:rFonts w:ascii="宋体" w:hAnsi="宋体" w:cs="宋体"/>
                <w:szCs w:val="21"/>
              </w:rPr>
            </w:pPr>
            <w:r>
              <w:rPr>
                <w:rFonts w:ascii="宋体" w:hAnsi="宋体" w:cs="宋体" w:hint="eastAsia"/>
                <w:szCs w:val="21"/>
              </w:rPr>
              <w:t>投标人不得存在的其他情形</w:t>
            </w:r>
          </w:p>
        </w:tc>
        <w:tc>
          <w:tcPr>
            <w:tcW w:w="3024" w:type="pct"/>
            <w:tcBorders>
              <w:top w:val="single" w:sz="4" w:space="0" w:color="auto"/>
              <w:left w:val="single" w:sz="4" w:space="0" w:color="auto"/>
              <w:bottom w:val="single" w:sz="4" w:space="0" w:color="auto"/>
              <w:right w:val="single" w:sz="4" w:space="0" w:color="auto"/>
            </w:tcBorders>
            <w:vAlign w:val="center"/>
          </w:tcPr>
          <w:p w14:paraId="258C96CD" w14:textId="77777777" w:rsidR="00A9725E" w:rsidRDefault="00000000">
            <w:pPr>
              <w:topLinePunct/>
              <w:spacing w:line="400" w:lineRule="exact"/>
              <w:rPr>
                <w:rFonts w:ascii="宋体" w:hAnsi="宋体" w:cs="宋体"/>
                <w:szCs w:val="21"/>
              </w:rPr>
            </w:pPr>
            <w:r>
              <w:rPr>
                <w:rFonts w:ascii="宋体" w:hAnsi="宋体" w:cs="宋体" w:hint="eastAsia"/>
                <w:szCs w:val="21"/>
              </w:rPr>
              <w:t>修改为：</w:t>
            </w:r>
          </w:p>
          <w:p w14:paraId="1D81FF75" w14:textId="77777777" w:rsidR="00A9725E" w:rsidRDefault="00000000">
            <w:pPr>
              <w:topLinePunct/>
              <w:spacing w:line="400" w:lineRule="exact"/>
              <w:rPr>
                <w:rFonts w:ascii="宋体" w:hAnsi="宋体" w:cs="宋体"/>
                <w:szCs w:val="21"/>
              </w:rPr>
            </w:pPr>
            <w:r>
              <w:rPr>
                <w:rFonts w:ascii="宋体" w:hAnsi="宋体" w:cs="宋体" w:hint="eastAsia"/>
                <w:szCs w:val="21"/>
              </w:rPr>
              <w:t>（1）为招标人不具有独立法人资格的附属机构（单位）；</w:t>
            </w:r>
          </w:p>
          <w:p w14:paraId="1F31DBD6" w14:textId="77777777" w:rsidR="00A9725E" w:rsidRDefault="00000000">
            <w:pPr>
              <w:topLinePunct/>
              <w:spacing w:line="400" w:lineRule="exact"/>
              <w:rPr>
                <w:rFonts w:ascii="宋体" w:hAnsi="宋体" w:cs="宋体"/>
                <w:szCs w:val="21"/>
              </w:rPr>
            </w:pPr>
            <w:r>
              <w:rPr>
                <w:rFonts w:ascii="宋体" w:hAnsi="宋体" w:cs="宋体" w:hint="eastAsia"/>
                <w:szCs w:val="21"/>
              </w:rPr>
              <w:t>（2）与招标人存在利害关系且可能影响招标公正性；</w:t>
            </w:r>
          </w:p>
          <w:p w14:paraId="56CB5A49" w14:textId="77777777" w:rsidR="00A9725E" w:rsidRDefault="00000000">
            <w:pPr>
              <w:topLinePunct/>
              <w:spacing w:line="400" w:lineRule="exact"/>
              <w:rPr>
                <w:rFonts w:ascii="宋体" w:hAnsi="宋体" w:cs="宋体"/>
                <w:szCs w:val="21"/>
              </w:rPr>
            </w:pPr>
            <w:r>
              <w:rPr>
                <w:rFonts w:ascii="宋体" w:hAnsi="宋体" w:cs="宋体" w:hint="eastAsia"/>
                <w:szCs w:val="21"/>
              </w:rPr>
              <w:t>（3）与本招标项目的其他投标人为同一个单位负责人；</w:t>
            </w:r>
          </w:p>
          <w:p w14:paraId="52538F8A" w14:textId="77777777" w:rsidR="00A9725E" w:rsidRDefault="00000000">
            <w:pPr>
              <w:topLinePunct/>
              <w:spacing w:line="400" w:lineRule="exact"/>
              <w:rPr>
                <w:rFonts w:ascii="宋体" w:hAnsi="宋体" w:cs="宋体"/>
                <w:szCs w:val="21"/>
              </w:rPr>
            </w:pPr>
            <w:r>
              <w:rPr>
                <w:rFonts w:ascii="宋体" w:hAnsi="宋体" w:cs="宋体" w:hint="eastAsia"/>
                <w:szCs w:val="21"/>
              </w:rPr>
              <w:t>（4）与本招标项目的其他投标人存在控股、管理关系；</w:t>
            </w:r>
          </w:p>
          <w:p w14:paraId="6AB685FC" w14:textId="77777777" w:rsidR="00A9725E" w:rsidRDefault="00000000">
            <w:pPr>
              <w:topLinePunct/>
              <w:spacing w:line="400" w:lineRule="exact"/>
              <w:rPr>
                <w:rFonts w:ascii="宋体" w:hAnsi="宋体" w:cs="宋体"/>
                <w:szCs w:val="21"/>
              </w:rPr>
            </w:pPr>
            <w:r>
              <w:rPr>
                <w:rFonts w:ascii="宋体" w:hAnsi="宋体" w:cs="宋体" w:hint="eastAsia"/>
                <w:szCs w:val="21"/>
              </w:rPr>
              <w:t>（5）为本招标项目的代建人；</w:t>
            </w:r>
          </w:p>
          <w:p w14:paraId="773F011D" w14:textId="77777777" w:rsidR="00A9725E" w:rsidRDefault="00000000">
            <w:pPr>
              <w:topLinePunct/>
              <w:spacing w:line="400" w:lineRule="exact"/>
              <w:rPr>
                <w:rFonts w:ascii="宋体" w:hAnsi="宋体" w:cs="宋体"/>
                <w:szCs w:val="21"/>
              </w:rPr>
            </w:pPr>
            <w:r>
              <w:rPr>
                <w:rFonts w:ascii="宋体" w:hAnsi="宋体" w:cs="宋体" w:hint="eastAsia"/>
                <w:szCs w:val="21"/>
              </w:rPr>
              <w:t>（6）为本招标项目的招标代理机构；</w:t>
            </w:r>
          </w:p>
          <w:p w14:paraId="471ABD4E" w14:textId="77777777" w:rsidR="00A9725E" w:rsidRDefault="00000000">
            <w:pPr>
              <w:topLinePunct/>
              <w:spacing w:line="400" w:lineRule="exact"/>
              <w:rPr>
                <w:rFonts w:ascii="宋体" w:hAnsi="宋体" w:cs="宋体"/>
                <w:szCs w:val="21"/>
              </w:rPr>
            </w:pPr>
            <w:r>
              <w:rPr>
                <w:rFonts w:ascii="宋体" w:hAnsi="宋体" w:cs="宋体" w:hint="eastAsia"/>
                <w:szCs w:val="21"/>
              </w:rPr>
              <w:t>（7）与本招标项目的代建人或招标代理机构同为一个法定代表人；</w:t>
            </w:r>
          </w:p>
          <w:p w14:paraId="67DD3845" w14:textId="77777777" w:rsidR="00A9725E" w:rsidRDefault="00000000">
            <w:pPr>
              <w:topLinePunct/>
              <w:spacing w:line="400" w:lineRule="exact"/>
              <w:rPr>
                <w:rFonts w:ascii="宋体" w:hAnsi="宋体" w:cs="宋体"/>
                <w:szCs w:val="21"/>
              </w:rPr>
            </w:pPr>
            <w:r>
              <w:rPr>
                <w:rFonts w:ascii="宋体" w:hAnsi="宋体" w:cs="宋体" w:hint="eastAsia"/>
                <w:szCs w:val="21"/>
              </w:rPr>
              <w:t>（8）与本招标项目的代建人或招标代理机构存在控股或参股关系；</w:t>
            </w:r>
          </w:p>
          <w:p w14:paraId="2CC48E3A" w14:textId="77777777" w:rsidR="00A9725E" w:rsidRDefault="00000000">
            <w:pPr>
              <w:topLinePunct/>
              <w:spacing w:line="400" w:lineRule="exact"/>
              <w:rPr>
                <w:rFonts w:ascii="宋体" w:hAnsi="宋体" w:cs="宋体"/>
                <w:szCs w:val="21"/>
              </w:rPr>
            </w:pPr>
            <w:r>
              <w:rPr>
                <w:rFonts w:ascii="宋体" w:hAnsi="宋体" w:cs="宋体" w:hint="eastAsia"/>
                <w:szCs w:val="21"/>
              </w:rPr>
              <w:t>（9）与本招标项目的施工承包人以及建筑材料、建筑构配件和设备供应商有隶属关系或者其他利害关系；</w:t>
            </w:r>
          </w:p>
          <w:p w14:paraId="0B9114C6" w14:textId="77777777" w:rsidR="00A9725E" w:rsidRDefault="00000000">
            <w:pPr>
              <w:topLinePunct/>
              <w:spacing w:line="400" w:lineRule="exact"/>
              <w:rPr>
                <w:rFonts w:ascii="宋体" w:hAnsi="宋体" w:cs="宋体"/>
                <w:szCs w:val="21"/>
              </w:rPr>
            </w:pPr>
            <w:r>
              <w:rPr>
                <w:rFonts w:ascii="宋体" w:hAnsi="宋体" w:cs="宋体" w:hint="eastAsia"/>
                <w:szCs w:val="21"/>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57D6B144" w14:textId="77777777" w:rsidR="00A9725E" w:rsidRDefault="00000000">
            <w:pPr>
              <w:topLinePunct/>
              <w:spacing w:line="400" w:lineRule="exact"/>
              <w:rPr>
                <w:rFonts w:ascii="宋体" w:hAnsi="宋体" w:cs="宋体"/>
                <w:szCs w:val="21"/>
              </w:rPr>
            </w:pPr>
            <w:r>
              <w:rPr>
                <w:rFonts w:ascii="宋体" w:hAnsi="宋体" w:cs="宋体" w:hint="eastAsia"/>
                <w:szCs w:val="21"/>
              </w:rPr>
              <w:t>（11）被责令停产停业、暂扣或者吊销许可证、暂扣或者吊销执照（本项事实应当以根据《中华人民共和国行政处罚法》依法作出并已经生效的行政处罚决定为认定依据）；</w:t>
            </w:r>
          </w:p>
          <w:p w14:paraId="625B6687" w14:textId="77777777" w:rsidR="00A9725E" w:rsidRDefault="00000000">
            <w:pPr>
              <w:topLinePunct/>
              <w:spacing w:line="400" w:lineRule="exact"/>
              <w:rPr>
                <w:rFonts w:ascii="宋体" w:hAnsi="宋体" w:cs="宋体"/>
                <w:szCs w:val="21"/>
              </w:rPr>
            </w:pPr>
            <w:r>
              <w:rPr>
                <w:rFonts w:ascii="宋体" w:hAnsi="宋体" w:cs="宋体" w:hint="eastAsia"/>
                <w:szCs w:val="21"/>
              </w:rPr>
              <w:t>（12）进入清算程序，或被宣告破产，或其他丧失履约能力的情形；</w:t>
            </w:r>
          </w:p>
          <w:p w14:paraId="6779274D" w14:textId="77777777" w:rsidR="00A9725E" w:rsidRDefault="00000000">
            <w:pPr>
              <w:topLinePunct/>
              <w:spacing w:line="400" w:lineRule="exact"/>
              <w:rPr>
                <w:rFonts w:ascii="宋体" w:hAnsi="宋体" w:cs="宋体"/>
                <w:szCs w:val="21"/>
              </w:rPr>
            </w:pPr>
            <w:r>
              <w:rPr>
                <w:rFonts w:ascii="宋体" w:hAnsi="宋体" w:cs="宋体" w:hint="eastAsia"/>
                <w:szCs w:val="21"/>
              </w:rPr>
              <w:t>（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w:t>
            </w:r>
            <w:r>
              <w:rPr>
                <w:rFonts w:ascii="宋体" w:hAnsi="宋体" w:cs="宋体" w:hint="eastAsia"/>
                <w:szCs w:val="21"/>
              </w:rPr>
              <w:lastRenderedPageBreak/>
              <w:t>关、仲裁机构出具的生效文件的落款时间起计算）；</w:t>
            </w:r>
          </w:p>
          <w:p w14:paraId="2DE5A225" w14:textId="77777777" w:rsidR="00A9725E" w:rsidRDefault="00000000">
            <w:pPr>
              <w:topLinePunct/>
              <w:spacing w:line="400" w:lineRule="exact"/>
              <w:rPr>
                <w:rFonts w:ascii="宋体" w:hAnsi="宋体" w:cs="宋体"/>
                <w:szCs w:val="21"/>
              </w:rPr>
            </w:pPr>
            <w:r>
              <w:rPr>
                <w:rFonts w:ascii="宋体" w:hAnsi="宋体" w:cs="宋体" w:hint="eastAsia"/>
                <w:szCs w:val="21"/>
              </w:rPr>
              <w:t>（14）本项目投标截止日被列入以下系统相关名录或名单：</w:t>
            </w:r>
          </w:p>
          <w:p w14:paraId="5D8A31DE" w14:textId="77777777" w:rsidR="00A9725E" w:rsidRDefault="00000000">
            <w:pPr>
              <w:topLinePunct/>
              <w:spacing w:line="400" w:lineRule="exact"/>
              <w:rPr>
                <w:rFonts w:ascii="宋体" w:hAnsi="宋体" w:cs="宋体"/>
                <w:szCs w:val="21"/>
              </w:rPr>
            </w:pPr>
            <w:r>
              <w:rPr>
                <w:rFonts w:ascii="宋体" w:hAnsi="宋体" w:cs="宋体" w:hint="eastAsia"/>
                <w:szCs w:val="21"/>
              </w:rPr>
              <w:t>①国家企业信用信息公示系统（http://www.gsxt.gov.cn/）的经营异常名录或严重违法失信企业名单；</w:t>
            </w:r>
          </w:p>
          <w:p w14:paraId="19A7F5FB" w14:textId="77777777" w:rsidR="00A9725E" w:rsidRDefault="00000000">
            <w:pPr>
              <w:topLinePunct/>
              <w:spacing w:line="400" w:lineRule="exact"/>
              <w:rPr>
                <w:rFonts w:ascii="宋体" w:hAnsi="宋体" w:cs="宋体"/>
                <w:szCs w:val="21"/>
              </w:rPr>
            </w:pPr>
            <w:r>
              <w:rPr>
                <w:rFonts w:ascii="宋体" w:hAnsi="宋体" w:cs="宋体" w:hint="eastAsia"/>
                <w:szCs w:val="21"/>
              </w:rPr>
              <w:t>②信用中国（http://www.creditchina.gov.cn/）的严重失信主体名单。</w:t>
            </w:r>
          </w:p>
          <w:p w14:paraId="5B9459FA" w14:textId="77777777" w:rsidR="00A9725E" w:rsidRDefault="00000000">
            <w:pPr>
              <w:topLinePunct/>
              <w:spacing w:line="400" w:lineRule="exact"/>
              <w:rPr>
                <w:rFonts w:ascii="宋体" w:hAnsi="宋体" w:cs="宋体"/>
                <w:szCs w:val="21"/>
              </w:rPr>
            </w:pPr>
            <w:r>
              <w:rPr>
                <w:rFonts w:ascii="宋体" w:hAnsi="宋体" w:cs="宋体" w:hint="eastAsia"/>
                <w:szCs w:val="21"/>
              </w:rPr>
              <w:t>（15）在近三年内投标人或其法定代表人、拟委任的项目负责人有行贿犯罪行为的；</w:t>
            </w:r>
          </w:p>
          <w:p w14:paraId="654CA3B6" w14:textId="77777777" w:rsidR="00A9725E" w:rsidRDefault="00000000">
            <w:pPr>
              <w:topLinePunct/>
              <w:spacing w:line="400" w:lineRule="exact"/>
              <w:rPr>
                <w:rFonts w:ascii="宋体" w:hAnsi="宋体" w:cs="宋体"/>
                <w:szCs w:val="21"/>
              </w:rPr>
            </w:pPr>
            <w:r>
              <w:rPr>
                <w:rFonts w:ascii="宋体" w:hAnsi="宋体" w:cs="宋体" w:hint="eastAsia"/>
                <w:szCs w:val="21"/>
              </w:rPr>
              <w:t>（16）法律法规或投标人须知前附表规定的其他情形。</w:t>
            </w:r>
          </w:p>
        </w:tc>
      </w:tr>
      <w:tr w:rsidR="00A9725E" w14:paraId="16415B45"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2840A269" w14:textId="77777777" w:rsidR="00A9725E" w:rsidRDefault="00000000">
            <w:pPr>
              <w:spacing w:line="400" w:lineRule="exact"/>
              <w:jc w:val="center"/>
              <w:rPr>
                <w:rFonts w:ascii="宋体" w:hAnsi="宋体" w:cs="宋体"/>
                <w:szCs w:val="21"/>
              </w:rPr>
            </w:pPr>
            <w:r>
              <w:rPr>
                <w:rFonts w:ascii="宋体" w:hAnsi="宋体" w:cs="宋体" w:hint="eastAsia"/>
                <w:szCs w:val="21"/>
              </w:rPr>
              <w:lastRenderedPageBreak/>
              <w:t>1.9.1</w:t>
            </w:r>
          </w:p>
        </w:tc>
        <w:tc>
          <w:tcPr>
            <w:tcW w:w="1356" w:type="pct"/>
            <w:tcBorders>
              <w:top w:val="single" w:sz="4" w:space="0" w:color="auto"/>
              <w:left w:val="single" w:sz="4" w:space="0" w:color="auto"/>
              <w:bottom w:val="single" w:sz="4" w:space="0" w:color="auto"/>
              <w:right w:val="single" w:sz="4" w:space="0" w:color="auto"/>
            </w:tcBorders>
            <w:vAlign w:val="center"/>
          </w:tcPr>
          <w:p w14:paraId="52A35AA1" w14:textId="77777777" w:rsidR="00A9725E" w:rsidRDefault="00000000">
            <w:pPr>
              <w:spacing w:line="400" w:lineRule="exact"/>
              <w:jc w:val="center"/>
              <w:rPr>
                <w:rFonts w:ascii="宋体" w:hAnsi="宋体" w:cs="宋体"/>
                <w:szCs w:val="21"/>
              </w:rPr>
            </w:pPr>
            <w:r>
              <w:rPr>
                <w:rFonts w:ascii="宋体" w:hAnsi="宋体" w:cs="宋体" w:hint="eastAsia"/>
                <w:szCs w:val="21"/>
              </w:rPr>
              <w:t>踏勘现场</w:t>
            </w:r>
          </w:p>
        </w:tc>
        <w:tc>
          <w:tcPr>
            <w:tcW w:w="3024" w:type="pct"/>
            <w:tcBorders>
              <w:top w:val="single" w:sz="4" w:space="0" w:color="auto"/>
              <w:left w:val="single" w:sz="4" w:space="0" w:color="auto"/>
              <w:bottom w:val="single" w:sz="4" w:space="0" w:color="auto"/>
              <w:right w:val="single" w:sz="4" w:space="0" w:color="auto"/>
            </w:tcBorders>
            <w:vAlign w:val="center"/>
          </w:tcPr>
          <w:p w14:paraId="5FD8AD13"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t>■不组织，由投标人自行现场考察。</w:t>
            </w:r>
          </w:p>
          <w:p w14:paraId="1674A2E6"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t>□组织，踏勘时间：</w:t>
            </w:r>
          </w:p>
          <w:p w14:paraId="139A01BD" w14:textId="77777777" w:rsidR="00A9725E" w:rsidRDefault="00000000">
            <w:pPr>
              <w:pStyle w:val="31"/>
              <w:topLinePunct/>
              <w:spacing w:after="0" w:line="400" w:lineRule="exact"/>
              <w:ind w:firstLineChars="400" w:firstLine="840"/>
              <w:rPr>
                <w:rFonts w:ascii="宋体" w:hAnsi="宋体" w:cs="宋体"/>
                <w:sz w:val="21"/>
                <w:szCs w:val="21"/>
              </w:rPr>
            </w:pPr>
            <w:r>
              <w:rPr>
                <w:rFonts w:ascii="宋体" w:hAnsi="宋体" w:cs="宋体" w:hint="eastAsia"/>
                <w:sz w:val="21"/>
                <w:szCs w:val="21"/>
              </w:rPr>
              <w:t>踏勘集中地点：</w:t>
            </w:r>
          </w:p>
        </w:tc>
      </w:tr>
      <w:tr w:rsidR="00A9725E" w14:paraId="642622A8"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645734F7" w14:textId="77777777" w:rsidR="00A9725E" w:rsidRDefault="00000000">
            <w:pPr>
              <w:spacing w:line="400" w:lineRule="exact"/>
              <w:jc w:val="center"/>
              <w:rPr>
                <w:rFonts w:ascii="宋体" w:hAnsi="宋体" w:cs="宋体"/>
                <w:szCs w:val="21"/>
              </w:rPr>
            </w:pPr>
            <w:r>
              <w:rPr>
                <w:rFonts w:ascii="宋体" w:hAnsi="宋体" w:cs="宋体" w:hint="eastAsia"/>
                <w:szCs w:val="21"/>
              </w:rPr>
              <w:t>1.10.1</w:t>
            </w:r>
          </w:p>
        </w:tc>
        <w:tc>
          <w:tcPr>
            <w:tcW w:w="1356" w:type="pct"/>
            <w:tcBorders>
              <w:top w:val="single" w:sz="4" w:space="0" w:color="auto"/>
              <w:left w:val="single" w:sz="4" w:space="0" w:color="auto"/>
              <w:bottom w:val="single" w:sz="4" w:space="0" w:color="auto"/>
              <w:right w:val="single" w:sz="4" w:space="0" w:color="auto"/>
            </w:tcBorders>
            <w:vAlign w:val="center"/>
          </w:tcPr>
          <w:p w14:paraId="0097CBD7" w14:textId="77777777" w:rsidR="00A9725E" w:rsidRDefault="00000000">
            <w:pPr>
              <w:spacing w:line="400" w:lineRule="exact"/>
              <w:jc w:val="center"/>
              <w:rPr>
                <w:rFonts w:ascii="宋体" w:hAnsi="宋体" w:cs="宋体"/>
                <w:szCs w:val="21"/>
              </w:rPr>
            </w:pPr>
            <w:r>
              <w:rPr>
                <w:rFonts w:ascii="宋体" w:hAnsi="宋体" w:cs="宋体" w:hint="eastAsia"/>
                <w:szCs w:val="21"/>
              </w:rPr>
              <w:t>投标预备会</w:t>
            </w:r>
          </w:p>
        </w:tc>
        <w:tc>
          <w:tcPr>
            <w:tcW w:w="3024" w:type="pct"/>
            <w:tcBorders>
              <w:top w:val="single" w:sz="4" w:space="0" w:color="auto"/>
              <w:left w:val="single" w:sz="4" w:space="0" w:color="auto"/>
              <w:bottom w:val="single" w:sz="4" w:space="0" w:color="auto"/>
              <w:right w:val="single" w:sz="4" w:space="0" w:color="auto"/>
            </w:tcBorders>
            <w:vAlign w:val="center"/>
          </w:tcPr>
          <w:p w14:paraId="5A739DFE"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t>■不召开</w:t>
            </w:r>
          </w:p>
          <w:p w14:paraId="2080FD88" w14:textId="77777777" w:rsidR="00A9725E" w:rsidRDefault="00000000">
            <w:pPr>
              <w:spacing w:line="400" w:lineRule="exact"/>
              <w:rPr>
                <w:rFonts w:ascii="宋体" w:hAnsi="宋体" w:cs="宋体"/>
                <w:szCs w:val="21"/>
              </w:rPr>
            </w:pPr>
            <w:r>
              <w:rPr>
                <w:rFonts w:ascii="宋体" w:hAnsi="宋体" w:cs="宋体" w:hint="eastAsia"/>
                <w:szCs w:val="21"/>
              </w:rPr>
              <w:t>□召开，召开时间：</w:t>
            </w:r>
          </w:p>
          <w:p w14:paraId="0F8B0AB3" w14:textId="77777777" w:rsidR="00A9725E" w:rsidRDefault="00000000">
            <w:pPr>
              <w:spacing w:line="400" w:lineRule="exact"/>
              <w:ind w:firstLineChars="400" w:firstLine="840"/>
              <w:rPr>
                <w:rFonts w:ascii="宋体" w:hAnsi="宋体" w:cs="宋体"/>
                <w:szCs w:val="21"/>
              </w:rPr>
            </w:pPr>
            <w:r>
              <w:rPr>
                <w:rFonts w:ascii="宋体" w:hAnsi="宋体" w:cs="宋体" w:hint="eastAsia"/>
                <w:szCs w:val="21"/>
              </w:rPr>
              <w:t>召开地点：</w:t>
            </w:r>
          </w:p>
        </w:tc>
      </w:tr>
      <w:tr w:rsidR="00A9725E" w14:paraId="2165A83C" w14:textId="77777777">
        <w:trPr>
          <w:trHeight w:val="454"/>
          <w:jc w:val="center"/>
        </w:trPr>
        <w:tc>
          <w:tcPr>
            <w:tcW w:w="620" w:type="pct"/>
            <w:vMerge w:val="restart"/>
            <w:tcBorders>
              <w:top w:val="single" w:sz="4" w:space="0" w:color="auto"/>
              <w:left w:val="single" w:sz="4" w:space="0" w:color="auto"/>
              <w:right w:val="single" w:sz="4" w:space="0" w:color="auto"/>
            </w:tcBorders>
            <w:vAlign w:val="center"/>
          </w:tcPr>
          <w:p w14:paraId="260C78A0" w14:textId="77777777" w:rsidR="00A9725E" w:rsidRDefault="00000000">
            <w:pPr>
              <w:spacing w:line="400" w:lineRule="exact"/>
              <w:jc w:val="center"/>
              <w:rPr>
                <w:rFonts w:ascii="宋体" w:hAnsi="宋体" w:cs="宋体"/>
                <w:szCs w:val="21"/>
              </w:rPr>
            </w:pPr>
            <w:r>
              <w:rPr>
                <w:rFonts w:ascii="宋体" w:hAnsi="宋体" w:cs="宋体" w:hint="eastAsia"/>
                <w:szCs w:val="21"/>
              </w:rPr>
              <w:t>1.10.2</w:t>
            </w:r>
          </w:p>
        </w:tc>
        <w:tc>
          <w:tcPr>
            <w:tcW w:w="1356" w:type="pct"/>
            <w:vMerge w:val="restart"/>
            <w:tcBorders>
              <w:top w:val="single" w:sz="4" w:space="0" w:color="auto"/>
              <w:left w:val="single" w:sz="4" w:space="0" w:color="auto"/>
              <w:right w:val="single" w:sz="4" w:space="0" w:color="auto"/>
            </w:tcBorders>
            <w:vAlign w:val="center"/>
          </w:tcPr>
          <w:p w14:paraId="477C53B0" w14:textId="77777777" w:rsidR="00A9725E" w:rsidRDefault="00000000">
            <w:pPr>
              <w:spacing w:line="400" w:lineRule="exact"/>
              <w:jc w:val="center"/>
              <w:rPr>
                <w:rFonts w:ascii="宋体" w:hAnsi="宋体" w:cs="宋体"/>
                <w:szCs w:val="21"/>
              </w:rPr>
            </w:pPr>
            <w:r>
              <w:rPr>
                <w:rFonts w:ascii="宋体" w:hAnsi="宋体" w:cs="宋体" w:hint="eastAsia"/>
                <w:szCs w:val="21"/>
              </w:rPr>
              <w:t>投标人在投标预备会前提出问题</w:t>
            </w:r>
          </w:p>
        </w:tc>
        <w:tc>
          <w:tcPr>
            <w:tcW w:w="3024" w:type="pct"/>
            <w:tcBorders>
              <w:top w:val="single" w:sz="4" w:space="0" w:color="auto"/>
              <w:left w:val="single" w:sz="4" w:space="0" w:color="auto"/>
              <w:bottom w:val="single" w:sz="4" w:space="0" w:color="auto"/>
              <w:right w:val="single" w:sz="4" w:space="0" w:color="auto"/>
            </w:tcBorders>
            <w:vAlign w:val="center"/>
          </w:tcPr>
          <w:p w14:paraId="07A35E4F" w14:textId="77777777" w:rsidR="00A9725E" w:rsidRDefault="00000000">
            <w:pPr>
              <w:spacing w:line="400" w:lineRule="exact"/>
              <w:rPr>
                <w:rFonts w:ascii="宋体" w:hAnsi="宋体" w:cs="宋体"/>
                <w:szCs w:val="21"/>
              </w:rPr>
            </w:pPr>
            <w:r>
              <w:rPr>
                <w:rFonts w:ascii="宋体" w:hAnsi="宋体" w:cs="宋体" w:hint="eastAsia"/>
                <w:szCs w:val="21"/>
              </w:rPr>
              <w:t>时间：/</w:t>
            </w:r>
          </w:p>
        </w:tc>
      </w:tr>
      <w:tr w:rsidR="00A9725E" w14:paraId="63C21152" w14:textId="77777777">
        <w:trPr>
          <w:trHeight w:val="454"/>
          <w:jc w:val="center"/>
        </w:trPr>
        <w:tc>
          <w:tcPr>
            <w:tcW w:w="620" w:type="pct"/>
            <w:vMerge/>
            <w:tcBorders>
              <w:left w:val="single" w:sz="4" w:space="0" w:color="auto"/>
              <w:bottom w:val="single" w:sz="4" w:space="0" w:color="auto"/>
              <w:right w:val="single" w:sz="4" w:space="0" w:color="auto"/>
            </w:tcBorders>
            <w:vAlign w:val="center"/>
          </w:tcPr>
          <w:p w14:paraId="53F3CDBA" w14:textId="77777777" w:rsidR="00A9725E" w:rsidRDefault="00A9725E">
            <w:pPr>
              <w:spacing w:line="400" w:lineRule="exact"/>
              <w:jc w:val="center"/>
              <w:rPr>
                <w:rFonts w:ascii="宋体" w:hAnsi="宋体" w:cs="宋体"/>
                <w:szCs w:val="21"/>
              </w:rPr>
            </w:pPr>
          </w:p>
        </w:tc>
        <w:tc>
          <w:tcPr>
            <w:tcW w:w="1356" w:type="pct"/>
            <w:vMerge/>
            <w:tcBorders>
              <w:left w:val="single" w:sz="4" w:space="0" w:color="auto"/>
              <w:bottom w:val="single" w:sz="4" w:space="0" w:color="auto"/>
              <w:right w:val="single" w:sz="4" w:space="0" w:color="auto"/>
            </w:tcBorders>
            <w:vAlign w:val="center"/>
          </w:tcPr>
          <w:p w14:paraId="4B2840CC" w14:textId="77777777" w:rsidR="00A9725E" w:rsidRDefault="00A9725E">
            <w:pPr>
              <w:spacing w:line="400" w:lineRule="exact"/>
              <w:jc w:val="center"/>
              <w:rPr>
                <w:rFonts w:ascii="宋体" w:hAnsi="宋体" w:cs="宋体"/>
                <w:szCs w:val="21"/>
              </w:rPr>
            </w:pPr>
          </w:p>
        </w:tc>
        <w:tc>
          <w:tcPr>
            <w:tcW w:w="3024" w:type="pct"/>
            <w:tcBorders>
              <w:top w:val="single" w:sz="4" w:space="0" w:color="auto"/>
              <w:left w:val="single" w:sz="4" w:space="0" w:color="auto"/>
              <w:bottom w:val="single" w:sz="4" w:space="0" w:color="auto"/>
              <w:right w:val="single" w:sz="4" w:space="0" w:color="auto"/>
            </w:tcBorders>
            <w:vAlign w:val="center"/>
          </w:tcPr>
          <w:p w14:paraId="624A9EFC" w14:textId="77777777" w:rsidR="00A9725E" w:rsidRDefault="00000000">
            <w:pPr>
              <w:spacing w:line="400" w:lineRule="exact"/>
              <w:rPr>
                <w:rFonts w:ascii="宋体" w:hAnsi="宋体" w:cs="宋体"/>
                <w:szCs w:val="21"/>
              </w:rPr>
            </w:pPr>
            <w:r>
              <w:rPr>
                <w:rFonts w:ascii="宋体" w:hAnsi="宋体" w:cs="宋体" w:hint="eastAsia"/>
                <w:szCs w:val="21"/>
              </w:rPr>
              <w:t>形式：/</w:t>
            </w:r>
          </w:p>
        </w:tc>
      </w:tr>
      <w:tr w:rsidR="00A9725E" w14:paraId="57D2624E" w14:textId="77777777">
        <w:trPr>
          <w:trHeight w:val="454"/>
          <w:jc w:val="center"/>
        </w:trPr>
        <w:tc>
          <w:tcPr>
            <w:tcW w:w="620" w:type="pct"/>
            <w:tcBorders>
              <w:left w:val="single" w:sz="4" w:space="0" w:color="auto"/>
              <w:bottom w:val="single" w:sz="4" w:space="0" w:color="auto"/>
              <w:right w:val="single" w:sz="4" w:space="0" w:color="auto"/>
            </w:tcBorders>
            <w:vAlign w:val="center"/>
          </w:tcPr>
          <w:p w14:paraId="271F6695" w14:textId="77777777" w:rsidR="00A9725E" w:rsidRDefault="00000000">
            <w:pPr>
              <w:spacing w:line="400" w:lineRule="exact"/>
              <w:jc w:val="center"/>
              <w:rPr>
                <w:rFonts w:ascii="宋体" w:hAnsi="宋体" w:cs="宋体"/>
                <w:szCs w:val="21"/>
              </w:rPr>
            </w:pPr>
            <w:r>
              <w:rPr>
                <w:rFonts w:ascii="宋体" w:hAnsi="宋体" w:cs="宋体" w:hint="eastAsia"/>
                <w:szCs w:val="21"/>
              </w:rPr>
              <w:t>1.10.3</w:t>
            </w:r>
          </w:p>
        </w:tc>
        <w:tc>
          <w:tcPr>
            <w:tcW w:w="1356" w:type="pct"/>
            <w:tcBorders>
              <w:left w:val="single" w:sz="4" w:space="0" w:color="auto"/>
              <w:bottom w:val="single" w:sz="4" w:space="0" w:color="auto"/>
              <w:right w:val="single" w:sz="4" w:space="0" w:color="auto"/>
            </w:tcBorders>
            <w:vAlign w:val="center"/>
          </w:tcPr>
          <w:p w14:paraId="7AAF3C44" w14:textId="77777777" w:rsidR="00A9725E" w:rsidRDefault="00000000">
            <w:pPr>
              <w:spacing w:line="400" w:lineRule="exact"/>
              <w:jc w:val="center"/>
              <w:rPr>
                <w:rFonts w:ascii="宋体" w:hAnsi="宋体" w:cs="宋体"/>
                <w:szCs w:val="21"/>
              </w:rPr>
            </w:pPr>
            <w:r>
              <w:rPr>
                <w:rFonts w:ascii="宋体" w:hAnsi="宋体" w:cs="宋体" w:hint="eastAsia"/>
                <w:szCs w:val="21"/>
              </w:rPr>
              <w:t>招标文件澄清发出的形式</w:t>
            </w:r>
          </w:p>
        </w:tc>
        <w:tc>
          <w:tcPr>
            <w:tcW w:w="3024" w:type="pct"/>
            <w:tcBorders>
              <w:top w:val="single" w:sz="4" w:space="0" w:color="auto"/>
              <w:left w:val="single" w:sz="4" w:space="0" w:color="auto"/>
              <w:bottom w:val="single" w:sz="4" w:space="0" w:color="auto"/>
              <w:right w:val="single" w:sz="4" w:space="0" w:color="auto"/>
            </w:tcBorders>
            <w:vAlign w:val="center"/>
          </w:tcPr>
          <w:p w14:paraId="2FA7EA40" w14:textId="77777777" w:rsidR="00A9725E" w:rsidRDefault="00000000">
            <w:pPr>
              <w:spacing w:line="400" w:lineRule="exact"/>
              <w:rPr>
                <w:rFonts w:ascii="宋体" w:hAnsi="宋体" w:cs="宋体"/>
                <w:szCs w:val="21"/>
              </w:rPr>
            </w:pPr>
            <w:r>
              <w:rPr>
                <w:rFonts w:ascii="宋体" w:hAnsi="宋体" w:cs="宋体" w:hint="eastAsia"/>
                <w:szCs w:val="21"/>
                <w:u w:val="single"/>
              </w:rPr>
              <w:t>在广州公共资源交易中心网站“招标答疑”专区发布。</w:t>
            </w:r>
          </w:p>
        </w:tc>
      </w:tr>
      <w:tr w:rsidR="00A9725E" w14:paraId="491612D2"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D1227FF" w14:textId="77777777" w:rsidR="00A9725E" w:rsidRDefault="00000000">
            <w:pPr>
              <w:spacing w:line="400" w:lineRule="exact"/>
              <w:jc w:val="center"/>
              <w:rPr>
                <w:rFonts w:ascii="宋体" w:hAnsi="宋体" w:cs="宋体"/>
                <w:szCs w:val="21"/>
              </w:rPr>
            </w:pPr>
            <w:r>
              <w:rPr>
                <w:rFonts w:ascii="宋体" w:hAnsi="宋体" w:cs="宋体" w:hint="eastAsia"/>
                <w:szCs w:val="21"/>
              </w:rPr>
              <w:t>1.12.1</w:t>
            </w:r>
          </w:p>
        </w:tc>
        <w:tc>
          <w:tcPr>
            <w:tcW w:w="1356" w:type="pct"/>
            <w:tcBorders>
              <w:top w:val="single" w:sz="4" w:space="0" w:color="auto"/>
              <w:left w:val="single" w:sz="4" w:space="0" w:color="auto"/>
              <w:bottom w:val="single" w:sz="4" w:space="0" w:color="auto"/>
              <w:right w:val="single" w:sz="4" w:space="0" w:color="auto"/>
            </w:tcBorders>
            <w:vAlign w:val="center"/>
          </w:tcPr>
          <w:p w14:paraId="7C953D6C" w14:textId="77777777" w:rsidR="00A9725E" w:rsidRDefault="00000000">
            <w:pPr>
              <w:spacing w:line="400" w:lineRule="exact"/>
              <w:jc w:val="center"/>
              <w:rPr>
                <w:rFonts w:ascii="宋体" w:hAnsi="宋体" w:cs="宋体"/>
                <w:szCs w:val="21"/>
              </w:rPr>
            </w:pPr>
            <w:r>
              <w:rPr>
                <w:rFonts w:ascii="宋体" w:hAnsi="宋体" w:cs="宋体" w:hint="eastAsia"/>
                <w:szCs w:val="21"/>
              </w:rPr>
              <w:t>实质性要求和条件</w:t>
            </w:r>
          </w:p>
        </w:tc>
        <w:tc>
          <w:tcPr>
            <w:tcW w:w="3024" w:type="pct"/>
            <w:tcBorders>
              <w:top w:val="single" w:sz="4" w:space="0" w:color="auto"/>
              <w:left w:val="single" w:sz="4" w:space="0" w:color="auto"/>
              <w:bottom w:val="single" w:sz="4" w:space="0" w:color="auto"/>
              <w:right w:val="single" w:sz="4" w:space="0" w:color="auto"/>
            </w:tcBorders>
            <w:vAlign w:val="center"/>
          </w:tcPr>
          <w:p w14:paraId="046245A2" w14:textId="77777777" w:rsidR="00A9725E" w:rsidRDefault="00000000">
            <w:pPr>
              <w:pStyle w:val="31"/>
              <w:topLinePunct/>
              <w:spacing w:line="400" w:lineRule="exact"/>
              <w:rPr>
                <w:rFonts w:ascii="宋体" w:hAnsi="宋体" w:cs="宋体"/>
                <w:sz w:val="21"/>
                <w:szCs w:val="21"/>
              </w:rPr>
            </w:pPr>
            <w:r>
              <w:rPr>
                <w:rFonts w:ascii="宋体" w:hAnsi="宋体" w:cs="宋体" w:hint="eastAsia"/>
                <w:sz w:val="21"/>
                <w:szCs w:val="21"/>
                <w:u w:val="single"/>
              </w:rPr>
              <w:t>/</w:t>
            </w:r>
          </w:p>
        </w:tc>
      </w:tr>
      <w:tr w:rsidR="00A9725E" w14:paraId="2239C319"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6EDCDA41" w14:textId="77777777" w:rsidR="00A9725E" w:rsidRDefault="00000000">
            <w:pPr>
              <w:spacing w:line="400" w:lineRule="exact"/>
              <w:jc w:val="center"/>
              <w:rPr>
                <w:rFonts w:ascii="宋体" w:hAnsi="宋体" w:cs="宋体"/>
                <w:szCs w:val="21"/>
              </w:rPr>
            </w:pPr>
            <w:r>
              <w:rPr>
                <w:rFonts w:ascii="宋体" w:hAnsi="宋体" w:cs="宋体" w:hint="eastAsia"/>
                <w:szCs w:val="21"/>
              </w:rPr>
              <w:t>1.12.3</w:t>
            </w:r>
          </w:p>
        </w:tc>
        <w:tc>
          <w:tcPr>
            <w:tcW w:w="1356" w:type="pct"/>
            <w:tcBorders>
              <w:top w:val="single" w:sz="4" w:space="0" w:color="auto"/>
              <w:left w:val="single" w:sz="4" w:space="0" w:color="auto"/>
              <w:bottom w:val="single" w:sz="4" w:space="0" w:color="auto"/>
              <w:right w:val="single" w:sz="4" w:space="0" w:color="auto"/>
            </w:tcBorders>
            <w:vAlign w:val="center"/>
          </w:tcPr>
          <w:p w14:paraId="29ADD2E5" w14:textId="77777777" w:rsidR="00A9725E" w:rsidRDefault="00000000">
            <w:pPr>
              <w:spacing w:line="400" w:lineRule="exact"/>
              <w:jc w:val="center"/>
              <w:rPr>
                <w:rFonts w:ascii="宋体" w:hAnsi="宋体" w:cs="宋体"/>
                <w:szCs w:val="21"/>
              </w:rPr>
            </w:pPr>
            <w:r>
              <w:rPr>
                <w:rFonts w:ascii="宋体" w:hAnsi="宋体" w:cs="宋体" w:hint="eastAsia"/>
                <w:szCs w:val="21"/>
              </w:rPr>
              <w:t>偏差</w:t>
            </w:r>
          </w:p>
        </w:tc>
        <w:tc>
          <w:tcPr>
            <w:tcW w:w="3024" w:type="pct"/>
            <w:tcBorders>
              <w:top w:val="single" w:sz="4" w:space="0" w:color="auto"/>
              <w:left w:val="single" w:sz="4" w:space="0" w:color="auto"/>
              <w:bottom w:val="single" w:sz="4" w:space="0" w:color="auto"/>
              <w:right w:val="single" w:sz="4" w:space="0" w:color="auto"/>
            </w:tcBorders>
            <w:vAlign w:val="center"/>
          </w:tcPr>
          <w:p w14:paraId="0C806899" w14:textId="77777777" w:rsidR="00A9725E" w:rsidRDefault="00000000">
            <w:pPr>
              <w:pStyle w:val="31"/>
              <w:topLinePunct/>
              <w:spacing w:line="400" w:lineRule="exact"/>
              <w:rPr>
                <w:rFonts w:ascii="宋体" w:hAnsi="宋体" w:cs="宋体"/>
                <w:sz w:val="21"/>
                <w:szCs w:val="21"/>
              </w:rPr>
            </w:pPr>
            <w:r>
              <w:rPr>
                <w:rFonts w:ascii="宋体" w:hAnsi="宋体" w:cs="宋体" w:hint="eastAsia"/>
                <w:sz w:val="21"/>
                <w:szCs w:val="21"/>
              </w:rPr>
              <w:t>■不允许</w:t>
            </w:r>
          </w:p>
          <w:p w14:paraId="35395B0C" w14:textId="77777777" w:rsidR="00A9725E" w:rsidRDefault="00000000">
            <w:pPr>
              <w:pStyle w:val="31"/>
              <w:topLinePunct/>
              <w:spacing w:line="400" w:lineRule="exact"/>
              <w:rPr>
                <w:rFonts w:ascii="宋体" w:hAnsi="宋体" w:cs="宋体"/>
                <w:sz w:val="21"/>
                <w:szCs w:val="21"/>
              </w:rPr>
            </w:pPr>
            <w:r>
              <w:rPr>
                <w:rFonts w:ascii="宋体" w:hAnsi="宋体" w:cs="宋体" w:hint="eastAsia"/>
                <w:sz w:val="21"/>
                <w:szCs w:val="21"/>
              </w:rPr>
              <w:t>□允许，偏差范围：/</w:t>
            </w:r>
          </w:p>
          <w:p w14:paraId="7466AE4D" w14:textId="77777777" w:rsidR="00A9725E" w:rsidRDefault="00000000">
            <w:pPr>
              <w:pStyle w:val="31"/>
              <w:topLinePunct/>
              <w:spacing w:line="400" w:lineRule="exact"/>
              <w:ind w:firstLineChars="400" w:firstLine="840"/>
              <w:rPr>
                <w:rFonts w:ascii="宋体" w:hAnsi="宋体" w:cs="宋体"/>
                <w:sz w:val="21"/>
                <w:szCs w:val="21"/>
              </w:rPr>
            </w:pPr>
            <w:r>
              <w:rPr>
                <w:rFonts w:ascii="宋体" w:hAnsi="宋体" w:cs="宋体" w:hint="eastAsia"/>
                <w:sz w:val="21"/>
                <w:szCs w:val="21"/>
              </w:rPr>
              <w:t>偏差幅度：/</w:t>
            </w:r>
          </w:p>
        </w:tc>
      </w:tr>
      <w:tr w:rsidR="00A9725E" w14:paraId="2B05BE3C"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1CFE6B21" w14:textId="77777777" w:rsidR="00A9725E" w:rsidRDefault="00000000">
            <w:pPr>
              <w:spacing w:line="400" w:lineRule="exact"/>
              <w:jc w:val="center"/>
              <w:rPr>
                <w:rFonts w:ascii="宋体" w:hAnsi="宋体" w:cs="宋体"/>
                <w:szCs w:val="21"/>
              </w:rPr>
            </w:pPr>
            <w:r>
              <w:rPr>
                <w:rFonts w:ascii="宋体" w:hAnsi="宋体" w:cs="宋体" w:hint="eastAsia"/>
                <w:szCs w:val="21"/>
              </w:rPr>
              <w:t>2.1</w:t>
            </w:r>
          </w:p>
        </w:tc>
        <w:tc>
          <w:tcPr>
            <w:tcW w:w="1356" w:type="pct"/>
            <w:tcBorders>
              <w:top w:val="single" w:sz="4" w:space="0" w:color="auto"/>
              <w:left w:val="single" w:sz="4" w:space="0" w:color="auto"/>
              <w:bottom w:val="single" w:sz="4" w:space="0" w:color="auto"/>
              <w:right w:val="single" w:sz="4" w:space="0" w:color="auto"/>
            </w:tcBorders>
            <w:vAlign w:val="center"/>
          </w:tcPr>
          <w:p w14:paraId="67608AAE" w14:textId="77777777" w:rsidR="00A9725E" w:rsidRDefault="00000000">
            <w:pPr>
              <w:spacing w:line="400" w:lineRule="exact"/>
              <w:jc w:val="center"/>
              <w:rPr>
                <w:rFonts w:ascii="宋体" w:hAnsi="宋体" w:cs="宋体"/>
                <w:szCs w:val="21"/>
              </w:rPr>
            </w:pPr>
            <w:r>
              <w:rPr>
                <w:rFonts w:ascii="宋体" w:hAnsi="宋体" w:cs="宋体" w:hint="eastAsia"/>
                <w:szCs w:val="21"/>
              </w:rPr>
              <w:t>构成招标文件的其他资料</w:t>
            </w:r>
          </w:p>
        </w:tc>
        <w:tc>
          <w:tcPr>
            <w:tcW w:w="3024" w:type="pct"/>
            <w:tcBorders>
              <w:top w:val="single" w:sz="4" w:space="0" w:color="auto"/>
              <w:left w:val="single" w:sz="4" w:space="0" w:color="auto"/>
              <w:bottom w:val="single" w:sz="4" w:space="0" w:color="auto"/>
              <w:right w:val="single" w:sz="4" w:space="0" w:color="auto"/>
            </w:tcBorders>
            <w:vAlign w:val="center"/>
          </w:tcPr>
          <w:p w14:paraId="7DB5302A" w14:textId="77777777" w:rsidR="00A9725E" w:rsidRDefault="00000000">
            <w:pPr>
              <w:spacing w:line="400" w:lineRule="exact"/>
              <w:rPr>
                <w:rFonts w:ascii="宋体" w:hAnsi="宋体" w:cs="宋体"/>
                <w:szCs w:val="21"/>
              </w:rPr>
            </w:pPr>
            <w:r>
              <w:rPr>
                <w:rFonts w:ascii="宋体" w:hAnsi="宋体" w:cs="宋体" w:hint="eastAsia"/>
                <w:szCs w:val="21"/>
                <w:u w:val="single"/>
              </w:rPr>
              <w:t>/</w:t>
            </w:r>
          </w:p>
        </w:tc>
      </w:tr>
      <w:tr w:rsidR="00A9725E" w14:paraId="2C466660"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165FCAC2" w14:textId="77777777" w:rsidR="00A9725E" w:rsidRDefault="00000000">
            <w:pPr>
              <w:spacing w:line="400" w:lineRule="exact"/>
              <w:jc w:val="center"/>
              <w:rPr>
                <w:rFonts w:ascii="宋体" w:hAnsi="宋体" w:cs="宋体"/>
                <w:szCs w:val="21"/>
              </w:rPr>
            </w:pPr>
            <w:r>
              <w:rPr>
                <w:rFonts w:ascii="宋体" w:hAnsi="宋体" w:cs="宋体" w:hint="eastAsia"/>
                <w:szCs w:val="21"/>
              </w:rPr>
              <w:t>2.2.1</w:t>
            </w:r>
          </w:p>
        </w:tc>
        <w:tc>
          <w:tcPr>
            <w:tcW w:w="1356" w:type="pct"/>
            <w:tcBorders>
              <w:top w:val="single" w:sz="4" w:space="0" w:color="auto"/>
              <w:left w:val="single" w:sz="4" w:space="0" w:color="auto"/>
              <w:bottom w:val="single" w:sz="4" w:space="0" w:color="auto"/>
              <w:right w:val="single" w:sz="4" w:space="0" w:color="auto"/>
            </w:tcBorders>
            <w:vAlign w:val="center"/>
          </w:tcPr>
          <w:p w14:paraId="73F22879" w14:textId="77777777" w:rsidR="00A9725E" w:rsidRDefault="00000000">
            <w:pPr>
              <w:spacing w:line="400" w:lineRule="exact"/>
              <w:jc w:val="center"/>
              <w:rPr>
                <w:rFonts w:ascii="宋体" w:hAnsi="宋体" w:cs="宋体"/>
                <w:szCs w:val="21"/>
              </w:rPr>
            </w:pPr>
            <w:r>
              <w:rPr>
                <w:rFonts w:ascii="宋体" w:hAnsi="宋体" w:cs="宋体" w:hint="eastAsia"/>
                <w:szCs w:val="21"/>
              </w:rPr>
              <w:t>投标人要求澄清招标文件</w:t>
            </w:r>
          </w:p>
        </w:tc>
        <w:tc>
          <w:tcPr>
            <w:tcW w:w="3024" w:type="pct"/>
            <w:tcBorders>
              <w:top w:val="single" w:sz="4" w:space="0" w:color="auto"/>
              <w:left w:val="single" w:sz="4" w:space="0" w:color="auto"/>
              <w:bottom w:val="single" w:sz="4" w:space="0" w:color="auto"/>
              <w:right w:val="single" w:sz="4" w:space="0" w:color="auto"/>
            </w:tcBorders>
            <w:vAlign w:val="center"/>
          </w:tcPr>
          <w:p w14:paraId="2C07AC69" w14:textId="30BDE170" w:rsidR="00A9725E" w:rsidRDefault="00000000">
            <w:pPr>
              <w:spacing w:line="400" w:lineRule="exact"/>
              <w:rPr>
                <w:rFonts w:ascii="宋体" w:hAnsi="宋体" w:cs="宋体"/>
                <w:szCs w:val="21"/>
              </w:rPr>
            </w:pPr>
            <w:r>
              <w:rPr>
                <w:rFonts w:ascii="宋体" w:hAnsi="宋体" w:cs="宋体" w:hint="eastAsia"/>
                <w:szCs w:val="21"/>
              </w:rPr>
              <w:t>时间：截止至</w:t>
            </w:r>
            <w:r>
              <w:rPr>
                <w:rFonts w:ascii="宋体" w:hAnsi="宋体" w:cs="宋体" w:hint="eastAsia"/>
                <w:szCs w:val="21"/>
                <w:u w:val="single"/>
              </w:rPr>
              <w:t>2023</w:t>
            </w:r>
            <w:r>
              <w:rPr>
                <w:rFonts w:ascii="宋体" w:hAnsi="宋体" w:cs="宋体" w:hint="eastAsia"/>
                <w:szCs w:val="21"/>
              </w:rPr>
              <w:t>年</w:t>
            </w:r>
            <w:r w:rsidR="00F13352">
              <w:rPr>
                <w:rFonts w:ascii="宋体" w:hAnsi="宋体" w:cs="宋体"/>
                <w:szCs w:val="21"/>
                <w:u w:val="single"/>
              </w:rPr>
              <w:t>9</w:t>
            </w:r>
            <w:r>
              <w:rPr>
                <w:rFonts w:ascii="宋体" w:hAnsi="宋体" w:cs="宋体" w:hint="eastAsia"/>
                <w:szCs w:val="21"/>
              </w:rPr>
              <w:t>月</w:t>
            </w:r>
            <w:r w:rsidR="00F13352">
              <w:rPr>
                <w:rFonts w:ascii="宋体" w:hAnsi="宋体" w:cs="宋体"/>
                <w:szCs w:val="21"/>
                <w:u w:val="single"/>
              </w:rPr>
              <w:t>19</w:t>
            </w:r>
            <w:r>
              <w:rPr>
                <w:rFonts w:ascii="宋体" w:hAnsi="宋体" w:cs="宋体" w:hint="eastAsia"/>
                <w:szCs w:val="21"/>
              </w:rPr>
              <w:t>日</w:t>
            </w:r>
            <w:r w:rsidR="00F13352">
              <w:rPr>
                <w:rFonts w:ascii="宋体" w:hAnsi="宋体" w:cs="宋体"/>
                <w:szCs w:val="21"/>
                <w:u w:val="single"/>
              </w:rPr>
              <w:t>09</w:t>
            </w:r>
            <w:r>
              <w:rPr>
                <w:rFonts w:ascii="宋体" w:hAnsi="宋体" w:cs="宋体" w:hint="eastAsia"/>
                <w:szCs w:val="21"/>
              </w:rPr>
              <w:t>时</w:t>
            </w:r>
            <w:r w:rsidR="00F13352">
              <w:rPr>
                <w:rFonts w:ascii="宋体" w:hAnsi="宋体" w:cs="宋体"/>
                <w:szCs w:val="21"/>
                <w:u w:val="single"/>
              </w:rPr>
              <w:t>30</w:t>
            </w:r>
            <w:r>
              <w:rPr>
                <w:rFonts w:ascii="宋体" w:hAnsi="宋体" w:cs="宋体" w:hint="eastAsia"/>
                <w:szCs w:val="21"/>
              </w:rPr>
              <w:t>分。</w:t>
            </w:r>
          </w:p>
          <w:p w14:paraId="3D6DF4C3" w14:textId="77777777" w:rsidR="00A9725E" w:rsidRDefault="00000000">
            <w:pPr>
              <w:spacing w:line="400" w:lineRule="exact"/>
              <w:rPr>
                <w:rFonts w:ascii="宋体" w:hAnsi="宋体" w:cs="宋体"/>
                <w:szCs w:val="21"/>
              </w:rPr>
            </w:pPr>
            <w:r>
              <w:rPr>
                <w:rFonts w:ascii="宋体" w:hAnsi="宋体" w:cs="宋体" w:hint="eastAsia"/>
                <w:szCs w:val="21"/>
              </w:rPr>
              <w:t>形式：投标人的疑问通过</w:t>
            </w:r>
            <w:r>
              <w:rPr>
                <w:rFonts w:ascii="宋体" w:hAnsi="宋体" w:cs="宋体" w:hint="eastAsia"/>
                <w:szCs w:val="21"/>
                <w:u w:val="single"/>
              </w:rPr>
              <w:t xml:space="preserve"> 广州公共资源交易中心 </w:t>
            </w:r>
            <w:r>
              <w:rPr>
                <w:rFonts w:ascii="宋体" w:hAnsi="宋体" w:cs="宋体" w:hint="eastAsia"/>
                <w:szCs w:val="21"/>
              </w:rPr>
              <w:t>交易平台提交。</w:t>
            </w:r>
          </w:p>
          <w:p w14:paraId="3E53B4A8" w14:textId="77777777" w:rsidR="00A9725E" w:rsidRDefault="00000000">
            <w:pPr>
              <w:spacing w:line="400" w:lineRule="exact"/>
              <w:jc w:val="left"/>
              <w:rPr>
                <w:rFonts w:ascii="宋体" w:hAnsi="宋体" w:cs="宋体"/>
                <w:szCs w:val="21"/>
              </w:rPr>
            </w:pPr>
            <w:r>
              <w:rPr>
                <w:rFonts w:ascii="宋体" w:hAnsi="宋体" w:cs="宋体" w:hint="eastAsia"/>
                <w:szCs w:val="21"/>
              </w:rPr>
              <w:t>具体要求：按照交易平台关于全流程电子化项目的相关指南进行操作，详见：广州公共资源交易中心网站发布的《房屋建筑和市政基础设施工程全流程电子化项目专章》。提问一律不得署名。</w:t>
            </w:r>
          </w:p>
        </w:tc>
      </w:tr>
      <w:tr w:rsidR="00A9725E" w14:paraId="407ECD9E"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23D24672" w14:textId="77777777" w:rsidR="00A9725E" w:rsidRDefault="00000000">
            <w:pPr>
              <w:spacing w:line="400" w:lineRule="exact"/>
              <w:jc w:val="center"/>
              <w:rPr>
                <w:rFonts w:ascii="宋体" w:hAnsi="宋体" w:cs="宋体"/>
                <w:szCs w:val="21"/>
              </w:rPr>
            </w:pPr>
            <w:r>
              <w:rPr>
                <w:rFonts w:ascii="宋体" w:hAnsi="宋体" w:cs="宋体" w:hint="eastAsia"/>
                <w:szCs w:val="21"/>
              </w:rPr>
              <w:t>2.2.2</w:t>
            </w:r>
          </w:p>
        </w:tc>
        <w:tc>
          <w:tcPr>
            <w:tcW w:w="1356" w:type="pct"/>
            <w:tcBorders>
              <w:top w:val="single" w:sz="4" w:space="0" w:color="auto"/>
              <w:left w:val="single" w:sz="4" w:space="0" w:color="auto"/>
              <w:bottom w:val="single" w:sz="4" w:space="0" w:color="auto"/>
              <w:right w:val="single" w:sz="4" w:space="0" w:color="auto"/>
            </w:tcBorders>
            <w:vAlign w:val="center"/>
          </w:tcPr>
          <w:p w14:paraId="54E54786" w14:textId="77777777" w:rsidR="00A9725E" w:rsidRDefault="00000000">
            <w:pPr>
              <w:spacing w:line="400" w:lineRule="exact"/>
              <w:jc w:val="center"/>
              <w:rPr>
                <w:rFonts w:ascii="宋体" w:hAnsi="宋体" w:cs="宋体"/>
                <w:szCs w:val="21"/>
              </w:rPr>
            </w:pPr>
            <w:r>
              <w:rPr>
                <w:rFonts w:ascii="宋体" w:hAnsi="宋体" w:cs="宋体" w:hint="eastAsia"/>
                <w:szCs w:val="21"/>
              </w:rPr>
              <w:t>招标文件澄清发出的形式</w:t>
            </w:r>
          </w:p>
        </w:tc>
        <w:tc>
          <w:tcPr>
            <w:tcW w:w="3024" w:type="pct"/>
            <w:tcBorders>
              <w:top w:val="single" w:sz="4" w:space="0" w:color="auto"/>
              <w:left w:val="single" w:sz="4" w:space="0" w:color="auto"/>
              <w:bottom w:val="single" w:sz="4" w:space="0" w:color="auto"/>
              <w:right w:val="single" w:sz="4" w:space="0" w:color="auto"/>
            </w:tcBorders>
            <w:vAlign w:val="center"/>
          </w:tcPr>
          <w:p w14:paraId="7AF5BDC9" w14:textId="77777777" w:rsidR="00A9725E" w:rsidRDefault="00000000">
            <w:pPr>
              <w:spacing w:line="400" w:lineRule="exact"/>
              <w:jc w:val="left"/>
              <w:rPr>
                <w:rFonts w:ascii="宋体" w:hAnsi="宋体" w:cs="宋体"/>
                <w:szCs w:val="21"/>
              </w:rPr>
            </w:pPr>
            <w:r>
              <w:rPr>
                <w:rFonts w:ascii="宋体" w:hAnsi="宋体" w:cs="宋体" w:hint="eastAsia"/>
                <w:szCs w:val="21"/>
              </w:rPr>
              <w:t>在递交投标文件截止时间15天前，在广州公共资源交易中心网</w:t>
            </w:r>
            <w:r>
              <w:rPr>
                <w:rFonts w:ascii="宋体" w:hAnsi="宋体" w:cs="宋体" w:hint="eastAsia"/>
                <w:szCs w:val="21"/>
              </w:rPr>
              <w:lastRenderedPageBreak/>
              <w:t>站通过项目答疑专区网上公开发布。</w:t>
            </w:r>
          </w:p>
        </w:tc>
      </w:tr>
      <w:tr w:rsidR="00A9725E" w14:paraId="268D9701" w14:textId="77777777">
        <w:trPr>
          <w:trHeight w:val="454"/>
          <w:jc w:val="center"/>
        </w:trPr>
        <w:tc>
          <w:tcPr>
            <w:tcW w:w="620" w:type="pct"/>
            <w:vMerge w:val="restart"/>
            <w:tcBorders>
              <w:top w:val="single" w:sz="4" w:space="0" w:color="auto"/>
              <w:left w:val="single" w:sz="4" w:space="0" w:color="auto"/>
              <w:right w:val="single" w:sz="4" w:space="0" w:color="auto"/>
            </w:tcBorders>
            <w:vAlign w:val="center"/>
          </w:tcPr>
          <w:p w14:paraId="5BA2FB24" w14:textId="77777777" w:rsidR="00A9725E" w:rsidRDefault="00000000">
            <w:pPr>
              <w:spacing w:line="400" w:lineRule="exact"/>
              <w:jc w:val="center"/>
              <w:rPr>
                <w:rFonts w:ascii="宋体" w:hAnsi="宋体" w:cs="宋体"/>
                <w:szCs w:val="21"/>
              </w:rPr>
            </w:pPr>
            <w:r>
              <w:rPr>
                <w:rFonts w:ascii="宋体" w:hAnsi="宋体" w:cs="宋体" w:hint="eastAsia"/>
                <w:szCs w:val="21"/>
              </w:rPr>
              <w:lastRenderedPageBreak/>
              <w:t>2.2.3</w:t>
            </w:r>
          </w:p>
        </w:tc>
        <w:tc>
          <w:tcPr>
            <w:tcW w:w="1356" w:type="pct"/>
            <w:vMerge w:val="restart"/>
            <w:tcBorders>
              <w:top w:val="single" w:sz="4" w:space="0" w:color="auto"/>
              <w:left w:val="single" w:sz="4" w:space="0" w:color="auto"/>
              <w:right w:val="single" w:sz="4" w:space="0" w:color="auto"/>
            </w:tcBorders>
            <w:vAlign w:val="center"/>
          </w:tcPr>
          <w:p w14:paraId="16897EA1" w14:textId="77777777" w:rsidR="00A9725E" w:rsidRDefault="00000000">
            <w:pPr>
              <w:spacing w:line="400" w:lineRule="exact"/>
              <w:jc w:val="center"/>
              <w:rPr>
                <w:rFonts w:ascii="宋体" w:hAnsi="宋体" w:cs="宋体"/>
                <w:szCs w:val="21"/>
              </w:rPr>
            </w:pPr>
            <w:r>
              <w:rPr>
                <w:rFonts w:ascii="宋体" w:hAnsi="宋体" w:cs="宋体" w:hint="eastAsia"/>
                <w:szCs w:val="21"/>
              </w:rPr>
              <w:t>投标人确认收到招标文件澄清</w:t>
            </w:r>
          </w:p>
        </w:tc>
        <w:tc>
          <w:tcPr>
            <w:tcW w:w="3024" w:type="pct"/>
            <w:tcBorders>
              <w:top w:val="single" w:sz="4" w:space="0" w:color="auto"/>
              <w:left w:val="single" w:sz="4" w:space="0" w:color="auto"/>
              <w:bottom w:val="single" w:sz="4" w:space="0" w:color="auto"/>
              <w:right w:val="single" w:sz="4" w:space="0" w:color="auto"/>
            </w:tcBorders>
            <w:vAlign w:val="center"/>
          </w:tcPr>
          <w:p w14:paraId="33CBA534" w14:textId="77777777" w:rsidR="00A9725E" w:rsidRDefault="00000000">
            <w:pPr>
              <w:spacing w:line="400" w:lineRule="exact"/>
              <w:jc w:val="left"/>
              <w:rPr>
                <w:rFonts w:ascii="宋体" w:hAnsi="宋体" w:cs="宋体"/>
                <w:szCs w:val="21"/>
              </w:rPr>
            </w:pPr>
            <w:r>
              <w:rPr>
                <w:rFonts w:ascii="宋体" w:hAnsi="宋体" w:cs="宋体" w:hint="eastAsia"/>
                <w:szCs w:val="21"/>
              </w:rPr>
              <w:t>时间：发出即视作收到</w:t>
            </w:r>
          </w:p>
        </w:tc>
      </w:tr>
      <w:tr w:rsidR="00A9725E" w14:paraId="1EB816A4" w14:textId="77777777">
        <w:trPr>
          <w:trHeight w:val="454"/>
          <w:jc w:val="center"/>
        </w:trPr>
        <w:tc>
          <w:tcPr>
            <w:tcW w:w="620" w:type="pct"/>
            <w:vMerge/>
            <w:tcBorders>
              <w:left w:val="single" w:sz="4" w:space="0" w:color="auto"/>
              <w:bottom w:val="single" w:sz="4" w:space="0" w:color="auto"/>
              <w:right w:val="single" w:sz="4" w:space="0" w:color="auto"/>
            </w:tcBorders>
            <w:vAlign w:val="center"/>
          </w:tcPr>
          <w:p w14:paraId="20E6D669" w14:textId="77777777" w:rsidR="00A9725E" w:rsidRDefault="00A9725E">
            <w:pPr>
              <w:spacing w:line="400" w:lineRule="exact"/>
              <w:jc w:val="center"/>
              <w:rPr>
                <w:rFonts w:ascii="宋体" w:hAnsi="宋体" w:cs="宋体"/>
                <w:szCs w:val="21"/>
              </w:rPr>
            </w:pPr>
          </w:p>
        </w:tc>
        <w:tc>
          <w:tcPr>
            <w:tcW w:w="1356" w:type="pct"/>
            <w:vMerge/>
            <w:tcBorders>
              <w:left w:val="single" w:sz="4" w:space="0" w:color="auto"/>
              <w:bottom w:val="single" w:sz="4" w:space="0" w:color="auto"/>
              <w:right w:val="single" w:sz="4" w:space="0" w:color="auto"/>
            </w:tcBorders>
            <w:vAlign w:val="center"/>
          </w:tcPr>
          <w:p w14:paraId="52BC33D7" w14:textId="77777777" w:rsidR="00A9725E" w:rsidRDefault="00A9725E">
            <w:pPr>
              <w:spacing w:line="400" w:lineRule="exact"/>
              <w:jc w:val="center"/>
              <w:rPr>
                <w:rFonts w:ascii="宋体" w:hAnsi="宋体" w:cs="宋体"/>
                <w:szCs w:val="21"/>
              </w:rPr>
            </w:pPr>
          </w:p>
        </w:tc>
        <w:tc>
          <w:tcPr>
            <w:tcW w:w="3024" w:type="pct"/>
            <w:tcBorders>
              <w:top w:val="single" w:sz="4" w:space="0" w:color="auto"/>
              <w:left w:val="single" w:sz="4" w:space="0" w:color="auto"/>
              <w:bottom w:val="single" w:sz="4" w:space="0" w:color="auto"/>
              <w:right w:val="single" w:sz="4" w:space="0" w:color="auto"/>
            </w:tcBorders>
            <w:vAlign w:val="center"/>
          </w:tcPr>
          <w:p w14:paraId="191D93B4" w14:textId="77777777" w:rsidR="00A9725E" w:rsidRDefault="00000000">
            <w:pPr>
              <w:spacing w:line="400" w:lineRule="exact"/>
              <w:jc w:val="left"/>
              <w:rPr>
                <w:rFonts w:ascii="宋体" w:hAnsi="宋体" w:cs="宋体"/>
                <w:szCs w:val="21"/>
              </w:rPr>
            </w:pPr>
            <w:r>
              <w:rPr>
                <w:rFonts w:ascii="宋体" w:hAnsi="宋体" w:cs="宋体" w:hint="eastAsia"/>
                <w:szCs w:val="21"/>
              </w:rPr>
              <w:t>形式：招标文件澄清（招标答疑纪要）一经在广州公共资源交易中心网站发布，视作已发放给所有投标人。</w:t>
            </w:r>
          </w:p>
        </w:tc>
      </w:tr>
      <w:tr w:rsidR="00A9725E" w14:paraId="7499F9AA" w14:textId="77777777">
        <w:trPr>
          <w:trHeight w:val="454"/>
          <w:jc w:val="center"/>
        </w:trPr>
        <w:tc>
          <w:tcPr>
            <w:tcW w:w="620" w:type="pct"/>
            <w:tcBorders>
              <w:left w:val="single" w:sz="4" w:space="0" w:color="auto"/>
              <w:bottom w:val="single" w:sz="4" w:space="0" w:color="auto"/>
              <w:right w:val="single" w:sz="4" w:space="0" w:color="auto"/>
            </w:tcBorders>
            <w:vAlign w:val="center"/>
          </w:tcPr>
          <w:p w14:paraId="1749588A" w14:textId="77777777" w:rsidR="00A9725E" w:rsidRDefault="00000000">
            <w:pPr>
              <w:spacing w:line="400" w:lineRule="exact"/>
              <w:jc w:val="center"/>
              <w:rPr>
                <w:rFonts w:ascii="宋体" w:hAnsi="宋体" w:cs="宋体"/>
                <w:szCs w:val="21"/>
              </w:rPr>
            </w:pPr>
            <w:r>
              <w:rPr>
                <w:rFonts w:ascii="宋体" w:hAnsi="宋体" w:cs="宋体" w:hint="eastAsia"/>
                <w:szCs w:val="21"/>
              </w:rPr>
              <w:t>2.3.1</w:t>
            </w:r>
          </w:p>
        </w:tc>
        <w:tc>
          <w:tcPr>
            <w:tcW w:w="1356" w:type="pct"/>
            <w:tcBorders>
              <w:left w:val="single" w:sz="4" w:space="0" w:color="auto"/>
              <w:bottom w:val="single" w:sz="4" w:space="0" w:color="auto"/>
              <w:right w:val="single" w:sz="4" w:space="0" w:color="auto"/>
            </w:tcBorders>
            <w:vAlign w:val="center"/>
          </w:tcPr>
          <w:p w14:paraId="73D65A21" w14:textId="77777777" w:rsidR="00A9725E" w:rsidRDefault="00000000">
            <w:pPr>
              <w:spacing w:line="400" w:lineRule="exact"/>
              <w:jc w:val="center"/>
              <w:rPr>
                <w:rFonts w:ascii="宋体" w:hAnsi="宋体" w:cs="宋体"/>
                <w:szCs w:val="21"/>
              </w:rPr>
            </w:pPr>
            <w:r>
              <w:rPr>
                <w:rFonts w:ascii="宋体" w:hAnsi="宋体" w:cs="宋体" w:hint="eastAsia"/>
                <w:szCs w:val="21"/>
              </w:rPr>
              <w:t>招标文件修改发出的形式</w:t>
            </w:r>
          </w:p>
        </w:tc>
        <w:tc>
          <w:tcPr>
            <w:tcW w:w="3024" w:type="pct"/>
            <w:tcBorders>
              <w:top w:val="single" w:sz="4" w:space="0" w:color="auto"/>
              <w:left w:val="single" w:sz="4" w:space="0" w:color="auto"/>
              <w:bottom w:val="single" w:sz="4" w:space="0" w:color="auto"/>
              <w:right w:val="single" w:sz="4" w:space="0" w:color="auto"/>
            </w:tcBorders>
            <w:vAlign w:val="center"/>
          </w:tcPr>
          <w:p w14:paraId="014CA671" w14:textId="77777777" w:rsidR="00A9725E" w:rsidRDefault="00000000">
            <w:pPr>
              <w:spacing w:line="400" w:lineRule="exact"/>
              <w:jc w:val="left"/>
              <w:rPr>
                <w:rFonts w:ascii="宋体" w:hAnsi="宋体" w:cs="宋体"/>
                <w:szCs w:val="21"/>
              </w:rPr>
            </w:pPr>
            <w:r>
              <w:rPr>
                <w:rFonts w:ascii="宋体" w:hAnsi="宋体" w:cs="宋体" w:hint="eastAsia"/>
                <w:szCs w:val="21"/>
              </w:rPr>
              <w:t>以补充公告或项目答疑澄清的方式在广州公共资源交易中心网站发布。</w:t>
            </w:r>
          </w:p>
        </w:tc>
      </w:tr>
      <w:tr w:rsidR="00A9725E" w14:paraId="3D2A5418" w14:textId="77777777">
        <w:trPr>
          <w:trHeight w:val="454"/>
          <w:jc w:val="center"/>
        </w:trPr>
        <w:tc>
          <w:tcPr>
            <w:tcW w:w="620" w:type="pct"/>
            <w:vMerge w:val="restart"/>
            <w:tcBorders>
              <w:top w:val="single" w:sz="4" w:space="0" w:color="auto"/>
              <w:left w:val="single" w:sz="4" w:space="0" w:color="auto"/>
              <w:bottom w:val="single" w:sz="4" w:space="0" w:color="auto"/>
              <w:right w:val="single" w:sz="4" w:space="0" w:color="auto"/>
            </w:tcBorders>
            <w:vAlign w:val="center"/>
          </w:tcPr>
          <w:p w14:paraId="520BECF0" w14:textId="77777777" w:rsidR="00A9725E" w:rsidRDefault="00000000">
            <w:pPr>
              <w:spacing w:line="400" w:lineRule="exact"/>
              <w:jc w:val="center"/>
              <w:rPr>
                <w:rFonts w:ascii="宋体" w:hAnsi="宋体" w:cs="宋体"/>
                <w:szCs w:val="21"/>
              </w:rPr>
            </w:pPr>
            <w:r>
              <w:rPr>
                <w:rFonts w:ascii="宋体" w:hAnsi="宋体" w:cs="宋体" w:hint="eastAsia"/>
                <w:szCs w:val="21"/>
              </w:rPr>
              <w:t>2.3.2</w:t>
            </w:r>
          </w:p>
        </w:tc>
        <w:tc>
          <w:tcPr>
            <w:tcW w:w="1356" w:type="pct"/>
            <w:vMerge w:val="restart"/>
            <w:tcBorders>
              <w:top w:val="single" w:sz="4" w:space="0" w:color="auto"/>
              <w:left w:val="single" w:sz="4" w:space="0" w:color="auto"/>
              <w:bottom w:val="single" w:sz="4" w:space="0" w:color="auto"/>
              <w:right w:val="single" w:sz="4" w:space="0" w:color="auto"/>
            </w:tcBorders>
            <w:vAlign w:val="center"/>
          </w:tcPr>
          <w:p w14:paraId="2E8D9412" w14:textId="77777777" w:rsidR="00A9725E" w:rsidRDefault="00000000">
            <w:pPr>
              <w:spacing w:line="400" w:lineRule="exact"/>
              <w:jc w:val="center"/>
              <w:rPr>
                <w:rFonts w:ascii="宋体" w:hAnsi="宋体" w:cs="宋体"/>
                <w:szCs w:val="21"/>
              </w:rPr>
            </w:pPr>
            <w:r>
              <w:rPr>
                <w:rFonts w:ascii="宋体" w:hAnsi="宋体" w:cs="宋体" w:hint="eastAsia"/>
                <w:szCs w:val="21"/>
              </w:rPr>
              <w:t>投标人确认收到招标文件修改</w:t>
            </w:r>
          </w:p>
        </w:tc>
        <w:tc>
          <w:tcPr>
            <w:tcW w:w="3024" w:type="pct"/>
            <w:tcBorders>
              <w:top w:val="single" w:sz="4" w:space="0" w:color="auto"/>
              <w:left w:val="single" w:sz="4" w:space="0" w:color="auto"/>
              <w:bottom w:val="single" w:sz="4" w:space="0" w:color="auto"/>
              <w:right w:val="single" w:sz="4" w:space="0" w:color="auto"/>
            </w:tcBorders>
            <w:vAlign w:val="center"/>
          </w:tcPr>
          <w:p w14:paraId="08764B10" w14:textId="77777777" w:rsidR="00A9725E" w:rsidRDefault="00000000">
            <w:pPr>
              <w:spacing w:line="400" w:lineRule="exact"/>
              <w:jc w:val="left"/>
              <w:rPr>
                <w:rFonts w:ascii="宋体" w:hAnsi="宋体" w:cs="宋体"/>
                <w:szCs w:val="21"/>
              </w:rPr>
            </w:pPr>
            <w:r>
              <w:rPr>
                <w:rFonts w:ascii="宋体" w:hAnsi="宋体" w:cs="宋体" w:hint="eastAsia"/>
                <w:szCs w:val="21"/>
              </w:rPr>
              <w:t>时间：发出即视作收到</w:t>
            </w:r>
          </w:p>
        </w:tc>
      </w:tr>
      <w:tr w:rsidR="00A9725E" w14:paraId="447D0C73" w14:textId="77777777">
        <w:trPr>
          <w:trHeight w:val="454"/>
          <w:jc w:val="center"/>
        </w:trPr>
        <w:tc>
          <w:tcPr>
            <w:tcW w:w="620" w:type="pct"/>
            <w:vMerge/>
            <w:tcBorders>
              <w:top w:val="single" w:sz="4" w:space="0" w:color="auto"/>
              <w:left w:val="single" w:sz="4" w:space="0" w:color="auto"/>
              <w:bottom w:val="single" w:sz="4" w:space="0" w:color="auto"/>
              <w:right w:val="single" w:sz="4" w:space="0" w:color="auto"/>
            </w:tcBorders>
            <w:vAlign w:val="center"/>
          </w:tcPr>
          <w:p w14:paraId="1BE8E7CD" w14:textId="77777777" w:rsidR="00A9725E" w:rsidRDefault="00A9725E">
            <w:pPr>
              <w:spacing w:line="400" w:lineRule="exact"/>
              <w:jc w:val="center"/>
              <w:rPr>
                <w:rFonts w:ascii="宋体" w:hAnsi="宋体" w:cs="宋体"/>
                <w:szCs w:val="21"/>
              </w:rPr>
            </w:pPr>
          </w:p>
        </w:tc>
        <w:tc>
          <w:tcPr>
            <w:tcW w:w="1356" w:type="pct"/>
            <w:vMerge/>
            <w:tcBorders>
              <w:top w:val="single" w:sz="4" w:space="0" w:color="auto"/>
              <w:left w:val="single" w:sz="4" w:space="0" w:color="auto"/>
              <w:bottom w:val="single" w:sz="4" w:space="0" w:color="auto"/>
              <w:right w:val="single" w:sz="4" w:space="0" w:color="auto"/>
            </w:tcBorders>
            <w:vAlign w:val="center"/>
          </w:tcPr>
          <w:p w14:paraId="51115719" w14:textId="77777777" w:rsidR="00A9725E" w:rsidRDefault="00A9725E">
            <w:pPr>
              <w:spacing w:line="400" w:lineRule="exact"/>
              <w:jc w:val="center"/>
              <w:rPr>
                <w:rFonts w:ascii="宋体" w:hAnsi="宋体" w:cs="宋体"/>
                <w:szCs w:val="21"/>
              </w:rPr>
            </w:pPr>
          </w:p>
        </w:tc>
        <w:tc>
          <w:tcPr>
            <w:tcW w:w="3024" w:type="pct"/>
            <w:tcBorders>
              <w:top w:val="single" w:sz="4" w:space="0" w:color="auto"/>
              <w:left w:val="single" w:sz="4" w:space="0" w:color="auto"/>
              <w:bottom w:val="single" w:sz="4" w:space="0" w:color="auto"/>
              <w:right w:val="single" w:sz="4" w:space="0" w:color="auto"/>
            </w:tcBorders>
            <w:vAlign w:val="center"/>
          </w:tcPr>
          <w:p w14:paraId="214739B1" w14:textId="77777777" w:rsidR="00A9725E" w:rsidRDefault="00000000">
            <w:pPr>
              <w:spacing w:line="400" w:lineRule="exact"/>
              <w:jc w:val="left"/>
              <w:rPr>
                <w:rFonts w:ascii="宋体" w:hAnsi="宋体" w:cs="宋体"/>
                <w:szCs w:val="21"/>
              </w:rPr>
            </w:pPr>
            <w:r>
              <w:rPr>
                <w:rFonts w:ascii="宋体" w:hAnsi="宋体" w:cs="宋体" w:hint="eastAsia"/>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A9725E" w14:paraId="73927648"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0C5366C1" w14:textId="77777777" w:rsidR="00A9725E" w:rsidRDefault="00000000">
            <w:pPr>
              <w:spacing w:line="400" w:lineRule="exact"/>
              <w:jc w:val="center"/>
              <w:rPr>
                <w:rFonts w:ascii="宋体" w:hAnsi="宋体" w:cs="宋体"/>
                <w:szCs w:val="21"/>
              </w:rPr>
            </w:pPr>
            <w:r>
              <w:rPr>
                <w:rFonts w:ascii="宋体" w:hAnsi="宋体" w:cs="宋体" w:hint="eastAsia"/>
                <w:szCs w:val="21"/>
              </w:rPr>
              <w:t>3.1.1</w:t>
            </w:r>
          </w:p>
        </w:tc>
        <w:tc>
          <w:tcPr>
            <w:tcW w:w="1356" w:type="pct"/>
            <w:tcBorders>
              <w:top w:val="single" w:sz="4" w:space="0" w:color="auto"/>
              <w:left w:val="single" w:sz="4" w:space="0" w:color="auto"/>
              <w:bottom w:val="single" w:sz="4" w:space="0" w:color="auto"/>
              <w:right w:val="single" w:sz="4" w:space="0" w:color="auto"/>
            </w:tcBorders>
            <w:vAlign w:val="center"/>
          </w:tcPr>
          <w:p w14:paraId="7699BED2" w14:textId="77777777" w:rsidR="00A9725E" w:rsidRDefault="00000000">
            <w:pPr>
              <w:spacing w:line="400" w:lineRule="exact"/>
              <w:jc w:val="center"/>
              <w:rPr>
                <w:rFonts w:ascii="宋体" w:hAnsi="宋体" w:cs="宋体"/>
                <w:szCs w:val="21"/>
              </w:rPr>
            </w:pPr>
            <w:r>
              <w:rPr>
                <w:rFonts w:ascii="宋体" w:hAnsi="宋体" w:cs="宋体" w:hint="eastAsia"/>
                <w:szCs w:val="21"/>
              </w:rPr>
              <w:t>构成投标文件的其他资料</w:t>
            </w:r>
          </w:p>
        </w:tc>
        <w:tc>
          <w:tcPr>
            <w:tcW w:w="3024" w:type="pct"/>
            <w:tcBorders>
              <w:top w:val="single" w:sz="4" w:space="0" w:color="auto"/>
              <w:left w:val="single" w:sz="4" w:space="0" w:color="auto"/>
              <w:bottom w:val="single" w:sz="4" w:space="0" w:color="auto"/>
              <w:right w:val="single" w:sz="4" w:space="0" w:color="auto"/>
            </w:tcBorders>
            <w:vAlign w:val="center"/>
          </w:tcPr>
          <w:p w14:paraId="033A6DC9" w14:textId="77777777" w:rsidR="00A9725E" w:rsidRDefault="00000000">
            <w:pPr>
              <w:spacing w:line="400" w:lineRule="exact"/>
              <w:jc w:val="left"/>
              <w:rPr>
                <w:rFonts w:ascii="宋体" w:hAnsi="宋体" w:cs="宋体"/>
                <w:szCs w:val="21"/>
              </w:rPr>
            </w:pPr>
            <w:r>
              <w:rPr>
                <w:rFonts w:ascii="宋体" w:hAnsi="宋体" w:cs="宋体" w:hint="eastAsia"/>
                <w:szCs w:val="21"/>
              </w:rPr>
              <w:t>满足本项目评审要求的其他资料等投标人认为需要提供的资料。</w:t>
            </w:r>
          </w:p>
        </w:tc>
      </w:tr>
      <w:tr w:rsidR="00A9725E" w14:paraId="62AEB5D7"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4D0A630" w14:textId="77777777" w:rsidR="00A9725E" w:rsidRDefault="00000000">
            <w:pPr>
              <w:spacing w:line="400" w:lineRule="exact"/>
              <w:jc w:val="center"/>
              <w:rPr>
                <w:rFonts w:ascii="宋体" w:hAnsi="宋体" w:cs="宋体"/>
                <w:szCs w:val="21"/>
              </w:rPr>
            </w:pPr>
            <w:r>
              <w:rPr>
                <w:rFonts w:ascii="宋体" w:hAnsi="宋体" w:cs="宋体" w:hint="eastAsia"/>
                <w:szCs w:val="21"/>
              </w:rPr>
              <w:t>3.2.1</w:t>
            </w:r>
          </w:p>
        </w:tc>
        <w:tc>
          <w:tcPr>
            <w:tcW w:w="1356" w:type="pct"/>
            <w:tcBorders>
              <w:top w:val="single" w:sz="4" w:space="0" w:color="auto"/>
              <w:left w:val="single" w:sz="4" w:space="0" w:color="auto"/>
              <w:bottom w:val="single" w:sz="4" w:space="0" w:color="auto"/>
              <w:right w:val="single" w:sz="4" w:space="0" w:color="auto"/>
            </w:tcBorders>
            <w:vAlign w:val="center"/>
          </w:tcPr>
          <w:p w14:paraId="63845DEC" w14:textId="77777777" w:rsidR="00A9725E" w:rsidRDefault="00000000">
            <w:pPr>
              <w:spacing w:line="400" w:lineRule="exact"/>
              <w:jc w:val="center"/>
              <w:rPr>
                <w:rFonts w:ascii="宋体" w:hAnsi="宋体" w:cs="宋体"/>
                <w:szCs w:val="21"/>
              </w:rPr>
            </w:pPr>
            <w:r>
              <w:rPr>
                <w:rFonts w:ascii="宋体" w:hAnsi="宋体" w:cs="宋体" w:hint="eastAsia"/>
                <w:szCs w:val="21"/>
              </w:rPr>
              <w:t>增值税税金的计算方法</w:t>
            </w:r>
          </w:p>
        </w:tc>
        <w:tc>
          <w:tcPr>
            <w:tcW w:w="3024" w:type="pct"/>
            <w:tcBorders>
              <w:top w:val="single" w:sz="4" w:space="0" w:color="auto"/>
              <w:left w:val="single" w:sz="4" w:space="0" w:color="auto"/>
              <w:bottom w:val="single" w:sz="4" w:space="0" w:color="auto"/>
              <w:right w:val="single" w:sz="4" w:space="0" w:color="auto"/>
            </w:tcBorders>
            <w:vAlign w:val="center"/>
          </w:tcPr>
          <w:p w14:paraId="68140272" w14:textId="77777777" w:rsidR="00A9725E" w:rsidRDefault="00000000">
            <w:pPr>
              <w:spacing w:line="400" w:lineRule="exact"/>
              <w:jc w:val="left"/>
              <w:rPr>
                <w:rFonts w:ascii="宋体" w:hAnsi="宋体" w:cs="宋体"/>
                <w:szCs w:val="21"/>
              </w:rPr>
            </w:pPr>
            <w:r>
              <w:rPr>
                <w:rFonts w:ascii="宋体" w:hAnsi="宋体" w:cs="宋体" w:hint="eastAsia"/>
                <w:szCs w:val="21"/>
              </w:rPr>
              <w:t xml:space="preserve"> / </w:t>
            </w:r>
          </w:p>
        </w:tc>
      </w:tr>
      <w:tr w:rsidR="00A9725E" w14:paraId="3132F9C2"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6382DE8E" w14:textId="77777777" w:rsidR="00A9725E" w:rsidRDefault="00000000">
            <w:pPr>
              <w:spacing w:line="400" w:lineRule="exact"/>
              <w:jc w:val="center"/>
              <w:rPr>
                <w:rFonts w:ascii="宋体" w:hAnsi="宋体" w:cs="宋体"/>
                <w:szCs w:val="21"/>
              </w:rPr>
            </w:pPr>
            <w:r>
              <w:rPr>
                <w:rFonts w:ascii="宋体" w:hAnsi="宋体" w:cs="宋体" w:hint="eastAsia"/>
                <w:szCs w:val="21"/>
              </w:rPr>
              <w:t>3.2.3</w:t>
            </w:r>
          </w:p>
        </w:tc>
        <w:tc>
          <w:tcPr>
            <w:tcW w:w="1356" w:type="pct"/>
            <w:tcBorders>
              <w:top w:val="single" w:sz="4" w:space="0" w:color="auto"/>
              <w:left w:val="single" w:sz="4" w:space="0" w:color="auto"/>
              <w:bottom w:val="single" w:sz="4" w:space="0" w:color="auto"/>
              <w:right w:val="single" w:sz="4" w:space="0" w:color="auto"/>
            </w:tcBorders>
            <w:vAlign w:val="center"/>
          </w:tcPr>
          <w:p w14:paraId="2EA0EB8B" w14:textId="77777777" w:rsidR="00A9725E" w:rsidRDefault="00000000">
            <w:pPr>
              <w:spacing w:line="400" w:lineRule="exact"/>
              <w:jc w:val="center"/>
              <w:rPr>
                <w:rFonts w:ascii="宋体" w:hAnsi="宋体" w:cs="宋体"/>
                <w:szCs w:val="21"/>
              </w:rPr>
            </w:pPr>
            <w:r>
              <w:rPr>
                <w:rFonts w:ascii="宋体" w:hAnsi="宋体" w:cs="宋体" w:hint="eastAsia"/>
                <w:szCs w:val="21"/>
              </w:rPr>
              <w:t>报价方式</w:t>
            </w:r>
          </w:p>
        </w:tc>
        <w:tc>
          <w:tcPr>
            <w:tcW w:w="3024" w:type="pct"/>
            <w:tcBorders>
              <w:top w:val="single" w:sz="4" w:space="0" w:color="auto"/>
              <w:left w:val="single" w:sz="4" w:space="0" w:color="auto"/>
              <w:bottom w:val="single" w:sz="4" w:space="0" w:color="auto"/>
              <w:right w:val="single" w:sz="4" w:space="0" w:color="auto"/>
            </w:tcBorders>
            <w:vAlign w:val="center"/>
          </w:tcPr>
          <w:p w14:paraId="6E78F3EF" w14:textId="77777777" w:rsidR="00A9725E" w:rsidRDefault="00000000">
            <w:pPr>
              <w:spacing w:line="400" w:lineRule="exact"/>
              <w:rPr>
                <w:rFonts w:ascii="宋体" w:hAnsi="宋体" w:cs="宋体"/>
                <w:szCs w:val="21"/>
              </w:rPr>
            </w:pPr>
            <w:r>
              <w:rPr>
                <w:rFonts w:ascii="宋体" w:hAnsi="宋体" w:cs="宋体" w:hint="eastAsia"/>
                <w:szCs w:val="21"/>
              </w:rPr>
              <w:t>本招标项目监理服务费由投标人自行报价（以元为单位，精确到小数位后两位）。</w:t>
            </w:r>
          </w:p>
        </w:tc>
      </w:tr>
      <w:tr w:rsidR="00A9725E" w14:paraId="504F98A7"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0BA44A8A" w14:textId="77777777" w:rsidR="00A9725E" w:rsidRDefault="00000000">
            <w:pPr>
              <w:spacing w:line="400" w:lineRule="exact"/>
              <w:jc w:val="center"/>
              <w:rPr>
                <w:rFonts w:ascii="宋体" w:hAnsi="宋体" w:cs="宋体"/>
                <w:szCs w:val="21"/>
              </w:rPr>
            </w:pPr>
            <w:r>
              <w:rPr>
                <w:rFonts w:ascii="宋体" w:hAnsi="宋体" w:cs="宋体" w:hint="eastAsia"/>
                <w:szCs w:val="21"/>
              </w:rPr>
              <w:t>3.2.4</w:t>
            </w:r>
          </w:p>
        </w:tc>
        <w:tc>
          <w:tcPr>
            <w:tcW w:w="1356" w:type="pct"/>
            <w:tcBorders>
              <w:top w:val="single" w:sz="4" w:space="0" w:color="auto"/>
              <w:left w:val="single" w:sz="4" w:space="0" w:color="auto"/>
              <w:bottom w:val="single" w:sz="4" w:space="0" w:color="auto"/>
              <w:right w:val="single" w:sz="4" w:space="0" w:color="auto"/>
            </w:tcBorders>
            <w:vAlign w:val="center"/>
          </w:tcPr>
          <w:p w14:paraId="38CC596A" w14:textId="77777777" w:rsidR="00A9725E" w:rsidRDefault="00000000">
            <w:pPr>
              <w:spacing w:line="400" w:lineRule="exact"/>
              <w:jc w:val="center"/>
              <w:rPr>
                <w:rFonts w:ascii="宋体" w:hAnsi="宋体" w:cs="宋体"/>
                <w:szCs w:val="21"/>
              </w:rPr>
            </w:pPr>
            <w:r>
              <w:rPr>
                <w:rFonts w:ascii="宋体" w:hAnsi="宋体" w:cs="宋体" w:hint="eastAsia"/>
                <w:szCs w:val="21"/>
              </w:rPr>
              <w:t>最高投标限价</w:t>
            </w:r>
          </w:p>
        </w:tc>
        <w:tc>
          <w:tcPr>
            <w:tcW w:w="3024" w:type="pct"/>
            <w:tcBorders>
              <w:top w:val="single" w:sz="4" w:space="0" w:color="auto"/>
              <w:left w:val="single" w:sz="4" w:space="0" w:color="auto"/>
              <w:bottom w:val="single" w:sz="4" w:space="0" w:color="auto"/>
              <w:right w:val="single" w:sz="4" w:space="0" w:color="auto"/>
            </w:tcBorders>
            <w:vAlign w:val="center"/>
          </w:tcPr>
          <w:p w14:paraId="128F03B7" w14:textId="77777777" w:rsidR="00A9725E" w:rsidRDefault="00000000">
            <w:pPr>
              <w:spacing w:line="400" w:lineRule="exact"/>
              <w:jc w:val="left"/>
              <w:rPr>
                <w:rFonts w:ascii="宋体" w:hAnsi="宋体" w:cs="宋体"/>
                <w:szCs w:val="21"/>
              </w:rPr>
            </w:pPr>
            <w:r>
              <w:rPr>
                <w:rFonts w:ascii="宋体" w:hAnsi="宋体" w:cs="宋体" w:hint="eastAsia"/>
                <w:szCs w:val="21"/>
              </w:rPr>
              <w:t>□无</w:t>
            </w:r>
          </w:p>
          <w:p w14:paraId="138E2C8B" w14:textId="77777777" w:rsidR="00A9725E" w:rsidRDefault="00000000">
            <w:pPr>
              <w:spacing w:line="400" w:lineRule="exact"/>
              <w:jc w:val="left"/>
              <w:rPr>
                <w:rFonts w:ascii="宋体" w:hAnsi="宋体" w:cs="宋体"/>
                <w:szCs w:val="21"/>
              </w:rPr>
            </w:pPr>
            <w:r>
              <w:rPr>
                <w:rFonts w:ascii="宋体" w:hAnsi="宋体" w:cs="宋体" w:hint="eastAsia"/>
                <w:szCs w:val="21"/>
              </w:rPr>
              <w:t>■有，见招标公告。</w:t>
            </w:r>
          </w:p>
        </w:tc>
      </w:tr>
      <w:tr w:rsidR="00A9725E" w14:paraId="4D8D6631"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18A01570" w14:textId="77777777" w:rsidR="00A9725E" w:rsidRDefault="00000000">
            <w:pPr>
              <w:spacing w:line="400" w:lineRule="exact"/>
              <w:jc w:val="center"/>
              <w:rPr>
                <w:rFonts w:ascii="宋体" w:hAnsi="宋体" w:cs="宋体"/>
                <w:szCs w:val="21"/>
              </w:rPr>
            </w:pPr>
            <w:r>
              <w:rPr>
                <w:rFonts w:ascii="宋体" w:hAnsi="宋体" w:cs="宋体" w:hint="eastAsia"/>
                <w:szCs w:val="21"/>
              </w:rPr>
              <w:t>3.2.5</w:t>
            </w:r>
          </w:p>
        </w:tc>
        <w:tc>
          <w:tcPr>
            <w:tcW w:w="1356" w:type="pct"/>
            <w:tcBorders>
              <w:top w:val="single" w:sz="4" w:space="0" w:color="auto"/>
              <w:left w:val="single" w:sz="4" w:space="0" w:color="auto"/>
              <w:bottom w:val="single" w:sz="4" w:space="0" w:color="auto"/>
              <w:right w:val="single" w:sz="4" w:space="0" w:color="auto"/>
            </w:tcBorders>
            <w:vAlign w:val="center"/>
          </w:tcPr>
          <w:p w14:paraId="50632A33" w14:textId="77777777" w:rsidR="00A9725E" w:rsidRDefault="00000000">
            <w:pPr>
              <w:spacing w:line="400" w:lineRule="exact"/>
              <w:jc w:val="center"/>
              <w:rPr>
                <w:rFonts w:ascii="宋体" w:hAnsi="宋体" w:cs="宋体"/>
                <w:szCs w:val="21"/>
              </w:rPr>
            </w:pPr>
            <w:r>
              <w:rPr>
                <w:rFonts w:ascii="宋体" w:hAnsi="宋体" w:cs="宋体" w:hint="eastAsia"/>
                <w:szCs w:val="21"/>
              </w:rPr>
              <w:t>投标报价的其他要求</w:t>
            </w:r>
          </w:p>
        </w:tc>
        <w:tc>
          <w:tcPr>
            <w:tcW w:w="3024" w:type="pct"/>
            <w:tcBorders>
              <w:top w:val="single" w:sz="4" w:space="0" w:color="auto"/>
              <w:left w:val="single" w:sz="4" w:space="0" w:color="auto"/>
              <w:bottom w:val="single" w:sz="4" w:space="0" w:color="auto"/>
              <w:right w:val="single" w:sz="4" w:space="0" w:color="auto"/>
            </w:tcBorders>
            <w:vAlign w:val="center"/>
          </w:tcPr>
          <w:p w14:paraId="0756CF6E" w14:textId="77777777" w:rsidR="00A9725E" w:rsidRDefault="00000000">
            <w:pPr>
              <w:spacing w:line="400" w:lineRule="exact"/>
              <w:rPr>
                <w:rFonts w:ascii="宋体" w:hAnsi="宋体" w:cs="宋体"/>
                <w:szCs w:val="21"/>
              </w:rPr>
            </w:pPr>
            <w:r>
              <w:rPr>
                <w:rFonts w:ascii="宋体" w:hAnsi="宋体" w:cs="宋体" w:hint="eastAsia"/>
                <w:szCs w:val="21"/>
              </w:rPr>
              <w:t>投标报价超过最高投标限价的投标文件将被否决其投标。</w:t>
            </w:r>
          </w:p>
          <w:p w14:paraId="28606DD4" w14:textId="77777777" w:rsidR="00A9725E" w:rsidRDefault="00000000">
            <w:pPr>
              <w:spacing w:line="400" w:lineRule="exact"/>
              <w:rPr>
                <w:rFonts w:ascii="宋体" w:hAnsi="宋体" w:cs="宋体"/>
                <w:szCs w:val="21"/>
              </w:rPr>
            </w:pPr>
            <w:r>
              <w:rPr>
                <w:rFonts w:ascii="宋体" w:hAnsi="宋体" w:cs="宋体" w:hint="eastAsia"/>
                <w:szCs w:val="21"/>
              </w:rPr>
              <w:t>各投标人在最高投标限价基础下浮自行报价（小数点后保留两位小数，第三位小数四舍五入）。</w:t>
            </w:r>
          </w:p>
          <w:p w14:paraId="166220B4" w14:textId="77777777" w:rsidR="00A9725E" w:rsidRDefault="00000000">
            <w:pPr>
              <w:spacing w:line="400" w:lineRule="exact"/>
              <w:rPr>
                <w:rFonts w:ascii="宋体" w:hAnsi="宋体" w:cs="宋体"/>
                <w:szCs w:val="21"/>
              </w:rPr>
            </w:pPr>
            <w:r>
              <w:rPr>
                <w:rFonts w:ascii="宋体" w:hAnsi="宋体" w:cs="宋体" w:hint="eastAsia"/>
                <w:szCs w:val="21"/>
              </w:rPr>
              <w:t>投标人的报价，应是其按第五章“委托人要求”完成监理工作的所有费用，凡在本项目合同中提及即与监理服务有关的一切费用均含在监理酬金中，包括利润、税金及政策性文件规定的各项应有费用及合同明示或暗示的所有一切风险、责任和义务的费用；本项目的试验及办公场地、项目部用水、用电监理人自行考虑，监理人在工作往返的交通费及通讯费用（一切与本标段有关的邮资、长途电话、电报、传递服务、电讯传真等）以及以完成本标段任务所需的其他费用，同时还包括必要的考察、调研差旅费，上述所有费用综合考虑在投标报价内。</w:t>
            </w:r>
          </w:p>
        </w:tc>
      </w:tr>
      <w:tr w:rsidR="00A9725E" w14:paraId="65B9BCA9"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4496469C" w14:textId="77777777" w:rsidR="00A9725E" w:rsidRDefault="00000000">
            <w:pPr>
              <w:spacing w:line="400" w:lineRule="exact"/>
              <w:jc w:val="center"/>
              <w:rPr>
                <w:rFonts w:ascii="宋体" w:hAnsi="宋体" w:cs="宋体"/>
                <w:szCs w:val="21"/>
              </w:rPr>
            </w:pPr>
            <w:r>
              <w:rPr>
                <w:rFonts w:ascii="宋体" w:hAnsi="宋体" w:cs="宋体" w:hint="eastAsia"/>
                <w:szCs w:val="21"/>
              </w:rPr>
              <w:t>3.3.1</w:t>
            </w:r>
          </w:p>
        </w:tc>
        <w:tc>
          <w:tcPr>
            <w:tcW w:w="1356" w:type="pct"/>
            <w:tcBorders>
              <w:top w:val="single" w:sz="4" w:space="0" w:color="auto"/>
              <w:left w:val="single" w:sz="4" w:space="0" w:color="auto"/>
              <w:bottom w:val="single" w:sz="4" w:space="0" w:color="auto"/>
              <w:right w:val="single" w:sz="4" w:space="0" w:color="auto"/>
            </w:tcBorders>
            <w:vAlign w:val="center"/>
          </w:tcPr>
          <w:p w14:paraId="541F9C39" w14:textId="77777777" w:rsidR="00A9725E" w:rsidRDefault="00000000">
            <w:pPr>
              <w:spacing w:line="400" w:lineRule="exact"/>
              <w:jc w:val="center"/>
              <w:rPr>
                <w:rFonts w:ascii="宋体" w:hAnsi="宋体" w:cs="宋体"/>
                <w:szCs w:val="21"/>
              </w:rPr>
            </w:pPr>
            <w:r>
              <w:rPr>
                <w:rFonts w:ascii="宋体" w:hAnsi="宋体" w:cs="宋体" w:hint="eastAsia"/>
                <w:szCs w:val="21"/>
              </w:rPr>
              <w:t>投标有效期</w:t>
            </w:r>
          </w:p>
        </w:tc>
        <w:tc>
          <w:tcPr>
            <w:tcW w:w="3024" w:type="pct"/>
            <w:tcBorders>
              <w:top w:val="single" w:sz="4" w:space="0" w:color="auto"/>
              <w:left w:val="single" w:sz="4" w:space="0" w:color="auto"/>
              <w:bottom w:val="single" w:sz="4" w:space="0" w:color="auto"/>
              <w:right w:val="single" w:sz="4" w:space="0" w:color="auto"/>
            </w:tcBorders>
            <w:vAlign w:val="center"/>
          </w:tcPr>
          <w:p w14:paraId="5BB91078" w14:textId="77777777" w:rsidR="00A9725E" w:rsidRDefault="00000000">
            <w:pPr>
              <w:spacing w:line="400" w:lineRule="exact"/>
              <w:rPr>
                <w:rFonts w:ascii="宋体" w:hAnsi="宋体" w:cs="宋体"/>
                <w:szCs w:val="21"/>
              </w:rPr>
            </w:pPr>
            <w:r>
              <w:rPr>
                <w:rFonts w:ascii="宋体" w:hAnsi="宋体" w:cs="宋体" w:hint="eastAsia"/>
                <w:szCs w:val="21"/>
                <w:u w:val="single"/>
              </w:rPr>
              <w:t>120</w:t>
            </w:r>
            <w:r>
              <w:rPr>
                <w:rFonts w:ascii="宋体" w:hAnsi="宋体" w:cs="宋体" w:hint="eastAsia"/>
                <w:szCs w:val="21"/>
              </w:rPr>
              <w:t>日历天（从投标截止之日算起）。</w:t>
            </w:r>
          </w:p>
        </w:tc>
      </w:tr>
      <w:tr w:rsidR="00A9725E" w14:paraId="7F8BFC47"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21877CE8" w14:textId="77777777" w:rsidR="00A9725E" w:rsidRDefault="00000000">
            <w:pPr>
              <w:spacing w:line="400" w:lineRule="exact"/>
              <w:jc w:val="center"/>
              <w:rPr>
                <w:rFonts w:ascii="宋体" w:hAnsi="宋体" w:cs="宋体"/>
                <w:szCs w:val="21"/>
              </w:rPr>
            </w:pPr>
            <w:r>
              <w:rPr>
                <w:rFonts w:ascii="宋体" w:hAnsi="宋体" w:cs="宋体" w:hint="eastAsia"/>
                <w:szCs w:val="21"/>
              </w:rPr>
              <w:t>3.4.1</w:t>
            </w:r>
          </w:p>
        </w:tc>
        <w:tc>
          <w:tcPr>
            <w:tcW w:w="1356" w:type="pct"/>
            <w:tcBorders>
              <w:top w:val="single" w:sz="4" w:space="0" w:color="auto"/>
              <w:left w:val="single" w:sz="4" w:space="0" w:color="auto"/>
              <w:bottom w:val="single" w:sz="4" w:space="0" w:color="auto"/>
              <w:right w:val="single" w:sz="4" w:space="0" w:color="auto"/>
            </w:tcBorders>
            <w:vAlign w:val="center"/>
          </w:tcPr>
          <w:p w14:paraId="65CF9E21" w14:textId="77777777" w:rsidR="00A9725E" w:rsidRDefault="00000000">
            <w:pPr>
              <w:spacing w:line="400" w:lineRule="exact"/>
              <w:jc w:val="center"/>
              <w:rPr>
                <w:rFonts w:ascii="宋体" w:hAnsi="宋体" w:cs="宋体"/>
                <w:szCs w:val="21"/>
              </w:rPr>
            </w:pPr>
            <w:r>
              <w:rPr>
                <w:rFonts w:ascii="宋体" w:hAnsi="宋体" w:cs="宋体" w:hint="eastAsia"/>
                <w:szCs w:val="21"/>
              </w:rPr>
              <w:t>投标保证金</w:t>
            </w:r>
          </w:p>
        </w:tc>
        <w:tc>
          <w:tcPr>
            <w:tcW w:w="3024" w:type="pct"/>
            <w:tcBorders>
              <w:top w:val="single" w:sz="4" w:space="0" w:color="auto"/>
              <w:left w:val="single" w:sz="4" w:space="0" w:color="auto"/>
              <w:bottom w:val="single" w:sz="4" w:space="0" w:color="auto"/>
              <w:right w:val="single" w:sz="4" w:space="0" w:color="auto"/>
            </w:tcBorders>
            <w:vAlign w:val="center"/>
          </w:tcPr>
          <w:p w14:paraId="68F24DA0" w14:textId="77777777" w:rsidR="00A9725E" w:rsidRDefault="00000000">
            <w:pPr>
              <w:spacing w:line="400" w:lineRule="exact"/>
              <w:rPr>
                <w:rFonts w:ascii="宋体" w:hAnsi="宋体" w:cs="宋体"/>
                <w:szCs w:val="21"/>
              </w:rPr>
            </w:pPr>
            <w:r>
              <w:rPr>
                <w:rFonts w:ascii="宋体" w:hAnsi="宋体" w:cs="宋体" w:hint="eastAsia"/>
                <w:szCs w:val="21"/>
              </w:rPr>
              <w:t>是否要求投标人递交投标保证金：</w:t>
            </w:r>
          </w:p>
          <w:p w14:paraId="3298D3B5" w14:textId="77777777" w:rsidR="00A9725E" w:rsidRDefault="00000000">
            <w:pPr>
              <w:spacing w:line="400" w:lineRule="exact"/>
              <w:rPr>
                <w:rFonts w:ascii="宋体" w:hAnsi="宋体" w:cs="宋体"/>
                <w:szCs w:val="21"/>
              </w:rPr>
            </w:pPr>
            <w:r>
              <w:rPr>
                <w:rFonts w:ascii="宋体" w:hAnsi="宋体" w:cs="宋体" w:hint="eastAsia"/>
                <w:szCs w:val="21"/>
              </w:rPr>
              <w:lastRenderedPageBreak/>
              <w:t>■ 要求，投标保证金的形式：</w:t>
            </w:r>
          </w:p>
          <w:p w14:paraId="2BFEA5C4" w14:textId="77777777" w:rsidR="00A9725E" w:rsidRDefault="00000000">
            <w:pPr>
              <w:spacing w:line="400" w:lineRule="exact"/>
              <w:rPr>
                <w:rFonts w:ascii="宋体" w:hAnsi="宋体" w:cs="宋体"/>
                <w:szCs w:val="21"/>
              </w:rPr>
            </w:pPr>
            <w:r>
              <w:rPr>
                <w:rFonts w:ascii="宋体" w:hAnsi="宋体" w:cs="宋体" w:hint="eastAsia"/>
                <w:szCs w:val="21"/>
              </w:rPr>
              <w:t>投标保证金的金额：</w:t>
            </w:r>
            <w:r>
              <w:rPr>
                <w:rFonts w:ascii="宋体" w:hAnsi="宋体" w:cs="宋体"/>
                <w:szCs w:val="21"/>
              </w:rPr>
              <w:t>7</w:t>
            </w:r>
            <w:r>
              <w:rPr>
                <w:rFonts w:ascii="宋体" w:hAnsi="宋体" w:cs="宋体" w:hint="eastAsia"/>
                <w:szCs w:val="21"/>
              </w:rPr>
              <w:t xml:space="preserve">万元  </w:t>
            </w:r>
          </w:p>
          <w:p w14:paraId="632A0FF7" w14:textId="77777777" w:rsidR="00A9725E" w:rsidRDefault="00000000">
            <w:pPr>
              <w:spacing w:line="400" w:lineRule="exact"/>
              <w:rPr>
                <w:rFonts w:ascii="宋体" w:hAnsi="宋体" w:cs="宋体"/>
                <w:szCs w:val="21"/>
              </w:rPr>
            </w:pPr>
            <w:r>
              <w:rPr>
                <w:rFonts w:ascii="宋体" w:hAnsi="宋体" w:cs="宋体" w:hint="eastAsia"/>
                <w:szCs w:val="21"/>
              </w:rPr>
              <w:t>投标保证金有效期：与投标有效期一致。</w:t>
            </w:r>
          </w:p>
          <w:p w14:paraId="5FB366AC" w14:textId="77777777" w:rsidR="00A9725E" w:rsidRDefault="00000000">
            <w:pPr>
              <w:spacing w:line="400" w:lineRule="exact"/>
              <w:rPr>
                <w:rFonts w:ascii="宋体" w:hAnsi="宋体" w:cs="宋体"/>
                <w:szCs w:val="21"/>
              </w:rPr>
            </w:pPr>
            <w:r>
              <w:rPr>
                <w:rFonts w:ascii="宋体" w:hAnsi="宋体" w:cs="宋体" w:hint="eastAsia"/>
                <w:szCs w:val="21"/>
              </w:rPr>
              <w:t>1、收取方式：</w:t>
            </w:r>
          </w:p>
          <w:p w14:paraId="0076BC90" w14:textId="77777777" w:rsidR="00A9725E" w:rsidRDefault="00000000">
            <w:pPr>
              <w:spacing w:line="400" w:lineRule="exact"/>
              <w:rPr>
                <w:rFonts w:ascii="宋体" w:hAnsi="宋体" w:cs="宋体"/>
                <w:szCs w:val="21"/>
              </w:rPr>
            </w:pPr>
            <w:r>
              <w:rPr>
                <w:rFonts w:ascii="宋体" w:hAnsi="宋体" w:cs="宋体" w:hint="eastAsia"/>
                <w:szCs w:val="21"/>
              </w:rPr>
              <w:t>投标保证金可采用现金、支票、投标保函、投标保证保险的形式，须在递交投标文件截止时间前完成缴纳。</w:t>
            </w:r>
          </w:p>
          <w:p w14:paraId="662C9F40" w14:textId="77777777" w:rsidR="00A9725E" w:rsidRDefault="00000000">
            <w:pPr>
              <w:spacing w:line="400" w:lineRule="exact"/>
              <w:rPr>
                <w:rFonts w:ascii="宋体" w:hAnsi="宋体" w:cs="宋体"/>
                <w:szCs w:val="21"/>
              </w:rPr>
            </w:pPr>
            <w:r>
              <w:rPr>
                <w:rFonts w:ascii="宋体" w:hAnsi="宋体" w:cs="宋体" w:hint="eastAsia"/>
                <w:szCs w:val="21"/>
              </w:rPr>
              <w:t>（1）如采用现金、支票或汇票形式提交的，投标保证金从投标人基本账户递交，由广州公共资源交易中心代收。具体操作要求请详细阅读广州公共资源交易中心网站，递交事宜请自行咨询交易中心；请各投标人在投标文件递交截止时间前按上述金额递交至广州公共资源交易中心，到账情况以开标时广州公共资源交易中心数据库査询的信息为准。</w:t>
            </w:r>
          </w:p>
          <w:p w14:paraId="58E64A45" w14:textId="77777777" w:rsidR="00A9725E" w:rsidRDefault="00000000">
            <w:pPr>
              <w:spacing w:line="400" w:lineRule="exact"/>
              <w:rPr>
                <w:rFonts w:ascii="宋体" w:hAnsi="宋体" w:cs="宋体"/>
                <w:szCs w:val="21"/>
              </w:rPr>
            </w:pPr>
            <w:r>
              <w:rPr>
                <w:rFonts w:ascii="宋体" w:hAnsi="宋体" w:cs="宋体" w:hint="eastAsia"/>
                <w:szCs w:val="21"/>
              </w:rPr>
              <w:t>（2）如采用保函（纸质版）或保险（专业工程担保公司担保）等形式提交的，投标人须在开标当天提交纸质原件。投标人应在投标文件中提交保函、担保或保证保险扫描件并加盖投标人电子印章。银行保函需开具给招标人，银行保函有效期不少于投标有效期。保证保险（专业工程担保公司担保）需开具给招标人（受益人也必须是招标人），保证保险（专业工程担保公司担保）有效期不少于投标有效期。</w:t>
            </w:r>
          </w:p>
          <w:p w14:paraId="15BC0D37" w14:textId="77777777" w:rsidR="00A9725E" w:rsidRDefault="00000000">
            <w:pPr>
              <w:spacing w:line="400" w:lineRule="exact"/>
              <w:rPr>
                <w:rFonts w:ascii="宋体" w:hAnsi="宋体" w:cs="宋体"/>
                <w:szCs w:val="21"/>
              </w:rPr>
            </w:pPr>
            <w:r>
              <w:rPr>
                <w:rFonts w:ascii="宋体" w:hAnsi="宋体" w:cs="宋体" w:hint="eastAsia"/>
                <w:szCs w:val="21"/>
              </w:rPr>
              <w:t>（3）本项目允许递交电子保函，具体操作详见广州公共资源交易中心电子保函操作指引。</w:t>
            </w:r>
          </w:p>
          <w:p w14:paraId="6A53A9C8" w14:textId="77777777" w:rsidR="00A9725E" w:rsidRDefault="00000000">
            <w:pPr>
              <w:spacing w:line="400" w:lineRule="exact"/>
              <w:rPr>
                <w:rFonts w:ascii="宋体" w:hAnsi="宋体" w:cs="宋体"/>
                <w:szCs w:val="21"/>
              </w:rPr>
            </w:pPr>
            <w:r>
              <w:rPr>
                <w:rFonts w:ascii="宋体" w:hAnsi="宋体" w:cs="宋体" w:hint="eastAsia"/>
                <w:szCs w:val="21"/>
              </w:rPr>
              <w:t>2、缴纳时间：必须在投标截止时间前缴纳。</w:t>
            </w:r>
          </w:p>
          <w:p w14:paraId="26A53D57" w14:textId="77777777" w:rsidR="00A9725E" w:rsidRDefault="00000000">
            <w:pPr>
              <w:spacing w:line="400" w:lineRule="exact"/>
              <w:rPr>
                <w:rFonts w:ascii="宋体" w:hAnsi="宋体" w:cs="宋体"/>
                <w:szCs w:val="21"/>
              </w:rPr>
            </w:pPr>
            <w:r>
              <w:rPr>
                <w:rFonts w:ascii="宋体" w:hAnsi="宋体" w:cs="宋体" w:hint="eastAsia"/>
                <w:szCs w:val="21"/>
              </w:rPr>
              <w:t>□不要求</w:t>
            </w:r>
          </w:p>
          <w:p w14:paraId="2C2F0AB9" w14:textId="77777777" w:rsidR="00A9725E" w:rsidRDefault="00000000">
            <w:pPr>
              <w:spacing w:line="400" w:lineRule="exact"/>
              <w:rPr>
                <w:rFonts w:ascii="宋体" w:hAnsi="宋体" w:cs="宋体"/>
                <w:b/>
                <w:bCs/>
                <w:szCs w:val="21"/>
              </w:rPr>
            </w:pPr>
            <w:r>
              <w:rPr>
                <w:rFonts w:ascii="宋体" w:hAnsi="宋体" w:cs="宋体" w:hint="eastAsia"/>
                <w:b/>
                <w:bCs/>
                <w:szCs w:val="21"/>
              </w:rPr>
              <w:t>投标保证金退还方式：</w:t>
            </w:r>
          </w:p>
          <w:p w14:paraId="23BB2610" w14:textId="77777777" w:rsidR="00A9725E" w:rsidRDefault="00000000">
            <w:pPr>
              <w:spacing w:line="400" w:lineRule="exact"/>
              <w:rPr>
                <w:rFonts w:ascii="宋体" w:hAnsi="宋体" w:cs="宋体"/>
                <w:szCs w:val="21"/>
              </w:rPr>
            </w:pPr>
            <w:r>
              <w:rPr>
                <w:rFonts w:ascii="宋体" w:hAnsi="宋体" w:cs="宋体" w:hint="eastAsia"/>
                <w:szCs w:val="21"/>
              </w:rPr>
              <w:t>（1）如采用现金、支票或汇票形式提交的，由广州公共资源交易中心代退还，退还规定详见广州公共资源交易中心网站；</w:t>
            </w:r>
          </w:p>
          <w:p w14:paraId="5DAFF8E5" w14:textId="77777777" w:rsidR="00A9725E" w:rsidRDefault="00000000">
            <w:pPr>
              <w:spacing w:line="400" w:lineRule="exact"/>
              <w:rPr>
                <w:rFonts w:ascii="宋体" w:hAnsi="宋体" w:cs="宋体"/>
                <w:szCs w:val="21"/>
              </w:rPr>
            </w:pPr>
            <w:r>
              <w:rPr>
                <w:rFonts w:ascii="宋体" w:hAnsi="宋体" w:cs="宋体" w:hint="eastAsia"/>
                <w:szCs w:val="21"/>
              </w:rPr>
              <w:t>（2）如投标保证金提交形式为保函（纸质版）或保险（专业工程担保公司担保）的，如需取回原件，非中标单位可在中标通知书发出后5日内联系招标代理进行取回，中标单位可在书面合同签订后5日内联系招标代理进行取回，逾期将视为放弃；</w:t>
            </w:r>
          </w:p>
          <w:p w14:paraId="42EC552A" w14:textId="77777777" w:rsidR="00A9725E" w:rsidRDefault="00000000">
            <w:pPr>
              <w:spacing w:line="400" w:lineRule="exact"/>
              <w:rPr>
                <w:rFonts w:ascii="宋体" w:hAnsi="宋体" w:cs="宋体"/>
                <w:szCs w:val="21"/>
              </w:rPr>
            </w:pPr>
            <w:r>
              <w:rPr>
                <w:rFonts w:ascii="宋体" w:hAnsi="宋体" w:cs="宋体" w:hint="eastAsia"/>
                <w:szCs w:val="21"/>
              </w:rPr>
              <w:t>（3）如投标保证金递交形式为电子保函的，退还情况及操作流程详见广州公共资源交易中心电子保函操作指引。</w:t>
            </w:r>
          </w:p>
        </w:tc>
      </w:tr>
      <w:tr w:rsidR="00A9725E" w14:paraId="00BD8987"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85A2FB2" w14:textId="77777777" w:rsidR="00A9725E" w:rsidRDefault="00000000">
            <w:pPr>
              <w:spacing w:line="400" w:lineRule="exact"/>
              <w:jc w:val="center"/>
              <w:rPr>
                <w:rFonts w:ascii="宋体" w:hAnsi="宋体" w:cs="宋体"/>
                <w:szCs w:val="21"/>
              </w:rPr>
            </w:pPr>
            <w:r>
              <w:rPr>
                <w:rFonts w:ascii="宋体" w:hAnsi="宋体" w:cs="宋体" w:hint="eastAsia"/>
                <w:szCs w:val="21"/>
              </w:rPr>
              <w:lastRenderedPageBreak/>
              <w:t>3.4.4</w:t>
            </w:r>
          </w:p>
        </w:tc>
        <w:tc>
          <w:tcPr>
            <w:tcW w:w="1356" w:type="pct"/>
            <w:tcBorders>
              <w:top w:val="single" w:sz="4" w:space="0" w:color="auto"/>
              <w:left w:val="single" w:sz="4" w:space="0" w:color="auto"/>
              <w:bottom w:val="single" w:sz="4" w:space="0" w:color="auto"/>
              <w:right w:val="single" w:sz="4" w:space="0" w:color="auto"/>
            </w:tcBorders>
            <w:vAlign w:val="center"/>
          </w:tcPr>
          <w:p w14:paraId="76E49BE6" w14:textId="77777777" w:rsidR="00A9725E" w:rsidRDefault="00000000">
            <w:pPr>
              <w:spacing w:line="400" w:lineRule="exact"/>
              <w:jc w:val="center"/>
              <w:rPr>
                <w:rFonts w:ascii="宋体" w:hAnsi="宋体" w:cs="宋体"/>
                <w:szCs w:val="21"/>
              </w:rPr>
            </w:pPr>
            <w:r>
              <w:rPr>
                <w:rFonts w:ascii="宋体" w:hAnsi="宋体" w:cs="宋体" w:hint="eastAsia"/>
                <w:szCs w:val="21"/>
              </w:rPr>
              <w:t>其他可以不予退还投标保</w:t>
            </w:r>
            <w:r>
              <w:rPr>
                <w:rFonts w:ascii="宋体" w:hAnsi="宋体" w:cs="宋体" w:hint="eastAsia"/>
                <w:szCs w:val="21"/>
              </w:rPr>
              <w:lastRenderedPageBreak/>
              <w:t>证金的情形</w:t>
            </w:r>
          </w:p>
        </w:tc>
        <w:tc>
          <w:tcPr>
            <w:tcW w:w="3024" w:type="pct"/>
            <w:tcBorders>
              <w:top w:val="single" w:sz="4" w:space="0" w:color="auto"/>
              <w:left w:val="single" w:sz="4" w:space="0" w:color="auto"/>
              <w:bottom w:val="single" w:sz="4" w:space="0" w:color="auto"/>
              <w:right w:val="single" w:sz="4" w:space="0" w:color="auto"/>
            </w:tcBorders>
            <w:vAlign w:val="center"/>
          </w:tcPr>
          <w:p w14:paraId="3B3DB766" w14:textId="77777777" w:rsidR="00A9725E" w:rsidRDefault="00000000">
            <w:pPr>
              <w:spacing w:line="400" w:lineRule="exact"/>
              <w:rPr>
                <w:rFonts w:ascii="宋体" w:hAnsi="宋体" w:cs="宋体"/>
                <w:szCs w:val="21"/>
              </w:rPr>
            </w:pPr>
            <w:r>
              <w:rPr>
                <w:rFonts w:ascii="宋体" w:hAnsi="宋体" w:cs="宋体" w:hint="eastAsia"/>
                <w:szCs w:val="21"/>
              </w:rPr>
              <w:lastRenderedPageBreak/>
              <w:t>如有下列情况之一的，将不予退还投标担保：</w:t>
            </w:r>
          </w:p>
          <w:p w14:paraId="49B18CCF" w14:textId="77777777" w:rsidR="00A9725E" w:rsidRDefault="00000000">
            <w:pPr>
              <w:spacing w:line="400" w:lineRule="exact"/>
              <w:rPr>
                <w:rFonts w:ascii="宋体" w:hAnsi="宋体" w:cs="宋体"/>
                <w:szCs w:val="21"/>
              </w:rPr>
            </w:pPr>
            <w:r>
              <w:rPr>
                <w:rFonts w:ascii="宋体" w:hAnsi="宋体" w:cs="宋体" w:hint="eastAsia"/>
                <w:szCs w:val="21"/>
              </w:rPr>
              <w:lastRenderedPageBreak/>
              <w:t>（1）投标人在投标有效期内撤销投标标书；</w:t>
            </w:r>
          </w:p>
          <w:p w14:paraId="3B73C95A" w14:textId="77777777" w:rsidR="00A9725E" w:rsidRDefault="00000000">
            <w:pPr>
              <w:spacing w:line="400" w:lineRule="exact"/>
              <w:rPr>
                <w:rFonts w:ascii="宋体" w:hAnsi="宋体" w:cs="宋体"/>
                <w:szCs w:val="21"/>
              </w:rPr>
            </w:pPr>
            <w:r>
              <w:rPr>
                <w:rFonts w:ascii="宋体" w:hAnsi="宋体" w:cs="宋体" w:hint="eastAsia"/>
                <w:szCs w:val="21"/>
              </w:rPr>
              <w:t>（2）中标人未能在规定期限内按要求提交履约担保；</w:t>
            </w:r>
          </w:p>
          <w:p w14:paraId="6400479A" w14:textId="77777777" w:rsidR="00A9725E" w:rsidRDefault="00000000">
            <w:pPr>
              <w:spacing w:line="400" w:lineRule="exact"/>
              <w:rPr>
                <w:rFonts w:ascii="宋体" w:hAnsi="宋体" w:cs="宋体"/>
                <w:szCs w:val="21"/>
              </w:rPr>
            </w:pPr>
            <w:r>
              <w:rPr>
                <w:rFonts w:ascii="宋体" w:hAnsi="宋体" w:cs="宋体" w:hint="eastAsia"/>
                <w:szCs w:val="21"/>
              </w:rPr>
              <w:t>（3）中标人未能在规定期限内签署合同协议；</w:t>
            </w:r>
          </w:p>
          <w:p w14:paraId="79C7CAD7" w14:textId="77777777" w:rsidR="00A9725E" w:rsidRDefault="00000000">
            <w:pPr>
              <w:spacing w:line="400" w:lineRule="exact"/>
              <w:rPr>
                <w:rFonts w:ascii="宋体" w:hAnsi="宋体" w:cs="宋体"/>
                <w:szCs w:val="21"/>
              </w:rPr>
            </w:pPr>
            <w:r>
              <w:rPr>
                <w:rFonts w:ascii="宋体" w:hAnsi="宋体" w:cs="宋体" w:hint="eastAsia"/>
                <w:szCs w:val="21"/>
              </w:rPr>
              <w:t>（4）发生投标人须知前附表规定的其他可以不予退还投标保证金的情形。</w:t>
            </w:r>
          </w:p>
        </w:tc>
      </w:tr>
      <w:tr w:rsidR="00A9725E" w14:paraId="03D4266E"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0251B76B" w14:textId="77777777" w:rsidR="00A9725E" w:rsidRDefault="00000000">
            <w:pPr>
              <w:spacing w:line="400" w:lineRule="exact"/>
              <w:jc w:val="center"/>
              <w:rPr>
                <w:rFonts w:ascii="宋体" w:hAnsi="宋体" w:cs="宋体"/>
                <w:szCs w:val="21"/>
              </w:rPr>
            </w:pPr>
            <w:r>
              <w:rPr>
                <w:rFonts w:ascii="宋体" w:hAnsi="宋体" w:cs="宋体" w:hint="eastAsia"/>
                <w:szCs w:val="21"/>
              </w:rPr>
              <w:lastRenderedPageBreak/>
              <w:t>3.5</w:t>
            </w:r>
          </w:p>
        </w:tc>
        <w:tc>
          <w:tcPr>
            <w:tcW w:w="1356" w:type="pct"/>
            <w:tcBorders>
              <w:top w:val="single" w:sz="4" w:space="0" w:color="auto"/>
              <w:left w:val="single" w:sz="4" w:space="0" w:color="auto"/>
              <w:bottom w:val="single" w:sz="4" w:space="0" w:color="auto"/>
              <w:right w:val="single" w:sz="4" w:space="0" w:color="auto"/>
            </w:tcBorders>
            <w:vAlign w:val="center"/>
          </w:tcPr>
          <w:p w14:paraId="13F64044" w14:textId="77777777" w:rsidR="00A9725E" w:rsidRDefault="00000000">
            <w:pPr>
              <w:spacing w:line="400" w:lineRule="exact"/>
              <w:jc w:val="center"/>
              <w:rPr>
                <w:rFonts w:ascii="宋体" w:hAnsi="宋体" w:cs="宋体"/>
                <w:szCs w:val="21"/>
              </w:rPr>
            </w:pPr>
            <w:r>
              <w:rPr>
                <w:rFonts w:ascii="宋体" w:hAnsi="宋体" w:cs="宋体" w:hint="eastAsia"/>
                <w:szCs w:val="21"/>
              </w:rPr>
              <w:t>资格审查资料的特殊要求</w:t>
            </w:r>
          </w:p>
        </w:tc>
        <w:tc>
          <w:tcPr>
            <w:tcW w:w="3024" w:type="pct"/>
            <w:tcBorders>
              <w:top w:val="single" w:sz="4" w:space="0" w:color="auto"/>
              <w:left w:val="single" w:sz="4" w:space="0" w:color="auto"/>
              <w:bottom w:val="single" w:sz="4" w:space="0" w:color="auto"/>
              <w:right w:val="single" w:sz="4" w:space="0" w:color="auto"/>
            </w:tcBorders>
            <w:vAlign w:val="center"/>
          </w:tcPr>
          <w:p w14:paraId="690C3F1C" w14:textId="77777777" w:rsidR="00A9725E" w:rsidRDefault="00000000">
            <w:pPr>
              <w:pStyle w:val="31"/>
              <w:topLinePunct/>
              <w:spacing w:line="400" w:lineRule="exact"/>
              <w:rPr>
                <w:rFonts w:ascii="宋体" w:hAnsi="宋体" w:cs="宋体"/>
                <w:sz w:val="21"/>
                <w:szCs w:val="21"/>
              </w:rPr>
            </w:pPr>
            <w:r>
              <w:rPr>
                <w:rFonts w:ascii="宋体" w:hAnsi="宋体" w:cs="宋体" w:hint="eastAsia"/>
                <w:sz w:val="21"/>
                <w:szCs w:val="21"/>
              </w:rPr>
              <w:t>■无</w:t>
            </w:r>
          </w:p>
          <w:p w14:paraId="15DE14E4" w14:textId="77777777" w:rsidR="00A9725E" w:rsidRDefault="00000000">
            <w:pPr>
              <w:pStyle w:val="31"/>
              <w:topLinePunct/>
              <w:spacing w:line="400" w:lineRule="exact"/>
              <w:rPr>
                <w:rFonts w:ascii="宋体" w:hAnsi="宋体" w:cs="宋体"/>
                <w:sz w:val="21"/>
                <w:szCs w:val="21"/>
              </w:rPr>
            </w:pPr>
            <w:r>
              <w:rPr>
                <w:rFonts w:ascii="宋体" w:hAnsi="宋体" w:cs="宋体" w:hint="eastAsia"/>
                <w:sz w:val="21"/>
                <w:szCs w:val="21"/>
              </w:rPr>
              <w:t>□有，具体要求：</w:t>
            </w:r>
          </w:p>
        </w:tc>
      </w:tr>
      <w:tr w:rsidR="00A9725E" w14:paraId="479FF7AC"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7CD2F4E4" w14:textId="77777777" w:rsidR="00A9725E" w:rsidRDefault="00000000">
            <w:pPr>
              <w:spacing w:line="400" w:lineRule="exact"/>
              <w:jc w:val="center"/>
              <w:rPr>
                <w:rFonts w:ascii="宋体" w:hAnsi="宋体" w:cs="宋体"/>
                <w:szCs w:val="21"/>
              </w:rPr>
            </w:pPr>
            <w:r>
              <w:rPr>
                <w:rFonts w:ascii="宋体" w:hAnsi="宋体" w:cs="宋体" w:hint="eastAsia"/>
                <w:szCs w:val="21"/>
              </w:rPr>
              <w:t>3.5.2</w:t>
            </w:r>
          </w:p>
        </w:tc>
        <w:tc>
          <w:tcPr>
            <w:tcW w:w="1356" w:type="pct"/>
            <w:tcBorders>
              <w:top w:val="single" w:sz="4" w:space="0" w:color="auto"/>
              <w:left w:val="single" w:sz="4" w:space="0" w:color="auto"/>
              <w:bottom w:val="single" w:sz="4" w:space="0" w:color="auto"/>
              <w:right w:val="single" w:sz="4" w:space="0" w:color="auto"/>
            </w:tcBorders>
            <w:vAlign w:val="center"/>
          </w:tcPr>
          <w:p w14:paraId="4409D21A" w14:textId="77777777" w:rsidR="00A9725E" w:rsidRDefault="00000000">
            <w:pPr>
              <w:spacing w:line="400" w:lineRule="exact"/>
              <w:jc w:val="center"/>
              <w:rPr>
                <w:rFonts w:ascii="宋体" w:hAnsi="宋体" w:cs="宋体"/>
                <w:szCs w:val="21"/>
              </w:rPr>
            </w:pPr>
            <w:r>
              <w:rPr>
                <w:rFonts w:ascii="宋体" w:hAnsi="宋体" w:cs="宋体" w:hint="eastAsia"/>
                <w:szCs w:val="21"/>
              </w:rPr>
              <w:t>近年财务状况的年份要求</w:t>
            </w:r>
          </w:p>
        </w:tc>
        <w:tc>
          <w:tcPr>
            <w:tcW w:w="3024" w:type="pct"/>
            <w:tcBorders>
              <w:top w:val="single" w:sz="4" w:space="0" w:color="auto"/>
              <w:left w:val="single" w:sz="4" w:space="0" w:color="auto"/>
              <w:bottom w:val="single" w:sz="4" w:space="0" w:color="auto"/>
              <w:right w:val="single" w:sz="4" w:space="0" w:color="auto"/>
            </w:tcBorders>
            <w:vAlign w:val="center"/>
          </w:tcPr>
          <w:p w14:paraId="47CE1247" w14:textId="77777777" w:rsidR="00A9725E" w:rsidRDefault="00000000">
            <w:pPr>
              <w:spacing w:line="400" w:lineRule="exact"/>
              <w:ind w:firstLineChars="50" w:firstLine="105"/>
              <w:rPr>
                <w:rFonts w:ascii="宋体" w:hAnsi="宋体" w:cs="宋体"/>
                <w:szCs w:val="21"/>
                <w:u w:val="single"/>
              </w:rPr>
            </w:pPr>
            <w:r>
              <w:rPr>
                <w:rFonts w:ascii="宋体" w:hAnsi="宋体" w:cs="宋体" w:hint="eastAsia"/>
                <w:szCs w:val="21"/>
              </w:rPr>
              <w:t>/</w:t>
            </w:r>
          </w:p>
        </w:tc>
      </w:tr>
      <w:tr w:rsidR="00A9725E" w14:paraId="6E79865B"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EED5F11" w14:textId="77777777" w:rsidR="00A9725E" w:rsidRDefault="00000000">
            <w:pPr>
              <w:spacing w:line="400" w:lineRule="exact"/>
              <w:jc w:val="center"/>
              <w:rPr>
                <w:rFonts w:ascii="宋体" w:hAnsi="宋体" w:cs="宋体"/>
                <w:szCs w:val="21"/>
              </w:rPr>
            </w:pPr>
            <w:r>
              <w:rPr>
                <w:rFonts w:ascii="宋体" w:hAnsi="宋体" w:cs="宋体" w:hint="eastAsia"/>
                <w:szCs w:val="21"/>
              </w:rPr>
              <w:t>3.5.3</w:t>
            </w:r>
          </w:p>
        </w:tc>
        <w:tc>
          <w:tcPr>
            <w:tcW w:w="1356" w:type="pct"/>
            <w:tcBorders>
              <w:top w:val="single" w:sz="4" w:space="0" w:color="auto"/>
              <w:left w:val="single" w:sz="4" w:space="0" w:color="auto"/>
              <w:bottom w:val="single" w:sz="4" w:space="0" w:color="auto"/>
              <w:right w:val="single" w:sz="4" w:space="0" w:color="auto"/>
            </w:tcBorders>
            <w:vAlign w:val="center"/>
          </w:tcPr>
          <w:p w14:paraId="53650A5B" w14:textId="77777777" w:rsidR="00A9725E" w:rsidRDefault="00000000">
            <w:pPr>
              <w:spacing w:line="400" w:lineRule="exact"/>
              <w:jc w:val="center"/>
              <w:rPr>
                <w:rFonts w:ascii="宋体" w:hAnsi="宋体" w:cs="宋体"/>
                <w:szCs w:val="21"/>
              </w:rPr>
            </w:pPr>
            <w:r>
              <w:rPr>
                <w:rFonts w:ascii="宋体" w:hAnsi="宋体" w:cs="宋体" w:hint="eastAsia"/>
                <w:szCs w:val="21"/>
              </w:rPr>
              <w:t>近年完成的类似项目情况的时间要求</w:t>
            </w:r>
          </w:p>
        </w:tc>
        <w:tc>
          <w:tcPr>
            <w:tcW w:w="3024" w:type="pct"/>
            <w:tcBorders>
              <w:top w:val="single" w:sz="4" w:space="0" w:color="auto"/>
              <w:left w:val="single" w:sz="4" w:space="0" w:color="auto"/>
              <w:bottom w:val="single" w:sz="4" w:space="0" w:color="auto"/>
              <w:right w:val="single" w:sz="4" w:space="0" w:color="auto"/>
            </w:tcBorders>
            <w:vAlign w:val="center"/>
          </w:tcPr>
          <w:p w14:paraId="664B3693" w14:textId="77777777" w:rsidR="00A9725E" w:rsidRDefault="00000000">
            <w:pPr>
              <w:spacing w:line="400" w:lineRule="exact"/>
              <w:rPr>
                <w:rFonts w:ascii="宋体" w:hAnsi="宋体" w:cs="宋体"/>
                <w:szCs w:val="21"/>
              </w:rPr>
            </w:pPr>
            <w:r>
              <w:rPr>
                <w:rFonts w:ascii="宋体" w:hAnsi="宋体" w:cs="宋体" w:hint="eastAsia"/>
                <w:szCs w:val="21"/>
                <w:u w:val="single"/>
              </w:rPr>
              <w:t>20</w:t>
            </w:r>
            <w:r>
              <w:rPr>
                <w:rFonts w:ascii="宋体" w:hAnsi="宋体" w:cs="宋体"/>
                <w:szCs w:val="21"/>
                <w:u w:val="single"/>
              </w:rPr>
              <w:t>20</w:t>
            </w:r>
            <w:r>
              <w:rPr>
                <w:rFonts w:ascii="宋体" w:hAnsi="宋体" w:cs="宋体" w:hint="eastAsia"/>
                <w:szCs w:val="21"/>
              </w:rPr>
              <w:t>年</w:t>
            </w:r>
            <w:r>
              <w:rPr>
                <w:rFonts w:ascii="宋体" w:hAnsi="宋体" w:cs="宋体" w:hint="eastAsia"/>
                <w:szCs w:val="21"/>
                <w:u w:val="single"/>
              </w:rPr>
              <w:t>1</w:t>
            </w:r>
            <w:r>
              <w:rPr>
                <w:rFonts w:ascii="宋体" w:hAnsi="宋体" w:cs="宋体" w:hint="eastAsia"/>
                <w:szCs w:val="21"/>
              </w:rPr>
              <w:t>月</w:t>
            </w:r>
            <w:r>
              <w:rPr>
                <w:rFonts w:ascii="宋体" w:hAnsi="宋体" w:cs="宋体" w:hint="eastAsia"/>
                <w:szCs w:val="21"/>
                <w:u w:val="single"/>
              </w:rPr>
              <w:t>1</w:t>
            </w:r>
            <w:r>
              <w:rPr>
                <w:rFonts w:ascii="宋体" w:hAnsi="宋体" w:cs="宋体" w:hint="eastAsia"/>
                <w:szCs w:val="21"/>
              </w:rPr>
              <w:t>日至今（完成时间以竣工验收报告或竣工验收证明的时间为准）。</w:t>
            </w:r>
          </w:p>
        </w:tc>
      </w:tr>
      <w:tr w:rsidR="00A9725E" w14:paraId="6E6D7842"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472452E9" w14:textId="77777777" w:rsidR="00A9725E" w:rsidRDefault="00000000">
            <w:pPr>
              <w:spacing w:line="400" w:lineRule="exact"/>
              <w:jc w:val="center"/>
              <w:rPr>
                <w:rFonts w:ascii="宋体" w:hAnsi="宋体" w:cs="宋体"/>
                <w:szCs w:val="21"/>
              </w:rPr>
            </w:pPr>
            <w:r>
              <w:rPr>
                <w:rFonts w:ascii="宋体" w:hAnsi="宋体" w:cs="宋体" w:hint="eastAsia"/>
                <w:szCs w:val="21"/>
              </w:rPr>
              <w:t>3.5.5</w:t>
            </w:r>
          </w:p>
        </w:tc>
        <w:tc>
          <w:tcPr>
            <w:tcW w:w="1356" w:type="pct"/>
            <w:tcBorders>
              <w:top w:val="single" w:sz="4" w:space="0" w:color="auto"/>
              <w:left w:val="single" w:sz="4" w:space="0" w:color="auto"/>
              <w:bottom w:val="single" w:sz="4" w:space="0" w:color="auto"/>
              <w:right w:val="single" w:sz="4" w:space="0" w:color="auto"/>
            </w:tcBorders>
            <w:vAlign w:val="center"/>
          </w:tcPr>
          <w:p w14:paraId="578D863E" w14:textId="77777777" w:rsidR="00A9725E" w:rsidRDefault="00000000">
            <w:pPr>
              <w:spacing w:line="400" w:lineRule="exact"/>
              <w:jc w:val="center"/>
              <w:rPr>
                <w:rFonts w:ascii="宋体" w:hAnsi="宋体" w:cs="宋体"/>
                <w:szCs w:val="21"/>
              </w:rPr>
            </w:pPr>
            <w:r>
              <w:rPr>
                <w:rFonts w:ascii="宋体" w:hAnsi="宋体" w:cs="宋体" w:hint="eastAsia"/>
                <w:szCs w:val="21"/>
              </w:rPr>
              <w:t>近年发生的诉讼及仲裁情况的时间要求</w:t>
            </w:r>
          </w:p>
        </w:tc>
        <w:tc>
          <w:tcPr>
            <w:tcW w:w="3024" w:type="pct"/>
            <w:tcBorders>
              <w:top w:val="single" w:sz="4" w:space="0" w:color="auto"/>
              <w:left w:val="single" w:sz="4" w:space="0" w:color="auto"/>
              <w:bottom w:val="single" w:sz="4" w:space="0" w:color="auto"/>
              <w:right w:val="single" w:sz="4" w:space="0" w:color="auto"/>
            </w:tcBorders>
            <w:vAlign w:val="center"/>
          </w:tcPr>
          <w:p w14:paraId="6B63CAF1" w14:textId="77777777" w:rsidR="00A9725E" w:rsidRDefault="00000000">
            <w:pPr>
              <w:spacing w:line="400" w:lineRule="exact"/>
              <w:ind w:firstLineChars="50" w:firstLine="105"/>
              <w:rPr>
                <w:rFonts w:ascii="宋体" w:hAnsi="宋体" w:cs="宋体"/>
                <w:szCs w:val="21"/>
              </w:rPr>
            </w:pPr>
            <w:r>
              <w:rPr>
                <w:rFonts w:ascii="宋体" w:hAnsi="宋体" w:cs="宋体" w:hint="eastAsia"/>
                <w:szCs w:val="21"/>
              </w:rPr>
              <w:t>/</w:t>
            </w:r>
          </w:p>
        </w:tc>
      </w:tr>
      <w:tr w:rsidR="00A9725E" w14:paraId="08FC6581"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78AB6DCA" w14:textId="77777777" w:rsidR="00A9725E" w:rsidRDefault="00000000">
            <w:pPr>
              <w:spacing w:line="400" w:lineRule="exact"/>
              <w:jc w:val="center"/>
              <w:rPr>
                <w:rFonts w:ascii="宋体" w:hAnsi="宋体" w:cs="宋体"/>
                <w:szCs w:val="21"/>
              </w:rPr>
            </w:pPr>
            <w:r>
              <w:rPr>
                <w:rFonts w:ascii="宋体" w:hAnsi="宋体" w:cs="宋体" w:hint="eastAsia"/>
                <w:szCs w:val="21"/>
              </w:rPr>
              <w:t>3.6.1</w:t>
            </w:r>
          </w:p>
        </w:tc>
        <w:tc>
          <w:tcPr>
            <w:tcW w:w="1356" w:type="pct"/>
            <w:tcBorders>
              <w:top w:val="single" w:sz="4" w:space="0" w:color="auto"/>
              <w:left w:val="single" w:sz="4" w:space="0" w:color="auto"/>
              <w:bottom w:val="single" w:sz="4" w:space="0" w:color="auto"/>
              <w:right w:val="single" w:sz="4" w:space="0" w:color="auto"/>
            </w:tcBorders>
            <w:vAlign w:val="center"/>
          </w:tcPr>
          <w:p w14:paraId="639FDB49" w14:textId="77777777" w:rsidR="00A9725E" w:rsidRDefault="00000000">
            <w:pPr>
              <w:spacing w:line="400" w:lineRule="exact"/>
              <w:jc w:val="center"/>
              <w:rPr>
                <w:rFonts w:ascii="宋体" w:hAnsi="宋体" w:cs="宋体"/>
                <w:szCs w:val="21"/>
              </w:rPr>
            </w:pPr>
            <w:r>
              <w:rPr>
                <w:rFonts w:ascii="宋体" w:hAnsi="宋体" w:cs="宋体" w:hint="eastAsia"/>
                <w:szCs w:val="21"/>
              </w:rPr>
              <w:t>是否允许递交备选投标方案</w:t>
            </w:r>
          </w:p>
        </w:tc>
        <w:tc>
          <w:tcPr>
            <w:tcW w:w="3024" w:type="pct"/>
            <w:tcBorders>
              <w:top w:val="single" w:sz="4" w:space="0" w:color="auto"/>
              <w:left w:val="single" w:sz="4" w:space="0" w:color="auto"/>
              <w:bottom w:val="single" w:sz="4" w:space="0" w:color="auto"/>
              <w:right w:val="single" w:sz="4" w:space="0" w:color="auto"/>
            </w:tcBorders>
            <w:vAlign w:val="center"/>
          </w:tcPr>
          <w:p w14:paraId="06AC77EF" w14:textId="77777777" w:rsidR="00A9725E" w:rsidRDefault="00000000">
            <w:pPr>
              <w:pStyle w:val="31"/>
              <w:topLinePunct/>
              <w:spacing w:line="400" w:lineRule="exact"/>
              <w:rPr>
                <w:rFonts w:ascii="宋体" w:hAnsi="宋体" w:cs="宋体"/>
                <w:sz w:val="21"/>
                <w:szCs w:val="21"/>
              </w:rPr>
            </w:pPr>
            <w:r>
              <w:rPr>
                <w:rFonts w:ascii="宋体" w:hAnsi="宋体" w:cs="宋体" w:hint="eastAsia"/>
                <w:sz w:val="21"/>
                <w:szCs w:val="21"/>
              </w:rPr>
              <w:t>■不允许</w:t>
            </w:r>
          </w:p>
          <w:p w14:paraId="2181BB55" w14:textId="77777777" w:rsidR="00A9725E" w:rsidRDefault="00000000">
            <w:pPr>
              <w:spacing w:line="400" w:lineRule="exact"/>
              <w:rPr>
                <w:rFonts w:ascii="宋体" w:hAnsi="宋体" w:cs="宋体"/>
                <w:szCs w:val="21"/>
              </w:rPr>
            </w:pPr>
            <w:r>
              <w:rPr>
                <w:rFonts w:ascii="宋体" w:hAnsi="宋体" w:cs="宋体" w:hint="eastAsia"/>
                <w:szCs w:val="21"/>
              </w:rPr>
              <w:t>□允许</w:t>
            </w:r>
          </w:p>
        </w:tc>
      </w:tr>
      <w:tr w:rsidR="00A9725E" w14:paraId="4120C166"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5CEAD20" w14:textId="77777777" w:rsidR="00A9725E" w:rsidRDefault="00000000">
            <w:pPr>
              <w:spacing w:line="400" w:lineRule="exact"/>
              <w:jc w:val="center"/>
              <w:rPr>
                <w:rFonts w:ascii="宋体" w:hAnsi="宋体" w:cs="宋体"/>
                <w:szCs w:val="21"/>
              </w:rPr>
            </w:pPr>
            <w:r>
              <w:rPr>
                <w:rFonts w:ascii="宋体" w:hAnsi="宋体" w:cs="宋体" w:hint="eastAsia"/>
                <w:szCs w:val="21"/>
              </w:rPr>
              <w:t>3.7.3</w:t>
            </w:r>
          </w:p>
        </w:tc>
        <w:tc>
          <w:tcPr>
            <w:tcW w:w="1356" w:type="pct"/>
            <w:tcBorders>
              <w:top w:val="single" w:sz="4" w:space="0" w:color="auto"/>
              <w:left w:val="single" w:sz="4" w:space="0" w:color="auto"/>
              <w:bottom w:val="single" w:sz="4" w:space="0" w:color="auto"/>
              <w:right w:val="single" w:sz="4" w:space="0" w:color="auto"/>
            </w:tcBorders>
            <w:vAlign w:val="center"/>
          </w:tcPr>
          <w:p w14:paraId="74D4855B" w14:textId="77777777" w:rsidR="00A9725E" w:rsidRDefault="00000000">
            <w:pPr>
              <w:spacing w:line="400" w:lineRule="exact"/>
              <w:jc w:val="center"/>
              <w:rPr>
                <w:rFonts w:ascii="宋体" w:hAnsi="宋体" w:cs="宋体"/>
                <w:szCs w:val="21"/>
              </w:rPr>
            </w:pPr>
            <w:r>
              <w:rPr>
                <w:rFonts w:ascii="宋体" w:hAnsi="宋体" w:cs="宋体" w:hint="eastAsia"/>
                <w:szCs w:val="21"/>
              </w:rPr>
              <w:t>投标文件签字或盖章要求</w:t>
            </w:r>
          </w:p>
        </w:tc>
        <w:tc>
          <w:tcPr>
            <w:tcW w:w="3024" w:type="pct"/>
            <w:tcBorders>
              <w:top w:val="single" w:sz="4" w:space="0" w:color="auto"/>
              <w:left w:val="single" w:sz="4" w:space="0" w:color="auto"/>
              <w:bottom w:val="single" w:sz="4" w:space="0" w:color="auto"/>
              <w:right w:val="single" w:sz="4" w:space="0" w:color="auto"/>
            </w:tcBorders>
            <w:vAlign w:val="center"/>
          </w:tcPr>
          <w:p w14:paraId="180CE102" w14:textId="77777777" w:rsidR="00A9725E" w:rsidRDefault="00000000">
            <w:pPr>
              <w:topLinePunct/>
              <w:spacing w:line="400" w:lineRule="exact"/>
              <w:jc w:val="left"/>
              <w:rPr>
                <w:rFonts w:ascii="宋体" w:hAnsi="宋体" w:cs="宋体"/>
                <w:szCs w:val="21"/>
              </w:rPr>
            </w:pPr>
            <w:r>
              <w:rPr>
                <w:rFonts w:ascii="宋体" w:hAnsi="宋体" w:cs="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w:t>
            </w:r>
            <w:r>
              <w:rPr>
                <w:rFonts w:ascii="宋体" w:hAnsi="宋体" w:cs="宋体" w:hint="eastAsia"/>
                <w:b/>
                <w:bCs/>
                <w:szCs w:val="21"/>
                <w:u w:val="single"/>
              </w:rPr>
              <w:t>手签或盖章和加盖单位公章</w:t>
            </w:r>
            <w:r>
              <w:rPr>
                <w:rFonts w:ascii="宋体" w:hAnsi="宋体" w:cs="宋体" w:hint="eastAsia"/>
                <w:b/>
                <w:bCs/>
                <w:szCs w:val="21"/>
              </w:rPr>
              <w:t>后扫描上传</w:t>
            </w:r>
            <w:r>
              <w:rPr>
                <w:rFonts w:ascii="宋体" w:hAnsi="宋体" w:cs="宋体" w:hint="eastAsia"/>
                <w:szCs w:val="21"/>
              </w:rPr>
              <w:t>。按照交易平台关于全流程电子化项目的相关指南进行操作。详见：</w:t>
            </w:r>
            <w:r>
              <w:rPr>
                <w:rFonts w:ascii="宋体" w:hAnsi="宋体" w:cs="宋体" w:hint="eastAsia"/>
                <w:szCs w:val="21"/>
                <w:u w:val="single"/>
              </w:rPr>
              <w:t>广州公共资源交易中心网站</w:t>
            </w:r>
            <w:r>
              <w:rPr>
                <w:rFonts w:ascii="宋体" w:hAnsi="宋体" w:cs="宋体" w:hint="eastAsia"/>
                <w:bCs/>
                <w:kern w:val="0"/>
                <w:szCs w:val="21"/>
                <w:u w:val="single"/>
              </w:rPr>
              <w:t>。</w:t>
            </w:r>
          </w:p>
        </w:tc>
      </w:tr>
      <w:tr w:rsidR="00A9725E" w14:paraId="0BDDCED1"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20A83E53" w14:textId="77777777" w:rsidR="00A9725E" w:rsidRDefault="00000000">
            <w:pPr>
              <w:spacing w:line="400" w:lineRule="exact"/>
              <w:jc w:val="center"/>
              <w:rPr>
                <w:rFonts w:ascii="宋体" w:hAnsi="宋体" w:cs="宋体"/>
                <w:szCs w:val="21"/>
              </w:rPr>
            </w:pPr>
            <w:r>
              <w:rPr>
                <w:rFonts w:ascii="宋体" w:hAnsi="宋体" w:cs="宋体" w:hint="eastAsia"/>
                <w:szCs w:val="21"/>
              </w:rPr>
              <w:t>4.1.1</w:t>
            </w:r>
          </w:p>
        </w:tc>
        <w:tc>
          <w:tcPr>
            <w:tcW w:w="1356" w:type="pct"/>
            <w:tcBorders>
              <w:top w:val="single" w:sz="4" w:space="0" w:color="auto"/>
              <w:left w:val="single" w:sz="4" w:space="0" w:color="auto"/>
              <w:bottom w:val="single" w:sz="4" w:space="0" w:color="auto"/>
              <w:right w:val="single" w:sz="4" w:space="0" w:color="auto"/>
            </w:tcBorders>
            <w:vAlign w:val="center"/>
          </w:tcPr>
          <w:p w14:paraId="716BA894" w14:textId="77777777" w:rsidR="00A9725E" w:rsidRDefault="00000000">
            <w:pPr>
              <w:spacing w:line="400" w:lineRule="exact"/>
              <w:jc w:val="center"/>
              <w:rPr>
                <w:rFonts w:ascii="宋体" w:hAnsi="宋体" w:cs="宋体"/>
                <w:szCs w:val="21"/>
              </w:rPr>
            </w:pPr>
            <w:r>
              <w:rPr>
                <w:rFonts w:ascii="宋体" w:hAnsi="宋体" w:cs="宋体" w:hint="eastAsia"/>
                <w:szCs w:val="21"/>
              </w:rPr>
              <w:t>投标文件加密要求</w:t>
            </w:r>
          </w:p>
        </w:tc>
        <w:tc>
          <w:tcPr>
            <w:tcW w:w="3024" w:type="pct"/>
            <w:tcBorders>
              <w:top w:val="single" w:sz="4" w:space="0" w:color="auto"/>
              <w:left w:val="single" w:sz="4" w:space="0" w:color="auto"/>
              <w:bottom w:val="single" w:sz="4" w:space="0" w:color="auto"/>
              <w:right w:val="single" w:sz="4" w:space="0" w:color="auto"/>
            </w:tcBorders>
            <w:vAlign w:val="center"/>
          </w:tcPr>
          <w:p w14:paraId="4A2F18F8" w14:textId="77777777" w:rsidR="00A9725E" w:rsidRDefault="00000000">
            <w:pPr>
              <w:topLinePunct/>
              <w:spacing w:line="400" w:lineRule="exact"/>
              <w:jc w:val="left"/>
              <w:rPr>
                <w:rFonts w:ascii="宋体" w:hAnsi="宋体" w:cs="宋体"/>
                <w:szCs w:val="21"/>
              </w:rPr>
            </w:pPr>
            <w:r>
              <w:rPr>
                <w:rFonts w:ascii="宋体" w:hAnsi="宋体" w:cs="宋体" w:hint="eastAsia"/>
                <w:szCs w:val="21"/>
              </w:rPr>
              <w:t>网上递交的电子投标文件须进行加密。具体操作详见：</w:t>
            </w:r>
            <w:r>
              <w:rPr>
                <w:rFonts w:ascii="宋体" w:hAnsi="宋体" w:cs="宋体" w:hint="eastAsia"/>
                <w:szCs w:val="21"/>
                <w:u w:val="single"/>
              </w:rPr>
              <w:t>广州公共资源交易中心网站</w:t>
            </w:r>
            <w:r>
              <w:rPr>
                <w:rFonts w:ascii="宋体" w:hAnsi="宋体" w:cs="宋体" w:hint="eastAsia"/>
                <w:szCs w:val="21"/>
              </w:rPr>
              <w:t>。</w:t>
            </w:r>
          </w:p>
        </w:tc>
      </w:tr>
      <w:tr w:rsidR="00A9725E" w14:paraId="2ADB482E"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753F0E8" w14:textId="77777777" w:rsidR="00A9725E" w:rsidRDefault="00000000">
            <w:pPr>
              <w:spacing w:line="400" w:lineRule="exact"/>
              <w:jc w:val="center"/>
              <w:rPr>
                <w:rFonts w:ascii="宋体" w:hAnsi="宋体" w:cs="宋体"/>
                <w:szCs w:val="21"/>
              </w:rPr>
            </w:pPr>
            <w:r>
              <w:rPr>
                <w:rFonts w:ascii="宋体" w:hAnsi="宋体" w:cs="宋体" w:hint="eastAsia"/>
                <w:szCs w:val="21"/>
              </w:rPr>
              <w:t>4.1.2</w:t>
            </w:r>
          </w:p>
        </w:tc>
        <w:tc>
          <w:tcPr>
            <w:tcW w:w="1356" w:type="pct"/>
            <w:tcBorders>
              <w:top w:val="single" w:sz="4" w:space="0" w:color="auto"/>
              <w:left w:val="single" w:sz="4" w:space="0" w:color="auto"/>
              <w:bottom w:val="single" w:sz="4" w:space="0" w:color="auto"/>
              <w:right w:val="single" w:sz="4" w:space="0" w:color="auto"/>
            </w:tcBorders>
            <w:vAlign w:val="center"/>
          </w:tcPr>
          <w:p w14:paraId="4A4DCAF9" w14:textId="77777777" w:rsidR="00A9725E" w:rsidRDefault="00000000">
            <w:pPr>
              <w:spacing w:line="400" w:lineRule="exact"/>
              <w:jc w:val="center"/>
              <w:rPr>
                <w:rFonts w:ascii="宋体" w:hAnsi="宋体" w:cs="宋体"/>
                <w:szCs w:val="21"/>
                <w:shd w:val="clear" w:color="FFFFFF" w:fill="D9D9D9"/>
              </w:rPr>
            </w:pPr>
            <w:r>
              <w:rPr>
                <w:rFonts w:ascii="宋体" w:hAnsi="宋体" w:cs="宋体" w:hint="eastAsia"/>
                <w:szCs w:val="21"/>
              </w:rPr>
              <w:t>封套上应载明的信息</w:t>
            </w:r>
          </w:p>
        </w:tc>
        <w:tc>
          <w:tcPr>
            <w:tcW w:w="3024" w:type="pct"/>
            <w:tcBorders>
              <w:top w:val="single" w:sz="4" w:space="0" w:color="auto"/>
              <w:left w:val="single" w:sz="4" w:space="0" w:color="auto"/>
              <w:bottom w:val="single" w:sz="4" w:space="0" w:color="auto"/>
              <w:right w:val="single" w:sz="4" w:space="0" w:color="auto"/>
            </w:tcBorders>
            <w:vAlign w:val="center"/>
          </w:tcPr>
          <w:p w14:paraId="2570925E"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t>如有提交投标文件光盘备用，封套上应注明如下信息：</w:t>
            </w:r>
          </w:p>
          <w:p w14:paraId="6AABE6CE"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t>招标人名称：</w:t>
            </w:r>
            <w:r>
              <w:rPr>
                <w:rFonts w:ascii="宋体" w:hAnsi="宋体" w:cs="宋体" w:hint="eastAsia"/>
                <w:sz w:val="21"/>
                <w:szCs w:val="21"/>
                <w:u w:val="single"/>
              </w:rPr>
              <w:t xml:space="preserve">                        </w:t>
            </w:r>
          </w:p>
          <w:p w14:paraId="5FC251B0"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t>招标人地址：</w:t>
            </w:r>
            <w:r>
              <w:rPr>
                <w:rFonts w:ascii="宋体" w:hAnsi="宋体" w:cs="宋体" w:hint="eastAsia"/>
                <w:sz w:val="21"/>
                <w:szCs w:val="21"/>
                <w:u w:val="single"/>
              </w:rPr>
              <w:t xml:space="preserve">                        </w:t>
            </w:r>
          </w:p>
          <w:p w14:paraId="3CC4B982"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u w:val="single"/>
              </w:rPr>
              <w:t xml:space="preserve">          </w:t>
            </w:r>
            <w:r>
              <w:rPr>
                <w:rFonts w:ascii="宋体" w:hAnsi="宋体" w:cs="宋体" w:hint="eastAsia"/>
                <w:sz w:val="21"/>
                <w:szCs w:val="21"/>
              </w:rPr>
              <w:t>（项目名称）投标文件</w:t>
            </w:r>
          </w:p>
          <w:p w14:paraId="620D91A2"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t>招标项目编号：</w:t>
            </w:r>
            <w:r>
              <w:rPr>
                <w:rFonts w:ascii="宋体" w:hAnsi="宋体" w:cs="宋体" w:hint="eastAsia"/>
                <w:sz w:val="21"/>
                <w:szCs w:val="21"/>
                <w:u w:val="single"/>
              </w:rPr>
              <w:t xml:space="preserve">                        </w:t>
            </w:r>
          </w:p>
          <w:p w14:paraId="3D98D2C9"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t>在</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r>
              <w:rPr>
                <w:rFonts w:ascii="宋体" w:hAnsi="宋体" w:cs="宋体" w:hint="eastAsia"/>
                <w:sz w:val="21"/>
                <w:szCs w:val="21"/>
                <w:u w:val="single"/>
              </w:rPr>
              <w:t xml:space="preserve">      </w:t>
            </w:r>
            <w:r>
              <w:rPr>
                <w:rFonts w:ascii="宋体" w:hAnsi="宋体" w:cs="宋体" w:hint="eastAsia"/>
                <w:sz w:val="21"/>
                <w:szCs w:val="21"/>
              </w:rPr>
              <w:t>时</w:t>
            </w:r>
            <w:r>
              <w:rPr>
                <w:rFonts w:ascii="宋体" w:hAnsi="宋体" w:cs="宋体" w:hint="eastAsia"/>
                <w:sz w:val="21"/>
                <w:szCs w:val="21"/>
                <w:u w:val="single"/>
              </w:rPr>
              <w:t xml:space="preserve">    </w:t>
            </w:r>
            <w:r>
              <w:rPr>
                <w:rFonts w:ascii="宋体" w:hAnsi="宋体" w:cs="宋体" w:hint="eastAsia"/>
                <w:sz w:val="21"/>
                <w:szCs w:val="21"/>
              </w:rPr>
              <w:t>分前不得开启</w:t>
            </w:r>
          </w:p>
        </w:tc>
      </w:tr>
      <w:tr w:rsidR="00A9725E" w14:paraId="15582382"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96CDA6A" w14:textId="77777777" w:rsidR="00A9725E" w:rsidRDefault="00000000">
            <w:pPr>
              <w:spacing w:line="400" w:lineRule="exact"/>
              <w:jc w:val="center"/>
              <w:rPr>
                <w:rFonts w:ascii="宋体" w:hAnsi="宋体" w:cs="宋体"/>
                <w:szCs w:val="21"/>
              </w:rPr>
            </w:pPr>
            <w:r>
              <w:rPr>
                <w:rFonts w:ascii="宋体" w:hAnsi="宋体" w:cs="宋体" w:hint="eastAsia"/>
                <w:szCs w:val="21"/>
              </w:rPr>
              <w:t>4.2.1</w:t>
            </w:r>
          </w:p>
        </w:tc>
        <w:tc>
          <w:tcPr>
            <w:tcW w:w="1356" w:type="pct"/>
            <w:tcBorders>
              <w:top w:val="single" w:sz="4" w:space="0" w:color="auto"/>
              <w:left w:val="single" w:sz="4" w:space="0" w:color="auto"/>
              <w:bottom w:val="single" w:sz="4" w:space="0" w:color="auto"/>
              <w:right w:val="single" w:sz="4" w:space="0" w:color="auto"/>
            </w:tcBorders>
            <w:vAlign w:val="center"/>
          </w:tcPr>
          <w:p w14:paraId="2003D5D9" w14:textId="77777777" w:rsidR="00A9725E" w:rsidRDefault="00000000">
            <w:pPr>
              <w:spacing w:line="400" w:lineRule="exact"/>
              <w:jc w:val="center"/>
              <w:rPr>
                <w:rFonts w:ascii="宋体" w:hAnsi="宋体" w:cs="宋体"/>
                <w:szCs w:val="21"/>
              </w:rPr>
            </w:pPr>
            <w:r>
              <w:rPr>
                <w:rFonts w:ascii="宋体" w:hAnsi="宋体" w:cs="宋体" w:hint="eastAsia"/>
                <w:szCs w:val="21"/>
              </w:rPr>
              <w:t>投标截止时间</w:t>
            </w:r>
          </w:p>
        </w:tc>
        <w:tc>
          <w:tcPr>
            <w:tcW w:w="3024" w:type="pct"/>
            <w:tcBorders>
              <w:top w:val="single" w:sz="4" w:space="0" w:color="auto"/>
              <w:left w:val="single" w:sz="4" w:space="0" w:color="auto"/>
              <w:bottom w:val="single" w:sz="4" w:space="0" w:color="auto"/>
              <w:right w:val="single" w:sz="4" w:space="0" w:color="auto"/>
            </w:tcBorders>
            <w:vAlign w:val="center"/>
          </w:tcPr>
          <w:p w14:paraId="4E2FA84B" w14:textId="77777777" w:rsidR="00A9725E" w:rsidRDefault="00000000">
            <w:pPr>
              <w:spacing w:line="400" w:lineRule="exact"/>
              <w:rPr>
                <w:rFonts w:ascii="宋体" w:hAnsi="宋体" w:cs="宋体"/>
                <w:szCs w:val="21"/>
              </w:rPr>
            </w:pPr>
            <w:r>
              <w:rPr>
                <w:rFonts w:ascii="宋体" w:hAnsi="宋体" w:cs="宋体" w:hint="eastAsia"/>
                <w:szCs w:val="21"/>
                <w:u w:val="single"/>
              </w:rPr>
              <w:t>见招标公告或另行通知</w:t>
            </w:r>
          </w:p>
        </w:tc>
      </w:tr>
      <w:tr w:rsidR="00A9725E" w14:paraId="3D4A4FDB"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7156F908" w14:textId="77777777" w:rsidR="00A9725E" w:rsidRDefault="00000000">
            <w:pPr>
              <w:spacing w:line="400" w:lineRule="exact"/>
              <w:jc w:val="center"/>
              <w:rPr>
                <w:rFonts w:ascii="宋体" w:hAnsi="宋体" w:cs="宋体"/>
                <w:szCs w:val="21"/>
              </w:rPr>
            </w:pPr>
            <w:r>
              <w:rPr>
                <w:rFonts w:ascii="宋体" w:hAnsi="宋体" w:cs="宋体" w:hint="eastAsia"/>
                <w:szCs w:val="21"/>
              </w:rPr>
              <w:t>4.2.2</w:t>
            </w:r>
          </w:p>
        </w:tc>
        <w:tc>
          <w:tcPr>
            <w:tcW w:w="1356" w:type="pct"/>
            <w:tcBorders>
              <w:top w:val="single" w:sz="4" w:space="0" w:color="auto"/>
              <w:left w:val="single" w:sz="4" w:space="0" w:color="auto"/>
              <w:bottom w:val="single" w:sz="4" w:space="0" w:color="auto"/>
              <w:right w:val="single" w:sz="4" w:space="0" w:color="auto"/>
            </w:tcBorders>
            <w:vAlign w:val="center"/>
          </w:tcPr>
          <w:p w14:paraId="309C9AB3" w14:textId="77777777" w:rsidR="00A9725E" w:rsidRDefault="00000000">
            <w:pPr>
              <w:spacing w:line="400" w:lineRule="exact"/>
              <w:jc w:val="center"/>
              <w:rPr>
                <w:rFonts w:ascii="宋体" w:hAnsi="宋体" w:cs="宋体"/>
                <w:szCs w:val="21"/>
              </w:rPr>
            </w:pPr>
            <w:r>
              <w:rPr>
                <w:rFonts w:ascii="宋体" w:hAnsi="宋体" w:cs="宋体" w:hint="eastAsia"/>
                <w:szCs w:val="21"/>
              </w:rPr>
              <w:t>递交投标文件地点</w:t>
            </w:r>
          </w:p>
        </w:tc>
        <w:tc>
          <w:tcPr>
            <w:tcW w:w="3024" w:type="pct"/>
            <w:tcBorders>
              <w:top w:val="single" w:sz="4" w:space="0" w:color="auto"/>
              <w:left w:val="single" w:sz="4" w:space="0" w:color="auto"/>
              <w:bottom w:val="single" w:sz="4" w:space="0" w:color="auto"/>
              <w:right w:val="single" w:sz="4" w:space="0" w:color="auto"/>
            </w:tcBorders>
            <w:vAlign w:val="center"/>
          </w:tcPr>
          <w:p w14:paraId="02E782FF" w14:textId="77777777" w:rsidR="00A9725E" w:rsidRDefault="00000000">
            <w:pPr>
              <w:spacing w:line="400" w:lineRule="exact"/>
              <w:rPr>
                <w:rFonts w:ascii="宋体" w:hAnsi="宋体" w:cs="宋体"/>
                <w:szCs w:val="21"/>
                <w:u w:val="single"/>
              </w:rPr>
            </w:pPr>
            <w:r>
              <w:rPr>
                <w:rFonts w:ascii="宋体" w:hAnsi="宋体" w:cs="宋体" w:hint="eastAsia"/>
                <w:szCs w:val="21"/>
                <w:u w:val="single"/>
              </w:rPr>
              <w:t xml:space="preserve">1.递交方式：网上递交投标文件 </w:t>
            </w:r>
          </w:p>
          <w:p w14:paraId="06992C6F" w14:textId="77777777" w:rsidR="00A9725E" w:rsidRDefault="00000000">
            <w:pPr>
              <w:spacing w:line="400" w:lineRule="exact"/>
              <w:rPr>
                <w:rFonts w:ascii="宋体" w:hAnsi="宋体" w:cs="宋体"/>
                <w:szCs w:val="21"/>
              </w:rPr>
            </w:pPr>
            <w:r>
              <w:rPr>
                <w:rFonts w:ascii="宋体" w:hAnsi="宋体" w:cs="宋体" w:hint="eastAsia"/>
                <w:szCs w:val="21"/>
                <w:u w:val="single"/>
              </w:rPr>
              <w:t xml:space="preserve">2.地点：广州公共资源交易中心网站。 </w:t>
            </w:r>
          </w:p>
        </w:tc>
      </w:tr>
      <w:tr w:rsidR="00A9725E" w14:paraId="1C00FD82"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66E65180" w14:textId="77777777" w:rsidR="00A9725E" w:rsidRDefault="00000000">
            <w:pPr>
              <w:spacing w:line="400" w:lineRule="exact"/>
              <w:jc w:val="center"/>
              <w:rPr>
                <w:rFonts w:ascii="宋体" w:hAnsi="宋体" w:cs="宋体"/>
                <w:szCs w:val="21"/>
              </w:rPr>
            </w:pPr>
            <w:r>
              <w:rPr>
                <w:rFonts w:ascii="宋体" w:hAnsi="宋体" w:cs="宋体" w:hint="eastAsia"/>
                <w:szCs w:val="21"/>
              </w:rPr>
              <w:t>4.2.3</w:t>
            </w:r>
          </w:p>
        </w:tc>
        <w:tc>
          <w:tcPr>
            <w:tcW w:w="1356" w:type="pct"/>
            <w:tcBorders>
              <w:top w:val="single" w:sz="4" w:space="0" w:color="auto"/>
              <w:left w:val="single" w:sz="4" w:space="0" w:color="auto"/>
              <w:bottom w:val="single" w:sz="4" w:space="0" w:color="auto"/>
              <w:right w:val="single" w:sz="4" w:space="0" w:color="auto"/>
            </w:tcBorders>
            <w:vAlign w:val="center"/>
          </w:tcPr>
          <w:p w14:paraId="2CD17AF6" w14:textId="77777777" w:rsidR="00A9725E" w:rsidRDefault="00000000">
            <w:pPr>
              <w:spacing w:line="400" w:lineRule="exact"/>
              <w:jc w:val="center"/>
              <w:rPr>
                <w:rFonts w:ascii="宋体" w:hAnsi="宋体" w:cs="宋体"/>
                <w:szCs w:val="21"/>
              </w:rPr>
            </w:pPr>
            <w:r>
              <w:rPr>
                <w:rFonts w:ascii="宋体" w:hAnsi="宋体" w:cs="宋体" w:hint="eastAsia"/>
                <w:szCs w:val="21"/>
              </w:rPr>
              <w:t>投标文件是否退还</w:t>
            </w:r>
          </w:p>
        </w:tc>
        <w:tc>
          <w:tcPr>
            <w:tcW w:w="3024" w:type="pct"/>
            <w:tcBorders>
              <w:top w:val="single" w:sz="4" w:space="0" w:color="auto"/>
              <w:left w:val="single" w:sz="4" w:space="0" w:color="auto"/>
              <w:bottom w:val="single" w:sz="4" w:space="0" w:color="auto"/>
              <w:right w:val="single" w:sz="4" w:space="0" w:color="auto"/>
            </w:tcBorders>
            <w:vAlign w:val="center"/>
          </w:tcPr>
          <w:p w14:paraId="7B66F293"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t>■否</w:t>
            </w:r>
          </w:p>
          <w:p w14:paraId="3774EEFC" w14:textId="77777777" w:rsidR="00A9725E" w:rsidRDefault="00000000">
            <w:pPr>
              <w:pStyle w:val="31"/>
              <w:topLinePunct/>
              <w:spacing w:after="0" w:line="400" w:lineRule="exact"/>
              <w:rPr>
                <w:rFonts w:ascii="宋体" w:hAnsi="宋体" w:cs="宋体"/>
                <w:sz w:val="21"/>
                <w:szCs w:val="21"/>
              </w:rPr>
            </w:pPr>
            <w:r>
              <w:rPr>
                <w:rFonts w:ascii="宋体" w:hAnsi="宋体" w:cs="宋体" w:hint="eastAsia"/>
                <w:sz w:val="21"/>
                <w:szCs w:val="21"/>
              </w:rPr>
              <w:lastRenderedPageBreak/>
              <w:t>□是，退还时间：</w:t>
            </w:r>
          </w:p>
        </w:tc>
      </w:tr>
      <w:tr w:rsidR="00A9725E" w14:paraId="426F2FA5"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6D0A3466" w14:textId="77777777" w:rsidR="00A9725E" w:rsidRDefault="00000000">
            <w:pPr>
              <w:spacing w:line="400" w:lineRule="exact"/>
              <w:jc w:val="center"/>
              <w:rPr>
                <w:rFonts w:ascii="宋体" w:hAnsi="宋体" w:cs="宋体"/>
                <w:szCs w:val="21"/>
              </w:rPr>
            </w:pPr>
            <w:r>
              <w:rPr>
                <w:rFonts w:ascii="宋体" w:hAnsi="宋体" w:cs="宋体" w:hint="eastAsia"/>
                <w:szCs w:val="21"/>
              </w:rPr>
              <w:lastRenderedPageBreak/>
              <w:t>5.1</w:t>
            </w:r>
          </w:p>
        </w:tc>
        <w:tc>
          <w:tcPr>
            <w:tcW w:w="1356" w:type="pct"/>
            <w:tcBorders>
              <w:top w:val="single" w:sz="4" w:space="0" w:color="auto"/>
              <w:left w:val="single" w:sz="4" w:space="0" w:color="auto"/>
              <w:bottom w:val="single" w:sz="4" w:space="0" w:color="auto"/>
              <w:right w:val="single" w:sz="4" w:space="0" w:color="auto"/>
            </w:tcBorders>
            <w:vAlign w:val="center"/>
          </w:tcPr>
          <w:p w14:paraId="3B891488" w14:textId="77777777" w:rsidR="00A9725E" w:rsidRDefault="00000000">
            <w:pPr>
              <w:spacing w:line="400" w:lineRule="exact"/>
              <w:jc w:val="center"/>
              <w:rPr>
                <w:rFonts w:ascii="宋体" w:hAnsi="宋体" w:cs="宋体"/>
                <w:szCs w:val="21"/>
              </w:rPr>
            </w:pPr>
            <w:r>
              <w:rPr>
                <w:rFonts w:ascii="宋体" w:hAnsi="宋体" w:cs="宋体" w:hint="eastAsia"/>
                <w:szCs w:val="21"/>
              </w:rPr>
              <w:t>开标时间和地点</w:t>
            </w:r>
          </w:p>
        </w:tc>
        <w:tc>
          <w:tcPr>
            <w:tcW w:w="3024" w:type="pct"/>
            <w:tcBorders>
              <w:top w:val="single" w:sz="4" w:space="0" w:color="auto"/>
              <w:left w:val="single" w:sz="4" w:space="0" w:color="auto"/>
              <w:bottom w:val="single" w:sz="4" w:space="0" w:color="auto"/>
              <w:right w:val="single" w:sz="4" w:space="0" w:color="auto"/>
            </w:tcBorders>
            <w:vAlign w:val="center"/>
          </w:tcPr>
          <w:p w14:paraId="14E57967" w14:textId="77777777" w:rsidR="00A9725E" w:rsidRDefault="00000000">
            <w:pPr>
              <w:spacing w:line="400" w:lineRule="exact"/>
              <w:rPr>
                <w:rFonts w:ascii="宋体" w:hAnsi="宋体" w:cs="宋体"/>
                <w:szCs w:val="21"/>
              </w:rPr>
            </w:pPr>
            <w:r>
              <w:rPr>
                <w:rFonts w:ascii="宋体" w:hAnsi="宋体" w:cs="宋体" w:hint="eastAsia"/>
                <w:szCs w:val="21"/>
              </w:rPr>
              <w:t>见招标公告，时间及地点是否有改变，请密切留意招标答疑纪要的相关信息。</w:t>
            </w:r>
          </w:p>
        </w:tc>
      </w:tr>
      <w:tr w:rsidR="00A9725E" w14:paraId="4E0EEB41"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E83B4DE" w14:textId="77777777" w:rsidR="00A9725E" w:rsidRDefault="00000000">
            <w:pPr>
              <w:spacing w:line="400" w:lineRule="exact"/>
              <w:jc w:val="center"/>
              <w:rPr>
                <w:rFonts w:ascii="宋体" w:hAnsi="宋体" w:cs="宋体"/>
                <w:szCs w:val="21"/>
              </w:rPr>
            </w:pPr>
            <w:r>
              <w:rPr>
                <w:rFonts w:ascii="宋体" w:hAnsi="宋体" w:cs="宋体" w:hint="eastAsia"/>
                <w:szCs w:val="21"/>
              </w:rPr>
              <w:t>5.2</w:t>
            </w:r>
          </w:p>
        </w:tc>
        <w:tc>
          <w:tcPr>
            <w:tcW w:w="1356" w:type="pct"/>
            <w:tcBorders>
              <w:top w:val="single" w:sz="4" w:space="0" w:color="auto"/>
              <w:left w:val="single" w:sz="4" w:space="0" w:color="auto"/>
              <w:bottom w:val="single" w:sz="4" w:space="0" w:color="auto"/>
              <w:right w:val="single" w:sz="4" w:space="0" w:color="auto"/>
            </w:tcBorders>
            <w:vAlign w:val="center"/>
          </w:tcPr>
          <w:p w14:paraId="5DBE8003" w14:textId="77777777" w:rsidR="00A9725E" w:rsidRDefault="00000000">
            <w:pPr>
              <w:spacing w:line="400" w:lineRule="exact"/>
              <w:jc w:val="center"/>
              <w:rPr>
                <w:rFonts w:ascii="宋体" w:hAnsi="宋体" w:cs="宋体"/>
                <w:szCs w:val="21"/>
              </w:rPr>
            </w:pPr>
            <w:r>
              <w:rPr>
                <w:rFonts w:ascii="宋体" w:hAnsi="宋体" w:cs="宋体" w:hint="eastAsia"/>
                <w:szCs w:val="21"/>
              </w:rPr>
              <w:t>开标程序</w:t>
            </w:r>
          </w:p>
        </w:tc>
        <w:tc>
          <w:tcPr>
            <w:tcW w:w="3024" w:type="pct"/>
            <w:tcBorders>
              <w:top w:val="single" w:sz="4" w:space="0" w:color="auto"/>
              <w:left w:val="single" w:sz="4" w:space="0" w:color="auto"/>
              <w:bottom w:val="single" w:sz="4" w:space="0" w:color="auto"/>
              <w:right w:val="single" w:sz="4" w:space="0" w:color="auto"/>
            </w:tcBorders>
            <w:vAlign w:val="center"/>
          </w:tcPr>
          <w:p w14:paraId="7041EB59" w14:textId="77777777" w:rsidR="00A9725E" w:rsidRDefault="00000000">
            <w:pPr>
              <w:spacing w:line="400" w:lineRule="exact"/>
              <w:rPr>
                <w:rFonts w:ascii="宋体" w:hAnsi="宋体" w:cs="宋体"/>
                <w:szCs w:val="21"/>
              </w:rPr>
            </w:pPr>
            <w:r>
              <w:rPr>
                <w:rFonts w:ascii="宋体" w:hAnsi="宋体" w:cs="宋体" w:hint="eastAsia"/>
                <w:szCs w:val="21"/>
              </w:rPr>
              <w:t>电子招投标项目开标按下列程序进行：</w:t>
            </w:r>
          </w:p>
          <w:p w14:paraId="2BEEA3A1" w14:textId="77777777" w:rsidR="00A9725E" w:rsidRDefault="00000000">
            <w:pPr>
              <w:spacing w:line="400" w:lineRule="exact"/>
              <w:rPr>
                <w:rFonts w:ascii="宋体" w:hAnsi="宋体" w:cs="宋体"/>
                <w:szCs w:val="21"/>
              </w:rPr>
            </w:pPr>
            <w:r>
              <w:rPr>
                <w:rFonts w:ascii="宋体" w:hAnsi="宋体" w:cs="宋体" w:hint="eastAsia"/>
                <w:szCs w:val="21"/>
              </w:rPr>
              <w:t>5.2.1主持人按下列程序进行开标：</w:t>
            </w:r>
          </w:p>
          <w:p w14:paraId="7D081959" w14:textId="77777777" w:rsidR="00A9725E" w:rsidRDefault="00000000">
            <w:pPr>
              <w:spacing w:line="400" w:lineRule="exact"/>
              <w:rPr>
                <w:rFonts w:ascii="宋体" w:hAnsi="宋体" w:cs="宋体"/>
                <w:szCs w:val="21"/>
              </w:rPr>
            </w:pPr>
            <w:r>
              <w:rPr>
                <w:rFonts w:ascii="宋体" w:hAnsi="宋体" w:cs="宋体" w:hint="eastAsia"/>
                <w:szCs w:val="21"/>
              </w:rPr>
              <w:t>（1）宣布开标纪律；</w:t>
            </w:r>
          </w:p>
          <w:p w14:paraId="3AC15E93" w14:textId="77777777" w:rsidR="00A9725E" w:rsidRDefault="00000000">
            <w:pPr>
              <w:spacing w:line="400" w:lineRule="exact"/>
              <w:rPr>
                <w:rFonts w:ascii="宋体" w:hAnsi="宋体" w:cs="宋体"/>
                <w:szCs w:val="21"/>
              </w:rPr>
            </w:pPr>
            <w:r>
              <w:rPr>
                <w:rFonts w:ascii="宋体" w:hAnsi="宋体" w:cs="宋体" w:hint="eastAsia"/>
                <w:szCs w:val="21"/>
              </w:rPr>
              <w:t>（2）公布在投标截止时间前递交投标文件的投标人名称；</w:t>
            </w:r>
          </w:p>
          <w:p w14:paraId="2755EEF7" w14:textId="77777777" w:rsidR="00A9725E" w:rsidRDefault="00000000">
            <w:pPr>
              <w:spacing w:line="400" w:lineRule="exact"/>
              <w:rPr>
                <w:rFonts w:ascii="宋体" w:hAnsi="宋体" w:cs="宋体"/>
                <w:szCs w:val="21"/>
              </w:rPr>
            </w:pPr>
            <w:r>
              <w:rPr>
                <w:rFonts w:ascii="宋体" w:hAnsi="宋体" w:cs="宋体" w:hint="eastAsia"/>
                <w:szCs w:val="21"/>
              </w:rPr>
              <w:t>（3）宣布开标人、唱标人、记录人、监标人等有关人员姓名；</w:t>
            </w:r>
          </w:p>
          <w:p w14:paraId="26BD5119" w14:textId="77777777" w:rsidR="00A9725E" w:rsidRDefault="00000000">
            <w:pPr>
              <w:spacing w:line="400" w:lineRule="exact"/>
              <w:rPr>
                <w:rFonts w:ascii="宋体" w:hAnsi="宋体" w:cs="宋体"/>
                <w:szCs w:val="21"/>
              </w:rPr>
            </w:pPr>
            <w:r>
              <w:rPr>
                <w:rFonts w:ascii="宋体" w:hAnsi="宋体" w:cs="宋体" w:hint="eastAsia"/>
                <w:szCs w:val="21"/>
              </w:rPr>
              <w:t>（4）投标人通过电子招标投标交易平台对已递交的电子投标文件进行解密，公布招标项目名称、投标人名称、投标报价、服务期限及其他内容，并记录在案；</w:t>
            </w:r>
          </w:p>
          <w:p w14:paraId="47DCFDFA" w14:textId="77777777" w:rsidR="00A9725E" w:rsidRDefault="00000000">
            <w:pPr>
              <w:spacing w:line="400" w:lineRule="exact"/>
              <w:rPr>
                <w:rFonts w:ascii="宋体" w:hAnsi="宋体" w:cs="宋体"/>
                <w:szCs w:val="21"/>
              </w:rPr>
            </w:pPr>
            <w:r>
              <w:rPr>
                <w:rFonts w:ascii="宋体" w:hAnsi="宋体" w:cs="宋体" w:hint="eastAsia"/>
                <w:szCs w:val="21"/>
              </w:rPr>
              <w:t>（5）投标人代表、招标人代表、监标人、记录人等有关人员在开标记录上签字确认；若有关人员不签字的，不影响开标程序；</w:t>
            </w:r>
          </w:p>
          <w:p w14:paraId="04084E1E" w14:textId="77777777" w:rsidR="00A9725E" w:rsidRDefault="00000000">
            <w:pPr>
              <w:spacing w:line="400" w:lineRule="exact"/>
              <w:rPr>
                <w:rFonts w:ascii="宋体" w:hAnsi="宋体" w:cs="宋体"/>
                <w:szCs w:val="21"/>
              </w:rPr>
            </w:pPr>
            <w:r>
              <w:rPr>
                <w:rFonts w:ascii="宋体" w:hAnsi="宋体" w:cs="宋体" w:hint="eastAsia"/>
                <w:szCs w:val="21"/>
              </w:rPr>
              <w:t>（6）开标结束。</w:t>
            </w:r>
          </w:p>
          <w:p w14:paraId="4DA996C3" w14:textId="77777777" w:rsidR="00A9725E" w:rsidRDefault="00000000">
            <w:pPr>
              <w:spacing w:line="400" w:lineRule="exact"/>
              <w:rPr>
                <w:rFonts w:ascii="宋体" w:hAnsi="宋体" w:cs="宋体"/>
                <w:szCs w:val="21"/>
              </w:rPr>
            </w:pPr>
            <w:r>
              <w:rPr>
                <w:rFonts w:ascii="宋体" w:hAnsi="宋体" w:cs="宋体" w:hint="eastAsia"/>
                <w:szCs w:val="21"/>
              </w:rPr>
              <w:t>5.2.2投标截止时间前未完成投标文件传输的或因投标人之外的原因造成投标文件未解密的，视为投标人撤回其投标文件。因投标人原因造成投标文件未解密的或未在投标截止时间后半小时内解密的且未提交备用光盘的，视为撤销其投标文件。</w:t>
            </w:r>
          </w:p>
          <w:p w14:paraId="7E0983B6" w14:textId="77777777" w:rsidR="00A9725E" w:rsidRDefault="00000000">
            <w:pPr>
              <w:spacing w:line="400" w:lineRule="exact"/>
              <w:rPr>
                <w:rFonts w:ascii="宋体" w:hAnsi="宋体" w:cs="宋体"/>
                <w:szCs w:val="21"/>
              </w:rPr>
            </w:pPr>
            <w:r>
              <w:rPr>
                <w:rFonts w:ascii="宋体" w:hAnsi="宋体" w:cs="宋体" w:hint="eastAsia"/>
                <w:szCs w:val="21"/>
              </w:rPr>
              <w:t>5.2.3开标时，两个（含两个）以上的投标人加密打包投标文件电脑机器特征码一致的，不参与下一程序，并由评标委员会否决其投标。</w:t>
            </w:r>
          </w:p>
        </w:tc>
      </w:tr>
      <w:tr w:rsidR="00A9725E" w14:paraId="2CEBC78E"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2D640C7C" w14:textId="77777777" w:rsidR="00A9725E" w:rsidRDefault="00000000">
            <w:pPr>
              <w:spacing w:line="400" w:lineRule="exact"/>
              <w:jc w:val="center"/>
              <w:rPr>
                <w:rFonts w:ascii="宋体" w:hAnsi="宋体" w:cs="宋体"/>
                <w:szCs w:val="21"/>
              </w:rPr>
            </w:pPr>
            <w:r>
              <w:rPr>
                <w:rFonts w:ascii="宋体" w:hAnsi="宋体" w:cs="宋体" w:hint="eastAsia"/>
                <w:szCs w:val="21"/>
              </w:rPr>
              <w:t>6.1.1</w:t>
            </w:r>
          </w:p>
        </w:tc>
        <w:tc>
          <w:tcPr>
            <w:tcW w:w="1356" w:type="pct"/>
            <w:tcBorders>
              <w:top w:val="single" w:sz="4" w:space="0" w:color="auto"/>
              <w:left w:val="single" w:sz="4" w:space="0" w:color="auto"/>
              <w:bottom w:val="single" w:sz="4" w:space="0" w:color="auto"/>
              <w:right w:val="single" w:sz="4" w:space="0" w:color="auto"/>
            </w:tcBorders>
            <w:vAlign w:val="center"/>
          </w:tcPr>
          <w:p w14:paraId="723FABCA" w14:textId="77777777" w:rsidR="00A9725E" w:rsidRDefault="00000000">
            <w:pPr>
              <w:spacing w:line="400" w:lineRule="exact"/>
              <w:jc w:val="center"/>
              <w:rPr>
                <w:rFonts w:ascii="宋体" w:hAnsi="宋体" w:cs="宋体"/>
                <w:szCs w:val="21"/>
              </w:rPr>
            </w:pPr>
            <w:r>
              <w:rPr>
                <w:rFonts w:ascii="宋体" w:hAnsi="宋体" w:cs="宋体" w:hint="eastAsia"/>
                <w:szCs w:val="21"/>
              </w:rPr>
              <w:t>评标委员会的组建</w:t>
            </w:r>
          </w:p>
        </w:tc>
        <w:tc>
          <w:tcPr>
            <w:tcW w:w="3024" w:type="pct"/>
            <w:tcBorders>
              <w:top w:val="single" w:sz="4" w:space="0" w:color="auto"/>
              <w:left w:val="single" w:sz="4" w:space="0" w:color="auto"/>
              <w:bottom w:val="single" w:sz="4" w:space="0" w:color="auto"/>
              <w:right w:val="single" w:sz="4" w:space="0" w:color="auto"/>
            </w:tcBorders>
            <w:vAlign w:val="center"/>
          </w:tcPr>
          <w:p w14:paraId="0FAE4DCF" w14:textId="77777777" w:rsidR="00A9725E" w:rsidRDefault="00000000">
            <w:pPr>
              <w:spacing w:line="400" w:lineRule="exact"/>
              <w:rPr>
                <w:rFonts w:ascii="宋体" w:hAnsi="宋体" w:cs="宋体"/>
                <w:szCs w:val="21"/>
              </w:rPr>
            </w:pPr>
            <w:r>
              <w:rPr>
                <w:rFonts w:ascii="宋体" w:hAnsi="宋体" w:cs="宋体" w:hint="eastAsia"/>
                <w:szCs w:val="21"/>
              </w:rPr>
              <w:t>评标委员会由招标人依法组建。评标委员会共5人，其中4人从广东省综合评标评审专家库抽取，1人为业主代表。</w:t>
            </w:r>
          </w:p>
        </w:tc>
      </w:tr>
      <w:tr w:rsidR="00A9725E" w14:paraId="74D57F8D"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6C5365C1" w14:textId="77777777" w:rsidR="00A9725E" w:rsidRDefault="00000000">
            <w:pPr>
              <w:spacing w:line="400" w:lineRule="exact"/>
              <w:jc w:val="center"/>
              <w:rPr>
                <w:rFonts w:ascii="宋体" w:hAnsi="宋体" w:cs="宋体"/>
                <w:szCs w:val="21"/>
              </w:rPr>
            </w:pPr>
            <w:r>
              <w:rPr>
                <w:rFonts w:ascii="宋体" w:hAnsi="宋体" w:cs="宋体" w:hint="eastAsia"/>
                <w:szCs w:val="21"/>
              </w:rPr>
              <w:t>6.3.2</w:t>
            </w:r>
          </w:p>
        </w:tc>
        <w:tc>
          <w:tcPr>
            <w:tcW w:w="1356" w:type="pct"/>
            <w:tcBorders>
              <w:top w:val="single" w:sz="4" w:space="0" w:color="auto"/>
              <w:left w:val="single" w:sz="4" w:space="0" w:color="auto"/>
              <w:bottom w:val="single" w:sz="4" w:space="0" w:color="auto"/>
              <w:right w:val="single" w:sz="4" w:space="0" w:color="auto"/>
            </w:tcBorders>
            <w:vAlign w:val="center"/>
          </w:tcPr>
          <w:p w14:paraId="56738EC7" w14:textId="77777777" w:rsidR="00A9725E" w:rsidRDefault="00000000">
            <w:pPr>
              <w:spacing w:line="400" w:lineRule="exact"/>
              <w:jc w:val="center"/>
              <w:rPr>
                <w:rFonts w:ascii="宋体" w:hAnsi="宋体" w:cs="宋体"/>
                <w:szCs w:val="21"/>
              </w:rPr>
            </w:pPr>
            <w:r>
              <w:rPr>
                <w:rFonts w:ascii="宋体" w:hAnsi="宋体" w:cs="宋体" w:hint="eastAsia"/>
                <w:szCs w:val="21"/>
              </w:rPr>
              <w:t>评标委员会推荐中标候选人的人数</w:t>
            </w:r>
          </w:p>
        </w:tc>
        <w:tc>
          <w:tcPr>
            <w:tcW w:w="3024" w:type="pct"/>
            <w:tcBorders>
              <w:top w:val="single" w:sz="4" w:space="0" w:color="auto"/>
              <w:left w:val="single" w:sz="4" w:space="0" w:color="auto"/>
              <w:bottom w:val="single" w:sz="4" w:space="0" w:color="auto"/>
              <w:right w:val="single" w:sz="4" w:space="0" w:color="auto"/>
            </w:tcBorders>
            <w:vAlign w:val="center"/>
          </w:tcPr>
          <w:p w14:paraId="2A395743" w14:textId="77777777" w:rsidR="00A9725E" w:rsidRDefault="00000000">
            <w:pPr>
              <w:spacing w:line="400" w:lineRule="exact"/>
              <w:rPr>
                <w:rFonts w:ascii="宋体" w:hAnsi="宋体" w:cs="宋体"/>
                <w:szCs w:val="21"/>
              </w:rPr>
            </w:pPr>
            <w:r>
              <w:rPr>
                <w:rFonts w:ascii="宋体" w:hAnsi="宋体" w:cs="宋体" w:hint="eastAsia"/>
                <w:szCs w:val="21"/>
              </w:rPr>
              <w:t>3名</w:t>
            </w:r>
          </w:p>
        </w:tc>
      </w:tr>
      <w:tr w:rsidR="00A9725E" w14:paraId="5CF81966"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D8B38BD" w14:textId="77777777" w:rsidR="00A9725E" w:rsidRDefault="00000000">
            <w:pPr>
              <w:spacing w:line="400" w:lineRule="exact"/>
              <w:jc w:val="center"/>
              <w:rPr>
                <w:rFonts w:ascii="宋体" w:hAnsi="宋体" w:cs="宋体"/>
                <w:szCs w:val="21"/>
              </w:rPr>
            </w:pPr>
            <w:r>
              <w:rPr>
                <w:rFonts w:ascii="宋体" w:hAnsi="宋体" w:cs="宋体" w:hint="eastAsia"/>
                <w:szCs w:val="21"/>
              </w:rPr>
              <w:t>7.1</w:t>
            </w:r>
          </w:p>
        </w:tc>
        <w:tc>
          <w:tcPr>
            <w:tcW w:w="1356" w:type="pct"/>
            <w:tcBorders>
              <w:top w:val="single" w:sz="4" w:space="0" w:color="auto"/>
              <w:left w:val="single" w:sz="4" w:space="0" w:color="auto"/>
              <w:bottom w:val="single" w:sz="4" w:space="0" w:color="auto"/>
              <w:right w:val="single" w:sz="4" w:space="0" w:color="auto"/>
            </w:tcBorders>
            <w:vAlign w:val="center"/>
          </w:tcPr>
          <w:p w14:paraId="210C6F85" w14:textId="77777777" w:rsidR="00A9725E" w:rsidRDefault="00000000">
            <w:pPr>
              <w:spacing w:line="400" w:lineRule="exact"/>
              <w:jc w:val="center"/>
              <w:rPr>
                <w:rFonts w:ascii="宋体" w:hAnsi="宋体" w:cs="宋体"/>
                <w:szCs w:val="21"/>
              </w:rPr>
            </w:pPr>
            <w:r>
              <w:rPr>
                <w:rFonts w:ascii="宋体" w:hAnsi="宋体" w:cs="宋体" w:hint="eastAsia"/>
                <w:szCs w:val="21"/>
              </w:rPr>
              <w:t>中标候选人公示媒介及期限</w:t>
            </w:r>
          </w:p>
        </w:tc>
        <w:tc>
          <w:tcPr>
            <w:tcW w:w="3024" w:type="pct"/>
            <w:tcBorders>
              <w:top w:val="single" w:sz="4" w:space="0" w:color="auto"/>
              <w:left w:val="single" w:sz="4" w:space="0" w:color="auto"/>
              <w:bottom w:val="single" w:sz="4" w:space="0" w:color="auto"/>
              <w:right w:val="single" w:sz="4" w:space="0" w:color="auto"/>
            </w:tcBorders>
            <w:vAlign w:val="center"/>
          </w:tcPr>
          <w:p w14:paraId="751F1861" w14:textId="77777777" w:rsidR="00A9725E" w:rsidRDefault="00000000">
            <w:pPr>
              <w:spacing w:line="400" w:lineRule="exact"/>
              <w:rPr>
                <w:rFonts w:ascii="宋体" w:hAnsi="宋体" w:cs="宋体"/>
                <w:szCs w:val="21"/>
              </w:rPr>
            </w:pPr>
            <w:r>
              <w:rPr>
                <w:rFonts w:ascii="宋体" w:hAnsi="宋体" w:cs="宋体" w:hint="eastAsia"/>
                <w:szCs w:val="21"/>
              </w:rPr>
              <w:t>公示媒介：广州公共资源交易网、中国招标投标公共服务平台及广东省招标投标监管网</w:t>
            </w:r>
          </w:p>
          <w:p w14:paraId="44F743FD" w14:textId="77777777" w:rsidR="00A9725E" w:rsidRDefault="00000000">
            <w:pPr>
              <w:spacing w:line="400" w:lineRule="exact"/>
              <w:rPr>
                <w:rFonts w:ascii="宋体" w:hAnsi="宋体" w:cs="宋体"/>
                <w:szCs w:val="21"/>
              </w:rPr>
            </w:pPr>
            <w:r>
              <w:rPr>
                <w:rFonts w:ascii="宋体" w:hAnsi="宋体" w:cs="宋体" w:hint="eastAsia"/>
                <w:szCs w:val="21"/>
              </w:rPr>
              <w:t>公示期限：</w:t>
            </w:r>
            <w:r>
              <w:rPr>
                <w:rFonts w:ascii="宋体" w:hAnsi="宋体" w:cs="宋体" w:hint="eastAsia"/>
                <w:szCs w:val="21"/>
                <w:u w:val="single"/>
              </w:rPr>
              <w:t xml:space="preserve"> 3 </w:t>
            </w:r>
            <w:r>
              <w:rPr>
                <w:rFonts w:ascii="宋体" w:hAnsi="宋体" w:cs="宋体" w:hint="eastAsia"/>
                <w:szCs w:val="21"/>
              </w:rPr>
              <w:t>日</w:t>
            </w:r>
          </w:p>
        </w:tc>
      </w:tr>
      <w:tr w:rsidR="00A9725E" w14:paraId="1A5640F5"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4F34BC0" w14:textId="77777777" w:rsidR="00A9725E" w:rsidRDefault="00000000">
            <w:pPr>
              <w:spacing w:line="400" w:lineRule="exact"/>
              <w:jc w:val="center"/>
              <w:rPr>
                <w:rFonts w:ascii="宋体" w:hAnsi="宋体" w:cs="宋体"/>
                <w:szCs w:val="21"/>
              </w:rPr>
            </w:pPr>
            <w:r>
              <w:rPr>
                <w:rFonts w:ascii="宋体" w:hAnsi="宋体" w:cs="宋体" w:hint="eastAsia"/>
                <w:szCs w:val="21"/>
              </w:rPr>
              <w:t>7.4</w:t>
            </w:r>
          </w:p>
        </w:tc>
        <w:tc>
          <w:tcPr>
            <w:tcW w:w="1356" w:type="pct"/>
            <w:tcBorders>
              <w:top w:val="single" w:sz="4" w:space="0" w:color="auto"/>
              <w:left w:val="single" w:sz="4" w:space="0" w:color="auto"/>
              <w:bottom w:val="single" w:sz="4" w:space="0" w:color="auto"/>
              <w:right w:val="single" w:sz="4" w:space="0" w:color="auto"/>
            </w:tcBorders>
            <w:vAlign w:val="center"/>
          </w:tcPr>
          <w:p w14:paraId="74ADDB97" w14:textId="77777777" w:rsidR="00A9725E" w:rsidRDefault="00000000">
            <w:pPr>
              <w:spacing w:line="400" w:lineRule="exact"/>
              <w:jc w:val="center"/>
              <w:rPr>
                <w:rFonts w:ascii="宋体" w:hAnsi="宋体" w:cs="宋体"/>
                <w:szCs w:val="21"/>
              </w:rPr>
            </w:pPr>
            <w:r>
              <w:rPr>
                <w:rFonts w:ascii="宋体" w:hAnsi="宋体" w:cs="宋体" w:hint="eastAsia"/>
                <w:szCs w:val="21"/>
              </w:rPr>
              <w:t>是否授权评标委员会确定中标人</w:t>
            </w:r>
          </w:p>
        </w:tc>
        <w:tc>
          <w:tcPr>
            <w:tcW w:w="3024" w:type="pct"/>
            <w:tcBorders>
              <w:top w:val="single" w:sz="4" w:space="0" w:color="auto"/>
              <w:left w:val="single" w:sz="4" w:space="0" w:color="auto"/>
              <w:bottom w:val="single" w:sz="4" w:space="0" w:color="auto"/>
              <w:right w:val="single" w:sz="4" w:space="0" w:color="auto"/>
            </w:tcBorders>
            <w:vAlign w:val="center"/>
          </w:tcPr>
          <w:p w14:paraId="4CCE1DB3" w14:textId="77777777" w:rsidR="00A9725E" w:rsidRDefault="00000000">
            <w:pPr>
              <w:spacing w:line="400" w:lineRule="exact"/>
              <w:rPr>
                <w:rFonts w:ascii="宋体" w:hAnsi="宋体" w:cs="宋体"/>
                <w:szCs w:val="21"/>
              </w:rPr>
            </w:pPr>
            <w:r>
              <w:rPr>
                <w:rFonts w:ascii="宋体" w:hAnsi="宋体" w:cs="宋体" w:hint="eastAsia"/>
                <w:szCs w:val="21"/>
              </w:rPr>
              <w:t>否</w:t>
            </w:r>
          </w:p>
        </w:tc>
      </w:tr>
      <w:tr w:rsidR="00A9725E" w14:paraId="2021FD80"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7A06C42D" w14:textId="77777777" w:rsidR="00A9725E" w:rsidRDefault="00000000">
            <w:pPr>
              <w:spacing w:line="400" w:lineRule="exact"/>
              <w:jc w:val="center"/>
              <w:rPr>
                <w:rFonts w:ascii="宋体" w:hAnsi="宋体" w:cs="宋体"/>
                <w:szCs w:val="21"/>
              </w:rPr>
            </w:pPr>
            <w:r>
              <w:rPr>
                <w:rFonts w:ascii="宋体" w:hAnsi="宋体" w:cs="宋体" w:hint="eastAsia"/>
                <w:szCs w:val="21"/>
              </w:rPr>
              <w:t>7.6.1</w:t>
            </w:r>
          </w:p>
        </w:tc>
        <w:tc>
          <w:tcPr>
            <w:tcW w:w="1356" w:type="pct"/>
            <w:tcBorders>
              <w:top w:val="single" w:sz="4" w:space="0" w:color="auto"/>
              <w:left w:val="single" w:sz="4" w:space="0" w:color="auto"/>
              <w:bottom w:val="single" w:sz="4" w:space="0" w:color="auto"/>
              <w:right w:val="single" w:sz="4" w:space="0" w:color="auto"/>
            </w:tcBorders>
            <w:vAlign w:val="center"/>
          </w:tcPr>
          <w:p w14:paraId="70A0F5FE" w14:textId="77777777" w:rsidR="00A9725E" w:rsidRDefault="00000000">
            <w:pPr>
              <w:spacing w:line="400" w:lineRule="exact"/>
              <w:jc w:val="center"/>
              <w:rPr>
                <w:rFonts w:ascii="宋体" w:hAnsi="宋体" w:cs="宋体"/>
                <w:szCs w:val="21"/>
              </w:rPr>
            </w:pPr>
            <w:r>
              <w:rPr>
                <w:rFonts w:ascii="宋体" w:hAnsi="宋体" w:cs="宋体" w:hint="eastAsia"/>
                <w:szCs w:val="21"/>
              </w:rPr>
              <w:t>履约保证金</w:t>
            </w:r>
          </w:p>
        </w:tc>
        <w:tc>
          <w:tcPr>
            <w:tcW w:w="3024" w:type="pct"/>
            <w:tcBorders>
              <w:top w:val="single" w:sz="4" w:space="0" w:color="auto"/>
              <w:left w:val="single" w:sz="4" w:space="0" w:color="auto"/>
              <w:bottom w:val="single" w:sz="4" w:space="0" w:color="auto"/>
              <w:right w:val="single" w:sz="4" w:space="0" w:color="auto"/>
            </w:tcBorders>
            <w:vAlign w:val="center"/>
          </w:tcPr>
          <w:p w14:paraId="6A0A1705" w14:textId="77777777" w:rsidR="00A9725E" w:rsidRDefault="00000000">
            <w:pPr>
              <w:spacing w:line="400" w:lineRule="exact"/>
              <w:rPr>
                <w:rFonts w:ascii="宋体" w:hAnsi="宋体" w:cs="宋体"/>
                <w:szCs w:val="21"/>
              </w:rPr>
            </w:pPr>
            <w:r>
              <w:rPr>
                <w:rFonts w:ascii="宋体" w:hAnsi="宋体" w:cs="宋体" w:hint="eastAsia"/>
                <w:szCs w:val="21"/>
              </w:rPr>
              <w:t>按合同相关条款的要求</w:t>
            </w:r>
          </w:p>
        </w:tc>
      </w:tr>
      <w:tr w:rsidR="00A9725E" w14:paraId="3DB8B8CE"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306D371" w14:textId="77777777" w:rsidR="00A9725E" w:rsidRDefault="00000000">
            <w:pPr>
              <w:spacing w:line="400" w:lineRule="exact"/>
              <w:jc w:val="center"/>
              <w:rPr>
                <w:rFonts w:ascii="宋体" w:hAnsi="宋体" w:cs="宋体"/>
                <w:szCs w:val="21"/>
              </w:rPr>
            </w:pPr>
            <w:r>
              <w:rPr>
                <w:rFonts w:ascii="宋体" w:hAnsi="宋体" w:cs="宋体" w:hint="eastAsia"/>
                <w:szCs w:val="21"/>
              </w:rPr>
              <w:t>9</w:t>
            </w:r>
          </w:p>
        </w:tc>
        <w:tc>
          <w:tcPr>
            <w:tcW w:w="1356" w:type="pct"/>
            <w:tcBorders>
              <w:top w:val="single" w:sz="4" w:space="0" w:color="auto"/>
              <w:left w:val="single" w:sz="4" w:space="0" w:color="auto"/>
              <w:bottom w:val="single" w:sz="4" w:space="0" w:color="auto"/>
              <w:right w:val="single" w:sz="4" w:space="0" w:color="auto"/>
            </w:tcBorders>
            <w:vAlign w:val="center"/>
          </w:tcPr>
          <w:p w14:paraId="47EA7BE1" w14:textId="77777777" w:rsidR="00A9725E" w:rsidRDefault="00000000">
            <w:pPr>
              <w:spacing w:line="400" w:lineRule="exact"/>
              <w:jc w:val="center"/>
              <w:rPr>
                <w:rFonts w:ascii="宋体" w:hAnsi="宋体" w:cs="宋体"/>
                <w:szCs w:val="21"/>
              </w:rPr>
            </w:pPr>
            <w:r>
              <w:rPr>
                <w:rFonts w:ascii="宋体" w:hAnsi="宋体" w:cs="宋体" w:hint="eastAsia"/>
                <w:szCs w:val="21"/>
              </w:rPr>
              <w:t>是否采用电子招标投标</w:t>
            </w:r>
          </w:p>
        </w:tc>
        <w:tc>
          <w:tcPr>
            <w:tcW w:w="3024" w:type="pct"/>
            <w:tcBorders>
              <w:top w:val="single" w:sz="4" w:space="0" w:color="auto"/>
              <w:left w:val="single" w:sz="4" w:space="0" w:color="auto"/>
              <w:bottom w:val="single" w:sz="4" w:space="0" w:color="auto"/>
              <w:right w:val="single" w:sz="4" w:space="0" w:color="auto"/>
            </w:tcBorders>
            <w:vAlign w:val="center"/>
          </w:tcPr>
          <w:p w14:paraId="099F3AD0" w14:textId="77777777" w:rsidR="00A9725E" w:rsidRDefault="00000000">
            <w:pPr>
              <w:snapToGrid w:val="0"/>
              <w:spacing w:line="400" w:lineRule="exact"/>
              <w:rPr>
                <w:szCs w:val="21"/>
              </w:rPr>
            </w:pPr>
            <w:r>
              <w:rPr>
                <w:rFonts w:hint="eastAsia"/>
                <w:szCs w:val="21"/>
              </w:rPr>
              <w:t>□否</w:t>
            </w:r>
          </w:p>
          <w:p w14:paraId="3C9FE965" w14:textId="77777777" w:rsidR="00A9725E" w:rsidRDefault="00000000">
            <w:pPr>
              <w:snapToGrid w:val="0"/>
              <w:spacing w:line="400" w:lineRule="exact"/>
              <w:rPr>
                <w:szCs w:val="21"/>
              </w:rPr>
            </w:pPr>
            <w:r>
              <w:rPr>
                <w:rFonts w:hint="eastAsia"/>
                <w:szCs w:val="21"/>
              </w:rPr>
              <w:t>■是，具体要求：</w:t>
            </w:r>
          </w:p>
          <w:p w14:paraId="5DC9AB7F" w14:textId="77777777" w:rsidR="00A9725E" w:rsidRDefault="00000000">
            <w:pPr>
              <w:snapToGrid w:val="0"/>
              <w:spacing w:line="400" w:lineRule="exact"/>
              <w:rPr>
                <w:szCs w:val="21"/>
              </w:rPr>
            </w:pPr>
            <w:r>
              <w:rPr>
                <w:rFonts w:hint="eastAsia"/>
                <w:szCs w:val="21"/>
              </w:rPr>
              <w:lastRenderedPageBreak/>
              <w:t>1</w:t>
            </w:r>
            <w:r>
              <w:rPr>
                <w:rFonts w:hint="eastAsia"/>
                <w:szCs w:val="21"/>
              </w:rPr>
              <w:t>、按照交易平台关于全流程电子化项目的相关指南进行操作。详见：广州公共资源交易中心网站。</w:t>
            </w:r>
          </w:p>
          <w:p w14:paraId="1CC4FEE1" w14:textId="77777777" w:rsidR="00A9725E" w:rsidRDefault="00000000">
            <w:pPr>
              <w:snapToGrid w:val="0"/>
              <w:spacing w:line="400" w:lineRule="exact"/>
              <w:rPr>
                <w:szCs w:val="21"/>
              </w:rPr>
            </w:pPr>
            <w:r>
              <w:rPr>
                <w:rFonts w:hint="eastAsia"/>
                <w:szCs w:val="21"/>
              </w:rPr>
              <w:t>2</w:t>
            </w:r>
            <w:r>
              <w:rPr>
                <w:rFonts w:hint="eastAsia"/>
                <w:szCs w:val="21"/>
              </w:rPr>
              <w:t>、提交投标文件光盘备用</w:t>
            </w:r>
          </w:p>
          <w:p w14:paraId="4C72CC1D" w14:textId="77777777" w:rsidR="00A9725E" w:rsidRDefault="00000000">
            <w:pPr>
              <w:snapToGrid w:val="0"/>
              <w:spacing w:line="400" w:lineRule="exact"/>
              <w:rPr>
                <w:szCs w:val="21"/>
              </w:rPr>
            </w:pPr>
            <w:r>
              <w:rPr>
                <w:rFonts w:hint="eastAsia"/>
                <w:szCs w:val="21"/>
              </w:rPr>
              <w:t>投标人可制作非加密的电子投标文件（</w:t>
            </w:r>
            <w:r>
              <w:rPr>
                <w:rFonts w:hint="eastAsia"/>
                <w:szCs w:val="21"/>
              </w:rPr>
              <w:t>PDF</w:t>
            </w:r>
            <w:r>
              <w:rPr>
                <w:rFonts w:hint="eastAsia"/>
                <w:szCs w:val="21"/>
              </w:rPr>
              <w:t>格式）刻入光盘（</w:t>
            </w:r>
            <w:r>
              <w:rPr>
                <w:rFonts w:hint="eastAsia"/>
                <w:szCs w:val="21"/>
              </w:rPr>
              <w:t>1</w:t>
            </w:r>
            <w:r>
              <w:rPr>
                <w:rFonts w:hint="eastAsia"/>
                <w:szCs w:val="21"/>
              </w:rPr>
              <w:t>份），在招标公告第五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B0D4E39" w14:textId="77777777" w:rsidR="00A9725E" w:rsidRDefault="00000000">
            <w:pPr>
              <w:snapToGrid w:val="0"/>
              <w:spacing w:line="400" w:lineRule="exact"/>
              <w:rPr>
                <w:szCs w:val="21"/>
              </w:rPr>
            </w:pPr>
            <w:r>
              <w:rPr>
                <w:rFonts w:hint="eastAsia"/>
                <w:szCs w:val="21"/>
              </w:rPr>
              <w:t>3</w:t>
            </w:r>
            <w:r>
              <w:rPr>
                <w:rFonts w:hint="eastAsia"/>
                <w:szCs w:val="21"/>
              </w:rPr>
              <w:t>、补救方案</w:t>
            </w:r>
          </w:p>
          <w:p w14:paraId="787ECACD" w14:textId="77777777" w:rsidR="00A9725E" w:rsidRDefault="00000000">
            <w:pPr>
              <w:snapToGrid w:val="0"/>
              <w:spacing w:line="400" w:lineRule="exact"/>
              <w:rPr>
                <w:szCs w:val="21"/>
              </w:rPr>
            </w:pPr>
            <w:r>
              <w:rPr>
                <w:rFonts w:hint="eastAsia"/>
                <w:szCs w:val="21"/>
              </w:rPr>
              <w:t>（</w:t>
            </w:r>
            <w:r>
              <w:rPr>
                <w:rFonts w:hint="eastAsia"/>
                <w:szCs w:val="21"/>
              </w:rPr>
              <w:t>1</w:t>
            </w:r>
            <w:r>
              <w:rPr>
                <w:rFonts w:hint="eastAsia"/>
                <w:szCs w:val="21"/>
              </w:rPr>
              <w:t>）投标文件解密失败的补救方案：</w:t>
            </w:r>
          </w:p>
          <w:p w14:paraId="33372278" w14:textId="77777777" w:rsidR="00A9725E" w:rsidRDefault="00000000">
            <w:pPr>
              <w:snapToGrid w:val="0"/>
              <w:spacing w:line="400" w:lineRule="exact"/>
              <w:rPr>
                <w:szCs w:val="21"/>
              </w:rPr>
            </w:pPr>
            <w:r>
              <w:rPr>
                <w:rFonts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5322325" w14:textId="77777777" w:rsidR="00A9725E" w:rsidRDefault="00000000">
            <w:pPr>
              <w:snapToGrid w:val="0"/>
              <w:spacing w:line="400" w:lineRule="exact"/>
              <w:rPr>
                <w:szCs w:val="21"/>
              </w:rPr>
            </w:pPr>
            <w:r>
              <w:rPr>
                <w:rFonts w:hint="eastAsia"/>
                <w:szCs w:val="21"/>
              </w:rPr>
              <w:t>（</w:t>
            </w:r>
            <w:r>
              <w:rPr>
                <w:rFonts w:hint="eastAsia"/>
                <w:szCs w:val="21"/>
              </w:rPr>
              <w:t>2</w:t>
            </w:r>
            <w:r>
              <w:rPr>
                <w:rFonts w:hint="eastAsia"/>
                <w:szCs w:val="21"/>
              </w:rPr>
              <w:t>）评标时突发情况的补救方案</w:t>
            </w:r>
          </w:p>
          <w:p w14:paraId="4F7B1C34" w14:textId="77777777" w:rsidR="00A9725E" w:rsidRDefault="00000000">
            <w:pPr>
              <w:snapToGrid w:val="0"/>
              <w:spacing w:line="400" w:lineRule="exact"/>
              <w:rPr>
                <w:szCs w:val="21"/>
              </w:rPr>
            </w:pPr>
            <w:r>
              <w:rPr>
                <w:rFonts w:hint="eastAsia"/>
                <w:szCs w:val="21"/>
              </w:rPr>
              <w:t>若遇不可抗力发生（指网络瘫痪、服务器损坏、交易系统故障短期无法恢复等因素），由评标委员会开启投标人递交的全部投标文件光盘，并按光盘内容进行评审。</w:t>
            </w:r>
          </w:p>
          <w:p w14:paraId="40F5E7F5" w14:textId="77777777" w:rsidR="00A9725E" w:rsidRDefault="00000000">
            <w:pPr>
              <w:snapToGrid w:val="0"/>
              <w:spacing w:line="400" w:lineRule="exact"/>
              <w:rPr>
                <w:szCs w:val="21"/>
              </w:rPr>
            </w:pPr>
            <w:r>
              <w:rPr>
                <w:rFonts w:hint="eastAsia"/>
                <w:szCs w:val="21"/>
              </w:rPr>
              <w:t>除发生上述情况外，开标评标均以投标人通过交易平台网上递交的电子投标文件为准。</w:t>
            </w:r>
          </w:p>
          <w:p w14:paraId="34D07F84" w14:textId="77777777" w:rsidR="00A9725E" w:rsidRDefault="00000000">
            <w:pPr>
              <w:snapToGrid w:val="0"/>
              <w:spacing w:line="400" w:lineRule="exact"/>
              <w:rPr>
                <w:szCs w:val="21"/>
              </w:rPr>
            </w:pPr>
            <w:r>
              <w:rPr>
                <w:rFonts w:hint="eastAsia"/>
                <w:szCs w:val="21"/>
              </w:rPr>
              <w:t>4</w:t>
            </w:r>
            <w:r>
              <w:rPr>
                <w:rFonts w:hint="eastAsia"/>
                <w:szCs w:val="21"/>
              </w:rPr>
              <w:t>、投标截止时间结束前，须现场密封递交纸质投标文件一份（纸质版与电子版不一致时，以电子版为准）。</w:t>
            </w:r>
          </w:p>
        </w:tc>
      </w:tr>
      <w:tr w:rsidR="00A9725E" w14:paraId="0C268B33"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7296861B" w14:textId="77777777" w:rsidR="00A9725E" w:rsidRDefault="00000000">
            <w:pPr>
              <w:spacing w:line="400" w:lineRule="exact"/>
              <w:jc w:val="center"/>
              <w:rPr>
                <w:rFonts w:ascii="宋体" w:hAnsi="宋体" w:cs="宋体"/>
                <w:szCs w:val="21"/>
              </w:rPr>
            </w:pPr>
            <w:r>
              <w:rPr>
                <w:rFonts w:ascii="宋体" w:hAnsi="宋体" w:cs="宋体" w:hint="eastAsia"/>
                <w:szCs w:val="21"/>
              </w:rPr>
              <w:lastRenderedPageBreak/>
              <w:t>10</w:t>
            </w:r>
          </w:p>
        </w:tc>
        <w:tc>
          <w:tcPr>
            <w:tcW w:w="4380" w:type="pct"/>
            <w:gridSpan w:val="2"/>
            <w:tcBorders>
              <w:top w:val="single" w:sz="4" w:space="0" w:color="auto"/>
              <w:left w:val="single" w:sz="4" w:space="0" w:color="auto"/>
              <w:bottom w:val="single" w:sz="4" w:space="0" w:color="auto"/>
              <w:right w:val="single" w:sz="4" w:space="0" w:color="auto"/>
            </w:tcBorders>
            <w:vAlign w:val="center"/>
          </w:tcPr>
          <w:p w14:paraId="13A3C0C2" w14:textId="77777777" w:rsidR="00A9725E" w:rsidRDefault="00000000">
            <w:pPr>
              <w:spacing w:line="400" w:lineRule="exact"/>
              <w:jc w:val="left"/>
              <w:rPr>
                <w:rFonts w:ascii="宋体" w:hAnsi="宋体" w:cs="宋体"/>
                <w:szCs w:val="21"/>
              </w:rPr>
            </w:pPr>
            <w:r>
              <w:rPr>
                <w:rFonts w:ascii="宋体" w:hAnsi="宋体" w:cs="宋体" w:hint="eastAsia"/>
                <w:szCs w:val="21"/>
              </w:rPr>
              <w:t>需要补充的其他内容：</w:t>
            </w:r>
          </w:p>
        </w:tc>
      </w:tr>
      <w:tr w:rsidR="00A9725E" w14:paraId="5A85B8B9"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DB6EA43"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10.1</w:t>
            </w:r>
          </w:p>
        </w:tc>
        <w:tc>
          <w:tcPr>
            <w:tcW w:w="1356" w:type="pct"/>
            <w:tcBorders>
              <w:top w:val="single" w:sz="4" w:space="0" w:color="auto"/>
              <w:left w:val="single" w:sz="4" w:space="0" w:color="auto"/>
              <w:bottom w:val="single" w:sz="4" w:space="0" w:color="auto"/>
              <w:right w:val="single" w:sz="4" w:space="0" w:color="auto"/>
            </w:tcBorders>
            <w:vAlign w:val="center"/>
          </w:tcPr>
          <w:p w14:paraId="2D45D1CD"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特别提示</w:t>
            </w:r>
          </w:p>
        </w:tc>
        <w:tc>
          <w:tcPr>
            <w:tcW w:w="3024" w:type="pct"/>
            <w:tcBorders>
              <w:top w:val="single" w:sz="4" w:space="0" w:color="auto"/>
              <w:left w:val="single" w:sz="4" w:space="0" w:color="auto"/>
              <w:bottom w:val="single" w:sz="4" w:space="0" w:color="auto"/>
              <w:right w:val="single" w:sz="4" w:space="0" w:color="auto"/>
            </w:tcBorders>
            <w:vAlign w:val="center"/>
          </w:tcPr>
          <w:p w14:paraId="6A8E678F" w14:textId="77777777" w:rsidR="00A9725E" w:rsidRDefault="00000000">
            <w:pPr>
              <w:spacing w:line="400" w:lineRule="exact"/>
              <w:rPr>
                <w:rFonts w:ascii="宋体" w:hAnsi="宋体" w:cs="宋体"/>
                <w:szCs w:val="21"/>
              </w:rPr>
            </w:pPr>
            <w:r>
              <w:rPr>
                <w:rFonts w:ascii="宋体" w:hAnsi="宋体" w:cs="宋体" w:hint="eastAsia"/>
                <w:szCs w:val="21"/>
              </w:rPr>
              <w:t>投标人有下列情形的，将自愿接受：通报批评，记录不良行为，列入黑名单，并暂停企业参加招标人项目招投标活动一年。造成当次招标流标等严重后果的，列入黑名单，并暂停企业参加招标人项目招投标活动二年。</w:t>
            </w:r>
          </w:p>
          <w:p w14:paraId="7427BABA" w14:textId="77777777" w:rsidR="00A9725E" w:rsidRDefault="00000000">
            <w:pPr>
              <w:spacing w:line="400" w:lineRule="exact"/>
              <w:rPr>
                <w:rFonts w:ascii="宋体" w:hAnsi="宋体" w:cs="宋体"/>
                <w:szCs w:val="21"/>
              </w:rPr>
            </w:pPr>
            <w:r>
              <w:rPr>
                <w:rFonts w:ascii="宋体" w:hAnsi="宋体" w:cs="宋体" w:hint="eastAsia"/>
                <w:szCs w:val="21"/>
              </w:rPr>
              <w:t>（1）投标人在规定的投标有效期内撤销或修改其投标文件；</w:t>
            </w:r>
          </w:p>
          <w:p w14:paraId="33337359" w14:textId="77777777" w:rsidR="00A9725E" w:rsidRDefault="00000000">
            <w:pPr>
              <w:spacing w:line="400" w:lineRule="exact"/>
              <w:rPr>
                <w:rFonts w:ascii="宋体" w:hAnsi="宋体" w:cs="宋体"/>
                <w:szCs w:val="21"/>
              </w:rPr>
            </w:pPr>
            <w:r>
              <w:rPr>
                <w:rFonts w:ascii="宋体" w:hAnsi="宋体" w:cs="宋体" w:hint="eastAsia"/>
                <w:szCs w:val="21"/>
              </w:rPr>
              <w:t>（2）投标人提供了虚假的证明材料；</w:t>
            </w:r>
          </w:p>
          <w:p w14:paraId="57DCE7E2" w14:textId="77777777" w:rsidR="00A9725E" w:rsidRDefault="00000000">
            <w:pPr>
              <w:spacing w:line="400" w:lineRule="exact"/>
              <w:rPr>
                <w:rFonts w:ascii="宋体" w:hAnsi="宋体" w:cs="宋体"/>
                <w:szCs w:val="21"/>
              </w:rPr>
            </w:pPr>
            <w:r>
              <w:rPr>
                <w:rFonts w:ascii="宋体" w:hAnsi="宋体" w:cs="宋体" w:hint="eastAsia"/>
                <w:szCs w:val="21"/>
              </w:rPr>
              <w:t>（3）中标候选人放弃中标；</w:t>
            </w:r>
          </w:p>
          <w:p w14:paraId="50B8BF0A" w14:textId="77777777" w:rsidR="00A9725E" w:rsidRDefault="00000000">
            <w:pPr>
              <w:spacing w:line="400" w:lineRule="exact"/>
              <w:rPr>
                <w:rFonts w:ascii="宋体" w:hAnsi="宋体" w:cs="宋体"/>
                <w:szCs w:val="21"/>
              </w:rPr>
            </w:pPr>
            <w:r>
              <w:rPr>
                <w:rFonts w:ascii="宋体" w:hAnsi="宋体" w:cs="宋体" w:hint="eastAsia"/>
                <w:szCs w:val="21"/>
              </w:rPr>
              <w:lastRenderedPageBreak/>
              <w:t>（4）中标人在收到中标通知书后，无正当理由拒签合同或未按招标文件规定提交履约担保。</w:t>
            </w:r>
          </w:p>
        </w:tc>
      </w:tr>
      <w:tr w:rsidR="00A9725E" w14:paraId="2E8DCC09"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70C8618"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lastRenderedPageBreak/>
              <w:t>10.2</w:t>
            </w:r>
          </w:p>
        </w:tc>
        <w:tc>
          <w:tcPr>
            <w:tcW w:w="1356" w:type="pct"/>
            <w:tcBorders>
              <w:top w:val="single" w:sz="4" w:space="0" w:color="auto"/>
              <w:left w:val="single" w:sz="4" w:space="0" w:color="auto"/>
              <w:bottom w:val="single" w:sz="4" w:space="0" w:color="auto"/>
              <w:right w:val="single" w:sz="4" w:space="0" w:color="auto"/>
            </w:tcBorders>
            <w:vAlign w:val="center"/>
          </w:tcPr>
          <w:p w14:paraId="16812E59"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送达</w:t>
            </w:r>
          </w:p>
        </w:tc>
        <w:tc>
          <w:tcPr>
            <w:tcW w:w="3024" w:type="pct"/>
            <w:tcBorders>
              <w:top w:val="single" w:sz="4" w:space="0" w:color="auto"/>
              <w:left w:val="single" w:sz="4" w:space="0" w:color="auto"/>
              <w:bottom w:val="single" w:sz="4" w:space="0" w:color="auto"/>
              <w:right w:val="single" w:sz="4" w:space="0" w:color="auto"/>
            </w:tcBorders>
            <w:vAlign w:val="center"/>
          </w:tcPr>
          <w:p w14:paraId="74DBC7D2" w14:textId="77777777" w:rsidR="00A9725E" w:rsidRDefault="00000000">
            <w:pPr>
              <w:snapToGrid w:val="0"/>
              <w:spacing w:line="400" w:lineRule="exact"/>
              <w:jc w:val="left"/>
              <w:rPr>
                <w:rFonts w:ascii="宋体" w:hAnsi="宋体" w:cs="宋体"/>
                <w:szCs w:val="21"/>
              </w:rPr>
            </w:pPr>
            <w:r>
              <w:rPr>
                <w:rFonts w:ascii="宋体" w:hAnsi="宋体" w:cs="宋体" w:hint="eastAsia"/>
                <w:kern w:val="0"/>
                <w:szCs w:val="21"/>
              </w:rPr>
              <w:t>《投诉处理决定书》和《行政处理决定书》在广州市住房和城乡建设局网站上公布的，视为送达其他与决定书有关的当事人。</w:t>
            </w:r>
          </w:p>
        </w:tc>
      </w:tr>
      <w:tr w:rsidR="00A9725E" w14:paraId="2164D2E9"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10D93BC8"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10.3</w:t>
            </w:r>
          </w:p>
        </w:tc>
        <w:tc>
          <w:tcPr>
            <w:tcW w:w="1356" w:type="pct"/>
            <w:tcBorders>
              <w:top w:val="single" w:sz="4" w:space="0" w:color="auto"/>
              <w:left w:val="single" w:sz="4" w:space="0" w:color="auto"/>
              <w:bottom w:val="single" w:sz="4" w:space="0" w:color="auto"/>
              <w:right w:val="single" w:sz="4" w:space="0" w:color="auto"/>
            </w:tcBorders>
            <w:vAlign w:val="center"/>
          </w:tcPr>
          <w:p w14:paraId="78D71835" w14:textId="77777777" w:rsidR="00A9725E" w:rsidRDefault="00000000">
            <w:pPr>
              <w:widowControl/>
              <w:shd w:val="clear" w:color="auto" w:fill="FFFFFF"/>
              <w:adjustRightInd w:val="0"/>
              <w:spacing w:line="400" w:lineRule="exact"/>
              <w:jc w:val="center"/>
              <w:rPr>
                <w:rFonts w:ascii="宋体" w:hAnsi="宋体" w:cs="宋体"/>
                <w:szCs w:val="21"/>
              </w:rPr>
            </w:pPr>
            <w:r>
              <w:rPr>
                <w:rFonts w:ascii="宋体" w:hAnsi="宋体" w:cs="宋体" w:hint="eastAsia"/>
                <w:szCs w:val="21"/>
              </w:rPr>
              <w:t>招标失败的情形</w:t>
            </w:r>
          </w:p>
        </w:tc>
        <w:tc>
          <w:tcPr>
            <w:tcW w:w="3024" w:type="pct"/>
            <w:tcBorders>
              <w:top w:val="single" w:sz="4" w:space="0" w:color="auto"/>
              <w:left w:val="single" w:sz="4" w:space="0" w:color="auto"/>
              <w:bottom w:val="single" w:sz="4" w:space="0" w:color="auto"/>
              <w:right w:val="single" w:sz="4" w:space="0" w:color="auto"/>
            </w:tcBorders>
            <w:vAlign w:val="center"/>
          </w:tcPr>
          <w:p w14:paraId="6EC89E11" w14:textId="77777777" w:rsidR="00A9725E" w:rsidRDefault="00000000">
            <w:pPr>
              <w:spacing w:line="400" w:lineRule="exact"/>
              <w:ind w:left="1"/>
              <w:rPr>
                <w:rFonts w:ascii="宋体" w:hAnsi="宋体" w:cs="宋体"/>
                <w:szCs w:val="21"/>
              </w:rPr>
            </w:pPr>
            <w:r>
              <w:rPr>
                <w:rFonts w:ascii="宋体" w:hAnsi="宋体" w:cs="宋体" w:hint="eastAsia"/>
                <w:szCs w:val="21"/>
              </w:rPr>
              <w:t>本项目采用资格后审方式，满足资格审查合格条件或通过初步评审的投标申请人不足3名时为招标失败。招标人分析招标失败原因，修正招标方案，报有关管理部门核准后，重新组织招标。</w:t>
            </w:r>
          </w:p>
        </w:tc>
      </w:tr>
      <w:tr w:rsidR="00A9725E" w14:paraId="394E301D"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3FBFB4E"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10.4</w:t>
            </w:r>
          </w:p>
        </w:tc>
        <w:tc>
          <w:tcPr>
            <w:tcW w:w="1356" w:type="pct"/>
            <w:tcBorders>
              <w:top w:val="single" w:sz="4" w:space="0" w:color="auto"/>
              <w:left w:val="single" w:sz="4" w:space="0" w:color="auto"/>
              <w:bottom w:val="single" w:sz="4" w:space="0" w:color="auto"/>
              <w:right w:val="single" w:sz="4" w:space="0" w:color="auto"/>
            </w:tcBorders>
            <w:vAlign w:val="center"/>
          </w:tcPr>
          <w:p w14:paraId="64E49DD3"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投标承诺书</w:t>
            </w:r>
          </w:p>
        </w:tc>
        <w:tc>
          <w:tcPr>
            <w:tcW w:w="3024" w:type="pct"/>
            <w:tcBorders>
              <w:top w:val="single" w:sz="4" w:space="0" w:color="auto"/>
              <w:left w:val="single" w:sz="4" w:space="0" w:color="auto"/>
              <w:bottom w:val="single" w:sz="4" w:space="0" w:color="auto"/>
              <w:right w:val="single" w:sz="4" w:space="0" w:color="auto"/>
            </w:tcBorders>
            <w:vAlign w:val="center"/>
          </w:tcPr>
          <w:p w14:paraId="3187943A" w14:textId="77777777" w:rsidR="00A9725E" w:rsidRDefault="00000000">
            <w:pPr>
              <w:spacing w:line="400" w:lineRule="exact"/>
              <w:ind w:left="1"/>
              <w:rPr>
                <w:rFonts w:ascii="宋体" w:hAnsi="宋体" w:cs="宋体"/>
                <w:szCs w:val="21"/>
              </w:rPr>
            </w:pPr>
            <w:r>
              <w:rPr>
                <w:rFonts w:ascii="宋体" w:hAnsi="宋体" w:cs="宋体" w:hint="eastAsia"/>
                <w:szCs w:val="21"/>
              </w:rPr>
              <w:t>投标人按招标文件第六章投标文件格式中的要求递交投标承诺书。</w:t>
            </w:r>
          </w:p>
        </w:tc>
      </w:tr>
      <w:tr w:rsidR="00A9725E" w14:paraId="7068B543"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0798A779" w14:textId="77777777" w:rsidR="00A9725E" w:rsidRDefault="00000000">
            <w:pPr>
              <w:spacing w:line="400" w:lineRule="exact"/>
              <w:jc w:val="center"/>
              <w:rPr>
                <w:rFonts w:ascii="宋体" w:hAnsi="宋体" w:cs="宋体"/>
                <w:szCs w:val="21"/>
              </w:rPr>
            </w:pPr>
            <w:r>
              <w:rPr>
                <w:rFonts w:ascii="宋体" w:hAnsi="宋体" w:cs="宋体" w:hint="eastAsia"/>
                <w:szCs w:val="21"/>
              </w:rPr>
              <w:t>10.5</w:t>
            </w:r>
          </w:p>
        </w:tc>
        <w:tc>
          <w:tcPr>
            <w:tcW w:w="1356" w:type="pct"/>
            <w:tcBorders>
              <w:top w:val="single" w:sz="4" w:space="0" w:color="auto"/>
              <w:left w:val="single" w:sz="4" w:space="0" w:color="auto"/>
              <w:bottom w:val="single" w:sz="4" w:space="0" w:color="auto"/>
              <w:right w:val="single" w:sz="4" w:space="0" w:color="auto"/>
            </w:tcBorders>
            <w:vAlign w:val="center"/>
          </w:tcPr>
          <w:p w14:paraId="065D85C2" w14:textId="77777777" w:rsidR="00A9725E" w:rsidRDefault="00000000">
            <w:pPr>
              <w:spacing w:line="400" w:lineRule="exact"/>
              <w:jc w:val="center"/>
              <w:rPr>
                <w:rFonts w:ascii="宋体" w:hAnsi="宋体" w:cs="宋体"/>
                <w:szCs w:val="21"/>
              </w:rPr>
            </w:pPr>
            <w:r>
              <w:rPr>
                <w:rFonts w:ascii="宋体" w:hAnsi="宋体" w:cs="宋体" w:hint="eastAsia"/>
                <w:szCs w:val="21"/>
              </w:rPr>
              <w:t>中标候选人公示</w:t>
            </w:r>
          </w:p>
        </w:tc>
        <w:tc>
          <w:tcPr>
            <w:tcW w:w="3024" w:type="pct"/>
            <w:tcBorders>
              <w:top w:val="single" w:sz="4" w:space="0" w:color="auto"/>
              <w:left w:val="single" w:sz="4" w:space="0" w:color="auto"/>
              <w:bottom w:val="single" w:sz="4" w:space="0" w:color="auto"/>
              <w:right w:val="single" w:sz="4" w:space="0" w:color="auto"/>
            </w:tcBorders>
            <w:vAlign w:val="center"/>
          </w:tcPr>
          <w:p w14:paraId="4CE10AD0" w14:textId="77777777" w:rsidR="00A9725E" w:rsidRDefault="00000000">
            <w:pPr>
              <w:topLinePunct/>
              <w:spacing w:line="400" w:lineRule="exact"/>
              <w:jc w:val="left"/>
              <w:rPr>
                <w:rFonts w:ascii="宋体" w:hAnsi="宋体" w:cs="宋体"/>
                <w:szCs w:val="21"/>
              </w:rPr>
            </w:pPr>
            <w:r>
              <w:rPr>
                <w:rFonts w:ascii="宋体" w:hAnsi="宋体" w:cs="宋体" w:hint="eastAsia"/>
                <w:szCs w:val="21"/>
              </w:rPr>
              <w:t>在产生中标候选人后，招标人将中标候选人的投标文件商务部分的电子版（报价清单、方案等涉及商业秘密的内容除外）在</w:t>
            </w:r>
            <w:r>
              <w:rPr>
                <w:rFonts w:ascii="宋体" w:hAnsi="宋体" w:cs="宋体" w:hint="eastAsia"/>
                <w:szCs w:val="21"/>
                <w:u w:val="single"/>
              </w:rPr>
              <w:t>广州公共资源交易中心网站</w:t>
            </w:r>
            <w:r>
              <w:rPr>
                <w:rFonts w:ascii="宋体" w:hAnsi="宋体" w:cs="宋体" w:hint="eastAsia"/>
                <w:szCs w:val="21"/>
              </w:rPr>
              <w:t>和</w:t>
            </w:r>
            <w:r>
              <w:rPr>
                <w:rFonts w:ascii="宋体" w:hAnsi="宋体" w:cs="宋体" w:hint="eastAsia"/>
                <w:szCs w:val="21"/>
                <w:u w:val="single"/>
              </w:rPr>
              <w:t>广东省招标投标监管网</w:t>
            </w:r>
            <w:r>
              <w:rPr>
                <w:rFonts w:ascii="宋体" w:hAnsi="宋体" w:cs="宋体" w:hint="eastAsia"/>
                <w:szCs w:val="21"/>
              </w:rPr>
              <w:t>公开。</w:t>
            </w:r>
          </w:p>
        </w:tc>
      </w:tr>
      <w:tr w:rsidR="00A9725E" w14:paraId="24C75F37"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7BFEB429" w14:textId="77777777" w:rsidR="00A9725E" w:rsidRDefault="00000000">
            <w:pPr>
              <w:spacing w:line="400" w:lineRule="exact"/>
              <w:jc w:val="center"/>
              <w:rPr>
                <w:rFonts w:ascii="宋体" w:hAnsi="宋体" w:cs="宋体"/>
                <w:szCs w:val="21"/>
              </w:rPr>
            </w:pPr>
            <w:r>
              <w:rPr>
                <w:rFonts w:ascii="宋体" w:hAnsi="宋体" w:cs="宋体" w:hint="eastAsia"/>
                <w:szCs w:val="21"/>
              </w:rPr>
              <w:t>10.6</w:t>
            </w:r>
          </w:p>
        </w:tc>
        <w:tc>
          <w:tcPr>
            <w:tcW w:w="1356" w:type="pct"/>
            <w:tcBorders>
              <w:top w:val="single" w:sz="4" w:space="0" w:color="auto"/>
              <w:left w:val="single" w:sz="4" w:space="0" w:color="auto"/>
              <w:bottom w:val="single" w:sz="4" w:space="0" w:color="auto"/>
              <w:right w:val="single" w:sz="4" w:space="0" w:color="auto"/>
            </w:tcBorders>
            <w:vAlign w:val="center"/>
          </w:tcPr>
          <w:p w14:paraId="75528D97" w14:textId="77777777" w:rsidR="00A9725E" w:rsidRDefault="00000000">
            <w:pPr>
              <w:spacing w:line="400" w:lineRule="exact"/>
              <w:jc w:val="center"/>
              <w:rPr>
                <w:rFonts w:ascii="宋体" w:hAnsi="宋体" w:cs="宋体"/>
                <w:szCs w:val="21"/>
              </w:rPr>
            </w:pPr>
            <w:r>
              <w:rPr>
                <w:rFonts w:ascii="宋体" w:hAnsi="宋体" w:cs="宋体" w:hint="eastAsia"/>
                <w:szCs w:val="21"/>
              </w:rPr>
              <w:t>投标报价算术错误及其他错误</w:t>
            </w:r>
          </w:p>
        </w:tc>
        <w:tc>
          <w:tcPr>
            <w:tcW w:w="3024" w:type="pct"/>
            <w:tcBorders>
              <w:top w:val="single" w:sz="4" w:space="0" w:color="auto"/>
              <w:left w:val="single" w:sz="4" w:space="0" w:color="auto"/>
              <w:bottom w:val="single" w:sz="4" w:space="0" w:color="auto"/>
              <w:right w:val="single" w:sz="4" w:space="0" w:color="auto"/>
            </w:tcBorders>
            <w:vAlign w:val="center"/>
          </w:tcPr>
          <w:p w14:paraId="7B0ECE11" w14:textId="77777777" w:rsidR="00A9725E" w:rsidRDefault="00000000">
            <w:pPr>
              <w:topLinePunct/>
              <w:spacing w:line="400" w:lineRule="exact"/>
              <w:jc w:val="left"/>
              <w:rPr>
                <w:rFonts w:ascii="宋体" w:hAnsi="宋体" w:cs="宋体"/>
                <w:szCs w:val="21"/>
              </w:rPr>
            </w:pPr>
            <w:r>
              <w:rPr>
                <w:rFonts w:ascii="宋体" w:hAnsi="宋体" w:cs="宋体" w:hint="eastAsia"/>
                <w:szCs w:val="21"/>
              </w:rPr>
              <w:t>投标报价有算术错误及其他错误的，评标委员会按以下原则要求投标人对投标报价进行修正，并要求投标人书面澄清确认。投标人拒不澄清确认的，评标委员会应当否决其投标：</w:t>
            </w:r>
          </w:p>
          <w:p w14:paraId="020457E4" w14:textId="77777777" w:rsidR="00A9725E" w:rsidRDefault="00000000">
            <w:pPr>
              <w:topLinePunct/>
              <w:spacing w:line="400" w:lineRule="exact"/>
              <w:jc w:val="left"/>
              <w:rPr>
                <w:rFonts w:ascii="宋体" w:hAnsi="宋体" w:cs="宋体"/>
                <w:szCs w:val="21"/>
              </w:rPr>
            </w:pPr>
            <w:r>
              <w:rPr>
                <w:rFonts w:ascii="宋体" w:hAnsi="宋体" w:cs="宋体" w:hint="eastAsia"/>
                <w:szCs w:val="21"/>
              </w:rPr>
              <w:t>（1）投标文件中的大写金额与小写金额不一致的，以大写金额为准；</w:t>
            </w:r>
          </w:p>
          <w:p w14:paraId="7BAC8716" w14:textId="77777777" w:rsidR="00A9725E" w:rsidRDefault="00000000">
            <w:pPr>
              <w:topLinePunct/>
              <w:spacing w:line="400" w:lineRule="exact"/>
              <w:jc w:val="left"/>
              <w:rPr>
                <w:rFonts w:ascii="宋体" w:hAnsi="宋体" w:cs="宋体"/>
                <w:szCs w:val="21"/>
              </w:rPr>
            </w:pPr>
            <w:r>
              <w:rPr>
                <w:rFonts w:ascii="宋体" w:hAnsi="宋体" w:cs="宋体" w:hint="eastAsia"/>
                <w:szCs w:val="21"/>
              </w:rPr>
              <w:t>（2）当投标报价金额和最高投标限价*（1-下浮率）不一致时，以下浮率为准进行修正。</w:t>
            </w:r>
          </w:p>
        </w:tc>
      </w:tr>
      <w:tr w:rsidR="00A9725E" w14:paraId="6BD1FBD6"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0F9C9414"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10.7</w:t>
            </w:r>
          </w:p>
        </w:tc>
        <w:tc>
          <w:tcPr>
            <w:tcW w:w="1356" w:type="pct"/>
            <w:tcBorders>
              <w:top w:val="single" w:sz="4" w:space="0" w:color="auto"/>
              <w:left w:val="single" w:sz="4" w:space="0" w:color="auto"/>
              <w:bottom w:val="single" w:sz="4" w:space="0" w:color="auto"/>
              <w:right w:val="single" w:sz="4" w:space="0" w:color="auto"/>
            </w:tcBorders>
            <w:vAlign w:val="center"/>
          </w:tcPr>
          <w:p w14:paraId="04E9879B"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廉政监督座谈会</w:t>
            </w:r>
          </w:p>
        </w:tc>
        <w:tc>
          <w:tcPr>
            <w:tcW w:w="3024" w:type="pct"/>
            <w:tcBorders>
              <w:top w:val="single" w:sz="4" w:space="0" w:color="auto"/>
              <w:left w:val="single" w:sz="4" w:space="0" w:color="auto"/>
              <w:bottom w:val="single" w:sz="4" w:space="0" w:color="auto"/>
              <w:right w:val="single" w:sz="4" w:space="0" w:color="auto"/>
            </w:tcBorders>
            <w:vAlign w:val="center"/>
          </w:tcPr>
          <w:p w14:paraId="0E03EB9A" w14:textId="77777777" w:rsidR="00A9725E" w:rsidRDefault="00000000">
            <w:pPr>
              <w:spacing w:line="400" w:lineRule="exact"/>
              <w:ind w:left="1"/>
              <w:jc w:val="left"/>
              <w:rPr>
                <w:rFonts w:ascii="宋体" w:hAnsi="宋体" w:cs="宋体"/>
                <w:szCs w:val="21"/>
              </w:rPr>
            </w:pPr>
            <w:r>
              <w:rPr>
                <w:rFonts w:ascii="宋体" w:hAnsi="宋体" w:cs="宋体" w:hint="eastAsia"/>
                <w:szCs w:val="21"/>
              </w:rPr>
              <w:t>根据广东省机场管理集团有限公司关于加强监督推进机场建设工程廉洁控制的若干措施的要求，加强与机场工程参建单位开展联合监督，参建单位签订廉洁承诺书（投标人按招标文件附件格式填写），召开廉政监督座谈会，参加人员为工程项目的设计、施工、监理和咨询服务等中标单位公司领导、项目经理、廉洁风险防控工作联络员及具体负责工程管理的部门领导及管理人员。廉政监督座谈会的内容如下：</w:t>
            </w:r>
          </w:p>
          <w:p w14:paraId="47721F74" w14:textId="77777777" w:rsidR="00A9725E" w:rsidRDefault="00000000">
            <w:pPr>
              <w:spacing w:line="400" w:lineRule="exact"/>
              <w:ind w:left="1"/>
              <w:jc w:val="left"/>
              <w:rPr>
                <w:rFonts w:ascii="宋体" w:hAnsi="宋体" w:cs="宋体"/>
                <w:szCs w:val="21"/>
              </w:rPr>
            </w:pPr>
            <w:r>
              <w:rPr>
                <w:rFonts w:ascii="宋体" w:hAnsi="宋体" w:cs="宋体" w:hint="eastAsia"/>
                <w:szCs w:val="21"/>
              </w:rPr>
              <w:t>（一）介绍廉政监督座谈相关工作情况及信访投诉渠道和方式方法，召开廉政监督座谈会的目的、意义等；</w:t>
            </w:r>
          </w:p>
          <w:p w14:paraId="002D7AF0" w14:textId="77777777" w:rsidR="00A9725E" w:rsidRDefault="00000000">
            <w:pPr>
              <w:spacing w:line="400" w:lineRule="exact"/>
              <w:ind w:left="1"/>
              <w:jc w:val="left"/>
              <w:rPr>
                <w:rFonts w:ascii="宋体" w:hAnsi="宋体" w:cs="宋体"/>
                <w:szCs w:val="21"/>
              </w:rPr>
            </w:pPr>
            <w:r>
              <w:rPr>
                <w:rFonts w:ascii="宋体" w:hAnsi="宋体" w:cs="宋体" w:hint="eastAsia"/>
                <w:szCs w:val="21"/>
              </w:rPr>
              <w:t>（二）中标单位公司领导介绍本单位基本情况，参与工程项目主要廉洁自律思路和举措，项目部廉洁风险防控工作联络员基本情况及工作思路，作廉洁自律表态。</w:t>
            </w:r>
          </w:p>
        </w:tc>
      </w:tr>
      <w:tr w:rsidR="00A9725E" w14:paraId="57DB6F32"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71B738DA"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10.8</w:t>
            </w:r>
          </w:p>
        </w:tc>
        <w:tc>
          <w:tcPr>
            <w:tcW w:w="1356" w:type="pct"/>
            <w:tcBorders>
              <w:top w:val="single" w:sz="4" w:space="0" w:color="auto"/>
              <w:left w:val="single" w:sz="4" w:space="0" w:color="auto"/>
              <w:bottom w:val="single" w:sz="4" w:space="0" w:color="auto"/>
              <w:right w:val="single" w:sz="4" w:space="0" w:color="auto"/>
            </w:tcBorders>
            <w:vAlign w:val="center"/>
          </w:tcPr>
          <w:p w14:paraId="1D0CF204"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合同签订</w:t>
            </w:r>
          </w:p>
        </w:tc>
        <w:tc>
          <w:tcPr>
            <w:tcW w:w="3024" w:type="pct"/>
            <w:tcBorders>
              <w:top w:val="single" w:sz="4" w:space="0" w:color="auto"/>
              <w:left w:val="single" w:sz="4" w:space="0" w:color="auto"/>
              <w:bottom w:val="single" w:sz="4" w:space="0" w:color="auto"/>
              <w:right w:val="single" w:sz="4" w:space="0" w:color="auto"/>
            </w:tcBorders>
            <w:vAlign w:val="center"/>
          </w:tcPr>
          <w:p w14:paraId="14AD4FCF" w14:textId="77777777" w:rsidR="00A9725E" w:rsidRDefault="00000000">
            <w:pPr>
              <w:spacing w:line="400" w:lineRule="exact"/>
              <w:ind w:left="1"/>
              <w:rPr>
                <w:rFonts w:ascii="宋体" w:hAnsi="宋体" w:cs="宋体"/>
                <w:szCs w:val="21"/>
                <w:u w:val="single"/>
              </w:rPr>
            </w:pPr>
            <w:r>
              <w:rPr>
                <w:rFonts w:ascii="宋体" w:hAnsi="宋体" w:cs="宋体" w:hint="eastAsia"/>
                <w:szCs w:val="21"/>
                <w:u w:val="single"/>
              </w:rPr>
              <w:t>中标人将与招标人签订双方合同，开具以招标人为抬头的增值</w:t>
            </w:r>
            <w:r>
              <w:rPr>
                <w:rFonts w:ascii="宋体" w:hAnsi="宋体" w:cs="宋体" w:hint="eastAsia"/>
                <w:szCs w:val="21"/>
                <w:u w:val="single"/>
              </w:rPr>
              <w:lastRenderedPageBreak/>
              <w:t>税专用发票。</w:t>
            </w:r>
          </w:p>
        </w:tc>
      </w:tr>
      <w:tr w:rsidR="00A9725E" w14:paraId="5E715C47"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1845B772"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lastRenderedPageBreak/>
              <w:t>10.9</w:t>
            </w:r>
          </w:p>
        </w:tc>
        <w:tc>
          <w:tcPr>
            <w:tcW w:w="1356" w:type="pct"/>
            <w:tcBorders>
              <w:top w:val="single" w:sz="4" w:space="0" w:color="auto"/>
              <w:left w:val="single" w:sz="4" w:space="0" w:color="auto"/>
              <w:bottom w:val="single" w:sz="4" w:space="0" w:color="auto"/>
              <w:right w:val="single" w:sz="4" w:space="0" w:color="auto"/>
            </w:tcBorders>
            <w:vAlign w:val="center"/>
          </w:tcPr>
          <w:p w14:paraId="459B4191"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有关投诉</w:t>
            </w:r>
          </w:p>
        </w:tc>
        <w:tc>
          <w:tcPr>
            <w:tcW w:w="3024" w:type="pct"/>
            <w:tcBorders>
              <w:top w:val="single" w:sz="4" w:space="0" w:color="auto"/>
              <w:left w:val="single" w:sz="4" w:space="0" w:color="auto"/>
              <w:bottom w:val="single" w:sz="4" w:space="0" w:color="auto"/>
              <w:right w:val="single" w:sz="4" w:space="0" w:color="auto"/>
            </w:tcBorders>
            <w:vAlign w:val="center"/>
          </w:tcPr>
          <w:p w14:paraId="702F3782" w14:textId="77777777" w:rsidR="00A9725E" w:rsidRDefault="00000000">
            <w:pPr>
              <w:spacing w:line="400" w:lineRule="exact"/>
              <w:rPr>
                <w:rFonts w:ascii="宋体" w:hAnsi="宋体" w:cs="宋体"/>
                <w:szCs w:val="21"/>
                <w:u w:val="single"/>
              </w:rPr>
            </w:pPr>
            <w:r>
              <w:rPr>
                <w:rFonts w:ascii="宋体" w:hAnsi="宋体" w:cs="宋体" w:hint="eastAsia"/>
                <w:szCs w:val="21"/>
                <w:u w:val="single"/>
              </w:rPr>
              <w:t>除第一中标候选人或中标人以外，其他投标人存在串通投标、弄虚作假、贿赂以及其他违法违规情形且在评标过程中未被发现的，视为对中标结果没有造成实质性影响，招标人可以继续开展招标活动。相关投标人的违法行为由行政监督部门依法处理。</w:t>
            </w:r>
          </w:p>
        </w:tc>
      </w:tr>
      <w:tr w:rsidR="00A9725E" w14:paraId="580AA560"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3DEDF8EB"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10.10</w:t>
            </w:r>
          </w:p>
        </w:tc>
        <w:tc>
          <w:tcPr>
            <w:tcW w:w="1356" w:type="pct"/>
            <w:tcBorders>
              <w:top w:val="single" w:sz="4" w:space="0" w:color="auto"/>
              <w:left w:val="single" w:sz="4" w:space="0" w:color="auto"/>
              <w:bottom w:val="single" w:sz="4" w:space="0" w:color="auto"/>
              <w:right w:val="single" w:sz="4" w:space="0" w:color="auto"/>
            </w:tcBorders>
            <w:vAlign w:val="center"/>
          </w:tcPr>
          <w:p w14:paraId="6D732323"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中标服务费</w:t>
            </w:r>
          </w:p>
        </w:tc>
        <w:tc>
          <w:tcPr>
            <w:tcW w:w="3024" w:type="pct"/>
            <w:tcBorders>
              <w:top w:val="single" w:sz="4" w:space="0" w:color="auto"/>
              <w:left w:val="single" w:sz="4" w:space="0" w:color="auto"/>
              <w:bottom w:val="single" w:sz="4" w:space="0" w:color="auto"/>
              <w:right w:val="single" w:sz="4" w:space="0" w:color="auto"/>
            </w:tcBorders>
            <w:vAlign w:val="center"/>
          </w:tcPr>
          <w:p w14:paraId="7517F8C3" w14:textId="77777777" w:rsidR="00A9725E" w:rsidRDefault="00000000">
            <w:pPr>
              <w:spacing w:line="400" w:lineRule="exact"/>
              <w:rPr>
                <w:rFonts w:ascii="宋体" w:hAnsi="宋体" w:cs="宋体"/>
                <w:szCs w:val="21"/>
              </w:rPr>
            </w:pPr>
            <w:r>
              <w:rPr>
                <w:rFonts w:ascii="宋体" w:hAnsi="宋体" w:cs="宋体" w:hint="eastAsia"/>
                <w:szCs w:val="21"/>
                <w:lang w:val="zh-CN"/>
              </w:rPr>
              <w:t>中标人在领取中标通知书之前应向招标代理机构支付中标服务费，以中标通知书中确定的中标总金额为基数按以下服务招标类收费标准以差额定率累进法计算：</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2325"/>
            </w:tblGrid>
            <w:tr w:rsidR="00A9725E" w14:paraId="052852AC" w14:textId="77777777">
              <w:trPr>
                <w:trHeight w:val="816"/>
                <w:jc w:val="center"/>
              </w:trPr>
              <w:tc>
                <w:tcPr>
                  <w:tcW w:w="2970" w:type="pct"/>
                  <w:tcBorders>
                    <w:top w:val="single" w:sz="4" w:space="0" w:color="auto"/>
                    <w:left w:val="single" w:sz="4" w:space="0" w:color="auto"/>
                    <w:bottom w:val="single" w:sz="4" w:space="0" w:color="auto"/>
                    <w:right w:val="single" w:sz="4" w:space="0" w:color="auto"/>
                  </w:tcBorders>
                </w:tcPr>
                <w:p w14:paraId="33AF4534" w14:textId="77777777" w:rsidR="00A9725E" w:rsidRDefault="00000000">
                  <w:pPr>
                    <w:widowControl/>
                    <w:tabs>
                      <w:tab w:val="left" w:pos="4678"/>
                    </w:tabs>
                    <w:snapToGrid w:val="0"/>
                    <w:rPr>
                      <w:rFonts w:ascii="宋体" w:hAnsi="宋体" w:cs="宋体"/>
                      <w:szCs w:val="21"/>
                      <w:lang w:val="zh-CN"/>
                    </w:rPr>
                  </w:pPr>
                  <w:r>
                    <w:rPr>
                      <w:rFonts w:ascii="宋体" w:hAnsi="宋体" w:cs="宋体" w:hint="eastAsia"/>
                      <w:szCs w:val="21"/>
                      <w:lang w:val="zh-CN"/>
                    </w:rPr>
                    <w:t>中标金额</w:t>
                  </w:r>
                </w:p>
                <w:p w14:paraId="65FEB92D" w14:textId="77777777" w:rsidR="00A9725E" w:rsidRDefault="00000000">
                  <w:pPr>
                    <w:widowControl/>
                    <w:tabs>
                      <w:tab w:val="left" w:pos="4678"/>
                    </w:tabs>
                    <w:snapToGrid w:val="0"/>
                    <w:spacing w:line="400" w:lineRule="exact"/>
                    <w:jc w:val="right"/>
                    <w:rPr>
                      <w:rFonts w:ascii="宋体" w:hAnsi="宋体" w:cs="宋体"/>
                      <w:szCs w:val="21"/>
                      <w:lang w:val="zh-CN"/>
                    </w:rPr>
                  </w:pPr>
                  <w:r>
                    <w:rPr>
                      <w:rFonts w:ascii="宋体" w:hAnsi="宋体" w:cs="宋体" w:hint="eastAsia"/>
                      <w:szCs w:val="21"/>
                      <w:lang w:val="zh-CN"/>
                    </w:rPr>
                    <w:t>费率</w:t>
                  </w:r>
                </w:p>
              </w:tc>
              <w:tc>
                <w:tcPr>
                  <w:tcW w:w="2029" w:type="pct"/>
                  <w:tcBorders>
                    <w:top w:val="single" w:sz="4" w:space="0" w:color="auto"/>
                    <w:left w:val="single" w:sz="4" w:space="0" w:color="auto"/>
                    <w:bottom w:val="single" w:sz="4" w:space="0" w:color="auto"/>
                    <w:right w:val="single" w:sz="4" w:space="0" w:color="auto"/>
                  </w:tcBorders>
                </w:tcPr>
                <w:p w14:paraId="7812D2A7"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hint="eastAsia"/>
                      <w:szCs w:val="21"/>
                      <w:lang w:val="zh-CN"/>
                    </w:rPr>
                    <w:t>服务招标</w:t>
                  </w:r>
                </w:p>
              </w:tc>
            </w:tr>
            <w:tr w:rsidR="00A9725E" w14:paraId="485FF6DD" w14:textId="77777777">
              <w:trPr>
                <w:trHeight w:val="435"/>
                <w:jc w:val="center"/>
              </w:trPr>
              <w:tc>
                <w:tcPr>
                  <w:tcW w:w="2970" w:type="pct"/>
                  <w:tcBorders>
                    <w:top w:val="single" w:sz="4" w:space="0" w:color="auto"/>
                    <w:left w:val="single" w:sz="4" w:space="0" w:color="auto"/>
                    <w:bottom w:val="single" w:sz="4" w:space="0" w:color="auto"/>
                    <w:right w:val="single" w:sz="4" w:space="0" w:color="auto"/>
                  </w:tcBorders>
                  <w:vAlign w:val="center"/>
                </w:tcPr>
                <w:p w14:paraId="76F849A7"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100万元以下</w:t>
                  </w:r>
                </w:p>
              </w:tc>
              <w:tc>
                <w:tcPr>
                  <w:tcW w:w="2029" w:type="pct"/>
                  <w:tcBorders>
                    <w:top w:val="single" w:sz="4" w:space="0" w:color="auto"/>
                    <w:left w:val="single" w:sz="4" w:space="0" w:color="auto"/>
                    <w:bottom w:val="single" w:sz="4" w:space="0" w:color="auto"/>
                    <w:right w:val="single" w:sz="4" w:space="0" w:color="auto"/>
                  </w:tcBorders>
                  <w:vAlign w:val="center"/>
                </w:tcPr>
                <w:p w14:paraId="2E2E7C36"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rPr>
                    <w:t>1.5</w:t>
                  </w:r>
                  <w:r>
                    <w:rPr>
                      <w:rFonts w:ascii="宋体" w:hAnsi="宋体" w:cs="宋体"/>
                      <w:szCs w:val="21"/>
                      <w:lang w:val="zh-CN"/>
                    </w:rPr>
                    <w:t>%</w:t>
                  </w:r>
                </w:p>
              </w:tc>
            </w:tr>
            <w:tr w:rsidR="00A9725E" w14:paraId="7F44050A" w14:textId="77777777">
              <w:trPr>
                <w:trHeight w:val="435"/>
                <w:jc w:val="center"/>
              </w:trPr>
              <w:tc>
                <w:tcPr>
                  <w:tcW w:w="2970" w:type="pct"/>
                  <w:tcBorders>
                    <w:top w:val="single" w:sz="4" w:space="0" w:color="auto"/>
                    <w:left w:val="single" w:sz="4" w:space="0" w:color="auto"/>
                    <w:bottom w:val="single" w:sz="4" w:space="0" w:color="auto"/>
                    <w:right w:val="single" w:sz="4" w:space="0" w:color="auto"/>
                  </w:tcBorders>
                  <w:vAlign w:val="center"/>
                </w:tcPr>
                <w:p w14:paraId="248E4E8F"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100～500万元</w:t>
                  </w:r>
                </w:p>
              </w:tc>
              <w:tc>
                <w:tcPr>
                  <w:tcW w:w="2029" w:type="pct"/>
                  <w:tcBorders>
                    <w:top w:val="single" w:sz="4" w:space="0" w:color="auto"/>
                    <w:left w:val="single" w:sz="4" w:space="0" w:color="auto"/>
                    <w:bottom w:val="single" w:sz="4" w:space="0" w:color="auto"/>
                    <w:right w:val="single" w:sz="4" w:space="0" w:color="auto"/>
                  </w:tcBorders>
                  <w:vAlign w:val="center"/>
                </w:tcPr>
                <w:p w14:paraId="0268885D"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rPr>
                    <w:t>0.8</w:t>
                  </w:r>
                  <w:r>
                    <w:rPr>
                      <w:rFonts w:ascii="宋体" w:hAnsi="宋体" w:cs="宋体"/>
                      <w:szCs w:val="21"/>
                      <w:lang w:val="zh-CN"/>
                    </w:rPr>
                    <w:t>%</w:t>
                  </w:r>
                </w:p>
              </w:tc>
            </w:tr>
            <w:tr w:rsidR="00A9725E" w14:paraId="593B4373" w14:textId="77777777">
              <w:trPr>
                <w:trHeight w:val="435"/>
                <w:jc w:val="center"/>
              </w:trPr>
              <w:tc>
                <w:tcPr>
                  <w:tcW w:w="2970" w:type="pct"/>
                  <w:tcBorders>
                    <w:top w:val="single" w:sz="4" w:space="0" w:color="auto"/>
                    <w:left w:val="single" w:sz="4" w:space="0" w:color="auto"/>
                    <w:bottom w:val="single" w:sz="4" w:space="0" w:color="auto"/>
                    <w:right w:val="single" w:sz="4" w:space="0" w:color="auto"/>
                  </w:tcBorders>
                  <w:vAlign w:val="center"/>
                </w:tcPr>
                <w:p w14:paraId="6F8245BF"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500～1000万元</w:t>
                  </w:r>
                </w:p>
              </w:tc>
              <w:tc>
                <w:tcPr>
                  <w:tcW w:w="2029" w:type="pct"/>
                  <w:tcBorders>
                    <w:top w:val="single" w:sz="4" w:space="0" w:color="auto"/>
                    <w:left w:val="single" w:sz="4" w:space="0" w:color="auto"/>
                    <w:bottom w:val="single" w:sz="4" w:space="0" w:color="auto"/>
                    <w:right w:val="single" w:sz="4" w:space="0" w:color="auto"/>
                  </w:tcBorders>
                  <w:vAlign w:val="center"/>
                </w:tcPr>
                <w:p w14:paraId="73BA9D8E"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0.</w:t>
                  </w:r>
                  <w:r>
                    <w:rPr>
                      <w:rFonts w:ascii="宋体" w:hAnsi="宋体" w:cs="宋体"/>
                      <w:szCs w:val="21"/>
                    </w:rPr>
                    <w:t>45</w:t>
                  </w:r>
                  <w:r>
                    <w:rPr>
                      <w:rFonts w:ascii="宋体" w:hAnsi="宋体" w:cs="宋体"/>
                      <w:szCs w:val="21"/>
                      <w:lang w:val="zh-CN"/>
                    </w:rPr>
                    <w:t>%</w:t>
                  </w:r>
                </w:p>
              </w:tc>
            </w:tr>
            <w:tr w:rsidR="00A9725E" w14:paraId="1D284559" w14:textId="77777777">
              <w:trPr>
                <w:trHeight w:val="435"/>
                <w:jc w:val="center"/>
              </w:trPr>
              <w:tc>
                <w:tcPr>
                  <w:tcW w:w="2970" w:type="pct"/>
                  <w:tcBorders>
                    <w:top w:val="single" w:sz="4" w:space="0" w:color="auto"/>
                    <w:left w:val="single" w:sz="4" w:space="0" w:color="auto"/>
                    <w:bottom w:val="single" w:sz="4" w:space="0" w:color="auto"/>
                    <w:right w:val="single" w:sz="4" w:space="0" w:color="auto"/>
                  </w:tcBorders>
                  <w:vAlign w:val="center"/>
                </w:tcPr>
                <w:p w14:paraId="51977E26"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1000～5000万元</w:t>
                  </w:r>
                </w:p>
              </w:tc>
              <w:tc>
                <w:tcPr>
                  <w:tcW w:w="2029" w:type="pct"/>
                  <w:tcBorders>
                    <w:top w:val="single" w:sz="4" w:space="0" w:color="auto"/>
                    <w:left w:val="single" w:sz="4" w:space="0" w:color="auto"/>
                    <w:bottom w:val="single" w:sz="4" w:space="0" w:color="auto"/>
                    <w:right w:val="single" w:sz="4" w:space="0" w:color="auto"/>
                  </w:tcBorders>
                  <w:vAlign w:val="center"/>
                </w:tcPr>
                <w:p w14:paraId="3BCF5CCF"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0.2</w:t>
                  </w:r>
                  <w:r>
                    <w:rPr>
                      <w:rFonts w:ascii="宋体" w:hAnsi="宋体" w:cs="宋体"/>
                      <w:szCs w:val="21"/>
                    </w:rPr>
                    <w:t>5</w:t>
                  </w:r>
                  <w:r>
                    <w:rPr>
                      <w:rFonts w:ascii="宋体" w:hAnsi="宋体" w:cs="宋体"/>
                      <w:szCs w:val="21"/>
                      <w:lang w:val="zh-CN"/>
                    </w:rPr>
                    <w:t>%</w:t>
                  </w:r>
                </w:p>
              </w:tc>
            </w:tr>
            <w:tr w:rsidR="00A9725E" w14:paraId="392CB363" w14:textId="77777777">
              <w:trPr>
                <w:trHeight w:val="435"/>
                <w:jc w:val="center"/>
              </w:trPr>
              <w:tc>
                <w:tcPr>
                  <w:tcW w:w="2970" w:type="pct"/>
                  <w:tcBorders>
                    <w:top w:val="single" w:sz="4" w:space="0" w:color="auto"/>
                    <w:left w:val="single" w:sz="4" w:space="0" w:color="auto"/>
                    <w:bottom w:val="single" w:sz="4" w:space="0" w:color="auto"/>
                    <w:right w:val="single" w:sz="4" w:space="0" w:color="auto"/>
                  </w:tcBorders>
                  <w:vAlign w:val="center"/>
                </w:tcPr>
                <w:p w14:paraId="2CF91A23"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5000～10000万元</w:t>
                  </w:r>
                </w:p>
              </w:tc>
              <w:tc>
                <w:tcPr>
                  <w:tcW w:w="2029" w:type="pct"/>
                  <w:tcBorders>
                    <w:top w:val="single" w:sz="4" w:space="0" w:color="auto"/>
                    <w:left w:val="single" w:sz="4" w:space="0" w:color="auto"/>
                    <w:bottom w:val="single" w:sz="4" w:space="0" w:color="auto"/>
                    <w:right w:val="single" w:sz="4" w:space="0" w:color="auto"/>
                  </w:tcBorders>
                  <w:vAlign w:val="center"/>
                </w:tcPr>
                <w:p w14:paraId="6B6C6A08"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0.</w:t>
                  </w:r>
                  <w:r>
                    <w:rPr>
                      <w:rFonts w:ascii="宋体" w:hAnsi="宋体" w:cs="宋体"/>
                      <w:szCs w:val="21"/>
                    </w:rPr>
                    <w:t>1</w:t>
                  </w:r>
                  <w:r>
                    <w:rPr>
                      <w:rFonts w:ascii="宋体" w:hAnsi="宋体" w:cs="宋体"/>
                      <w:szCs w:val="21"/>
                      <w:lang w:val="zh-CN"/>
                    </w:rPr>
                    <w:t>%</w:t>
                  </w:r>
                </w:p>
              </w:tc>
            </w:tr>
            <w:tr w:rsidR="00A9725E" w14:paraId="2BC3707D" w14:textId="77777777">
              <w:trPr>
                <w:trHeight w:val="476"/>
                <w:jc w:val="center"/>
              </w:trPr>
              <w:tc>
                <w:tcPr>
                  <w:tcW w:w="2970" w:type="pct"/>
                  <w:tcBorders>
                    <w:top w:val="single" w:sz="4" w:space="0" w:color="auto"/>
                    <w:left w:val="single" w:sz="4" w:space="0" w:color="auto"/>
                    <w:bottom w:val="single" w:sz="4" w:space="0" w:color="auto"/>
                    <w:right w:val="single" w:sz="4" w:space="0" w:color="auto"/>
                  </w:tcBorders>
                  <w:vAlign w:val="center"/>
                </w:tcPr>
                <w:p w14:paraId="02EAA7D2"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10000～50000万元</w:t>
                  </w:r>
                </w:p>
              </w:tc>
              <w:tc>
                <w:tcPr>
                  <w:tcW w:w="2029" w:type="pct"/>
                  <w:tcBorders>
                    <w:top w:val="single" w:sz="4" w:space="0" w:color="auto"/>
                    <w:left w:val="single" w:sz="4" w:space="0" w:color="auto"/>
                    <w:bottom w:val="single" w:sz="4" w:space="0" w:color="auto"/>
                    <w:right w:val="single" w:sz="4" w:space="0" w:color="auto"/>
                  </w:tcBorders>
                  <w:vAlign w:val="center"/>
                </w:tcPr>
                <w:p w14:paraId="7F34E85F" w14:textId="77777777" w:rsidR="00A9725E" w:rsidRDefault="00000000">
                  <w:pPr>
                    <w:widowControl/>
                    <w:tabs>
                      <w:tab w:val="left" w:pos="4678"/>
                    </w:tabs>
                    <w:snapToGrid w:val="0"/>
                    <w:spacing w:line="400" w:lineRule="exact"/>
                    <w:jc w:val="center"/>
                    <w:rPr>
                      <w:rFonts w:ascii="宋体" w:hAnsi="宋体" w:cs="宋体"/>
                      <w:szCs w:val="21"/>
                      <w:lang w:val="zh-CN"/>
                    </w:rPr>
                  </w:pPr>
                  <w:r>
                    <w:rPr>
                      <w:rFonts w:ascii="宋体" w:hAnsi="宋体" w:cs="宋体"/>
                      <w:szCs w:val="21"/>
                      <w:lang w:val="zh-CN"/>
                    </w:rPr>
                    <w:t>0.0</w:t>
                  </w:r>
                  <w:r>
                    <w:rPr>
                      <w:rFonts w:ascii="宋体" w:hAnsi="宋体" w:cs="宋体"/>
                      <w:szCs w:val="21"/>
                    </w:rPr>
                    <w:t>5</w:t>
                  </w:r>
                  <w:r>
                    <w:rPr>
                      <w:rFonts w:ascii="宋体" w:hAnsi="宋体" w:cs="宋体"/>
                      <w:szCs w:val="21"/>
                      <w:lang w:val="zh-CN"/>
                    </w:rPr>
                    <w:t>%</w:t>
                  </w:r>
                </w:p>
              </w:tc>
            </w:tr>
          </w:tbl>
          <w:p w14:paraId="03BF2C14" w14:textId="77777777" w:rsidR="00A9725E" w:rsidRDefault="00000000">
            <w:pPr>
              <w:snapToGrid w:val="0"/>
              <w:spacing w:line="400" w:lineRule="exact"/>
              <w:rPr>
                <w:rFonts w:ascii="宋体" w:hAnsi="宋体" w:cs="宋体"/>
                <w:szCs w:val="21"/>
                <w:u w:val="single"/>
              </w:rPr>
            </w:pPr>
            <w:r>
              <w:rPr>
                <w:rFonts w:ascii="宋体" w:hAnsi="宋体" w:cs="宋体" w:hint="eastAsia"/>
                <w:b/>
                <w:bCs/>
                <w:szCs w:val="21"/>
                <w:lang w:val="zh-CN"/>
              </w:rPr>
              <w:t>注：本项目无论以何种方式（包含但不限于招标确定、招标失败直接选取、谈判等方式）确定中标人（或合同签订方），均须向广州市广州工程建设监理有限公司按上述标准缴纳中标服务费。</w:t>
            </w:r>
          </w:p>
        </w:tc>
      </w:tr>
      <w:tr w:rsidR="00A9725E" w14:paraId="179240B1"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2B7730DD"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10.11</w:t>
            </w:r>
          </w:p>
        </w:tc>
        <w:tc>
          <w:tcPr>
            <w:tcW w:w="1356" w:type="pct"/>
            <w:tcBorders>
              <w:top w:val="single" w:sz="4" w:space="0" w:color="auto"/>
              <w:left w:val="single" w:sz="4" w:space="0" w:color="auto"/>
              <w:bottom w:val="single" w:sz="4" w:space="0" w:color="auto"/>
              <w:right w:val="single" w:sz="4" w:space="0" w:color="auto"/>
            </w:tcBorders>
            <w:vAlign w:val="center"/>
          </w:tcPr>
          <w:p w14:paraId="169A51B9" w14:textId="77777777" w:rsidR="00A9725E" w:rsidRDefault="00000000">
            <w:pPr>
              <w:snapToGrid w:val="0"/>
              <w:spacing w:line="400" w:lineRule="exact"/>
              <w:jc w:val="center"/>
              <w:rPr>
                <w:rFonts w:ascii="宋体" w:hAnsi="宋体" w:cs="宋体"/>
                <w:szCs w:val="21"/>
              </w:rPr>
            </w:pPr>
            <w:r>
              <w:rPr>
                <w:rFonts w:ascii="宋体" w:hAnsi="宋体" w:cs="宋体" w:hint="eastAsia"/>
                <w:szCs w:val="21"/>
                <w:u w:val="single"/>
              </w:rPr>
              <w:t>交易服务费</w:t>
            </w:r>
          </w:p>
        </w:tc>
        <w:tc>
          <w:tcPr>
            <w:tcW w:w="3024" w:type="pct"/>
            <w:tcBorders>
              <w:top w:val="single" w:sz="4" w:space="0" w:color="auto"/>
              <w:left w:val="single" w:sz="4" w:space="0" w:color="auto"/>
              <w:bottom w:val="single" w:sz="4" w:space="0" w:color="auto"/>
              <w:right w:val="single" w:sz="4" w:space="0" w:color="auto"/>
            </w:tcBorders>
            <w:vAlign w:val="center"/>
          </w:tcPr>
          <w:p w14:paraId="393DEBF7" w14:textId="77777777" w:rsidR="00A9725E" w:rsidRDefault="00000000">
            <w:pPr>
              <w:spacing w:line="400" w:lineRule="exact"/>
              <w:ind w:left="1"/>
              <w:rPr>
                <w:rFonts w:ascii="宋体" w:hAnsi="宋体" w:cs="宋体"/>
                <w:szCs w:val="21"/>
                <w:u w:val="single"/>
              </w:rPr>
            </w:pPr>
            <w:r>
              <w:rPr>
                <w:rFonts w:ascii="宋体" w:hAnsi="宋体" w:cs="宋体" w:hint="eastAsia"/>
                <w:szCs w:val="21"/>
                <w:u w:val="single"/>
              </w:rPr>
              <w:t>中标人应根据政府有关规定，向广州公共资源交易中心缴纳公共资源交易服务费，投标单位应自行了解公共资源交易服务费收费标准，在投标报价中考虑此项费用。</w:t>
            </w:r>
          </w:p>
        </w:tc>
      </w:tr>
      <w:tr w:rsidR="00A9725E" w14:paraId="2CE4C530"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60C89799"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10.12</w:t>
            </w:r>
          </w:p>
        </w:tc>
        <w:tc>
          <w:tcPr>
            <w:tcW w:w="1356" w:type="pct"/>
            <w:tcBorders>
              <w:top w:val="single" w:sz="4" w:space="0" w:color="auto"/>
              <w:left w:val="single" w:sz="4" w:space="0" w:color="auto"/>
              <w:bottom w:val="single" w:sz="4" w:space="0" w:color="auto"/>
              <w:right w:val="single" w:sz="4" w:space="0" w:color="auto"/>
            </w:tcBorders>
            <w:vAlign w:val="center"/>
          </w:tcPr>
          <w:p w14:paraId="0A6CA57F" w14:textId="77777777" w:rsidR="00A9725E" w:rsidRDefault="00000000">
            <w:pPr>
              <w:snapToGrid w:val="0"/>
              <w:spacing w:line="400" w:lineRule="exact"/>
              <w:jc w:val="center"/>
              <w:rPr>
                <w:rFonts w:ascii="宋体" w:hAnsi="宋体" w:cs="宋体"/>
                <w:szCs w:val="21"/>
                <w:u w:val="single"/>
              </w:rPr>
            </w:pPr>
            <w:r>
              <w:rPr>
                <w:rFonts w:ascii="宋体" w:hAnsi="宋体" w:cs="宋体" w:hint="eastAsia"/>
                <w:szCs w:val="21"/>
                <w:u w:val="single"/>
              </w:rPr>
              <w:t>现场管理</w:t>
            </w:r>
          </w:p>
        </w:tc>
        <w:tc>
          <w:tcPr>
            <w:tcW w:w="3024" w:type="pct"/>
            <w:tcBorders>
              <w:top w:val="single" w:sz="4" w:space="0" w:color="auto"/>
              <w:left w:val="single" w:sz="4" w:space="0" w:color="auto"/>
              <w:bottom w:val="single" w:sz="4" w:space="0" w:color="auto"/>
              <w:right w:val="single" w:sz="4" w:space="0" w:color="auto"/>
            </w:tcBorders>
            <w:vAlign w:val="center"/>
          </w:tcPr>
          <w:p w14:paraId="0515B59C" w14:textId="77777777" w:rsidR="00A9725E" w:rsidRDefault="00000000">
            <w:pPr>
              <w:spacing w:line="400" w:lineRule="exact"/>
              <w:ind w:left="1"/>
              <w:rPr>
                <w:rFonts w:ascii="宋体" w:hAnsi="宋体" w:cs="宋体"/>
                <w:szCs w:val="21"/>
                <w:u w:val="single"/>
              </w:rPr>
            </w:pPr>
            <w:r>
              <w:rPr>
                <w:rFonts w:ascii="宋体" w:hAnsi="宋体" w:cs="宋体" w:hint="eastAsia"/>
                <w:szCs w:val="21"/>
                <w:u w:val="single"/>
              </w:rPr>
              <w:t>服从招标人施工现场实名管理相关要求，承诺总监理工程师通过实名系统进行考核，如考核未达要求则自愿接受合同相关条款的处罚。</w:t>
            </w:r>
          </w:p>
        </w:tc>
      </w:tr>
      <w:tr w:rsidR="00A9725E" w14:paraId="1CD56B21"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5F6DA005"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10.13</w:t>
            </w:r>
          </w:p>
        </w:tc>
        <w:tc>
          <w:tcPr>
            <w:tcW w:w="1356" w:type="pct"/>
            <w:tcBorders>
              <w:top w:val="single" w:sz="4" w:space="0" w:color="auto"/>
              <w:left w:val="single" w:sz="4" w:space="0" w:color="auto"/>
              <w:bottom w:val="single" w:sz="4" w:space="0" w:color="auto"/>
              <w:right w:val="single" w:sz="4" w:space="0" w:color="auto"/>
            </w:tcBorders>
            <w:vAlign w:val="center"/>
          </w:tcPr>
          <w:p w14:paraId="0BA0DB01" w14:textId="77777777" w:rsidR="00A9725E" w:rsidRDefault="00000000">
            <w:pPr>
              <w:snapToGrid w:val="0"/>
              <w:spacing w:line="400" w:lineRule="exact"/>
              <w:jc w:val="center"/>
              <w:rPr>
                <w:rFonts w:ascii="宋体" w:hAnsi="宋体" w:cs="宋体"/>
                <w:szCs w:val="21"/>
                <w:u w:val="single"/>
              </w:rPr>
            </w:pPr>
            <w:r>
              <w:rPr>
                <w:rFonts w:ascii="宋体" w:hAnsi="宋体" w:cs="宋体" w:hint="eastAsia"/>
                <w:szCs w:val="21"/>
                <w:u w:val="single"/>
              </w:rPr>
              <w:t>项目总监、总监代表管理规定</w:t>
            </w:r>
          </w:p>
        </w:tc>
        <w:tc>
          <w:tcPr>
            <w:tcW w:w="3024" w:type="pct"/>
            <w:tcBorders>
              <w:top w:val="single" w:sz="4" w:space="0" w:color="auto"/>
              <w:left w:val="single" w:sz="4" w:space="0" w:color="auto"/>
              <w:bottom w:val="single" w:sz="4" w:space="0" w:color="auto"/>
              <w:right w:val="single" w:sz="4" w:space="0" w:color="auto"/>
            </w:tcBorders>
            <w:vAlign w:val="center"/>
          </w:tcPr>
          <w:p w14:paraId="34FE5A27" w14:textId="77777777" w:rsidR="00A9725E" w:rsidRDefault="00000000">
            <w:pPr>
              <w:spacing w:line="400" w:lineRule="exact"/>
              <w:ind w:left="1"/>
              <w:rPr>
                <w:rFonts w:ascii="宋体" w:hAnsi="宋体" w:cs="宋体"/>
                <w:szCs w:val="21"/>
                <w:u w:val="single"/>
              </w:rPr>
            </w:pPr>
            <w:r>
              <w:rPr>
                <w:rFonts w:ascii="宋体" w:hAnsi="宋体" w:cs="宋体" w:hint="eastAsia"/>
                <w:szCs w:val="21"/>
                <w:u w:val="single"/>
              </w:rPr>
              <w:t>监理机构人员应保持稳定。在施工期间，总监和总监代表应常驻现场，且不允许有即使短期同时离开施工现场的情况。若总监离开施工现场，应明确总监代表代行其职并全权负责。如发现监理人员、专业监理工程师配备不全、未持证上岗，或经招标人检查存在不在岗情况，招标人将按招标文件及合同约定要</w:t>
            </w:r>
            <w:r>
              <w:rPr>
                <w:rFonts w:ascii="宋体" w:hAnsi="宋体" w:cs="宋体" w:hint="eastAsia"/>
                <w:szCs w:val="21"/>
                <w:u w:val="single"/>
              </w:rPr>
              <w:lastRenderedPageBreak/>
              <w:t>求予以相应经济处罚。</w:t>
            </w:r>
          </w:p>
        </w:tc>
      </w:tr>
      <w:tr w:rsidR="00A9725E" w14:paraId="2CB7AE63"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427B861D" w14:textId="77777777" w:rsidR="00A9725E" w:rsidRDefault="00000000">
            <w:pPr>
              <w:snapToGrid w:val="0"/>
              <w:spacing w:line="400" w:lineRule="exact"/>
              <w:jc w:val="center"/>
              <w:rPr>
                <w:rFonts w:ascii="宋体" w:hAnsi="宋体" w:cs="宋体"/>
                <w:szCs w:val="21"/>
              </w:rPr>
            </w:pPr>
            <w:bookmarkStart w:id="50" w:name="_Toc517441168"/>
            <w:r>
              <w:rPr>
                <w:rFonts w:ascii="宋体" w:hAnsi="宋体" w:cs="宋体" w:hint="eastAsia"/>
                <w:szCs w:val="21"/>
              </w:rPr>
              <w:lastRenderedPageBreak/>
              <w:t>10.14</w:t>
            </w:r>
          </w:p>
        </w:tc>
        <w:tc>
          <w:tcPr>
            <w:tcW w:w="1356" w:type="pct"/>
            <w:tcBorders>
              <w:top w:val="single" w:sz="4" w:space="0" w:color="auto"/>
              <w:left w:val="single" w:sz="4" w:space="0" w:color="auto"/>
              <w:bottom w:val="single" w:sz="4" w:space="0" w:color="auto"/>
              <w:right w:val="single" w:sz="4" w:space="0" w:color="auto"/>
            </w:tcBorders>
            <w:vAlign w:val="center"/>
          </w:tcPr>
          <w:p w14:paraId="17D4D80F"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供应商登记</w:t>
            </w:r>
          </w:p>
        </w:tc>
        <w:tc>
          <w:tcPr>
            <w:tcW w:w="3024" w:type="pct"/>
            <w:tcBorders>
              <w:top w:val="single" w:sz="4" w:space="0" w:color="auto"/>
              <w:left w:val="single" w:sz="4" w:space="0" w:color="auto"/>
              <w:bottom w:val="single" w:sz="4" w:space="0" w:color="auto"/>
              <w:right w:val="single" w:sz="4" w:space="0" w:color="auto"/>
            </w:tcBorders>
            <w:vAlign w:val="center"/>
          </w:tcPr>
          <w:p w14:paraId="5B7182E7" w14:textId="77777777" w:rsidR="00A9725E" w:rsidRDefault="00000000">
            <w:pPr>
              <w:spacing w:line="400" w:lineRule="exact"/>
              <w:ind w:left="1"/>
              <w:rPr>
                <w:rFonts w:ascii="宋体" w:hAnsi="宋体" w:cs="宋体"/>
                <w:szCs w:val="21"/>
              </w:rPr>
            </w:pPr>
            <w:r>
              <w:rPr>
                <w:rFonts w:ascii="宋体" w:hAnsi="宋体" w:cs="宋体" w:hint="eastAsia"/>
                <w:b/>
                <w:bCs/>
                <w:szCs w:val="21"/>
              </w:rPr>
              <w:t>中标人领取中标通知书前必须在广东省机场管理集团有限公司资源交易信息平台（http://wz.gdairport.com/）主页中“合作商管理”模块，按规定格式填写正确的“合作商”登记信息，登记为合格的候选“合作商”</w:t>
            </w:r>
          </w:p>
        </w:tc>
      </w:tr>
      <w:tr w:rsidR="00A9725E" w14:paraId="29CBA07A"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1DA9D6F8"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10.15</w:t>
            </w:r>
          </w:p>
        </w:tc>
        <w:tc>
          <w:tcPr>
            <w:tcW w:w="1356" w:type="pct"/>
            <w:tcBorders>
              <w:top w:val="single" w:sz="4" w:space="0" w:color="auto"/>
              <w:left w:val="single" w:sz="4" w:space="0" w:color="auto"/>
              <w:bottom w:val="single" w:sz="4" w:space="0" w:color="auto"/>
              <w:right w:val="single" w:sz="4" w:space="0" w:color="auto"/>
            </w:tcBorders>
            <w:vAlign w:val="center"/>
          </w:tcPr>
          <w:p w14:paraId="17A8BB1E"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告知义务</w:t>
            </w:r>
          </w:p>
        </w:tc>
        <w:tc>
          <w:tcPr>
            <w:tcW w:w="3024" w:type="pct"/>
            <w:tcBorders>
              <w:top w:val="single" w:sz="4" w:space="0" w:color="auto"/>
              <w:left w:val="single" w:sz="4" w:space="0" w:color="auto"/>
              <w:bottom w:val="single" w:sz="4" w:space="0" w:color="auto"/>
              <w:right w:val="single" w:sz="4" w:space="0" w:color="auto"/>
            </w:tcBorders>
            <w:vAlign w:val="center"/>
          </w:tcPr>
          <w:p w14:paraId="3F1F2B44" w14:textId="77777777" w:rsidR="00A9725E" w:rsidRDefault="00000000">
            <w:pPr>
              <w:spacing w:line="400" w:lineRule="exact"/>
              <w:ind w:left="1"/>
              <w:rPr>
                <w:rFonts w:ascii="宋体" w:hAnsi="宋体" w:cs="宋体"/>
                <w:szCs w:val="21"/>
              </w:rPr>
            </w:pPr>
            <w:r>
              <w:rPr>
                <w:rFonts w:ascii="宋体" w:hAnsi="宋体" w:cs="宋体" w:hint="eastAsia"/>
                <w:szCs w:val="21"/>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tc>
      </w:tr>
      <w:tr w:rsidR="00A9725E" w14:paraId="0DAADA89" w14:textId="77777777">
        <w:trPr>
          <w:trHeight w:val="454"/>
          <w:jc w:val="center"/>
        </w:trPr>
        <w:tc>
          <w:tcPr>
            <w:tcW w:w="620" w:type="pct"/>
            <w:tcBorders>
              <w:top w:val="single" w:sz="4" w:space="0" w:color="auto"/>
              <w:left w:val="single" w:sz="4" w:space="0" w:color="auto"/>
              <w:bottom w:val="single" w:sz="4" w:space="0" w:color="auto"/>
              <w:right w:val="single" w:sz="4" w:space="0" w:color="auto"/>
            </w:tcBorders>
            <w:vAlign w:val="center"/>
          </w:tcPr>
          <w:p w14:paraId="03D83AD2"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10.16</w:t>
            </w:r>
          </w:p>
        </w:tc>
        <w:tc>
          <w:tcPr>
            <w:tcW w:w="1356" w:type="pct"/>
            <w:tcBorders>
              <w:top w:val="single" w:sz="4" w:space="0" w:color="auto"/>
              <w:left w:val="single" w:sz="4" w:space="0" w:color="auto"/>
              <w:bottom w:val="single" w:sz="4" w:space="0" w:color="auto"/>
              <w:right w:val="single" w:sz="4" w:space="0" w:color="auto"/>
            </w:tcBorders>
            <w:vAlign w:val="center"/>
          </w:tcPr>
          <w:p w14:paraId="19553D3E"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开标结果</w:t>
            </w:r>
          </w:p>
        </w:tc>
        <w:tc>
          <w:tcPr>
            <w:tcW w:w="3024" w:type="pct"/>
            <w:tcBorders>
              <w:top w:val="single" w:sz="4" w:space="0" w:color="auto"/>
              <w:left w:val="single" w:sz="4" w:space="0" w:color="auto"/>
              <w:bottom w:val="single" w:sz="4" w:space="0" w:color="auto"/>
              <w:right w:val="single" w:sz="4" w:space="0" w:color="auto"/>
            </w:tcBorders>
            <w:vAlign w:val="center"/>
          </w:tcPr>
          <w:p w14:paraId="761B3AC7" w14:textId="77777777" w:rsidR="00A9725E" w:rsidRDefault="00000000">
            <w:pPr>
              <w:spacing w:line="400" w:lineRule="exact"/>
              <w:ind w:left="1"/>
              <w:rPr>
                <w:rFonts w:ascii="宋体" w:hAnsi="宋体" w:cs="宋体"/>
                <w:szCs w:val="21"/>
              </w:rPr>
            </w:pPr>
            <w:r>
              <w:rPr>
                <w:rFonts w:ascii="宋体" w:hAnsi="宋体" w:cs="宋体" w:hint="eastAsia"/>
                <w:szCs w:val="21"/>
              </w:rPr>
              <w:t>若投标人不参加开标会的，其投标文件在开标现场的投标人或招标人代表、招标代理机构代表及交易中心代表见证下公开开启、解密、公布，并视同该投标人认可开标结果。</w:t>
            </w:r>
          </w:p>
        </w:tc>
      </w:tr>
    </w:tbl>
    <w:p w14:paraId="6E8E5F28" w14:textId="77777777" w:rsidR="00A9725E" w:rsidRDefault="00000000">
      <w:pPr>
        <w:pStyle w:val="2"/>
        <w:rPr>
          <w:rFonts w:ascii="宋体" w:eastAsia="宋体" w:hAnsi="宋体" w:cs="宋体"/>
        </w:rPr>
      </w:pPr>
      <w:r>
        <w:rPr>
          <w:rFonts w:ascii="宋体" w:eastAsia="宋体" w:hAnsi="宋体" w:cs="宋体" w:hint="eastAsia"/>
        </w:rPr>
        <w:br w:type="page"/>
      </w:r>
      <w:bookmarkStart w:id="51" w:name="_Toc2542"/>
      <w:r>
        <w:rPr>
          <w:rFonts w:ascii="宋体" w:eastAsia="宋体" w:hAnsi="宋体" w:cs="宋体" w:hint="eastAsia"/>
          <w:sz w:val="24"/>
          <w:szCs w:val="20"/>
        </w:rPr>
        <w:lastRenderedPageBreak/>
        <w:t>1. 总则</w:t>
      </w:r>
      <w:bookmarkEnd w:id="50"/>
      <w:bookmarkEnd w:id="51"/>
    </w:p>
    <w:p w14:paraId="66E573DF" w14:textId="77777777" w:rsidR="00A9725E" w:rsidRDefault="00000000">
      <w:pPr>
        <w:pStyle w:val="3"/>
        <w:spacing w:beforeLines="20" w:before="62" w:afterLines="20" w:after="62"/>
        <w:rPr>
          <w:rFonts w:ascii="宋体" w:hAnsi="宋体" w:cs="宋体"/>
          <w:sz w:val="21"/>
          <w:szCs w:val="21"/>
        </w:rPr>
      </w:pPr>
      <w:bookmarkStart w:id="52" w:name="_Toc517441169"/>
      <w:bookmarkStart w:id="53" w:name="_Toc29308"/>
      <w:r>
        <w:rPr>
          <w:rFonts w:ascii="宋体" w:hAnsi="宋体" w:cs="宋体" w:hint="eastAsia"/>
          <w:sz w:val="21"/>
          <w:szCs w:val="21"/>
        </w:rPr>
        <w:t>1.1 招标项目概况</w:t>
      </w:r>
      <w:bookmarkEnd w:id="52"/>
      <w:bookmarkEnd w:id="53"/>
    </w:p>
    <w:p w14:paraId="0B9B130C"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1.1.1 根据《中华人民共和国招标投标法》、《中华人民共和国招标投标法实施条例》等有关法律、法规和规章的规定，本招标项目已具备招标条件，现对</w:t>
      </w:r>
      <w:r>
        <w:rPr>
          <w:rFonts w:ascii="宋体" w:hAnsi="宋体" w:cs="宋体" w:hint="eastAsia"/>
          <w:szCs w:val="21"/>
          <w:u w:val="single"/>
        </w:rPr>
        <w:t>监理</w:t>
      </w:r>
      <w:r>
        <w:rPr>
          <w:rFonts w:ascii="宋体" w:hAnsi="宋体" w:cs="宋体" w:hint="eastAsia"/>
          <w:szCs w:val="21"/>
        </w:rPr>
        <w:t>进行招标。</w:t>
      </w:r>
    </w:p>
    <w:p w14:paraId="57366F7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1.1.2 招标人：见投标人须知前附表。</w:t>
      </w:r>
    </w:p>
    <w:p w14:paraId="5E5E828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1.1.3 招标代理机构：见投标人须知前附表。</w:t>
      </w:r>
    </w:p>
    <w:p w14:paraId="6AC2DA5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1.1.4 招标项目名称：见投标人须知前附表。</w:t>
      </w:r>
    </w:p>
    <w:p w14:paraId="503E7519"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1.1.5 项目建设地点：见投标人须知前附表。</w:t>
      </w:r>
    </w:p>
    <w:p w14:paraId="071F1CD9"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1.1.6 项目建设规模：见投标人须知前附表。</w:t>
      </w:r>
    </w:p>
    <w:p w14:paraId="4FA25F5D"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1.1.7 工程项目施工预计开工日期和建设周期：见投标人须知前附表。</w:t>
      </w:r>
    </w:p>
    <w:p w14:paraId="233144E9"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1.1.8 建筑安装工程费/工程概算：见投标人须知前附表。</w:t>
      </w:r>
    </w:p>
    <w:p w14:paraId="342D551E" w14:textId="77777777" w:rsidR="00A9725E" w:rsidRDefault="00000000">
      <w:pPr>
        <w:pStyle w:val="3"/>
        <w:spacing w:beforeLines="20" w:before="62" w:afterLines="20" w:after="62"/>
        <w:rPr>
          <w:rFonts w:ascii="宋体" w:hAnsi="宋体" w:cs="宋体"/>
          <w:sz w:val="21"/>
          <w:szCs w:val="21"/>
        </w:rPr>
      </w:pPr>
      <w:bookmarkStart w:id="54" w:name="_Toc517441170"/>
      <w:bookmarkStart w:id="55" w:name="_Toc5844"/>
      <w:r>
        <w:rPr>
          <w:rFonts w:ascii="宋体" w:hAnsi="宋体" w:cs="宋体" w:hint="eastAsia"/>
          <w:sz w:val="21"/>
          <w:szCs w:val="21"/>
        </w:rPr>
        <w:t>1.2 招标项目的资金来源和落实情况</w:t>
      </w:r>
      <w:bookmarkEnd w:id="54"/>
      <w:bookmarkEnd w:id="55"/>
    </w:p>
    <w:p w14:paraId="4A273BC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1.2.1 资金来源及比例：见投标人须知前附表。</w:t>
      </w:r>
    </w:p>
    <w:p w14:paraId="5E2C75D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1.2.2 资金落实情况：见投标人须知前附表。</w:t>
      </w:r>
    </w:p>
    <w:p w14:paraId="6AB19650" w14:textId="77777777" w:rsidR="00A9725E" w:rsidRDefault="00000000">
      <w:pPr>
        <w:pStyle w:val="3"/>
        <w:spacing w:beforeLines="20" w:before="62" w:afterLines="20" w:after="62"/>
        <w:rPr>
          <w:rFonts w:ascii="宋体" w:hAnsi="宋体" w:cs="宋体"/>
          <w:sz w:val="21"/>
          <w:szCs w:val="21"/>
        </w:rPr>
      </w:pPr>
      <w:bookmarkStart w:id="56" w:name="_Toc14773"/>
      <w:bookmarkStart w:id="57" w:name="_Toc517441171"/>
      <w:r>
        <w:rPr>
          <w:rFonts w:ascii="宋体" w:hAnsi="宋体" w:cs="宋体" w:hint="eastAsia"/>
          <w:sz w:val="21"/>
          <w:szCs w:val="21"/>
        </w:rPr>
        <w:t>1.3 招标范围、监理服务期限和质量标准</w:t>
      </w:r>
      <w:bookmarkEnd w:id="56"/>
      <w:bookmarkEnd w:id="57"/>
    </w:p>
    <w:p w14:paraId="39E079C4"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1.3.1 招标范围：见投标人须知前附表。</w:t>
      </w:r>
    </w:p>
    <w:p w14:paraId="73AC33F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1.3.2 监理服务期：见投标人须知前附表。</w:t>
      </w:r>
    </w:p>
    <w:p w14:paraId="30524374"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1.3.3 质量标准：见投标人须知前附表。</w:t>
      </w:r>
    </w:p>
    <w:p w14:paraId="5EF27FF2" w14:textId="77777777" w:rsidR="00A9725E" w:rsidRDefault="00000000">
      <w:pPr>
        <w:pStyle w:val="3"/>
        <w:spacing w:beforeLines="20" w:before="62" w:afterLines="20" w:after="62"/>
        <w:rPr>
          <w:rFonts w:ascii="宋体" w:hAnsi="宋体" w:cs="宋体"/>
          <w:sz w:val="21"/>
          <w:szCs w:val="21"/>
        </w:rPr>
      </w:pPr>
      <w:bookmarkStart w:id="58" w:name="_Toc25473"/>
      <w:bookmarkStart w:id="59" w:name="_Toc517441172"/>
      <w:r>
        <w:rPr>
          <w:rFonts w:ascii="宋体" w:hAnsi="宋体" w:cs="宋体" w:hint="eastAsia"/>
          <w:sz w:val="21"/>
          <w:szCs w:val="21"/>
        </w:rPr>
        <w:t>1.4 投标人资格要求</w:t>
      </w:r>
      <w:bookmarkEnd w:id="58"/>
      <w:bookmarkEnd w:id="59"/>
    </w:p>
    <w:p w14:paraId="182359B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1.4.1 投标人应具备承担本招标项目资质条件、能力和信誉：</w:t>
      </w:r>
    </w:p>
    <w:p w14:paraId="1F3532B9"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（1）资质要求：见投标人须知前附表；</w:t>
      </w:r>
    </w:p>
    <w:p w14:paraId="56E79F0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（2）财务要求：见投标人须知前附表；</w:t>
      </w:r>
    </w:p>
    <w:p w14:paraId="0ECB9AE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（3）业绩要求：见投标人须知前附表；</w:t>
      </w:r>
    </w:p>
    <w:p w14:paraId="3401F924"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（4）信誉要求：见投标人须知前附表；</w:t>
      </w:r>
    </w:p>
    <w:p w14:paraId="4ABFAB8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（5）总监理工程师的资格要求：见投标人须知前附表；</w:t>
      </w:r>
    </w:p>
    <w:p w14:paraId="36241E8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（6）其他主要人员要求：见投标人须知前附表。</w:t>
      </w:r>
    </w:p>
    <w:p w14:paraId="22B3FBA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（7）试验检测仪器设备要求：见投标人须知前附表。</w:t>
      </w:r>
    </w:p>
    <w:p w14:paraId="6DC9407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lastRenderedPageBreak/>
        <w:t>（8）其他要求：见投标人须知前附表。</w:t>
      </w:r>
    </w:p>
    <w:p w14:paraId="5CBB8539"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需要提交的相关证明材料见本章第 3.5 款的规定。</w:t>
      </w:r>
    </w:p>
    <w:p w14:paraId="20F2D41E"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1.4.2 投标人须知前附表规定接受联合体投标的，联合体除应符合本章第 1.4.1 项和投标人须知前附表的要求外，还应遵守以下规定：</w:t>
      </w:r>
    </w:p>
    <w:p w14:paraId="1EC058C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（1）联合体各方应按招标文件提供的格式签订联合体协议书，明确联合体牵头人和各方权利义务，并承诺就中标项目向招标人承担连带责任；</w:t>
      </w:r>
    </w:p>
    <w:p w14:paraId="541A372F"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（2）由同一专业的单位组成的联合体，按照资质等级较低的单位确定资质等级；</w:t>
      </w:r>
    </w:p>
    <w:p w14:paraId="0CC3FA1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（3）联合体各方不得再以自己名义单独或参加其他联合体在本招标项目中投标，否则各相关投标均无效。</w:t>
      </w:r>
    </w:p>
    <w:p w14:paraId="555D188B"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1.4.3 投标人不得存在下列情形之一：</w:t>
      </w:r>
    </w:p>
    <w:p w14:paraId="6F83797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（1）为招标人不具有独立法人资格的附属机构（单位）；</w:t>
      </w:r>
    </w:p>
    <w:p w14:paraId="21D6C1F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（2）与招标人存在利害关系且可能影响招标公正性；</w:t>
      </w:r>
    </w:p>
    <w:p w14:paraId="46DADE9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（3）与本招标项目的其他投标人为同一个单位负责人；</w:t>
      </w:r>
    </w:p>
    <w:p w14:paraId="559A2EDB"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（4）与本招标项目的其他投标人存在控股、管理关系；</w:t>
      </w:r>
    </w:p>
    <w:p w14:paraId="170465E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（5）为本招标项目的代建人；</w:t>
      </w:r>
    </w:p>
    <w:p w14:paraId="1EC5CFF8"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（6）为本招标项目的招标代理机构；</w:t>
      </w:r>
    </w:p>
    <w:p w14:paraId="25C8256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（7）与本招标项目的代建人或招标代理机构同为一个法定代表人；</w:t>
      </w:r>
    </w:p>
    <w:p w14:paraId="0A4F9EC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（8）与本招标项目的代建人或招标代理机构存在控股或参股关系；</w:t>
      </w:r>
    </w:p>
    <w:p w14:paraId="2B8A571D"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（9）与本招标项目的施工承包人以及建筑材料、建筑构配件和设备供应商有隶属关系或者其他利害关系；</w:t>
      </w:r>
    </w:p>
    <w:p w14:paraId="753CB6D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（10）被依法暂停或者取消投标资格；</w:t>
      </w:r>
    </w:p>
    <w:p w14:paraId="353E747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（11）被责令停产停业、暂扣或者吊销许可证、暂扣或者吊销执照；</w:t>
      </w:r>
    </w:p>
    <w:p w14:paraId="38072C3C"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（12）进入清算程序，或被宣告破产，或其他丧失履约能力的情形；</w:t>
      </w:r>
    </w:p>
    <w:p w14:paraId="0638D15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（13）在最近三年内发生重大监理质量问题（以相关行业主管部门的行政处罚决定或司法机关出具的有关法律文书为准）；</w:t>
      </w:r>
    </w:p>
    <w:p w14:paraId="4CC2C9E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（14）被工商行政管理机关在全国企业信用信息公示系统中列入严重违法失信企业名单；</w:t>
      </w:r>
    </w:p>
    <w:p w14:paraId="67C83C3E"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（15）被最高人民法院在“信用中国”网站（ www.creditchina.gov.cn ）或各级信用信息共享平台中列入失信被执行人名单；</w:t>
      </w:r>
    </w:p>
    <w:p w14:paraId="07BBFF8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（16）在近三年内投标人或其法定代表人、拟委任的总监理工程师有行贿犯罪行为的（以检察机关职务犯罪预防部门出具的查询结果为准）；</w:t>
      </w:r>
    </w:p>
    <w:p w14:paraId="5245975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lastRenderedPageBreak/>
        <w:t>（17）法律法规或投标人须知前附表规定的其他情形。</w:t>
      </w:r>
    </w:p>
    <w:p w14:paraId="52CB7CCE" w14:textId="77777777" w:rsidR="00A9725E" w:rsidRDefault="00000000">
      <w:pPr>
        <w:pStyle w:val="3"/>
        <w:spacing w:beforeLines="20" w:before="62" w:afterLines="20" w:after="62"/>
        <w:rPr>
          <w:rFonts w:ascii="宋体" w:hAnsi="宋体" w:cs="宋体"/>
          <w:sz w:val="21"/>
          <w:szCs w:val="21"/>
        </w:rPr>
      </w:pPr>
      <w:bookmarkStart w:id="60" w:name="_Toc517441173"/>
      <w:bookmarkStart w:id="61" w:name="_Toc10303"/>
      <w:r>
        <w:rPr>
          <w:rFonts w:ascii="宋体" w:hAnsi="宋体" w:cs="宋体" w:hint="eastAsia"/>
          <w:sz w:val="21"/>
          <w:szCs w:val="21"/>
        </w:rPr>
        <w:t>1.5 费用承担</w:t>
      </w:r>
      <w:bookmarkEnd w:id="60"/>
      <w:bookmarkEnd w:id="61"/>
    </w:p>
    <w:p w14:paraId="637FDE6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投标人准备和参加投标活动发生的费用自理。</w:t>
      </w:r>
    </w:p>
    <w:p w14:paraId="3B82E629" w14:textId="77777777" w:rsidR="00A9725E" w:rsidRDefault="00000000">
      <w:pPr>
        <w:pStyle w:val="3"/>
        <w:spacing w:beforeLines="20" w:before="62" w:afterLines="20" w:after="62"/>
        <w:rPr>
          <w:rFonts w:ascii="宋体" w:hAnsi="宋体" w:cs="宋体"/>
          <w:sz w:val="21"/>
          <w:szCs w:val="21"/>
        </w:rPr>
      </w:pPr>
      <w:bookmarkStart w:id="62" w:name="_Toc26451"/>
      <w:bookmarkStart w:id="63" w:name="_Toc517441174"/>
      <w:r>
        <w:rPr>
          <w:rFonts w:ascii="宋体" w:hAnsi="宋体" w:cs="宋体" w:hint="eastAsia"/>
          <w:sz w:val="21"/>
          <w:szCs w:val="21"/>
        </w:rPr>
        <w:t>1.6 保密</w:t>
      </w:r>
      <w:bookmarkEnd w:id="62"/>
      <w:bookmarkEnd w:id="63"/>
    </w:p>
    <w:p w14:paraId="27C4923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参与招标投标活动的各方应对招标文件和投标文件中的商业和技术等秘密保密，否则应承担相应的法律责任。</w:t>
      </w:r>
    </w:p>
    <w:p w14:paraId="3B29B087" w14:textId="77777777" w:rsidR="00A9725E" w:rsidRDefault="00000000">
      <w:pPr>
        <w:pStyle w:val="3"/>
        <w:spacing w:beforeLines="20" w:before="62" w:afterLines="20" w:after="62"/>
        <w:rPr>
          <w:rFonts w:ascii="宋体" w:hAnsi="宋体" w:cs="宋体"/>
          <w:sz w:val="21"/>
          <w:szCs w:val="21"/>
        </w:rPr>
      </w:pPr>
      <w:bookmarkStart w:id="64" w:name="_Toc517441175"/>
      <w:bookmarkStart w:id="65" w:name="_Toc18210"/>
      <w:r>
        <w:rPr>
          <w:rFonts w:ascii="宋体" w:hAnsi="宋体" w:cs="宋体" w:hint="eastAsia"/>
          <w:sz w:val="21"/>
          <w:szCs w:val="21"/>
        </w:rPr>
        <w:t>1.7 语言文字</w:t>
      </w:r>
      <w:bookmarkEnd w:id="64"/>
      <w:bookmarkEnd w:id="65"/>
    </w:p>
    <w:p w14:paraId="49660A8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招标投标文件使用的语言文字为中文。专用术语使用外文的，应附有中文注释。</w:t>
      </w:r>
    </w:p>
    <w:p w14:paraId="6AADBA12" w14:textId="77777777" w:rsidR="00A9725E" w:rsidRDefault="00000000">
      <w:pPr>
        <w:pStyle w:val="3"/>
        <w:spacing w:beforeLines="20" w:before="62" w:afterLines="20" w:after="62"/>
        <w:rPr>
          <w:rFonts w:ascii="宋体" w:hAnsi="宋体" w:cs="宋体"/>
          <w:sz w:val="21"/>
          <w:szCs w:val="21"/>
        </w:rPr>
      </w:pPr>
      <w:bookmarkStart w:id="66" w:name="_Toc16837"/>
      <w:bookmarkStart w:id="67" w:name="_Toc517441176"/>
      <w:r>
        <w:rPr>
          <w:rFonts w:ascii="宋体" w:hAnsi="宋体" w:cs="宋体" w:hint="eastAsia"/>
          <w:sz w:val="21"/>
          <w:szCs w:val="21"/>
        </w:rPr>
        <w:t>1.8 计量单位</w:t>
      </w:r>
      <w:bookmarkEnd w:id="66"/>
      <w:bookmarkEnd w:id="67"/>
    </w:p>
    <w:p w14:paraId="25C8421F"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所有计量均采用中华人民共和国法定计量单位。</w:t>
      </w:r>
    </w:p>
    <w:p w14:paraId="0E9D633A" w14:textId="77777777" w:rsidR="00A9725E" w:rsidRDefault="00000000">
      <w:pPr>
        <w:pStyle w:val="3"/>
        <w:spacing w:beforeLines="20" w:before="62" w:afterLines="20" w:after="62"/>
        <w:rPr>
          <w:rFonts w:ascii="宋体" w:hAnsi="宋体" w:cs="宋体"/>
          <w:sz w:val="21"/>
          <w:szCs w:val="21"/>
        </w:rPr>
      </w:pPr>
      <w:bookmarkStart w:id="68" w:name="_Toc28699"/>
      <w:bookmarkStart w:id="69" w:name="_Toc517441177"/>
      <w:r>
        <w:rPr>
          <w:rFonts w:ascii="宋体" w:hAnsi="宋体" w:cs="宋体" w:hint="eastAsia"/>
          <w:sz w:val="21"/>
          <w:szCs w:val="21"/>
        </w:rPr>
        <w:t>1.9 踏勘现场</w:t>
      </w:r>
      <w:bookmarkEnd w:id="68"/>
      <w:bookmarkEnd w:id="69"/>
    </w:p>
    <w:p w14:paraId="46F451E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1.9.1 投标人须知前附表规定组织踏勘现场的，招标人按投标人须知前附表规定的时间、地点组织投标人踏勘项目现场。部分投标人未按时参加踏勘现场的，不影响踏勘现场的正常进行。</w:t>
      </w:r>
    </w:p>
    <w:p w14:paraId="25F60C3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1.9.2 投标人踏勘现场发生的费用自理。</w:t>
      </w:r>
    </w:p>
    <w:p w14:paraId="6B3F6DE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1.9.3 除招标人的原因外，投标人自行负责在踏勘现场中所发生的人员伤亡和财产损失。</w:t>
      </w:r>
    </w:p>
    <w:p w14:paraId="7B67FB2D"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1.9.4 招标人在踏勘现场中介绍的工程场地和相关的周边环境情况，供投标人在编制投标文件时参考，招标人不对投标人据此作出的判断和决策负责。</w:t>
      </w:r>
    </w:p>
    <w:p w14:paraId="5F1BD978" w14:textId="77777777" w:rsidR="00A9725E" w:rsidRDefault="00000000">
      <w:pPr>
        <w:pStyle w:val="3"/>
        <w:spacing w:beforeLines="20" w:before="62" w:afterLines="20" w:after="62"/>
        <w:rPr>
          <w:rFonts w:ascii="宋体" w:hAnsi="宋体" w:cs="宋体"/>
          <w:sz w:val="21"/>
          <w:szCs w:val="21"/>
        </w:rPr>
      </w:pPr>
      <w:bookmarkStart w:id="70" w:name="_Toc1291"/>
      <w:bookmarkStart w:id="71" w:name="_Toc517441178"/>
      <w:r>
        <w:rPr>
          <w:rFonts w:ascii="宋体" w:hAnsi="宋体" w:cs="宋体" w:hint="eastAsia"/>
          <w:sz w:val="21"/>
          <w:szCs w:val="21"/>
        </w:rPr>
        <w:t>1.10 投标预备会</w:t>
      </w:r>
      <w:bookmarkEnd w:id="70"/>
      <w:bookmarkEnd w:id="71"/>
    </w:p>
    <w:p w14:paraId="4A72AEA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1.10.1  投标人须知前附表规定召开投标预备会的，招标人按投标人须知前附表规定的时间和地点召开投标预备会，澄清投标人提出的问题。</w:t>
      </w:r>
    </w:p>
    <w:p w14:paraId="2CA22EC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1.10.2  投标人应按投标人须知前附表规定的时间和形式将提出的问题送达招标人，以便招标人在会议期间澄清。</w:t>
      </w:r>
    </w:p>
    <w:p w14:paraId="64E87AE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1.10.3  投标预备会后，招标人将对投标人所提问题的澄清，以投标人须知前附表规定的形式通知所有购买招标文件的投标人。该澄清内容为招标文件的组成部分。</w:t>
      </w:r>
    </w:p>
    <w:p w14:paraId="45BFD31F" w14:textId="77777777" w:rsidR="00A9725E" w:rsidRDefault="00000000">
      <w:pPr>
        <w:pStyle w:val="3"/>
        <w:spacing w:beforeLines="20" w:before="62" w:afterLines="20" w:after="62"/>
        <w:rPr>
          <w:rFonts w:ascii="宋体" w:hAnsi="宋体" w:cs="宋体"/>
          <w:sz w:val="21"/>
          <w:szCs w:val="21"/>
        </w:rPr>
      </w:pPr>
      <w:bookmarkStart w:id="72" w:name="_Toc517441179"/>
      <w:bookmarkStart w:id="73" w:name="_Toc13906"/>
      <w:r>
        <w:rPr>
          <w:rFonts w:ascii="宋体" w:hAnsi="宋体" w:cs="宋体" w:hint="eastAsia"/>
          <w:sz w:val="21"/>
          <w:szCs w:val="21"/>
        </w:rPr>
        <w:t>1.11 分包</w:t>
      </w:r>
      <w:bookmarkEnd w:id="72"/>
      <w:bookmarkEnd w:id="73"/>
    </w:p>
    <w:p w14:paraId="6B1338FB"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本项目严禁分包。</w:t>
      </w:r>
    </w:p>
    <w:p w14:paraId="5B7DE487" w14:textId="77777777" w:rsidR="00A9725E" w:rsidRDefault="00000000">
      <w:pPr>
        <w:pStyle w:val="3"/>
        <w:spacing w:beforeLines="20" w:before="62" w:afterLines="20" w:after="62"/>
        <w:rPr>
          <w:rFonts w:ascii="宋体" w:hAnsi="宋体" w:cs="宋体"/>
          <w:sz w:val="21"/>
          <w:szCs w:val="21"/>
        </w:rPr>
      </w:pPr>
      <w:bookmarkStart w:id="74" w:name="_Toc517441180"/>
      <w:bookmarkStart w:id="75" w:name="_Toc8809"/>
      <w:r>
        <w:rPr>
          <w:rFonts w:ascii="宋体" w:hAnsi="宋体" w:cs="宋体" w:hint="eastAsia"/>
          <w:sz w:val="21"/>
          <w:szCs w:val="21"/>
        </w:rPr>
        <w:lastRenderedPageBreak/>
        <w:t>1.12 响应和偏差</w:t>
      </w:r>
      <w:bookmarkEnd w:id="74"/>
      <w:bookmarkEnd w:id="75"/>
    </w:p>
    <w:p w14:paraId="07B4E5E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1.12.1 投标文件应当对招标文件的实质性要求和条件作出满足性或更有利于招标人的响应，否则，投标人的投标将被否决。实质性要求和条件见投标人须知前附表。</w:t>
      </w:r>
    </w:p>
    <w:p w14:paraId="41E3FCF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1.12.2 投标人应根据招标文件的要求提供投标监理大纲等内容以对招标文件作出响应。</w:t>
      </w:r>
    </w:p>
    <w:p w14:paraId="626BB4B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1.12.3 投标人须知前附表允许投标文件偏离招标文件某些要求的，偏差应当符合招标文件规定的偏差范围和幅度。</w:t>
      </w:r>
    </w:p>
    <w:p w14:paraId="58FFCFE7" w14:textId="77777777" w:rsidR="00A9725E" w:rsidRDefault="00000000">
      <w:pPr>
        <w:pStyle w:val="2"/>
        <w:rPr>
          <w:rFonts w:ascii="宋体" w:eastAsia="宋体" w:hAnsi="宋体" w:cs="宋体"/>
          <w:sz w:val="24"/>
          <w:szCs w:val="20"/>
        </w:rPr>
      </w:pPr>
      <w:bookmarkStart w:id="76" w:name="_Toc11726"/>
      <w:bookmarkStart w:id="77" w:name="_Toc517441181"/>
      <w:r>
        <w:rPr>
          <w:rFonts w:ascii="宋体" w:eastAsia="宋体" w:hAnsi="宋体" w:cs="宋体" w:hint="eastAsia"/>
          <w:sz w:val="24"/>
          <w:szCs w:val="20"/>
        </w:rPr>
        <w:t>2. 招标文件</w:t>
      </w:r>
      <w:bookmarkEnd w:id="76"/>
      <w:bookmarkEnd w:id="77"/>
    </w:p>
    <w:p w14:paraId="68D7B672" w14:textId="77777777" w:rsidR="00A9725E" w:rsidRDefault="00000000">
      <w:pPr>
        <w:pStyle w:val="3"/>
        <w:spacing w:beforeLines="20" w:before="62" w:afterLines="20" w:after="62"/>
        <w:rPr>
          <w:rFonts w:ascii="宋体" w:hAnsi="宋体" w:cs="宋体"/>
          <w:sz w:val="21"/>
          <w:szCs w:val="21"/>
        </w:rPr>
      </w:pPr>
      <w:bookmarkStart w:id="78" w:name="_Toc517441182"/>
      <w:bookmarkStart w:id="79" w:name="_Toc28245"/>
      <w:r>
        <w:rPr>
          <w:rFonts w:ascii="宋体" w:hAnsi="宋体" w:cs="宋体" w:hint="eastAsia"/>
          <w:sz w:val="21"/>
          <w:szCs w:val="21"/>
        </w:rPr>
        <w:t>2.1 招标文件的组成</w:t>
      </w:r>
      <w:bookmarkEnd w:id="78"/>
      <w:bookmarkEnd w:id="79"/>
    </w:p>
    <w:p w14:paraId="367F11F9"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本招标文件包括：</w:t>
      </w:r>
    </w:p>
    <w:p w14:paraId="43E1602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（1）招标公告（或投标邀请书）；</w:t>
      </w:r>
    </w:p>
    <w:p w14:paraId="3832010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（2）投标人须知；</w:t>
      </w:r>
    </w:p>
    <w:p w14:paraId="715E02A4"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（3）评标办法；</w:t>
      </w:r>
    </w:p>
    <w:p w14:paraId="3E98480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（4）合同条款及格式；</w:t>
      </w:r>
    </w:p>
    <w:p w14:paraId="730F6D6F"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（5）委托人要求；</w:t>
      </w:r>
    </w:p>
    <w:p w14:paraId="31E62D1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（6）投标文件格式；</w:t>
      </w:r>
    </w:p>
    <w:p w14:paraId="665BB4D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（7）投标人须知前附表规定的其他资料。</w:t>
      </w:r>
    </w:p>
    <w:p w14:paraId="6734DFB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根据本章第 1.10 款、第 2.2 款和第 2.3 款对招标文件所作的澄清、修改，构成招标文件的组成部分。</w:t>
      </w:r>
    </w:p>
    <w:p w14:paraId="727739E2" w14:textId="77777777" w:rsidR="00A9725E" w:rsidRDefault="00000000">
      <w:pPr>
        <w:pStyle w:val="3"/>
        <w:spacing w:beforeLines="20" w:before="62" w:afterLines="20" w:after="62"/>
        <w:rPr>
          <w:rFonts w:ascii="宋体" w:hAnsi="宋体" w:cs="宋体"/>
          <w:sz w:val="21"/>
          <w:szCs w:val="21"/>
        </w:rPr>
      </w:pPr>
      <w:bookmarkStart w:id="80" w:name="_Toc20365"/>
      <w:bookmarkStart w:id="81" w:name="_Toc517441183"/>
      <w:r>
        <w:rPr>
          <w:rFonts w:ascii="宋体" w:hAnsi="宋体" w:cs="宋体" w:hint="eastAsia"/>
          <w:sz w:val="21"/>
          <w:szCs w:val="21"/>
        </w:rPr>
        <w:t>2.2 招标文件的澄清</w:t>
      </w:r>
      <w:bookmarkEnd w:id="80"/>
      <w:bookmarkEnd w:id="81"/>
    </w:p>
    <w:p w14:paraId="62F47B1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82372C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62F7306E"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2.2.3 投标人在收到澄清后，应按投标人须知前附表规定的时间和形式通知招标人，确认已收到该澄清。</w:t>
      </w:r>
    </w:p>
    <w:p w14:paraId="4009DAA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2.2.4 除非招标人认为确有必要答复，否则，招标人有权拒绝回复投标人在本章第 2.2.1 项规定的</w:t>
      </w:r>
      <w:r>
        <w:rPr>
          <w:rFonts w:ascii="宋体" w:hAnsi="宋体" w:cs="宋体" w:hint="eastAsia"/>
          <w:szCs w:val="21"/>
        </w:rPr>
        <w:lastRenderedPageBreak/>
        <w:t>时间后的任何澄清要求。</w:t>
      </w:r>
    </w:p>
    <w:p w14:paraId="55153731" w14:textId="77777777" w:rsidR="00A9725E" w:rsidRDefault="00000000">
      <w:pPr>
        <w:pStyle w:val="3"/>
        <w:spacing w:beforeLines="20" w:before="62" w:afterLines="20" w:after="62"/>
        <w:rPr>
          <w:rFonts w:ascii="宋体" w:hAnsi="宋体" w:cs="宋体"/>
          <w:sz w:val="21"/>
          <w:szCs w:val="21"/>
        </w:rPr>
      </w:pPr>
      <w:bookmarkStart w:id="82" w:name="_Toc8875"/>
      <w:bookmarkStart w:id="83" w:name="_Toc517441184"/>
      <w:r>
        <w:rPr>
          <w:rFonts w:ascii="宋体" w:hAnsi="宋体" w:cs="宋体" w:hint="eastAsia"/>
          <w:sz w:val="21"/>
          <w:szCs w:val="21"/>
        </w:rPr>
        <w:t>2.3 招标文件的修改</w:t>
      </w:r>
      <w:bookmarkEnd w:id="82"/>
      <w:bookmarkEnd w:id="83"/>
    </w:p>
    <w:p w14:paraId="29F3317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71BC58F8"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2.3.2 投标人收到修改内容后，应按投标人须知前附表规定的时间和形式通知招标人，确认已收到该修改。</w:t>
      </w:r>
    </w:p>
    <w:p w14:paraId="61AE26A4" w14:textId="77777777" w:rsidR="00A9725E" w:rsidRDefault="00000000">
      <w:pPr>
        <w:pStyle w:val="3"/>
        <w:spacing w:beforeLines="20" w:before="62" w:afterLines="20" w:after="62"/>
        <w:rPr>
          <w:rFonts w:ascii="宋体" w:hAnsi="宋体" w:cs="宋体"/>
          <w:sz w:val="21"/>
          <w:szCs w:val="21"/>
        </w:rPr>
      </w:pPr>
      <w:bookmarkStart w:id="84" w:name="_Toc517441185"/>
      <w:bookmarkStart w:id="85" w:name="_Toc26479"/>
      <w:r>
        <w:rPr>
          <w:rFonts w:ascii="宋体" w:hAnsi="宋体" w:cs="宋体" w:hint="eastAsia"/>
          <w:sz w:val="21"/>
          <w:szCs w:val="21"/>
        </w:rPr>
        <w:t>2.4 招标文件的异议</w:t>
      </w:r>
      <w:bookmarkEnd w:id="84"/>
      <w:bookmarkEnd w:id="85"/>
    </w:p>
    <w:p w14:paraId="710D47D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投标人或者其他利害关系人对招标文件有异议的，应当在投标截止时间 10 日前以书面形式提出。招标人将在收到异议之日起 3 日内作出答复；作出答复前，将暂停招标投标活动。</w:t>
      </w:r>
    </w:p>
    <w:p w14:paraId="258A7414" w14:textId="77777777" w:rsidR="00A9725E" w:rsidRDefault="00000000">
      <w:pPr>
        <w:pStyle w:val="2"/>
        <w:rPr>
          <w:rFonts w:ascii="宋体" w:eastAsia="宋体" w:hAnsi="宋体" w:cs="宋体"/>
          <w:sz w:val="24"/>
          <w:szCs w:val="20"/>
        </w:rPr>
      </w:pPr>
      <w:bookmarkStart w:id="86" w:name="_Toc14201"/>
      <w:bookmarkStart w:id="87" w:name="_Toc517441186"/>
      <w:r>
        <w:rPr>
          <w:rFonts w:ascii="宋体" w:eastAsia="宋体" w:hAnsi="宋体" w:cs="宋体" w:hint="eastAsia"/>
          <w:sz w:val="24"/>
          <w:szCs w:val="20"/>
        </w:rPr>
        <w:t>3. 投标文件</w:t>
      </w:r>
      <w:bookmarkEnd w:id="86"/>
      <w:bookmarkEnd w:id="87"/>
    </w:p>
    <w:p w14:paraId="4B93DCBC" w14:textId="77777777" w:rsidR="00A9725E" w:rsidRDefault="00000000">
      <w:pPr>
        <w:pStyle w:val="3"/>
        <w:spacing w:beforeLines="20" w:before="62" w:afterLines="20" w:after="62"/>
        <w:rPr>
          <w:rFonts w:ascii="宋体" w:hAnsi="宋体" w:cs="宋体"/>
          <w:sz w:val="21"/>
          <w:szCs w:val="21"/>
        </w:rPr>
      </w:pPr>
      <w:bookmarkStart w:id="88" w:name="_Toc517441187"/>
      <w:bookmarkStart w:id="89" w:name="_Toc8782"/>
      <w:r>
        <w:rPr>
          <w:rFonts w:ascii="宋体" w:hAnsi="宋体" w:cs="宋体" w:hint="eastAsia"/>
          <w:sz w:val="21"/>
          <w:szCs w:val="21"/>
        </w:rPr>
        <w:t>3.1 投标文件的组成</w:t>
      </w:r>
      <w:bookmarkEnd w:id="88"/>
      <w:bookmarkEnd w:id="89"/>
    </w:p>
    <w:p w14:paraId="0287FE5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3.1.1 投标文件应包括下列内容：</w:t>
      </w:r>
    </w:p>
    <w:p w14:paraId="3635854F"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详见第六章投标文件格式。</w:t>
      </w:r>
    </w:p>
    <w:p w14:paraId="3E47ED89"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3.1.2 投标人须知前附表规定不接受联合体投标的，或投标人没有组成联合体的，投标文件不包括联合体协议书。</w:t>
      </w:r>
    </w:p>
    <w:p w14:paraId="6870765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3.1.3 投标人须知前附表未要求提交投标保证金的，投标文件不包括投标保证金汇款声明函。</w:t>
      </w:r>
    </w:p>
    <w:p w14:paraId="3D78ABB7" w14:textId="77777777" w:rsidR="00A9725E" w:rsidRDefault="00000000">
      <w:pPr>
        <w:pStyle w:val="3"/>
        <w:spacing w:beforeLines="20" w:before="62" w:afterLines="20" w:after="62"/>
        <w:rPr>
          <w:rFonts w:ascii="宋体" w:hAnsi="宋体" w:cs="宋体"/>
          <w:sz w:val="21"/>
          <w:szCs w:val="21"/>
        </w:rPr>
      </w:pPr>
      <w:bookmarkStart w:id="90" w:name="_Toc28457"/>
      <w:bookmarkStart w:id="91" w:name="_Toc517441188"/>
      <w:r>
        <w:rPr>
          <w:rFonts w:ascii="宋体" w:hAnsi="宋体" w:cs="宋体" w:hint="eastAsia"/>
          <w:sz w:val="21"/>
          <w:szCs w:val="21"/>
        </w:rPr>
        <w:t>3.2 投标报价</w:t>
      </w:r>
      <w:bookmarkEnd w:id="90"/>
      <w:bookmarkEnd w:id="91"/>
    </w:p>
    <w:p w14:paraId="5960699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62BFA51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3.2.2 投标人应充分了解该项目的总体情况以及影响投标报价的其他要素。</w:t>
      </w:r>
    </w:p>
    <w:p w14:paraId="6D2D380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3.2.3 本项目的报价方式见投标人须知前附表。投标人在投标截止时间前修改投标函中的投标报价总额，应同时修改投标文件“监理报酬清单”中的相应报价。此修改须符合本章第 4.3 款的有关要求。</w:t>
      </w:r>
    </w:p>
    <w:p w14:paraId="7ACB21C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3.2.4 招标人设有最高投标限价的，投标人的投标报价不得超过最高投标限价，最高投标限价在投标人须知前附表中载明。</w:t>
      </w:r>
    </w:p>
    <w:p w14:paraId="5DDAF8C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3.2.5 投标报价的其他要求见投标人须知前附表。</w:t>
      </w:r>
    </w:p>
    <w:p w14:paraId="3485BF88" w14:textId="77777777" w:rsidR="00A9725E" w:rsidRDefault="00000000">
      <w:pPr>
        <w:pStyle w:val="3"/>
        <w:spacing w:beforeLines="20" w:before="62" w:afterLines="20" w:after="62"/>
        <w:rPr>
          <w:rFonts w:ascii="宋体" w:hAnsi="宋体" w:cs="宋体"/>
          <w:sz w:val="21"/>
          <w:szCs w:val="21"/>
        </w:rPr>
      </w:pPr>
      <w:bookmarkStart w:id="92" w:name="_Toc17910"/>
      <w:bookmarkStart w:id="93" w:name="_Toc517441189"/>
      <w:r>
        <w:rPr>
          <w:rFonts w:ascii="宋体" w:hAnsi="宋体" w:cs="宋体" w:hint="eastAsia"/>
          <w:sz w:val="21"/>
          <w:szCs w:val="21"/>
        </w:rPr>
        <w:lastRenderedPageBreak/>
        <w:t>3.3 投标有效期</w:t>
      </w:r>
      <w:bookmarkEnd w:id="92"/>
      <w:bookmarkEnd w:id="93"/>
    </w:p>
    <w:p w14:paraId="0A119FD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3.3.1 除投标人须知前附表另有规定外，投标有效期为 120 天。</w:t>
      </w:r>
    </w:p>
    <w:p w14:paraId="612D05D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3.3.2 在投标有效期内，投标人撤销投标文件的，应承担招标文件和法律规定的责任。</w:t>
      </w:r>
    </w:p>
    <w:p w14:paraId="1745FF0C"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3561F16" w14:textId="77777777" w:rsidR="00A9725E" w:rsidRDefault="00000000">
      <w:pPr>
        <w:pStyle w:val="3"/>
        <w:spacing w:beforeLines="20" w:before="62" w:afterLines="20" w:after="62"/>
        <w:rPr>
          <w:rFonts w:ascii="宋体" w:hAnsi="宋体" w:cs="宋体"/>
          <w:sz w:val="21"/>
          <w:szCs w:val="21"/>
        </w:rPr>
      </w:pPr>
      <w:bookmarkStart w:id="94" w:name="_Toc517441190"/>
      <w:bookmarkStart w:id="95" w:name="_Toc6430"/>
      <w:r>
        <w:rPr>
          <w:rFonts w:ascii="宋体" w:hAnsi="宋体" w:cs="宋体" w:hint="eastAsia"/>
          <w:sz w:val="21"/>
          <w:szCs w:val="21"/>
        </w:rPr>
        <w:t>3.4 投标保证金</w:t>
      </w:r>
      <w:bookmarkEnd w:id="94"/>
      <w:bookmarkEnd w:id="95"/>
    </w:p>
    <w:p w14:paraId="49F383E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3.4.1 投标人应按投标须知前附表所述金额递交投标保证金。</w:t>
      </w:r>
    </w:p>
    <w:p w14:paraId="1E17365E"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3.4.2 投标人不按本章第3.4.1项要求提交投标保证金的，评标委员会将否决其投标。</w:t>
      </w:r>
    </w:p>
    <w:p w14:paraId="7B8D6FA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3.4.3 未中标人的保证金将尽快退还，具体详见广州公共资源交易中心网站发布的《关于实施投标保证金自动退回机制有关事项的通知》。</w:t>
      </w:r>
    </w:p>
    <w:p w14:paraId="7C00C8F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3.4.4 有下列情形之一的，投标保证金将不予退还：</w:t>
      </w:r>
    </w:p>
    <w:p w14:paraId="452A4BE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（1）投标人在投标有效期内撤销投标标书；</w:t>
      </w:r>
    </w:p>
    <w:p w14:paraId="02ADA75F"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（2）中标人未能在规定期限内按要求提交履约担保；</w:t>
      </w:r>
    </w:p>
    <w:p w14:paraId="5AFA969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（3）中标人未能在规定期限内签署合同协议；</w:t>
      </w:r>
    </w:p>
    <w:p w14:paraId="5A6F153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（4）发生投标人须知前附表规定的其他可以不予退还投标保证金的情形。</w:t>
      </w:r>
    </w:p>
    <w:p w14:paraId="728DB5F8" w14:textId="77777777" w:rsidR="00A9725E" w:rsidRDefault="00000000">
      <w:pPr>
        <w:pStyle w:val="3"/>
        <w:spacing w:beforeLines="20" w:before="62" w:afterLines="20" w:after="62"/>
        <w:rPr>
          <w:rFonts w:ascii="宋体" w:hAnsi="宋体" w:cs="宋体"/>
          <w:strike/>
          <w:sz w:val="21"/>
          <w:szCs w:val="21"/>
        </w:rPr>
      </w:pPr>
      <w:bookmarkStart w:id="96" w:name="_Toc517441191"/>
      <w:bookmarkStart w:id="97" w:name="_Toc10729"/>
      <w:r>
        <w:rPr>
          <w:rFonts w:ascii="宋体" w:hAnsi="宋体" w:cs="宋体" w:hint="eastAsia"/>
          <w:strike/>
          <w:sz w:val="21"/>
          <w:szCs w:val="21"/>
        </w:rPr>
        <w:t>3.5 资格审查资料（适用于已进行资格预审的）</w:t>
      </w:r>
      <w:bookmarkEnd w:id="96"/>
      <w:bookmarkEnd w:id="97"/>
    </w:p>
    <w:p w14:paraId="418AE6E0" w14:textId="77777777" w:rsidR="00A9725E" w:rsidRDefault="00000000">
      <w:pPr>
        <w:spacing w:line="360" w:lineRule="auto"/>
        <w:ind w:firstLineChars="200" w:firstLine="420"/>
        <w:rPr>
          <w:rFonts w:ascii="宋体" w:hAnsi="宋体" w:cs="宋体"/>
          <w:strike/>
          <w:szCs w:val="21"/>
        </w:rPr>
      </w:pPr>
      <w:r>
        <w:rPr>
          <w:rFonts w:ascii="宋体" w:hAnsi="宋体" w:cs="宋体" w:hint="eastAsia"/>
          <w:strike/>
          <w:szCs w:val="21"/>
        </w:rPr>
        <w:t>投标人在递交投标文件前，发生可能影响其投标资格的新情况的，应更新或补充其在申请资格预审时提供的资料，以证实其各项资格条件仍能继续满足资格预审文件的要求，且没有实质性降低。</w:t>
      </w:r>
    </w:p>
    <w:p w14:paraId="08C7FBEA" w14:textId="77777777" w:rsidR="00A9725E" w:rsidRDefault="00000000">
      <w:pPr>
        <w:pStyle w:val="3"/>
        <w:spacing w:beforeLines="20" w:before="62" w:afterLines="20" w:after="62"/>
        <w:rPr>
          <w:rFonts w:ascii="宋体" w:hAnsi="宋体" w:cs="宋体"/>
          <w:sz w:val="21"/>
          <w:szCs w:val="21"/>
        </w:rPr>
      </w:pPr>
      <w:bookmarkStart w:id="98" w:name="_Toc517441192"/>
      <w:bookmarkStart w:id="99" w:name="_Toc26100"/>
      <w:r>
        <w:rPr>
          <w:rFonts w:ascii="宋体" w:hAnsi="宋体" w:cs="宋体" w:hint="eastAsia"/>
          <w:sz w:val="21"/>
          <w:szCs w:val="21"/>
        </w:rPr>
        <w:t>3.5 资格审查资料（适用于未进行资格预审的）</w:t>
      </w:r>
      <w:bookmarkEnd w:id="98"/>
      <w:bookmarkEnd w:id="99"/>
    </w:p>
    <w:p w14:paraId="7B17FFFE"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除投标人须知前附表另有规定外，投标人应按下列规定提供资格审查资料，以证明其满足本章第 1.4 款规定的资质、财务、业绩、信誉等要求。</w:t>
      </w:r>
    </w:p>
    <w:p w14:paraId="62C4B81F"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3.5.1 “投标人基本情况表”应附投标人营业执照和组织机构代码证的复印件（按照“三证合一” 或“五证合一”登记制度进行登记的，可仅提供营业执照复印件）、投标人监理资质证书副本等材料的复印件。</w:t>
      </w:r>
    </w:p>
    <w:p w14:paraId="2FD8590D"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19DD0EC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lastRenderedPageBreak/>
        <w:t>3.5.3 “近年完成的类似监理项目情况表”应附中标通知书和（或）合同协议书、委托人出具的证明文件；具体时间要求见投标人须知前附表，每张表格只填写一个项目，并标明序号。</w:t>
      </w:r>
    </w:p>
    <w:p w14:paraId="508BE37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3.5.4 “正在监理和新承接的项目情况表”应附中标通知书和（或）合同协议书复印件。每张表格只填写一个项目，并标明序号。</w:t>
      </w:r>
    </w:p>
    <w:p w14:paraId="21A1646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3.5.5 “近年发生的诉讼及仲裁情况”应说明投标人败诉的监理合同的相关情况，并附法院或仲裁机构作出的判决、裁决等有关法律文书复印件，具体时间要求见投标人须知前附表。</w:t>
      </w:r>
    </w:p>
    <w:p w14:paraId="4794C08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3.5.6 “拟委任的主要人员汇总表”应填报满足本章第 1.4.1 项规定的总监理工程师和其他主要人员的相关信息。“主要人员简历表”中总监理工程师应附</w:t>
      </w:r>
      <w:r>
        <w:rPr>
          <w:rFonts w:ascii="宋体" w:hAnsi="宋体" w:cs="宋体" w:hint="eastAsia"/>
          <w:b/>
          <w:bCs/>
          <w:szCs w:val="21"/>
        </w:rPr>
        <w:t>身份证、职称证、注册监理工程师执业证书和近1个月的社保缴费证明复印件，管理过的项目业绩须附合同协议书复印件；</w:t>
      </w:r>
      <w:r>
        <w:rPr>
          <w:rFonts w:ascii="宋体" w:hAnsi="宋体" w:cs="宋体" w:hint="eastAsia"/>
          <w:szCs w:val="21"/>
        </w:rPr>
        <w:t>其他主要人员应附</w:t>
      </w:r>
      <w:r>
        <w:rPr>
          <w:rFonts w:ascii="宋体" w:hAnsi="宋体" w:cs="宋体" w:hint="eastAsia"/>
          <w:b/>
          <w:bCs/>
          <w:szCs w:val="21"/>
        </w:rPr>
        <w:t>身份证、执业证、职称证等有关证书和近1个月的社保缴费证明复印件。</w:t>
      </w:r>
    </w:p>
    <w:p w14:paraId="30AA7BA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3.5.7 “拟投入本项目的主要试验检测仪器设备表”应填报满足本章第 1.4.1 项规定的试验检测仪器设备。</w:t>
      </w:r>
    </w:p>
    <w:p w14:paraId="17562DCE" w14:textId="77777777" w:rsidR="00A9725E" w:rsidRDefault="00000000">
      <w:pPr>
        <w:pStyle w:val="3"/>
        <w:spacing w:beforeLines="20" w:before="62" w:afterLines="20" w:after="62"/>
        <w:rPr>
          <w:rFonts w:ascii="宋体" w:hAnsi="宋体" w:cs="宋体"/>
          <w:sz w:val="21"/>
          <w:szCs w:val="21"/>
        </w:rPr>
      </w:pPr>
      <w:bookmarkStart w:id="100" w:name="_Toc517441193"/>
      <w:bookmarkStart w:id="101" w:name="_Toc32511"/>
      <w:r>
        <w:rPr>
          <w:rFonts w:ascii="宋体" w:hAnsi="宋体" w:cs="宋体" w:hint="eastAsia"/>
          <w:sz w:val="21"/>
          <w:szCs w:val="21"/>
        </w:rPr>
        <w:t>3.6 备选投标方案</w:t>
      </w:r>
      <w:bookmarkEnd w:id="100"/>
      <w:bookmarkEnd w:id="101"/>
    </w:p>
    <w:p w14:paraId="6027E88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3.6.1 除投标人须知前附表规定允许外，投标人不得递交备选投标方案，否则其投标将被否决。</w:t>
      </w:r>
    </w:p>
    <w:p w14:paraId="7610D284"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E6910B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3.6.3 投标人提供两个或两个以上投标报价，或者在投标文件中提供一个报价，但同时提供两个或两个以上监理方案的，视为提供备选方案。</w:t>
      </w:r>
    </w:p>
    <w:p w14:paraId="1FB3BCAA" w14:textId="77777777" w:rsidR="00A9725E" w:rsidRDefault="00000000">
      <w:pPr>
        <w:pStyle w:val="3"/>
        <w:spacing w:beforeLines="20" w:before="62" w:afterLines="20" w:after="62"/>
        <w:rPr>
          <w:rFonts w:ascii="宋体" w:hAnsi="宋体" w:cs="宋体"/>
          <w:sz w:val="21"/>
          <w:szCs w:val="21"/>
        </w:rPr>
      </w:pPr>
      <w:bookmarkStart w:id="102" w:name="_Toc17157"/>
      <w:bookmarkStart w:id="103" w:name="_Toc517441194"/>
      <w:r>
        <w:rPr>
          <w:rFonts w:ascii="宋体" w:hAnsi="宋体" w:cs="宋体" w:hint="eastAsia"/>
          <w:sz w:val="21"/>
          <w:szCs w:val="21"/>
        </w:rPr>
        <w:t>3.7 投标文件的编制</w:t>
      </w:r>
      <w:bookmarkEnd w:id="102"/>
      <w:bookmarkEnd w:id="103"/>
    </w:p>
    <w:p w14:paraId="4D597A6F"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7CBAC26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3.7.2 投标文件应当对招标文件有关监理服务期限、投标有效期、委托人要求、招标范围等实质性内容作出响应。</w:t>
      </w:r>
    </w:p>
    <w:p w14:paraId="23C0A73C"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3.7.3投标文件全部采用电子文档，除投标人须知前附表另有规定外，投标文件所附证书证件均为原件扫描件，并采用单位和个人数字证书，按招标文件要求在相应位置加盖电子印章。投标文件中需个人签字或盖章的，应加盖个人电子印章或在线下完成手签或盖章和加盖单位公章后扫描上传。由投标人的法定代表人签字或加盖电子印章的，应附法定代表人身份证明，由委托代理人签字或加盖电子印章的，应附由</w:t>
      </w:r>
      <w:r>
        <w:rPr>
          <w:rFonts w:ascii="宋体" w:hAnsi="宋体" w:cs="宋体" w:hint="eastAsia"/>
          <w:szCs w:val="21"/>
        </w:rPr>
        <w:lastRenderedPageBreak/>
        <w:t>法定代表人签署的授权委托书。签字或盖章的具体要求见投标人须知前附表。</w:t>
      </w:r>
    </w:p>
    <w:p w14:paraId="30DC7D18" w14:textId="77777777" w:rsidR="00A9725E" w:rsidRDefault="00000000">
      <w:pPr>
        <w:pStyle w:val="3"/>
        <w:spacing w:beforeLines="20" w:before="62" w:afterLines="20" w:after="62"/>
        <w:rPr>
          <w:rFonts w:ascii="宋体" w:hAnsi="宋体" w:cs="宋体"/>
          <w:sz w:val="21"/>
          <w:szCs w:val="21"/>
        </w:rPr>
      </w:pPr>
      <w:bookmarkStart w:id="104" w:name="_Toc9584"/>
      <w:r>
        <w:rPr>
          <w:rFonts w:ascii="宋体" w:hAnsi="宋体" w:cs="宋体" w:hint="eastAsia"/>
          <w:sz w:val="21"/>
          <w:szCs w:val="21"/>
        </w:rPr>
        <w:t>3.8投标承诺书</w:t>
      </w:r>
      <w:bookmarkEnd w:id="104"/>
    </w:p>
    <w:p w14:paraId="15B7C27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3.8.1 投标人在递交投标文件的同时，应按投标人须知前附表规定的格式递交投标承诺书，并作为其投标文件的组成部分。</w:t>
      </w:r>
    </w:p>
    <w:p w14:paraId="45ABD9F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3.8.2 投标人不按要求提交投标承诺书的，评标委员会将否决其投标。</w:t>
      </w:r>
    </w:p>
    <w:p w14:paraId="6CD4F1C7" w14:textId="77777777" w:rsidR="00A9725E" w:rsidRDefault="00000000">
      <w:pPr>
        <w:pStyle w:val="2"/>
        <w:rPr>
          <w:rFonts w:ascii="宋体" w:eastAsia="宋体" w:hAnsi="宋体" w:cs="宋体"/>
          <w:sz w:val="24"/>
          <w:szCs w:val="20"/>
        </w:rPr>
      </w:pPr>
      <w:bookmarkStart w:id="105" w:name="_Toc7911"/>
      <w:bookmarkStart w:id="106" w:name="_Toc517441195"/>
      <w:r>
        <w:rPr>
          <w:rFonts w:ascii="宋体" w:eastAsia="宋体" w:hAnsi="宋体" w:cs="宋体" w:hint="eastAsia"/>
          <w:sz w:val="24"/>
          <w:szCs w:val="20"/>
        </w:rPr>
        <w:t>4. 投标</w:t>
      </w:r>
      <w:bookmarkEnd w:id="105"/>
      <w:bookmarkEnd w:id="106"/>
    </w:p>
    <w:p w14:paraId="404C4977" w14:textId="77777777" w:rsidR="00A9725E" w:rsidRDefault="00000000">
      <w:pPr>
        <w:pStyle w:val="3"/>
        <w:spacing w:beforeLines="20" w:before="62" w:afterLines="20" w:after="62"/>
        <w:rPr>
          <w:rFonts w:ascii="宋体" w:hAnsi="宋体" w:cs="宋体"/>
          <w:sz w:val="21"/>
          <w:szCs w:val="21"/>
        </w:rPr>
      </w:pPr>
      <w:bookmarkStart w:id="107" w:name="_Toc3019"/>
      <w:bookmarkStart w:id="108" w:name="_Toc517441196"/>
      <w:r>
        <w:rPr>
          <w:rFonts w:ascii="宋体" w:hAnsi="宋体" w:cs="宋体" w:hint="eastAsia"/>
          <w:sz w:val="21"/>
          <w:szCs w:val="21"/>
        </w:rPr>
        <w:t>4.1 投标文件的密封和标记</w:t>
      </w:r>
      <w:bookmarkEnd w:id="107"/>
      <w:bookmarkEnd w:id="108"/>
    </w:p>
    <w:p w14:paraId="49AB42E8"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4.1.1 投标人应当按照招标文件和电子招标投标交易平台的要求加密投标文件，具体要求见投标人须知前附表。</w:t>
      </w:r>
    </w:p>
    <w:p w14:paraId="4A328E9B"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4.1.2 投标文件封套上应写明的内容见投标人须知前附表。</w:t>
      </w:r>
    </w:p>
    <w:p w14:paraId="10959F5C"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4.1.3 未按本章第 4.1.1 项要求密封的投标文件，招标人将予以拒收。</w:t>
      </w:r>
    </w:p>
    <w:p w14:paraId="570F5819" w14:textId="77777777" w:rsidR="00A9725E" w:rsidRDefault="00000000">
      <w:pPr>
        <w:pStyle w:val="3"/>
        <w:spacing w:beforeLines="20" w:before="62" w:afterLines="20" w:after="62"/>
        <w:rPr>
          <w:rFonts w:ascii="宋体" w:hAnsi="宋体" w:cs="宋体"/>
          <w:sz w:val="21"/>
          <w:szCs w:val="21"/>
        </w:rPr>
      </w:pPr>
      <w:bookmarkStart w:id="109" w:name="_Toc517441197"/>
      <w:bookmarkStart w:id="110" w:name="_Toc18167"/>
      <w:r>
        <w:rPr>
          <w:rFonts w:ascii="宋体" w:hAnsi="宋体" w:cs="宋体" w:hint="eastAsia"/>
          <w:sz w:val="21"/>
          <w:szCs w:val="21"/>
        </w:rPr>
        <w:t>4.2 投标文件的递交</w:t>
      </w:r>
      <w:bookmarkEnd w:id="109"/>
      <w:bookmarkEnd w:id="110"/>
    </w:p>
    <w:p w14:paraId="02B3A27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4.2.1 投标人应在投标人须知前附表规定的投标截止时间前递交投标文件。</w:t>
      </w:r>
    </w:p>
    <w:p w14:paraId="406C212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4.2.2 投标人通过下载招标文件的电子招标投标交易平台递交电子投标文件。</w:t>
      </w:r>
    </w:p>
    <w:p w14:paraId="0F405C9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4.2.3 除投标人须知前附表另有规定外，投标人所递交的投标文件不予退还。</w:t>
      </w:r>
    </w:p>
    <w:p w14:paraId="332CD6A9"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4.2.4 投标人完成电子投标文件上传后，电子招标投标交易平台即时向投标人发出递交回执通知。递交时间以递交回执通知载明的传输完成时间为准。</w:t>
      </w:r>
    </w:p>
    <w:p w14:paraId="5A33E80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4.2.5 逾期送达的投标文件，电子招标投标交易平台将予以拒收。</w:t>
      </w:r>
    </w:p>
    <w:p w14:paraId="14589408" w14:textId="77777777" w:rsidR="00A9725E" w:rsidRDefault="00000000">
      <w:pPr>
        <w:pStyle w:val="3"/>
        <w:spacing w:beforeLines="20" w:before="62" w:afterLines="20" w:after="62"/>
        <w:rPr>
          <w:rFonts w:ascii="宋体" w:hAnsi="宋体" w:cs="宋体"/>
          <w:sz w:val="21"/>
          <w:szCs w:val="21"/>
        </w:rPr>
      </w:pPr>
      <w:bookmarkStart w:id="111" w:name="_Toc517441198"/>
      <w:bookmarkStart w:id="112" w:name="_Toc9944"/>
      <w:r>
        <w:rPr>
          <w:rFonts w:ascii="宋体" w:hAnsi="宋体" w:cs="宋体" w:hint="eastAsia"/>
          <w:sz w:val="21"/>
          <w:szCs w:val="21"/>
        </w:rPr>
        <w:t>4.3 投标文件的修改与撤回</w:t>
      </w:r>
      <w:bookmarkEnd w:id="111"/>
      <w:bookmarkEnd w:id="112"/>
    </w:p>
    <w:p w14:paraId="2533C1B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4.3.1 在本章第 4.2.1 项规定的投标截止时间前，投标人可以修改或撤回已递交的投标文件，但应以书面形式通知招标人。</w:t>
      </w:r>
    </w:p>
    <w:p w14:paraId="4D9A3B0D"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4.3.2 投标人修改或撤回已递交投标文件的通知，应按照本章第 3.7.3项的要求加盖电子印章。电子招标投标交易平台收到通知后，即时向投标人发出确认回执通知。</w:t>
      </w:r>
    </w:p>
    <w:p w14:paraId="30D851D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4.3.3 修改的内容为投标文件的组成部分。修改的投标文件应按照本章第 3 条、第 4 条的规定进行编制、密封、标记和递交，并标明“修改”字样。</w:t>
      </w:r>
    </w:p>
    <w:p w14:paraId="75C78E92" w14:textId="77777777" w:rsidR="00A9725E" w:rsidRDefault="00000000">
      <w:pPr>
        <w:pStyle w:val="2"/>
        <w:rPr>
          <w:rFonts w:ascii="宋体" w:eastAsia="宋体" w:hAnsi="宋体" w:cs="宋体"/>
          <w:sz w:val="24"/>
          <w:szCs w:val="20"/>
        </w:rPr>
      </w:pPr>
      <w:bookmarkStart w:id="113" w:name="_Toc517441199"/>
      <w:bookmarkStart w:id="114" w:name="_Toc20023"/>
      <w:r>
        <w:rPr>
          <w:rFonts w:ascii="宋体" w:eastAsia="宋体" w:hAnsi="宋体" w:cs="宋体" w:hint="eastAsia"/>
          <w:sz w:val="24"/>
          <w:szCs w:val="20"/>
        </w:rPr>
        <w:lastRenderedPageBreak/>
        <w:t>5. 开标</w:t>
      </w:r>
      <w:bookmarkEnd w:id="113"/>
      <w:bookmarkEnd w:id="114"/>
    </w:p>
    <w:p w14:paraId="03B57A78" w14:textId="77777777" w:rsidR="00A9725E" w:rsidRDefault="00000000">
      <w:pPr>
        <w:pStyle w:val="3"/>
        <w:spacing w:beforeLines="20" w:before="62" w:afterLines="20" w:after="62"/>
        <w:rPr>
          <w:rFonts w:ascii="宋体" w:hAnsi="宋体" w:cs="宋体"/>
          <w:sz w:val="21"/>
          <w:szCs w:val="21"/>
        </w:rPr>
      </w:pPr>
      <w:bookmarkStart w:id="115" w:name="_Toc20872"/>
      <w:bookmarkStart w:id="116" w:name="_Toc517441201"/>
      <w:r>
        <w:rPr>
          <w:rFonts w:ascii="宋体" w:hAnsi="宋体" w:cs="宋体" w:hint="eastAsia"/>
          <w:sz w:val="21"/>
          <w:szCs w:val="21"/>
        </w:rPr>
        <w:t>5.1 开标时间和地点</w:t>
      </w:r>
      <w:bookmarkEnd w:id="115"/>
      <w:bookmarkEnd w:id="116"/>
    </w:p>
    <w:p w14:paraId="6427F1C8"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招标人在本章第 4.2.1 项规定的投标截止时间（开标时间），通过电子招标投标交易平台公开开标。</w:t>
      </w:r>
    </w:p>
    <w:p w14:paraId="6B737B97" w14:textId="77777777" w:rsidR="00A9725E" w:rsidRDefault="00000000">
      <w:pPr>
        <w:pStyle w:val="3"/>
        <w:spacing w:beforeLines="20" w:before="62" w:afterLines="20" w:after="62"/>
        <w:rPr>
          <w:rFonts w:ascii="宋体" w:hAnsi="宋体" w:cs="宋体"/>
          <w:sz w:val="21"/>
          <w:szCs w:val="21"/>
        </w:rPr>
      </w:pPr>
      <w:bookmarkStart w:id="117" w:name="_Toc12284"/>
      <w:bookmarkStart w:id="118" w:name="_Toc517441202"/>
      <w:r>
        <w:rPr>
          <w:rFonts w:ascii="宋体" w:hAnsi="宋体" w:cs="宋体" w:hint="eastAsia"/>
          <w:sz w:val="21"/>
          <w:szCs w:val="21"/>
        </w:rPr>
        <w:t>5.2 开标程序</w:t>
      </w:r>
      <w:bookmarkEnd w:id="117"/>
      <w:bookmarkEnd w:id="118"/>
    </w:p>
    <w:p w14:paraId="48594C5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主持人按下列程序进行开标：</w:t>
      </w:r>
    </w:p>
    <w:p w14:paraId="24D167A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（1）宣布开标纪律；</w:t>
      </w:r>
    </w:p>
    <w:p w14:paraId="1082ACFE"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（2）公布在投标截止时间前递交投标文件的投标人名称；</w:t>
      </w:r>
    </w:p>
    <w:p w14:paraId="003343A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（3）宣布开标人、唱标人、记录人、监标人等有关人员姓名；</w:t>
      </w:r>
    </w:p>
    <w:p w14:paraId="49B6F3B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（4）投标人通过电子招标投标交易平台对已递交的电子投标文件进行解密，公布招标项目名称、投标人名称、投标承诺书（书）的递交情况、投标报价、监理服务期限及其他内容，并记录在案；</w:t>
      </w:r>
    </w:p>
    <w:p w14:paraId="0AAFDCF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u w:val="single"/>
        </w:rPr>
        <w:t>投标人代表、招标人代表、监标人、记录人等有关人员在开标记录上签字确认；若有关人员不签字的，不影响开标程序；</w:t>
      </w:r>
    </w:p>
    <w:p w14:paraId="17BBD348"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（6）开标结束。</w:t>
      </w:r>
    </w:p>
    <w:p w14:paraId="1BA540CF" w14:textId="77777777" w:rsidR="00A9725E" w:rsidRDefault="00000000">
      <w:pPr>
        <w:pStyle w:val="3"/>
        <w:spacing w:beforeLines="20" w:before="62" w:afterLines="20" w:after="62"/>
        <w:rPr>
          <w:rFonts w:ascii="宋体" w:hAnsi="宋体" w:cs="宋体"/>
          <w:sz w:val="21"/>
          <w:szCs w:val="21"/>
        </w:rPr>
      </w:pPr>
      <w:bookmarkStart w:id="119" w:name="_Toc517441203"/>
      <w:bookmarkStart w:id="120" w:name="_Toc7512"/>
      <w:r>
        <w:rPr>
          <w:rFonts w:ascii="宋体" w:hAnsi="宋体" w:cs="宋体" w:hint="eastAsia"/>
          <w:sz w:val="21"/>
          <w:szCs w:val="21"/>
        </w:rPr>
        <w:t>5.3 开标异议</w:t>
      </w:r>
      <w:bookmarkEnd w:id="119"/>
      <w:bookmarkEnd w:id="120"/>
    </w:p>
    <w:p w14:paraId="2DB3FBE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投标人对开标有异议的，应当在开标现场提出，招标人当场作出答复，并制作记录。</w:t>
      </w:r>
    </w:p>
    <w:p w14:paraId="6CD370F5" w14:textId="77777777" w:rsidR="00A9725E" w:rsidRDefault="00000000">
      <w:pPr>
        <w:pStyle w:val="2"/>
        <w:rPr>
          <w:rFonts w:ascii="宋体" w:eastAsia="宋体" w:hAnsi="宋体" w:cs="宋体"/>
          <w:sz w:val="24"/>
          <w:szCs w:val="24"/>
        </w:rPr>
      </w:pPr>
      <w:bookmarkStart w:id="121" w:name="_Toc13642"/>
      <w:bookmarkStart w:id="122" w:name="_Toc517441204"/>
      <w:r>
        <w:rPr>
          <w:rFonts w:ascii="宋体" w:eastAsia="宋体" w:hAnsi="宋体" w:cs="宋体" w:hint="eastAsia"/>
          <w:sz w:val="24"/>
          <w:szCs w:val="24"/>
        </w:rPr>
        <w:t>6. 评标</w:t>
      </w:r>
      <w:bookmarkEnd w:id="121"/>
      <w:bookmarkEnd w:id="122"/>
    </w:p>
    <w:p w14:paraId="06A14F02" w14:textId="77777777" w:rsidR="00A9725E" w:rsidRDefault="00000000">
      <w:pPr>
        <w:pStyle w:val="3"/>
        <w:spacing w:beforeLines="20" w:before="62" w:afterLines="20" w:after="62"/>
        <w:rPr>
          <w:rFonts w:ascii="宋体" w:hAnsi="宋体" w:cs="宋体"/>
          <w:sz w:val="21"/>
          <w:szCs w:val="21"/>
        </w:rPr>
      </w:pPr>
      <w:bookmarkStart w:id="123" w:name="_Toc7890"/>
      <w:bookmarkStart w:id="124" w:name="_Toc517441205"/>
      <w:r>
        <w:rPr>
          <w:rFonts w:ascii="宋体" w:hAnsi="宋体" w:cs="宋体" w:hint="eastAsia"/>
          <w:sz w:val="21"/>
          <w:szCs w:val="21"/>
        </w:rPr>
        <w:t>6.1 评标委员会</w:t>
      </w:r>
      <w:bookmarkEnd w:id="123"/>
      <w:bookmarkEnd w:id="124"/>
    </w:p>
    <w:p w14:paraId="7560B7B2"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A741BCE"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6.1.2 评标委员会成员有下列情形之一的，应当回避：</w:t>
      </w:r>
    </w:p>
    <w:p w14:paraId="735B764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（1）投标人或投标人主要负责人的近亲属；</w:t>
      </w:r>
    </w:p>
    <w:p w14:paraId="16D5E78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（2）项目主管部门或者行政监督部门的人员；</w:t>
      </w:r>
    </w:p>
    <w:p w14:paraId="271FD639"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（3）与投标人有经济利益关系，可能影响对投标公正评审的；</w:t>
      </w:r>
    </w:p>
    <w:p w14:paraId="0B6A1AAF"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（4）曾因在招标、评标以及其他与招标投标有关活动中从事违法行为而受过行政处罚或刑事处罚的；</w:t>
      </w:r>
    </w:p>
    <w:p w14:paraId="008E541D"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（5）与投标人有其他利害关系。</w:t>
      </w:r>
    </w:p>
    <w:p w14:paraId="6F3D9A4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6.1.3 评标过程中，评标委员会成员有回避事由、擅离职守或者因健康等原因不能继续评标的，招标</w:t>
      </w:r>
      <w:r>
        <w:rPr>
          <w:rFonts w:ascii="宋体" w:hAnsi="宋体" w:cs="宋体" w:hint="eastAsia"/>
          <w:szCs w:val="21"/>
        </w:rPr>
        <w:lastRenderedPageBreak/>
        <w:t>人有权更换。被更换的评标委员会成员作出的评审结论无效，由更换后的评标委员会成员重新进行评审。</w:t>
      </w:r>
    </w:p>
    <w:p w14:paraId="2954630C" w14:textId="77777777" w:rsidR="00A9725E" w:rsidRDefault="00000000">
      <w:pPr>
        <w:pStyle w:val="3"/>
        <w:spacing w:beforeLines="20" w:before="62" w:afterLines="20" w:after="62"/>
        <w:rPr>
          <w:rFonts w:ascii="宋体" w:hAnsi="宋体" w:cs="宋体"/>
          <w:sz w:val="21"/>
          <w:szCs w:val="21"/>
        </w:rPr>
      </w:pPr>
      <w:bookmarkStart w:id="125" w:name="_Toc517441206"/>
      <w:bookmarkStart w:id="126" w:name="_Toc6606"/>
      <w:r>
        <w:rPr>
          <w:rFonts w:ascii="宋体" w:hAnsi="宋体" w:cs="宋体" w:hint="eastAsia"/>
          <w:sz w:val="21"/>
          <w:szCs w:val="21"/>
        </w:rPr>
        <w:t>6.2 评标原则</w:t>
      </w:r>
      <w:bookmarkEnd w:id="125"/>
      <w:bookmarkEnd w:id="126"/>
    </w:p>
    <w:p w14:paraId="25688CDE"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评标活动遵循公平、公正、科学和择优的原则。</w:t>
      </w:r>
    </w:p>
    <w:p w14:paraId="36F0DB65" w14:textId="77777777" w:rsidR="00A9725E" w:rsidRDefault="00000000">
      <w:pPr>
        <w:pStyle w:val="3"/>
        <w:spacing w:beforeLines="20" w:before="62" w:afterLines="20" w:after="62"/>
        <w:rPr>
          <w:rFonts w:ascii="宋体" w:hAnsi="宋体" w:cs="宋体"/>
          <w:sz w:val="21"/>
          <w:szCs w:val="21"/>
        </w:rPr>
      </w:pPr>
      <w:bookmarkStart w:id="127" w:name="_Toc517441207"/>
      <w:bookmarkStart w:id="128" w:name="_Toc24338"/>
      <w:r>
        <w:rPr>
          <w:rFonts w:ascii="宋体" w:hAnsi="宋体" w:cs="宋体" w:hint="eastAsia"/>
          <w:sz w:val="21"/>
          <w:szCs w:val="21"/>
        </w:rPr>
        <w:t>6.3 评标</w:t>
      </w:r>
      <w:bookmarkEnd w:id="127"/>
      <w:bookmarkEnd w:id="128"/>
    </w:p>
    <w:p w14:paraId="511D74C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6.3.1 评标委员会按照第三章“评标办法”规定的方法、评审因素、标准和程序对投标文件进行评审。第三章“评标办法”没有规定的方法、评审因素和标准，不作为评标依据。</w:t>
      </w:r>
    </w:p>
    <w:p w14:paraId="7214D964"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6.3.2 评标完成后，评标委员会应当向招标人提交书面评标报告和中标候选人名单。评标委员会推荐中标候选人的人数见投标人须知前附表。</w:t>
      </w:r>
    </w:p>
    <w:p w14:paraId="24E4C3E5" w14:textId="77777777" w:rsidR="00A9725E" w:rsidRDefault="00000000">
      <w:pPr>
        <w:pStyle w:val="2"/>
        <w:rPr>
          <w:rFonts w:ascii="宋体" w:eastAsia="宋体" w:hAnsi="宋体" w:cs="宋体"/>
          <w:sz w:val="24"/>
          <w:szCs w:val="24"/>
        </w:rPr>
      </w:pPr>
      <w:bookmarkStart w:id="129" w:name="_Toc517441208"/>
      <w:bookmarkStart w:id="130" w:name="_Toc5581"/>
      <w:r>
        <w:rPr>
          <w:rFonts w:ascii="宋体" w:eastAsia="宋体" w:hAnsi="宋体" w:cs="宋体" w:hint="eastAsia"/>
          <w:sz w:val="24"/>
          <w:szCs w:val="24"/>
        </w:rPr>
        <w:t>7. 合同授予</w:t>
      </w:r>
      <w:bookmarkEnd w:id="129"/>
      <w:bookmarkEnd w:id="130"/>
    </w:p>
    <w:p w14:paraId="773BF7B0" w14:textId="77777777" w:rsidR="00A9725E" w:rsidRDefault="00000000">
      <w:pPr>
        <w:pStyle w:val="3"/>
        <w:spacing w:beforeLines="20" w:before="62" w:afterLines="20" w:after="62"/>
        <w:rPr>
          <w:rFonts w:ascii="宋体" w:hAnsi="宋体" w:cs="宋体"/>
          <w:sz w:val="21"/>
          <w:szCs w:val="21"/>
        </w:rPr>
      </w:pPr>
      <w:bookmarkStart w:id="131" w:name="_Toc517441209"/>
      <w:bookmarkStart w:id="132" w:name="_Toc8825"/>
      <w:r>
        <w:rPr>
          <w:rFonts w:ascii="宋体" w:hAnsi="宋体" w:cs="宋体" w:hint="eastAsia"/>
          <w:sz w:val="21"/>
          <w:szCs w:val="21"/>
        </w:rPr>
        <w:t>7.1 中标候选人公示</w:t>
      </w:r>
      <w:bookmarkEnd w:id="131"/>
      <w:bookmarkEnd w:id="132"/>
    </w:p>
    <w:p w14:paraId="529A106D"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招标人在收到评标报告之日起 3 日内，按照投标人须知前附表规定的公示媒介和期限公示中标候选人，公示期不得少于 3 天。</w:t>
      </w:r>
    </w:p>
    <w:p w14:paraId="7B74F83E" w14:textId="77777777" w:rsidR="00A9725E" w:rsidRDefault="00000000">
      <w:pPr>
        <w:pStyle w:val="3"/>
        <w:spacing w:beforeLines="20" w:before="62" w:afterLines="20" w:after="62"/>
        <w:rPr>
          <w:rFonts w:ascii="宋体" w:hAnsi="宋体" w:cs="宋体"/>
          <w:sz w:val="21"/>
          <w:szCs w:val="21"/>
        </w:rPr>
      </w:pPr>
      <w:bookmarkStart w:id="133" w:name="_Toc517441210"/>
      <w:bookmarkStart w:id="134" w:name="_Toc23693"/>
      <w:r>
        <w:rPr>
          <w:rFonts w:ascii="宋体" w:hAnsi="宋体" w:cs="宋体" w:hint="eastAsia"/>
          <w:sz w:val="21"/>
          <w:szCs w:val="21"/>
        </w:rPr>
        <w:t>7.2 评标结果异议</w:t>
      </w:r>
      <w:bookmarkEnd w:id="133"/>
      <w:bookmarkEnd w:id="134"/>
    </w:p>
    <w:p w14:paraId="516449C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投标人或者其他利害关系人对评标结果有异议的，应当在中标候选人公示期间提出。招标人将在收到异议之日起 3 日内作出答复；作出答复前，将暂停招标投标活动。</w:t>
      </w:r>
    </w:p>
    <w:p w14:paraId="0F6F1676" w14:textId="77777777" w:rsidR="00A9725E" w:rsidRDefault="00000000">
      <w:pPr>
        <w:pStyle w:val="3"/>
        <w:spacing w:beforeLines="20" w:before="62" w:afterLines="20" w:after="62"/>
        <w:rPr>
          <w:rFonts w:ascii="宋体" w:hAnsi="宋体" w:cs="宋体"/>
          <w:sz w:val="21"/>
          <w:szCs w:val="21"/>
        </w:rPr>
      </w:pPr>
      <w:bookmarkStart w:id="135" w:name="_Toc517441211"/>
      <w:bookmarkStart w:id="136" w:name="_Toc30197"/>
      <w:r>
        <w:rPr>
          <w:rFonts w:ascii="宋体" w:hAnsi="宋体" w:cs="宋体" w:hint="eastAsia"/>
          <w:sz w:val="21"/>
          <w:szCs w:val="21"/>
        </w:rPr>
        <w:t>7.3 中标候选人履约能力审查</w:t>
      </w:r>
      <w:bookmarkEnd w:id="135"/>
      <w:bookmarkEnd w:id="136"/>
    </w:p>
    <w:p w14:paraId="33BD6511"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14:paraId="03DAF97F" w14:textId="77777777" w:rsidR="00A9725E" w:rsidRDefault="00000000">
      <w:pPr>
        <w:pStyle w:val="3"/>
        <w:spacing w:beforeLines="20" w:before="62" w:afterLines="20" w:after="62"/>
        <w:rPr>
          <w:rFonts w:ascii="宋体" w:hAnsi="宋体" w:cs="宋体"/>
          <w:sz w:val="21"/>
          <w:szCs w:val="21"/>
        </w:rPr>
      </w:pPr>
      <w:bookmarkStart w:id="137" w:name="_Toc517441212"/>
      <w:bookmarkStart w:id="138" w:name="_Toc23297"/>
      <w:r>
        <w:rPr>
          <w:rFonts w:ascii="宋体" w:hAnsi="宋体" w:cs="宋体" w:hint="eastAsia"/>
          <w:sz w:val="21"/>
          <w:szCs w:val="21"/>
        </w:rPr>
        <w:t>7.4 定标</w:t>
      </w:r>
      <w:bookmarkEnd w:id="137"/>
      <w:bookmarkEnd w:id="138"/>
    </w:p>
    <w:p w14:paraId="02A2391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按照投标人须知前附表的规定，招标人或招标人授权的评标委员会依法确定中标人。</w:t>
      </w:r>
    </w:p>
    <w:p w14:paraId="24749A18" w14:textId="77777777" w:rsidR="00A9725E" w:rsidRDefault="00000000">
      <w:pPr>
        <w:pStyle w:val="3"/>
        <w:spacing w:beforeLines="20" w:before="62" w:afterLines="20" w:after="62"/>
        <w:rPr>
          <w:rFonts w:ascii="宋体" w:hAnsi="宋体" w:cs="宋体"/>
          <w:sz w:val="21"/>
          <w:szCs w:val="21"/>
        </w:rPr>
      </w:pPr>
      <w:bookmarkStart w:id="139" w:name="_Toc517441213"/>
      <w:bookmarkStart w:id="140" w:name="_Toc16261"/>
      <w:r>
        <w:rPr>
          <w:rFonts w:ascii="宋体" w:hAnsi="宋体" w:cs="宋体" w:hint="eastAsia"/>
          <w:sz w:val="21"/>
          <w:szCs w:val="21"/>
        </w:rPr>
        <w:t>7.5 中标通知</w:t>
      </w:r>
      <w:bookmarkEnd w:id="139"/>
      <w:bookmarkEnd w:id="140"/>
    </w:p>
    <w:p w14:paraId="28485ECB"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在本章第 3.3 款规定的投标有效期内，招标人以书面形式向中标人发出中标通知书，同时将中标结果通知未中标的投标人。</w:t>
      </w:r>
    </w:p>
    <w:p w14:paraId="7B695494" w14:textId="77777777" w:rsidR="00A9725E" w:rsidRDefault="00000000">
      <w:pPr>
        <w:pStyle w:val="3"/>
        <w:spacing w:beforeLines="20" w:before="62" w:afterLines="20" w:after="62"/>
        <w:rPr>
          <w:rFonts w:ascii="宋体" w:hAnsi="宋体" w:cs="宋体"/>
          <w:sz w:val="21"/>
          <w:szCs w:val="21"/>
        </w:rPr>
      </w:pPr>
      <w:bookmarkStart w:id="141" w:name="_Toc8372"/>
      <w:bookmarkStart w:id="142" w:name="_Toc517441214"/>
      <w:r>
        <w:rPr>
          <w:rFonts w:ascii="宋体" w:hAnsi="宋体" w:cs="宋体" w:hint="eastAsia"/>
          <w:sz w:val="21"/>
          <w:szCs w:val="21"/>
        </w:rPr>
        <w:t>7.6 履约保证金</w:t>
      </w:r>
      <w:bookmarkEnd w:id="141"/>
      <w:bookmarkEnd w:id="142"/>
    </w:p>
    <w:p w14:paraId="12DEB2DF"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7.6.1 在签订合同后，中标人应按投标人须知前附表规定的形式、金额和招标文件第四章“合同条款及格式”规定的或者事先经过招标人书面认可的履约保证金格式向招标人提交履约保证金。除投标人须知</w:t>
      </w:r>
      <w:r>
        <w:rPr>
          <w:rFonts w:ascii="宋体" w:hAnsi="宋体" w:cs="宋体" w:hint="eastAsia"/>
          <w:szCs w:val="21"/>
        </w:rPr>
        <w:lastRenderedPageBreak/>
        <w:t>前附表另有规定外，履约保证金为中标合同金额的10%。</w:t>
      </w:r>
    </w:p>
    <w:p w14:paraId="0480C74B"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7.6.2 中标人不能按本章第 7.6.1 项要求提交履约保证金的，视为放弃中标，其投标保证金不予退还，给招标人造成的损失超过投标保证金数额的，中标人还应当对超过部分予以赔偿。</w:t>
      </w:r>
    </w:p>
    <w:p w14:paraId="5B6A3726" w14:textId="77777777" w:rsidR="00A9725E" w:rsidRDefault="00000000">
      <w:pPr>
        <w:pStyle w:val="3"/>
        <w:spacing w:beforeLines="20" w:before="62" w:afterLines="20" w:after="62"/>
        <w:rPr>
          <w:rFonts w:ascii="宋体" w:hAnsi="宋体" w:cs="宋体"/>
          <w:sz w:val="21"/>
          <w:szCs w:val="21"/>
        </w:rPr>
      </w:pPr>
      <w:bookmarkStart w:id="143" w:name="_Toc517441215"/>
      <w:bookmarkStart w:id="144" w:name="_Toc13282"/>
      <w:r>
        <w:rPr>
          <w:rFonts w:ascii="宋体" w:hAnsi="宋体" w:cs="宋体" w:hint="eastAsia"/>
          <w:sz w:val="21"/>
          <w:szCs w:val="21"/>
        </w:rPr>
        <w:t>7.7 签订合同</w:t>
      </w:r>
      <w:bookmarkEnd w:id="143"/>
      <w:bookmarkEnd w:id="144"/>
    </w:p>
    <w:p w14:paraId="14D2A1C5"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F94CACB"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7.7.2 发出中标通知书后，招标人无正当理由拒签合同，或者在签订合同时向中标人提出附加条件的，招标人向中标人退还投标保证金；给中标人造成损失的，还应当赔偿损失。</w:t>
      </w:r>
    </w:p>
    <w:p w14:paraId="3A34D1D8" w14:textId="77777777" w:rsidR="00A9725E" w:rsidRDefault="00000000">
      <w:pPr>
        <w:pStyle w:val="2"/>
        <w:rPr>
          <w:rFonts w:ascii="宋体" w:eastAsia="宋体" w:hAnsi="宋体" w:cs="宋体"/>
          <w:sz w:val="24"/>
          <w:szCs w:val="24"/>
        </w:rPr>
      </w:pPr>
      <w:bookmarkStart w:id="145" w:name="_Toc517441216"/>
      <w:bookmarkStart w:id="146" w:name="_Toc27989"/>
      <w:r>
        <w:rPr>
          <w:rFonts w:ascii="宋体" w:eastAsia="宋体" w:hAnsi="宋体" w:cs="宋体" w:hint="eastAsia"/>
          <w:sz w:val="24"/>
          <w:szCs w:val="24"/>
        </w:rPr>
        <w:t>8. 纪律和监督</w:t>
      </w:r>
      <w:bookmarkEnd w:id="145"/>
      <w:bookmarkEnd w:id="146"/>
    </w:p>
    <w:p w14:paraId="17632E4D" w14:textId="77777777" w:rsidR="00A9725E" w:rsidRDefault="00000000">
      <w:pPr>
        <w:pStyle w:val="3"/>
        <w:spacing w:beforeLines="20" w:before="62" w:afterLines="20" w:after="62"/>
        <w:rPr>
          <w:rFonts w:ascii="宋体" w:hAnsi="宋体" w:cs="宋体"/>
          <w:sz w:val="21"/>
          <w:szCs w:val="21"/>
        </w:rPr>
      </w:pPr>
      <w:bookmarkStart w:id="147" w:name="_Toc517441217"/>
      <w:bookmarkStart w:id="148" w:name="_Toc25207"/>
      <w:r>
        <w:rPr>
          <w:rFonts w:ascii="宋体" w:hAnsi="宋体" w:cs="宋体" w:hint="eastAsia"/>
          <w:sz w:val="21"/>
          <w:szCs w:val="21"/>
        </w:rPr>
        <w:t>8.1 对招标人的纪律要求</w:t>
      </w:r>
      <w:bookmarkEnd w:id="147"/>
      <w:bookmarkEnd w:id="148"/>
    </w:p>
    <w:p w14:paraId="52F409D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招标人不得泄露招标投标活动中应当保密的情况和资料，不得与投标人串通损害国家利益、社会公共利益或者他人合法权益。</w:t>
      </w:r>
    </w:p>
    <w:p w14:paraId="772ACDC7" w14:textId="77777777" w:rsidR="00A9725E" w:rsidRDefault="00000000">
      <w:pPr>
        <w:pStyle w:val="3"/>
        <w:spacing w:beforeLines="20" w:before="62" w:afterLines="20" w:after="62"/>
        <w:rPr>
          <w:rFonts w:ascii="宋体" w:hAnsi="宋体" w:cs="宋体"/>
          <w:sz w:val="21"/>
          <w:szCs w:val="21"/>
        </w:rPr>
      </w:pPr>
      <w:bookmarkStart w:id="149" w:name="_Toc517441218"/>
      <w:bookmarkStart w:id="150" w:name="_Toc28492"/>
      <w:r>
        <w:rPr>
          <w:rFonts w:ascii="宋体" w:hAnsi="宋体" w:cs="宋体" w:hint="eastAsia"/>
          <w:sz w:val="21"/>
          <w:szCs w:val="21"/>
        </w:rPr>
        <w:t>8.2 对投标人的纪律要求</w:t>
      </w:r>
      <w:bookmarkEnd w:id="149"/>
      <w:bookmarkEnd w:id="150"/>
    </w:p>
    <w:p w14:paraId="4025467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10D8179" w14:textId="77777777" w:rsidR="00A9725E" w:rsidRDefault="00000000">
      <w:pPr>
        <w:pStyle w:val="3"/>
        <w:spacing w:beforeLines="20" w:before="62" w:afterLines="20" w:after="62"/>
        <w:rPr>
          <w:rFonts w:ascii="宋体" w:hAnsi="宋体" w:cs="宋体"/>
          <w:sz w:val="21"/>
          <w:szCs w:val="21"/>
        </w:rPr>
      </w:pPr>
      <w:bookmarkStart w:id="151" w:name="_Toc21005"/>
      <w:bookmarkStart w:id="152" w:name="_Toc517441219"/>
      <w:r>
        <w:rPr>
          <w:rFonts w:ascii="宋体" w:hAnsi="宋体" w:cs="宋体" w:hint="eastAsia"/>
          <w:sz w:val="21"/>
          <w:szCs w:val="21"/>
        </w:rPr>
        <w:t>8.3 对评标委员会成员的纪律要求</w:t>
      </w:r>
      <w:bookmarkEnd w:id="151"/>
      <w:bookmarkEnd w:id="152"/>
    </w:p>
    <w:p w14:paraId="2E2CDFEA"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A96EFA6" w14:textId="77777777" w:rsidR="00A9725E" w:rsidRDefault="00000000">
      <w:pPr>
        <w:pStyle w:val="3"/>
        <w:spacing w:beforeLines="20" w:before="62" w:afterLines="20" w:after="62"/>
        <w:rPr>
          <w:rFonts w:ascii="宋体" w:hAnsi="宋体" w:cs="宋体"/>
          <w:sz w:val="21"/>
          <w:szCs w:val="21"/>
        </w:rPr>
      </w:pPr>
      <w:bookmarkStart w:id="153" w:name="_Toc517441220"/>
      <w:bookmarkStart w:id="154" w:name="_Toc25658"/>
      <w:r>
        <w:rPr>
          <w:rFonts w:ascii="宋体" w:hAnsi="宋体" w:cs="宋体" w:hint="eastAsia"/>
          <w:sz w:val="21"/>
          <w:szCs w:val="21"/>
        </w:rPr>
        <w:t>8.4 对与评标活动有关的工作人员的纪律要求</w:t>
      </w:r>
      <w:bookmarkEnd w:id="153"/>
      <w:bookmarkEnd w:id="154"/>
    </w:p>
    <w:p w14:paraId="5B746C66"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C6F6EA2" w14:textId="77777777" w:rsidR="00A9725E" w:rsidRDefault="00000000">
      <w:pPr>
        <w:pStyle w:val="3"/>
        <w:spacing w:beforeLines="20" w:before="62" w:afterLines="20" w:after="62"/>
        <w:rPr>
          <w:rFonts w:ascii="宋体" w:hAnsi="宋体" w:cs="宋体"/>
          <w:sz w:val="21"/>
          <w:szCs w:val="21"/>
        </w:rPr>
      </w:pPr>
      <w:bookmarkStart w:id="155" w:name="_Toc517441221"/>
      <w:bookmarkStart w:id="156" w:name="_Toc15314"/>
      <w:r>
        <w:rPr>
          <w:rFonts w:ascii="宋体" w:hAnsi="宋体" w:cs="宋体" w:hint="eastAsia"/>
          <w:sz w:val="21"/>
          <w:szCs w:val="21"/>
        </w:rPr>
        <w:lastRenderedPageBreak/>
        <w:t>8.5 投诉</w:t>
      </w:r>
      <w:bookmarkEnd w:id="155"/>
      <w:bookmarkEnd w:id="156"/>
    </w:p>
    <w:p w14:paraId="79F3EDB4"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1DF2FCB7"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8.5.2 投标人或者其他利害关系人对招标文件、开标和评标结果提出投诉的，应当按照投标人须知第 2.4 款、第 5.3 款和第 7.2 款的规定先向招标人提出异议。异议答复期间不计算在第 8.5.1项规定的期限内。</w:t>
      </w:r>
    </w:p>
    <w:p w14:paraId="0DD5C8BB" w14:textId="77777777" w:rsidR="00A9725E" w:rsidRDefault="00000000">
      <w:pPr>
        <w:pStyle w:val="2"/>
        <w:rPr>
          <w:rFonts w:ascii="宋体" w:eastAsia="宋体" w:hAnsi="宋体" w:cs="宋体"/>
          <w:sz w:val="24"/>
          <w:szCs w:val="24"/>
        </w:rPr>
      </w:pPr>
      <w:bookmarkStart w:id="157" w:name="_Toc517441222"/>
      <w:bookmarkStart w:id="158" w:name="_Toc4704"/>
      <w:r>
        <w:rPr>
          <w:rFonts w:ascii="宋体" w:eastAsia="宋体" w:hAnsi="宋体" w:cs="宋体" w:hint="eastAsia"/>
          <w:sz w:val="24"/>
          <w:szCs w:val="24"/>
        </w:rPr>
        <w:t>9. 是否采用电子招标投标</w:t>
      </w:r>
      <w:bookmarkEnd w:id="157"/>
      <w:bookmarkEnd w:id="158"/>
    </w:p>
    <w:p w14:paraId="5D827603"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本招标项目是否采用电子招标投标方式，见投标人须知前附表。</w:t>
      </w:r>
    </w:p>
    <w:p w14:paraId="70F64740" w14:textId="77777777" w:rsidR="00A9725E" w:rsidRDefault="00000000">
      <w:pPr>
        <w:pStyle w:val="2"/>
        <w:rPr>
          <w:rFonts w:ascii="宋体" w:eastAsia="宋体" w:hAnsi="宋体" w:cs="宋体"/>
          <w:sz w:val="24"/>
          <w:szCs w:val="24"/>
        </w:rPr>
      </w:pPr>
      <w:bookmarkStart w:id="159" w:name="_Toc517441223"/>
      <w:bookmarkStart w:id="160" w:name="_Toc8103"/>
      <w:r>
        <w:rPr>
          <w:rFonts w:ascii="宋体" w:eastAsia="宋体" w:hAnsi="宋体" w:cs="宋体" w:hint="eastAsia"/>
          <w:sz w:val="24"/>
          <w:szCs w:val="24"/>
        </w:rPr>
        <w:t>10. 需要补充的其他内容</w:t>
      </w:r>
      <w:bookmarkEnd w:id="159"/>
      <w:bookmarkEnd w:id="160"/>
    </w:p>
    <w:p w14:paraId="33184D40" w14:textId="77777777" w:rsidR="00A9725E" w:rsidRDefault="00000000">
      <w:pPr>
        <w:spacing w:line="360" w:lineRule="auto"/>
        <w:ind w:firstLineChars="200" w:firstLine="420"/>
        <w:rPr>
          <w:rFonts w:ascii="宋体" w:hAnsi="宋体" w:cs="宋体"/>
          <w:szCs w:val="21"/>
        </w:rPr>
      </w:pPr>
      <w:r>
        <w:rPr>
          <w:rFonts w:ascii="宋体" w:hAnsi="宋体" w:cs="宋体" w:hint="eastAsia"/>
          <w:szCs w:val="21"/>
        </w:rPr>
        <w:t>需要补充的其他内容：见投标人须知前附表。</w:t>
      </w:r>
    </w:p>
    <w:p w14:paraId="46585269" w14:textId="77777777" w:rsidR="00A9725E" w:rsidRDefault="00A9725E">
      <w:pPr>
        <w:spacing w:line="440" w:lineRule="exact"/>
        <w:rPr>
          <w:rFonts w:ascii="宋体" w:hAnsi="宋体" w:cs="宋体"/>
        </w:rPr>
      </w:pPr>
    </w:p>
    <w:p w14:paraId="455E6EE5" w14:textId="77777777" w:rsidR="00A9725E" w:rsidRDefault="00000000">
      <w:pPr>
        <w:numPr>
          <w:ilvl w:val="0"/>
          <w:numId w:val="1"/>
        </w:numPr>
        <w:adjustRightInd w:val="0"/>
        <w:snapToGrid w:val="0"/>
        <w:spacing w:line="360" w:lineRule="auto"/>
        <w:jc w:val="center"/>
        <w:outlineLvl w:val="0"/>
        <w:rPr>
          <w:rStyle w:val="10"/>
          <w:sz w:val="36"/>
        </w:rPr>
      </w:pPr>
      <w:bookmarkStart w:id="161" w:name="_Toc14406"/>
      <w:bookmarkStart w:id="162" w:name="_Toc25984_WPSOffice_Level1"/>
      <w:bookmarkStart w:id="163" w:name="_Toc30969_WPSOffice_Level1"/>
      <w:r>
        <w:rPr>
          <w:rFonts w:ascii="宋体" w:hAnsi="宋体" w:cs="宋体" w:hint="eastAsia"/>
          <w:sz w:val="36"/>
          <w:szCs w:val="36"/>
        </w:rPr>
        <w:br w:type="page"/>
      </w:r>
      <w:bookmarkStart w:id="164" w:name="_Toc2611"/>
      <w:bookmarkStart w:id="165" w:name="_Toc13145"/>
      <w:r>
        <w:rPr>
          <w:rStyle w:val="10"/>
          <w:rFonts w:hint="eastAsia"/>
          <w:sz w:val="36"/>
        </w:rPr>
        <w:lastRenderedPageBreak/>
        <w:t>评标办法</w:t>
      </w:r>
      <w:r>
        <w:rPr>
          <w:rStyle w:val="10"/>
          <w:rFonts w:hint="eastAsia"/>
          <w:sz w:val="36"/>
        </w:rPr>
        <w:t xml:space="preserve"> </w:t>
      </w:r>
      <w:r>
        <w:rPr>
          <w:rStyle w:val="10"/>
          <w:rFonts w:hint="eastAsia"/>
          <w:sz w:val="36"/>
        </w:rPr>
        <w:t>（综合评估法）</w:t>
      </w:r>
      <w:bookmarkEnd w:id="161"/>
      <w:bookmarkEnd w:id="162"/>
      <w:bookmarkEnd w:id="163"/>
      <w:bookmarkEnd w:id="164"/>
      <w:bookmarkEnd w:id="165"/>
    </w:p>
    <w:p w14:paraId="52D11E7B" w14:textId="77777777" w:rsidR="00A9725E" w:rsidRDefault="00000000">
      <w:pPr>
        <w:pStyle w:val="2"/>
        <w:jc w:val="center"/>
        <w:rPr>
          <w:rStyle w:val="10"/>
          <w:sz w:val="32"/>
          <w:szCs w:val="32"/>
        </w:rPr>
      </w:pPr>
      <w:bookmarkStart w:id="166" w:name="_Toc986"/>
      <w:bookmarkStart w:id="167" w:name="_Toc511140226"/>
      <w:r>
        <w:rPr>
          <w:rStyle w:val="10"/>
          <w:rFonts w:hint="eastAsia"/>
          <w:sz w:val="32"/>
          <w:szCs w:val="32"/>
        </w:rPr>
        <w:t>评标办法前附表</w:t>
      </w:r>
      <w:bookmarkEnd w:id="166"/>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083"/>
        <w:gridCol w:w="2653"/>
        <w:gridCol w:w="5027"/>
      </w:tblGrid>
      <w:tr w:rsidR="00A9725E" w14:paraId="64FDE3AE" w14:textId="77777777">
        <w:trPr>
          <w:trHeight w:val="454"/>
          <w:jc w:val="center"/>
        </w:trPr>
        <w:tc>
          <w:tcPr>
            <w:tcW w:w="1100" w:type="pct"/>
            <w:gridSpan w:val="2"/>
            <w:vAlign w:val="center"/>
          </w:tcPr>
          <w:p w14:paraId="3B8B45FA" w14:textId="77777777" w:rsidR="00A9725E" w:rsidRDefault="00000000">
            <w:pPr>
              <w:spacing w:line="400" w:lineRule="exact"/>
              <w:jc w:val="center"/>
              <w:rPr>
                <w:rFonts w:ascii="宋体" w:hAnsi="宋体" w:cs="宋体"/>
                <w:b/>
                <w:szCs w:val="21"/>
              </w:rPr>
            </w:pPr>
            <w:bookmarkStart w:id="168" w:name="_Hlk141794906"/>
            <w:r>
              <w:rPr>
                <w:rFonts w:ascii="宋体" w:hAnsi="宋体" w:cs="宋体" w:hint="eastAsia"/>
                <w:b/>
                <w:szCs w:val="21"/>
              </w:rPr>
              <w:t>条款号</w:t>
            </w:r>
          </w:p>
        </w:tc>
        <w:tc>
          <w:tcPr>
            <w:tcW w:w="1347" w:type="pct"/>
            <w:vAlign w:val="center"/>
          </w:tcPr>
          <w:p w14:paraId="690853DF" w14:textId="77777777" w:rsidR="00A9725E" w:rsidRDefault="00000000">
            <w:pPr>
              <w:spacing w:line="400" w:lineRule="exact"/>
              <w:jc w:val="center"/>
              <w:rPr>
                <w:rFonts w:ascii="宋体" w:hAnsi="宋体" w:cs="宋体"/>
                <w:b/>
                <w:szCs w:val="21"/>
              </w:rPr>
            </w:pPr>
            <w:r>
              <w:rPr>
                <w:rFonts w:ascii="宋体" w:hAnsi="宋体" w:cs="宋体" w:hint="eastAsia"/>
                <w:b/>
                <w:szCs w:val="21"/>
              </w:rPr>
              <w:t>评审因素</w:t>
            </w:r>
          </w:p>
        </w:tc>
        <w:tc>
          <w:tcPr>
            <w:tcW w:w="2553" w:type="pct"/>
            <w:vAlign w:val="center"/>
          </w:tcPr>
          <w:p w14:paraId="7F8679DC" w14:textId="77777777" w:rsidR="00A9725E" w:rsidRDefault="00000000">
            <w:pPr>
              <w:spacing w:line="400" w:lineRule="exact"/>
              <w:jc w:val="center"/>
              <w:rPr>
                <w:rFonts w:ascii="宋体" w:hAnsi="宋体" w:cs="宋体"/>
                <w:b/>
                <w:szCs w:val="21"/>
              </w:rPr>
            </w:pPr>
            <w:r>
              <w:rPr>
                <w:rFonts w:ascii="宋体" w:hAnsi="宋体" w:cs="宋体" w:hint="eastAsia"/>
                <w:b/>
                <w:szCs w:val="21"/>
              </w:rPr>
              <w:t>评审标准</w:t>
            </w:r>
          </w:p>
        </w:tc>
      </w:tr>
      <w:tr w:rsidR="00A9725E" w14:paraId="069FE4F1" w14:textId="77777777">
        <w:trPr>
          <w:trHeight w:val="454"/>
          <w:jc w:val="center"/>
        </w:trPr>
        <w:tc>
          <w:tcPr>
            <w:tcW w:w="550" w:type="pct"/>
            <w:vAlign w:val="center"/>
          </w:tcPr>
          <w:p w14:paraId="7B1486AA" w14:textId="77777777" w:rsidR="00A9725E" w:rsidRDefault="00000000">
            <w:pPr>
              <w:spacing w:line="400" w:lineRule="exact"/>
              <w:jc w:val="center"/>
              <w:rPr>
                <w:rFonts w:ascii="宋体" w:hAnsi="宋体" w:cs="宋体"/>
                <w:szCs w:val="21"/>
              </w:rPr>
            </w:pPr>
            <w:r>
              <w:rPr>
                <w:rFonts w:ascii="宋体" w:hAnsi="宋体" w:cs="宋体" w:hint="eastAsia"/>
                <w:szCs w:val="21"/>
              </w:rPr>
              <w:t>1</w:t>
            </w:r>
          </w:p>
        </w:tc>
        <w:tc>
          <w:tcPr>
            <w:tcW w:w="550" w:type="pct"/>
            <w:vAlign w:val="center"/>
          </w:tcPr>
          <w:p w14:paraId="5D7F1CA5" w14:textId="77777777" w:rsidR="00A9725E" w:rsidRDefault="00000000">
            <w:pPr>
              <w:spacing w:line="400" w:lineRule="exact"/>
              <w:jc w:val="center"/>
              <w:rPr>
                <w:rFonts w:ascii="宋体" w:hAnsi="宋体" w:cs="宋体"/>
                <w:szCs w:val="21"/>
              </w:rPr>
            </w:pPr>
            <w:r>
              <w:rPr>
                <w:rFonts w:ascii="宋体" w:hAnsi="宋体" w:cs="宋体" w:hint="eastAsia"/>
                <w:szCs w:val="21"/>
              </w:rPr>
              <w:t>评标方法</w:t>
            </w:r>
          </w:p>
        </w:tc>
        <w:tc>
          <w:tcPr>
            <w:tcW w:w="1347" w:type="pct"/>
            <w:vAlign w:val="center"/>
          </w:tcPr>
          <w:p w14:paraId="707ACD91" w14:textId="77777777" w:rsidR="00A9725E" w:rsidRDefault="00000000">
            <w:pPr>
              <w:spacing w:line="400" w:lineRule="exact"/>
              <w:jc w:val="center"/>
              <w:rPr>
                <w:rFonts w:ascii="宋体" w:hAnsi="宋体" w:cs="宋体"/>
                <w:szCs w:val="21"/>
              </w:rPr>
            </w:pPr>
            <w:r>
              <w:rPr>
                <w:rFonts w:ascii="宋体" w:hAnsi="宋体" w:cs="宋体" w:hint="eastAsia"/>
                <w:szCs w:val="21"/>
              </w:rPr>
              <w:t>中标候选人排序方法</w:t>
            </w:r>
          </w:p>
        </w:tc>
        <w:tc>
          <w:tcPr>
            <w:tcW w:w="2553" w:type="pct"/>
            <w:vAlign w:val="center"/>
          </w:tcPr>
          <w:p w14:paraId="322D1589" w14:textId="77777777" w:rsidR="00A9725E" w:rsidRDefault="00000000">
            <w:pPr>
              <w:spacing w:line="400" w:lineRule="exact"/>
              <w:rPr>
                <w:rFonts w:ascii="宋体" w:hAnsi="宋体" w:cs="宋体"/>
                <w:szCs w:val="21"/>
              </w:rPr>
            </w:pPr>
            <w:r>
              <w:rPr>
                <w:rFonts w:ascii="宋体" w:hAnsi="宋体" w:cs="宋体" w:hint="eastAsia"/>
                <w:szCs w:val="21"/>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分相等时，以投标报价低的优先；投标报价也相等的，以监理大纲得分高的优先；如果监理大纲得分也相等，由评标委员会采用记名投票方式，以得票多的优先。</w:t>
            </w:r>
          </w:p>
        </w:tc>
      </w:tr>
      <w:tr w:rsidR="00A9725E" w14:paraId="65417079" w14:textId="77777777">
        <w:trPr>
          <w:cantSplit/>
          <w:trHeight w:val="454"/>
          <w:jc w:val="center"/>
        </w:trPr>
        <w:tc>
          <w:tcPr>
            <w:tcW w:w="550" w:type="pct"/>
            <w:vMerge w:val="restart"/>
            <w:vAlign w:val="center"/>
          </w:tcPr>
          <w:p w14:paraId="3F1E9F8F" w14:textId="77777777" w:rsidR="00A9725E" w:rsidRDefault="00000000">
            <w:pPr>
              <w:spacing w:line="400" w:lineRule="exact"/>
              <w:jc w:val="center"/>
              <w:rPr>
                <w:rFonts w:ascii="宋体" w:hAnsi="宋体" w:cs="宋体"/>
                <w:szCs w:val="21"/>
              </w:rPr>
            </w:pPr>
            <w:r>
              <w:rPr>
                <w:rFonts w:ascii="宋体" w:hAnsi="宋体" w:cs="宋体" w:hint="eastAsia"/>
                <w:szCs w:val="21"/>
              </w:rPr>
              <w:t>2.1.1</w:t>
            </w:r>
          </w:p>
        </w:tc>
        <w:tc>
          <w:tcPr>
            <w:tcW w:w="550" w:type="pct"/>
            <w:vMerge w:val="restart"/>
            <w:vAlign w:val="center"/>
          </w:tcPr>
          <w:p w14:paraId="14DBF8A9" w14:textId="77777777" w:rsidR="00A9725E" w:rsidRDefault="00000000">
            <w:pPr>
              <w:spacing w:line="400" w:lineRule="exact"/>
              <w:jc w:val="center"/>
              <w:rPr>
                <w:rFonts w:ascii="宋体" w:hAnsi="宋体" w:cs="宋体"/>
                <w:szCs w:val="21"/>
              </w:rPr>
            </w:pPr>
            <w:r>
              <w:rPr>
                <w:rFonts w:ascii="宋体" w:hAnsi="宋体" w:cs="宋体" w:hint="eastAsia"/>
                <w:szCs w:val="21"/>
              </w:rPr>
              <w:t>形式评审标准</w:t>
            </w:r>
          </w:p>
        </w:tc>
        <w:tc>
          <w:tcPr>
            <w:tcW w:w="1347" w:type="pct"/>
            <w:vAlign w:val="center"/>
          </w:tcPr>
          <w:p w14:paraId="55DF185A" w14:textId="77777777" w:rsidR="00A9725E" w:rsidRDefault="00000000">
            <w:pPr>
              <w:spacing w:line="400" w:lineRule="exact"/>
              <w:jc w:val="center"/>
              <w:rPr>
                <w:rFonts w:ascii="宋体" w:hAnsi="宋体" w:cs="宋体"/>
                <w:szCs w:val="21"/>
              </w:rPr>
            </w:pPr>
            <w:r>
              <w:rPr>
                <w:rFonts w:ascii="宋体" w:hAnsi="宋体" w:cs="宋体" w:hint="eastAsia"/>
                <w:szCs w:val="21"/>
              </w:rPr>
              <w:t>投标人名称</w:t>
            </w:r>
          </w:p>
        </w:tc>
        <w:tc>
          <w:tcPr>
            <w:tcW w:w="2553" w:type="pct"/>
            <w:vAlign w:val="center"/>
          </w:tcPr>
          <w:p w14:paraId="6AB60DEF" w14:textId="77777777" w:rsidR="00A9725E" w:rsidRDefault="00000000">
            <w:pPr>
              <w:spacing w:line="400" w:lineRule="exact"/>
              <w:rPr>
                <w:rFonts w:ascii="宋体" w:hAnsi="宋体" w:cs="宋体"/>
                <w:szCs w:val="21"/>
              </w:rPr>
            </w:pPr>
            <w:r>
              <w:rPr>
                <w:rFonts w:ascii="宋体" w:hAnsi="宋体" w:cs="宋体" w:hint="eastAsia"/>
                <w:szCs w:val="21"/>
              </w:rPr>
              <w:t>与营业执照、资质证书一致。</w:t>
            </w:r>
          </w:p>
        </w:tc>
      </w:tr>
      <w:tr w:rsidR="00A9725E" w14:paraId="63F3A242" w14:textId="77777777">
        <w:trPr>
          <w:cantSplit/>
          <w:trHeight w:val="454"/>
          <w:jc w:val="center"/>
        </w:trPr>
        <w:tc>
          <w:tcPr>
            <w:tcW w:w="550" w:type="pct"/>
            <w:vMerge/>
            <w:vAlign w:val="center"/>
          </w:tcPr>
          <w:p w14:paraId="1A84CC51" w14:textId="77777777" w:rsidR="00A9725E" w:rsidRDefault="00A9725E">
            <w:pPr>
              <w:spacing w:line="400" w:lineRule="exact"/>
              <w:jc w:val="center"/>
              <w:rPr>
                <w:rFonts w:ascii="宋体" w:hAnsi="宋体" w:cs="宋体"/>
                <w:szCs w:val="21"/>
              </w:rPr>
            </w:pPr>
          </w:p>
        </w:tc>
        <w:tc>
          <w:tcPr>
            <w:tcW w:w="550" w:type="pct"/>
            <w:vMerge/>
            <w:vAlign w:val="center"/>
          </w:tcPr>
          <w:p w14:paraId="739F0AA7" w14:textId="77777777" w:rsidR="00A9725E" w:rsidRDefault="00A9725E">
            <w:pPr>
              <w:spacing w:line="400" w:lineRule="exact"/>
              <w:jc w:val="center"/>
              <w:rPr>
                <w:rFonts w:ascii="宋体" w:hAnsi="宋体" w:cs="宋体"/>
                <w:szCs w:val="21"/>
              </w:rPr>
            </w:pPr>
          </w:p>
        </w:tc>
        <w:tc>
          <w:tcPr>
            <w:tcW w:w="1347" w:type="pct"/>
            <w:vAlign w:val="center"/>
          </w:tcPr>
          <w:p w14:paraId="37689098" w14:textId="77777777" w:rsidR="00A9725E" w:rsidRDefault="00000000">
            <w:pPr>
              <w:spacing w:line="400" w:lineRule="exact"/>
              <w:jc w:val="center"/>
              <w:rPr>
                <w:rFonts w:ascii="宋体" w:hAnsi="宋体" w:cs="宋体"/>
                <w:szCs w:val="21"/>
              </w:rPr>
            </w:pPr>
            <w:r>
              <w:rPr>
                <w:rFonts w:ascii="宋体" w:hAnsi="宋体" w:cs="宋体" w:hint="eastAsia"/>
                <w:szCs w:val="21"/>
              </w:rPr>
              <w:t>投标函及投标函附录签字盖章</w:t>
            </w:r>
          </w:p>
        </w:tc>
        <w:tc>
          <w:tcPr>
            <w:tcW w:w="2553" w:type="pct"/>
            <w:vAlign w:val="center"/>
          </w:tcPr>
          <w:p w14:paraId="417FEEA9" w14:textId="77777777" w:rsidR="00A9725E" w:rsidRDefault="00000000">
            <w:pPr>
              <w:spacing w:line="400" w:lineRule="exact"/>
              <w:rPr>
                <w:rFonts w:ascii="宋体" w:hAnsi="宋体" w:cs="宋体"/>
                <w:szCs w:val="21"/>
              </w:rPr>
            </w:pPr>
            <w:r>
              <w:rPr>
                <w:rFonts w:ascii="宋体" w:hAnsi="宋体" w:cs="宋体" w:hint="eastAsia"/>
                <w:szCs w:val="21"/>
              </w:rPr>
              <w:t>有法定代表人或其委托代理人签字（或盖章）及加盖单位章。由法定代表人签字的，应附法定代表人身份证明，由委托代理人签字的，应附授权委托书，身份证明或授权委托书应符合第六章“投标文件格式”的规定。</w:t>
            </w:r>
          </w:p>
        </w:tc>
      </w:tr>
      <w:tr w:rsidR="00A9725E" w14:paraId="5360BDC4" w14:textId="77777777">
        <w:trPr>
          <w:cantSplit/>
          <w:trHeight w:val="454"/>
          <w:jc w:val="center"/>
        </w:trPr>
        <w:tc>
          <w:tcPr>
            <w:tcW w:w="550" w:type="pct"/>
            <w:vMerge/>
            <w:vAlign w:val="center"/>
          </w:tcPr>
          <w:p w14:paraId="14A4A827" w14:textId="77777777" w:rsidR="00A9725E" w:rsidRDefault="00A9725E">
            <w:pPr>
              <w:spacing w:line="400" w:lineRule="exact"/>
              <w:jc w:val="center"/>
              <w:rPr>
                <w:rFonts w:ascii="宋体" w:hAnsi="宋体" w:cs="宋体"/>
                <w:szCs w:val="21"/>
              </w:rPr>
            </w:pPr>
          </w:p>
        </w:tc>
        <w:tc>
          <w:tcPr>
            <w:tcW w:w="550" w:type="pct"/>
            <w:vMerge/>
            <w:vAlign w:val="center"/>
          </w:tcPr>
          <w:p w14:paraId="0BD3A268" w14:textId="77777777" w:rsidR="00A9725E" w:rsidRDefault="00A9725E">
            <w:pPr>
              <w:spacing w:line="400" w:lineRule="exact"/>
              <w:jc w:val="center"/>
              <w:rPr>
                <w:rFonts w:ascii="宋体" w:hAnsi="宋体" w:cs="宋体"/>
                <w:szCs w:val="21"/>
              </w:rPr>
            </w:pPr>
          </w:p>
        </w:tc>
        <w:tc>
          <w:tcPr>
            <w:tcW w:w="1347" w:type="pct"/>
            <w:vAlign w:val="center"/>
          </w:tcPr>
          <w:p w14:paraId="510A3923" w14:textId="77777777" w:rsidR="00A9725E" w:rsidRDefault="00000000">
            <w:pPr>
              <w:spacing w:line="400" w:lineRule="exact"/>
              <w:jc w:val="center"/>
              <w:rPr>
                <w:rFonts w:ascii="宋体" w:hAnsi="宋体" w:cs="宋体"/>
                <w:szCs w:val="21"/>
              </w:rPr>
            </w:pPr>
            <w:r>
              <w:rPr>
                <w:rFonts w:ascii="宋体" w:hAnsi="宋体" w:cs="宋体" w:hint="eastAsia"/>
                <w:szCs w:val="21"/>
              </w:rPr>
              <w:t>投标文件格式</w:t>
            </w:r>
          </w:p>
        </w:tc>
        <w:tc>
          <w:tcPr>
            <w:tcW w:w="2553" w:type="pct"/>
            <w:vAlign w:val="center"/>
          </w:tcPr>
          <w:p w14:paraId="103EC6E3" w14:textId="77777777" w:rsidR="00A9725E" w:rsidRDefault="00000000">
            <w:pPr>
              <w:spacing w:line="400" w:lineRule="exact"/>
              <w:rPr>
                <w:rFonts w:ascii="宋体" w:hAnsi="宋体" w:cs="宋体"/>
                <w:szCs w:val="21"/>
              </w:rPr>
            </w:pPr>
            <w:r>
              <w:rPr>
                <w:rFonts w:ascii="宋体" w:hAnsi="宋体" w:cs="宋体" w:hint="eastAsia"/>
                <w:szCs w:val="21"/>
              </w:rPr>
              <w:t>符合第六章“投标文件格式”的规定。</w:t>
            </w:r>
          </w:p>
        </w:tc>
      </w:tr>
      <w:tr w:rsidR="00A9725E" w14:paraId="7187AD5D" w14:textId="77777777">
        <w:trPr>
          <w:cantSplit/>
          <w:trHeight w:val="454"/>
          <w:jc w:val="center"/>
        </w:trPr>
        <w:tc>
          <w:tcPr>
            <w:tcW w:w="550" w:type="pct"/>
            <w:vMerge/>
            <w:vAlign w:val="center"/>
          </w:tcPr>
          <w:p w14:paraId="415CF719" w14:textId="77777777" w:rsidR="00A9725E" w:rsidRDefault="00A9725E">
            <w:pPr>
              <w:spacing w:line="400" w:lineRule="exact"/>
              <w:jc w:val="center"/>
              <w:rPr>
                <w:rFonts w:ascii="宋体" w:hAnsi="宋体" w:cs="宋体"/>
                <w:szCs w:val="21"/>
              </w:rPr>
            </w:pPr>
          </w:p>
        </w:tc>
        <w:tc>
          <w:tcPr>
            <w:tcW w:w="550" w:type="pct"/>
            <w:vMerge/>
            <w:vAlign w:val="center"/>
          </w:tcPr>
          <w:p w14:paraId="26804D54" w14:textId="77777777" w:rsidR="00A9725E" w:rsidRDefault="00A9725E">
            <w:pPr>
              <w:spacing w:line="400" w:lineRule="exact"/>
              <w:jc w:val="center"/>
              <w:rPr>
                <w:rFonts w:ascii="宋体" w:hAnsi="宋体" w:cs="宋体"/>
                <w:szCs w:val="21"/>
              </w:rPr>
            </w:pPr>
          </w:p>
        </w:tc>
        <w:tc>
          <w:tcPr>
            <w:tcW w:w="1347" w:type="pct"/>
            <w:vAlign w:val="center"/>
          </w:tcPr>
          <w:p w14:paraId="232361CA" w14:textId="77777777" w:rsidR="00A9725E" w:rsidRDefault="00000000">
            <w:pPr>
              <w:spacing w:line="400" w:lineRule="exact"/>
              <w:jc w:val="center"/>
              <w:rPr>
                <w:rFonts w:ascii="宋体" w:hAnsi="宋体" w:cs="宋体"/>
                <w:szCs w:val="21"/>
              </w:rPr>
            </w:pPr>
            <w:r>
              <w:rPr>
                <w:rFonts w:ascii="宋体" w:hAnsi="宋体" w:cs="宋体" w:hint="eastAsia"/>
                <w:szCs w:val="21"/>
              </w:rPr>
              <w:t>投标人机器码</w:t>
            </w:r>
          </w:p>
        </w:tc>
        <w:tc>
          <w:tcPr>
            <w:tcW w:w="2553" w:type="pct"/>
            <w:vAlign w:val="center"/>
          </w:tcPr>
          <w:p w14:paraId="1F6B46CB" w14:textId="77777777" w:rsidR="00A9725E" w:rsidRDefault="00000000">
            <w:pPr>
              <w:spacing w:line="400" w:lineRule="exact"/>
              <w:rPr>
                <w:rFonts w:ascii="宋体" w:hAnsi="宋体" w:cs="宋体"/>
                <w:szCs w:val="21"/>
              </w:rPr>
            </w:pPr>
            <w:r>
              <w:rPr>
                <w:rFonts w:ascii="宋体" w:hAnsi="宋体" w:cs="宋体" w:hint="eastAsia"/>
                <w:szCs w:val="21"/>
              </w:rPr>
              <w:t>不同投标人机器码相同，视为不合格。</w:t>
            </w:r>
          </w:p>
        </w:tc>
      </w:tr>
      <w:tr w:rsidR="00A9725E" w14:paraId="3E3E67BB" w14:textId="77777777">
        <w:trPr>
          <w:cantSplit/>
          <w:trHeight w:val="454"/>
          <w:jc w:val="center"/>
        </w:trPr>
        <w:tc>
          <w:tcPr>
            <w:tcW w:w="550" w:type="pct"/>
            <w:vMerge/>
          </w:tcPr>
          <w:p w14:paraId="7D12BDE5" w14:textId="77777777" w:rsidR="00A9725E" w:rsidRDefault="00A9725E">
            <w:pPr>
              <w:spacing w:line="400" w:lineRule="exact"/>
              <w:jc w:val="center"/>
              <w:rPr>
                <w:rFonts w:ascii="宋体" w:hAnsi="宋体" w:cs="宋体"/>
                <w:szCs w:val="21"/>
              </w:rPr>
            </w:pPr>
          </w:p>
        </w:tc>
        <w:tc>
          <w:tcPr>
            <w:tcW w:w="550" w:type="pct"/>
            <w:vMerge/>
          </w:tcPr>
          <w:p w14:paraId="530BF6CC" w14:textId="77777777" w:rsidR="00A9725E" w:rsidRDefault="00A9725E">
            <w:pPr>
              <w:spacing w:line="400" w:lineRule="exact"/>
              <w:jc w:val="center"/>
              <w:rPr>
                <w:rFonts w:ascii="宋体" w:hAnsi="宋体" w:cs="宋体"/>
                <w:szCs w:val="21"/>
              </w:rPr>
            </w:pPr>
          </w:p>
        </w:tc>
        <w:tc>
          <w:tcPr>
            <w:tcW w:w="1347" w:type="pct"/>
            <w:vAlign w:val="center"/>
          </w:tcPr>
          <w:p w14:paraId="0D07CCA6" w14:textId="77777777" w:rsidR="00A9725E" w:rsidRDefault="00000000">
            <w:pPr>
              <w:spacing w:line="400" w:lineRule="exact"/>
              <w:jc w:val="center"/>
              <w:rPr>
                <w:rFonts w:ascii="宋体" w:hAnsi="宋体" w:cs="宋体"/>
                <w:szCs w:val="21"/>
              </w:rPr>
            </w:pPr>
            <w:r>
              <w:rPr>
                <w:rFonts w:ascii="宋体" w:hAnsi="宋体" w:cs="宋体" w:hint="eastAsia"/>
                <w:szCs w:val="21"/>
              </w:rPr>
              <w:t>备选投标方案</w:t>
            </w:r>
          </w:p>
        </w:tc>
        <w:tc>
          <w:tcPr>
            <w:tcW w:w="2553" w:type="pct"/>
            <w:vAlign w:val="center"/>
          </w:tcPr>
          <w:p w14:paraId="7F42BC4A" w14:textId="77777777" w:rsidR="00A9725E" w:rsidRDefault="00000000">
            <w:pPr>
              <w:spacing w:line="400" w:lineRule="exact"/>
              <w:rPr>
                <w:rFonts w:ascii="宋体" w:hAnsi="宋体" w:cs="宋体"/>
                <w:szCs w:val="21"/>
              </w:rPr>
            </w:pPr>
            <w:r>
              <w:rPr>
                <w:rFonts w:ascii="宋体" w:hAnsi="宋体" w:cs="宋体" w:hint="eastAsia"/>
                <w:szCs w:val="21"/>
              </w:rPr>
              <w:t>不允许。</w:t>
            </w:r>
          </w:p>
        </w:tc>
      </w:tr>
      <w:tr w:rsidR="00A9725E" w14:paraId="4C3AE3F1" w14:textId="77777777">
        <w:trPr>
          <w:cantSplit/>
          <w:trHeight w:val="454"/>
          <w:jc w:val="center"/>
        </w:trPr>
        <w:tc>
          <w:tcPr>
            <w:tcW w:w="550" w:type="pct"/>
            <w:vMerge w:val="restart"/>
            <w:vAlign w:val="center"/>
          </w:tcPr>
          <w:p w14:paraId="7B1E4CB8" w14:textId="77777777" w:rsidR="00A9725E" w:rsidRDefault="00000000">
            <w:pPr>
              <w:spacing w:line="400" w:lineRule="exact"/>
              <w:jc w:val="center"/>
              <w:rPr>
                <w:rFonts w:ascii="宋体" w:hAnsi="宋体" w:cs="宋体"/>
                <w:szCs w:val="21"/>
              </w:rPr>
            </w:pPr>
            <w:r>
              <w:rPr>
                <w:rFonts w:ascii="宋体" w:hAnsi="宋体" w:cs="宋体" w:hint="eastAsia"/>
                <w:szCs w:val="21"/>
              </w:rPr>
              <w:t>2.1.2</w:t>
            </w:r>
          </w:p>
        </w:tc>
        <w:tc>
          <w:tcPr>
            <w:tcW w:w="550" w:type="pct"/>
            <w:vMerge w:val="restart"/>
            <w:vAlign w:val="center"/>
          </w:tcPr>
          <w:p w14:paraId="54721C3D" w14:textId="77777777" w:rsidR="00A9725E" w:rsidRDefault="00000000">
            <w:pPr>
              <w:spacing w:line="400" w:lineRule="exact"/>
              <w:jc w:val="center"/>
              <w:rPr>
                <w:rFonts w:ascii="宋体" w:hAnsi="宋体" w:cs="宋体"/>
                <w:szCs w:val="21"/>
              </w:rPr>
            </w:pPr>
            <w:r>
              <w:rPr>
                <w:rFonts w:ascii="宋体" w:hAnsi="宋体" w:cs="宋体" w:hint="eastAsia"/>
                <w:szCs w:val="21"/>
              </w:rPr>
              <w:t>资格评审标准</w:t>
            </w:r>
          </w:p>
        </w:tc>
        <w:tc>
          <w:tcPr>
            <w:tcW w:w="1347" w:type="pct"/>
            <w:vAlign w:val="center"/>
          </w:tcPr>
          <w:p w14:paraId="38B2317E" w14:textId="77777777" w:rsidR="00A9725E" w:rsidRDefault="00000000">
            <w:pPr>
              <w:spacing w:line="400" w:lineRule="exact"/>
              <w:jc w:val="center"/>
              <w:rPr>
                <w:rFonts w:ascii="宋体" w:hAnsi="宋体" w:cs="宋体"/>
                <w:szCs w:val="21"/>
              </w:rPr>
            </w:pPr>
            <w:r>
              <w:rPr>
                <w:rFonts w:ascii="宋体" w:hAnsi="宋体" w:cs="宋体" w:hint="eastAsia"/>
                <w:szCs w:val="21"/>
              </w:rPr>
              <w:t>营业执照和组织机构代码证</w:t>
            </w:r>
          </w:p>
        </w:tc>
        <w:tc>
          <w:tcPr>
            <w:tcW w:w="2553" w:type="pct"/>
            <w:vAlign w:val="center"/>
          </w:tcPr>
          <w:p w14:paraId="272186BE"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符合第二章“投标人须知”第3.5.1项规定，具备有效的营业执照和组织机构代码证。</w:t>
            </w:r>
          </w:p>
        </w:tc>
      </w:tr>
      <w:tr w:rsidR="00A9725E" w14:paraId="4DA8EB75" w14:textId="77777777">
        <w:trPr>
          <w:cantSplit/>
          <w:trHeight w:val="454"/>
          <w:jc w:val="center"/>
        </w:trPr>
        <w:tc>
          <w:tcPr>
            <w:tcW w:w="550" w:type="pct"/>
            <w:vMerge/>
            <w:vAlign w:val="center"/>
          </w:tcPr>
          <w:p w14:paraId="0A4761E1" w14:textId="77777777" w:rsidR="00A9725E" w:rsidRDefault="00A9725E">
            <w:pPr>
              <w:spacing w:line="400" w:lineRule="exact"/>
              <w:jc w:val="center"/>
              <w:rPr>
                <w:rFonts w:ascii="宋体" w:hAnsi="宋体" w:cs="宋体"/>
                <w:szCs w:val="21"/>
              </w:rPr>
            </w:pPr>
          </w:p>
        </w:tc>
        <w:tc>
          <w:tcPr>
            <w:tcW w:w="550" w:type="pct"/>
            <w:vMerge/>
            <w:vAlign w:val="center"/>
          </w:tcPr>
          <w:p w14:paraId="6F82B998" w14:textId="77777777" w:rsidR="00A9725E" w:rsidRDefault="00A9725E">
            <w:pPr>
              <w:spacing w:line="400" w:lineRule="exact"/>
              <w:jc w:val="center"/>
              <w:rPr>
                <w:rFonts w:ascii="宋体" w:hAnsi="宋体" w:cs="宋体"/>
                <w:szCs w:val="21"/>
              </w:rPr>
            </w:pPr>
          </w:p>
        </w:tc>
        <w:tc>
          <w:tcPr>
            <w:tcW w:w="1347" w:type="pct"/>
            <w:vAlign w:val="center"/>
          </w:tcPr>
          <w:p w14:paraId="0516F9A7" w14:textId="77777777" w:rsidR="00A9725E" w:rsidRDefault="00000000">
            <w:pPr>
              <w:spacing w:line="400" w:lineRule="exact"/>
              <w:jc w:val="center"/>
              <w:rPr>
                <w:rFonts w:ascii="宋体" w:hAnsi="宋体" w:cs="宋体"/>
                <w:szCs w:val="21"/>
              </w:rPr>
            </w:pPr>
            <w:r>
              <w:rPr>
                <w:rFonts w:ascii="宋体" w:hAnsi="宋体" w:cs="宋体" w:hint="eastAsia"/>
                <w:szCs w:val="21"/>
              </w:rPr>
              <w:t>资质要求</w:t>
            </w:r>
          </w:p>
        </w:tc>
        <w:tc>
          <w:tcPr>
            <w:tcW w:w="2553" w:type="pct"/>
            <w:vAlign w:val="center"/>
          </w:tcPr>
          <w:p w14:paraId="5D7431D7"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符合第二章“投标人须知”第1.4.1项规定。</w:t>
            </w:r>
          </w:p>
        </w:tc>
      </w:tr>
      <w:tr w:rsidR="00A9725E" w14:paraId="7BA09849" w14:textId="77777777">
        <w:trPr>
          <w:cantSplit/>
          <w:trHeight w:val="454"/>
          <w:jc w:val="center"/>
        </w:trPr>
        <w:tc>
          <w:tcPr>
            <w:tcW w:w="550" w:type="pct"/>
            <w:vMerge/>
            <w:vAlign w:val="center"/>
          </w:tcPr>
          <w:p w14:paraId="645DC5FD" w14:textId="77777777" w:rsidR="00A9725E" w:rsidRDefault="00A9725E">
            <w:pPr>
              <w:spacing w:line="400" w:lineRule="exact"/>
              <w:jc w:val="center"/>
              <w:rPr>
                <w:rFonts w:ascii="宋体" w:hAnsi="宋体" w:cs="宋体"/>
                <w:szCs w:val="21"/>
              </w:rPr>
            </w:pPr>
          </w:p>
        </w:tc>
        <w:tc>
          <w:tcPr>
            <w:tcW w:w="550" w:type="pct"/>
            <w:vMerge/>
            <w:vAlign w:val="center"/>
          </w:tcPr>
          <w:p w14:paraId="7C81569E" w14:textId="77777777" w:rsidR="00A9725E" w:rsidRDefault="00A9725E">
            <w:pPr>
              <w:spacing w:line="400" w:lineRule="exact"/>
              <w:jc w:val="center"/>
              <w:rPr>
                <w:rFonts w:ascii="宋体" w:hAnsi="宋体" w:cs="宋体"/>
                <w:szCs w:val="21"/>
              </w:rPr>
            </w:pPr>
          </w:p>
        </w:tc>
        <w:tc>
          <w:tcPr>
            <w:tcW w:w="1347" w:type="pct"/>
            <w:vAlign w:val="center"/>
          </w:tcPr>
          <w:p w14:paraId="08E4F831" w14:textId="77777777" w:rsidR="00A9725E" w:rsidRDefault="00000000">
            <w:pPr>
              <w:spacing w:line="400" w:lineRule="exact"/>
              <w:jc w:val="center"/>
              <w:rPr>
                <w:rFonts w:ascii="宋体" w:hAnsi="宋体" w:cs="宋体"/>
                <w:szCs w:val="21"/>
              </w:rPr>
            </w:pPr>
            <w:r>
              <w:rPr>
                <w:rFonts w:ascii="宋体" w:hAnsi="宋体" w:cs="宋体" w:hint="eastAsia"/>
                <w:szCs w:val="21"/>
              </w:rPr>
              <w:t>财务要求</w:t>
            </w:r>
          </w:p>
        </w:tc>
        <w:tc>
          <w:tcPr>
            <w:tcW w:w="2553" w:type="pct"/>
            <w:vAlign w:val="center"/>
          </w:tcPr>
          <w:p w14:paraId="53122EF7" w14:textId="77777777" w:rsidR="00A9725E" w:rsidRDefault="00000000">
            <w:pPr>
              <w:spacing w:line="400" w:lineRule="exact"/>
              <w:rPr>
                <w:rFonts w:ascii="宋体" w:hAnsi="宋体" w:cs="宋体"/>
                <w:szCs w:val="21"/>
              </w:rPr>
            </w:pPr>
            <w:r>
              <w:rPr>
                <w:rFonts w:ascii="宋体" w:hAnsi="宋体" w:cs="宋体" w:hint="eastAsia"/>
                <w:szCs w:val="21"/>
              </w:rPr>
              <w:t>/</w:t>
            </w:r>
          </w:p>
        </w:tc>
      </w:tr>
      <w:tr w:rsidR="00A9725E" w14:paraId="7116928D" w14:textId="77777777">
        <w:trPr>
          <w:cantSplit/>
          <w:trHeight w:val="454"/>
          <w:jc w:val="center"/>
        </w:trPr>
        <w:tc>
          <w:tcPr>
            <w:tcW w:w="550" w:type="pct"/>
            <w:vMerge/>
            <w:vAlign w:val="center"/>
          </w:tcPr>
          <w:p w14:paraId="5AFF3190" w14:textId="77777777" w:rsidR="00A9725E" w:rsidRDefault="00A9725E">
            <w:pPr>
              <w:spacing w:line="400" w:lineRule="exact"/>
              <w:jc w:val="center"/>
              <w:rPr>
                <w:rFonts w:ascii="宋体" w:hAnsi="宋体" w:cs="宋体"/>
                <w:szCs w:val="21"/>
              </w:rPr>
            </w:pPr>
          </w:p>
        </w:tc>
        <w:tc>
          <w:tcPr>
            <w:tcW w:w="550" w:type="pct"/>
            <w:vMerge/>
            <w:vAlign w:val="center"/>
          </w:tcPr>
          <w:p w14:paraId="0B1D43B2" w14:textId="77777777" w:rsidR="00A9725E" w:rsidRDefault="00A9725E">
            <w:pPr>
              <w:spacing w:line="400" w:lineRule="exact"/>
              <w:jc w:val="center"/>
              <w:rPr>
                <w:rFonts w:ascii="宋体" w:hAnsi="宋体" w:cs="宋体"/>
                <w:szCs w:val="21"/>
              </w:rPr>
            </w:pPr>
          </w:p>
        </w:tc>
        <w:tc>
          <w:tcPr>
            <w:tcW w:w="1347" w:type="pct"/>
            <w:vAlign w:val="center"/>
          </w:tcPr>
          <w:p w14:paraId="7CBACA18" w14:textId="77777777" w:rsidR="00A9725E" w:rsidRDefault="00000000">
            <w:pPr>
              <w:spacing w:line="400" w:lineRule="exact"/>
              <w:jc w:val="center"/>
              <w:rPr>
                <w:rFonts w:ascii="宋体" w:hAnsi="宋体" w:cs="宋体"/>
                <w:szCs w:val="21"/>
              </w:rPr>
            </w:pPr>
            <w:r>
              <w:rPr>
                <w:rFonts w:ascii="宋体" w:hAnsi="宋体" w:cs="宋体" w:hint="eastAsia"/>
                <w:szCs w:val="21"/>
              </w:rPr>
              <w:t>业绩要求</w:t>
            </w:r>
          </w:p>
        </w:tc>
        <w:tc>
          <w:tcPr>
            <w:tcW w:w="2553" w:type="pct"/>
            <w:vAlign w:val="center"/>
          </w:tcPr>
          <w:p w14:paraId="24E7F108" w14:textId="77777777" w:rsidR="00A9725E" w:rsidRDefault="00000000">
            <w:pPr>
              <w:spacing w:line="400" w:lineRule="exact"/>
              <w:rPr>
                <w:rFonts w:ascii="宋体" w:hAnsi="宋体" w:cs="宋体"/>
                <w:szCs w:val="21"/>
              </w:rPr>
            </w:pPr>
            <w:r>
              <w:rPr>
                <w:rFonts w:ascii="宋体" w:hAnsi="宋体" w:cs="宋体" w:hint="eastAsia"/>
                <w:szCs w:val="21"/>
              </w:rPr>
              <w:t>/</w:t>
            </w:r>
          </w:p>
        </w:tc>
      </w:tr>
      <w:tr w:rsidR="00A9725E" w14:paraId="07421838" w14:textId="77777777">
        <w:trPr>
          <w:cantSplit/>
          <w:trHeight w:val="454"/>
          <w:jc w:val="center"/>
        </w:trPr>
        <w:tc>
          <w:tcPr>
            <w:tcW w:w="550" w:type="pct"/>
            <w:vMerge/>
            <w:vAlign w:val="center"/>
          </w:tcPr>
          <w:p w14:paraId="0A01127A" w14:textId="77777777" w:rsidR="00A9725E" w:rsidRDefault="00A9725E">
            <w:pPr>
              <w:spacing w:line="400" w:lineRule="exact"/>
              <w:jc w:val="center"/>
              <w:rPr>
                <w:rFonts w:ascii="宋体" w:hAnsi="宋体" w:cs="宋体"/>
                <w:szCs w:val="21"/>
              </w:rPr>
            </w:pPr>
          </w:p>
        </w:tc>
        <w:tc>
          <w:tcPr>
            <w:tcW w:w="550" w:type="pct"/>
            <w:vMerge/>
            <w:vAlign w:val="center"/>
          </w:tcPr>
          <w:p w14:paraId="662E917C" w14:textId="77777777" w:rsidR="00A9725E" w:rsidRDefault="00A9725E">
            <w:pPr>
              <w:spacing w:line="400" w:lineRule="exact"/>
              <w:jc w:val="center"/>
              <w:rPr>
                <w:rFonts w:ascii="宋体" w:hAnsi="宋体" w:cs="宋体"/>
                <w:szCs w:val="21"/>
              </w:rPr>
            </w:pPr>
          </w:p>
        </w:tc>
        <w:tc>
          <w:tcPr>
            <w:tcW w:w="1347" w:type="pct"/>
            <w:vAlign w:val="center"/>
          </w:tcPr>
          <w:p w14:paraId="2390209C" w14:textId="77777777" w:rsidR="00A9725E" w:rsidRDefault="00000000">
            <w:pPr>
              <w:spacing w:line="400" w:lineRule="exact"/>
              <w:jc w:val="center"/>
              <w:rPr>
                <w:rFonts w:ascii="宋体" w:hAnsi="宋体" w:cs="宋体"/>
                <w:szCs w:val="21"/>
              </w:rPr>
            </w:pPr>
            <w:r>
              <w:rPr>
                <w:rFonts w:ascii="宋体" w:hAnsi="宋体" w:cs="宋体" w:hint="eastAsia"/>
                <w:szCs w:val="21"/>
              </w:rPr>
              <w:t>信誉要求</w:t>
            </w:r>
          </w:p>
        </w:tc>
        <w:tc>
          <w:tcPr>
            <w:tcW w:w="2553" w:type="pct"/>
            <w:vAlign w:val="center"/>
          </w:tcPr>
          <w:p w14:paraId="6B3FBCFD" w14:textId="77777777" w:rsidR="00A9725E" w:rsidRDefault="00000000">
            <w:pPr>
              <w:spacing w:line="400" w:lineRule="exact"/>
              <w:rPr>
                <w:rFonts w:ascii="宋体" w:hAnsi="宋体" w:cs="宋体"/>
                <w:szCs w:val="21"/>
              </w:rPr>
            </w:pPr>
            <w:r>
              <w:rPr>
                <w:rFonts w:ascii="宋体" w:hAnsi="宋体" w:cs="宋体" w:hint="eastAsia"/>
                <w:szCs w:val="21"/>
              </w:rPr>
              <w:t>/</w:t>
            </w:r>
          </w:p>
        </w:tc>
      </w:tr>
      <w:tr w:rsidR="00A9725E" w14:paraId="02BBF20F" w14:textId="77777777">
        <w:trPr>
          <w:cantSplit/>
          <w:trHeight w:val="454"/>
          <w:jc w:val="center"/>
        </w:trPr>
        <w:tc>
          <w:tcPr>
            <w:tcW w:w="550" w:type="pct"/>
            <w:vMerge/>
            <w:vAlign w:val="center"/>
          </w:tcPr>
          <w:p w14:paraId="0DA7DBD0" w14:textId="77777777" w:rsidR="00A9725E" w:rsidRDefault="00A9725E">
            <w:pPr>
              <w:spacing w:line="400" w:lineRule="exact"/>
              <w:jc w:val="center"/>
              <w:rPr>
                <w:rFonts w:ascii="宋体" w:hAnsi="宋体" w:cs="宋体"/>
                <w:szCs w:val="21"/>
              </w:rPr>
            </w:pPr>
          </w:p>
        </w:tc>
        <w:tc>
          <w:tcPr>
            <w:tcW w:w="550" w:type="pct"/>
            <w:vMerge/>
            <w:vAlign w:val="center"/>
          </w:tcPr>
          <w:p w14:paraId="7BA86844" w14:textId="77777777" w:rsidR="00A9725E" w:rsidRDefault="00A9725E">
            <w:pPr>
              <w:spacing w:line="400" w:lineRule="exact"/>
              <w:jc w:val="center"/>
              <w:rPr>
                <w:rFonts w:ascii="宋体" w:hAnsi="宋体" w:cs="宋体"/>
                <w:szCs w:val="21"/>
              </w:rPr>
            </w:pPr>
          </w:p>
        </w:tc>
        <w:tc>
          <w:tcPr>
            <w:tcW w:w="1347" w:type="pct"/>
            <w:vAlign w:val="center"/>
          </w:tcPr>
          <w:p w14:paraId="06B4F144" w14:textId="77777777" w:rsidR="00A9725E" w:rsidRDefault="00000000">
            <w:pPr>
              <w:spacing w:line="400" w:lineRule="exact"/>
              <w:jc w:val="center"/>
              <w:rPr>
                <w:rFonts w:ascii="宋体" w:hAnsi="宋体" w:cs="宋体"/>
                <w:szCs w:val="21"/>
              </w:rPr>
            </w:pPr>
            <w:r>
              <w:rPr>
                <w:rFonts w:ascii="宋体" w:hAnsi="宋体" w:cs="宋体" w:hint="eastAsia"/>
                <w:szCs w:val="21"/>
              </w:rPr>
              <w:t>总监理工程师</w:t>
            </w:r>
          </w:p>
        </w:tc>
        <w:tc>
          <w:tcPr>
            <w:tcW w:w="2553" w:type="pct"/>
            <w:vAlign w:val="center"/>
          </w:tcPr>
          <w:p w14:paraId="66987B38"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符合第二章“投标人须知”第1.4.1项规定。</w:t>
            </w:r>
          </w:p>
        </w:tc>
      </w:tr>
      <w:tr w:rsidR="00A9725E" w14:paraId="1B2570C3" w14:textId="77777777">
        <w:trPr>
          <w:cantSplit/>
          <w:trHeight w:val="454"/>
          <w:jc w:val="center"/>
        </w:trPr>
        <w:tc>
          <w:tcPr>
            <w:tcW w:w="550" w:type="pct"/>
            <w:vMerge/>
            <w:vAlign w:val="center"/>
          </w:tcPr>
          <w:p w14:paraId="7F41CD56" w14:textId="77777777" w:rsidR="00A9725E" w:rsidRDefault="00A9725E">
            <w:pPr>
              <w:spacing w:line="400" w:lineRule="exact"/>
              <w:jc w:val="center"/>
              <w:rPr>
                <w:rFonts w:ascii="宋体" w:hAnsi="宋体" w:cs="宋体"/>
                <w:szCs w:val="21"/>
              </w:rPr>
            </w:pPr>
          </w:p>
        </w:tc>
        <w:tc>
          <w:tcPr>
            <w:tcW w:w="550" w:type="pct"/>
            <w:vMerge/>
            <w:vAlign w:val="center"/>
          </w:tcPr>
          <w:p w14:paraId="1A6F5CAD" w14:textId="77777777" w:rsidR="00A9725E" w:rsidRDefault="00A9725E">
            <w:pPr>
              <w:spacing w:line="400" w:lineRule="exact"/>
              <w:jc w:val="center"/>
              <w:rPr>
                <w:rFonts w:ascii="宋体" w:hAnsi="宋体" w:cs="宋体"/>
                <w:szCs w:val="21"/>
              </w:rPr>
            </w:pPr>
          </w:p>
        </w:tc>
        <w:tc>
          <w:tcPr>
            <w:tcW w:w="1347" w:type="pct"/>
            <w:vAlign w:val="center"/>
          </w:tcPr>
          <w:p w14:paraId="3D4309C7" w14:textId="77777777" w:rsidR="00A9725E" w:rsidRDefault="00000000">
            <w:pPr>
              <w:spacing w:line="400" w:lineRule="exact"/>
              <w:jc w:val="center"/>
              <w:rPr>
                <w:rFonts w:ascii="宋体" w:hAnsi="宋体" w:cs="宋体"/>
                <w:szCs w:val="21"/>
              </w:rPr>
            </w:pPr>
            <w:r>
              <w:rPr>
                <w:rFonts w:ascii="宋体" w:hAnsi="宋体" w:cs="宋体" w:hint="eastAsia"/>
                <w:szCs w:val="21"/>
              </w:rPr>
              <w:t>其他主要人员</w:t>
            </w:r>
          </w:p>
        </w:tc>
        <w:tc>
          <w:tcPr>
            <w:tcW w:w="2553" w:type="pct"/>
            <w:vAlign w:val="center"/>
          </w:tcPr>
          <w:p w14:paraId="4FDAE238" w14:textId="77777777" w:rsidR="00A9725E" w:rsidRDefault="00000000">
            <w:pPr>
              <w:spacing w:line="400" w:lineRule="exact"/>
              <w:rPr>
                <w:rFonts w:ascii="宋体" w:hAnsi="宋体" w:cs="宋体"/>
                <w:szCs w:val="21"/>
              </w:rPr>
            </w:pPr>
            <w:r>
              <w:rPr>
                <w:rFonts w:ascii="宋体" w:hAnsi="宋体" w:cs="宋体" w:hint="eastAsia"/>
                <w:szCs w:val="21"/>
              </w:rPr>
              <w:t>/</w:t>
            </w:r>
          </w:p>
        </w:tc>
      </w:tr>
      <w:tr w:rsidR="00A9725E" w14:paraId="0DA8D5D5" w14:textId="77777777">
        <w:trPr>
          <w:cantSplit/>
          <w:trHeight w:val="454"/>
          <w:jc w:val="center"/>
        </w:trPr>
        <w:tc>
          <w:tcPr>
            <w:tcW w:w="550" w:type="pct"/>
            <w:vMerge/>
            <w:vAlign w:val="center"/>
          </w:tcPr>
          <w:p w14:paraId="0663AA55" w14:textId="77777777" w:rsidR="00A9725E" w:rsidRDefault="00A9725E">
            <w:pPr>
              <w:spacing w:line="400" w:lineRule="exact"/>
              <w:jc w:val="center"/>
              <w:rPr>
                <w:rFonts w:ascii="宋体" w:hAnsi="宋体" w:cs="宋体"/>
                <w:szCs w:val="21"/>
              </w:rPr>
            </w:pPr>
          </w:p>
        </w:tc>
        <w:tc>
          <w:tcPr>
            <w:tcW w:w="550" w:type="pct"/>
            <w:vMerge/>
            <w:vAlign w:val="center"/>
          </w:tcPr>
          <w:p w14:paraId="388A28EA" w14:textId="77777777" w:rsidR="00A9725E" w:rsidRDefault="00A9725E">
            <w:pPr>
              <w:spacing w:line="400" w:lineRule="exact"/>
              <w:jc w:val="center"/>
              <w:rPr>
                <w:rFonts w:ascii="宋体" w:hAnsi="宋体" w:cs="宋体"/>
                <w:szCs w:val="21"/>
              </w:rPr>
            </w:pPr>
          </w:p>
        </w:tc>
        <w:tc>
          <w:tcPr>
            <w:tcW w:w="1347" w:type="pct"/>
            <w:vAlign w:val="center"/>
          </w:tcPr>
          <w:p w14:paraId="27506F07" w14:textId="77777777" w:rsidR="00A9725E" w:rsidRDefault="00000000">
            <w:pPr>
              <w:spacing w:line="400" w:lineRule="exact"/>
              <w:jc w:val="center"/>
              <w:rPr>
                <w:rFonts w:ascii="宋体" w:hAnsi="宋体" w:cs="宋体"/>
                <w:szCs w:val="21"/>
              </w:rPr>
            </w:pPr>
            <w:r>
              <w:rPr>
                <w:rFonts w:ascii="宋体" w:hAnsi="宋体" w:cs="宋体" w:hint="eastAsia"/>
                <w:szCs w:val="21"/>
              </w:rPr>
              <w:t>试验检测仪器设备</w:t>
            </w:r>
          </w:p>
        </w:tc>
        <w:tc>
          <w:tcPr>
            <w:tcW w:w="2553" w:type="pct"/>
            <w:vAlign w:val="center"/>
          </w:tcPr>
          <w:p w14:paraId="53C02719" w14:textId="77777777" w:rsidR="00A9725E" w:rsidRDefault="00000000">
            <w:pPr>
              <w:spacing w:line="400" w:lineRule="exact"/>
              <w:rPr>
                <w:rFonts w:ascii="宋体" w:hAnsi="宋体" w:cs="宋体"/>
                <w:szCs w:val="21"/>
              </w:rPr>
            </w:pPr>
            <w:r>
              <w:rPr>
                <w:rFonts w:ascii="宋体" w:hAnsi="宋体" w:cs="宋体" w:hint="eastAsia"/>
                <w:szCs w:val="21"/>
              </w:rPr>
              <w:t>/</w:t>
            </w:r>
          </w:p>
        </w:tc>
      </w:tr>
      <w:tr w:rsidR="00A9725E" w14:paraId="205B1D21" w14:textId="77777777">
        <w:trPr>
          <w:cantSplit/>
          <w:trHeight w:val="454"/>
          <w:jc w:val="center"/>
        </w:trPr>
        <w:tc>
          <w:tcPr>
            <w:tcW w:w="550" w:type="pct"/>
            <w:vMerge/>
            <w:vAlign w:val="center"/>
          </w:tcPr>
          <w:p w14:paraId="21200780" w14:textId="77777777" w:rsidR="00A9725E" w:rsidRDefault="00A9725E">
            <w:pPr>
              <w:spacing w:line="400" w:lineRule="exact"/>
              <w:jc w:val="center"/>
              <w:rPr>
                <w:rFonts w:ascii="宋体" w:hAnsi="宋体" w:cs="宋体"/>
                <w:szCs w:val="21"/>
              </w:rPr>
            </w:pPr>
          </w:p>
        </w:tc>
        <w:tc>
          <w:tcPr>
            <w:tcW w:w="550" w:type="pct"/>
            <w:vMerge/>
            <w:vAlign w:val="center"/>
          </w:tcPr>
          <w:p w14:paraId="64CC790A" w14:textId="77777777" w:rsidR="00A9725E" w:rsidRDefault="00A9725E">
            <w:pPr>
              <w:spacing w:line="400" w:lineRule="exact"/>
              <w:jc w:val="center"/>
              <w:rPr>
                <w:rFonts w:ascii="宋体" w:hAnsi="宋体" w:cs="宋体"/>
                <w:szCs w:val="21"/>
              </w:rPr>
            </w:pPr>
          </w:p>
        </w:tc>
        <w:tc>
          <w:tcPr>
            <w:tcW w:w="1347" w:type="pct"/>
            <w:vAlign w:val="center"/>
          </w:tcPr>
          <w:p w14:paraId="134C4FAC" w14:textId="77777777" w:rsidR="00A9725E" w:rsidRDefault="00000000">
            <w:pPr>
              <w:spacing w:line="400" w:lineRule="exact"/>
              <w:jc w:val="center"/>
              <w:rPr>
                <w:rFonts w:ascii="宋体" w:hAnsi="宋体" w:cs="宋体"/>
                <w:szCs w:val="21"/>
              </w:rPr>
            </w:pPr>
            <w:r>
              <w:rPr>
                <w:rFonts w:ascii="宋体" w:hAnsi="宋体" w:cs="宋体" w:hint="eastAsia"/>
                <w:szCs w:val="21"/>
              </w:rPr>
              <w:t>其他要求</w:t>
            </w:r>
          </w:p>
        </w:tc>
        <w:tc>
          <w:tcPr>
            <w:tcW w:w="2553" w:type="pct"/>
            <w:vAlign w:val="center"/>
          </w:tcPr>
          <w:p w14:paraId="7199478F"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符合第二章“投标人须知”第1.4.1项规定。</w:t>
            </w:r>
          </w:p>
        </w:tc>
      </w:tr>
      <w:tr w:rsidR="00A9725E" w14:paraId="50859A78" w14:textId="77777777">
        <w:trPr>
          <w:cantSplit/>
          <w:trHeight w:val="454"/>
          <w:jc w:val="center"/>
        </w:trPr>
        <w:tc>
          <w:tcPr>
            <w:tcW w:w="550" w:type="pct"/>
            <w:vMerge/>
            <w:vAlign w:val="center"/>
          </w:tcPr>
          <w:p w14:paraId="62794F48" w14:textId="77777777" w:rsidR="00A9725E" w:rsidRDefault="00A9725E">
            <w:pPr>
              <w:spacing w:line="400" w:lineRule="exact"/>
              <w:jc w:val="center"/>
              <w:rPr>
                <w:rFonts w:ascii="宋体" w:hAnsi="宋体" w:cs="宋体"/>
                <w:szCs w:val="21"/>
              </w:rPr>
            </w:pPr>
          </w:p>
        </w:tc>
        <w:tc>
          <w:tcPr>
            <w:tcW w:w="550" w:type="pct"/>
            <w:vMerge/>
            <w:vAlign w:val="center"/>
          </w:tcPr>
          <w:p w14:paraId="62E36441" w14:textId="77777777" w:rsidR="00A9725E" w:rsidRDefault="00A9725E">
            <w:pPr>
              <w:spacing w:line="400" w:lineRule="exact"/>
              <w:jc w:val="center"/>
              <w:rPr>
                <w:rFonts w:ascii="宋体" w:hAnsi="宋体" w:cs="宋体"/>
                <w:szCs w:val="21"/>
              </w:rPr>
            </w:pPr>
          </w:p>
        </w:tc>
        <w:tc>
          <w:tcPr>
            <w:tcW w:w="1347" w:type="pct"/>
            <w:vAlign w:val="center"/>
          </w:tcPr>
          <w:p w14:paraId="488A0F6B" w14:textId="77777777" w:rsidR="00A9725E" w:rsidRDefault="00000000">
            <w:pPr>
              <w:spacing w:line="400" w:lineRule="exact"/>
              <w:jc w:val="center"/>
              <w:rPr>
                <w:rFonts w:ascii="宋体" w:hAnsi="宋体" w:cs="宋体"/>
                <w:szCs w:val="21"/>
              </w:rPr>
            </w:pPr>
            <w:r>
              <w:rPr>
                <w:rFonts w:ascii="宋体" w:hAnsi="宋体" w:cs="宋体" w:hint="eastAsia"/>
                <w:szCs w:val="21"/>
              </w:rPr>
              <w:t>联合体投标人</w:t>
            </w:r>
          </w:p>
        </w:tc>
        <w:tc>
          <w:tcPr>
            <w:tcW w:w="2553" w:type="pct"/>
            <w:vAlign w:val="center"/>
          </w:tcPr>
          <w:p w14:paraId="737E54BC" w14:textId="77777777" w:rsidR="00A9725E" w:rsidRDefault="00000000">
            <w:pPr>
              <w:spacing w:line="400" w:lineRule="exact"/>
              <w:rPr>
                <w:rFonts w:ascii="宋体" w:hAnsi="宋体" w:cs="宋体"/>
                <w:szCs w:val="21"/>
              </w:rPr>
            </w:pPr>
            <w:r>
              <w:rPr>
                <w:rFonts w:ascii="宋体" w:hAnsi="宋体" w:cs="宋体" w:hint="eastAsia"/>
                <w:szCs w:val="21"/>
              </w:rPr>
              <w:t>本次招标不接受联合体投标。</w:t>
            </w:r>
          </w:p>
        </w:tc>
      </w:tr>
      <w:tr w:rsidR="00A9725E" w14:paraId="6EEE5C87" w14:textId="77777777">
        <w:trPr>
          <w:cantSplit/>
          <w:trHeight w:val="454"/>
          <w:jc w:val="center"/>
        </w:trPr>
        <w:tc>
          <w:tcPr>
            <w:tcW w:w="550" w:type="pct"/>
            <w:vMerge/>
            <w:vAlign w:val="center"/>
          </w:tcPr>
          <w:p w14:paraId="3083D645" w14:textId="77777777" w:rsidR="00A9725E" w:rsidRDefault="00A9725E">
            <w:pPr>
              <w:spacing w:line="400" w:lineRule="exact"/>
              <w:jc w:val="center"/>
              <w:rPr>
                <w:rFonts w:ascii="宋体" w:hAnsi="宋体" w:cs="宋体"/>
                <w:szCs w:val="21"/>
              </w:rPr>
            </w:pPr>
          </w:p>
        </w:tc>
        <w:tc>
          <w:tcPr>
            <w:tcW w:w="550" w:type="pct"/>
            <w:vMerge/>
            <w:vAlign w:val="center"/>
          </w:tcPr>
          <w:p w14:paraId="4CBFE564" w14:textId="77777777" w:rsidR="00A9725E" w:rsidRDefault="00A9725E">
            <w:pPr>
              <w:spacing w:line="400" w:lineRule="exact"/>
              <w:jc w:val="center"/>
              <w:rPr>
                <w:rFonts w:ascii="宋体" w:hAnsi="宋体" w:cs="宋体"/>
                <w:szCs w:val="21"/>
              </w:rPr>
            </w:pPr>
          </w:p>
        </w:tc>
        <w:tc>
          <w:tcPr>
            <w:tcW w:w="1347" w:type="pct"/>
            <w:vAlign w:val="center"/>
          </w:tcPr>
          <w:p w14:paraId="78CFFC60" w14:textId="77777777" w:rsidR="00A9725E" w:rsidRDefault="00000000">
            <w:pPr>
              <w:spacing w:line="400" w:lineRule="exact"/>
              <w:jc w:val="center"/>
              <w:rPr>
                <w:rFonts w:ascii="宋体" w:hAnsi="宋体" w:cs="宋体"/>
                <w:szCs w:val="21"/>
              </w:rPr>
            </w:pPr>
            <w:r>
              <w:rPr>
                <w:rFonts w:ascii="宋体" w:hAnsi="宋体" w:cs="宋体" w:hint="eastAsia"/>
                <w:szCs w:val="21"/>
              </w:rPr>
              <w:t>不存在禁止投标的情形</w:t>
            </w:r>
          </w:p>
        </w:tc>
        <w:tc>
          <w:tcPr>
            <w:tcW w:w="2553" w:type="pct"/>
            <w:vAlign w:val="center"/>
          </w:tcPr>
          <w:p w14:paraId="5E11E0EA" w14:textId="77777777" w:rsidR="00A9725E" w:rsidRDefault="00000000">
            <w:pPr>
              <w:spacing w:line="400" w:lineRule="exact"/>
              <w:rPr>
                <w:rFonts w:ascii="宋体" w:hAnsi="宋体" w:cs="宋体"/>
                <w:szCs w:val="21"/>
              </w:rPr>
            </w:pPr>
            <w:r>
              <w:rPr>
                <w:rFonts w:ascii="宋体" w:hAnsi="宋体" w:cs="宋体" w:hint="eastAsia"/>
                <w:szCs w:val="21"/>
              </w:rPr>
              <w:t>不存在第二章“投标人须知”第1.4.3项规定的任何一种情形。</w:t>
            </w:r>
          </w:p>
        </w:tc>
      </w:tr>
      <w:tr w:rsidR="00A9725E" w14:paraId="4C4AEA39" w14:textId="77777777">
        <w:trPr>
          <w:cantSplit/>
          <w:trHeight w:val="454"/>
          <w:jc w:val="center"/>
        </w:trPr>
        <w:tc>
          <w:tcPr>
            <w:tcW w:w="550" w:type="pct"/>
            <w:vMerge w:val="restart"/>
            <w:vAlign w:val="center"/>
          </w:tcPr>
          <w:p w14:paraId="496099FC" w14:textId="77777777" w:rsidR="00A9725E" w:rsidRDefault="00000000">
            <w:pPr>
              <w:spacing w:line="400" w:lineRule="exact"/>
              <w:jc w:val="center"/>
              <w:rPr>
                <w:rFonts w:ascii="宋体" w:hAnsi="宋体" w:cs="宋体"/>
                <w:szCs w:val="21"/>
              </w:rPr>
            </w:pPr>
            <w:r>
              <w:rPr>
                <w:rFonts w:ascii="宋体" w:hAnsi="宋体" w:cs="宋体" w:hint="eastAsia"/>
                <w:szCs w:val="21"/>
              </w:rPr>
              <w:t>2.1.3</w:t>
            </w:r>
          </w:p>
        </w:tc>
        <w:tc>
          <w:tcPr>
            <w:tcW w:w="550" w:type="pct"/>
            <w:vMerge w:val="restart"/>
            <w:vAlign w:val="center"/>
          </w:tcPr>
          <w:p w14:paraId="1A00249A" w14:textId="77777777" w:rsidR="00A9725E" w:rsidRDefault="00000000">
            <w:pPr>
              <w:spacing w:line="400" w:lineRule="exact"/>
              <w:jc w:val="center"/>
              <w:rPr>
                <w:rFonts w:ascii="宋体" w:hAnsi="宋体" w:cs="宋体"/>
                <w:szCs w:val="21"/>
              </w:rPr>
            </w:pPr>
            <w:r>
              <w:rPr>
                <w:rFonts w:ascii="宋体" w:hAnsi="宋体" w:cs="宋体" w:hint="eastAsia"/>
                <w:szCs w:val="21"/>
              </w:rPr>
              <w:t>响应性评审标准</w:t>
            </w:r>
          </w:p>
        </w:tc>
        <w:tc>
          <w:tcPr>
            <w:tcW w:w="1347" w:type="pct"/>
            <w:vAlign w:val="center"/>
          </w:tcPr>
          <w:p w14:paraId="1288E970" w14:textId="77777777" w:rsidR="00A9725E" w:rsidRDefault="00000000">
            <w:pPr>
              <w:spacing w:line="400" w:lineRule="exact"/>
              <w:jc w:val="center"/>
              <w:rPr>
                <w:rFonts w:ascii="宋体" w:hAnsi="宋体" w:cs="宋体"/>
                <w:szCs w:val="21"/>
              </w:rPr>
            </w:pPr>
            <w:r>
              <w:rPr>
                <w:rFonts w:ascii="宋体" w:hAnsi="宋体" w:cs="宋体" w:hint="eastAsia"/>
                <w:szCs w:val="21"/>
              </w:rPr>
              <w:t>投标报价</w:t>
            </w:r>
          </w:p>
        </w:tc>
        <w:tc>
          <w:tcPr>
            <w:tcW w:w="2553" w:type="pct"/>
            <w:vAlign w:val="center"/>
          </w:tcPr>
          <w:p w14:paraId="297017B9"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符合第二章“投标人须知”第3.2款规定进行投标报价的；对同一招标项目没有出现两个或以上的投标报价，且修正无依据。</w:t>
            </w:r>
          </w:p>
        </w:tc>
      </w:tr>
      <w:tr w:rsidR="00A9725E" w14:paraId="4DE3859D" w14:textId="77777777">
        <w:trPr>
          <w:cantSplit/>
          <w:trHeight w:val="454"/>
          <w:jc w:val="center"/>
        </w:trPr>
        <w:tc>
          <w:tcPr>
            <w:tcW w:w="550" w:type="pct"/>
            <w:vMerge/>
            <w:vAlign w:val="center"/>
          </w:tcPr>
          <w:p w14:paraId="71087AA0" w14:textId="77777777" w:rsidR="00A9725E" w:rsidRDefault="00A9725E">
            <w:pPr>
              <w:spacing w:line="400" w:lineRule="exact"/>
              <w:jc w:val="center"/>
              <w:rPr>
                <w:rFonts w:ascii="宋体" w:hAnsi="宋体" w:cs="宋体"/>
                <w:szCs w:val="21"/>
              </w:rPr>
            </w:pPr>
          </w:p>
        </w:tc>
        <w:tc>
          <w:tcPr>
            <w:tcW w:w="550" w:type="pct"/>
            <w:vMerge/>
            <w:vAlign w:val="center"/>
          </w:tcPr>
          <w:p w14:paraId="6D5537DF" w14:textId="77777777" w:rsidR="00A9725E" w:rsidRDefault="00A9725E">
            <w:pPr>
              <w:spacing w:line="400" w:lineRule="exact"/>
              <w:jc w:val="center"/>
              <w:rPr>
                <w:rFonts w:ascii="宋体" w:hAnsi="宋体" w:cs="宋体"/>
                <w:szCs w:val="21"/>
              </w:rPr>
            </w:pPr>
          </w:p>
        </w:tc>
        <w:tc>
          <w:tcPr>
            <w:tcW w:w="1347" w:type="pct"/>
            <w:vAlign w:val="center"/>
          </w:tcPr>
          <w:p w14:paraId="794D47A4" w14:textId="77777777" w:rsidR="00A9725E" w:rsidRDefault="00000000">
            <w:pPr>
              <w:spacing w:line="400" w:lineRule="exact"/>
              <w:jc w:val="center"/>
              <w:rPr>
                <w:rFonts w:ascii="宋体" w:hAnsi="宋体" w:cs="宋体"/>
                <w:szCs w:val="21"/>
              </w:rPr>
            </w:pPr>
            <w:r>
              <w:rPr>
                <w:rFonts w:ascii="宋体" w:hAnsi="宋体" w:cs="宋体" w:hint="eastAsia"/>
                <w:szCs w:val="21"/>
              </w:rPr>
              <w:t>投标内容</w:t>
            </w:r>
          </w:p>
        </w:tc>
        <w:tc>
          <w:tcPr>
            <w:tcW w:w="2553" w:type="pct"/>
            <w:vAlign w:val="center"/>
          </w:tcPr>
          <w:p w14:paraId="24C2527F"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符合第二章“投标人须知”第1.3.1项规定；投标文件按规定的格式填写，内容齐全或关键字迹清晰、容易辩认。</w:t>
            </w:r>
          </w:p>
        </w:tc>
      </w:tr>
      <w:tr w:rsidR="00A9725E" w14:paraId="3CD3F35A" w14:textId="77777777">
        <w:trPr>
          <w:cantSplit/>
          <w:trHeight w:val="454"/>
          <w:jc w:val="center"/>
        </w:trPr>
        <w:tc>
          <w:tcPr>
            <w:tcW w:w="550" w:type="pct"/>
            <w:vMerge/>
            <w:vAlign w:val="center"/>
          </w:tcPr>
          <w:p w14:paraId="2C89A9B5" w14:textId="77777777" w:rsidR="00A9725E" w:rsidRDefault="00A9725E">
            <w:pPr>
              <w:spacing w:line="400" w:lineRule="exact"/>
              <w:jc w:val="center"/>
              <w:rPr>
                <w:rFonts w:ascii="宋体" w:hAnsi="宋体" w:cs="宋体"/>
                <w:szCs w:val="21"/>
              </w:rPr>
            </w:pPr>
          </w:p>
        </w:tc>
        <w:tc>
          <w:tcPr>
            <w:tcW w:w="550" w:type="pct"/>
            <w:vMerge/>
            <w:vAlign w:val="center"/>
          </w:tcPr>
          <w:p w14:paraId="38405E25" w14:textId="77777777" w:rsidR="00A9725E" w:rsidRDefault="00A9725E">
            <w:pPr>
              <w:spacing w:line="400" w:lineRule="exact"/>
              <w:jc w:val="center"/>
              <w:rPr>
                <w:rFonts w:ascii="宋体" w:hAnsi="宋体" w:cs="宋体"/>
                <w:szCs w:val="21"/>
              </w:rPr>
            </w:pPr>
          </w:p>
        </w:tc>
        <w:tc>
          <w:tcPr>
            <w:tcW w:w="1347" w:type="pct"/>
            <w:vAlign w:val="center"/>
          </w:tcPr>
          <w:p w14:paraId="18687FAB" w14:textId="77777777" w:rsidR="00A9725E" w:rsidRDefault="00000000">
            <w:pPr>
              <w:spacing w:line="400" w:lineRule="exact"/>
              <w:jc w:val="center"/>
              <w:rPr>
                <w:rFonts w:ascii="宋体" w:hAnsi="宋体" w:cs="宋体"/>
                <w:szCs w:val="21"/>
              </w:rPr>
            </w:pPr>
            <w:r>
              <w:rPr>
                <w:rFonts w:ascii="宋体" w:hAnsi="宋体" w:cs="宋体" w:hint="eastAsia"/>
                <w:szCs w:val="21"/>
              </w:rPr>
              <w:t>监理服务期限</w:t>
            </w:r>
          </w:p>
        </w:tc>
        <w:tc>
          <w:tcPr>
            <w:tcW w:w="2553" w:type="pct"/>
            <w:vAlign w:val="center"/>
          </w:tcPr>
          <w:p w14:paraId="7BF68EDF"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符合第二章“投标人须知”第1.3.2项规定。</w:t>
            </w:r>
          </w:p>
        </w:tc>
      </w:tr>
      <w:tr w:rsidR="00A9725E" w14:paraId="6442CDF8" w14:textId="77777777">
        <w:trPr>
          <w:cantSplit/>
          <w:trHeight w:val="454"/>
          <w:jc w:val="center"/>
        </w:trPr>
        <w:tc>
          <w:tcPr>
            <w:tcW w:w="550" w:type="pct"/>
            <w:vMerge/>
            <w:vAlign w:val="center"/>
          </w:tcPr>
          <w:p w14:paraId="2A2BA4BB" w14:textId="77777777" w:rsidR="00A9725E" w:rsidRDefault="00A9725E">
            <w:pPr>
              <w:spacing w:line="400" w:lineRule="exact"/>
              <w:jc w:val="center"/>
              <w:rPr>
                <w:rFonts w:ascii="宋体" w:hAnsi="宋体" w:cs="宋体"/>
                <w:szCs w:val="21"/>
              </w:rPr>
            </w:pPr>
          </w:p>
        </w:tc>
        <w:tc>
          <w:tcPr>
            <w:tcW w:w="550" w:type="pct"/>
            <w:vMerge/>
            <w:vAlign w:val="center"/>
          </w:tcPr>
          <w:p w14:paraId="675B5606" w14:textId="77777777" w:rsidR="00A9725E" w:rsidRDefault="00A9725E">
            <w:pPr>
              <w:spacing w:line="400" w:lineRule="exact"/>
              <w:jc w:val="center"/>
              <w:rPr>
                <w:rFonts w:ascii="宋体" w:hAnsi="宋体" w:cs="宋体"/>
                <w:szCs w:val="21"/>
              </w:rPr>
            </w:pPr>
          </w:p>
        </w:tc>
        <w:tc>
          <w:tcPr>
            <w:tcW w:w="1347" w:type="pct"/>
            <w:vAlign w:val="center"/>
          </w:tcPr>
          <w:p w14:paraId="360017F2" w14:textId="77777777" w:rsidR="00A9725E" w:rsidRDefault="00000000">
            <w:pPr>
              <w:spacing w:line="400" w:lineRule="exact"/>
              <w:jc w:val="center"/>
              <w:rPr>
                <w:rFonts w:ascii="宋体" w:hAnsi="宋体" w:cs="宋体"/>
                <w:szCs w:val="21"/>
              </w:rPr>
            </w:pPr>
            <w:r>
              <w:rPr>
                <w:rFonts w:ascii="宋体" w:hAnsi="宋体" w:cs="宋体" w:hint="eastAsia"/>
                <w:szCs w:val="21"/>
              </w:rPr>
              <w:t>质量标准</w:t>
            </w:r>
          </w:p>
        </w:tc>
        <w:tc>
          <w:tcPr>
            <w:tcW w:w="2553" w:type="pct"/>
            <w:vAlign w:val="center"/>
          </w:tcPr>
          <w:p w14:paraId="3CA36ABE"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符合第二章“投标人须知”第1.3.3项规定。</w:t>
            </w:r>
          </w:p>
        </w:tc>
      </w:tr>
      <w:tr w:rsidR="00A9725E" w14:paraId="7849B019" w14:textId="77777777">
        <w:trPr>
          <w:cantSplit/>
          <w:trHeight w:val="454"/>
          <w:jc w:val="center"/>
        </w:trPr>
        <w:tc>
          <w:tcPr>
            <w:tcW w:w="550" w:type="pct"/>
            <w:vMerge/>
            <w:vAlign w:val="center"/>
          </w:tcPr>
          <w:p w14:paraId="71E47FDA" w14:textId="77777777" w:rsidR="00A9725E" w:rsidRDefault="00A9725E">
            <w:pPr>
              <w:spacing w:line="400" w:lineRule="exact"/>
              <w:jc w:val="center"/>
              <w:rPr>
                <w:rFonts w:ascii="宋体" w:hAnsi="宋体" w:cs="宋体"/>
                <w:szCs w:val="21"/>
              </w:rPr>
            </w:pPr>
          </w:p>
        </w:tc>
        <w:tc>
          <w:tcPr>
            <w:tcW w:w="550" w:type="pct"/>
            <w:vMerge/>
            <w:vAlign w:val="center"/>
          </w:tcPr>
          <w:p w14:paraId="6609C973" w14:textId="77777777" w:rsidR="00A9725E" w:rsidRDefault="00A9725E">
            <w:pPr>
              <w:spacing w:line="400" w:lineRule="exact"/>
              <w:jc w:val="center"/>
              <w:rPr>
                <w:rFonts w:ascii="宋体" w:hAnsi="宋体" w:cs="宋体"/>
                <w:szCs w:val="21"/>
              </w:rPr>
            </w:pPr>
          </w:p>
        </w:tc>
        <w:tc>
          <w:tcPr>
            <w:tcW w:w="1347" w:type="pct"/>
            <w:vAlign w:val="center"/>
          </w:tcPr>
          <w:p w14:paraId="20823957" w14:textId="77777777" w:rsidR="00A9725E" w:rsidRDefault="00000000">
            <w:pPr>
              <w:spacing w:line="400" w:lineRule="exact"/>
              <w:jc w:val="center"/>
              <w:rPr>
                <w:rFonts w:ascii="宋体" w:hAnsi="宋体" w:cs="宋体"/>
                <w:szCs w:val="21"/>
              </w:rPr>
            </w:pPr>
            <w:r>
              <w:rPr>
                <w:rFonts w:ascii="宋体" w:hAnsi="宋体" w:cs="宋体" w:hint="eastAsia"/>
                <w:szCs w:val="21"/>
              </w:rPr>
              <w:t>投标有效期</w:t>
            </w:r>
          </w:p>
        </w:tc>
        <w:tc>
          <w:tcPr>
            <w:tcW w:w="2553" w:type="pct"/>
            <w:vAlign w:val="center"/>
          </w:tcPr>
          <w:p w14:paraId="3EDE7C0C"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符合第二章“投标人须知”第3.3.1项规定。</w:t>
            </w:r>
          </w:p>
        </w:tc>
      </w:tr>
      <w:tr w:rsidR="00A9725E" w14:paraId="0586B140" w14:textId="77777777">
        <w:trPr>
          <w:cantSplit/>
          <w:trHeight w:val="454"/>
          <w:jc w:val="center"/>
        </w:trPr>
        <w:tc>
          <w:tcPr>
            <w:tcW w:w="550" w:type="pct"/>
            <w:vMerge/>
            <w:vAlign w:val="center"/>
          </w:tcPr>
          <w:p w14:paraId="3DF5A3D2" w14:textId="77777777" w:rsidR="00A9725E" w:rsidRDefault="00A9725E">
            <w:pPr>
              <w:spacing w:line="400" w:lineRule="exact"/>
              <w:jc w:val="center"/>
              <w:rPr>
                <w:rFonts w:ascii="宋体" w:hAnsi="宋体" w:cs="宋体"/>
                <w:szCs w:val="21"/>
              </w:rPr>
            </w:pPr>
          </w:p>
        </w:tc>
        <w:tc>
          <w:tcPr>
            <w:tcW w:w="550" w:type="pct"/>
            <w:vMerge/>
            <w:vAlign w:val="center"/>
          </w:tcPr>
          <w:p w14:paraId="139A8922" w14:textId="77777777" w:rsidR="00A9725E" w:rsidRDefault="00A9725E">
            <w:pPr>
              <w:spacing w:line="400" w:lineRule="exact"/>
              <w:jc w:val="center"/>
              <w:rPr>
                <w:rFonts w:ascii="宋体" w:hAnsi="宋体" w:cs="宋体"/>
                <w:szCs w:val="21"/>
              </w:rPr>
            </w:pPr>
          </w:p>
        </w:tc>
        <w:tc>
          <w:tcPr>
            <w:tcW w:w="1347" w:type="pct"/>
            <w:vAlign w:val="center"/>
          </w:tcPr>
          <w:p w14:paraId="2A8B88A9" w14:textId="77777777" w:rsidR="00A9725E" w:rsidRDefault="00000000">
            <w:pPr>
              <w:spacing w:line="400" w:lineRule="exact"/>
              <w:jc w:val="center"/>
              <w:rPr>
                <w:rFonts w:ascii="宋体" w:hAnsi="宋体" w:cs="宋体"/>
                <w:szCs w:val="21"/>
              </w:rPr>
            </w:pPr>
            <w:r>
              <w:rPr>
                <w:rFonts w:ascii="宋体" w:hAnsi="宋体" w:cs="宋体" w:hint="eastAsia"/>
                <w:szCs w:val="21"/>
              </w:rPr>
              <w:t>投标保证金</w:t>
            </w:r>
          </w:p>
        </w:tc>
        <w:tc>
          <w:tcPr>
            <w:tcW w:w="2553" w:type="pct"/>
            <w:vAlign w:val="center"/>
          </w:tcPr>
          <w:p w14:paraId="460694C9" w14:textId="77777777" w:rsidR="00A9725E" w:rsidRDefault="00000000">
            <w:pPr>
              <w:spacing w:line="400" w:lineRule="exact"/>
              <w:rPr>
                <w:rFonts w:ascii="宋体" w:hAnsi="宋体" w:cs="宋体"/>
                <w:szCs w:val="21"/>
              </w:rPr>
            </w:pPr>
            <w:r>
              <w:rPr>
                <w:rFonts w:ascii="宋体" w:hAnsi="宋体" w:cs="宋体" w:hint="eastAsia"/>
                <w:szCs w:val="21"/>
              </w:rPr>
              <w:t>符合第二章“投标人须知”第3.</w:t>
            </w:r>
            <w:r>
              <w:rPr>
                <w:rFonts w:ascii="宋体" w:hAnsi="宋体" w:cs="宋体"/>
                <w:szCs w:val="21"/>
              </w:rPr>
              <w:t>4</w:t>
            </w:r>
            <w:r>
              <w:rPr>
                <w:rFonts w:ascii="宋体" w:hAnsi="宋体" w:cs="宋体" w:hint="eastAsia"/>
                <w:szCs w:val="21"/>
              </w:rPr>
              <w:t>.1项规定。</w:t>
            </w:r>
          </w:p>
        </w:tc>
      </w:tr>
      <w:tr w:rsidR="00A9725E" w14:paraId="7F6E9C1C" w14:textId="77777777">
        <w:trPr>
          <w:trHeight w:val="454"/>
          <w:jc w:val="center"/>
        </w:trPr>
        <w:tc>
          <w:tcPr>
            <w:tcW w:w="1100" w:type="pct"/>
            <w:gridSpan w:val="2"/>
            <w:vAlign w:val="center"/>
          </w:tcPr>
          <w:p w14:paraId="1B4A89A4" w14:textId="77777777" w:rsidR="00A9725E" w:rsidRDefault="00000000">
            <w:pPr>
              <w:spacing w:line="400" w:lineRule="exact"/>
              <w:jc w:val="center"/>
              <w:rPr>
                <w:rFonts w:ascii="宋体" w:hAnsi="宋体" w:cs="宋体"/>
                <w:b/>
                <w:szCs w:val="21"/>
              </w:rPr>
            </w:pPr>
            <w:r>
              <w:rPr>
                <w:rFonts w:ascii="宋体" w:hAnsi="宋体" w:cs="宋体" w:hint="eastAsia"/>
                <w:b/>
                <w:szCs w:val="21"/>
              </w:rPr>
              <w:t>条款号</w:t>
            </w:r>
          </w:p>
        </w:tc>
        <w:tc>
          <w:tcPr>
            <w:tcW w:w="1347" w:type="pct"/>
            <w:vAlign w:val="center"/>
          </w:tcPr>
          <w:p w14:paraId="158F248F" w14:textId="77777777" w:rsidR="00A9725E" w:rsidRDefault="00000000">
            <w:pPr>
              <w:spacing w:line="400" w:lineRule="exact"/>
              <w:jc w:val="center"/>
              <w:rPr>
                <w:rFonts w:ascii="宋体" w:hAnsi="宋体" w:cs="宋体"/>
                <w:b/>
                <w:szCs w:val="21"/>
              </w:rPr>
            </w:pPr>
            <w:r>
              <w:rPr>
                <w:rFonts w:ascii="宋体" w:hAnsi="宋体" w:cs="宋体" w:hint="eastAsia"/>
                <w:b/>
                <w:szCs w:val="21"/>
              </w:rPr>
              <w:t>条款内容</w:t>
            </w:r>
          </w:p>
        </w:tc>
        <w:tc>
          <w:tcPr>
            <w:tcW w:w="2553" w:type="pct"/>
            <w:vAlign w:val="center"/>
          </w:tcPr>
          <w:p w14:paraId="2F7A3C78" w14:textId="77777777" w:rsidR="00A9725E" w:rsidRDefault="00000000">
            <w:pPr>
              <w:spacing w:line="400" w:lineRule="exact"/>
              <w:jc w:val="center"/>
              <w:rPr>
                <w:rFonts w:ascii="宋体" w:hAnsi="宋体" w:cs="宋体"/>
                <w:b/>
                <w:szCs w:val="21"/>
              </w:rPr>
            </w:pPr>
            <w:r>
              <w:rPr>
                <w:rFonts w:ascii="宋体" w:hAnsi="宋体" w:cs="宋体" w:hint="eastAsia"/>
                <w:b/>
                <w:szCs w:val="21"/>
              </w:rPr>
              <w:t>编列内容</w:t>
            </w:r>
          </w:p>
        </w:tc>
      </w:tr>
      <w:tr w:rsidR="00A9725E" w14:paraId="34BED79D" w14:textId="77777777">
        <w:trPr>
          <w:trHeight w:val="454"/>
          <w:jc w:val="center"/>
        </w:trPr>
        <w:tc>
          <w:tcPr>
            <w:tcW w:w="1100" w:type="pct"/>
            <w:gridSpan w:val="2"/>
            <w:vAlign w:val="center"/>
          </w:tcPr>
          <w:p w14:paraId="5167DA2D" w14:textId="77777777" w:rsidR="00A9725E" w:rsidRDefault="00000000">
            <w:pPr>
              <w:spacing w:line="400" w:lineRule="exact"/>
              <w:jc w:val="center"/>
              <w:rPr>
                <w:rFonts w:ascii="宋体" w:hAnsi="宋体" w:cs="宋体"/>
                <w:szCs w:val="21"/>
              </w:rPr>
            </w:pPr>
            <w:r>
              <w:rPr>
                <w:rFonts w:ascii="宋体" w:hAnsi="宋体" w:cs="宋体" w:hint="eastAsia"/>
                <w:szCs w:val="21"/>
              </w:rPr>
              <w:t>2.2.1</w:t>
            </w:r>
          </w:p>
        </w:tc>
        <w:tc>
          <w:tcPr>
            <w:tcW w:w="1347" w:type="pct"/>
            <w:vAlign w:val="center"/>
          </w:tcPr>
          <w:p w14:paraId="1829E1DE" w14:textId="77777777" w:rsidR="00A9725E" w:rsidRDefault="00000000">
            <w:pPr>
              <w:spacing w:line="400" w:lineRule="exact"/>
              <w:jc w:val="center"/>
              <w:rPr>
                <w:rFonts w:ascii="宋体" w:hAnsi="宋体" w:cs="宋体"/>
                <w:szCs w:val="21"/>
              </w:rPr>
            </w:pPr>
            <w:r>
              <w:rPr>
                <w:rFonts w:ascii="宋体" w:hAnsi="宋体" w:cs="宋体" w:hint="eastAsia"/>
                <w:szCs w:val="21"/>
              </w:rPr>
              <w:t>分值构成</w:t>
            </w:r>
          </w:p>
          <w:p w14:paraId="19CABC3F" w14:textId="77777777" w:rsidR="00A9725E" w:rsidRDefault="00000000">
            <w:pPr>
              <w:spacing w:line="400" w:lineRule="exact"/>
              <w:jc w:val="center"/>
              <w:rPr>
                <w:rFonts w:ascii="宋体" w:hAnsi="宋体" w:cs="宋体"/>
                <w:szCs w:val="21"/>
              </w:rPr>
            </w:pPr>
            <w:r>
              <w:rPr>
                <w:rFonts w:ascii="宋体" w:hAnsi="宋体" w:cs="宋体" w:hint="eastAsia"/>
                <w:szCs w:val="21"/>
              </w:rPr>
              <w:t>（总分100分）</w:t>
            </w:r>
          </w:p>
        </w:tc>
        <w:tc>
          <w:tcPr>
            <w:tcW w:w="2553" w:type="pct"/>
            <w:vAlign w:val="center"/>
          </w:tcPr>
          <w:p w14:paraId="11A47204" w14:textId="77777777" w:rsidR="00A9725E" w:rsidRDefault="00000000">
            <w:pPr>
              <w:spacing w:line="400" w:lineRule="exact"/>
              <w:rPr>
                <w:rFonts w:ascii="宋体" w:hAnsi="宋体" w:cs="宋体"/>
                <w:szCs w:val="21"/>
              </w:rPr>
            </w:pPr>
            <w:r>
              <w:rPr>
                <w:rFonts w:ascii="宋体" w:hAnsi="宋体" w:cs="宋体" w:hint="eastAsia"/>
                <w:szCs w:val="21"/>
              </w:rPr>
              <w:t>资信业绩部分：</w:t>
            </w:r>
            <w:r>
              <w:rPr>
                <w:rFonts w:ascii="宋体" w:hAnsi="宋体" w:cs="宋体"/>
                <w:szCs w:val="21"/>
              </w:rPr>
              <w:t>40</w:t>
            </w:r>
            <w:r>
              <w:rPr>
                <w:rFonts w:ascii="宋体" w:hAnsi="宋体" w:cs="宋体" w:hint="eastAsia"/>
                <w:szCs w:val="21"/>
              </w:rPr>
              <w:t>分</w:t>
            </w:r>
          </w:p>
          <w:p w14:paraId="6CB6AE9C" w14:textId="77777777" w:rsidR="00A9725E" w:rsidRDefault="00000000">
            <w:pPr>
              <w:spacing w:line="400" w:lineRule="exact"/>
              <w:rPr>
                <w:rFonts w:ascii="宋体" w:hAnsi="宋体" w:cs="宋体"/>
                <w:szCs w:val="21"/>
              </w:rPr>
            </w:pPr>
            <w:r>
              <w:rPr>
                <w:rFonts w:ascii="宋体" w:hAnsi="宋体" w:cs="宋体" w:hint="eastAsia"/>
                <w:szCs w:val="21"/>
              </w:rPr>
              <w:t>监理大纲部分：35分</w:t>
            </w:r>
          </w:p>
          <w:p w14:paraId="3755887D" w14:textId="77777777" w:rsidR="00A9725E" w:rsidRDefault="00000000">
            <w:pPr>
              <w:spacing w:line="400" w:lineRule="exact"/>
              <w:rPr>
                <w:rFonts w:ascii="宋体" w:hAnsi="宋体" w:cs="宋体"/>
                <w:szCs w:val="21"/>
              </w:rPr>
            </w:pPr>
            <w:r>
              <w:rPr>
                <w:rFonts w:ascii="宋体" w:hAnsi="宋体" w:cs="宋体" w:hint="eastAsia"/>
                <w:szCs w:val="21"/>
              </w:rPr>
              <w:t>投标报价部分：</w:t>
            </w:r>
            <w:r>
              <w:rPr>
                <w:rFonts w:ascii="宋体" w:hAnsi="宋体" w:cs="宋体"/>
                <w:szCs w:val="21"/>
              </w:rPr>
              <w:t>20</w:t>
            </w:r>
            <w:r>
              <w:rPr>
                <w:rFonts w:ascii="宋体" w:hAnsi="宋体" w:cs="宋体" w:hint="eastAsia"/>
                <w:szCs w:val="21"/>
              </w:rPr>
              <w:t>分</w:t>
            </w:r>
          </w:p>
          <w:p w14:paraId="6761F9F3" w14:textId="77777777" w:rsidR="00A9725E" w:rsidRDefault="00000000">
            <w:pPr>
              <w:spacing w:line="400" w:lineRule="exact"/>
              <w:rPr>
                <w:rFonts w:ascii="宋体" w:hAnsi="宋体"/>
                <w:szCs w:val="21"/>
              </w:rPr>
            </w:pPr>
            <w:r>
              <w:rPr>
                <w:rFonts w:ascii="宋体" w:hAnsi="宋体" w:cs="宋体" w:hint="eastAsia"/>
                <w:szCs w:val="21"/>
              </w:rPr>
              <w:t>其他因素部分：</w:t>
            </w:r>
            <w:r>
              <w:rPr>
                <w:rFonts w:ascii="宋体" w:hAnsi="宋体" w:cs="宋体"/>
                <w:szCs w:val="21"/>
              </w:rPr>
              <w:t>5</w:t>
            </w:r>
            <w:r>
              <w:rPr>
                <w:rFonts w:ascii="宋体" w:hAnsi="宋体" w:cs="宋体" w:hint="eastAsia"/>
                <w:szCs w:val="21"/>
              </w:rPr>
              <w:t>分</w:t>
            </w:r>
          </w:p>
        </w:tc>
      </w:tr>
      <w:tr w:rsidR="00A9725E" w14:paraId="3BA46A71" w14:textId="77777777">
        <w:trPr>
          <w:trHeight w:val="454"/>
          <w:jc w:val="center"/>
        </w:trPr>
        <w:tc>
          <w:tcPr>
            <w:tcW w:w="1100" w:type="pct"/>
            <w:gridSpan w:val="2"/>
            <w:vAlign w:val="center"/>
          </w:tcPr>
          <w:p w14:paraId="186270F0" w14:textId="77777777" w:rsidR="00A9725E" w:rsidRDefault="00000000">
            <w:pPr>
              <w:spacing w:line="400" w:lineRule="exact"/>
              <w:jc w:val="center"/>
              <w:rPr>
                <w:rFonts w:ascii="宋体" w:hAnsi="宋体" w:cs="宋体"/>
                <w:szCs w:val="21"/>
              </w:rPr>
            </w:pPr>
            <w:r>
              <w:rPr>
                <w:rFonts w:ascii="宋体" w:hAnsi="宋体" w:cs="宋体" w:hint="eastAsia"/>
                <w:szCs w:val="21"/>
              </w:rPr>
              <w:t>2.2.2</w:t>
            </w:r>
          </w:p>
        </w:tc>
        <w:tc>
          <w:tcPr>
            <w:tcW w:w="1347" w:type="pct"/>
            <w:vAlign w:val="center"/>
          </w:tcPr>
          <w:p w14:paraId="139364EE" w14:textId="77777777" w:rsidR="00A9725E" w:rsidRDefault="00000000">
            <w:pPr>
              <w:spacing w:line="400" w:lineRule="exact"/>
              <w:jc w:val="center"/>
              <w:rPr>
                <w:rFonts w:ascii="宋体" w:hAnsi="宋体" w:cs="宋体"/>
                <w:szCs w:val="21"/>
              </w:rPr>
            </w:pPr>
            <w:r>
              <w:rPr>
                <w:rFonts w:ascii="宋体" w:hAnsi="宋体" w:cs="宋体" w:hint="eastAsia"/>
                <w:szCs w:val="21"/>
              </w:rPr>
              <w:t>评标基准价计算方法</w:t>
            </w:r>
          </w:p>
        </w:tc>
        <w:tc>
          <w:tcPr>
            <w:tcW w:w="2553" w:type="pct"/>
            <w:vAlign w:val="center"/>
          </w:tcPr>
          <w:p w14:paraId="1893CBB7" w14:textId="77777777" w:rsidR="00A9725E" w:rsidRDefault="00000000">
            <w:pPr>
              <w:spacing w:line="400" w:lineRule="exact"/>
              <w:rPr>
                <w:rFonts w:ascii="宋体" w:hAnsi="宋体"/>
                <w:szCs w:val="21"/>
              </w:rPr>
            </w:pPr>
            <w:r>
              <w:rPr>
                <w:rFonts w:ascii="宋体" w:hAnsi="宋体" w:hint="eastAsia"/>
                <w:szCs w:val="21"/>
              </w:rPr>
              <w:t>参与评标基准价计算范围为[最高投标限价×80%，最高投标限价]，超过此范围的报价不参与评标基准价的计算。</w:t>
            </w:r>
          </w:p>
          <w:p w14:paraId="78FAE95E" w14:textId="77777777" w:rsidR="00A9725E" w:rsidRDefault="00000000">
            <w:pPr>
              <w:pStyle w:val="ae"/>
              <w:numPr>
                <w:ilvl w:val="0"/>
                <w:numId w:val="3"/>
              </w:numPr>
              <w:spacing w:line="400" w:lineRule="exact"/>
              <w:rPr>
                <w:rFonts w:hAnsi="宋体"/>
              </w:rPr>
            </w:pPr>
            <w:r>
              <w:rPr>
                <w:rFonts w:hAnsi="宋体" w:hint="eastAsia"/>
              </w:rPr>
              <w:t>当投标报价在参与评标基准价计算范围内且通过形式评审、资格评审、响应性评审的投标人大于或等于5名时，所有入围的投标报价中去掉一个最高价和一个最低价，取余下投标报价的算术平均值作为评标基准价。</w:t>
            </w:r>
          </w:p>
          <w:p w14:paraId="4CD7BCB3" w14:textId="77777777" w:rsidR="00A9725E" w:rsidRDefault="00000000">
            <w:pPr>
              <w:numPr>
                <w:ilvl w:val="0"/>
                <w:numId w:val="3"/>
              </w:numPr>
              <w:spacing w:line="400" w:lineRule="exact"/>
              <w:rPr>
                <w:rFonts w:ascii="宋体" w:hAnsi="宋体"/>
                <w:szCs w:val="21"/>
              </w:rPr>
            </w:pPr>
            <w:r>
              <w:rPr>
                <w:rFonts w:ascii="宋体" w:hAnsi="宋体" w:hint="eastAsia"/>
                <w:szCs w:val="21"/>
              </w:rPr>
              <w:t>当投标报价在参与评标基准价计算范围内且通过形式评审、资格评审、响应性评审的投标人小于5名时，取所有入围的投标报价的算术平均值的作为评标基准价。</w:t>
            </w:r>
          </w:p>
          <w:p w14:paraId="0B6EFB1E" w14:textId="77777777" w:rsidR="00A9725E" w:rsidRDefault="00000000">
            <w:pPr>
              <w:pStyle w:val="ae"/>
              <w:spacing w:line="400" w:lineRule="exact"/>
              <w:rPr>
                <w:rFonts w:hAnsi="宋体"/>
              </w:rPr>
            </w:pPr>
            <w:r>
              <w:rPr>
                <w:rFonts w:hAnsi="宋体" w:cs="Times New Roman" w:hint="eastAsia"/>
              </w:rPr>
              <w:t>3、若没有投标报价在参与评标基准价计算范围内且通过形式评审、资格评审、响应性评审的投标人时，最高投标限价×80%为评标基准价。</w:t>
            </w:r>
          </w:p>
        </w:tc>
      </w:tr>
      <w:tr w:rsidR="00A9725E" w14:paraId="51AD5D62" w14:textId="77777777">
        <w:trPr>
          <w:trHeight w:val="454"/>
          <w:jc w:val="center"/>
        </w:trPr>
        <w:tc>
          <w:tcPr>
            <w:tcW w:w="1100" w:type="pct"/>
            <w:gridSpan w:val="2"/>
            <w:vAlign w:val="center"/>
          </w:tcPr>
          <w:p w14:paraId="2D9441E6" w14:textId="77777777" w:rsidR="00A9725E" w:rsidRDefault="00000000">
            <w:pPr>
              <w:spacing w:line="400" w:lineRule="exact"/>
              <w:jc w:val="center"/>
              <w:rPr>
                <w:rFonts w:ascii="宋体" w:hAnsi="宋体" w:cs="宋体"/>
                <w:szCs w:val="21"/>
              </w:rPr>
            </w:pPr>
            <w:r>
              <w:rPr>
                <w:rFonts w:ascii="宋体" w:hAnsi="宋体" w:cs="宋体" w:hint="eastAsia"/>
                <w:szCs w:val="21"/>
              </w:rPr>
              <w:lastRenderedPageBreak/>
              <w:t>2.2.3</w:t>
            </w:r>
          </w:p>
        </w:tc>
        <w:tc>
          <w:tcPr>
            <w:tcW w:w="1347" w:type="pct"/>
            <w:vAlign w:val="center"/>
          </w:tcPr>
          <w:p w14:paraId="2BB0EE05" w14:textId="77777777" w:rsidR="00A9725E" w:rsidRDefault="00000000">
            <w:pPr>
              <w:spacing w:line="400" w:lineRule="exact"/>
              <w:jc w:val="center"/>
              <w:rPr>
                <w:rFonts w:ascii="宋体" w:hAnsi="宋体" w:cs="宋体"/>
                <w:szCs w:val="21"/>
              </w:rPr>
            </w:pPr>
            <w:r>
              <w:rPr>
                <w:rFonts w:ascii="宋体" w:hAnsi="宋体" w:cs="宋体" w:hint="eastAsia"/>
                <w:szCs w:val="21"/>
              </w:rPr>
              <w:t>投标报价的偏差率</w:t>
            </w:r>
          </w:p>
          <w:p w14:paraId="3DA80B03" w14:textId="77777777" w:rsidR="00A9725E" w:rsidRDefault="00000000">
            <w:pPr>
              <w:spacing w:line="400" w:lineRule="exact"/>
              <w:jc w:val="center"/>
              <w:rPr>
                <w:rFonts w:ascii="宋体" w:hAnsi="宋体" w:cs="宋体"/>
                <w:szCs w:val="21"/>
              </w:rPr>
            </w:pPr>
            <w:r>
              <w:rPr>
                <w:rFonts w:ascii="宋体" w:hAnsi="宋体" w:cs="宋体" w:hint="eastAsia"/>
                <w:szCs w:val="21"/>
              </w:rPr>
              <w:t>计算公式</w:t>
            </w:r>
          </w:p>
        </w:tc>
        <w:tc>
          <w:tcPr>
            <w:tcW w:w="2553" w:type="pct"/>
            <w:vAlign w:val="center"/>
          </w:tcPr>
          <w:p w14:paraId="72BB39B8" w14:textId="77777777" w:rsidR="00A9725E" w:rsidRDefault="00000000">
            <w:pPr>
              <w:spacing w:line="400" w:lineRule="exact"/>
              <w:rPr>
                <w:rFonts w:ascii="宋体" w:hAnsi="宋体"/>
                <w:szCs w:val="21"/>
              </w:rPr>
            </w:pPr>
            <w:r>
              <w:rPr>
                <w:rFonts w:ascii="宋体" w:hAnsi="宋体" w:hint="eastAsia"/>
                <w:szCs w:val="21"/>
              </w:rPr>
              <w:t>偏差率=|投标报价-评标基准价|/评标基准价×100%</w:t>
            </w:r>
          </w:p>
          <w:p w14:paraId="13A23A90" w14:textId="77777777" w:rsidR="00A9725E" w:rsidRDefault="00000000">
            <w:pPr>
              <w:pStyle w:val="ae"/>
              <w:spacing w:line="400" w:lineRule="exact"/>
              <w:rPr>
                <w:rFonts w:hAnsi="宋体"/>
              </w:rPr>
            </w:pPr>
            <w:r>
              <w:rPr>
                <w:rFonts w:hAnsi="宋体" w:cs="宋体" w:hint="eastAsia"/>
              </w:rPr>
              <w:t>（偏差率四舍五入保留两位小数，报价偏差率不足1%的，按直线内插法计算投标报价得分）</w:t>
            </w:r>
          </w:p>
        </w:tc>
      </w:tr>
      <w:tr w:rsidR="00A9725E" w14:paraId="5A635B53" w14:textId="77777777">
        <w:trPr>
          <w:trHeight w:val="454"/>
          <w:jc w:val="center"/>
        </w:trPr>
        <w:tc>
          <w:tcPr>
            <w:tcW w:w="1100" w:type="pct"/>
            <w:gridSpan w:val="2"/>
            <w:vAlign w:val="center"/>
          </w:tcPr>
          <w:p w14:paraId="02E465DA" w14:textId="77777777" w:rsidR="00A9725E" w:rsidRDefault="00000000">
            <w:pPr>
              <w:spacing w:line="400" w:lineRule="exact"/>
              <w:jc w:val="center"/>
              <w:rPr>
                <w:rFonts w:ascii="宋体" w:hAnsi="宋体" w:cs="宋体"/>
                <w:b/>
                <w:szCs w:val="21"/>
              </w:rPr>
            </w:pPr>
            <w:r>
              <w:rPr>
                <w:rFonts w:ascii="宋体" w:hAnsi="宋体" w:cs="宋体" w:hint="eastAsia"/>
                <w:b/>
                <w:szCs w:val="21"/>
              </w:rPr>
              <w:t>条款号</w:t>
            </w:r>
          </w:p>
        </w:tc>
        <w:tc>
          <w:tcPr>
            <w:tcW w:w="1347" w:type="pct"/>
            <w:vAlign w:val="center"/>
          </w:tcPr>
          <w:p w14:paraId="0F24093B" w14:textId="77777777" w:rsidR="00A9725E" w:rsidRDefault="00000000">
            <w:pPr>
              <w:spacing w:line="400" w:lineRule="exact"/>
              <w:jc w:val="center"/>
              <w:rPr>
                <w:rFonts w:ascii="宋体" w:hAnsi="宋体" w:cs="宋体"/>
                <w:b/>
                <w:szCs w:val="21"/>
              </w:rPr>
            </w:pPr>
            <w:r>
              <w:rPr>
                <w:rFonts w:ascii="宋体" w:hAnsi="宋体" w:cs="宋体" w:hint="eastAsia"/>
                <w:b/>
                <w:szCs w:val="21"/>
              </w:rPr>
              <w:t>评分因素</w:t>
            </w:r>
          </w:p>
        </w:tc>
        <w:tc>
          <w:tcPr>
            <w:tcW w:w="2553" w:type="pct"/>
            <w:vAlign w:val="center"/>
          </w:tcPr>
          <w:p w14:paraId="7482D647" w14:textId="77777777" w:rsidR="00A9725E" w:rsidRDefault="00000000">
            <w:pPr>
              <w:spacing w:line="400" w:lineRule="exact"/>
              <w:rPr>
                <w:rFonts w:ascii="宋体" w:hAnsi="宋体" w:cs="宋体"/>
                <w:b/>
                <w:szCs w:val="21"/>
              </w:rPr>
            </w:pPr>
            <w:r>
              <w:rPr>
                <w:rFonts w:ascii="宋体" w:hAnsi="宋体" w:cs="宋体" w:hint="eastAsia"/>
                <w:b/>
                <w:szCs w:val="21"/>
              </w:rPr>
              <w:t>评分标准</w:t>
            </w:r>
          </w:p>
        </w:tc>
      </w:tr>
      <w:tr w:rsidR="00A9725E" w14:paraId="117DEC1C" w14:textId="77777777">
        <w:trPr>
          <w:cantSplit/>
          <w:trHeight w:val="454"/>
          <w:jc w:val="center"/>
        </w:trPr>
        <w:tc>
          <w:tcPr>
            <w:tcW w:w="550" w:type="pct"/>
            <w:vMerge w:val="restart"/>
            <w:vAlign w:val="center"/>
          </w:tcPr>
          <w:p w14:paraId="30B370F8" w14:textId="77777777" w:rsidR="00A9725E" w:rsidRDefault="00000000">
            <w:pPr>
              <w:spacing w:line="400" w:lineRule="exact"/>
              <w:jc w:val="center"/>
              <w:rPr>
                <w:rFonts w:ascii="宋体" w:hAnsi="宋体" w:cs="宋体"/>
                <w:szCs w:val="21"/>
              </w:rPr>
            </w:pPr>
            <w:r>
              <w:rPr>
                <w:rFonts w:ascii="宋体" w:hAnsi="宋体" w:cs="宋体" w:hint="eastAsia"/>
                <w:szCs w:val="21"/>
              </w:rPr>
              <w:t>2.2.4（1）</w:t>
            </w:r>
          </w:p>
        </w:tc>
        <w:tc>
          <w:tcPr>
            <w:tcW w:w="550" w:type="pct"/>
            <w:vMerge w:val="restart"/>
            <w:vAlign w:val="center"/>
          </w:tcPr>
          <w:p w14:paraId="6F01B08F" w14:textId="77777777" w:rsidR="00A9725E" w:rsidRDefault="00000000">
            <w:pPr>
              <w:spacing w:line="400" w:lineRule="exact"/>
              <w:jc w:val="center"/>
              <w:rPr>
                <w:rFonts w:ascii="宋体" w:hAnsi="宋体" w:cs="宋体"/>
                <w:szCs w:val="21"/>
              </w:rPr>
            </w:pPr>
            <w:r>
              <w:rPr>
                <w:rFonts w:ascii="宋体" w:hAnsi="宋体" w:cs="宋体" w:hint="eastAsia"/>
                <w:szCs w:val="21"/>
              </w:rPr>
              <w:t>资信业绩评分标准</w:t>
            </w:r>
          </w:p>
          <w:p w14:paraId="2EDF4F51" w14:textId="77777777" w:rsidR="00A9725E" w:rsidRDefault="00000000">
            <w:pPr>
              <w:spacing w:line="400" w:lineRule="exact"/>
              <w:jc w:val="center"/>
              <w:rPr>
                <w:rFonts w:ascii="宋体" w:hAnsi="宋体" w:cs="宋体"/>
                <w:szCs w:val="21"/>
              </w:rPr>
            </w:pPr>
            <w:r>
              <w:rPr>
                <w:rFonts w:ascii="宋体" w:hAnsi="宋体" w:cs="宋体" w:hint="eastAsia"/>
                <w:szCs w:val="21"/>
              </w:rPr>
              <w:t>【</w:t>
            </w:r>
            <w:r>
              <w:rPr>
                <w:rFonts w:ascii="宋体" w:hAnsi="宋体" w:cs="宋体"/>
                <w:szCs w:val="21"/>
              </w:rPr>
              <w:t>40</w:t>
            </w:r>
            <w:r>
              <w:rPr>
                <w:rFonts w:ascii="宋体" w:hAnsi="宋体" w:cs="宋体" w:hint="eastAsia"/>
                <w:szCs w:val="21"/>
              </w:rPr>
              <w:t>分】</w:t>
            </w:r>
          </w:p>
        </w:tc>
        <w:tc>
          <w:tcPr>
            <w:tcW w:w="1347" w:type="pct"/>
            <w:vAlign w:val="center"/>
          </w:tcPr>
          <w:p w14:paraId="47F2A985" w14:textId="77777777" w:rsidR="00A9725E" w:rsidRDefault="00000000">
            <w:pPr>
              <w:spacing w:line="400" w:lineRule="exact"/>
              <w:jc w:val="center"/>
              <w:rPr>
                <w:rFonts w:ascii="宋体" w:hAnsi="宋体" w:cs="宋体"/>
                <w:szCs w:val="21"/>
              </w:rPr>
            </w:pPr>
            <w:r>
              <w:rPr>
                <w:rFonts w:ascii="宋体" w:hAnsi="宋体" w:cs="宋体" w:hint="eastAsia"/>
                <w:szCs w:val="21"/>
              </w:rPr>
              <w:t>企业类似业绩（</w:t>
            </w:r>
            <w:r>
              <w:rPr>
                <w:rFonts w:ascii="宋体" w:hAnsi="宋体" w:cs="宋体"/>
                <w:szCs w:val="21"/>
              </w:rPr>
              <w:t>5</w:t>
            </w:r>
            <w:r>
              <w:rPr>
                <w:rFonts w:ascii="宋体" w:hAnsi="宋体" w:cs="宋体" w:hint="eastAsia"/>
                <w:szCs w:val="21"/>
              </w:rPr>
              <w:t>分）</w:t>
            </w:r>
          </w:p>
        </w:tc>
        <w:tc>
          <w:tcPr>
            <w:tcW w:w="2553" w:type="pct"/>
            <w:vAlign w:val="center"/>
          </w:tcPr>
          <w:p w14:paraId="435E3E04" w14:textId="77777777" w:rsidR="00A9725E" w:rsidRDefault="00000000">
            <w:pPr>
              <w:spacing w:line="400" w:lineRule="exact"/>
              <w:rPr>
                <w:rFonts w:ascii="宋体" w:hAnsi="宋体" w:cs="宋体"/>
                <w:szCs w:val="21"/>
              </w:rPr>
            </w:pPr>
            <w:r>
              <w:rPr>
                <w:rFonts w:ascii="宋体" w:hAnsi="宋体" w:cs="宋体" w:hint="eastAsia"/>
                <w:szCs w:val="21"/>
              </w:rPr>
              <w:t>投标人20</w:t>
            </w:r>
            <w:r>
              <w:rPr>
                <w:rFonts w:ascii="宋体" w:hAnsi="宋体" w:cs="宋体"/>
                <w:szCs w:val="21"/>
              </w:rPr>
              <w:t>20</w:t>
            </w:r>
            <w:r>
              <w:rPr>
                <w:rFonts w:ascii="宋体" w:hAnsi="宋体" w:cs="宋体" w:hint="eastAsia"/>
                <w:szCs w:val="21"/>
              </w:rPr>
              <w:t>年1月1日至投标截止完成过质量合格单项监理合同金额2</w:t>
            </w:r>
            <w:r>
              <w:rPr>
                <w:rFonts w:ascii="宋体" w:hAnsi="宋体" w:cs="宋体"/>
                <w:szCs w:val="21"/>
              </w:rPr>
              <w:t>40</w:t>
            </w:r>
            <w:r>
              <w:rPr>
                <w:rFonts w:ascii="宋体" w:hAnsi="宋体" w:cs="宋体" w:hint="eastAsia"/>
                <w:szCs w:val="21"/>
              </w:rPr>
              <w:t>万元（含）以上的类似项目每项得2分。本项最多得</w:t>
            </w:r>
            <w:r>
              <w:rPr>
                <w:rFonts w:ascii="宋体" w:hAnsi="宋体" w:cs="宋体"/>
                <w:szCs w:val="21"/>
              </w:rPr>
              <w:t>5</w:t>
            </w:r>
            <w:r>
              <w:rPr>
                <w:rFonts w:ascii="宋体" w:hAnsi="宋体" w:cs="宋体" w:hint="eastAsia"/>
                <w:szCs w:val="21"/>
              </w:rPr>
              <w:t>分。</w:t>
            </w:r>
          </w:p>
        </w:tc>
      </w:tr>
      <w:tr w:rsidR="00A9725E" w14:paraId="47BAD3E8" w14:textId="77777777">
        <w:trPr>
          <w:cantSplit/>
          <w:trHeight w:val="454"/>
          <w:jc w:val="center"/>
        </w:trPr>
        <w:tc>
          <w:tcPr>
            <w:tcW w:w="550" w:type="pct"/>
            <w:vMerge/>
          </w:tcPr>
          <w:p w14:paraId="26D79AAE" w14:textId="77777777" w:rsidR="00A9725E" w:rsidRDefault="00A9725E">
            <w:pPr>
              <w:spacing w:line="400" w:lineRule="exact"/>
              <w:rPr>
                <w:rFonts w:ascii="宋体" w:hAnsi="宋体" w:cs="宋体"/>
                <w:szCs w:val="21"/>
              </w:rPr>
            </w:pPr>
          </w:p>
        </w:tc>
        <w:tc>
          <w:tcPr>
            <w:tcW w:w="550" w:type="pct"/>
            <w:vMerge/>
          </w:tcPr>
          <w:p w14:paraId="3855DB01" w14:textId="77777777" w:rsidR="00A9725E" w:rsidRDefault="00A9725E">
            <w:pPr>
              <w:spacing w:line="400" w:lineRule="exact"/>
              <w:rPr>
                <w:rFonts w:ascii="宋体" w:hAnsi="宋体" w:cs="宋体"/>
                <w:szCs w:val="21"/>
              </w:rPr>
            </w:pPr>
          </w:p>
        </w:tc>
        <w:tc>
          <w:tcPr>
            <w:tcW w:w="1347" w:type="pct"/>
            <w:vAlign w:val="center"/>
          </w:tcPr>
          <w:p w14:paraId="50BF8E61" w14:textId="77777777" w:rsidR="00A9725E" w:rsidRDefault="00000000">
            <w:pPr>
              <w:widowControl/>
              <w:spacing w:line="400" w:lineRule="exact"/>
              <w:jc w:val="center"/>
              <w:rPr>
                <w:rFonts w:ascii="宋体" w:hAnsi="宋体" w:cs="宋体"/>
                <w:szCs w:val="21"/>
              </w:rPr>
            </w:pPr>
            <w:r>
              <w:rPr>
                <w:rFonts w:ascii="宋体" w:hAnsi="宋体" w:cs="宋体" w:hint="eastAsia"/>
                <w:szCs w:val="21"/>
              </w:rPr>
              <w:t>企业获奖业绩（6分）</w:t>
            </w:r>
          </w:p>
        </w:tc>
        <w:tc>
          <w:tcPr>
            <w:tcW w:w="2553" w:type="pct"/>
            <w:vAlign w:val="center"/>
          </w:tcPr>
          <w:p w14:paraId="5FC5F0FC" w14:textId="77777777" w:rsidR="00A9725E" w:rsidRDefault="00000000">
            <w:pPr>
              <w:spacing w:line="400" w:lineRule="exact"/>
              <w:rPr>
                <w:rFonts w:ascii="宋体" w:hAnsi="宋体" w:cs="宋体"/>
                <w:szCs w:val="21"/>
              </w:rPr>
            </w:pPr>
            <w:r>
              <w:rPr>
                <w:rFonts w:ascii="宋体" w:hAnsi="宋体" w:cs="宋体" w:hint="eastAsia"/>
                <w:szCs w:val="21"/>
              </w:rPr>
              <w:t>投标人20</w:t>
            </w:r>
            <w:r>
              <w:rPr>
                <w:rFonts w:ascii="宋体" w:hAnsi="宋体" w:cs="宋体"/>
                <w:szCs w:val="21"/>
              </w:rPr>
              <w:t>20</w:t>
            </w:r>
            <w:r>
              <w:rPr>
                <w:rFonts w:ascii="宋体" w:hAnsi="宋体" w:cs="宋体" w:hint="eastAsia"/>
                <w:szCs w:val="21"/>
              </w:rPr>
              <w:t>年1月1日至投标截止监理完成过质量合格的房屋建筑工程项目获得国家级奖项每项得2分；获得省级奖项每项得1.5分；获得市级奖项每项得1分。本项最多得6分。</w:t>
            </w:r>
          </w:p>
        </w:tc>
      </w:tr>
      <w:tr w:rsidR="00A9725E" w14:paraId="237780B8" w14:textId="77777777">
        <w:trPr>
          <w:cantSplit/>
          <w:trHeight w:val="454"/>
          <w:jc w:val="center"/>
        </w:trPr>
        <w:tc>
          <w:tcPr>
            <w:tcW w:w="550" w:type="pct"/>
            <w:vMerge/>
          </w:tcPr>
          <w:p w14:paraId="65603562" w14:textId="77777777" w:rsidR="00A9725E" w:rsidRDefault="00A9725E">
            <w:pPr>
              <w:spacing w:line="400" w:lineRule="exact"/>
              <w:rPr>
                <w:rFonts w:ascii="宋体" w:hAnsi="宋体" w:cs="宋体"/>
                <w:szCs w:val="21"/>
              </w:rPr>
            </w:pPr>
          </w:p>
        </w:tc>
        <w:tc>
          <w:tcPr>
            <w:tcW w:w="550" w:type="pct"/>
            <w:vMerge/>
          </w:tcPr>
          <w:p w14:paraId="36ECE318" w14:textId="77777777" w:rsidR="00A9725E" w:rsidRDefault="00A9725E">
            <w:pPr>
              <w:spacing w:line="400" w:lineRule="exact"/>
              <w:rPr>
                <w:rFonts w:ascii="宋体" w:hAnsi="宋体" w:cs="宋体"/>
                <w:szCs w:val="21"/>
              </w:rPr>
            </w:pPr>
          </w:p>
        </w:tc>
        <w:tc>
          <w:tcPr>
            <w:tcW w:w="1347" w:type="pct"/>
            <w:vAlign w:val="center"/>
          </w:tcPr>
          <w:p w14:paraId="38D0D82D" w14:textId="77777777" w:rsidR="00A9725E" w:rsidRDefault="00000000">
            <w:pPr>
              <w:widowControl/>
              <w:spacing w:line="400" w:lineRule="exact"/>
              <w:jc w:val="center"/>
              <w:rPr>
                <w:rFonts w:ascii="宋体" w:hAnsi="宋体" w:cs="宋体"/>
                <w:strike/>
                <w:szCs w:val="21"/>
                <w:highlight w:val="yellow"/>
              </w:rPr>
            </w:pPr>
            <w:r>
              <w:rPr>
                <w:rFonts w:ascii="宋体" w:hAnsi="宋体" w:cs="宋体" w:hint="eastAsia"/>
                <w:szCs w:val="21"/>
              </w:rPr>
              <w:t>纳税信用（</w:t>
            </w:r>
            <w:r>
              <w:rPr>
                <w:rFonts w:ascii="宋体" w:hAnsi="宋体" w:cs="宋体"/>
                <w:szCs w:val="21"/>
              </w:rPr>
              <w:t>4</w:t>
            </w:r>
            <w:r>
              <w:rPr>
                <w:rFonts w:ascii="宋体" w:hAnsi="宋体" w:cs="宋体" w:hint="eastAsia"/>
                <w:szCs w:val="21"/>
              </w:rPr>
              <w:t>分）</w:t>
            </w:r>
          </w:p>
        </w:tc>
        <w:tc>
          <w:tcPr>
            <w:tcW w:w="2553" w:type="pct"/>
            <w:vAlign w:val="center"/>
          </w:tcPr>
          <w:p w14:paraId="3F0202A0" w14:textId="77777777" w:rsidR="00A9725E" w:rsidRDefault="00000000">
            <w:pPr>
              <w:spacing w:line="400" w:lineRule="exact"/>
              <w:rPr>
                <w:rFonts w:ascii="宋体" w:hAnsi="宋体" w:cs="宋体"/>
                <w:szCs w:val="21"/>
              </w:rPr>
            </w:pPr>
            <w:r>
              <w:rPr>
                <w:rFonts w:ascii="宋体" w:hAnsi="宋体" w:cs="宋体" w:hint="eastAsia"/>
                <w:szCs w:val="21"/>
              </w:rPr>
              <w:t>投标人截止2022年，连续（须含2022年度）取得“纳税信用A级纳税人”称号的：</w:t>
            </w:r>
          </w:p>
          <w:p w14:paraId="4B2B8A84" w14:textId="77777777" w:rsidR="00A9725E" w:rsidRDefault="00000000">
            <w:pPr>
              <w:spacing w:line="400" w:lineRule="exact"/>
              <w:rPr>
                <w:rFonts w:ascii="宋体" w:hAnsi="宋体" w:cs="宋体"/>
                <w:szCs w:val="21"/>
              </w:rPr>
            </w:pPr>
            <w:r>
              <w:rPr>
                <w:rFonts w:ascii="宋体" w:hAnsi="宋体" w:cs="宋体" w:hint="eastAsia"/>
                <w:szCs w:val="21"/>
              </w:rPr>
              <w:t>1.连续5年（含）或以上的，得</w:t>
            </w:r>
            <w:r>
              <w:rPr>
                <w:rFonts w:ascii="宋体" w:hAnsi="宋体" w:cs="宋体"/>
                <w:szCs w:val="21"/>
              </w:rPr>
              <w:t>4</w:t>
            </w:r>
            <w:r>
              <w:rPr>
                <w:rFonts w:ascii="宋体" w:hAnsi="宋体" w:cs="宋体" w:hint="eastAsia"/>
                <w:szCs w:val="21"/>
              </w:rPr>
              <w:t>分；</w:t>
            </w:r>
          </w:p>
          <w:p w14:paraId="606DD45A" w14:textId="77777777" w:rsidR="00A9725E" w:rsidRDefault="00000000">
            <w:pPr>
              <w:spacing w:line="400" w:lineRule="exact"/>
              <w:rPr>
                <w:rFonts w:ascii="宋体" w:hAnsi="宋体" w:cs="宋体"/>
                <w:szCs w:val="21"/>
              </w:rPr>
            </w:pPr>
            <w:r>
              <w:rPr>
                <w:rFonts w:ascii="宋体" w:hAnsi="宋体" w:cs="宋体" w:hint="eastAsia"/>
                <w:szCs w:val="21"/>
              </w:rPr>
              <w:t>2.连续3-4年（含）的，得</w:t>
            </w:r>
            <w:r>
              <w:rPr>
                <w:rFonts w:ascii="宋体" w:hAnsi="宋体" w:cs="宋体"/>
                <w:szCs w:val="21"/>
              </w:rPr>
              <w:t>2</w:t>
            </w:r>
            <w:r>
              <w:rPr>
                <w:rFonts w:ascii="宋体" w:hAnsi="宋体" w:cs="宋体" w:hint="eastAsia"/>
                <w:szCs w:val="21"/>
              </w:rPr>
              <w:t>分；</w:t>
            </w:r>
          </w:p>
          <w:p w14:paraId="707857D6" w14:textId="77777777" w:rsidR="00A9725E" w:rsidRDefault="00000000">
            <w:pPr>
              <w:spacing w:line="400" w:lineRule="exact"/>
              <w:rPr>
                <w:rFonts w:ascii="宋体" w:hAnsi="宋体" w:cs="宋体"/>
                <w:szCs w:val="21"/>
              </w:rPr>
            </w:pPr>
            <w:r>
              <w:rPr>
                <w:rFonts w:ascii="宋体" w:hAnsi="宋体" w:cs="宋体" w:hint="eastAsia"/>
                <w:szCs w:val="21"/>
              </w:rPr>
              <w:t>3.连续1-2年（含）的，得</w:t>
            </w:r>
            <w:r>
              <w:rPr>
                <w:rFonts w:ascii="宋体" w:hAnsi="宋体" w:cs="宋体"/>
                <w:szCs w:val="21"/>
              </w:rPr>
              <w:t>1</w:t>
            </w:r>
            <w:r>
              <w:rPr>
                <w:rFonts w:ascii="宋体" w:hAnsi="宋体" w:cs="宋体" w:hint="eastAsia"/>
                <w:szCs w:val="21"/>
              </w:rPr>
              <w:t>分；</w:t>
            </w:r>
          </w:p>
          <w:p w14:paraId="53CE9019" w14:textId="77777777" w:rsidR="00A9725E" w:rsidRDefault="00000000">
            <w:pPr>
              <w:spacing w:line="400" w:lineRule="exact"/>
              <w:rPr>
                <w:rFonts w:ascii="宋体" w:hAnsi="宋体" w:cs="宋体"/>
                <w:szCs w:val="21"/>
              </w:rPr>
            </w:pPr>
            <w:r>
              <w:rPr>
                <w:rFonts w:ascii="宋体" w:hAnsi="宋体" w:cs="宋体" w:hint="eastAsia"/>
                <w:szCs w:val="21"/>
              </w:rPr>
              <w:t>4.不满足以上条件者，不得分。</w:t>
            </w:r>
          </w:p>
          <w:p w14:paraId="367AE387" w14:textId="77777777" w:rsidR="00A9725E" w:rsidRDefault="00000000">
            <w:pPr>
              <w:spacing w:line="400" w:lineRule="exact"/>
              <w:rPr>
                <w:rFonts w:ascii="宋体" w:hAnsi="宋体" w:cs="宋体"/>
                <w:strike/>
                <w:szCs w:val="21"/>
              </w:rPr>
            </w:pPr>
            <w:r>
              <w:rPr>
                <w:rFonts w:ascii="宋体" w:hAnsi="宋体" w:cs="宋体" w:hint="eastAsia"/>
                <w:szCs w:val="21"/>
              </w:rPr>
              <w:t>注：须提供税务部门颁发的证书及省级或以上税务局网站纳税信用信息查询结果的网页截图，纳税人等级只计算投标人自身（不计算投标人的分公司和子公司），时间以证书上注明的公示评价（评定）年度为准。不符合条件或未提交上述截图的不计分。</w:t>
            </w:r>
          </w:p>
        </w:tc>
      </w:tr>
      <w:tr w:rsidR="00A9725E" w14:paraId="19CC9F47" w14:textId="77777777">
        <w:trPr>
          <w:cantSplit/>
          <w:trHeight w:val="454"/>
          <w:jc w:val="center"/>
        </w:trPr>
        <w:tc>
          <w:tcPr>
            <w:tcW w:w="550" w:type="pct"/>
            <w:vMerge/>
          </w:tcPr>
          <w:p w14:paraId="3A91E20B" w14:textId="77777777" w:rsidR="00A9725E" w:rsidRDefault="00A9725E">
            <w:pPr>
              <w:spacing w:line="400" w:lineRule="exact"/>
              <w:rPr>
                <w:rFonts w:ascii="宋体" w:hAnsi="宋体" w:cs="宋体"/>
                <w:szCs w:val="21"/>
              </w:rPr>
            </w:pPr>
          </w:p>
        </w:tc>
        <w:tc>
          <w:tcPr>
            <w:tcW w:w="550" w:type="pct"/>
            <w:vMerge/>
          </w:tcPr>
          <w:p w14:paraId="0999999D" w14:textId="77777777" w:rsidR="00A9725E" w:rsidRDefault="00A9725E">
            <w:pPr>
              <w:spacing w:line="400" w:lineRule="exact"/>
              <w:rPr>
                <w:rFonts w:ascii="宋体" w:hAnsi="宋体" w:cs="宋体"/>
                <w:szCs w:val="21"/>
              </w:rPr>
            </w:pPr>
          </w:p>
        </w:tc>
        <w:tc>
          <w:tcPr>
            <w:tcW w:w="1347" w:type="pct"/>
            <w:vAlign w:val="center"/>
          </w:tcPr>
          <w:p w14:paraId="64A6D8CD" w14:textId="77777777" w:rsidR="00A9725E" w:rsidRDefault="00000000">
            <w:pPr>
              <w:widowControl/>
              <w:spacing w:line="400" w:lineRule="exact"/>
              <w:jc w:val="center"/>
              <w:rPr>
                <w:rFonts w:ascii="宋体" w:hAnsi="宋体" w:cs="宋体"/>
                <w:szCs w:val="21"/>
              </w:rPr>
            </w:pPr>
            <w:r>
              <w:rPr>
                <w:rFonts w:ascii="宋体" w:hAnsi="宋体" w:cs="宋体" w:hint="eastAsia"/>
                <w:szCs w:val="21"/>
              </w:rPr>
              <w:t>总监理工程师资历（</w:t>
            </w:r>
            <w:r>
              <w:rPr>
                <w:rFonts w:ascii="宋体" w:hAnsi="宋体" w:cs="宋体"/>
                <w:szCs w:val="21"/>
              </w:rPr>
              <w:t>3</w:t>
            </w:r>
            <w:r>
              <w:rPr>
                <w:rFonts w:ascii="宋体" w:hAnsi="宋体" w:cs="宋体" w:hint="eastAsia"/>
                <w:szCs w:val="21"/>
              </w:rPr>
              <w:t>分）</w:t>
            </w:r>
          </w:p>
        </w:tc>
        <w:tc>
          <w:tcPr>
            <w:tcW w:w="2553" w:type="pct"/>
            <w:vAlign w:val="center"/>
          </w:tcPr>
          <w:p w14:paraId="6FD81639" w14:textId="77777777" w:rsidR="00A9725E" w:rsidRDefault="00000000">
            <w:pPr>
              <w:spacing w:line="400" w:lineRule="exact"/>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满足招标公告要求，具有建筑工程专业高级或以上技术职称的得</w:t>
            </w:r>
            <w:r>
              <w:rPr>
                <w:rFonts w:ascii="宋体" w:hAnsi="宋体" w:cs="宋体"/>
                <w:szCs w:val="21"/>
              </w:rPr>
              <w:t>1</w:t>
            </w:r>
            <w:r>
              <w:rPr>
                <w:rFonts w:ascii="宋体" w:hAnsi="宋体" w:cs="宋体" w:hint="eastAsia"/>
                <w:szCs w:val="21"/>
              </w:rPr>
              <w:t>分。</w:t>
            </w:r>
          </w:p>
          <w:p w14:paraId="4FD97C2C" w14:textId="77777777" w:rsidR="00A9725E" w:rsidRDefault="00000000">
            <w:pPr>
              <w:pStyle w:val="1"/>
              <w:spacing w:before="0" w:after="0" w:line="400" w:lineRule="exact"/>
              <w:rPr>
                <w:rFonts w:ascii="宋体" w:hAnsi="宋体" w:cs="宋体"/>
                <w:b w:val="0"/>
                <w:kern w:val="2"/>
                <w:sz w:val="21"/>
                <w:szCs w:val="21"/>
              </w:rPr>
            </w:pPr>
            <w:r>
              <w:rPr>
                <w:rFonts w:ascii="宋体" w:hAnsi="宋体" w:cs="宋体" w:hint="eastAsia"/>
                <w:b w:val="0"/>
                <w:kern w:val="2"/>
                <w:sz w:val="21"/>
                <w:szCs w:val="21"/>
              </w:rPr>
              <w:t>2</w:t>
            </w:r>
            <w:r>
              <w:rPr>
                <w:rFonts w:ascii="宋体" w:hAnsi="宋体" w:cs="宋体"/>
                <w:b w:val="0"/>
                <w:kern w:val="2"/>
                <w:sz w:val="21"/>
                <w:szCs w:val="21"/>
              </w:rPr>
              <w:t>.</w:t>
            </w:r>
            <w:r>
              <w:rPr>
                <w:rFonts w:ascii="宋体" w:hAnsi="宋体" w:cs="宋体" w:hint="eastAsia"/>
                <w:b w:val="0"/>
                <w:bCs/>
                <w:sz w:val="21"/>
                <w:szCs w:val="11"/>
              </w:rPr>
              <w:t>总监理工程师2020年1月1日至投标截止完成过质量合格单项监理合同金额240万元（含）以上的类似项目（担任总监理工程师），得2分。</w:t>
            </w:r>
          </w:p>
          <w:p w14:paraId="657D7A60" w14:textId="77777777" w:rsidR="00A9725E" w:rsidRDefault="00000000">
            <w:pPr>
              <w:pStyle w:val="ae"/>
              <w:spacing w:line="400" w:lineRule="exact"/>
              <w:rPr>
                <w:rFonts w:hAnsi="宋体" w:cs="宋体"/>
              </w:rPr>
            </w:pPr>
            <w:r>
              <w:rPr>
                <w:rFonts w:hAnsi="宋体" w:cs="宋体" w:hint="eastAsia"/>
              </w:rPr>
              <w:t>注：须提供相关证书扫描件作为评审依据。</w:t>
            </w:r>
          </w:p>
        </w:tc>
      </w:tr>
      <w:tr w:rsidR="00A9725E" w14:paraId="0EF20E94" w14:textId="77777777">
        <w:trPr>
          <w:cantSplit/>
          <w:trHeight w:val="454"/>
          <w:jc w:val="center"/>
        </w:trPr>
        <w:tc>
          <w:tcPr>
            <w:tcW w:w="550" w:type="pct"/>
            <w:vMerge/>
          </w:tcPr>
          <w:p w14:paraId="5A071792" w14:textId="77777777" w:rsidR="00A9725E" w:rsidRDefault="00A9725E">
            <w:pPr>
              <w:spacing w:line="400" w:lineRule="exact"/>
              <w:rPr>
                <w:rFonts w:ascii="宋体" w:hAnsi="宋体" w:cs="宋体"/>
                <w:szCs w:val="21"/>
              </w:rPr>
            </w:pPr>
          </w:p>
        </w:tc>
        <w:tc>
          <w:tcPr>
            <w:tcW w:w="550" w:type="pct"/>
            <w:vMerge/>
          </w:tcPr>
          <w:p w14:paraId="5D201F64" w14:textId="77777777" w:rsidR="00A9725E" w:rsidRDefault="00A9725E">
            <w:pPr>
              <w:spacing w:line="400" w:lineRule="exact"/>
              <w:rPr>
                <w:rFonts w:ascii="宋体" w:hAnsi="宋体" w:cs="宋体"/>
                <w:szCs w:val="21"/>
              </w:rPr>
            </w:pPr>
          </w:p>
        </w:tc>
        <w:tc>
          <w:tcPr>
            <w:tcW w:w="1347" w:type="pct"/>
            <w:vAlign w:val="center"/>
          </w:tcPr>
          <w:p w14:paraId="346139FD" w14:textId="77777777" w:rsidR="00A9725E" w:rsidRDefault="00000000">
            <w:pPr>
              <w:widowControl/>
              <w:spacing w:line="400" w:lineRule="exact"/>
              <w:jc w:val="center"/>
              <w:rPr>
                <w:rFonts w:ascii="宋体" w:hAnsi="宋体" w:cs="宋体"/>
                <w:szCs w:val="21"/>
              </w:rPr>
            </w:pPr>
            <w:r>
              <w:rPr>
                <w:rFonts w:ascii="宋体" w:hAnsi="宋体" w:cs="宋体" w:hint="eastAsia"/>
                <w:szCs w:val="21"/>
              </w:rPr>
              <w:t>拟投入本项目的其他监理人员（不含总监理工程师）（1</w:t>
            </w:r>
            <w:r>
              <w:rPr>
                <w:rFonts w:ascii="宋体" w:hAnsi="宋体" w:cs="宋体"/>
                <w:szCs w:val="21"/>
              </w:rPr>
              <w:t>4</w:t>
            </w:r>
            <w:r>
              <w:rPr>
                <w:rFonts w:ascii="宋体" w:hAnsi="宋体" w:cs="宋体" w:hint="eastAsia"/>
                <w:szCs w:val="21"/>
              </w:rPr>
              <w:t>分）</w:t>
            </w:r>
          </w:p>
        </w:tc>
        <w:tc>
          <w:tcPr>
            <w:tcW w:w="2553" w:type="pct"/>
            <w:vAlign w:val="center"/>
          </w:tcPr>
          <w:p w14:paraId="10FA5FA7" w14:textId="77777777" w:rsidR="00A9725E" w:rsidRDefault="00000000">
            <w:pPr>
              <w:spacing w:line="400" w:lineRule="exact"/>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配备的专业监理人员分别具备2个工民建（或土建）、1个给排水、1个机电、1个测量专业中级或以上技术职称，且上述人员同时具备注册监理工程师执业资格的，得1</w:t>
            </w:r>
            <w:r>
              <w:rPr>
                <w:rFonts w:ascii="宋体" w:hAnsi="宋体" w:cs="宋体"/>
                <w:szCs w:val="21"/>
              </w:rPr>
              <w:t>0</w:t>
            </w:r>
            <w:r>
              <w:rPr>
                <w:rFonts w:ascii="宋体" w:hAnsi="宋体" w:cs="宋体" w:hint="eastAsia"/>
                <w:szCs w:val="21"/>
              </w:rPr>
              <w:t>分；其中一个人员不满足的，扣2分，直至扣为零分。</w:t>
            </w:r>
          </w:p>
          <w:p w14:paraId="70343ABE" w14:textId="77777777" w:rsidR="00A9725E" w:rsidRDefault="00000000">
            <w:pPr>
              <w:spacing w:line="400" w:lineRule="exact"/>
              <w:rPr>
                <w:rFonts w:ascii="宋体" w:hAnsi="宋体" w:cs="宋体"/>
                <w:szCs w:val="21"/>
              </w:rPr>
            </w:pPr>
            <w:r>
              <w:rPr>
                <w:rFonts w:ascii="宋体" w:hAnsi="宋体" w:cs="宋体" w:hint="eastAsia"/>
                <w:szCs w:val="21"/>
              </w:rPr>
              <w:t>2.同时配备土建专业注册造价工程师和安装专业注册造价工程师各1人，得1分；在此基础上，土建专业和安装专业注册造价工程师同时各增加1人，加</w:t>
            </w:r>
            <w:r>
              <w:rPr>
                <w:rFonts w:ascii="宋体" w:hAnsi="宋体" w:cs="宋体"/>
                <w:szCs w:val="21"/>
              </w:rPr>
              <w:t>1</w:t>
            </w:r>
            <w:r>
              <w:rPr>
                <w:rFonts w:ascii="宋体" w:hAnsi="宋体" w:cs="宋体" w:hint="eastAsia"/>
                <w:szCs w:val="21"/>
              </w:rPr>
              <w:t>分。本小项最多得</w:t>
            </w:r>
            <w:r>
              <w:rPr>
                <w:rFonts w:ascii="宋体" w:hAnsi="宋体" w:cs="宋体"/>
                <w:szCs w:val="21"/>
              </w:rPr>
              <w:t>2</w:t>
            </w:r>
            <w:r>
              <w:rPr>
                <w:rFonts w:ascii="宋体" w:hAnsi="宋体" w:cs="宋体" w:hint="eastAsia"/>
                <w:szCs w:val="21"/>
              </w:rPr>
              <w:t>分。</w:t>
            </w:r>
          </w:p>
          <w:p w14:paraId="1EBE8A41" w14:textId="77777777" w:rsidR="00A9725E" w:rsidRDefault="00000000">
            <w:pPr>
              <w:spacing w:line="400" w:lineRule="exact"/>
              <w:rPr>
                <w:rFonts w:ascii="宋体" w:hAnsi="宋体" w:cs="宋体"/>
                <w:szCs w:val="21"/>
              </w:rPr>
            </w:pPr>
            <w:r>
              <w:rPr>
                <w:rFonts w:ascii="宋体" w:hAnsi="宋体" w:cs="宋体" w:hint="eastAsia"/>
                <w:szCs w:val="21"/>
              </w:rPr>
              <w:t>3.配备的安全监理人员具有注册安全工程师证的得</w:t>
            </w:r>
            <w:r>
              <w:rPr>
                <w:rFonts w:ascii="宋体" w:hAnsi="宋体" w:cs="宋体"/>
                <w:szCs w:val="21"/>
              </w:rPr>
              <w:t>2</w:t>
            </w:r>
            <w:r>
              <w:rPr>
                <w:rFonts w:ascii="宋体" w:hAnsi="宋体" w:cs="宋体" w:hint="eastAsia"/>
                <w:szCs w:val="21"/>
              </w:rPr>
              <w:t>分。</w:t>
            </w:r>
          </w:p>
          <w:p w14:paraId="0ECAA394" w14:textId="77777777" w:rsidR="00A9725E" w:rsidRDefault="00000000">
            <w:pPr>
              <w:spacing w:line="400" w:lineRule="exact"/>
              <w:rPr>
                <w:rFonts w:ascii="宋体" w:hAnsi="宋体" w:cs="宋体"/>
                <w:szCs w:val="21"/>
              </w:rPr>
            </w:pPr>
            <w:r>
              <w:rPr>
                <w:rFonts w:ascii="宋体" w:hAnsi="宋体" w:cs="宋体" w:hint="eastAsia"/>
                <w:szCs w:val="21"/>
              </w:rPr>
              <w:t>注：</w:t>
            </w:r>
            <w:r>
              <w:rPr>
                <w:rFonts w:hint="eastAsia"/>
              </w:rPr>
              <w:t>须提供相关证书扫描件作为评审依据，</w:t>
            </w:r>
            <w:r>
              <w:rPr>
                <w:rFonts w:ascii="宋体" w:hAnsi="宋体" w:cs="宋体" w:hint="eastAsia"/>
                <w:szCs w:val="21"/>
              </w:rPr>
              <w:t>以上人员一人一岗，不得兼任，上述各项合计最多得</w:t>
            </w:r>
            <w:r>
              <w:rPr>
                <w:rFonts w:ascii="宋体" w:hAnsi="宋体" w:cs="宋体"/>
                <w:szCs w:val="21"/>
              </w:rPr>
              <w:t>14</w:t>
            </w:r>
            <w:r>
              <w:rPr>
                <w:rFonts w:ascii="宋体" w:hAnsi="宋体" w:cs="宋体" w:hint="eastAsia"/>
                <w:szCs w:val="21"/>
              </w:rPr>
              <w:t>分。</w:t>
            </w:r>
          </w:p>
        </w:tc>
      </w:tr>
      <w:tr w:rsidR="00A9725E" w14:paraId="4FF0B21E" w14:textId="77777777">
        <w:trPr>
          <w:cantSplit/>
          <w:trHeight w:val="454"/>
          <w:jc w:val="center"/>
        </w:trPr>
        <w:tc>
          <w:tcPr>
            <w:tcW w:w="550" w:type="pct"/>
            <w:vMerge/>
          </w:tcPr>
          <w:p w14:paraId="772604E0" w14:textId="77777777" w:rsidR="00A9725E" w:rsidRDefault="00A9725E">
            <w:pPr>
              <w:spacing w:line="400" w:lineRule="exact"/>
              <w:rPr>
                <w:rFonts w:ascii="宋体" w:hAnsi="宋体" w:cs="宋体"/>
                <w:szCs w:val="21"/>
              </w:rPr>
            </w:pPr>
          </w:p>
        </w:tc>
        <w:tc>
          <w:tcPr>
            <w:tcW w:w="550" w:type="pct"/>
            <w:vMerge/>
          </w:tcPr>
          <w:p w14:paraId="0895FFA9" w14:textId="77777777" w:rsidR="00A9725E" w:rsidRDefault="00A9725E">
            <w:pPr>
              <w:spacing w:line="400" w:lineRule="exact"/>
              <w:rPr>
                <w:rFonts w:ascii="宋体" w:hAnsi="宋体" w:cs="宋体"/>
                <w:szCs w:val="21"/>
              </w:rPr>
            </w:pPr>
          </w:p>
        </w:tc>
        <w:tc>
          <w:tcPr>
            <w:tcW w:w="1347" w:type="pct"/>
            <w:vAlign w:val="center"/>
          </w:tcPr>
          <w:p w14:paraId="7D7DBAA7" w14:textId="77777777" w:rsidR="00A9725E" w:rsidRDefault="00000000">
            <w:pPr>
              <w:widowControl/>
              <w:spacing w:line="400" w:lineRule="exact"/>
              <w:jc w:val="center"/>
              <w:rPr>
                <w:rFonts w:ascii="宋体" w:hAnsi="宋体" w:cs="宋体"/>
                <w:szCs w:val="21"/>
              </w:rPr>
            </w:pPr>
            <w:r>
              <w:rPr>
                <w:rFonts w:ascii="宋体" w:hAnsi="宋体" w:cs="宋体" w:hint="eastAsia"/>
                <w:szCs w:val="21"/>
              </w:rPr>
              <w:t>管理体系认证（</w:t>
            </w:r>
            <w:r>
              <w:rPr>
                <w:rFonts w:ascii="宋体" w:hAnsi="宋体" w:cs="宋体"/>
                <w:szCs w:val="21"/>
              </w:rPr>
              <w:t>5</w:t>
            </w:r>
            <w:r>
              <w:rPr>
                <w:rFonts w:ascii="宋体" w:hAnsi="宋体" w:cs="宋体" w:hint="eastAsia"/>
                <w:szCs w:val="21"/>
              </w:rPr>
              <w:t>分）</w:t>
            </w:r>
          </w:p>
        </w:tc>
        <w:tc>
          <w:tcPr>
            <w:tcW w:w="2553" w:type="pct"/>
            <w:vAlign w:val="center"/>
          </w:tcPr>
          <w:p w14:paraId="5B6E84B7" w14:textId="77777777" w:rsidR="00A9725E" w:rsidRDefault="00000000">
            <w:pPr>
              <w:spacing w:line="400" w:lineRule="exact"/>
              <w:rPr>
                <w:rFonts w:ascii="宋体" w:hAnsi="宋体" w:cs="宋体"/>
                <w:szCs w:val="21"/>
              </w:rPr>
            </w:pPr>
            <w:r>
              <w:rPr>
                <w:rFonts w:ascii="宋体" w:hAnsi="宋体" w:cs="宋体" w:hint="eastAsia"/>
                <w:szCs w:val="21"/>
              </w:rPr>
              <w:t>投标人同时具备质量管理体系认证、职业健康安全管理体系认证、环境管理体系认证证书且在有效期内得5分；具备其中二项认证且在有效期内得</w:t>
            </w:r>
            <w:r>
              <w:rPr>
                <w:rFonts w:ascii="宋体" w:hAnsi="宋体" w:cs="宋体"/>
                <w:szCs w:val="21"/>
              </w:rPr>
              <w:t>3</w:t>
            </w:r>
            <w:r>
              <w:rPr>
                <w:rFonts w:ascii="宋体" w:hAnsi="宋体" w:cs="宋体" w:hint="eastAsia"/>
                <w:szCs w:val="21"/>
              </w:rPr>
              <w:t>分；具备其中一项认证且在有效期内得0.5分；未通过认证或不在有效期内的不得分。</w:t>
            </w:r>
          </w:p>
          <w:p w14:paraId="39E6379F" w14:textId="77777777" w:rsidR="00A9725E" w:rsidRDefault="00000000">
            <w:pPr>
              <w:spacing w:line="400" w:lineRule="exact"/>
              <w:rPr>
                <w:rFonts w:ascii="宋体" w:hAnsi="宋体" w:cs="宋体"/>
                <w:szCs w:val="21"/>
              </w:rPr>
            </w:pPr>
            <w:r>
              <w:rPr>
                <w:rFonts w:ascii="宋体" w:hAnsi="宋体" w:cs="宋体" w:hint="eastAsia"/>
                <w:szCs w:val="21"/>
              </w:rPr>
              <w:t>注：须提供认证证书扫描件</w:t>
            </w:r>
            <w:r>
              <w:rPr>
                <w:rFonts w:hint="eastAsia"/>
              </w:rPr>
              <w:t>作为评审依据</w:t>
            </w:r>
            <w:r>
              <w:rPr>
                <w:rFonts w:ascii="宋体" w:hAnsi="宋体" w:cs="宋体" w:hint="eastAsia"/>
                <w:szCs w:val="21"/>
              </w:rPr>
              <w:t>。</w:t>
            </w:r>
          </w:p>
        </w:tc>
      </w:tr>
      <w:tr w:rsidR="00A9725E" w14:paraId="629DF2E6" w14:textId="77777777">
        <w:trPr>
          <w:cantSplit/>
          <w:trHeight w:val="454"/>
          <w:jc w:val="center"/>
        </w:trPr>
        <w:tc>
          <w:tcPr>
            <w:tcW w:w="550" w:type="pct"/>
            <w:vMerge/>
          </w:tcPr>
          <w:p w14:paraId="5FEDFD31" w14:textId="77777777" w:rsidR="00A9725E" w:rsidRDefault="00A9725E">
            <w:pPr>
              <w:spacing w:line="400" w:lineRule="exact"/>
              <w:rPr>
                <w:rFonts w:ascii="宋体" w:hAnsi="宋体" w:cs="宋体"/>
                <w:szCs w:val="21"/>
              </w:rPr>
            </w:pPr>
          </w:p>
        </w:tc>
        <w:tc>
          <w:tcPr>
            <w:tcW w:w="550" w:type="pct"/>
            <w:vMerge/>
          </w:tcPr>
          <w:p w14:paraId="481727E7" w14:textId="77777777" w:rsidR="00A9725E" w:rsidRDefault="00A9725E">
            <w:pPr>
              <w:spacing w:line="400" w:lineRule="exact"/>
              <w:rPr>
                <w:rFonts w:ascii="宋体" w:hAnsi="宋体" w:cs="宋体"/>
                <w:szCs w:val="21"/>
              </w:rPr>
            </w:pPr>
          </w:p>
        </w:tc>
        <w:tc>
          <w:tcPr>
            <w:tcW w:w="1347" w:type="pct"/>
            <w:vAlign w:val="center"/>
          </w:tcPr>
          <w:p w14:paraId="3B62A05C" w14:textId="77777777" w:rsidR="00A9725E" w:rsidRDefault="00000000">
            <w:pPr>
              <w:widowControl/>
              <w:spacing w:line="400" w:lineRule="exact"/>
              <w:jc w:val="center"/>
              <w:rPr>
                <w:rFonts w:ascii="宋体" w:hAnsi="宋体" w:cs="宋体"/>
                <w:szCs w:val="21"/>
                <w:highlight w:val="yellow"/>
              </w:rPr>
            </w:pPr>
            <w:r>
              <w:rPr>
                <w:rFonts w:ascii="宋体" w:hAnsi="宋体" w:cs="宋体" w:hint="eastAsia"/>
                <w:szCs w:val="21"/>
              </w:rPr>
              <w:t>诚信评价（</w:t>
            </w:r>
            <w:r>
              <w:rPr>
                <w:rFonts w:ascii="宋体" w:hAnsi="宋体" w:cs="宋体"/>
                <w:szCs w:val="21"/>
              </w:rPr>
              <w:t>3</w:t>
            </w:r>
            <w:r>
              <w:rPr>
                <w:rFonts w:ascii="宋体" w:hAnsi="宋体" w:cs="宋体" w:hint="eastAsia"/>
                <w:szCs w:val="21"/>
              </w:rPr>
              <w:t>分）</w:t>
            </w:r>
          </w:p>
        </w:tc>
        <w:tc>
          <w:tcPr>
            <w:tcW w:w="2553" w:type="pct"/>
            <w:vAlign w:val="center"/>
          </w:tcPr>
          <w:p w14:paraId="51AEC249" w14:textId="77777777" w:rsidR="00A9725E" w:rsidRDefault="00000000">
            <w:pPr>
              <w:spacing w:line="400" w:lineRule="exact"/>
              <w:rPr>
                <w:rFonts w:ascii="宋体" w:hAnsi="宋体" w:cs="宋体"/>
                <w:szCs w:val="21"/>
              </w:rPr>
            </w:pPr>
            <w:r>
              <w:rPr>
                <w:rFonts w:ascii="宋体" w:hAnsi="宋体" w:cs="宋体" w:hint="eastAsia"/>
                <w:szCs w:val="21"/>
              </w:rPr>
              <w:t>投标人至投标截止连续（须含2022年度）获得省级或以上联合会或协会颁发的诚信示范企业称号：连续10年（含）以上的得3分；连续6-9年（含）的得2分；连续2-5年（含）的得1分；其余的不得分。</w:t>
            </w:r>
          </w:p>
          <w:p w14:paraId="386054B2" w14:textId="77777777" w:rsidR="00A9725E" w:rsidRDefault="00000000">
            <w:pPr>
              <w:spacing w:line="400" w:lineRule="exact"/>
              <w:rPr>
                <w:rFonts w:ascii="宋体" w:hAnsi="宋体" w:cs="宋体"/>
                <w:szCs w:val="21"/>
              </w:rPr>
            </w:pPr>
            <w:r>
              <w:rPr>
                <w:rFonts w:ascii="宋体" w:hAnsi="宋体" w:cs="宋体" w:hint="eastAsia"/>
                <w:szCs w:val="21"/>
              </w:rPr>
              <w:t>注：时间以证书上注明的公示评价（评定）年度为准，须提供证书扫描件作为评审依据。</w:t>
            </w:r>
          </w:p>
        </w:tc>
      </w:tr>
      <w:tr w:rsidR="00A9725E" w14:paraId="083C16E8" w14:textId="77777777">
        <w:trPr>
          <w:cantSplit/>
          <w:trHeight w:val="454"/>
          <w:jc w:val="center"/>
        </w:trPr>
        <w:tc>
          <w:tcPr>
            <w:tcW w:w="550" w:type="pct"/>
            <w:vMerge w:val="restart"/>
            <w:vAlign w:val="center"/>
          </w:tcPr>
          <w:p w14:paraId="607C5145" w14:textId="77777777" w:rsidR="00A9725E" w:rsidRDefault="00000000">
            <w:pPr>
              <w:spacing w:line="400" w:lineRule="exact"/>
              <w:jc w:val="center"/>
              <w:rPr>
                <w:rFonts w:ascii="宋体" w:hAnsi="宋体" w:cs="宋体"/>
                <w:szCs w:val="21"/>
              </w:rPr>
            </w:pPr>
            <w:r>
              <w:rPr>
                <w:rFonts w:ascii="宋体" w:hAnsi="宋体" w:cs="宋体" w:hint="eastAsia"/>
                <w:szCs w:val="21"/>
              </w:rPr>
              <w:t>2.2.4（2）</w:t>
            </w:r>
          </w:p>
        </w:tc>
        <w:tc>
          <w:tcPr>
            <w:tcW w:w="550" w:type="pct"/>
            <w:vMerge w:val="restart"/>
            <w:vAlign w:val="center"/>
          </w:tcPr>
          <w:p w14:paraId="1C46BD9A" w14:textId="77777777" w:rsidR="00A9725E" w:rsidRDefault="00000000">
            <w:pPr>
              <w:spacing w:line="400" w:lineRule="exact"/>
              <w:jc w:val="center"/>
              <w:rPr>
                <w:rFonts w:ascii="宋体" w:hAnsi="宋体" w:cs="宋体"/>
                <w:szCs w:val="21"/>
              </w:rPr>
            </w:pPr>
            <w:r>
              <w:rPr>
                <w:rFonts w:ascii="宋体" w:hAnsi="宋体" w:cs="宋体" w:hint="eastAsia"/>
                <w:szCs w:val="21"/>
              </w:rPr>
              <w:t>监理大纲评分标准【</w:t>
            </w:r>
            <w:r>
              <w:rPr>
                <w:rFonts w:ascii="宋体" w:hAnsi="宋体" w:cs="宋体"/>
                <w:szCs w:val="21"/>
              </w:rPr>
              <w:t>35</w:t>
            </w:r>
            <w:r>
              <w:rPr>
                <w:rFonts w:ascii="宋体" w:hAnsi="宋体" w:cs="宋体" w:hint="eastAsia"/>
                <w:szCs w:val="21"/>
              </w:rPr>
              <w:t>分】</w:t>
            </w:r>
          </w:p>
        </w:tc>
        <w:tc>
          <w:tcPr>
            <w:tcW w:w="1347" w:type="pct"/>
            <w:vAlign w:val="center"/>
          </w:tcPr>
          <w:p w14:paraId="60E4883F"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监理工作程序、方法和制度（3分）</w:t>
            </w:r>
          </w:p>
        </w:tc>
        <w:tc>
          <w:tcPr>
            <w:tcW w:w="2553" w:type="pct"/>
            <w:vAlign w:val="center"/>
          </w:tcPr>
          <w:p w14:paraId="3A4BC7C8" w14:textId="77777777" w:rsidR="00A9725E" w:rsidRDefault="00000000">
            <w:pPr>
              <w:spacing w:line="400" w:lineRule="exact"/>
              <w:rPr>
                <w:rFonts w:ascii="宋体" w:hAnsi="宋体" w:cs="宋体"/>
                <w:szCs w:val="21"/>
              </w:rPr>
            </w:pPr>
            <w:r>
              <w:rPr>
                <w:rFonts w:ascii="宋体" w:hAnsi="宋体" w:hint="eastAsia"/>
                <w:szCs w:val="21"/>
              </w:rPr>
              <w:t>有清晰的工作流程图、工作准则。满足要求得3分；基本满足要求得</w:t>
            </w:r>
            <w:r>
              <w:rPr>
                <w:rFonts w:ascii="宋体" w:hAnsi="宋体"/>
                <w:szCs w:val="21"/>
              </w:rPr>
              <w:t>1</w:t>
            </w:r>
            <w:r>
              <w:rPr>
                <w:rFonts w:ascii="宋体" w:hAnsi="宋体" w:hint="eastAsia"/>
                <w:szCs w:val="21"/>
              </w:rPr>
              <w:t>分；不满足要求不得分。最高不超过3分。</w:t>
            </w:r>
          </w:p>
        </w:tc>
      </w:tr>
      <w:tr w:rsidR="00A9725E" w14:paraId="0AD787D1" w14:textId="77777777">
        <w:trPr>
          <w:cantSplit/>
          <w:trHeight w:val="454"/>
          <w:jc w:val="center"/>
        </w:trPr>
        <w:tc>
          <w:tcPr>
            <w:tcW w:w="550" w:type="pct"/>
            <w:vMerge/>
            <w:vAlign w:val="center"/>
          </w:tcPr>
          <w:p w14:paraId="04476E31" w14:textId="77777777" w:rsidR="00A9725E" w:rsidRDefault="00A9725E">
            <w:pPr>
              <w:spacing w:line="400" w:lineRule="exact"/>
              <w:jc w:val="center"/>
              <w:rPr>
                <w:rFonts w:ascii="宋体" w:hAnsi="宋体" w:cs="宋体"/>
                <w:szCs w:val="21"/>
              </w:rPr>
            </w:pPr>
          </w:p>
        </w:tc>
        <w:tc>
          <w:tcPr>
            <w:tcW w:w="550" w:type="pct"/>
            <w:vMerge/>
            <w:vAlign w:val="center"/>
          </w:tcPr>
          <w:p w14:paraId="435B1236" w14:textId="77777777" w:rsidR="00A9725E" w:rsidRDefault="00A9725E">
            <w:pPr>
              <w:spacing w:line="400" w:lineRule="exact"/>
              <w:jc w:val="center"/>
              <w:rPr>
                <w:rFonts w:ascii="宋体" w:hAnsi="宋体" w:cs="宋体"/>
                <w:szCs w:val="21"/>
              </w:rPr>
            </w:pPr>
          </w:p>
        </w:tc>
        <w:tc>
          <w:tcPr>
            <w:tcW w:w="1347" w:type="pct"/>
            <w:vAlign w:val="center"/>
          </w:tcPr>
          <w:p w14:paraId="17D6753D" w14:textId="77777777" w:rsidR="00A9725E" w:rsidRDefault="00000000">
            <w:pPr>
              <w:snapToGrid w:val="0"/>
              <w:spacing w:line="400" w:lineRule="exact"/>
              <w:jc w:val="center"/>
              <w:rPr>
                <w:rFonts w:ascii="宋体" w:hAnsi="宋体" w:cs="宋体"/>
                <w:szCs w:val="21"/>
              </w:rPr>
            </w:pPr>
            <w:r>
              <w:rPr>
                <w:rFonts w:ascii="宋体" w:hAnsi="宋体" w:hint="eastAsia"/>
                <w:szCs w:val="21"/>
              </w:rPr>
              <w:t>质量控制措施（4分）</w:t>
            </w:r>
          </w:p>
        </w:tc>
        <w:tc>
          <w:tcPr>
            <w:tcW w:w="2553" w:type="pct"/>
            <w:vAlign w:val="center"/>
          </w:tcPr>
          <w:p w14:paraId="195C73EA" w14:textId="77777777" w:rsidR="00A9725E" w:rsidRDefault="00000000">
            <w:pPr>
              <w:spacing w:line="400" w:lineRule="exact"/>
              <w:rPr>
                <w:rFonts w:ascii="宋体" w:hAnsi="宋体" w:cs="宋体"/>
                <w:szCs w:val="21"/>
              </w:rPr>
            </w:pPr>
            <w:r>
              <w:rPr>
                <w:rFonts w:ascii="宋体" w:hAnsi="宋体" w:hint="eastAsia"/>
                <w:szCs w:val="21"/>
              </w:rPr>
              <w:t>要求目标明确、方法合理可行、措施具体、针对性强。措施为优得4分；措施为良得2分；措施为一般得1分；无措施不得分。最高不超过4分。</w:t>
            </w:r>
          </w:p>
        </w:tc>
      </w:tr>
      <w:tr w:rsidR="00A9725E" w14:paraId="200C5863" w14:textId="77777777">
        <w:trPr>
          <w:cantSplit/>
          <w:trHeight w:val="454"/>
          <w:jc w:val="center"/>
        </w:trPr>
        <w:tc>
          <w:tcPr>
            <w:tcW w:w="550" w:type="pct"/>
            <w:vMerge/>
            <w:vAlign w:val="center"/>
          </w:tcPr>
          <w:p w14:paraId="09820C0F" w14:textId="77777777" w:rsidR="00A9725E" w:rsidRDefault="00A9725E">
            <w:pPr>
              <w:spacing w:line="400" w:lineRule="exact"/>
              <w:jc w:val="center"/>
              <w:rPr>
                <w:rFonts w:ascii="宋体" w:hAnsi="宋体" w:cs="宋体"/>
                <w:szCs w:val="21"/>
              </w:rPr>
            </w:pPr>
          </w:p>
        </w:tc>
        <w:tc>
          <w:tcPr>
            <w:tcW w:w="550" w:type="pct"/>
            <w:vMerge/>
            <w:vAlign w:val="center"/>
          </w:tcPr>
          <w:p w14:paraId="5D155897" w14:textId="77777777" w:rsidR="00A9725E" w:rsidRDefault="00A9725E">
            <w:pPr>
              <w:spacing w:line="400" w:lineRule="exact"/>
              <w:jc w:val="center"/>
              <w:rPr>
                <w:rFonts w:ascii="宋体" w:hAnsi="宋体" w:cs="宋体"/>
                <w:szCs w:val="21"/>
              </w:rPr>
            </w:pPr>
          </w:p>
        </w:tc>
        <w:tc>
          <w:tcPr>
            <w:tcW w:w="1347" w:type="pct"/>
            <w:vAlign w:val="center"/>
          </w:tcPr>
          <w:p w14:paraId="16F47B17" w14:textId="77777777" w:rsidR="00A9725E" w:rsidRDefault="00000000">
            <w:pPr>
              <w:snapToGrid w:val="0"/>
              <w:spacing w:line="400" w:lineRule="exact"/>
              <w:jc w:val="center"/>
              <w:rPr>
                <w:rFonts w:ascii="宋体" w:hAnsi="宋体" w:cs="宋体"/>
                <w:szCs w:val="21"/>
              </w:rPr>
            </w:pPr>
            <w:r>
              <w:rPr>
                <w:rFonts w:ascii="宋体" w:hAnsi="宋体" w:hint="eastAsia"/>
                <w:szCs w:val="21"/>
              </w:rPr>
              <w:t>进度控制措施（4分）</w:t>
            </w:r>
          </w:p>
        </w:tc>
        <w:tc>
          <w:tcPr>
            <w:tcW w:w="2553" w:type="pct"/>
            <w:vAlign w:val="center"/>
          </w:tcPr>
          <w:p w14:paraId="3C22D9DA" w14:textId="77777777" w:rsidR="00A9725E" w:rsidRDefault="00000000">
            <w:pPr>
              <w:spacing w:line="400" w:lineRule="exact"/>
              <w:rPr>
                <w:rFonts w:ascii="宋体" w:hAnsi="宋体" w:cs="宋体"/>
                <w:szCs w:val="21"/>
              </w:rPr>
            </w:pPr>
            <w:r>
              <w:rPr>
                <w:rFonts w:ascii="宋体" w:hAnsi="宋体" w:hint="eastAsia"/>
                <w:szCs w:val="21"/>
              </w:rPr>
              <w:t>要求目标明确、方法合理可行、措施具体、针对性强。措施为优得4分；措施为良得2分；措施为一般得1分；无措施不得分。最高不超过4分。</w:t>
            </w:r>
          </w:p>
        </w:tc>
      </w:tr>
      <w:tr w:rsidR="00A9725E" w14:paraId="5D43EB36" w14:textId="77777777">
        <w:trPr>
          <w:cantSplit/>
          <w:trHeight w:val="454"/>
          <w:jc w:val="center"/>
        </w:trPr>
        <w:tc>
          <w:tcPr>
            <w:tcW w:w="550" w:type="pct"/>
            <w:vMerge/>
            <w:vAlign w:val="center"/>
          </w:tcPr>
          <w:p w14:paraId="14A79FCA" w14:textId="77777777" w:rsidR="00A9725E" w:rsidRDefault="00A9725E">
            <w:pPr>
              <w:spacing w:line="400" w:lineRule="exact"/>
              <w:jc w:val="center"/>
              <w:rPr>
                <w:rFonts w:ascii="宋体" w:hAnsi="宋体" w:cs="宋体"/>
                <w:szCs w:val="21"/>
              </w:rPr>
            </w:pPr>
          </w:p>
        </w:tc>
        <w:tc>
          <w:tcPr>
            <w:tcW w:w="550" w:type="pct"/>
            <w:vMerge/>
            <w:vAlign w:val="center"/>
          </w:tcPr>
          <w:p w14:paraId="7DA9C958" w14:textId="77777777" w:rsidR="00A9725E" w:rsidRDefault="00A9725E">
            <w:pPr>
              <w:spacing w:line="400" w:lineRule="exact"/>
              <w:jc w:val="center"/>
              <w:rPr>
                <w:rFonts w:ascii="宋体" w:hAnsi="宋体" w:cs="宋体"/>
                <w:szCs w:val="21"/>
              </w:rPr>
            </w:pPr>
          </w:p>
        </w:tc>
        <w:tc>
          <w:tcPr>
            <w:tcW w:w="1347" w:type="pct"/>
            <w:vAlign w:val="center"/>
          </w:tcPr>
          <w:p w14:paraId="759E2150" w14:textId="77777777" w:rsidR="00A9725E" w:rsidRDefault="00000000">
            <w:pPr>
              <w:snapToGrid w:val="0"/>
              <w:spacing w:line="400" w:lineRule="exact"/>
              <w:jc w:val="center"/>
              <w:rPr>
                <w:rFonts w:ascii="宋体" w:hAnsi="宋体" w:cs="宋体"/>
                <w:szCs w:val="21"/>
              </w:rPr>
            </w:pPr>
            <w:r>
              <w:rPr>
                <w:rFonts w:ascii="宋体" w:hAnsi="宋体" w:hint="eastAsia"/>
                <w:szCs w:val="21"/>
              </w:rPr>
              <w:t>造价控制措施（4分）</w:t>
            </w:r>
          </w:p>
        </w:tc>
        <w:tc>
          <w:tcPr>
            <w:tcW w:w="2553" w:type="pct"/>
            <w:vAlign w:val="center"/>
          </w:tcPr>
          <w:p w14:paraId="4E70ED14" w14:textId="77777777" w:rsidR="00A9725E" w:rsidRDefault="00000000">
            <w:pPr>
              <w:spacing w:line="400" w:lineRule="exact"/>
              <w:rPr>
                <w:rFonts w:ascii="宋体" w:hAnsi="宋体" w:cs="宋体"/>
                <w:szCs w:val="21"/>
              </w:rPr>
            </w:pPr>
            <w:r>
              <w:rPr>
                <w:rFonts w:ascii="宋体" w:hAnsi="宋体" w:hint="eastAsia"/>
                <w:szCs w:val="21"/>
              </w:rPr>
              <w:t>要求目标明确、方法合理可行、措施具体、针对性强。措施为优得4分；措施为良得2分；措施为一般得1分；无措施不得分。最高不超过4分。</w:t>
            </w:r>
          </w:p>
        </w:tc>
      </w:tr>
      <w:tr w:rsidR="00A9725E" w14:paraId="7FA8E09B" w14:textId="77777777">
        <w:trPr>
          <w:cantSplit/>
          <w:trHeight w:val="454"/>
          <w:jc w:val="center"/>
        </w:trPr>
        <w:tc>
          <w:tcPr>
            <w:tcW w:w="550" w:type="pct"/>
            <w:vMerge/>
            <w:vAlign w:val="center"/>
          </w:tcPr>
          <w:p w14:paraId="11A35362" w14:textId="77777777" w:rsidR="00A9725E" w:rsidRDefault="00A9725E">
            <w:pPr>
              <w:spacing w:line="400" w:lineRule="exact"/>
              <w:jc w:val="center"/>
              <w:rPr>
                <w:rFonts w:ascii="宋体" w:hAnsi="宋体" w:cs="宋体"/>
                <w:szCs w:val="21"/>
              </w:rPr>
            </w:pPr>
          </w:p>
        </w:tc>
        <w:tc>
          <w:tcPr>
            <w:tcW w:w="550" w:type="pct"/>
            <w:vMerge/>
            <w:vAlign w:val="center"/>
          </w:tcPr>
          <w:p w14:paraId="41C28522" w14:textId="77777777" w:rsidR="00A9725E" w:rsidRDefault="00A9725E">
            <w:pPr>
              <w:spacing w:line="400" w:lineRule="exact"/>
              <w:jc w:val="center"/>
              <w:rPr>
                <w:rFonts w:ascii="宋体" w:hAnsi="宋体" w:cs="宋体"/>
                <w:szCs w:val="21"/>
              </w:rPr>
            </w:pPr>
          </w:p>
        </w:tc>
        <w:tc>
          <w:tcPr>
            <w:tcW w:w="1347" w:type="pct"/>
            <w:vAlign w:val="center"/>
          </w:tcPr>
          <w:p w14:paraId="5E7A3B79" w14:textId="77777777" w:rsidR="00A9725E" w:rsidRDefault="00000000">
            <w:pPr>
              <w:snapToGrid w:val="0"/>
              <w:spacing w:line="400" w:lineRule="exact"/>
              <w:jc w:val="center"/>
              <w:rPr>
                <w:rFonts w:ascii="宋体" w:hAnsi="宋体" w:cs="宋体"/>
                <w:szCs w:val="21"/>
              </w:rPr>
            </w:pPr>
            <w:r>
              <w:rPr>
                <w:rFonts w:ascii="宋体" w:hAnsi="宋体" w:hint="eastAsia"/>
                <w:szCs w:val="21"/>
              </w:rPr>
              <w:t>安全、环保控制措施（4分）</w:t>
            </w:r>
          </w:p>
        </w:tc>
        <w:tc>
          <w:tcPr>
            <w:tcW w:w="2553" w:type="pct"/>
            <w:vAlign w:val="center"/>
          </w:tcPr>
          <w:p w14:paraId="12486DCC" w14:textId="77777777" w:rsidR="00A9725E" w:rsidRDefault="00000000">
            <w:pPr>
              <w:spacing w:line="400" w:lineRule="exact"/>
              <w:rPr>
                <w:rFonts w:ascii="宋体" w:hAnsi="宋体" w:cs="宋体"/>
                <w:szCs w:val="21"/>
              </w:rPr>
            </w:pPr>
            <w:r>
              <w:rPr>
                <w:rFonts w:ascii="宋体" w:hAnsi="宋体" w:hint="eastAsia"/>
                <w:szCs w:val="21"/>
              </w:rPr>
              <w:t>管理措施优得4分；良得2分；一般得1分；无措施不得分。最高不超过4分。</w:t>
            </w:r>
          </w:p>
        </w:tc>
      </w:tr>
      <w:tr w:rsidR="00A9725E" w14:paraId="16318C8D" w14:textId="77777777">
        <w:trPr>
          <w:cantSplit/>
          <w:trHeight w:val="454"/>
          <w:jc w:val="center"/>
        </w:trPr>
        <w:tc>
          <w:tcPr>
            <w:tcW w:w="550" w:type="pct"/>
            <w:vMerge/>
            <w:vAlign w:val="center"/>
          </w:tcPr>
          <w:p w14:paraId="0CBD8EAD" w14:textId="77777777" w:rsidR="00A9725E" w:rsidRDefault="00A9725E">
            <w:pPr>
              <w:spacing w:line="400" w:lineRule="exact"/>
              <w:jc w:val="center"/>
              <w:rPr>
                <w:rFonts w:ascii="宋体" w:hAnsi="宋体" w:cs="宋体"/>
                <w:szCs w:val="21"/>
              </w:rPr>
            </w:pPr>
          </w:p>
        </w:tc>
        <w:tc>
          <w:tcPr>
            <w:tcW w:w="550" w:type="pct"/>
            <w:vMerge/>
            <w:vAlign w:val="center"/>
          </w:tcPr>
          <w:p w14:paraId="5F1739C5" w14:textId="77777777" w:rsidR="00A9725E" w:rsidRDefault="00A9725E">
            <w:pPr>
              <w:spacing w:line="400" w:lineRule="exact"/>
              <w:jc w:val="center"/>
              <w:rPr>
                <w:rFonts w:ascii="宋体" w:hAnsi="宋体" w:cs="宋体"/>
                <w:szCs w:val="21"/>
              </w:rPr>
            </w:pPr>
          </w:p>
        </w:tc>
        <w:tc>
          <w:tcPr>
            <w:tcW w:w="1347" w:type="pct"/>
            <w:vAlign w:val="center"/>
          </w:tcPr>
          <w:p w14:paraId="191019E1" w14:textId="77777777" w:rsidR="00A9725E" w:rsidRDefault="00000000">
            <w:pPr>
              <w:snapToGrid w:val="0"/>
              <w:spacing w:line="400" w:lineRule="exact"/>
              <w:jc w:val="center"/>
              <w:rPr>
                <w:rFonts w:ascii="宋体" w:hAnsi="宋体" w:cs="宋体"/>
                <w:szCs w:val="21"/>
              </w:rPr>
            </w:pPr>
            <w:r>
              <w:rPr>
                <w:rFonts w:ascii="宋体" w:hAnsi="宋体" w:hint="eastAsia"/>
                <w:szCs w:val="21"/>
              </w:rPr>
              <w:t>合同、信息管理方案（3分）</w:t>
            </w:r>
          </w:p>
        </w:tc>
        <w:tc>
          <w:tcPr>
            <w:tcW w:w="2553" w:type="pct"/>
            <w:vAlign w:val="center"/>
          </w:tcPr>
          <w:p w14:paraId="19BD8204" w14:textId="77777777" w:rsidR="00A9725E" w:rsidRDefault="00000000">
            <w:pPr>
              <w:spacing w:line="400" w:lineRule="exact"/>
              <w:rPr>
                <w:rFonts w:ascii="宋体" w:hAnsi="宋体" w:cs="宋体"/>
                <w:szCs w:val="21"/>
              </w:rPr>
            </w:pPr>
            <w:r>
              <w:rPr>
                <w:rFonts w:ascii="宋体" w:hAnsi="宋体" w:hint="eastAsia"/>
                <w:szCs w:val="21"/>
              </w:rPr>
              <w:t>管理方法合理有效，针对性强、措施具体得3分；措施不具体得2分；无措施不得分。最高不超过3 分。</w:t>
            </w:r>
          </w:p>
        </w:tc>
      </w:tr>
      <w:tr w:rsidR="00A9725E" w14:paraId="22092132" w14:textId="77777777">
        <w:trPr>
          <w:cantSplit/>
          <w:trHeight w:val="454"/>
          <w:jc w:val="center"/>
        </w:trPr>
        <w:tc>
          <w:tcPr>
            <w:tcW w:w="550" w:type="pct"/>
            <w:vMerge/>
            <w:vAlign w:val="center"/>
          </w:tcPr>
          <w:p w14:paraId="05E9C070" w14:textId="77777777" w:rsidR="00A9725E" w:rsidRDefault="00A9725E">
            <w:pPr>
              <w:spacing w:line="400" w:lineRule="exact"/>
              <w:jc w:val="center"/>
              <w:rPr>
                <w:rFonts w:ascii="宋体" w:hAnsi="宋体" w:cs="宋体"/>
                <w:szCs w:val="21"/>
              </w:rPr>
            </w:pPr>
          </w:p>
        </w:tc>
        <w:tc>
          <w:tcPr>
            <w:tcW w:w="550" w:type="pct"/>
            <w:vMerge/>
            <w:vAlign w:val="center"/>
          </w:tcPr>
          <w:p w14:paraId="7388398A" w14:textId="77777777" w:rsidR="00A9725E" w:rsidRDefault="00A9725E">
            <w:pPr>
              <w:spacing w:line="400" w:lineRule="exact"/>
              <w:jc w:val="center"/>
              <w:rPr>
                <w:rFonts w:ascii="宋体" w:hAnsi="宋体" w:cs="宋体"/>
                <w:szCs w:val="21"/>
              </w:rPr>
            </w:pPr>
          </w:p>
        </w:tc>
        <w:tc>
          <w:tcPr>
            <w:tcW w:w="1347" w:type="pct"/>
            <w:vAlign w:val="center"/>
          </w:tcPr>
          <w:p w14:paraId="4C144D75" w14:textId="77777777" w:rsidR="00A9725E" w:rsidRDefault="00000000">
            <w:pPr>
              <w:snapToGrid w:val="0"/>
              <w:spacing w:line="400" w:lineRule="exact"/>
              <w:jc w:val="center"/>
              <w:rPr>
                <w:rFonts w:ascii="宋体" w:hAnsi="宋体" w:cs="宋体"/>
                <w:szCs w:val="21"/>
              </w:rPr>
            </w:pPr>
            <w:r>
              <w:rPr>
                <w:rFonts w:ascii="宋体" w:hAnsi="宋体" w:hint="eastAsia"/>
                <w:szCs w:val="21"/>
              </w:rPr>
              <w:t>组织协调内容及措施（2分）</w:t>
            </w:r>
          </w:p>
        </w:tc>
        <w:tc>
          <w:tcPr>
            <w:tcW w:w="2553" w:type="pct"/>
            <w:vAlign w:val="center"/>
          </w:tcPr>
          <w:p w14:paraId="41EC51C1" w14:textId="77777777" w:rsidR="00A9725E" w:rsidRDefault="00000000">
            <w:pPr>
              <w:spacing w:line="400" w:lineRule="exact"/>
              <w:rPr>
                <w:rFonts w:ascii="宋体" w:hAnsi="宋体" w:cs="宋体"/>
                <w:szCs w:val="21"/>
              </w:rPr>
            </w:pPr>
            <w:r>
              <w:rPr>
                <w:rFonts w:ascii="宋体" w:hAnsi="宋体" w:hint="eastAsia"/>
                <w:szCs w:val="21"/>
              </w:rPr>
              <w:t>协调方法合理、针对性强、措施具体得2分；基本可行得1分；措施不得力不得分。最高不超过2分。</w:t>
            </w:r>
          </w:p>
        </w:tc>
      </w:tr>
      <w:tr w:rsidR="00A9725E" w14:paraId="30776012" w14:textId="77777777">
        <w:trPr>
          <w:cantSplit/>
          <w:trHeight w:val="454"/>
          <w:jc w:val="center"/>
        </w:trPr>
        <w:tc>
          <w:tcPr>
            <w:tcW w:w="550" w:type="pct"/>
            <w:vMerge/>
            <w:vAlign w:val="center"/>
          </w:tcPr>
          <w:p w14:paraId="534B4AF6" w14:textId="77777777" w:rsidR="00A9725E" w:rsidRDefault="00A9725E">
            <w:pPr>
              <w:spacing w:line="400" w:lineRule="exact"/>
              <w:jc w:val="center"/>
              <w:rPr>
                <w:rFonts w:ascii="宋体" w:hAnsi="宋体" w:cs="宋体"/>
                <w:szCs w:val="21"/>
              </w:rPr>
            </w:pPr>
          </w:p>
        </w:tc>
        <w:tc>
          <w:tcPr>
            <w:tcW w:w="550" w:type="pct"/>
            <w:vMerge/>
            <w:vAlign w:val="center"/>
          </w:tcPr>
          <w:p w14:paraId="0A87AA5E" w14:textId="77777777" w:rsidR="00A9725E" w:rsidRDefault="00A9725E">
            <w:pPr>
              <w:spacing w:line="400" w:lineRule="exact"/>
              <w:jc w:val="center"/>
              <w:rPr>
                <w:rFonts w:ascii="宋体" w:hAnsi="宋体" w:cs="宋体"/>
                <w:szCs w:val="21"/>
              </w:rPr>
            </w:pPr>
          </w:p>
        </w:tc>
        <w:tc>
          <w:tcPr>
            <w:tcW w:w="1347" w:type="pct"/>
            <w:tcMar>
              <w:left w:w="57" w:type="dxa"/>
              <w:right w:w="57" w:type="dxa"/>
            </w:tcMar>
            <w:vAlign w:val="center"/>
          </w:tcPr>
          <w:p w14:paraId="119F9A50" w14:textId="77777777" w:rsidR="00A9725E" w:rsidRDefault="00000000">
            <w:pPr>
              <w:snapToGrid w:val="0"/>
              <w:spacing w:line="400" w:lineRule="exact"/>
              <w:jc w:val="center"/>
              <w:rPr>
                <w:rFonts w:ascii="宋体" w:hAnsi="宋体" w:cs="宋体"/>
                <w:szCs w:val="21"/>
              </w:rPr>
            </w:pPr>
            <w:r>
              <w:rPr>
                <w:rFonts w:ascii="宋体" w:hAnsi="宋体" w:hint="eastAsia"/>
                <w:szCs w:val="21"/>
              </w:rPr>
              <w:t>重点难点监控措施（3分）</w:t>
            </w:r>
          </w:p>
        </w:tc>
        <w:tc>
          <w:tcPr>
            <w:tcW w:w="2553" w:type="pct"/>
            <w:tcMar>
              <w:left w:w="57" w:type="dxa"/>
              <w:right w:w="57" w:type="dxa"/>
            </w:tcMar>
            <w:vAlign w:val="center"/>
          </w:tcPr>
          <w:p w14:paraId="32EFB173" w14:textId="77777777" w:rsidR="00A9725E" w:rsidRDefault="00000000">
            <w:pPr>
              <w:spacing w:line="400" w:lineRule="exact"/>
              <w:rPr>
                <w:rFonts w:ascii="宋体" w:hAnsi="宋体" w:cs="宋体"/>
                <w:szCs w:val="21"/>
              </w:rPr>
            </w:pPr>
            <w:r>
              <w:rPr>
                <w:rFonts w:ascii="宋体" w:hAnsi="宋体" w:hint="eastAsia"/>
                <w:szCs w:val="21"/>
              </w:rPr>
              <w:t>要求针对性强、措施具体、可操作。优得3分；良得2分；中得1分；差及无措施不得分。最高不超过3分。</w:t>
            </w:r>
          </w:p>
        </w:tc>
      </w:tr>
      <w:tr w:rsidR="00A9725E" w14:paraId="5E63D059" w14:textId="77777777">
        <w:trPr>
          <w:cantSplit/>
          <w:trHeight w:val="454"/>
          <w:jc w:val="center"/>
        </w:trPr>
        <w:tc>
          <w:tcPr>
            <w:tcW w:w="550" w:type="pct"/>
            <w:vMerge/>
          </w:tcPr>
          <w:p w14:paraId="6EAD5D77" w14:textId="77777777" w:rsidR="00A9725E" w:rsidRDefault="00A9725E">
            <w:pPr>
              <w:spacing w:line="400" w:lineRule="exact"/>
              <w:rPr>
                <w:rFonts w:ascii="宋体" w:hAnsi="宋体" w:cs="宋体"/>
                <w:szCs w:val="21"/>
              </w:rPr>
            </w:pPr>
          </w:p>
        </w:tc>
        <w:tc>
          <w:tcPr>
            <w:tcW w:w="550" w:type="pct"/>
            <w:vMerge/>
          </w:tcPr>
          <w:p w14:paraId="0BE790A6" w14:textId="77777777" w:rsidR="00A9725E" w:rsidRDefault="00A9725E">
            <w:pPr>
              <w:spacing w:line="400" w:lineRule="exact"/>
              <w:rPr>
                <w:rFonts w:ascii="宋体" w:hAnsi="宋体" w:cs="宋体"/>
                <w:szCs w:val="21"/>
              </w:rPr>
            </w:pPr>
          </w:p>
        </w:tc>
        <w:tc>
          <w:tcPr>
            <w:tcW w:w="1347" w:type="pct"/>
            <w:tcMar>
              <w:left w:w="57" w:type="dxa"/>
              <w:right w:w="57" w:type="dxa"/>
            </w:tcMar>
            <w:vAlign w:val="center"/>
          </w:tcPr>
          <w:p w14:paraId="4DA4F1DE" w14:textId="77777777" w:rsidR="00A9725E" w:rsidRDefault="00000000">
            <w:pPr>
              <w:snapToGrid w:val="0"/>
              <w:spacing w:line="400" w:lineRule="exact"/>
              <w:jc w:val="center"/>
              <w:rPr>
                <w:rFonts w:ascii="宋体" w:hAnsi="宋体" w:cs="宋体"/>
                <w:szCs w:val="21"/>
              </w:rPr>
            </w:pPr>
            <w:r>
              <w:rPr>
                <w:rFonts w:ascii="宋体" w:hAnsi="宋体" w:hint="eastAsia"/>
                <w:szCs w:val="21"/>
              </w:rPr>
              <w:t>合理化建议（2分）</w:t>
            </w:r>
          </w:p>
        </w:tc>
        <w:tc>
          <w:tcPr>
            <w:tcW w:w="2553" w:type="pct"/>
            <w:tcMar>
              <w:left w:w="57" w:type="dxa"/>
              <w:right w:w="57" w:type="dxa"/>
            </w:tcMar>
            <w:vAlign w:val="center"/>
          </w:tcPr>
          <w:p w14:paraId="4BDFA904" w14:textId="77777777" w:rsidR="00A9725E" w:rsidRDefault="00000000">
            <w:pPr>
              <w:spacing w:line="400" w:lineRule="exact"/>
              <w:rPr>
                <w:rFonts w:ascii="宋体" w:hAnsi="宋体" w:cs="宋体"/>
                <w:szCs w:val="21"/>
              </w:rPr>
            </w:pPr>
            <w:r>
              <w:rPr>
                <w:rFonts w:ascii="宋体" w:hAnsi="宋体" w:hint="eastAsia"/>
                <w:szCs w:val="21"/>
              </w:rPr>
              <w:t>具有科学、合理、可行及具体措施的建议并经评委分析论证认同的可得2分；无建议或建议不可行的不得分。最高不超过2分。</w:t>
            </w:r>
          </w:p>
        </w:tc>
      </w:tr>
      <w:tr w:rsidR="00A9725E" w14:paraId="2644925B" w14:textId="77777777">
        <w:trPr>
          <w:cantSplit/>
          <w:trHeight w:val="454"/>
          <w:jc w:val="center"/>
        </w:trPr>
        <w:tc>
          <w:tcPr>
            <w:tcW w:w="550" w:type="pct"/>
            <w:vMerge/>
          </w:tcPr>
          <w:p w14:paraId="363CD4A1" w14:textId="77777777" w:rsidR="00A9725E" w:rsidRDefault="00A9725E">
            <w:pPr>
              <w:spacing w:line="400" w:lineRule="exact"/>
              <w:rPr>
                <w:rFonts w:ascii="宋体" w:hAnsi="宋体" w:cs="宋体"/>
                <w:szCs w:val="21"/>
              </w:rPr>
            </w:pPr>
          </w:p>
        </w:tc>
        <w:tc>
          <w:tcPr>
            <w:tcW w:w="550" w:type="pct"/>
            <w:vMerge/>
          </w:tcPr>
          <w:p w14:paraId="56B5E659" w14:textId="77777777" w:rsidR="00A9725E" w:rsidRDefault="00A9725E">
            <w:pPr>
              <w:spacing w:line="400" w:lineRule="exact"/>
              <w:rPr>
                <w:rFonts w:ascii="宋体" w:hAnsi="宋体" w:cs="宋体"/>
                <w:szCs w:val="21"/>
              </w:rPr>
            </w:pPr>
          </w:p>
        </w:tc>
        <w:tc>
          <w:tcPr>
            <w:tcW w:w="1347" w:type="pct"/>
            <w:tcMar>
              <w:left w:w="57" w:type="dxa"/>
              <w:right w:w="57" w:type="dxa"/>
            </w:tcMar>
            <w:vAlign w:val="center"/>
          </w:tcPr>
          <w:p w14:paraId="1B52D793" w14:textId="77777777" w:rsidR="00A9725E" w:rsidRDefault="00000000">
            <w:pPr>
              <w:spacing w:line="400" w:lineRule="exact"/>
              <w:jc w:val="center"/>
              <w:rPr>
                <w:rFonts w:ascii="宋体" w:hAnsi="宋体" w:cs="宋体"/>
                <w:szCs w:val="21"/>
              </w:rPr>
            </w:pPr>
            <w:r>
              <w:rPr>
                <w:rFonts w:ascii="宋体" w:hAnsi="宋体" w:hint="eastAsia"/>
                <w:szCs w:val="21"/>
              </w:rPr>
              <w:t>工程验收、移交、保修的管理（2分）</w:t>
            </w:r>
          </w:p>
        </w:tc>
        <w:tc>
          <w:tcPr>
            <w:tcW w:w="2553" w:type="pct"/>
            <w:tcMar>
              <w:left w:w="57" w:type="dxa"/>
              <w:right w:w="57" w:type="dxa"/>
            </w:tcMar>
            <w:vAlign w:val="center"/>
          </w:tcPr>
          <w:p w14:paraId="5424E3D0" w14:textId="77777777" w:rsidR="00A9725E" w:rsidRDefault="00000000">
            <w:pPr>
              <w:spacing w:line="400" w:lineRule="exact"/>
              <w:rPr>
                <w:rFonts w:ascii="宋体" w:hAnsi="宋体" w:cs="宋体"/>
                <w:szCs w:val="21"/>
              </w:rPr>
            </w:pPr>
            <w:r>
              <w:rPr>
                <w:rFonts w:ascii="宋体" w:hAnsi="宋体" w:hint="eastAsia"/>
                <w:szCs w:val="21"/>
              </w:rPr>
              <w:t>管理方法合理有效、有具体措施得2分；一般、措施不具体得1分；无管理方法和措施不得分。最高不超过2分。</w:t>
            </w:r>
          </w:p>
        </w:tc>
      </w:tr>
      <w:tr w:rsidR="00A9725E" w14:paraId="282E37D2" w14:textId="77777777">
        <w:trPr>
          <w:cantSplit/>
          <w:trHeight w:val="454"/>
          <w:jc w:val="center"/>
        </w:trPr>
        <w:tc>
          <w:tcPr>
            <w:tcW w:w="550" w:type="pct"/>
            <w:vMerge/>
          </w:tcPr>
          <w:p w14:paraId="2FAF8733" w14:textId="77777777" w:rsidR="00A9725E" w:rsidRDefault="00A9725E">
            <w:pPr>
              <w:spacing w:line="400" w:lineRule="exact"/>
              <w:rPr>
                <w:rFonts w:ascii="宋体" w:hAnsi="宋体" w:cs="宋体"/>
                <w:szCs w:val="21"/>
              </w:rPr>
            </w:pPr>
          </w:p>
        </w:tc>
        <w:tc>
          <w:tcPr>
            <w:tcW w:w="550" w:type="pct"/>
            <w:vMerge/>
          </w:tcPr>
          <w:p w14:paraId="7BE276B5" w14:textId="77777777" w:rsidR="00A9725E" w:rsidRDefault="00A9725E">
            <w:pPr>
              <w:spacing w:line="400" w:lineRule="exact"/>
              <w:rPr>
                <w:rFonts w:ascii="宋体" w:hAnsi="宋体" w:cs="宋体"/>
                <w:szCs w:val="21"/>
              </w:rPr>
            </w:pPr>
          </w:p>
        </w:tc>
        <w:tc>
          <w:tcPr>
            <w:tcW w:w="1347" w:type="pct"/>
            <w:tcMar>
              <w:left w:w="57" w:type="dxa"/>
              <w:right w:w="57" w:type="dxa"/>
            </w:tcMar>
            <w:vAlign w:val="center"/>
          </w:tcPr>
          <w:p w14:paraId="39F0ED06" w14:textId="77777777" w:rsidR="00A9725E" w:rsidRDefault="00000000">
            <w:pPr>
              <w:snapToGrid w:val="0"/>
              <w:spacing w:line="400" w:lineRule="exact"/>
              <w:jc w:val="center"/>
              <w:rPr>
                <w:rFonts w:ascii="宋体" w:hAnsi="宋体" w:cs="宋体"/>
                <w:szCs w:val="21"/>
              </w:rPr>
            </w:pPr>
            <w:r>
              <w:rPr>
                <w:rFonts w:ascii="宋体" w:hAnsi="宋体" w:hint="eastAsia"/>
                <w:szCs w:val="21"/>
              </w:rPr>
              <w:t>工程进度款、工程结算的管理（2分）</w:t>
            </w:r>
          </w:p>
        </w:tc>
        <w:tc>
          <w:tcPr>
            <w:tcW w:w="2553" w:type="pct"/>
            <w:tcMar>
              <w:left w:w="57" w:type="dxa"/>
              <w:right w:w="57" w:type="dxa"/>
            </w:tcMar>
            <w:vAlign w:val="center"/>
          </w:tcPr>
          <w:p w14:paraId="6AC1CEFA" w14:textId="77777777" w:rsidR="00A9725E" w:rsidRDefault="00000000">
            <w:pPr>
              <w:spacing w:line="400" w:lineRule="exact"/>
              <w:rPr>
                <w:rFonts w:ascii="宋体" w:hAnsi="宋体" w:cs="宋体"/>
                <w:szCs w:val="21"/>
              </w:rPr>
            </w:pPr>
            <w:r>
              <w:rPr>
                <w:rFonts w:ascii="宋体" w:hAnsi="宋体" w:hint="eastAsia"/>
                <w:szCs w:val="21"/>
              </w:rPr>
              <w:t>管理方法合理有效、有具体措施得2分；一般、措施不具体得1分；无管理的方法和措施不得分。最高不超过2分。</w:t>
            </w:r>
          </w:p>
        </w:tc>
      </w:tr>
      <w:tr w:rsidR="00A9725E" w14:paraId="67D1B509" w14:textId="77777777">
        <w:trPr>
          <w:cantSplit/>
          <w:trHeight w:val="454"/>
          <w:jc w:val="center"/>
        </w:trPr>
        <w:tc>
          <w:tcPr>
            <w:tcW w:w="550" w:type="pct"/>
            <w:vMerge/>
          </w:tcPr>
          <w:p w14:paraId="10203574" w14:textId="77777777" w:rsidR="00A9725E" w:rsidRDefault="00A9725E">
            <w:pPr>
              <w:spacing w:line="400" w:lineRule="exact"/>
              <w:rPr>
                <w:rFonts w:ascii="宋体" w:hAnsi="宋体" w:cs="宋体"/>
                <w:szCs w:val="21"/>
              </w:rPr>
            </w:pPr>
          </w:p>
        </w:tc>
        <w:tc>
          <w:tcPr>
            <w:tcW w:w="550" w:type="pct"/>
            <w:vMerge/>
          </w:tcPr>
          <w:p w14:paraId="3EAF6587" w14:textId="77777777" w:rsidR="00A9725E" w:rsidRDefault="00A9725E">
            <w:pPr>
              <w:spacing w:line="400" w:lineRule="exact"/>
              <w:rPr>
                <w:rFonts w:ascii="宋体" w:hAnsi="宋体" w:cs="宋体"/>
                <w:szCs w:val="21"/>
              </w:rPr>
            </w:pPr>
          </w:p>
        </w:tc>
        <w:tc>
          <w:tcPr>
            <w:tcW w:w="1347" w:type="pct"/>
            <w:tcMar>
              <w:left w:w="57" w:type="dxa"/>
              <w:right w:w="57" w:type="dxa"/>
            </w:tcMar>
            <w:vAlign w:val="center"/>
          </w:tcPr>
          <w:p w14:paraId="69D6C355" w14:textId="77777777" w:rsidR="00A9725E" w:rsidRDefault="00000000">
            <w:pPr>
              <w:snapToGrid w:val="0"/>
              <w:spacing w:line="400" w:lineRule="exact"/>
              <w:jc w:val="center"/>
              <w:rPr>
                <w:rFonts w:ascii="宋体" w:hAnsi="宋体" w:cs="宋体"/>
                <w:szCs w:val="21"/>
              </w:rPr>
            </w:pPr>
            <w:r>
              <w:rPr>
                <w:rFonts w:ascii="宋体" w:hAnsi="宋体" w:hint="eastAsia"/>
                <w:szCs w:val="21"/>
              </w:rPr>
              <w:t>会议制度（2分）</w:t>
            </w:r>
          </w:p>
        </w:tc>
        <w:tc>
          <w:tcPr>
            <w:tcW w:w="2553" w:type="pct"/>
            <w:tcMar>
              <w:left w:w="57" w:type="dxa"/>
              <w:right w:w="57" w:type="dxa"/>
            </w:tcMar>
            <w:vAlign w:val="center"/>
          </w:tcPr>
          <w:p w14:paraId="6F10852B" w14:textId="77777777" w:rsidR="00A9725E" w:rsidRDefault="00000000">
            <w:pPr>
              <w:spacing w:line="400" w:lineRule="exact"/>
              <w:rPr>
                <w:rFonts w:ascii="宋体" w:hAnsi="宋体" w:cs="宋体"/>
                <w:szCs w:val="21"/>
              </w:rPr>
            </w:pPr>
            <w:r>
              <w:rPr>
                <w:rFonts w:ascii="宋体" w:hAnsi="宋体" w:hint="eastAsia"/>
                <w:szCs w:val="21"/>
              </w:rPr>
              <w:t>建立完善的工地会议制度。满足要求得2分；不满足要求不得分。最高不超过2分。</w:t>
            </w:r>
          </w:p>
        </w:tc>
      </w:tr>
      <w:tr w:rsidR="00A9725E" w14:paraId="5DBABA94" w14:textId="77777777">
        <w:trPr>
          <w:cantSplit/>
          <w:trHeight w:val="454"/>
          <w:jc w:val="center"/>
        </w:trPr>
        <w:tc>
          <w:tcPr>
            <w:tcW w:w="550" w:type="pct"/>
            <w:vAlign w:val="center"/>
          </w:tcPr>
          <w:p w14:paraId="731B0231" w14:textId="77777777" w:rsidR="00A9725E" w:rsidRDefault="00000000">
            <w:pPr>
              <w:spacing w:line="400" w:lineRule="exact"/>
              <w:jc w:val="center"/>
              <w:rPr>
                <w:rFonts w:ascii="宋体" w:hAnsi="宋体" w:cs="宋体"/>
                <w:szCs w:val="21"/>
              </w:rPr>
            </w:pPr>
            <w:r>
              <w:rPr>
                <w:rFonts w:ascii="宋体" w:hAnsi="宋体" w:cs="宋体" w:hint="eastAsia"/>
                <w:szCs w:val="21"/>
              </w:rPr>
              <w:t>2.2.4（3）</w:t>
            </w:r>
          </w:p>
        </w:tc>
        <w:tc>
          <w:tcPr>
            <w:tcW w:w="550" w:type="pct"/>
            <w:vAlign w:val="center"/>
          </w:tcPr>
          <w:p w14:paraId="6E300F87"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投标报价评分标准【</w:t>
            </w:r>
            <w:r>
              <w:rPr>
                <w:rFonts w:ascii="宋体" w:hAnsi="宋体" w:cs="宋体"/>
                <w:szCs w:val="21"/>
              </w:rPr>
              <w:t>2</w:t>
            </w:r>
            <w:r>
              <w:rPr>
                <w:rFonts w:ascii="宋体" w:hAnsi="宋体" w:cs="宋体" w:hint="eastAsia"/>
                <w:szCs w:val="21"/>
              </w:rPr>
              <w:t>0分】</w:t>
            </w:r>
          </w:p>
        </w:tc>
        <w:tc>
          <w:tcPr>
            <w:tcW w:w="1347" w:type="pct"/>
            <w:vAlign w:val="center"/>
          </w:tcPr>
          <w:p w14:paraId="44D0A674"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投标报价（</w:t>
            </w:r>
            <w:r>
              <w:rPr>
                <w:rFonts w:ascii="宋体" w:hAnsi="宋体" w:cs="宋体"/>
                <w:szCs w:val="21"/>
              </w:rPr>
              <w:t>20</w:t>
            </w:r>
            <w:r>
              <w:rPr>
                <w:rFonts w:ascii="宋体" w:hAnsi="宋体" w:cs="宋体" w:hint="eastAsia"/>
                <w:szCs w:val="21"/>
              </w:rPr>
              <w:t>分）</w:t>
            </w:r>
          </w:p>
        </w:tc>
        <w:tc>
          <w:tcPr>
            <w:tcW w:w="2553" w:type="pct"/>
            <w:vAlign w:val="center"/>
          </w:tcPr>
          <w:p w14:paraId="138E8616" w14:textId="77777777" w:rsidR="00A9725E" w:rsidRDefault="00000000">
            <w:pPr>
              <w:spacing w:line="400" w:lineRule="exact"/>
              <w:rPr>
                <w:rFonts w:ascii="宋体" w:hAnsi="宋体" w:cs="宋体"/>
                <w:szCs w:val="21"/>
              </w:rPr>
            </w:pPr>
            <w:r>
              <w:rPr>
                <w:rFonts w:ascii="宋体" w:hAnsi="宋体" w:cs="宋体" w:hint="eastAsia"/>
                <w:szCs w:val="21"/>
              </w:rPr>
              <w:t>以评标基准价作为计算各有效投标价得分的基础，当有效投标价等于评标基准价时得</w:t>
            </w:r>
            <w:r>
              <w:rPr>
                <w:rFonts w:ascii="宋体" w:hAnsi="宋体" w:cs="宋体"/>
                <w:szCs w:val="21"/>
              </w:rPr>
              <w:t>2</w:t>
            </w:r>
            <w:r>
              <w:rPr>
                <w:rFonts w:ascii="宋体" w:hAnsi="宋体" w:cs="宋体" w:hint="eastAsia"/>
                <w:szCs w:val="21"/>
              </w:rPr>
              <w:t xml:space="preserve">0分；投标有效投价与评标基准价相比，每上偏 1 %扣 </w:t>
            </w:r>
            <w:r>
              <w:rPr>
                <w:rFonts w:ascii="宋体" w:hAnsi="宋体" w:cs="宋体"/>
                <w:szCs w:val="21"/>
              </w:rPr>
              <w:t>1</w:t>
            </w:r>
            <w:r>
              <w:rPr>
                <w:rFonts w:ascii="宋体" w:hAnsi="宋体" w:cs="宋体" w:hint="eastAsia"/>
                <w:szCs w:val="21"/>
              </w:rPr>
              <w:t>.</w:t>
            </w:r>
            <w:r>
              <w:rPr>
                <w:rFonts w:ascii="宋体" w:hAnsi="宋体" w:cs="宋体"/>
                <w:szCs w:val="21"/>
              </w:rPr>
              <w:t>0</w:t>
            </w:r>
            <w:r>
              <w:rPr>
                <w:rFonts w:ascii="宋体" w:hAnsi="宋体" w:cs="宋体" w:hint="eastAsia"/>
                <w:szCs w:val="21"/>
              </w:rPr>
              <w:t>分，每下偏 1 %扣0.5分。最多扣</w:t>
            </w:r>
            <w:r>
              <w:rPr>
                <w:rFonts w:ascii="宋体" w:hAnsi="宋体" w:cs="宋体"/>
                <w:szCs w:val="21"/>
              </w:rPr>
              <w:t>2</w:t>
            </w:r>
            <w:r>
              <w:rPr>
                <w:rFonts w:ascii="宋体" w:hAnsi="宋体" w:cs="宋体" w:hint="eastAsia"/>
                <w:szCs w:val="21"/>
              </w:rPr>
              <w:t>0分。</w:t>
            </w:r>
          </w:p>
        </w:tc>
      </w:tr>
      <w:tr w:rsidR="00A9725E" w14:paraId="6286D411" w14:textId="77777777">
        <w:trPr>
          <w:cantSplit/>
          <w:trHeight w:val="454"/>
          <w:jc w:val="center"/>
        </w:trPr>
        <w:tc>
          <w:tcPr>
            <w:tcW w:w="550" w:type="pct"/>
            <w:vAlign w:val="center"/>
          </w:tcPr>
          <w:p w14:paraId="5F94AFA2" w14:textId="77777777" w:rsidR="00A9725E" w:rsidRDefault="00000000">
            <w:pPr>
              <w:spacing w:line="400" w:lineRule="exact"/>
              <w:jc w:val="center"/>
              <w:rPr>
                <w:rFonts w:ascii="宋体" w:hAnsi="宋体" w:cs="宋体"/>
                <w:szCs w:val="21"/>
              </w:rPr>
            </w:pPr>
            <w:r>
              <w:rPr>
                <w:rFonts w:ascii="宋体" w:hAnsi="宋体" w:cs="宋体" w:hint="eastAsia"/>
                <w:szCs w:val="21"/>
              </w:rPr>
              <w:t>2.2.4</w:t>
            </w:r>
          </w:p>
          <w:p w14:paraId="6622BAF5" w14:textId="77777777" w:rsidR="00A9725E" w:rsidRDefault="00000000">
            <w:pPr>
              <w:spacing w:line="400" w:lineRule="exact"/>
              <w:jc w:val="center"/>
              <w:rPr>
                <w:rFonts w:ascii="宋体" w:hAnsi="宋体" w:cs="宋体"/>
                <w:szCs w:val="21"/>
              </w:rPr>
            </w:pPr>
            <w:r>
              <w:rPr>
                <w:rFonts w:ascii="宋体" w:hAnsi="宋体" w:cs="宋体" w:hint="eastAsia"/>
                <w:szCs w:val="21"/>
              </w:rPr>
              <w:t>（4）</w:t>
            </w:r>
          </w:p>
        </w:tc>
        <w:tc>
          <w:tcPr>
            <w:tcW w:w="550" w:type="pct"/>
            <w:vAlign w:val="center"/>
          </w:tcPr>
          <w:p w14:paraId="5D6B326D"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其他因素评分标准【</w:t>
            </w:r>
            <w:r>
              <w:rPr>
                <w:rFonts w:ascii="宋体" w:hAnsi="宋体" w:cs="宋体"/>
                <w:szCs w:val="21"/>
              </w:rPr>
              <w:t>5</w:t>
            </w:r>
            <w:r>
              <w:rPr>
                <w:rFonts w:ascii="宋体" w:hAnsi="宋体" w:cs="宋体" w:hint="eastAsia"/>
                <w:szCs w:val="21"/>
              </w:rPr>
              <w:t>分】</w:t>
            </w:r>
          </w:p>
        </w:tc>
        <w:tc>
          <w:tcPr>
            <w:tcW w:w="1347" w:type="pct"/>
            <w:vAlign w:val="center"/>
          </w:tcPr>
          <w:p w14:paraId="747A6F3D" w14:textId="77777777" w:rsidR="00A9725E" w:rsidRDefault="00000000">
            <w:pPr>
              <w:snapToGrid w:val="0"/>
              <w:spacing w:line="400" w:lineRule="exact"/>
              <w:jc w:val="center"/>
              <w:rPr>
                <w:rFonts w:ascii="宋体" w:hAnsi="宋体" w:cs="宋体"/>
                <w:szCs w:val="21"/>
              </w:rPr>
            </w:pPr>
            <w:r>
              <w:rPr>
                <w:rFonts w:ascii="宋体" w:hAnsi="宋体" w:cs="宋体" w:hint="eastAsia"/>
                <w:szCs w:val="21"/>
              </w:rPr>
              <w:t>投标人诚信得分（</w:t>
            </w:r>
            <w:r>
              <w:rPr>
                <w:rFonts w:ascii="宋体" w:hAnsi="宋体" w:cs="宋体"/>
                <w:szCs w:val="21"/>
              </w:rPr>
              <w:t>5</w:t>
            </w:r>
            <w:r>
              <w:rPr>
                <w:rFonts w:ascii="宋体" w:hAnsi="宋体" w:cs="宋体" w:hint="eastAsia"/>
                <w:szCs w:val="21"/>
              </w:rPr>
              <w:t>分）</w:t>
            </w:r>
          </w:p>
        </w:tc>
        <w:tc>
          <w:tcPr>
            <w:tcW w:w="2553" w:type="pct"/>
            <w:vAlign w:val="center"/>
          </w:tcPr>
          <w:p w14:paraId="180A69BA" w14:textId="77777777" w:rsidR="00A9725E" w:rsidRDefault="00000000">
            <w:pPr>
              <w:spacing w:line="400" w:lineRule="exact"/>
              <w:rPr>
                <w:rFonts w:ascii="宋体" w:hAnsi="宋体" w:cs="宋体"/>
                <w:szCs w:val="21"/>
              </w:rPr>
            </w:pPr>
            <w:r>
              <w:rPr>
                <w:rFonts w:ascii="宋体" w:hAnsi="宋体" w:cs="宋体" w:hint="eastAsia"/>
                <w:szCs w:val="21"/>
              </w:rPr>
              <w:t>投标人诚信得分=企业的诚信综合评价排名得分×</w:t>
            </w:r>
            <w:r>
              <w:rPr>
                <w:rFonts w:ascii="宋体" w:hAnsi="宋体" w:cs="宋体"/>
                <w:szCs w:val="21"/>
              </w:rPr>
              <w:t>5</w:t>
            </w:r>
            <w:r>
              <w:rPr>
                <w:rFonts w:ascii="宋体" w:hAnsi="宋体" w:cs="宋体" w:hint="eastAsia"/>
                <w:szCs w:val="21"/>
              </w:rPr>
              <w:t>%。企业的诚信综合评价排名得分以投标截止当日广州市工程招标行业协会诚信综合评价业务信息系统上公布的企业60日诚信分得分为准。企业诚信综合诚信评价排名以监理-房建排名为准。</w:t>
            </w:r>
          </w:p>
        </w:tc>
      </w:tr>
    </w:tbl>
    <w:p w14:paraId="698285A9" w14:textId="77777777" w:rsidR="00A9725E" w:rsidRDefault="00000000">
      <w:pPr>
        <w:adjustRightInd w:val="0"/>
        <w:snapToGrid w:val="0"/>
        <w:spacing w:line="400" w:lineRule="exact"/>
        <w:rPr>
          <w:rFonts w:ascii="宋体" w:hAnsi="宋体" w:cs="宋体"/>
          <w:kern w:val="0"/>
          <w:szCs w:val="21"/>
          <w:shd w:val="clear" w:color="auto" w:fill="FFFFFF"/>
          <w:lang w:bidi="ar"/>
        </w:rPr>
      </w:pPr>
      <w:bookmarkStart w:id="169" w:name="_Hlk141794999"/>
      <w:bookmarkEnd w:id="168"/>
      <w:r>
        <w:rPr>
          <w:rFonts w:ascii="宋体" w:hAnsi="宋体" w:cs="宋体" w:hint="eastAsia"/>
          <w:kern w:val="0"/>
          <w:szCs w:val="21"/>
          <w:shd w:val="clear" w:color="auto" w:fill="FFFFFF"/>
          <w:lang w:bidi="ar"/>
        </w:rPr>
        <w:t>说明：</w:t>
      </w:r>
    </w:p>
    <w:p w14:paraId="4F4E9D67" w14:textId="77777777" w:rsidR="00A9725E" w:rsidRDefault="00000000">
      <w:pPr>
        <w:adjustRightInd w:val="0"/>
        <w:snapToGrid w:val="0"/>
        <w:spacing w:line="400" w:lineRule="exact"/>
        <w:rPr>
          <w:rFonts w:ascii="宋体" w:hAnsi="宋体" w:cs="宋体"/>
          <w:szCs w:val="21"/>
        </w:rPr>
      </w:pPr>
      <w:r>
        <w:rPr>
          <w:rFonts w:ascii="宋体" w:hAnsi="宋体" w:cs="宋体" w:hint="eastAsia"/>
          <w:szCs w:val="21"/>
        </w:rPr>
        <w:t>1、类似工程业绩是指招标公告第3.1点所述资质方能承接的公共建筑工程的监理业绩，工程业绩需同时提供监理委托合同协议以及竣工验收报告或竣工验收证明扫描件，业绩时间以竣工验收报告或竣工验收证</w:t>
      </w:r>
      <w:r>
        <w:rPr>
          <w:rFonts w:ascii="宋体" w:hAnsi="宋体" w:cs="宋体" w:hint="eastAsia"/>
          <w:szCs w:val="21"/>
        </w:rPr>
        <w:lastRenderedPageBreak/>
        <w:t>明出具时间为准；总监理工程师业绩还需提供其作为完成业绩的总监理工程师的相关证明材料；公共建筑包括办公建筑、商业建筑、旅游建筑、科教文卫建筑、通信建筑、交通运输类建筑等；</w:t>
      </w:r>
    </w:p>
    <w:p w14:paraId="15F95FAC" w14:textId="77777777" w:rsidR="00A9725E" w:rsidRDefault="00000000">
      <w:pPr>
        <w:adjustRightInd w:val="0"/>
        <w:snapToGrid w:val="0"/>
        <w:spacing w:line="400" w:lineRule="exact"/>
        <w:rPr>
          <w:rFonts w:ascii="宋体" w:hAnsi="宋体" w:cs="宋体"/>
          <w:szCs w:val="21"/>
        </w:rPr>
      </w:pPr>
      <w:r>
        <w:rPr>
          <w:rFonts w:ascii="宋体" w:hAnsi="宋体" w:cs="宋体"/>
          <w:szCs w:val="21"/>
        </w:rPr>
        <w:t>2</w:t>
      </w:r>
      <w:r>
        <w:rPr>
          <w:rFonts w:ascii="宋体" w:hAnsi="宋体" w:cs="宋体" w:hint="eastAsia"/>
          <w:szCs w:val="21"/>
        </w:rPr>
        <w:t>、获奖业绩：国家级奖指金杯奖、鲁班奖、詹天佑大奖、金质奖、银质奖、优质工程奖、中国钢结构金奖等；省级奖指省级优良样板工程、省级双优工地、优质奖等；市级奖指市级优良样板工程、市级双优工地等。获奖时间以证书颁发日期为准。对同一工程按最高奖项计取，不重复计算。需提供获奖证书复印件；</w:t>
      </w:r>
    </w:p>
    <w:p w14:paraId="1AD80880" w14:textId="77777777" w:rsidR="00A9725E" w:rsidRDefault="00000000">
      <w:pPr>
        <w:adjustRightInd w:val="0"/>
        <w:snapToGrid w:val="0"/>
        <w:spacing w:line="400" w:lineRule="exact"/>
        <w:rPr>
          <w:rFonts w:ascii="宋体" w:hAnsi="宋体" w:cs="宋体"/>
          <w:szCs w:val="21"/>
        </w:rPr>
      </w:pPr>
      <w:r>
        <w:rPr>
          <w:rFonts w:hint="eastAsia"/>
        </w:rPr>
        <w:t>3</w:t>
      </w:r>
      <w:r>
        <w:rPr>
          <w:rFonts w:hint="eastAsia"/>
        </w:rPr>
        <w:t>、</w:t>
      </w:r>
      <w:r>
        <w:rPr>
          <w:rFonts w:ascii="宋体" w:hAnsi="宋体" w:cs="宋体" w:hint="eastAsia"/>
          <w:szCs w:val="21"/>
        </w:rPr>
        <w:t>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p>
    <w:p w14:paraId="6CCAE71F" w14:textId="77777777" w:rsidR="00A9725E" w:rsidRDefault="00000000">
      <w:pPr>
        <w:adjustRightInd w:val="0"/>
        <w:snapToGrid w:val="0"/>
        <w:spacing w:line="400" w:lineRule="exact"/>
        <w:rPr>
          <w:rFonts w:ascii="宋体" w:hAnsi="宋体" w:cs="宋体"/>
          <w:szCs w:val="21"/>
        </w:rPr>
      </w:pPr>
      <w:r>
        <w:rPr>
          <w:rFonts w:ascii="宋体" w:hAnsi="宋体" w:cs="宋体" w:hint="eastAsia"/>
          <w:szCs w:val="21"/>
        </w:rPr>
        <w:t>4、投标人提供的人员须为投标人在职员工，注册证的注册单位必须为投标人，提供相关证书及投标截止时间前近1个月（2023年7月或8月）的社保缴纳证明等证明材料的扫描件作为评审依据。</w:t>
      </w:r>
    </w:p>
    <w:p w14:paraId="3F117B2F" w14:textId="77777777" w:rsidR="00A9725E" w:rsidRDefault="00000000">
      <w:pPr>
        <w:adjustRightInd w:val="0"/>
        <w:snapToGrid w:val="0"/>
        <w:spacing w:line="400" w:lineRule="exact"/>
        <w:rPr>
          <w:rFonts w:ascii="宋体" w:hAnsi="宋体" w:cs="宋体"/>
          <w:szCs w:val="21"/>
        </w:rPr>
      </w:pPr>
      <w:r>
        <w:rPr>
          <w:rFonts w:ascii="宋体" w:hAnsi="宋体" w:cs="宋体" w:hint="eastAsia"/>
          <w:szCs w:val="21"/>
        </w:rPr>
        <w:t>5、投标人的综合得分为各评委得分的算术平均值。评分如出现小数点，则保留小数点后两位，第三位四舍五入。</w:t>
      </w:r>
    </w:p>
    <w:p w14:paraId="1CAF9BB5" w14:textId="77777777" w:rsidR="00A9725E" w:rsidRDefault="00A9725E">
      <w:pPr>
        <w:pStyle w:val="ae"/>
        <w:rPr>
          <w:lang w:bidi="ar"/>
        </w:rPr>
      </w:pPr>
    </w:p>
    <w:p w14:paraId="17F53C3C" w14:textId="77777777" w:rsidR="00A9725E" w:rsidRDefault="00A9725E">
      <w:pPr>
        <w:pStyle w:val="2"/>
        <w:keepNext w:val="0"/>
        <w:keepLines w:val="0"/>
        <w:spacing w:line="360" w:lineRule="auto"/>
        <w:rPr>
          <w:rFonts w:ascii="宋体" w:eastAsia="宋体" w:hAnsi="宋体" w:cs="宋体"/>
          <w:sz w:val="24"/>
          <w:szCs w:val="20"/>
        </w:rPr>
        <w:sectPr w:rsidR="00A9725E">
          <w:footerReference w:type="default" r:id="rId11"/>
          <w:footerReference w:type="first" r:id="rId12"/>
          <w:pgSz w:w="11906" w:h="16838"/>
          <w:pgMar w:top="1440" w:right="1134" w:bottom="1440" w:left="1134" w:header="851" w:footer="567" w:gutter="0"/>
          <w:pgNumType w:start="1"/>
          <w:cols w:space="720"/>
          <w:titlePg/>
          <w:docGrid w:type="lines" w:linePitch="312"/>
        </w:sectPr>
      </w:pPr>
      <w:bookmarkStart w:id="170" w:name="_Toc22960"/>
      <w:bookmarkEnd w:id="167"/>
      <w:bookmarkEnd w:id="169"/>
    </w:p>
    <w:p w14:paraId="3614763B" w14:textId="77777777" w:rsidR="00A9725E" w:rsidRDefault="00000000">
      <w:pPr>
        <w:pStyle w:val="2"/>
        <w:keepNext w:val="0"/>
        <w:keepLines w:val="0"/>
        <w:spacing w:beforeLines="50" w:before="156" w:afterLines="50" w:after="156" w:line="400" w:lineRule="exact"/>
        <w:rPr>
          <w:rFonts w:ascii="宋体" w:eastAsia="宋体" w:hAnsi="宋体" w:cs="宋体"/>
        </w:rPr>
      </w:pPr>
      <w:r>
        <w:rPr>
          <w:rFonts w:ascii="宋体" w:eastAsia="宋体" w:hAnsi="宋体" w:cs="宋体" w:hint="eastAsia"/>
          <w:sz w:val="24"/>
          <w:szCs w:val="20"/>
        </w:rPr>
        <w:lastRenderedPageBreak/>
        <w:t>1. 评标方法</w:t>
      </w:r>
      <w:bookmarkEnd w:id="170"/>
    </w:p>
    <w:p w14:paraId="4A088442" w14:textId="77777777" w:rsidR="00A9725E" w:rsidRDefault="00000000">
      <w:pPr>
        <w:spacing w:line="400" w:lineRule="exact"/>
        <w:ind w:firstLineChars="200" w:firstLine="420"/>
        <w:rPr>
          <w:rFonts w:ascii="宋体" w:hAnsi="宋体" w:cs="宋体"/>
        </w:rPr>
      </w:pPr>
      <w:r>
        <w:rPr>
          <w:rFonts w:ascii="宋体" w:hAnsi="宋体" w:cs="宋体"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171" w:name="_Toc152042375"/>
      <w:bookmarkStart w:id="172" w:name="_Toc300835008"/>
      <w:bookmarkStart w:id="173" w:name="_Toc247527623"/>
      <w:bookmarkStart w:id="174" w:name="_Toc361508646"/>
      <w:bookmarkStart w:id="175" w:name="_Toc152045598"/>
      <w:bookmarkStart w:id="176" w:name="_Toc384308272"/>
      <w:bookmarkStart w:id="177" w:name="_Toc247514022"/>
      <w:bookmarkStart w:id="178" w:name="_Toc144974565"/>
      <w:bookmarkStart w:id="179" w:name="_Toc352691533"/>
      <w:bookmarkStart w:id="180" w:name="_Toc369531577"/>
      <w:bookmarkStart w:id="181" w:name="_Toc4497"/>
      <w:r>
        <w:rPr>
          <w:rFonts w:ascii="宋体" w:hAnsi="宋体" w:cs="宋体" w:hint="eastAsia"/>
        </w:rPr>
        <w:t>外。综合评分相等</w:t>
      </w:r>
      <w:bookmarkEnd w:id="171"/>
      <w:bookmarkEnd w:id="172"/>
      <w:bookmarkEnd w:id="173"/>
      <w:bookmarkEnd w:id="174"/>
      <w:bookmarkEnd w:id="175"/>
      <w:bookmarkEnd w:id="176"/>
      <w:bookmarkEnd w:id="177"/>
      <w:bookmarkEnd w:id="178"/>
      <w:r>
        <w:rPr>
          <w:rFonts w:ascii="宋体" w:hAnsi="宋体" w:cs="宋体" w:hint="eastAsia"/>
        </w:rPr>
        <w:t>时，以投标报价低的</w:t>
      </w:r>
      <w:bookmarkEnd w:id="179"/>
      <w:bookmarkEnd w:id="180"/>
      <w:bookmarkEnd w:id="181"/>
      <w:r>
        <w:rPr>
          <w:rFonts w:ascii="宋体" w:hAnsi="宋体" w:cs="宋体" w:hint="eastAsia"/>
        </w:rPr>
        <w:t>优</w:t>
      </w:r>
      <w:bookmarkStart w:id="182" w:name="_Toc152042376"/>
      <w:bookmarkStart w:id="183" w:name="_Toc361508647"/>
      <w:bookmarkStart w:id="184" w:name="_Toc152045599"/>
      <w:bookmarkStart w:id="185" w:name="_Toc39"/>
      <w:bookmarkStart w:id="186" w:name="_Toc384308273"/>
      <w:bookmarkStart w:id="187" w:name="_Toc352691534"/>
      <w:bookmarkStart w:id="188" w:name="_Toc144974566"/>
      <w:bookmarkStart w:id="189" w:name="_Toc369531578"/>
      <w:bookmarkStart w:id="190" w:name="_Toc247514023"/>
      <w:bookmarkStart w:id="191" w:name="_Toc300835009"/>
      <w:bookmarkStart w:id="192" w:name="_Toc247527624"/>
      <w:r>
        <w:rPr>
          <w:rFonts w:ascii="宋体" w:hAnsi="宋体" w:cs="宋体" w:hint="eastAsia"/>
        </w:rPr>
        <w:t>先；投标报价也相等</w:t>
      </w:r>
      <w:bookmarkEnd w:id="182"/>
      <w:bookmarkEnd w:id="183"/>
      <w:bookmarkEnd w:id="184"/>
      <w:bookmarkEnd w:id="185"/>
      <w:bookmarkEnd w:id="186"/>
      <w:bookmarkEnd w:id="187"/>
      <w:bookmarkEnd w:id="188"/>
      <w:bookmarkEnd w:id="189"/>
      <w:bookmarkEnd w:id="190"/>
      <w:bookmarkEnd w:id="191"/>
      <w:bookmarkEnd w:id="192"/>
      <w:r>
        <w:rPr>
          <w:rFonts w:ascii="宋体" w:hAnsi="宋体" w:cs="宋体" w:hint="eastAsia"/>
        </w:rPr>
        <w:t>的，以监理大纲得分高的优先；如果监理大纲得分也相等，按照评标办法前附表的规定确定中标候选人顺序。</w:t>
      </w:r>
    </w:p>
    <w:p w14:paraId="43C6B51D" w14:textId="77777777" w:rsidR="00A9725E" w:rsidRDefault="00000000">
      <w:pPr>
        <w:pStyle w:val="2"/>
        <w:keepNext w:val="0"/>
        <w:keepLines w:val="0"/>
        <w:spacing w:beforeLines="50" w:before="156" w:afterLines="50" w:after="156" w:line="400" w:lineRule="exact"/>
        <w:rPr>
          <w:rFonts w:ascii="宋体" w:eastAsia="宋体" w:hAnsi="宋体" w:cs="宋体"/>
          <w:sz w:val="24"/>
          <w:szCs w:val="20"/>
        </w:rPr>
      </w:pPr>
      <w:bookmarkStart w:id="193" w:name="_Toc954"/>
      <w:bookmarkStart w:id="194" w:name="_Toc517280576"/>
      <w:r>
        <w:rPr>
          <w:rFonts w:ascii="宋体" w:eastAsia="宋体" w:hAnsi="宋体" w:cs="宋体" w:hint="eastAsia"/>
          <w:sz w:val="24"/>
          <w:szCs w:val="20"/>
        </w:rPr>
        <w:t>2. 评审标准</w:t>
      </w:r>
      <w:bookmarkEnd w:id="193"/>
      <w:bookmarkEnd w:id="194"/>
    </w:p>
    <w:p w14:paraId="391EEAE8" w14:textId="77777777" w:rsidR="00A9725E" w:rsidRDefault="00000000">
      <w:pPr>
        <w:pStyle w:val="3"/>
        <w:keepNext w:val="0"/>
        <w:keepLines w:val="0"/>
        <w:spacing w:line="400" w:lineRule="exact"/>
        <w:ind w:firstLine="137"/>
        <w:rPr>
          <w:rFonts w:ascii="宋体" w:hAnsi="宋体" w:cs="宋体"/>
          <w:sz w:val="21"/>
          <w:szCs w:val="21"/>
        </w:rPr>
      </w:pPr>
      <w:bookmarkStart w:id="195" w:name="_Toc26411"/>
      <w:bookmarkStart w:id="196" w:name="_Toc517280577"/>
      <w:r>
        <w:rPr>
          <w:rFonts w:ascii="宋体" w:hAnsi="宋体" w:cs="宋体" w:hint="eastAsia"/>
          <w:sz w:val="21"/>
          <w:szCs w:val="21"/>
        </w:rPr>
        <w:t>2.1 初步评审标准</w:t>
      </w:r>
      <w:bookmarkEnd w:id="195"/>
      <w:bookmarkEnd w:id="196"/>
    </w:p>
    <w:p w14:paraId="7226AA28"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2.1.1 形式评审标准：见评标办法前附表。</w:t>
      </w:r>
    </w:p>
    <w:p w14:paraId="505AC59A"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2.1.2 资格评审标准：见评标办法前附表。</w:t>
      </w:r>
    </w:p>
    <w:p w14:paraId="455B9590"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2.1.3 响应性评审标准：见评标办法前附表。</w:t>
      </w:r>
    </w:p>
    <w:p w14:paraId="65858F60" w14:textId="77777777" w:rsidR="00A9725E" w:rsidRDefault="00000000">
      <w:pPr>
        <w:pStyle w:val="3"/>
        <w:keepNext w:val="0"/>
        <w:keepLines w:val="0"/>
        <w:spacing w:line="400" w:lineRule="exact"/>
        <w:ind w:firstLine="137"/>
        <w:rPr>
          <w:rFonts w:ascii="宋体" w:hAnsi="宋体" w:cs="宋体"/>
          <w:sz w:val="21"/>
          <w:szCs w:val="21"/>
        </w:rPr>
      </w:pPr>
      <w:bookmarkStart w:id="197" w:name="_Toc11164"/>
      <w:bookmarkStart w:id="198" w:name="_Toc517280578"/>
      <w:r>
        <w:rPr>
          <w:rFonts w:ascii="宋体" w:hAnsi="宋体" w:cs="宋体" w:hint="eastAsia"/>
          <w:sz w:val="21"/>
          <w:szCs w:val="21"/>
        </w:rPr>
        <w:t>2.2 分值构成与评分标准</w:t>
      </w:r>
      <w:bookmarkEnd w:id="197"/>
      <w:bookmarkEnd w:id="198"/>
    </w:p>
    <w:p w14:paraId="4FDA3C74"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2.2.1 分值构成</w:t>
      </w:r>
    </w:p>
    <w:p w14:paraId="024DFB2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（1）资信业绩部分：见评标办法前附表；</w:t>
      </w:r>
    </w:p>
    <w:p w14:paraId="04A96FF9"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（2）监理大纲部分：见评标办法前附表；</w:t>
      </w:r>
    </w:p>
    <w:p w14:paraId="733964A5"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（3）投标报价：见评标办法前附表；</w:t>
      </w:r>
    </w:p>
    <w:p w14:paraId="7BD6FFD2"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（4）其他评分因素：见评标办法前附表。</w:t>
      </w:r>
    </w:p>
    <w:p w14:paraId="02210FF5"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2.2.2 评标基准价计算</w:t>
      </w:r>
    </w:p>
    <w:p w14:paraId="496DD670"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评标基准价计算方法：见评标办法前附表。</w:t>
      </w:r>
    </w:p>
    <w:p w14:paraId="15C85584"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2.2.3 投标报价的偏差率计算</w:t>
      </w:r>
    </w:p>
    <w:p w14:paraId="418576BB"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投标报价的偏差率计算公式：见评标办法前附表。</w:t>
      </w:r>
    </w:p>
    <w:p w14:paraId="3828AC3D"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2.2.4 评分标准</w:t>
      </w:r>
    </w:p>
    <w:p w14:paraId="0B6484DE"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（1）资信业绩评分标准：见评标办法前附表；</w:t>
      </w:r>
    </w:p>
    <w:p w14:paraId="2A49F0E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（2）监理大纲评分标准：见评标办法前附表；</w:t>
      </w:r>
    </w:p>
    <w:p w14:paraId="71AC5104"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（3）投标报价评分标准：见评标办法前附表；</w:t>
      </w:r>
    </w:p>
    <w:p w14:paraId="7AAD0AFF"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（4）其他因素评分标准：见评标办法前附表。</w:t>
      </w:r>
    </w:p>
    <w:p w14:paraId="5B8BE547" w14:textId="77777777" w:rsidR="00A9725E" w:rsidRDefault="00000000">
      <w:pPr>
        <w:pStyle w:val="2"/>
        <w:keepNext w:val="0"/>
        <w:keepLines w:val="0"/>
        <w:spacing w:beforeLines="50" w:before="156" w:afterLines="50" w:after="156" w:line="400" w:lineRule="exact"/>
        <w:rPr>
          <w:rFonts w:ascii="宋体" w:eastAsia="宋体" w:hAnsi="宋体" w:cs="宋体"/>
          <w:sz w:val="24"/>
          <w:szCs w:val="20"/>
        </w:rPr>
      </w:pPr>
      <w:bookmarkStart w:id="199" w:name="_Toc6057"/>
      <w:bookmarkStart w:id="200" w:name="_Toc517280579"/>
      <w:r>
        <w:rPr>
          <w:rFonts w:ascii="宋体" w:eastAsia="宋体" w:hAnsi="宋体" w:cs="宋体" w:hint="eastAsia"/>
          <w:sz w:val="24"/>
          <w:szCs w:val="20"/>
        </w:rPr>
        <w:t>3. 评标程序</w:t>
      </w:r>
      <w:bookmarkEnd w:id="199"/>
      <w:bookmarkEnd w:id="200"/>
    </w:p>
    <w:p w14:paraId="20E7AC63" w14:textId="77777777" w:rsidR="00A9725E" w:rsidRDefault="00000000">
      <w:pPr>
        <w:pStyle w:val="3"/>
        <w:keepNext w:val="0"/>
        <w:keepLines w:val="0"/>
        <w:spacing w:line="400" w:lineRule="exact"/>
        <w:ind w:firstLine="137"/>
        <w:rPr>
          <w:rFonts w:ascii="宋体" w:hAnsi="宋体" w:cs="宋体"/>
          <w:sz w:val="21"/>
          <w:szCs w:val="21"/>
        </w:rPr>
      </w:pPr>
      <w:bookmarkStart w:id="201" w:name="_Toc22100"/>
      <w:bookmarkStart w:id="202" w:name="_Toc517280580"/>
      <w:r>
        <w:rPr>
          <w:rFonts w:ascii="宋体" w:hAnsi="宋体" w:cs="宋体" w:hint="eastAsia"/>
          <w:sz w:val="21"/>
          <w:szCs w:val="21"/>
        </w:rPr>
        <w:t>3.1 初步评审</w:t>
      </w:r>
      <w:bookmarkEnd w:id="201"/>
      <w:bookmarkEnd w:id="202"/>
    </w:p>
    <w:p w14:paraId="72CD1267"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047DB59"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3.1.2 投标人有以下情形之一的，评标委员会应当否决其投标：</w:t>
      </w:r>
    </w:p>
    <w:p w14:paraId="1FB6CEC2"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（1）投标文件没有对招标文件的实质性要求和条件作出响应，或者对招标文件的偏差超出招标文件</w:t>
      </w:r>
      <w:r>
        <w:rPr>
          <w:rFonts w:ascii="宋体" w:hAnsi="宋体" w:cs="宋体" w:hint="eastAsia"/>
          <w:szCs w:val="21"/>
        </w:rPr>
        <w:lastRenderedPageBreak/>
        <w:t>规定的偏差范围或最高项数；</w:t>
      </w:r>
    </w:p>
    <w:p w14:paraId="4326B1C2"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（2）有串通投标、弄虚作假、行贿等违法行为。</w:t>
      </w:r>
    </w:p>
    <w:p w14:paraId="3E7E2BAE"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3.1.3 投标报价有算术错误及其他错误的，评标委员会按以下原则要求投标人对投标报价进</w:t>
      </w:r>
      <w:bookmarkStart w:id="203" w:name="_Toc152045603"/>
      <w:bookmarkStart w:id="204" w:name="_Toc144974570"/>
      <w:bookmarkStart w:id="205" w:name="_Toc152042380"/>
      <w:bookmarkStart w:id="206" w:name="_Toc2907"/>
      <w:bookmarkStart w:id="207" w:name="_Toc247514027"/>
      <w:bookmarkStart w:id="208" w:name="_Toc300835013"/>
      <w:bookmarkStart w:id="209" w:name="_Toc352691538"/>
      <w:bookmarkStart w:id="210" w:name="_Toc369531582"/>
      <w:bookmarkStart w:id="211" w:name="_Toc247527628"/>
      <w:bookmarkStart w:id="212" w:name="_Toc384308277"/>
      <w:bookmarkStart w:id="213" w:name="_Toc361508651"/>
      <w:r>
        <w:rPr>
          <w:rFonts w:ascii="宋体" w:hAnsi="宋体" w:cs="宋体" w:hint="eastAsia"/>
          <w:szCs w:val="21"/>
        </w:rPr>
        <w:t>行修正，并要求投标人书面澄清确认。</w:t>
      </w:r>
      <w:bookmarkEnd w:id="203"/>
      <w:bookmarkEnd w:id="204"/>
      <w:bookmarkEnd w:id="205"/>
      <w:bookmarkEnd w:id="206"/>
      <w:bookmarkEnd w:id="207"/>
      <w:bookmarkEnd w:id="208"/>
      <w:bookmarkEnd w:id="209"/>
      <w:bookmarkEnd w:id="210"/>
      <w:bookmarkEnd w:id="211"/>
      <w:bookmarkEnd w:id="212"/>
      <w:bookmarkEnd w:id="213"/>
      <w:r>
        <w:rPr>
          <w:rFonts w:ascii="宋体" w:hAnsi="宋体" w:cs="宋体" w:hint="eastAsia"/>
          <w:szCs w:val="21"/>
        </w:rPr>
        <w:t>投标人拒不澄清确认的，评标委员会应当否决其投标：</w:t>
      </w:r>
    </w:p>
    <w:p w14:paraId="095E81A3"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（1）投标文件中的大写金额与小写金额不一致的，以大写金额为准；</w:t>
      </w:r>
    </w:p>
    <w:p w14:paraId="09A01260"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（2）总价金额与单价金额不一致的，以单价金额为准，但单价金额小数点有明显错误的除外。</w:t>
      </w:r>
    </w:p>
    <w:p w14:paraId="5CED9D47" w14:textId="77777777" w:rsidR="00A9725E" w:rsidRDefault="00000000">
      <w:pPr>
        <w:pStyle w:val="3"/>
        <w:keepNext w:val="0"/>
        <w:keepLines w:val="0"/>
        <w:spacing w:line="400" w:lineRule="exact"/>
        <w:ind w:firstLine="137"/>
        <w:rPr>
          <w:rFonts w:ascii="宋体" w:hAnsi="宋体" w:cs="宋体"/>
          <w:sz w:val="21"/>
          <w:szCs w:val="21"/>
        </w:rPr>
      </w:pPr>
      <w:bookmarkStart w:id="214" w:name="_Toc517280581"/>
      <w:bookmarkStart w:id="215" w:name="_Toc17676"/>
      <w:r>
        <w:rPr>
          <w:rFonts w:ascii="宋体" w:hAnsi="宋体" w:cs="宋体" w:hint="eastAsia"/>
          <w:sz w:val="21"/>
          <w:szCs w:val="21"/>
        </w:rPr>
        <w:t>3.2 详细评审</w:t>
      </w:r>
      <w:bookmarkEnd w:id="214"/>
      <w:bookmarkEnd w:id="215"/>
    </w:p>
    <w:p w14:paraId="22B793A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3.2.1 评标委员会按本章第2.2款规定的量化因素和分值进行打分，并计算出综合评估得分。</w:t>
      </w:r>
    </w:p>
    <w:p w14:paraId="77A8F005"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（1）按本章第2.2.4（1）目规定的评审因素和分值对资信业绩部分计算出得分A；</w:t>
      </w:r>
    </w:p>
    <w:p w14:paraId="270CD50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（2）按本章第2.2.4（2）目规定的评审因素和分值对监理大纲部分计算出得分B；</w:t>
      </w:r>
    </w:p>
    <w:p w14:paraId="3255F01F"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（3）按本章第2.2.4（3）目规定的评审因素和</w:t>
      </w:r>
      <w:bookmarkStart w:id="216" w:name="_Toc144974571"/>
      <w:bookmarkStart w:id="217" w:name="_Toc247514028"/>
      <w:bookmarkStart w:id="218" w:name="_Toc24330"/>
      <w:bookmarkStart w:id="219" w:name="_Toc152042381"/>
      <w:bookmarkStart w:id="220" w:name="_Toc352691539"/>
      <w:bookmarkStart w:id="221" w:name="_Toc361508652"/>
      <w:bookmarkStart w:id="222" w:name="_Toc152045604"/>
      <w:bookmarkStart w:id="223" w:name="_Toc300835014"/>
      <w:bookmarkStart w:id="224" w:name="_Toc369531583"/>
      <w:bookmarkStart w:id="225" w:name="_Toc384308278"/>
      <w:bookmarkStart w:id="226" w:name="_Toc247527629"/>
      <w:r>
        <w:rPr>
          <w:rFonts w:ascii="宋体" w:hAnsi="宋体" w:cs="宋体" w:hint="eastAsia"/>
          <w:szCs w:val="21"/>
        </w:rPr>
        <w:t>分值对投标报价</w:t>
      </w:r>
      <w:bookmarkEnd w:id="216"/>
      <w:bookmarkEnd w:id="217"/>
      <w:bookmarkEnd w:id="218"/>
      <w:bookmarkEnd w:id="219"/>
      <w:bookmarkEnd w:id="220"/>
      <w:bookmarkEnd w:id="221"/>
      <w:bookmarkEnd w:id="222"/>
      <w:bookmarkEnd w:id="223"/>
      <w:bookmarkEnd w:id="224"/>
      <w:bookmarkEnd w:id="225"/>
      <w:bookmarkEnd w:id="226"/>
      <w:r>
        <w:rPr>
          <w:rFonts w:ascii="宋体" w:hAnsi="宋体" w:cs="宋体" w:hint="eastAsia"/>
          <w:szCs w:val="21"/>
        </w:rPr>
        <w:t>计</w:t>
      </w:r>
      <w:bookmarkStart w:id="227" w:name="_Toc247527630"/>
      <w:bookmarkStart w:id="228" w:name="_Toc384308279"/>
      <w:bookmarkStart w:id="229" w:name="_Toc300835015"/>
      <w:bookmarkStart w:id="230" w:name="_Toc152042382"/>
      <w:bookmarkStart w:id="231" w:name="_Toc369531584"/>
      <w:bookmarkStart w:id="232" w:name="_Toc352691540"/>
      <w:bookmarkStart w:id="233" w:name="_Toc152045605"/>
      <w:bookmarkStart w:id="234" w:name="_Toc361508653"/>
      <w:bookmarkStart w:id="235" w:name="_Toc144974572"/>
      <w:bookmarkStart w:id="236" w:name="_Toc247514029"/>
      <w:bookmarkStart w:id="237" w:name="_Toc18141"/>
      <w:r>
        <w:rPr>
          <w:rFonts w:ascii="宋体" w:hAnsi="宋体" w:cs="宋体" w:hint="eastAsia"/>
          <w:szCs w:val="21"/>
        </w:rPr>
        <w:t>算出得分C；</w:t>
      </w:r>
    </w:p>
    <w:p w14:paraId="25E9A909"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）按本章第2.2.4（</w:t>
      </w:r>
      <w:r>
        <w:rPr>
          <w:rFonts w:ascii="宋体" w:hAnsi="宋体" w:cs="宋体"/>
          <w:szCs w:val="21"/>
        </w:rPr>
        <w:t>4</w:t>
      </w:r>
      <w:r>
        <w:rPr>
          <w:rFonts w:ascii="宋体" w:hAnsi="宋体" w:cs="宋体" w:hint="eastAsia"/>
          <w:szCs w:val="21"/>
        </w:rPr>
        <w:t>）目规定的评审因素和分值对其他因素计算出得分</w:t>
      </w:r>
      <w:r>
        <w:rPr>
          <w:rFonts w:ascii="宋体" w:hAnsi="宋体" w:cs="宋体"/>
          <w:szCs w:val="21"/>
        </w:rPr>
        <w:t>D</w:t>
      </w:r>
      <w:r>
        <w:rPr>
          <w:rFonts w:ascii="宋体" w:hAnsi="宋体" w:cs="宋体" w:hint="eastAsia"/>
          <w:szCs w:val="21"/>
        </w:rPr>
        <w:t>；</w:t>
      </w:r>
    </w:p>
    <w:bookmarkEnd w:id="227"/>
    <w:bookmarkEnd w:id="228"/>
    <w:bookmarkEnd w:id="229"/>
    <w:bookmarkEnd w:id="230"/>
    <w:bookmarkEnd w:id="231"/>
    <w:bookmarkEnd w:id="232"/>
    <w:bookmarkEnd w:id="233"/>
    <w:bookmarkEnd w:id="234"/>
    <w:bookmarkEnd w:id="235"/>
    <w:bookmarkEnd w:id="236"/>
    <w:bookmarkEnd w:id="237"/>
    <w:p w14:paraId="10067499"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3.2.2 评分分值计算保留小数点后两位，小数点后第三位“四舍五入”。</w:t>
      </w:r>
    </w:p>
    <w:p w14:paraId="62B3B924"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3.2.3 投标人得分=A+B+C</w:t>
      </w:r>
      <w:r>
        <w:rPr>
          <w:rFonts w:ascii="宋体" w:hAnsi="宋体" w:cs="宋体"/>
          <w:szCs w:val="21"/>
        </w:rPr>
        <w:t>+D</w:t>
      </w:r>
      <w:r>
        <w:rPr>
          <w:rFonts w:ascii="宋体" w:hAnsi="宋体" w:cs="宋体" w:hint="eastAsia"/>
          <w:szCs w:val="21"/>
        </w:rPr>
        <w:t>。</w:t>
      </w:r>
    </w:p>
    <w:p w14:paraId="23D296B0"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0EB9409" w14:textId="77777777" w:rsidR="00A9725E" w:rsidRDefault="00000000">
      <w:pPr>
        <w:pStyle w:val="3"/>
        <w:keepNext w:val="0"/>
        <w:keepLines w:val="0"/>
        <w:spacing w:line="400" w:lineRule="exact"/>
        <w:ind w:firstLine="137"/>
        <w:rPr>
          <w:rFonts w:ascii="宋体" w:hAnsi="宋体" w:cs="宋体"/>
          <w:sz w:val="21"/>
          <w:szCs w:val="21"/>
        </w:rPr>
      </w:pPr>
      <w:bookmarkStart w:id="238" w:name="_Toc517280582"/>
      <w:bookmarkStart w:id="239" w:name="_Toc7982"/>
      <w:r>
        <w:rPr>
          <w:rFonts w:ascii="宋体" w:hAnsi="宋体" w:cs="宋体" w:hint="eastAsia"/>
          <w:sz w:val="21"/>
          <w:szCs w:val="21"/>
        </w:rPr>
        <w:t>3.3 投标文件的澄清</w:t>
      </w:r>
      <w:bookmarkEnd w:id="238"/>
      <w:bookmarkEnd w:id="239"/>
    </w:p>
    <w:p w14:paraId="489AFCA7"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CDB7545"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3.3.2 澄清、说明或补正不得超出投标文件的范围且不得改变投标文件的实质性内容，并构成投标文件的组成部分。</w:t>
      </w:r>
    </w:p>
    <w:p w14:paraId="0A2ED9C5"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3.3.3 评标委员会对投标人提交的澄清、说明或补正有疑问的，可以要求投标人进一步澄清、说明或补正，直至满足评标委员会的要求。</w:t>
      </w:r>
    </w:p>
    <w:p w14:paraId="42651E3A" w14:textId="77777777" w:rsidR="00A9725E" w:rsidRDefault="00000000">
      <w:pPr>
        <w:pStyle w:val="3"/>
        <w:keepNext w:val="0"/>
        <w:keepLines w:val="0"/>
        <w:spacing w:line="400" w:lineRule="exact"/>
        <w:ind w:firstLine="137"/>
        <w:rPr>
          <w:rFonts w:ascii="宋体" w:hAnsi="宋体" w:cs="宋体"/>
          <w:sz w:val="21"/>
          <w:szCs w:val="21"/>
        </w:rPr>
      </w:pPr>
      <w:bookmarkStart w:id="240" w:name="_Toc27285"/>
      <w:bookmarkStart w:id="241" w:name="_Toc517280583"/>
      <w:r>
        <w:rPr>
          <w:rFonts w:ascii="宋体" w:hAnsi="宋体" w:cs="宋体" w:hint="eastAsia"/>
          <w:sz w:val="21"/>
          <w:szCs w:val="21"/>
        </w:rPr>
        <w:t>3.4 评标结果</w:t>
      </w:r>
      <w:bookmarkEnd w:id="240"/>
      <w:bookmarkEnd w:id="241"/>
    </w:p>
    <w:p w14:paraId="3C4571B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3.4.1 除第二章“投标人须知”前附表授权直接确定中标人外，评标委员会按照得分由高到低的顺序推荐中标候选人，并标明排序。</w:t>
      </w:r>
    </w:p>
    <w:p w14:paraId="4F290AE5"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3.4.2 评标委员会完成评标后，应当向招标人提交书面评标报告和中标候选人名单。</w:t>
      </w:r>
    </w:p>
    <w:p w14:paraId="7493C59C" w14:textId="77777777" w:rsidR="00A9725E" w:rsidRDefault="00A9725E">
      <w:pPr>
        <w:numPr>
          <w:ilvl w:val="0"/>
          <w:numId w:val="1"/>
        </w:numPr>
        <w:adjustRightInd w:val="0"/>
        <w:snapToGrid w:val="0"/>
        <w:spacing w:line="360" w:lineRule="auto"/>
        <w:jc w:val="center"/>
        <w:outlineLvl w:val="0"/>
        <w:rPr>
          <w:rStyle w:val="10"/>
          <w:sz w:val="36"/>
        </w:rPr>
        <w:sectPr w:rsidR="00A9725E">
          <w:footerReference w:type="first" r:id="rId13"/>
          <w:pgSz w:w="11906" w:h="16838"/>
          <w:pgMar w:top="1440" w:right="1134" w:bottom="1440" w:left="1134" w:header="851" w:footer="567" w:gutter="0"/>
          <w:cols w:space="720"/>
          <w:titlePg/>
          <w:docGrid w:type="lines" w:linePitch="312"/>
        </w:sectPr>
      </w:pPr>
      <w:bookmarkStart w:id="242" w:name="_Toc3440"/>
      <w:bookmarkStart w:id="243" w:name="_Toc12766"/>
      <w:bookmarkStart w:id="244" w:name="_Toc21735"/>
      <w:bookmarkStart w:id="245" w:name="_Toc25432_WPSOffice_Level1"/>
      <w:bookmarkStart w:id="246" w:name="_Toc1002"/>
      <w:bookmarkStart w:id="247" w:name="_Toc32705_WPSOffice_Level1"/>
      <w:bookmarkStart w:id="248" w:name="_Toc4659644"/>
      <w:bookmarkStart w:id="249" w:name="_Toc5093"/>
      <w:bookmarkStart w:id="250" w:name="_Toc492300637"/>
    </w:p>
    <w:p w14:paraId="6410EA61" w14:textId="77777777" w:rsidR="00A9725E" w:rsidRDefault="00000000">
      <w:pPr>
        <w:numPr>
          <w:ilvl w:val="0"/>
          <w:numId w:val="1"/>
        </w:numPr>
        <w:adjustRightInd w:val="0"/>
        <w:snapToGrid w:val="0"/>
        <w:spacing w:line="360" w:lineRule="auto"/>
        <w:jc w:val="center"/>
        <w:outlineLvl w:val="0"/>
        <w:rPr>
          <w:rStyle w:val="10"/>
          <w:sz w:val="36"/>
        </w:rPr>
      </w:pPr>
      <w:r>
        <w:rPr>
          <w:rStyle w:val="10"/>
          <w:rFonts w:hint="eastAsia"/>
          <w:sz w:val="36"/>
        </w:rPr>
        <w:lastRenderedPageBreak/>
        <w:t>合同条款及格式</w:t>
      </w:r>
      <w:bookmarkEnd w:id="242"/>
      <w:bookmarkEnd w:id="243"/>
      <w:bookmarkEnd w:id="244"/>
      <w:bookmarkEnd w:id="245"/>
      <w:bookmarkEnd w:id="246"/>
      <w:bookmarkEnd w:id="247"/>
      <w:bookmarkEnd w:id="248"/>
      <w:bookmarkEnd w:id="249"/>
    </w:p>
    <w:p w14:paraId="77FC7D0D" w14:textId="77777777" w:rsidR="00A9725E" w:rsidRDefault="00A9725E">
      <w:pPr>
        <w:autoSpaceDE w:val="0"/>
        <w:autoSpaceDN w:val="0"/>
        <w:adjustRightInd w:val="0"/>
        <w:spacing w:line="640" w:lineRule="exact"/>
        <w:jc w:val="left"/>
        <w:rPr>
          <w:rFonts w:ascii="宋体" w:hAnsi="宋体" w:cs="仿宋_GB2312"/>
          <w:color w:val="000000"/>
          <w:kern w:val="0"/>
          <w:sz w:val="28"/>
          <w:szCs w:val="28"/>
        </w:rPr>
      </w:pPr>
      <w:bookmarkStart w:id="251" w:name="_Toc21276"/>
      <w:bookmarkStart w:id="252" w:name="_Toc16493_WPSOffice_Level1"/>
      <w:bookmarkStart w:id="253" w:name="_Toc247085853"/>
      <w:bookmarkStart w:id="254" w:name="_Toc246996338"/>
      <w:bookmarkStart w:id="255" w:name="_Toc4659645"/>
      <w:bookmarkStart w:id="256" w:name="_Toc26597"/>
      <w:bookmarkStart w:id="257" w:name="_Toc179632787"/>
      <w:bookmarkStart w:id="258" w:name="_Toc246997081"/>
      <w:bookmarkStart w:id="259" w:name="_Toc25305_WPSOffice_Level1"/>
      <w:bookmarkStart w:id="260" w:name="_Toc517280586"/>
      <w:bookmarkStart w:id="261" w:name="_Toc25988"/>
    </w:p>
    <w:p w14:paraId="2C56588E" w14:textId="77777777" w:rsidR="00A9725E" w:rsidRDefault="00000000">
      <w:pPr>
        <w:pStyle w:val="Default"/>
        <w:spacing w:line="640" w:lineRule="exact"/>
        <w:rPr>
          <w:rFonts w:ascii="宋体" w:hAnsi="宋体"/>
          <w:sz w:val="32"/>
          <w:szCs w:val="32"/>
        </w:rPr>
      </w:pPr>
      <w:r>
        <w:rPr>
          <w:rFonts w:ascii="宋体" w:hAnsi="宋体" w:cs="仿宋_GB2312"/>
          <w:sz w:val="32"/>
          <w:szCs w:val="32"/>
        </w:rPr>
        <w:t>SF-2019-0206</w:t>
      </w:r>
    </w:p>
    <w:p w14:paraId="07900ABE" w14:textId="77777777" w:rsidR="00A9725E" w:rsidRDefault="00000000">
      <w:pPr>
        <w:pStyle w:val="Default"/>
        <w:spacing w:line="640" w:lineRule="exact"/>
        <w:ind w:firstLineChars="1855" w:firstLine="5936"/>
        <w:rPr>
          <w:rFonts w:ascii="宋体" w:hAnsi="宋体" w:cs="华文中宋"/>
          <w:sz w:val="32"/>
          <w:szCs w:val="32"/>
          <w:u w:val="single"/>
        </w:rPr>
      </w:pPr>
      <w:r>
        <w:rPr>
          <w:rFonts w:ascii="宋体" w:hAnsi="宋体" w:cs="华文中宋" w:hint="eastAsia"/>
          <w:sz w:val="32"/>
          <w:szCs w:val="32"/>
        </w:rPr>
        <w:t>项目编码：</w:t>
      </w:r>
      <w:r>
        <w:rPr>
          <w:rFonts w:ascii="宋体" w:hAnsi="宋体" w:cs="华文中宋"/>
          <w:sz w:val="32"/>
          <w:szCs w:val="32"/>
          <w:u w:val="single"/>
        </w:rPr>
        <w:t xml:space="preserve">    </w:t>
      </w:r>
      <w:r>
        <w:rPr>
          <w:rFonts w:ascii="宋体" w:hAnsi="宋体" w:cs="华文中宋" w:hint="eastAsia"/>
          <w:sz w:val="32"/>
          <w:szCs w:val="32"/>
          <w:u w:val="single"/>
        </w:rPr>
        <w:t xml:space="preserve"> </w:t>
      </w:r>
      <w:r>
        <w:rPr>
          <w:rFonts w:ascii="宋体" w:hAnsi="宋体" w:cs="华文中宋"/>
          <w:sz w:val="32"/>
          <w:szCs w:val="32"/>
          <w:u w:val="single"/>
        </w:rPr>
        <w:t xml:space="preserve">        </w:t>
      </w:r>
    </w:p>
    <w:p w14:paraId="3BF8D59E" w14:textId="77777777" w:rsidR="00A9725E" w:rsidRDefault="00000000">
      <w:pPr>
        <w:pStyle w:val="Default"/>
        <w:spacing w:line="640" w:lineRule="exact"/>
        <w:ind w:firstLineChars="1855" w:firstLine="5936"/>
        <w:rPr>
          <w:rFonts w:ascii="宋体" w:hAnsi="宋体"/>
          <w:sz w:val="32"/>
          <w:szCs w:val="32"/>
        </w:rPr>
      </w:pPr>
      <w:r>
        <w:rPr>
          <w:rFonts w:ascii="宋体" w:hAnsi="宋体" w:cs="华文中宋" w:hint="eastAsia"/>
          <w:sz w:val="32"/>
          <w:szCs w:val="32"/>
        </w:rPr>
        <w:t>工程编码：</w:t>
      </w:r>
      <w:r>
        <w:rPr>
          <w:rFonts w:ascii="宋体" w:hAnsi="宋体" w:cs="华文中宋"/>
          <w:sz w:val="32"/>
          <w:szCs w:val="32"/>
          <w:u w:val="single"/>
        </w:rPr>
        <w:t xml:space="preserve">            </w:t>
      </w:r>
    </w:p>
    <w:p w14:paraId="5427E9E3" w14:textId="77777777" w:rsidR="00A9725E" w:rsidRDefault="00000000">
      <w:pPr>
        <w:pStyle w:val="Default"/>
        <w:spacing w:line="640" w:lineRule="exact"/>
        <w:ind w:firstLineChars="1855" w:firstLine="5936"/>
        <w:rPr>
          <w:rFonts w:ascii="宋体" w:hAnsi="宋体"/>
          <w:sz w:val="32"/>
          <w:szCs w:val="32"/>
        </w:rPr>
      </w:pPr>
      <w:r>
        <w:rPr>
          <w:rFonts w:ascii="宋体" w:hAnsi="宋体" w:cs="华文中宋" w:hint="eastAsia"/>
          <w:sz w:val="32"/>
          <w:szCs w:val="32"/>
        </w:rPr>
        <w:t>合同编号：</w:t>
      </w:r>
      <w:r>
        <w:rPr>
          <w:rFonts w:ascii="宋体" w:hAnsi="宋体" w:cs="华文中宋"/>
          <w:sz w:val="32"/>
          <w:szCs w:val="32"/>
          <w:u w:val="single"/>
        </w:rPr>
        <w:t xml:space="preserve">            </w:t>
      </w:r>
    </w:p>
    <w:p w14:paraId="1A447AFD" w14:textId="77777777" w:rsidR="00A9725E" w:rsidRDefault="00A9725E">
      <w:pPr>
        <w:spacing w:line="360" w:lineRule="auto"/>
        <w:rPr>
          <w:rFonts w:ascii="华文中宋" w:eastAsia="华文中宋" w:hAnsi="华文中宋"/>
          <w:b/>
          <w:bCs/>
          <w:color w:val="000000"/>
          <w:sz w:val="48"/>
          <w:szCs w:val="48"/>
        </w:rPr>
      </w:pPr>
    </w:p>
    <w:p w14:paraId="502F075D" w14:textId="77777777" w:rsidR="00A9725E" w:rsidRDefault="00000000">
      <w:pPr>
        <w:spacing w:line="360" w:lineRule="auto"/>
        <w:jc w:val="center"/>
        <w:rPr>
          <w:rFonts w:ascii="宋体" w:hAnsi="宋体"/>
          <w:b/>
          <w:bCs/>
          <w:color w:val="000000"/>
          <w:sz w:val="52"/>
          <w:szCs w:val="52"/>
        </w:rPr>
      </w:pPr>
      <w:r>
        <w:rPr>
          <w:rFonts w:ascii="宋体" w:hAnsi="宋体" w:cs="华文中宋" w:hint="eastAsia"/>
          <w:b/>
          <w:bCs/>
          <w:color w:val="000000"/>
          <w:sz w:val="52"/>
          <w:szCs w:val="52"/>
        </w:rPr>
        <w:t>广州市建设工程监理合同</w:t>
      </w:r>
    </w:p>
    <w:p w14:paraId="373A5141" w14:textId="77777777" w:rsidR="00A9725E" w:rsidRDefault="00A9725E">
      <w:pPr>
        <w:spacing w:line="360" w:lineRule="auto"/>
        <w:jc w:val="center"/>
        <w:rPr>
          <w:rFonts w:ascii="仿宋_GB2312" w:eastAsia="仿宋_GB2312" w:hAnsi="宋体"/>
          <w:b/>
          <w:bCs/>
          <w:color w:val="000000"/>
          <w:sz w:val="11"/>
          <w:szCs w:val="11"/>
        </w:rPr>
      </w:pPr>
    </w:p>
    <w:p w14:paraId="534BF59E" w14:textId="77777777" w:rsidR="00A9725E" w:rsidRDefault="00A9725E">
      <w:pPr>
        <w:spacing w:line="360" w:lineRule="auto"/>
        <w:jc w:val="center"/>
        <w:rPr>
          <w:rFonts w:ascii="仿宋_GB2312" w:eastAsia="仿宋_GB2312" w:hAnsi="宋体"/>
          <w:b/>
          <w:bCs/>
          <w:color w:val="000000"/>
          <w:sz w:val="24"/>
          <w:szCs w:val="24"/>
        </w:rPr>
      </w:pPr>
    </w:p>
    <w:p w14:paraId="241A816C" w14:textId="77777777" w:rsidR="00A9725E" w:rsidRDefault="00A9725E">
      <w:pPr>
        <w:spacing w:line="360" w:lineRule="auto"/>
        <w:jc w:val="center"/>
        <w:rPr>
          <w:rFonts w:ascii="仿宋_GB2312" w:eastAsia="仿宋_GB2312" w:hAnsi="宋体"/>
          <w:b/>
          <w:bCs/>
          <w:color w:val="000000"/>
          <w:sz w:val="24"/>
          <w:szCs w:val="24"/>
        </w:rPr>
      </w:pPr>
    </w:p>
    <w:p w14:paraId="27E3C99A" w14:textId="77777777" w:rsidR="00A9725E" w:rsidRDefault="00000000">
      <w:pPr>
        <w:spacing w:line="640" w:lineRule="exact"/>
        <w:ind w:firstLineChars="150" w:firstLine="480"/>
        <w:rPr>
          <w:rFonts w:ascii="宋体" w:hAnsi="宋体" w:cs="仿宋"/>
          <w:color w:val="000000"/>
          <w:sz w:val="32"/>
          <w:szCs w:val="32"/>
          <w:u w:val="single"/>
        </w:rPr>
      </w:pPr>
      <w:r>
        <w:rPr>
          <w:rFonts w:ascii="宋体" w:hAnsi="宋体" w:cs="仿宋" w:hint="eastAsia"/>
          <w:color w:val="000000"/>
          <w:sz w:val="32"/>
          <w:szCs w:val="32"/>
        </w:rPr>
        <w:t>工程名称：</w:t>
      </w:r>
      <w:r>
        <w:rPr>
          <w:rFonts w:ascii="宋体" w:hAnsi="宋体" w:cs="仿宋"/>
          <w:color w:val="000000"/>
          <w:sz w:val="32"/>
          <w:szCs w:val="32"/>
          <w:u w:val="single"/>
        </w:rPr>
        <w:t xml:space="preserve">   </w:t>
      </w:r>
      <w:r>
        <w:rPr>
          <w:rFonts w:ascii="宋体" w:hAnsi="宋体" w:cs="仿宋" w:hint="eastAsia"/>
          <w:color w:val="000000"/>
          <w:sz w:val="32"/>
          <w:szCs w:val="32"/>
          <w:u w:val="single"/>
        </w:rPr>
        <w:t xml:space="preserve">白云机场国际4号货站（联邦快递华南操作中心） </w:t>
      </w:r>
      <w:r>
        <w:rPr>
          <w:rFonts w:ascii="宋体" w:hAnsi="宋体" w:cs="仿宋"/>
          <w:color w:val="000000"/>
          <w:sz w:val="32"/>
          <w:szCs w:val="32"/>
          <w:u w:val="single"/>
        </w:rPr>
        <w:t xml:space="preserve">  </w:t>
      </w:r>
    </w:p>
    <w:p w14:paraId="68B9E9B7" w14:textId="77777777" w:rsidR="00A9725E" w:rsidRDefault="00000000">
      <w:pPr>
        <w:spacing w:line="640" w:lineRule="exact"/>
        <w:ind w:firstLineChars="150" w:firstLine="480"/>
        <w:rPr>
          <w:rFonts w:ascii="宋体" w:hAnsi="宋体" w:cs="仿宋"/>
          <w:color w:val="000000"/>
          <w:sz w:val="32"/>
          <w:szCs w:val="32"/>
        </w:rPr>
      </w:pPr>
      <w:r>
        <w:rPr>
          <w:rFonts w:ascii="宋体" w:hAnsi="宋体" w:cs="仿宋" w:hint="eastAsia"/>
          <w:color w:val="000000"/>
          <w:sz w:val="32"/>
          <w:szCs w:val="32"/>
        </w:rPr>
        <w:t>工程地点：</w:t>
      </w:r>
      <w:r>
        <w:rPr>
          <w:rFonts w:ascii="宋体" w:hAnsi="宋体" w:cs="仿宋"/>
          <w:color w:val="000000"/>
          <w:sz w:val="32"/>
          <w:szCs w:val="32"/>
          <w:u w:val="single"/>
        </w:rPr>
        <w:t xml:space="preserve">  </w:t>
      </w:r>
      <w:r>
        <w:rPr>
          <w:rFonts w:ascii="宋体" w:hAnsi="宋体" w:cs="仿宋" w:hint="eastAsia"/>
          <w:color w:val="000000"/>
          <w:sz w:val="32"/>
          <w:szCs w:val="32"/>
          <w:u w:val="single"/>
        </w:rPr>
        <w:t>广州市广州空港经济区白云机场东货运区联邦快递亚太转运中心场所区地块内</w:t>
      </w:r>
      <w:r>
        <w:rPr>
          <w:rFonts w:ascii="宋体" w:hAnsi="宋体" w:cs="仿宋"/>
          <w:color w:val="000000"/>
          <w:sz w:val="32"/>
          <w:szCs w:val="32"/>
        </w:rPr>
        <w:t xml:space="preserve">                                                </w:t>
      </w:r>
    </w:p>
    <w:p w14:paraId="3F480A57" w14:textId="77777777" w:rsidR="00A9725E" w:rsidRDefault="00000000">
      <w:pPr>
        <w:spacing w:line="640" w:lineRule="exact"/>
        <w:ind w:firstLineChars="150" w:firstLine="480"/>
        <w:rPr>
          <w:rFonts w:ascii="宋体" w:hAnsi="宋体"/>
          <w:color w:val="000000"/>
          <w:sz w:val="32"/>
          <w:szCs w:val="32"/>
        </w:rPr>
      </w:pPr>
      <w:r>
        <w:rPr>
          <w:rFonts w:ascii="宋体" w:hAnsi="宋体" w:cs="仿宋" w:hint="eastAsia"/>
          <w:color w:val="000000"/>
          <w:sz w:val="32"/>
          <w:szCs w:val="32"/>
        </w:rPr>
        <w:t>委</w:t>
      </w:r>
      <w:r>
        <w:rPr>
          <w:rFonts w:ascii="宋体" w:hAnsi="宋体" w:cs="仿宋"/>
          <w:color w:val="000000"/>
          <w:sz w:val="32"/>
          <w:szCs w:val="32"/>
        </w:rPr>
        <w:t xml:space="preserve"> </w:t>
      </w:r>
      <w:r>
        <w:rPr>
          <w:rFonts w:ascii="宋体" w:hAnsi="宋体" w:cs="仿宋" w:hint="eastAsia"/>
          <w:color w:val="000000"/>
          <w:sz w:val="32"/>
          <w:szCs w:val="32"/>
        </w:rPr>
        <w:t>托 人</w:t>
      </w:r>
      <w:r>
        <w:rPr>
          <w:rFonts w:ascii="宋体" w:hAnsi="宋体" w:cs="仿宋"/>
          <w:color w:val="000000"/>
          <w:sz w:val="32"/>
          <w:szCs w:val="32"/>
        </w:rPr>
        <w:t>（</w:t>
      </w:r>
      <w:r>
        <w:rPr>
          <w:rFonts w:ascii="宋体" w:hAnsi="宋体" w:cs="仿宋" w:hint="eastAsia"/>
          <w:color w:val="000000"/>
          <w:sz w:val="32"/>
          <w:szCs w:val="32"/>
          <w:lang w:eastAsia="zh-Hans"/>
        </w:rPr>
        <w:t>发</w:t>
      </w:r>
      <w:r>
        <w:rPr>
          <w:rFonts w:ascii="宋体" w:hAnsi="宋体" w:cs="仿宋"/>
          <w:color w:val="000000"/>
          <w:sz w:val="32"/>
          <w:szCs w:val="32"/>
          <w:lang w:eastAsia="zh-Hans"/>
        </w:rPr>
        <w:t xml:space="preserve"> </w:t>
      </w:r>
      <w:r>
        <w:rPr>
          <w:rFonts w:ascii="宋体" w:hAnsi="宋体" w:cs="仿宋" w:hint="eastAsia"/>
          <w:color w:val="000000"/>
          <w:sz w:val="32"/>
          <w:szCs w:val="32"/>
          <w:lang w:eastAsia="zh-Hans"/>
        </w:rPr>
        <w:t>包</w:t>
      </w:r>
      <w:r>
        <w:rPr>
          <w:rFonts w:ascii="宋体" w:hAnsi="宋体" w:cs="仿宋"/>
          <w:color w:val="000000"/>
          <w:sz w:val="32"/>
          <w:szCs w:val="32"/>
          <w:lang w:eastAsia="zh-Hans"/>
        </w:rPr>
        <w:t xml:space="preserve"> </w:t>
      </w:r>
      <w:r>
        <w:rPr>
          <w:rFonts w:ascii="宋体" w:hAnsi="宋体" w:cs="仿宋" w:hint="eastAsia"/>
          <w:color w:val="000000"/>
          <w:sz w:val="32"/>
          <w:szCs w:val="32"/>
          <w:lang w:eastAsia="zh-Hans"/>
        </w:rPr>
        <w:t>人</w:t>
      </w:r>
      <w:r>
        <w:rPr>
          <w:rFonts w:ascii="宋体" w:hAnsi="宋体" w:cs="仿宋"/>
          <w:color w:val="000000"/>
          <w:sz w:val="32"/>
          <w:szCs w:val="32"/>
        </w:rPr>
        <w:t>）</w:t>
      </w:r>
      <w:r>
        <w:rPr>
          <w:rFonts w:ascii="宋体" w:hAnsi="宋体" w:cs="仿宋" w:hint="eastAsia"/>
          <w:color w:val="000000"/>
          <w:sz w:val="32"/>
          <w:szCs w:val="32"/>
        </w:rPr>
        <w:t>：</w:t>
      </w:r>
      <w:r>
        <w:rPr>
          <w:rFonts w:ascii="宋体" w:hAnsi="宋体" w:cs="仿宋"/>
          <w:color w:val="000000"/>
          <w:sz w:val="32"/>
          <w:szCs w:val="32"/>
          <w:u w:val="single"/>
        </w:rPr>
        <w:t xml:space="preserve">  </w:t>
      </w:r>
      <w:r>
        <w:rPr>
          <w:rFonts w:ascii="宋体" w:hAnsi="宋体" w:cs="仿宋" w:hint="eastAsia"/>
          <w:color w:val="000000"/>
          <w:sz w:val="32"/>
          <w:szCs w:val="32"/>
          <w:u w:val="single"/>
        </w:rPr>
        <w:t>广东省机场集团物流有限公司</w:t>
      </w:r>
      <w:r>
        <w:rPr>
          <w:rFonts w:ascii="宋体" w:hAnsi="宋体" w:cs="仿宋"/>
          <w:color w:val="000000"/>
          <w:sz w:val="32"/>
          <w:szCs w:val="32"/>
          <w:u w:val="single"/>
        </w:rPr>
        <w:t xml:space="preserve">  </w:t>
      </w:r>
    </w:p>
    <w:p w14:paraId="49C184EB" w14:textId="77777777" w:rsidR="00A9725E" w:rsidRDefault="00000000">
      <w:pPr>
        <w:spacing w:line="640" w:lineRule="exact"/>
        <w:ind w:firstLineChars="150" w:firstLine="480"/>
        <w:rPr>
          <w:rFonts w:ascii="宋体" w:hAnsi="宋体"/>
          <w:color w:val="000000"/>
          <w:sz w:val="32"/>
          <w:szCs w:val="32"/>
        </w:rPr>
      </w:pPr>
      <w:r>
        <w:rPr>
          <w:rFonts w:ascii="宋体" w:hAnsi="宋体" w:cs="仿宋" w:hint="eastAsia"/>
          <w:color w:val="000000"/>
          <w:sz w:val="32"/>
          <w:szCs w:val="32"/>
        </w:rPr>
        <w:t>监</w:t>
      </w:r>
      <w:r>
        <w:rPr>
          <w:rFonts w:ascii="宋体" w:hAnsi="宋体" w:cs="仿宋"/>
          <w:color w:val="000000"/>
          <w:sz w:val="32"/>
          <w:szCs w:val="32"/>
        </w:rPr>
        <w:t xml:space="preserve"> </w:t>
      </w:r>
      <w:r>
        <w:rPr>
          <w:rFonts w:ascii="宋体" w:hAnsi="宋体" w:cs="仿宋" w:hint="eastAsia"/>
          <w:color w:val="000000"/>
          <w:sz w:val="32"/>
          <w:szCs w:val="32"/>
        </w:rPr>
        <w:t>理 人：</w:t>
      </w:r>
      <w:r>
        <w:rPr>
          <w:rFonts w:ascii="宋体" w:hAnsi="宋体" w:cs="仿宋"/>
          <w:color w:val="000000"/>
          <w:sz w:val="32"/>
          <w:szCs w:val="32"/>
          <w:u w:val="single"/>
        </w:rPr>
        <w:t xml:space="preserve">                                             </w:t>
      </w:r>
    </w:p>
    <w:p w14:paraId="201518FE" w14:textId="77777777" w:rsidR="00A9725E" w:rsidRDefault="00A9725E">
      <w:pPr>
        <w:spacing w:line="360" w:lineRule="auto"/>
        <w:jc w:val="center"/>
        <w:rPr>
          <w:rFonts w:ascii="仿宋_GB2312" w:eastAsia="仿宋_GB2312" w:hAnsi="宋体"/>
          <w:b/>
          <w:bCs/>
          <w:color w:val="000000"/>
          <w:sz w:val="24"/>
          <w:szCs w:val="24"/>
        </w:rPr>
      </w:pPr>
    </w:p>
    <w:p w14:paraId="646C9825" w14:textId="77777777" w:rsidR="00A9725E" w:rsidRDefault="00A9725E">
      <w:pPr>
        <w:spacing w:line="360" w:lineRule="auto"/>
        <w:jc w:val="center"/>
        <w:rPr>
          <w:rFonts w:ascii="仿宋_GB2312" w:eastAsia="仿宋_GB2312" w:hAnsi="宋体"/>
          <w:b/>
          <w:bCs/>
          <w:color w:val="000000"/>
          <w:sz w:val="24"/>
          <w:szCs w:val="24"/>
        </w:rPr>
      </w:pPr>
    </w:p>
    <w:p w14:paraId="3515B569" w14:textId="77777777" w:rsidR="00A9725E" w:rsidRDefault="00000000">
      <w:pPr>
        <w:snapToGrid w:val="0"/>
        <w:spacing w:line="200" w:lineRule="atLeast"/>
        <w:jc w:val="center"/>
        <w:rPr>
          <w:rFonts w:ascii="宋体"/>
          <w:b/>
          <w:bCs/>
          <w:color w:val="000000"/>
          <w:spacing w:val="50"/>
          <w:sz w:val="32"/>
          <w:szCs w:val="32"/>
        </w:rPr>
      </w:pPr>
      <w:r>
        <w:rPr>
          <w:rFonts w:ascii="宋体" w:hAnsi="宋体" w:cs="宋体" w:hint="eastAsia"/>
          <w:b/>
          <w:bCs/>
          <w:color w:val="000000"/>
          <w:spacing w:val="50"/>
          <w:sz w:val="32"/>
          <w:szCs w:val="32"/>
        </w:rPr>
        <w:t>广州市住房和城乡建设局</w:t>
      </w:r>
    </w:p>
    <w:p w14:paraId="1CDD3B30" w14:textId="77777777" w:rsidR="00A9725E" w:rsidRDefault="00000000">
      <w:pPr>
        <w:snapToGrid w:val="0"/>
        <w:spacing w:line="200" w:lineRule="atLeast"/>
        <w:jc w:val="center"/>
        <w:rPr>
          <w:rFonts w:ascii="宋体"/>
          <w:b/>
          <w:bCs/>
          <w:color w:val="000000"/>
          <w:spacing w:val="20"/>
          <w:sz w:val="32"/>
          <w:szCs w:val="32"/>
        </w:rPr>
      </w:pPr>
      <w:r>
        <w:rPr>
          <w:rFonts w:ascii="宋体" w:hAnsi="宋体" w:cs="宋体"/>
          <w:b/>
          <w:bCs/>
          <w:color w:val="000000"/>
          <w:spacing w:val="20"/>
          <w:sz w:val="32"/>
          <w:szCs w:val="32"/>
        </w:rPr>
        <w:t xml:space="preserve">                            </w:t>
      </w:r>
      <w:r>
        <w:rPr>
          <w:rFonts w:ascii="宋体" w:hAnsi="宋体" w:cs="宋体" w:hint="eastAsia"/>
          <w:b/>
          <w:bCs/>
          <w:color w:val="000000"/>
          <w:spacing w:val="20"/>
          <w:sz w:val="32"/>
          <w:szCs w:val="32"/>
        </w:rPr>
        <w:t>制定</w:t>
      </w:r>
    </w:p>
    <w:p w14:paraId="6E346332" w14:textId="77777777" w:rsidR="00A9725E" w:rsidRDefault="00000000">
      <w:pPr>
        <w:snapToGrid w:val="0"/>
        <w:spacing w:line="200" w:lineRule="atLeast"/>
        <w:rPr>
          <w:rFonts w:ascii="宋体"/>
          <w:b/>
          <w:bCs/>
          <w:color w:val="000000"/>
          <w:spacing w:val="73"/>
          <w:sz w:val="32"/>
          <w:szCs w:val="32"/>
        </w:rPr>
      </w:pPr>
      <w:r>
        <w:rPr>
          <w:rFonts w:ascii="宋体" w:hAnsi="宋体" w:cs="宋体" w:hint="eastAsia"/>
          <w:b/>
          <w:bCs/>
          <w:color w:val="000000"/>
          <w:spacing w:val="73"/>
          <w:sz w:val="32"/>
          <w:szCs w:val="32"/>
        </w:rPr>
        <w:t xml:space="preserve">        广州市市场监督管理局</w:t>
      </w:r>
    </w:p>
    <w:p w14:paraId="6ACE6F4B" w14:textId="77777777" w:rsidR="00A9725E" w:rsidRDefault="00A9725E">
      <w:pPr>
        <w:spacing w:line="360" w:lineRule="auto"/>
        <w:jc w:val="center"/>
        <w:rPr>
          <w:rFonts w:ascii="华文中宋" w:eastAsia="华文中宋" w:hAnsi="华文中宋"/>
          <w:b/>
          <w:bCs/>
          <w:color w:val="000000"/>
          <w:sz w:val="24"/>
          <w:szCs w:val="24"/>
        </w:rPr>
      </w:pPr>
    </w:p>
    <w:p w14:paraId="0C909373" w14:textId="77777777" w:rsidR="00A9725E" w:rsidRDefault="00A9725E">
      <w:pPr>
        <w:spacing w:line="360" w:lineRule="auto"/>
        <w:rPr>
          <w:rFonts w:ascii="华文中宋" w:eastAsia="华文中宋" w:hAnsi="华文中宋"/>
          <w:b/>
          <w:bCs/>
          <w:color w:val="000000"/>
          <w:sz w:val="24"/>
          <w:szCs w:val="24"/>
        </w:rPr>
      </w:pPr>
    </w:p>
    <w:p w14:paraId="2175585A" w14:textId="77777777" w:rsidR="00A9725E" w:rsidRDefault="00000000">
      <w:pPr>
        <w:spacing w:line="360" w:lineRule="auto"/>
        <w:jc w:val="center"/>
        <w:rPr>
          <w:rFonts w:ascii="宋体"/>
          <w:b/>
          <w:bCs/>
          <w:color w:val="000000"/>
          <w:sz w:val="36"/>
          <w:szCs w:val="36"/>
        </w:rPr>
      </w:pPr>
      <w:r>
        <w:rPr>
          <w:rFonts w:ascii="宋体" w:hAnsi="宋体" w:cs="宋体" w:hint="eastAsia"/>
          <w:b/>
          <w:bCs/>
          <w:color w:val="000000"/>
          <w:sz w:val="36"/>
          <w:szCs w:val="36"/>
        </w:rPr>
        <w:t>目</w:t>
      </w:r>
      <w:r>
        <w:rPr>
          <w:rFonts w:ascii="宋体" w:hAnsi="宋体" w:cs="宋体"/>
          <w:b/>
          <w:bCs/>
          <w:color w:val="000000"/>
          <w:sz w:val="36"/>
          <w:szCs w:val="36"/>
        </w:rPr>
        <w:t xml:space="preserve"> </w:t>
      </w:r>
      <w:r>
        <w:rPr>
          <w:rFonts w:ascii="宋体" w:hAnsi="宋体" w:cs="宋体" w:hint="eastAsia"/>
          <w:b/>
          <w:bCs/>
          <w:color w:val="000000"/>
          <w:sz w:val="36"/>
          <w:szCs w:val="36"/>
        </w:rPr>
        <w:t xml:space="preserve">   录</w:t>
      </w:r>
    </w:p>
    <w:p w14:paraId="2DCB49AA" w14:textId="77777777" w:rsidR="00A9725E" w:rsidRDefault="00000000">
      <w:pPr>
        <w:pStyle w:val="TOC1"/>
        <w:tabs>
          <w:tab w:val="right" w:leader="dot" w:pos="9628"/>
        </w:tabs>
        <w:rPr>
          <w:rFonts w:eastAsia="仿宋"/>
          <w:color w:val="000000"/>
          <w:szCs w:val="21"/>
        </w:rPr>
      </w:pPr>
      <w:r>
        <w:rPr>
          <w:color w:val="000000"/>
          <w:spacing w:val="80"/>
          <w:szCs w:val="21"/>
        </w:rPr>
        <w:fldChar w:fldCharType="begin"/>
      </w:r>
      <w:r>
        <w:rPr>
          <w:color w:val="000000"/>
          <w:spacing w:val="80"/>
          <w:szCs w:val="21"/>
        </w:rPr>
        <w:instrText xml:space="preserve"> TOC \o "1-3" \h \z \u </w:instrText>
      </w:r>
      <w:r>
        <w:rPr>
          <w:color w:val="000000"/>
          <w:spacing w:val="80"/>
          <w:szCs w:val="21"/>
        </w:rPr>
        <w:fldChar w:fldCharType="separate"/>
      </w:r>
      <w:hyperlink w:anchor="_Toc5628136" w:history="1">
        <w:r>
          <w:rPr>
            <w:rStyle w:val="aff6"/>
            <w:rFonts w:eastAsia="仿宋"/>
            <w:sz w:val="21"/>
            <w:szCs w:val="21"/>
          </w:rPr>
          <w:t>第一部分</w:t>
        </w:r>
        <w:r>
          <w:rPr>
            <w:rStyle w:val="aff6"/>
            <w:rFonts w:eastAsia="仿宋"/>
            <w:sz w:val="21"/>
            <w:szCs w:val="21"/>
          </w:rPr>
          <w:t xml:space="preserve">  </w:t>
        </w:r>
        <w:r>
          <w:rPr>
            <w:rStyle w:val="aff6"/>
            <w:rFonts w:eastAsia="仿宋"/>
            <w:sz w:val="21"/>
            <w:szCs w:val="21"/>
          </w:rPr>
          <w:t>协议书</w:t>
        </w:r>
        <w:r>
          <w:rPr>
            <w:rFonts w:eastAsia="仿宋"/>
            <w:color w:val="000000"/>
            <w:szCs w:val="21"/>
          </w:rPr>
          <w:tab/>
        </w:r>
        <w:r>
          <w:rPr>
            <w:rFonts w:eastAsia="仿宋"/>
            <w:color w:val="000000"/>
            <w:szCs w:val="21"/>
          </w:rPr>
          <w:fldChar w:fldCharType="begin"/>
        </w:r>
        <w:r>
          <w:rPr>
            <w:rFonts w:eastAsia="仿宋"/>
            <w:color w:val="000000"/>
            <w:szCs w:val="21"/>
          </w:rPr>
          <w:instrText xml:space="preserve"> PAGEREF _Toc5628136 \h </w:instrText>
        </w:r>
        <w:r>
          <w:rPr>
            <w:rFonts w:eastAsia="仿宋"/>
            <w:color w:val="000000"/>
            <w:szCs w:val="21"/>
          </w:rPr>
        </w:r>
        <w:r>
          <w:rPr>
            <w:rFonts w:eastAsia="仿宋"/>
            <w:color w:val="000000"/>
            <w:szCs w:val="21"/>
          </w:rPr>
          <w:fldChar w:fldCharType="separate"/>
        </w:r>
        <w:r>
          <w:rPr>
            <w:rFonts w:eastAsia="仿宋"/>
            <w:color w:val="000000"/>
            <w:szCs w:val="21"/>
          </w:rPr>
          <w:t>45</w:t>
        </w:r>
        <w:r>
          <w:rPr>
            <w:rFonts w:eastAsia="仿宋"/>
            <w:color w:val="000000"/>
            <w:szCs w:val="21"/>
          </w:rPr>
          <w:fldChar w:fldCharType="end"/>
        </w:r>
      </w:hyperlink>
    </w:p>
    <w:p w14:paraId="6AD5D7D8" w14:textId="77777777" w:rsidR="00A9725E" w:rsidRDefault="00000000">
      <w:pPr>
        <w:pStyle w:val="TOC2"/>
        <w:tabs>
          <w:tab w:val="right" w:leader="dot" w:pos="9628"/>
        </w:tabs>
        <w:ind w:left="0"/>
        <w:rPr>
          <w:rFonts w:eastAsia="仿宋"/>
          <w:smallCaps w:val="0"/>
          <w:color w:val="000000"/>
          <w:sz w:val="21"/>
          <w:szCs w:val="21"/>
        </w:rPr>
      </w:pPr>
      <w:hyperlink w:anchor="_Toc5628137" w:history="1">
        <w:r>
          <w:rPr>
            <w:rStyle w:val="aff6"/>
            <w:rFonts w:eastAsia="仿宋"/>
            <w:b/>
            <w:bCs/>
            <w:sz w:val="21"/>
            <w:szCs w:val="21"/>
          </w:rPr>
          <w:t>一、工程概况</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_Toc5628137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45</w:t>
        </w:r>
        <w:r>
          <w:rPr>
            <w:rFonts w:eastAsia="仿宋"/>
            <w:color w:val="000000"/>
            <w:sz w:val="21"/>
            <w:szCs w:val="21"/>
          </w:rPr>
          <w:fldChar w:fldCharType="end"/>
        </w:r>
      </w:hyperlink>
    </w:p>
    <w:p w14:paraId="28C6788D" w14:textId="77777777" w:rsidR="00A9725E" w:rsidRDefault="00000000">
      <w:pPr>
        <w:pStyle w:val="TOC2"/>
        <w:tabs>
          <w:tab w:val="right" w:leader="dot" w:pos="9628"/>
        </w:tabs>
        <w:ind w:left="0"/>
        <w:rPr>
          <w:rFonts w:eastAsia="仿宋"/>
          <w:smallCaps w:val="0"/>
          <w:color w:val="000000"/>
          <w:sz w:val="21"/>
          <w:szCs w:val="21"/>
        </w:rPr>
      </w:pPr>
      <w:hyperlink w:anchor="_Toc5628138" w:history="1">
        <w:r>
          <w:rPr>
            <w:rStyle w:val="aff6"/>
            <w:rFonts w:eastAsia="仿宋"/>
            <w:b/>
            <w:bCs/>
            <w:sz w:val="21"/>
            <w:szCs w:val="21"/>
          </w:rPr>
          <w:t>二、词语限定</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_Toc5628138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46</w:t>
        </w:r>
        <w:r>
          <w:rPr>
            <w:rFonts w:eastAsia="仿宋"/>
            <w:color w:val="000000"/>
            <w:sz w:val="21"/>
            <w:szCs w:val="21"/>
          </w:rPr>
          <w:fldChar w:fldCharType="end"/>
        </w:r>
      </w:hyperlink>
    </w:p>
    <w:p w14:paraId="610B6F18" w14:textId="77777777" w:rsidR="00A9725E" w:rsidRDefault="00000000">
      <w:pPr>
        <w:pStyle w:val="TOC2"/>
        <w:tabs>
          <w:tab w:val="right" w:leader="dot" w:pos="9628"/>
        </w:tabs>
        <w:ind w:left="0"/>
        <w:rPr>
          <w:rFonts w:eastAsia="仿宋"/>
          <w:smallCaps w:val="0"/>
          <w:color w:val="000000"/>
          <w:sz w:val="21"/>
          <w:szCs w:val="21"/>
        </w:rPr>
      </w:pPr>
      <w:hyperlink w:anchor="_Toc5628139" w:history="1">
        <w:r>
          <w:rPr>
            <w:rStyle w:val="aff6"/>
            <w:rFonts w:eastAsia="仿宋"/>
            <w:b/>
            <w:bCs/>
            <w:sz w:val="21"/>
            <w:szCs w:val="21"/>
          </w:rPr>
          <w:t>三、组成本合同的文件</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_Toc5628139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46</w:t>
        </w:r>
        <w:r>
          <w:rPr>
            <w:rFonts w:eastAsia="仿宋"/>
            <w:color w:val="000000"/>
            <w:sz w:val="21"/>
            <w:szCs w:val="21"/>
          </w:rPr>
          <w:fldChar w:fldCharType="end"/>
        </w:r>
      </w:hyperlink>
    </w:p>
    <w:p w14:paraId="0EB1DC90" w14:textId="77777777" w:rsidR="00A9725E" w:rsidRDefault="00000000">
      <w:pPr>
        <w:pStyle w:val="TOC2"/>
        <w:tabs>
          <w:tab w:val="right" w:leader="dot" w:pos="9628"/>
        </w:tabs>
        <w:ind w:left="0"/>
        <w:rPr>
          <w:rFonts w:eastAsia="仿宋"/>
          <w:smallCaps w:val="0"/>
          <w:color w:val="000000"/>
          <w:sz w:val="21"/>
          <w:szCs w:val="21"/>
        </w:rPr>
      </w:pPr>
      <w:hyperlink w:anchor="_Toc5628140" w:history="1">
        <w:r>
          <w:rPr>
            <w:rStyle w:val="aff6"/>
            <w:rFonts w:eastAsia="仿宋"/>
            <w:b/>
            <w:bCs/>
            <w:sz w:val="21"/>
            <w:szCs w:val="21"/>
          </w:rPr>
          <w:t>四、总监理工程师</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_Toc5628140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46</w:t>
        </w:r>
        <w:r>
          <w:rPr>
            <w:rFonts w:eastAsia="仿宋"/>
            <w:color w:val="000000"/>
            <w:sz w:val="21"/>
            <w:szCs w:val="21"/>
          </w:rPr>
          <w:fldChar w:fldCharType="end"/>
        </w:r>
      </w:hyperlink>
    </w:p>
    <w:p w14:paraId="586748EB" w14:textId="77777777" w:rsidR="00A9725E" w:rsidRDefault="00000000">
      <w:pPr>
        <w:pStyle w:val="TOC2"/>
        <w:tabs>
          <w:tab w:val="right" w:leader="dot" w:pos="9628"/>
        </w:tabs>
        <w:ind w:left="0"/>
        <w:rPr>
          <w:rFonts w:eastAsia="仿宋"/>
          <w:smallCaps w:val="0"/>
          <w:color w:val="000000"/>
          <w:sz w:val="21"/>
          <w:szCs w:val="21"/>
        </w:rPr>
      </w:pPr>
      <w:hyperlink w:anchor="_Toc5628141" w:history="1">
        <w:r>
          <w:rPr>
            <w:rStyle w:val="aff6"/>
            <w:rFonts w:ascii="Segoe UI Symbol" w:eastAsia="仿宋" w:hAnsi="Segoe UI Symbol" w:cs="Segoe UI Symbol"/>
            <w:b/>
            <w:bCs/>
            <w:kern w:val="0"/>
            <w:sz w:val="21"/>
            <w:szCs w:val="21"/>
          </w:rPr>
          <w:t>★</w:t>
        </w:r>
        <w:r>
          <w:rPr>
            <w:rStyle w:val="aff6"/>
            <w:rFonts w:eastAsia="仿宋"/>
            <w:b/>
            <w:bCs/>
            <w:sz w:val="21"/>
            <w:szCs w:val="21"/>
          </w:rPr>
          <w:t>六、期限</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_Toc5628141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46</w:t>
        </w:r>
        <w:r>
          <w:rPr>
            <w:rFonts w:eastAsia="仿宋"/>
            <w:color w:val="000000"/>
            <w:sz w:val="21"/>
            <w:szCs w:val="21"/>
          </w:rPr>
          <w:fldChar w:fldCharType="end"/>
        </w:r>
      </w:hyperlink>
    </w:p>
    <w:p w14:paraId="0D653997" w14:textId="77777777" w:rsidR="00A9725E" w:rsidRDefault="00000000">
      <w:pPr>
        <w:pStyle w:val="TOC2"/>
        <w:tabs>
          <w:tab w:val="right" w:leader="dot" w:pos="9628"/>
        </w:tabs>
        <w:ind w:left="0"/>
        <w:rPr>
          <w:rFonts w:eastAsia="仿宋"/>
          <w:smallCaps w:val="0"/>
          <w:color w:val="000000"/>
          <w:sz w:val="21"/>
          <w:szCs w:val="21"/>
        </w:rPr>
      </w:pPr>
      <w:hyperlink w:anchor="_Toc5628142" w:history="1">
        <w:r>
          <w:rPr>
            <w:rStyle w:val="aff6"/>
            <w:rFonts w:eastAsia="仿宋"/>
            <w:b/>
            <w:bCs/>
            <w:sz w:val="21"/>
            <w:szCs w:val="21"/>
          </w:rPr>
          <w:t>七、双方承诺</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_Toc5628142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46</w:t>
        </w:r>
        <w:r>
          <w:rPr>
            <w:rFonts w:eastAsia="仿宋"/>
            <w:color w:val="000000"/>
            <w:sz w:val="21"/>
            <w:szCs w:val="21"/>
          </w:rPr>
          <w:fldChar w:fldCharType="end"/>
        </w:r>
      </w:hyperlink>
    </w:p>
    <w:p w14:paraId="7F5EFDA4" w14:textId="77777777" w:rsidR="00A9725E" w:rsidRDefault="00000000">
      <w:pPr>
        <w:pStyle w:val="TOC2"/>
        <w:tabs>
          <w:tab w:val="right" w:leader="dot" w:pos="9628"/>
        </w:tabs>
        <w:ind w:left="0"/>
        <w:rPr>
          <w:rStyle w:val="aff6"/>
          <w:rFonts w:eastAsia="仿宋"/>
          <w:sz w:val="21"/>
          <w:szCs w:val="21"/>
        </w:rPr>
      </w:pPr>
      <w:hyperlink w:anchor="_Toc5628143" w:history="1">
        <w:r>
          <w:rPr>
            <w:rStyle w:val="aff6"/>
            <w:rFonts w:eastAsia="仿宋"/>
            <w:b/>
            <w:bCs/>
            <w:sz w:val="21"/>
            <w:szCs w:val="21"/>
          </w:rPr>
          <w:t>八、合同生效</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_Toc5628143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47</w:t>
        </w:r>
        <w:r>
          <w:rPr>
            <w:rFonts w:eastAsia="仿宋"/>
            <w:color w:val="000000"/>
            <w:sz w:val="21"/>
            <w:szCs w:val="21"/>
          </w:rPr>
          <w:fldChar w:fldCharType="end"/>
        </w:r>
      </w:hyperlink>
    </w:p>
    <w:p w14:paraId="7A3567B9" w14:textId="77777777" w:rsidR="00A9725E" w:rsidRDefault="00000000">
      <w:pPr>
        <w:pStyle w:val="TOC2"/>
        <w:tabs>
          <w:tab w:val="right" w:leader="dot" w:pos="9628"/>
        </w:tabs>
        <w:ind w:left="0"/>
        <w:rPr>
          <w:rFonts w:eastAsia="仿宋"/>
          <w:color w:val="000000"/>
          <w:sz w:val="21"/>
          <w:szCs w:val="21"/>
          <w:u w:val="single"/>
        </w:rPr>
      </w:pPr>
      <w:hyperlink w:anchor="_Toc5628143" w:history="1">
        <w:r>
          <w:rPr>
            <w:rStyle w:val="aff6"/>
            <w:rFonts w:eastAsia="仿宋"/>
            <w:b/>
            <w:bCs/>
            <w:sz w:val="21"/>
            <w:szCs w:val="21"/>
          </w:rPr>
          <w:t>九、合同份数</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_Toc5628143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47</w:t>
        </w:r>
        <w:r>
          <w:rPr>
            <w:rFonts w:eastAsia="仿宋"/>
            <w:color w:val="000000"/>
            <w:sz w:val="21"/>
            <w:szCs w:val="21"/>
          </w:rPr>
          <w:fldChar w:fldCharType="end"/>
        </w:r>
      </w:hyperlink>
    </w:p>
    <w:p w14:paraId="6DD91AD1" w14:textId="77777777" w:rsidR="00A9725E" w:rsidRDefault="00000000">
      <w:pPr>
        <w:pStyle w:val="TOC1"/>
        <w:tabs>
          <w:tab w:val="right" w:leader="dot" w:pos="9628"/>
        </w:tabs>
        <w:rPr>
          <w:rFonts w:eastAsia="仿宋"/>
          <w:color w:val="000000"/>
          <w:szCs w:val="21"/>
        </w:rPr>
      </w:pPr>
      <w:hyperlink w:anchor="_Toc5628144" w:history="1">
        <w:r>
          <w:rPr>
            <w:rStyle w:val="aff6"/>
            <w:rFonts w:eastAsia="仿宋"/>
            <w:sz w:val="21"/>
            <w:szCs w:val="21"/>
          </w:rPr>
          <w:t>第二部分</w:t>
        </w:r>
        <w:r>
          <w:rPr>
            <w:rStyle w:val="aff6"/>
            <w:rFonts w:eastAsia="仿宋"/>
            <w:sz w:val="21"/>
            <w:szCs w:val="21"/>
          </w:rPr>
          <w:t xml:space="preserve">  </w:t>
        </w:r>
        <w:r>
          <w:rPr>
            <w:rStyle w:val="aff6"/>
            <w:rFonts w:eastAsia="仿宋"/>
            <w:sz w:val="21"/>
            <w:szCs w:val="21"/>
          </w:rPr>
          <w:t>通用条款</w:t>
        </w:r>
        <w:r>
          <w:rPr>
            <w:rFonts w:eastAsia="仿宋"/>
            <w:color w:val="000000"/>
            <w:szCs w:val="21"/>
          </w:rPr>
          <w:tab/>
        </w:r>
        <w:r>
          <w:rPr>
            <w:rFonts w:eastAsia="仿宋"/>
            <w:color w:val="000000"/>
            <w:szCs w:val="21"/>
          </w:rPr>
          <w:fldChar w:fldCharType="begin"/>
        </w:r>
        <w:r>
          <w:rPr>
            <w:rFonts w:eastAsia="仿宋"/>
            <w:color w:val="000000"/>
            <w:szCs w:val="21"/>
          </w:rPr>
          <w:instrText xml:space="preserve"> PAGEREF _Toc5628144 \h </w:instrText>
        </w:r>
        <w:r>
          <w:rPr>
            <w:rFonts w:eastAsia="仿宋"/>
            <w:color w:val="000000"/>
            <w:szCs w:val="21"/>
          </w:rPr>
        </w:r>
        <w:r>
          <w:rPr>
            <w:rFonts w:eastAsia="仿宋"/>
            <w:color w:val="000000"/>
            <w:szCs w:val="21"/>
          </w:rPr>
          <w:fldChar w:fldCharType="separate"/>
        </w:r>
        <w:r>
          <w:rPr>
            <w:rFonts w:eastAsia="仿宋"/>
            <w:color w:val="000000"/>
            <w:szCs w:val="21"/>
          </w:rPr>
          <w:t>50</w:t>
        </w:r>
        <w:r>
          <w:rPr>
            <w:rFonts w:eastAsia="仿宋"/>
            <w:color w:val="000000"/>
            <w:szCs w:val="21"/>
          </w:rPr>
          <w:fldChar w:fldCharType="end"/>
        </w:r>
      </w:hyperlink>
    </w:p>
    <w:p w14:paraId="3CE6B272" w14:textId="77777777" w:rsidR="00A9725E" w:rsidRDefault="00000000">
      <w:pPr>
        <w:pStyle w:val="TOC2"/>
        <w:tabs>
          <w:tab w:val="right" w:leader="dot" w:pos="9628"/>
        </w:tabs>
        <w:ind w:left="0"/>
        <w:rPr>
          <w:rFonts w:eastAsia="仿宋"/>
          <w:smallCaps w:val="0"/>
          <w:color w:val="000000"/>
          <w:sz w:val="21"/>
          <w:szCs w:val="21"/>
        </w:rPr>
      </w:pPr>
      <w:hyperlink w:anchor="_Toc5628145" w:history="1">
        <w:r>
          <w:rPr>
            <w:rStyle w:val="aff6"/>
            <w:rFonts w:eastAsia="仿宋"/>
            <w:b/>
            <w:bCs/>
            <w:sz w:val="21"/>
            <w:szCs w:val="21"/>
          </w:rPr>
          <w:t xml:space="preserve">1. </w:t>
        </w:r>
        <w:r>
          <w:rPr>
            <w:rStyle w:val="aff6"/>
            <w:rFonts w:eastAsia="仿宋"/>
            <w:b/>
            <w:bCs/>
            <w:sz w:val="21"/>
            <w:szCs w:val="21"/>
          </w:rPr>
          <w:t>定义与解释</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_Toc5628145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50</w:t>
        </w:r>
        <w:r>
          <w:rPr>
            <w:rFonts w:eastAsia="仿宋"/>
            <w:color w:val="000000"/>
            <w:sz w:val="21"/>
            <w:szCs w:val="21"/>
          </w:rPr>
          <w:fldChar w:fldCharType="end"/>
        </w:r>
      </w:hyperlink>
    </w:p>
    <w:p w14:paraId="79589641" w14:textId="77777777" w:rsidR="00A9725E" w:rsidRDefault="00000000">
      <w:pPr>
        <w:pStyle w:val="TOC3"/>
        <w:tabs>
          <w:tab w:val="right" w:leader="dot" w:pos="9628"/>
        </w:tabs>
        <w:ind w:left="0"/>
        <w:rPr>
          <w:rFonts w:eastAsia="仿宋"/>
          <w:i w:val="0"/>
          <w:iCs w:val="0"/>
          <w:color w:val="000000"/>
          <w:sz w:val="21"/>
          <w:szCs w:val="21"/>
        </w:rPr>
      </w:pPr>
      <w:hyperlink w:anchor="_Toc5628146" w:history="1">
        <w:r>
          <w:rPr>
            <w:rStyle w:val="aff6"/>
            <w:rFonts w:eastAsia="仿宋"/>
            <w:i w:val="0"/>
            <w:sz w:val="21"/>
            <w:szCs w:val="21"/>
          </w:rPr>
          <w:t xml:space="preserve">1.1 </w:t>
        </w:r>
        <w:r>
          <w:rPr>
            <w:rStyle w:val="aff6"/>
            <w:rFonts w:eastAsia="仿宋"/>
            <w:i w:val="0"/>
            <w:sz w:val="21"/>
            <w:szCs w:val="21"/>
          </w:rPr>
          <w:t>定义</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_Toc5628146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50</w:t>
        </w:r>
        <w:r>
          <w:rPr>
            <w:rFonts w:eastAsia="仿宋"/>
            <w:i w:val="0"/>
            <w:color w:val="000000"/>
            <w:sz w:val="21"/>
            <w:szCs w:val="21"/>
          </w:rPr>
          <w:fldChar w:fldCharType="end"/>
        </w:r>
      </w:hyperlink>
    </w:p>
    <w:p w14:paraId="56892975" w14:textId="77777777" w:rsidR="00A9725E" w:rsidRDefault="00000000">
      <w:pPr>
        <w:pStyle w:val="TOC2"/>
        <w:tabs>
          <w:tab w:val="right" w:leader="dot" w:pos="9628"/>
        </w:tabs>
        <w:ind w:left="0"/>
        <w:rPr>
          <w:rFonts w:eastAsia="仿宋"/>
          <w:smallCaps w:val="0"/>
          <w:color w:val="000000"/>
          <w:sz w:val="21"/>
          <w:szCs w:val="21"/>
        </w:rPr>
      </w:pPr>
      <w:hyperlink w:anchor="_Toc5628147" w:history="1">
        <w:r>
          <w:rPr>
            <w:rStyle w:val="aff6"/>
            <w:rFonts w:eastAsia="仿宋"/>
            <w:b/>
            <w:bCs/>
            <w:sz w:val="21"/>
            <w:szCs w:val="21"/>
          </w:rPr>
          <w:t xml:space="preserve">2. </w:t>
        </w:r>
        <w:r>
          <w:rPr>
            <w:rStyle w:val="aff6"/>
            <w:rFonts w:eastAsia="仿宋"/>
            <w:b/>
            <w:bCs/>
            <w:sz w:val="21"/>
            <w:szCs w:val="21"/>
          </w:rPr>
          <w:t>监理人的义务</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_Toc5628147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52</w:t>
        </w:r>
        <w:r>
          <w:rPr>
            <w:rFonts w:eastAsia="仿宋"/>
            <w:color w:val="000000"/>
            <w:sz w:val="21"/>
            <w:szCs w:val="21"/>
          </w:rPr>
          <w:fldChar w:fldCharType="end"/>
        </w:r>
      </w:hyperlink>
    </w:p>
    <w:p w14:paraId="6708526E" w14:textId="77777777" w:rsidR="00A9725E" w:rsidRDefault="00000000">
      <w:pPr>
        <w:pStyle w:val="TOC3"/>
        <w:tabs>
          <w:tab w:val="right" w:leader="dot" w:pos="9628"/>
        </w:tabs>
        <w:ind w:left="0"/>
        <w:rPr>
          <w:rFonts w:eastAsia="仿宋"/>
          <w:i w:val="0"/>
          <w:iCs w:val="0"/>
          <w:color w:val="000000"/>
          <w:sz w:val="21"/>
          <w:szCs w:val="21"/>
        </w:rPr>
      </w:pPr>
      <w:hyperlink w:anchor="_Toc5628148" w:history="1">
        <w:r>
          <w:rPr>
            <w:rStyle w:val="aff6"/>
            <w:rFonts w:eastAsia="仿宋"/>
            <w:i w:val="0"/>
            <w:sz w:val="21"/>
            <w:szCs w:val="21"/>
          </w:rPr>
          <w:t xml:space="preserve">2.1 </w:t>
        </w:r>
        <w:r>
          <w:rPr>
            <w:rStyle w:val="aff6"/>
            <w:rFonts w:eastAsia="仿宋"/>
            <w:i w:val="0"/>
            <w:sz w:val="21"/>
            <w:szCs w:val="21"/>
          </w:rPr>
          <w:t>监理的范围和工作内容</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_Toc5628148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52</w:t>
        </w:r>
        <w:r>
          <w:rPr>
            <w:rFonts w:eastAsia="仿宋"/>
            <w:i w:val="0"/>
            <w:color w:val="000000"/>
            <w:sz w:val="21"/>
            <w:szCs w:val="21"/>
          </w:rPr>
          <w:fldChar w:fldCharType="end"/>
        </w:r>
      </w:hyperlink>
    </w:p>
    <w:p w14:paraId="454F3980" w14:textId="77777777" w:rsidR="00A9725E" w:rsidRDefault="00000000">
      <w:pPr>
        <w:pStyle w:val="TOC3"/>
        <w:tabs>
          <w:tab w:val="right" w:leader="dot" w:pos="9628"/>
        </w:tabs>
        <w:ind w:left="0"/>
        <w:rPr>
          <w:rFonts w:eastAsia="仿宋"/>
          <w:i w:val="0"/>
          <w:iCs w:val="0"/>
          <w:color w:val="000000"/>
          <w:sz w:val="21"/>
          <w:szCs w:val="21"/>
        </w:rPr>
      </w:pPr>
      <w:hyperlink w:anchor="_Toc5628149" w:history="1">
        <w:r>
          <w:rPr>
            <w:rStyle w:val="aff6"/>
            <w:rFonts w:eastAsia="仿宋"/>
            <w:i w:val="0"/>
            <w:sz w:val="21"/>
            <w:szCs w:val="21"/>
          </w:rPr>
          <w:t xml:space="preserve">2.2 </w:t>
        </w:r>
        <w:r>
          <w:rPr>
            <w:rStyle w:val="aff6"/>
            <w:rFonts w:eastAsia="仿宋"/>
            <w:i w:val="0"/>
            <w:sz w:val="21"/>
            <w:szCs w:val="21"/>
          </w:rPr>
          <w:t>监理与相关服务依据</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_Toc5628149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54</w:t>
        </w:r>
        <w:r>
          <w:rPr>
            <w:rFonts w:eastAsia="仿宋"/>
            <w:i w:val="0"/>
            <w:color w:val="000000"/>
            <w:sz w:val="21"/>
            <w:szCs w:val="21"/>
          </w:rPr>
          <w:fldChar w:fldCharType="end"/>
        </w:r>
      </w:hyperlink>
    </w:p>
    <w:p w14:paraId="0B5DC0CA" w14:textId="77777777" w:rsidR="00A9725E" w:rsidRDefault="00000000">
      <w:pPr>
        <w:pStyle w:val="TOC3"/>
        <w:tabs>
          <w:tab w:val="right" w:leader="dot" w:pos="9628"/>
        </w:tabs>
        <w:ind w:left="0"/>
        <w:rPr>
          <w:rFonts w:eastAsia="仿宋"/>
          <w:i w:val="0"/>
          <w:iCs w:val="0"/>
          <w:color w:val="000000"/>
          <w:sz w:val="21"/>
          <w:szCs w:val="21"/>
        </w:rPr>
      </w:pPr>
      <w:hyperlink w:anchor="_Toc5628150" w:history="1">
        <w:r>
          <w:rPr>
            <w:rStyle w:val="aff6"/>
            <w:rFonts w:eastAsia="仿宋"/>
            <w:i w:val="0"/>
            <w:sz w:val="21"/>
            <w:szCs w:val="21"/>
          </w:rPr>
          <w:t xml:space="preserve">2.3 </w:t>
        </w:r>
        <w:r>
          <w:rPr>
            <w:rStyle w:val="aff6"/>
            <w:rFonts w:eastAsia="仿宋"/>
            <w:i w:val="0"/>
            <w:sz w:val="21"/>
            <w:szCs w:val="21"/>
          </w:rPr>
          <w:t>项目监理机构和人员</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_Toc5628150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55</w:t>
        </w:r>
        <w:r>
          <w:rPr>
            <w:rFonts w:eastAsia="仿宋"/>
            <w:i w:val="0"/>
            <w:color w:val="000000"/>
            <w:sz w:val="21"/>
            <w:szCs w:val="21"/>
          </w:rPr>
          <w:fldChar w:fldCharType="end"/>
        </w:r>
      </w:hyperlink>
    </w:p>
    <w:p w14:paraId="26B9BE55" w14:textId="77777777" w:rsidR="00A9725E" w:rsidRDefault="00000000">
      <w:pPr>
        <w:pStyle w:val="TOC3"/>
        <w:tabs>
          <w:tab w:val="right" w:leader="dot" w:pos="9628"/>
        </w:tabs>
        <w:ind w:left="0"/>
        <w:rPr>
          <w:rFonts w:eastAsia="仿宋"/>
          <w:i w:val="0"/>
          <w:iCs w:val="0"/>
          <w:color w:val="000000"/>
          <w:sz w:val="21"/>
          <w:szCs w:val="21"/>
        </w:rPr>
      </w:pPr>
      <w:hyperlink w:anchor="_Toc5628151" w:history="1">
        <w:r>
          <w:rPr>
            <w:rStyle w:val="aff6"/>
            <w:rFonts w:eastAsia="仿宋"/>
            <w:i w:val="0"/>
            <w:sz w:val="21"/>
            <w:szCs w:val="21"/>
          </w:rPr>
          <w:t xml:space="preserve">2.4 </w:t>
        </w:r>
        <w:r>
          <w:rPr>
            <w:rStyle w:val="aff6"/>
            <w:rFonts w:eastAsia="仿宋"/>
            <w:i w:val="0"/>
            <w:sz w:val="21"/>
            <w:szCs w:val="21"/>
          </w:rPr>
          <w:t>履行职责</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_Toc5628151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55</w:t>
        </w:r>
        <w:r>
          <w:rPr>
            <w:rFonts w:eastAsia="仿宋"/>
            <w:i w:val="0"/>
            <w:color w:val="000000"/>
            <w:sz w:val="21"/>
            <w:szCs w:val="21"/>
          </w:rPr>
          <w:fldChar w:fldCharType="end"/>
        </w:r>
      </w:hyperlink>
    </w:p>
    <w:p w14:paraId="3EC77827" w14:textId="77777777" w:rsidR="00A9725E" w:rsidRDefault="00000000">
      <w:pPr>
        <w:pStyle w:val="TOC3"/>
        <w:tabs>
          <w:tab w:val="right" w:leader="dot" w:pos="9628"/>
        </w:tabs>
        <w:ind w:left="0"/>
        <w:rPr>
          <w:rFonts w:eastAsia="仿宋"/>
          <w:i w:val="0"/>
          <w:iCs w:val="0"/>
          <w:color w:val="000000"/>
          <w:sz w:val="21"/>
          <w:szCs w:val="21"/>
        </w:rPr>
      </w:pPr>
      <w:hyperlink w:anchor="_Toc5628152" w:history="1">
        <w:r>
          <w:rPr>
            <w:rStyle w:val="aff6"/>
            <w:rFonts w:eastAsia="仿宋"/>
            <w:i w:val="0"/>
            <w:sz w:val="21"/>
            <w:szCs w:val="21"/>
          </w:rPr>
          <w:t xml:space="preserve">2.5 </w:t>
        </w:r>
        <w:r>
          <w:rPr>
            <w:rStyle w:val="aff6"/>
            <w:rFonts w:eastAsia="仿宋"/>
            <w:i w:val="0"/>
            <w:sz w:val="21"/>
            <w:szCs w:val="21"/>
          </w:rPr>
          <w:t>提交报告</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_Toc5628152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56</w:t>
        </w:r>
        <w:r>
          <w:rPr>
            <w:rFonts w:eastAsia="仿宋"/>
            <w:i w:val="0"/>
            <w:color w:val="000000"/>
            <w:sz w:val="21"/>
            <w:szCs w:val="21"/>
          </w:rPr>
          <w:fldChar w:fldCharType="end"/>
        </w:r>
      </w:hyperlink>
    </w:p>
    <w:p w14:paraId="05594FA1" w14:textId="77777777" w:rsidR="00A9725E" w:rsidRDefault="00000000">
      <w:pPr>
        <w:pStyle w:val="TOC3"/>
        <w:tabs>
          <w:tab w:val="right" w:leader="dot" w:pos="9628"/>
        </w:tabs>
        <w:ind w:left="0"/>
        <w:rPr>
          <w:rFonts w:eastAsia="仿宋"/>
          <w:i w:val="0"/>
          <w:iCs w:val="0"/>
          <w:color w:val="000000"/>
          <w:sz w:val="21"/>
          <w:szCs w:val="21"/>
        </w:rPr>
      </w:pPr>
      <w:hyperlink w:anchor="_Toc5628153" w:history="1">
        <w:r>
          <w:rPr>
            <w:rStyle w:val="aff6"/>
            <w:rFonts w:eastAsia="仿宋"/>
            <w:i w:val="0"/>
            <w:sz w:val="21"/>
            <w:szCs w:val="21"/>
          </w:rPr>
          <w:t xml:space="preserve">2.6 </w:t>
        </w:r>
        <w:r>
          <w:rPr>
            <w:rStyle w:val="aff6"/>
            <w:rFonts w:eastAsia="仿宋"/>
            <w:i w:val="0"/>
            <w:sz w:val="21"/>
            <w:szCs w:val="21"/>
          </w:rPr>
          <w:t>文件资料</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_Toc5628153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56</w:t>
        </w:r>
        <w:r>
          <w:rPr>
            <w:rFonts w:eastAsia="仿宋"/>
            <w:i w:val="0"/>
            <w:color w:val="000000"/>
            <w:sz w:val="21"/>
            <w:szCs w:val="21"/>
          </w:rPr>
          <w:fldChar w:fldCharType="end"/>
        </w:r>
      </w:hyperlink>
    </w:p>
    <w:p w14:paraId="4E5096B3" w14:textId="77777777" w:rsidR="00A9725E" w:rsidRDefault="00000000">
      <w:pPr>
        <w:pStyle w:val="TOC3"/>
        <w:tabs>
          <w:tab w:val="right" w:leader="dot" w:pos="9628"/>
        </w:tabs>
        <w:ind w:left="0"/>
        <w:rPr>
          <w:rFonts w:eastAsia="仿宋"/>
          <w:i w:val="0"/>
          <w:iCs w:val="0"/>
          <w:color w:val="000000"/>
          <w:sz w:val="21"/>
          <w:szCs w:val="21"/>
        </w:rPr>
      </w:pPr>
      <w:hyperlink w:anchor="_Toc5628154" w:history="1">
        <w:r>
          <w:rPr>
            <w:rStyle w:val="aff6"/>
            <w:rFonts w:eastAsia="仿宋"/>
            <w:i w:val="0"/>
            <w:sz w:val="21"/>
            <w:szCs w:val="21"/>
          </w:rPr>
          <w:t xml:space="preserve">2.7 </w:t>
        </w:r>
        <w:r>
          <w:rPr>
            <w:rStyle w:val="aff6"/>
            <w:rFonts w:eastAsia="仿宋"/>
            <w:i w:val="0"/>
            <w:sz w:val="21"/>
            <w:szCs w:val="21"/>
          </w:rPr>
          <w:t>使用委托人的财产</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_Toc5628154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56</w:t>
        </w:r>
        <w:r>
          <w:rPr>
            <w:rFonts w:eastAsia="仿宋"/>
            <w:i w:val="0"/>
            <w:color w:val="000000"/>
            <w:sz w:val="21"/>
            <w:szCs w:val="21"/>
          </w:rPr>
          <w:fldChar w:fldCharType="end"/>
        </w:r>
      </w:hyperlink>
    </w:p>
    <w:p w14:paraId="04B2283F" w14:textId="77777777" w:rsidR="00A9725E" w:rsidRDefault="00000000">
      <w:pPr>
        <w:pStyle w:val="TOC3"/>
        <w:tabs>
          <w:tab w:val="right" w:leader="dot" w:pos="9628"/>
        </w:tabs>
        <w:ind w:left="0"/>
        <w:rPr>
          <w:rFonts w:eastAsia="仿宋"/>
          <w:i w:val="0"/>
          <w:iCs w:val="0"/>
          <w:color w:val="000000"/>
          <w:sz w:val="21"/>
          <w:szCs w:val="21"/>
        </w:rPr>
      </w:pPr>
      <w:hyperlink w:anchor="_Toc5628155" w:history="1">
        <w:r>
          <w:rPr>
            <w:rStyle w:val="aff6"/>
            <w:rFonts w:eastAsia="仿宋"/>
            <w:i w:val="0"/>
            <w:sz w:val="21"/>
            <w:szCs w:val="21"/>
          </w:rPr>
          <w:t>2.8</w:t>
        </w:r>
        <w:r>
          <w:rPr>
            <w:rStyle w:val="aff6"/>
            <w:rFonts w:eastAsia="仿宋"/>
            <w:i w:val="0"/>
            <w:sz w:val="21"/>
            <w:szCs w:val="21"/>
          </w:rPr>
          <w:t>履约担保</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_Toc5628155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57</w:t>
        </w:r>
        <w:r>
          <w:rPr>
            <w:rFonts w:eastAsia="仿宋"/>
            <w:i w:val="0"/>
            <w:color w:val="000000"/>
            <w:sz w:val="21"/>
            <w:szCs w:val="21"/>
          </w:rPr>
          <w:fldChar w:fldCharType="end"/>
        </w:r>
      </w:hyperlink>
    </w:p>
    <w:p w14:paraId="41BEBCD9" w14:textId="77777777" w:rsidR="00A9725E" w:rsidRDefault="00000000">
      <w:pPr>
        <w:pStyle w:val="TOC2"/>
        <w:tabs>
          <w:tab w:val="right" w:leader="dot" w:pos="9628"/>
        </w:tabs>
        <w:ind w:left="0"/>
        <w:rPr>
          <w:rFonts w:eastAsia="仿宋"/>
          <w:smallCaps w:val="0"/>
          <w:color w:val="000000"/>
          <w:sz w:val="21"/>
          <w:szCs w:val="21"/>
        </w:rPr>
      </w:pPr>
      <w:hyperlink w:anchor="_Toc5628156" w:history="1">
        <w:r>
          <w:rPr>
            <w:rStyle w:val="aff6"/>
            <w:rFonts w:eastAsia="仿宋"/>
            <w:b/>
            <w:bCs/>
            <w:sz w:val="21"/>
            <w:szCs w:val="21"/>
          </w:rPr>
          <w:t>3</w:t>
        </w:r>
        <w:r>
          <w:rPr>
            <w:rStyle w:val="aff6"/>
            <w:rFonts w:eastAsia="仿宋"/>
            <w:b/>
            <w:bCs/>
            <w:sz w:val="21"/>
            <w:szCs w:val="21"/>
          </w:rPr>
          <w:t>．委托人的义务</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_Toc5628156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57</w:t>
        </w:r>
        <w:r>
          <w:rPr>
            <w:rFonts w:eastAsia="仿宋"/>
            <w:color w:val="000000"/>
            <w:sz w:val="21"/>
            <w:szCs w:val="21"/>
          </w:rPr>
          <w:fldChar w:fldCharType="end"/>
        </w:r>
      </w:hyperlink>
    </w:p>
    <w:p w14:paraId="4D5FA101" w14:textId="77777777" w:rsidR="00A9725E" w:rsidRDefault="00000000">
      <w:pPr>
        <w:pStyle w:val="TOC3"/>
        <w:tabs>
          <w:tab w:val="right" w:leader="dot" w:pos="9628"/>
        </w:tabs>
        <w:ind w:left="0"/>
        <w:rPr>
          <w:rFonts w:eastAsia="仿宋"/>
          <w:i w:val="0"/>
          <w:iCs w:val="0"/>
          <w:color w:val="000000"/>
          <w:sz w:val="21"/>
          <w:szCs w:val="21"/>
        </w:rPr>
      </w:pPr>
      <w:hyperlink w:anchor="_Toc5628157" w:history="1">
        <w:r>
          <w:rPr>
            <w:rStyle w:val="aff6"/>
            <w:rFonts w:eastAsia="仿宋"/>
            <w:i w:val="0"/>
            <w:sz w:val="21"/>
            <w:szCs w:val="21"/>
          </w:rPr>
          <w:t xml:space="preserve">3.1 </w:t>
        </w:r>
        <w:r>
          <w:rPr>
            <w:rStyle w:val="aff6"/>
            <w:rFonts w:eastAsia="仿宋"/>
            <w:i w:val="0"/>
            <w:sz w:val="21"/>
            <w:szCs w:val="21"/>
          </w:rPr>
          <w:t>告知</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_Toc5628157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57</w:t>
        </w:r>
        <w:r>
          <w:rPr>
            <w:rFonts w:eastAsia="仿宋"/>
            <w:i w:val="0"/>
            <w:color w:val="000000"/>
            <w:sz w:val="21"/>
            <w:szCs w:val="21"/>
          </w:rPr>
          <w:fldChar w:fldCharType="end"/>
        </w:r>
      </w:hyperlink>
    </w:p>
    <w:p w14:paraId="68B08AD6" w14:textId="77777777" w:rsidR="00A9725E" w:rsidRDefault="00000000">
      <w:pPr>
        <w:pStyle w:val="TOC3"/>
        <w:tabs>
          <w:tab w:val="right" w:leader="dot" w:pos="9628"/>
        </w:tabs>
        <w:ind w:left="0"/>
        <w:rPr>
          <w:rFonts w:eastAsia="仿宋"/>
          <w:i w:val="0"/>
          <w:iCs w:val="0"/>
          <w:color w:val="000000"/>
          <w:sz w:val="21"/>
          <w:szCs w:val="21"/>
        </w:rPr>
      </w:pPr>
      <w:hyperlink w:anchor="_Toc5628158" w:history="1">
        <w:r>
          <w:rPr>
            <w:rStyle w:val="aff6"/>
            <w:rFonts w:ascii="Segoe UI Symbol" w:eastAsia="仿宋" w:hAnsi="Segoe UI Symbol" w:cs="Segoe UI Symbol"/>
            <w:b/>
            <w:bCs/>
            <w:i w:val="0"/>
            <w:kern w:val="0"/>
            <w:sz w:val="21"/>
            <w:szCs w:val="21"/>
          </w:rPr>
          <w:t>★</w:t>
        </w:r>
        <w:r>
          <w:rPr>
            <w:rStyle w:val="aff6"/>
            <w:rFonts w:eastAsia="仿宋"/>
            <w:i w:val="0"/>
            <w:sz w:val="21"/>
            <w:szCs w:val="21"/>
          </w:rPr>
          <w:t xml:space="preserve">3.2 </w:t>
        </w:r>
        <w:r>
          <w:rPr>
            <w:rStyle w:val="aff6"/>
            <w:rFonts w:eastAsia="仿宋"/>
            <w:i w:val="0"/>
            <w:sz w:val="21"/>
            <w:szCs w:val="21"/>
          </w:rPr>
          <w:t>提供资料</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_Toc5628158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57</w:t>
        </w:r>
        <w:r>
          <w:rPr>
            <w:rFonts w:eastAsia="仿宋"/>
            <w:i w:val="0"/>
            <w:color w:val="000000"/>
            <w:sz w:val="21"/>
            <w:szCs w:val="21"/>
          </w:rPr>
          <w:fldChar w:fldCharType="end"/>
        </w:r>
      </w:hyperlink>
    </w:p>
    <w:p w14:paraId="57CB2E06" w14:textId="77777777" w:rsidR="00A9725E" w:rsidRDefault="00000000">
      <w:pPr>
        <w:pStyle w:val="TOC3"/>
        <w:tabs>
          <w:tab w:val="right" w:leader="dot" w:pos="9628"/>
        </w:tabs>
        <w:ind w:left="0"/>
        <w:rPr>
          <w:rFonts w:eastAsia="仿宋"/>
          <w:i w:val="0"/>
          <w:iCs w:val="0"/>
          <w:color w:val="000000"/>
          <w:sz w:val="21"/>
          <w:szCs w:val="21"/>
        </w:rPr>
      </w:pPr>
      <w:hyperlink w:anchor="_Toc5628159" w:history="1">
        <w:r>
          <w:rPr>
            <w:rStyle w:val="aff6"/>
            <w:rFonts w:ascii="Segoe UI Symbol" w:eastAsia="仿宋" w:hAnsi="Segoe UI Symbol" w:cs="Segoe UI Symbol"/>
            <w:b/>
            <w:bCs/>
            <w:i w:val="0"/>
            <w:kern w:val="0"/>
            <w:sz w:val="21"/>
            <w:szCs w:val="21"/>
          </w:rPr>
          <w:t>★</w:t>
        </w:r>
        <w:r>
          <w:rPr>
            <w:rStyle w:val="aff6"/>
            <w:rFonts w:eastAsia="仿宋"/>
            <w:i w:val="0"/>
            <w:sz w:val="21"/>
            <w:szCs w:val="21"/>
          </w:rPr>
          <w:t xml:space="preserve">3.3 </w:t>
        </w:r>
        <w:r>
          <w:rPr>
            <w:rStyle w:val="aff6"/>
            <w:rFonts w:eastAsia="仿宋"/>
            <w:i w:val="0"/>
            <w:sz w:val="21"/>
            <w:szCs w:val="21"/>
          </w:rPr>
          <w:t>提供工作条件</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_Toc5628159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57</w:t>
        </w:r>
        <w:r>
          <w:rPr>
            <w:rFonts w:eastAsia="仿宋"/>
            <w:i w:val="0"/>
            <w:color w:val="000000"/>
            <w:sz w:val="21"/>
            <w:szCs w:val="21"/>
          </w:rPr>
          <w:fldChar w:fldCharType="end"/>
        </w:r>
      </w:hyperlink>
    </w:p>
    <w:p w14:paraId="28B186CE" w14:textId="77777777" w:rsidR="00A9725E" w:rsidRDefault="00000000">
      <w:pPr>
        <w:pStyle w:val="TOC3"/>
        <w:tabs>
          <w:tab w:val="right" w:leader="dot" w:pos="9628"/>
        </w:tabs>
        <w:ind w:left="0"/>
        <w:rPr>
          <w:rFonts w:eastAsia="仿宋"/>
          <w:i w:val="0"/>
          <w:iCs w:val="0"/>
          <w:color w:val="000000"/>
          <w:sz w:val="21"/>
          <w:szCs w:val="21"/>
        </w:rPr>
      </w:pPr>
      <w:hyperlink w:anchor="_Toc5628160" w:history="1">
        <w:r>
          <w:rPr>
            <w:rStyle w:val="aff6"/>
            <w:rFonts w:eastAsia="仿宋"/>
            <w:i w:val="0"/>
            <w:sz w:val="21"/>
            <w:szCs w:val="21"/>
          </w:rPr>
          <w:t xml:space="preserve">3.4 </w:t>
        </w:r>
        <w:r>
          <w:rPr>
            <w:rStyle w:val="aff6"/>
            <w:rFonts w:eastAsia="仿宋"/>
            <w:i w:val="0"/>
            <w:sz w:val="21"/>
            <w:szCs w:val="21"/>
          </w:rPr>
          <w:t>委托人代表</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_Toc5628160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57</w:t>
        </w:r>
        <w:r>
          <w:rPr>
            <w:rFonts w:eastAsia="仿宋"/>
            <w:i w:val="0"/>
            <w:color w:val="000000"/>
            <w:sz w:val="21"/>
            <w:szCs w:val="21"/>
          </w:rPr>
          <w:fldChar w:fldCharType="end"/>
        </w:r>
      </w:hyperlink>
    </w:p>
    <w:p w14:paraId="3D8D5285" w14:textId="77777777" w:rsidR="00A9725E" w:rsidRDefault="00000000">
      <w:pPr>
        <w:pStyle w:val="TOC3"/>
        <w:tabs>
          <w:tab w:val="right" w:leader="dot" w:pos="9628"/>
        </w:tabs>
        <w:ind w:left="0"/>
        <w:rPr>
          <w:rFonts w:eastAsia="仿宋"/>
          <w:i w:val="0"/>
          <w:iCs w:val="0"/>
          <w:color w:val="000000"/>
          <w:sz w:val="21"/>
          <w:szCs w:val="21"/>
        </w:rPr>
      </w:pPr>
      <w:hyperlink w:anchor="_Toc5628161" w:history="1">
        <w:r>
          <w:rPr>
            <w:rStyle w:val="aff6"/>
            <w:rFonts w:eastAsia="仿宋"/>
            <w:i w:val="0"/>
            <w:sz w:val="21"/>
            <w:szCs w:val="21"/>
          </w:rPr>
          <w:t xml:space="preserve">3.5 </w:t>
        </w:r>
        <w:r>
          <w:rPr>
            <w:rStyle w:val="aff6"/>
            <w:rFonts w:eastAsia="仿宋"/>
            <w:i w:val="0"/>
            <w:sz w:val="21"/>
            <w:szCs w:val="21"/>
          </w:rPr>
          <w:t>委托人意见或要求</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_Toc5628161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58</w:t>
        </w:r>
        <w:r>
          <w:rPr>
            <w:rFonts w:eastAsia="仿宋"/>
            <w:i w:val="0"/>
            <w:color w:val="000000"/>
            <w:sz w:val="21"/>
            <w:szCs w:val="21"/>
          </w:rPr>
          <w:fldChar w:fldCharType="end"/>
        </w:r>
      </w:hyperlink>
    </w:p>
    <w:p w14:paraId="71A38F4E" w14:textId="77777777" w:rsidR="00A9725E" w:rsidRDefault="00000000">
      <w:pPr>
        <w:pStyle w:val="TOC3"/>
        <w:tabs>
          <w:tab w:val="right" w:leader="dot" w:pos="9628"/>
        </w:tabs>
        <w:ind w:left="0"/>
        <w:rPr>
          <w:rFonts w:eastAsia="仿宋"/>
          <w:i w:val="0"/>
          <w:iCs w:val="0"/>
          <w:color w:val="000000"/>
          <w:sz w:val="21"/>
          <w:szCs w:val="21"/>
        </w:rPr>
      </w:pPr>
      <w:hyperlink w:anchor="_Toc5628162" w:history="1">
        <w:r>
          <w:rPr>
            <w:rStyle w:val="aff6"/>
            <w:rFonts w:eastAsia="仿宋"/>
            <w:i w:val="0"/>
            <w:sz w:val="21"/>
            <w:szCs w:val="21"/>
          </w:rPr>
          <w:t xml:space="preserve">3.6 </w:t>
        </w:r>
        <w:r>
          <w:rPr>
            <w:rStyle w:val="aff6"/>
            <w:rFonts w:eastAsia="仿宋"/>
            <w:i w:val="0"/>
            <w:sz w:val="21"/>
            <w:szCs w:val="21"/>
          </w:rPr>
          <w:t>答复</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_Toc5628162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58</w:t>
        </w:r>
        <w:r>
          <w:rPr>
            <w:rFonts w:eastAsia="仿宋"/>
            <w:i w:val="0"/>
            <w:color w:val="000000"/>
            <w:sz w:val="21"/>
            <w:szCs w:val="21"/>
          </w:rPr>
          <w:fldChar w:fldCharType="end"/>
        </w:r>
      </w:hyperlink>
    </w:p>
    <w:p w14:paraId="2ABD9F1E" w14:textId="77777777" w:rsidR="00A9725E" w:rsidRDefault="00000000">
      <w:pPr>
        <w:pStyle w:val="TOC3"/>
        <w:tabs>
          <w:tab w:val="right" w:leader="dot" w:pos="9628"/>
        </w:tabs>
        <w:ind w:left="0"/>
        <w:rPr>
          <w:rFonts w:eastAsia="仿宋"/>
          <w:i w:val="0"/>
          <w:iCs w:val="0"/>
          <w:color w:val="000000"/>
          <w:sz w:val="21"/>
          <w:szCs w:val="21"/>
        </w:rPr>
      </w:pPr>
      <w:hyperlink w:anchor="_Toc5628163" w:history="1">
        <w:r>
          <w:rPr>
            <w:rStyle w:val="aff6"/>
            <w:rFonts w:eastAsia="仿宋"/>
            <w:i w:val="0"/>
            <w:sz w:val="21"/>
            <w:szCs w:val="21"/>
          </w:rPr>
          <w:t xml:space="preserve">3.7 </w:t>
        </w:r>
        <w:r>
          <w:rPr>
            <w:rStyle w:val="aff6"/>
            <w:rFonts w:eastAsia="仿宋"/>
            <w:i w:val="0"/>
            <w:sz w:val="21"/>
            <w:szCs w:val="21"/>
          </w:rPr>
          <w:t>支付</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_Toc5628163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58</w:t>
        </w:r>
        <w:r>
          <w:rPr>
            <w:rFonts w:eastAsia="仿宋"/>
            <w:i w:val="0"/>
            <w:color w:val="000000"/>
            <w:sz w:val="21"/>
            <w:szCs w:val="21"/>
          </w:rPr>
          <w:fldChar w:fldCharType="end"/>
        </w:r>
      </w:hyperlink>
    </w:p>
    <w:p w14:paraId="478E1E6F" w14:textId="77777777" w:rsidR="00A9725E" w:rsidRDefault="00000000">
      <w:pPr>
        <w:pStyle w:val="TOC3"/>
        <w:tabs>
          <w:tab w:val="right" w:leader="dot" w:pos="9628"/>
        </w:tabs>
        <w:ind w:left="0"/>
        <w:rPr>
          <w:rFonts w:eastAsia="仿宋"/>
          <w:i w:val="0"/>
          <w:iCs w:val="0"/>
          <w:color w:val="000000"/>
          <w:sz w:val="21"/>
          <w:szCs w:val="21"/>
        </w:rPr>
      </w:pPr>
      <w:hyperlink w:anchor="_Toc5628165" w:history="1">
        <w:r>
          <w:rPr>
            <w:rStyle w:val="aff6"/>
            <w:rFonts w:eastAsia="仿宋"/>
            <w:i w:val="0"/>
            <w:sz w:val="21"/>
            <w:szCs w:val="21"/>
          </w:rPr>
          <w:t xml:space="preserve">3.8  </w:t>
        </w:r>
        <w:r>
          <w:rPr>
            <w:rStyle w:val="aff6"/>
            <w:rFonts w:eastAsia="仿宋"/>
            <w:i w:val="0"/>
            <w:sz w:val="21"/>
            <w:szCs w:val="21"/>
          </w:rPr>
          <w:t>支付担保</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_Toc5628165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58</w:t>
        </w:r>
        <w:r>
          <w:rPr>
            <w:rFonts w:eastAsia="仿宋"/>
            <w:i w:val="0"/>
            <w:color w:val="000000"/>
            <w:sz w:val="21"/>
            <w:szCs w:val="21"/>
          </w:rPr>
          <w:fldChar w:fldCharType="end"/>
        </w:r>
      </w:hyperlink>
    </w:p>
    <w:p w14:paraId="32326EAD" w14:textId="77777777" w:rsidR="00A9725E" w:rsidRDefault="00000000">
      <w:pPr>
        <w:pStyle w:val="TOC2"/>
        <w:tabs>
          <w:tab w:val="right" w:leader="dot" w:pos="9628"/>
        </w:tabs>
        <w:ind w:left="0"/>
        <w:rPr>
          <w:rFonts w:eastAsia="仿宋"/>
          <w:smallCaps w:val="0"/>
          <w:color w:val="000000"/>
          <w:sz w:val="21"/>
          <w:szCs w:val="21"/>
        </w:rPr>
      </w:pPr>
      <w:hyperlink w:anchor="_Toc5628166" w:history="1">
        <w:r>
          <w:rPr>
            <w:rStyle w:val="aff6"/>
            <w:rFonts w:eastAsia="仿宋"/>
            <w:b/>
            <w:bCs/>
            <w:sz w:val="21"/>
            <w:szCs w:val="21"/>
          </w:rPr>
          <w:t xml:space="preserve">4. </w:t>
        </w:r>
        <w:r>
          <w:rPr>
            <w:rStyle w:val="aff6"/>
            <w:rFonts w:eastAsia="仿宋"/>
            <w:b/>
            <w:bCs/>
            <w:sz w:val="21"/>
            <w:szCs w:val="21"/>
          </w:rPr>
          <w:t>违约责任</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_Toc5628166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58</w:t>
        </w:r>
        <w:r>
          <w:rPr>
            <w:rFonts w:eastAsia="仿宋"/>
            <w:color w:val="000000"/>
            <w:sz w:val="21"/>
            <w:szCs w:val="21"/>
          </w:rPr>
          <w:fldChar w:fldCharType="end"/>
        </w:r>
      </w:hyperlink>
    </w:p>
    <w:p w14:paraId="53CCC155" w14:textId="77777777" w:rsidR="00A9725E" w:rsidRDefault="00000000">
      <w:pPr>
        <w:pStyle w:val="TOC3"/>
        <w:tabs>
          <w:tab w:val="right" w:leader="dot" w:pos="9628"/>
        </w:tabs>
        <w:ind w:left="0"/>
        <w:rPr>
          <w:rFonts w:eastAsia="仿宋"/>
          <w:i w:val="0"/>
          <w:iCs w:val="0"/>
          <w:color w:val="000000"/>
          <w:sz w:val="21"/>
          <w:szCs w:val="21"/>
        </w:rPr>
      </w:pPr>
      <w:hyperlink w:anchor="_Toc5628167" w:history="1">
        <w:r>
          <w:rPr>
            <w:rStyle w:val="aff6"/>
            <w:rFonts w:eastAsia="仿宋"/>
            <w:i w:val="0"/>
            <w:sz w:val="21"/>
            <w:szCs w:val="21"/>
          </w:rPr>
          <w:t xml:space="preserve">4.1 </w:t>
        </w:r>
        <w:r>
          <w:rPr>
            <w:rStyle w:val="aff6"/>
            <w:rFonts w:eastAsia="仿宋"/>
            <w:i w:val="0"/>
            <w:sz w:val="21"/>
            <w:szCs w:val="21"/>
          </w:rPr>
          <w:t>监理人的违约责任</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_Toc5628167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58</w:t>
        </w:r>
        <w:r>
          <w:rPr>
            <w:rFonts w:eastAsia="仿宋"/>
            <w:i w:val="0"/>
            <w:color w:val="000000"/>
            <w:sz w:val="21"/>
            <w:szCs w:val="21"/>
          </w:rPr>
          <w:fldChar w:fldCharType="end"/>
        </w:r>
      </w:hyperlink>
    </w:p>
    <w:p w14:paraId="7121B597" w14:textId="77777777" w:rsidR="00A9725E" w:rsidRDefault="00000000">
      <w:pPr>
        <w:pStyle w:val="TOC3"/>
        <w:tabs>
          <w:tab w:val="right" w:leader="dot" w:pos="9628"/>
        </w:tabs>
        <w:ind w:left="0"/>
        <w:rPr>
          <w:rFonts w:eastAsia="仿宋"/>
          <w:i w:val="0"/>
          <w:iCs w:val="0"/>
          <w:color w:val="000000"/>
          <w:sz w:val="21"/>
          <w:szCs w:val="21"/>
        </w:rPr>
      </w:pPr>
      <w:hyperlink w:anchor="_Toc5628168" w:history="1">
        <w:r>
          <w:rPr>
            <w:rStyle w:val="aff6"/>
            <w:rFonts w:eastAsia="仿宋"/>
            <w:i w:val="0"/>
            <w:sz w:val="21"/>
            <w:szCs w:val="21"/>
          </w:rPr>
          <w:t xml:space="preserve">4.2 </w:t>
        </w:r>
        <w:r>
          <w:rPr>
            <w:rStyle w:val="aff6"/>
            <w:rFonts w:eastAsia="仿宋"/>
            <w:i w:val="0"/>
            <w:sz w:val="21"/>
            <w:szCs w:val="21"/>
          </w:rPr>
          <w:t>委托人的违约责任</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_Toc5628168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59</w:t>
        </w:r>
        <w:r>
          <w:rPr>
            <w:rFonts w:eastAsia="仿宋"/>
            <w:i w:val="0"/>
            <w:color w:val="000000"/>
            <w:sz w:val="21"/>
            <w:szCs w:val="21"/>
          </w:rPr>
          <w:fldChar w:fldCharType="end"/>
        </w:r>
      </w:hyperlink>
    </w:p>
    <w:p w14:paraId="35404849" w14:textId="77777777" w:rsidR="00A9725E" w:rsidRDefault="00000000">
      <w:pPr>
        <w:pStyle w:val="TOC3"/>
        <w:tabs>
          <w:tab w:val="right" w:leader="dot" w:pos="9628"/>
        </w:tabs>
        <w:ind w:left="0"/>
        <w:rPr>
          <w:rFonts w:eastAsia="仿宋"/>
          <w:i w:val="0"/>
          <w:iCs w:val="0"/>
          <w:color w:val="000000"/>
          <w:sz w:val="21"/>
          <w:szCs w:val="21"/>
        </w:rPr>
      </w:pPr>
      <w:hyperlink w:anchor="_Toc5628169" w:history="1">
        <w:r>
          <w:rPr>
            <w:rStyle w:val="aff6"/>
            <w:rFonts w:eastAsia="仿宋"/>
            <w:i w:val="0"/>
            <w:sz w:val="21"/>
            <w:szCs w:val="21"/>
          </w:rPr>
          <w:t xml:space="preserve">4.3 </w:t>
        </w:r>
        <w:r>
          <w:rPr>
            <w:rStyle w:val="aff6"/>
            <w:rFonts w:eastAsia="仿宋"/>
            <w:i w:val="0"/>
            <w:sz w:val="21"/>
            <w:szCs w:val="21"/>
          </w:rPr>
          <w:t>除外责任</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_Toc5628169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59</w:t>
        </w:r>
        <w:r>
          <w:rPr>
            <w:rFonts w:eastAsia="仿宋"/>
            <w:i w:val="0"/>
            <w:color w:val="000000"/>
            <w:sz w:val="21"/>
            <w:szCs w:val="21"/>
          </w:rPr>
          <w:fldChar w:fldCharType="end"/>
        </w:r>
      </w:hyperlink>
    </w:p>
    <w:p w14:paraId="7E21D7AE" w14:textId="77777777" w:rsidR="00A9725E" w:rsidRDefault="00000000">
      <w:pPr>
        <w:pStyle w:val="TOC2"/>
        <w:tabs>
          <w:tab w:val="right" w:leader="dot" w:pos="9628"/>
        </w:tabs>
        <w:ind w:left="0"/>
        <w:rPr>
          <w:rFonts w:eastAsia="仿宋"/>
          <w:smallCaps w:val="0"/>
          <w:color w:val="000000"/>
          <w:sz w:val="21"/>
          <w:szCs w:val="21"/>
        </w:rPr>
      </w:pPr>
      <w:hyperlink w:anchor="_Toc5628170" w:history="1">
        <w:r>
          <w:rPr>
            <w:rStyle w:val="aff6"/>
            <w:rFonts w:ascii="Segoe UI Symbol" w:eastAsia="仿宋" w:hAnsi="Segoe UI Symbol" w:cs="Segoe UI Symbol"/>
            <w:b/>
            <w:bCs/>
            <w:kern w:val="0"/>
            <w:sz w:val="21"/>
            <w:szCs w:val="21"/>
          </w:rPr>
          <w:t>★</w:t>
        </w:r>
        <w:r>
          <w:rPr>
            <w:rStyle w:val="aff6"/>
            <w:rFonts w:eastAsia="仿宋"/>
            <w:b/>
            <w:bCs/>
            <w:sz w:val="21"/>
            <w:szCs w:val="21"/>
          </w:rPr>
          <w:t xml:space="preserve">5. </w:t>
        </w:r>
        <w:r>
          <w:rPr>
            <w:rStyle w:val="aff6"/>
            <w:rFonts w:eastAsia="仿宋"/>
            <w:b/>
            <w:bCs/>
            <w:sz w:val="21"/>
            <w:szCs w:val="21"/>
          </w:rPr>
          <w:t>支付</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_Toc5628170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59</w:t>
        </w:r>
        <w:r>
          <w:rPr>
            <w:rFonts w:eastAsia="仿宋"/>
            <w:color w:val="000000"/>
            <w:sz w:val="21"/>
            <w:szCs w:val="21"/>
          </w:rPr>
          <w:fldChar w:fldCharType="end"/>
        </w:r>
      </w:hyperlink>
    </w:p>
    <w:p w14:paraId="735C3322" w14:textId="77777777" w:rsidR="00A9725E" w:rsidRDefault="00000000">
      <w:pPr>
        <w:pStyle w:val="TOC3"/>
        <w:tabs>
          <w:tab w:val="right" w:leader="dot" w:pos="9628"/>
        </w:tabs>
        <w:ind w:left="0"/>
        <w:rPr>
          <w:rFonts w:eastAsia="仿宋"/>
          <w:i w:val="0"/>
          <w:iCs w:val="0"/>
          <w:color w:val="000000"/>
          <w:sz w:val="21"/>
          <w:szCs w:val="21"/>
        </w:rPr>
      </w:pPr>
      <w:hyperlink w:anchor="_Toc5628171" w:history="1">
        <w:r>
          <w:rPr>
            <w:rStyle w:val="aff6"/>
            <w:rFonts w:eastAsia="仿宋"/>
            <w:i w:val="0"/>
            <w:sz w:val="21"/>
            <w:szCs w:val="21"/>
          </w:rPr>
          <w:t xml:space="preserve">5.1 </w:t>
        </w:r>
        <w:r>
          <w:rPr>
            <w:rStyle w:val="aff6"/>
            <w:rFonts w:eastAsia="仿宋"/>
            <w:i w:val="0"/>
            <w:sz w:val="21"/>
            <w:szCs w:val="21"/>
          </w:rPr>
          <w:t>支付货币</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_Toc5628171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59</w:t>
        </w:r>
        <w:r>
          <w:rPr>
            <w:rFonts w:eastAsia="仿宋"/>
            <w:i w:val="0"/>
            <w:color w:val="000000"/>
            <w:sz w:val="21"/>
            <w:szCs w:val="21"/>
          </w:rPr>
          <w:fldChar w:fldCharType="end"/>
        </w:r>
      </w:hyperlink>
    </w:p>
    <w:p w14:paraId="3322822F" w14:textId="77777777" w:rsidR="00A9725E" w:rsidRDefault="00000000">
      <w:pPr>
        <w:pStyle w:val="TOC3"/>
        <w:tabs>
          <w:tab w:val="right" w:leader="dot" w:pos="9628"/>
        </w:tabs>
        <w:ind w:left="0"/>
        <w:rPr>
          <w:rFonts w:eastAsia="仿宋"/>
          <w:i w:val="0"/>
          <w:iCs w:val="0"/>
          <w:color w:val="000000"/>
          <w:sz w:val="21"/>
          <w:szCs w:val="21"/>
        </w:rPr>
      </w:pPr>
      <w:hyperlink w:anchor="_Toc5628172" w:history="1">
        <w:r>
          <w:rPr>
            <w:rStyle w:val="aff6"/>
            <w:rFonts w:eastAsia="仿宋"/>
            <w:i w:val="0"/>
            <w:sz w:val="21"/>
            <w:szCs w:val="21"/>
          </w:rPr>
          <w:t xml:space="preserve">5.2 </w:t>
        </w:r>
        <w:r>
          <w:rPr>
            <w:rStyle w:val="aff6"/>
            <w:rFonts w:eastAsia="仿宋"/>
            <w:i w:val="0"/>
            <w:sz w:val="21"/>
            <w:szCs w:val="21"/>
          </w:rPr>
          <w:t>支付申请</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_Toc5628172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59</w:t>
        </w:r>
        <w:r>
          <w:rPr>
            <w:rFonts w:eastAsia="仿宋"/>
            <w:i w:val="0"/>
            <w:color w:val="000000"/>
            <w:sz w:val="21"/>
            <w:szCs w:val="21"/>
          </w:rPr>
          <w:fldChar w:fldCharType="end"/>
        </w:r>
      </w:hyperlink>
    </w:p>
    <w:p w14:paraId="4DE90F07" w14:textId="77777777" w:rsidR="00A9725E" w:rsidRDefault="00000000">
      <w:pPr>
        <w:pStyle w:val="TOC3"/>
        <w:tabs>
          <w:tab w:val="right" w:leader="dot" w:pos="9628"/>
        </w:tabs>
        <w:ind w:left="0"/>
        <w:rPr>
          <w:rFonts w:eastAsia="仿宋"/>
          <w:i w:val="0"/>
          <w:iCs w:val="0"/>
          <w:color w:val="000000"/>
          <w:sz w:val="21"/>
          <w:szCs w:val="21"/>
        </w:rPr>
      </w:pPr>
      <w:hyperlink w:anchor="_Toc5628173" w:history="1">
        <w:r>
          <w:rPr>
            <w:rStyle w:val="aff6"/>
            <w:rFonts w:ascii="Segoe UI Symbol" w:eastAsia="仿宋" w:hAnsi="Segoe UI Symbol" w:cs="Segoe UI Symbol"/>
            <w:b/>
            <w:bCs/>
            <w:i w:val="0"/>
            <w:kern w:val="0"/>
            <w:sz w:val="21"/>
            <w:szCs w:val="21"/>
          </w:rPr>
          <w:t>★</w:t>
        </w:r>
        <w:r>
          <w:rPr>
            <w:rStyle w:val="aff6"/>
            <w:rFonts w:eastAsia="仿宋"/>
            <w:i w:val="0"/>
            <w:sz w:val="21"/>
            <w:szCs w:val="21"/>
          </w:rPr>
          <w:t xml:space="preserve">5.3 </w:t>
        </w:r>
        <w:r>
          <w:rPr>
            <w:rStyle w:val="aff6"/>
            <w:rFonts w:eastAsia="仿宋"/>
            <w:i w:val="0"/>
            <w:sz w:val="21"/>
            <w:szCs w:val="21"/>
          </w:rPr>
          <w:t>支付酬金</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_Toc5628173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59</w:t>
        </w:r>
        <w:r>
          <w:rPr>
            <w:rFonts w:eastAsia="仿宋"/>
            <w:i w:val="0"/>
            <w:color w:val="000000"/>
            <w:sz w:val="21"/>
            <w:szCs w:val="21"/>
          </w:rPr>
          <w:fldChar w:fldCharType="end"/>
        </w:r>
      </w:hyperlink>
    </w:p>
    <w:p w14:paraId="00F2641A" w14:textId="77777777" w:rsidR="00A9725E" w:rsidRDefault="00000000">
      <w:pPr>
        <w:pStyle w:val="TOC3"/>
        <w:tabs>
          <w:tab w:val="right" w:leader="dot" w:pos="9628"/>
        </w:tabs>
        <w:ind w:left="0"/>
        <w:rPr>
          <w:rFonts w:eastAsia="仿宋"/>
          <w:i w:val="0"/>
          <w:iCs w:val="0"/>
          <w:color w:val="000000"/>
          <w:sz w:val="21"/>
          <w:szCs w:val="21"/>
        </w:rPr>
      </w:pPr>
      <w:hyperlink w:anchor="_Toc5628174" w:history="1">
        <w:r>
          <w:rPr>
            <w:rStyle w:val="aff6"/>
            <w:rFonts w:eastAsia="仿宋"/>
            <w:i w:val="0"/>
            <w:sz w:val="21"/>
            <w:szCs w:val="21"/>
          </w:rPr>
          <w:t xml:space="preserve">5.4 </w:t>
        </w:r>
        <w:r>
          <w:rPr>
            <w:rStyle w:val="aff6"/>
            <w:rFonts w:eastAsia="仿宋"/>
            <w:i w:val="0"/>
            <w:sz w:val="21"/>
            <w:szCs w:val="21"/>
          </w:rPr>
          <w:t>有争议部分的付款</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_Toc5628174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59</w:t>
        </w:r>
        <w:r>
          <w:rPr>
            <w:rFonts w:eastAsia="仿宋"/>
            <w:i w:val="0"/>
            <w:color w:val="000000"/>
            <w:sz w:val="21"/>
            <w:szCs w:val="21"/>
          </w:rPr>
          <w:fldChar w:fldCharType="end"/>
        </w:r>
      </w:hyperlink>
    </w:p>
    <w:p w14:paraId="6DF6E3C7" w14:textId="77777777" w:rsidR="00A9725E" w:rsidRDefault="00000000">
      <w:pPr>
        <w:pStyle w:val="TOC2"/>
        <w:tabs>
          <w:tab w:val="right" w:leader="dot" w:pos="9628"/>
        </w:tabs>
        <w:ind w:left="0"/>
        <w:rPr>
          <w:rFonts w:eastAsia="仿宋"/>
          <w:smallCaps w:val="0"/>
          <w:color w:val="000000"/>
          <w:sz w:val="21"/>
          <w:szCs w:val="21"/>
        </w:rPr>
      </w:pPr>
      <w:hyperlink w:anchor="_Toc5628175" w:history="1">
        <w:r>
          <w:rPr>
            <w:rStyle w:val="aff6"/>
            <w:rFonts w:eastAsia="仿宋"/>
            <w:b/>
            <w:bCs/>
            <w:sz w:val="21"/>
            <w:szCs w:val="21"/>
          </w:rPr>
          <w:t xml:space="preserve">6. </w:t>
        </w:r>
        <w:r>
          <w:rPr>
            <w:rStyle w:val="aff6"/>
            <w:rFonts w:eastAsia="仿宋"/>
            <w:b/>
            <w:bCs/>
            <w:sz w:val="21"/>
            <w:szCs w:val="21"/>
          </w:rPr>
          <w:t>合同生效、变更、暂停、解除与终止</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_Toc5628175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60</w:t>
        </w:r>
        <w:r>
          <w:rPr>
            <w:rFonts w:eastAsia="仿宋"/>
            <w:color w:val="000000"/>
            <w:sz w:val="21"/>
            <w:szCs w:val="21"/>
          </w:rPr>
          <w:fldChar w:fldCharType="end"/>
        </w:r>
      </w:hyperlink>
    </w:p>
    <w:p w14:paraId="338D3B30" w14:textId="77777777" w:rsidR="00A9725E" w:rsidRDefault="00000000">
      <w:pPr>
        <w:pStyle w:val="TOC3"/>
        <w:tabs>
          <w:tab w:val="right" w:leader="dot" w:pos="9628"/>
        </w:tabs>
        <w:ind w:left="0"/>
        <w:rPr>
          <w:rFonts w:eastAsia="仿宋"/>
          <w:i w:val="0"/>
          <w:iCs w:val="0"/>
          <w:color w:val="000000"/>
          <w:sz w:val="21"/>
          <w:szCs w:val="21"/>
        </w:rPr>
      </w:pPr>
      <w:hyperlink w:anchor="_Toc5628176" w:history="1">
        <w:r>
          <w:rPr>
            <w:rStyle w:val="aff6"/>
            <w:rFonts w:eastAsia="仿宋"/>
            <w:i w:val="0"/>
            <w:sz w:val="21"/>
            <w:szCs w:val="21"/>
          </w:rPr>
          <w:t>6.1</w:t>
        </w:r>
        <w:r>
          <w:rPr>
            <w:rStyle w:val="aff6"/>
            <w:rFonts w:eastAsia="仿宋"/>
            <w:i w:val="0"/>
            <w:sz w:val="21"/>
            <w:szCs w:val="21"/>
          </w:rPr>
          <w:t>生效</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_Toc5628176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60</w:t>
        </w:r>
        <w:r>
          <w:rPr>
            <w:rFonts w:eastAsia="仿宋"/>
            <w:i w:val="0"/>
            <w:color w:val="000000"/>
            <w:sz w:val="21"/>
            <w:szCs w:val="21"/>
          </w:rPr>
          <w:fldChar w:fldCharType="end"/>
        </w:r>
      </w:hyperlink>
    </w:p>
    <w:p w14:paraId="4C24630C" w14:textId="77777777" w:rsidR="00A9725E" w:rsidRDefault="00000000">
      <w:pPr>
        <w:pStyle w:val="TOC3"/>
        <w:tabs>
          <w:tab w:val="right" w:leader="dot" w:pos="9628"/>
        </w:tabs>
        <w:ind w:left="0"/>
        <w:rPr>
          <w:rFonts w:eastAsia="仿宋"/>
          <w:i w:val="0"/>
          <w:iCs w:val="0"/>
          <w:color w:val="000000"/>
          <w:sz w:val="21"/>
          <w:szCs w:val="21"/>
        </w:rPr>
      </w:pPr>
      <w:hyperlink w:anchor="_Toc5628177" w:history="1">
        <w:r>
          <w:rPr>
            <w:rStyle w:val="aff6"/>
            <w:rFonts w:ascii="Segoe UI Symbol" w:eastAsia="仿宋" w:hAnsi="Segoe UI Symbol" w:cs="Segoe UI Symbol"/>
            <w:b/>
            <w:bCs/>
            <w:i w:val="0"/>
            <w:kern w:val="0"/>
            <w:sz w:val="21"/>
            <w:szCs w:val="21"/>
          </w:rPr>
          <w:t>★</w:t>
        </w:r>
        <w:r>
          <w:rPr>
            <w:rStyle w:val="aff6"/>
            <w:rFonts w:eastAsia="仿宋"/>
            <w:i w:val="0"/>
            <w:sz w:val="21"/>
            <w:szCs w:val="21"/>
          </w:rPr>
          <w:t>6.2</w:t>
        </w:r>
        <w:r>
          <w:rPr>
            <w:rStyle w:val="aff6"/>
            <w:rFonts w:eastAsia="仿宋"/>
            <w:i w:val="0"/>
            <w:sz w:val="21"/>
            <w:szCs w:val="21"/>
          </w:rPr>
          <w:t>变更</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_Toc5628177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60</w:t>
        </w:r>
        <w:r>
          <w:rPr>
            <w:rFonts w:eastAsia="仿宋"/>
            <w:i w:val="0"/>
            <w:color w:val="000000"/>
            <w:sz w:val="21"/>
            <w:szCs w:val="21"/>
          </w:rPr>
          <w:fldChar w:fldCharType="end"/>
        </w:r>
      </w:hyperlink>
    </w:p>
    <w:p w14:paraId="2AF8AF8F" w14:textId="77777777" w:rsidR="00A9725E" w:rsidRDefault="00000000">
      <w:pPr>
        <w:pStyle w:val="TOC3"/>
        <w:tabs>
          <w:tab w:val="right" w:leader="dot" w:pos="9628"/>
        </w:tabs>
        <w:ind w:left="0"/>
        <w:rPr>
          <w:rFonts w:eastAsia="仿宋"/>
          <w:i w:val="0"/>
          <w:iCs w:val="0"/>
          <w:color w:val="000000"/>
          <w:sz w:val="21"/>
          <w:szCs w:val="21"/>
        </w:rPr>
      </w:pPr>
      <w:hyperlink w:anchor="_Toc5628178" w:history="1">
        <w:r>
          <w:rPr>
            <w:rStyle w:val="aff6"/>
            <w:rFonts w:ascii="Segoe UI Symbol" w:eastAsia="仿宋" w:hAnsi="Segoe UI Symbol" w:cs="Segoe UI Symbol"/>
            <w:b/>
            <w:bCs/>
            <w:i w:val="0"/>
            <w:kern w:val="0"/>
            <w:sz w:val="21"/>
            <w:szCs w:val="21"/>
          </w:rPr>
          <w:t>★</w:t>
        </w:r>
        <w:r>
          <w:rPr>
            <w:rStyle w:val="aff6"/>
            <w:rFonts w:eastAsia="仿宋"/>
            <w:i w:val="0"/>
            <w:sz w:val="21"/>
            <w:szCs w:val="21"/>
          </w:rPr>
          <w:t xml:space="preserve">6.3 </w:t>
        </w:r>
        <w:r>
          <w:rPr>
            <w:rStyle w:val="aff6"/>
            <w:rFonts w:eastAsia="仿宋"/>
            <w:i w:val="0"/>
            <w:sz w:val="21"/>
            <w:szCs w:val="21"/>
          </w:rPr>
          <w:t>暂停与解除</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_Toc5628178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61</w:t>
        </w:r>
        <w:r>
          <w:rPr>
            <w:rFonts w:eastAsia="仿宋"/>
            <w:i w:val="0"/>
            <w:color w:val="000000"/>
            <w:sz w:val="21"/>
            <w:szCs w:val="21"/>
          </w:rPr>
          <w:fldChar w:fldCharType="end"/>
        </w:r>
      </w:hyperlink>
    </w:p>
    <w:p w14:paraId="2173BF84" w14:textId="77777777" w:rsidR="00A9725E" w:rsidRDefault="00000000">
      <w:pPr>
        <w:pStyle w:val="TOC3"/>
        <w:tabs>
          <w:tab w:val="right" w:leader="dot" w:pos="9628"/>
        </w:tabs>
        <w:ind w:left="0"/>
        <w:rPr>
          <w:rFonts w:eastAsia="仿宋"/>
          <w:i w:val="0"/>
          <w:iCs w:val="0"/>
          <w:color w:val="000000"/>
          <w:sz w:val="21"/>
          <w:szCs w:val="21"/>
        </w:rPr>
      </w:pPr>
      <w:hyperlink w:anchor="_Toc5628179" w:history="1">
        <w:r>
          <w:rPr>
            <w:rStyle w:val="aff6"/>
            <w:rFonts w:eastAsia="仿宋"/>
            <w:i w:val="0"/>
            <w:sz w:val="21"/>
            <w:szCs w:val="21"/>
          </w:rPr>
          <w:t xml:space="preserve">6.4 </w:t>
        </w:r>
        <w:r>
          <w:rPr>
            <w:rStyle w:val="aff6"/>
            <w:rFonts w:eastAsia="仿宋"/>
            <w:i w:val="0"/>
            <w:sz w:val="21"/>
            <w:szCs w:val="21"/>
          </w:rPr>
          <w:t>终止</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_Toc5628179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62</w:t>
        </w:r>
        <w:r>
          <w:rPr>
            <w:rFonts w:eastAsia="仿宋"/>
            <w:i w:val="0"/>
            <w:color w:val="000000"/>
            <w:sz w:val="21"/>
            <w:szCs w:val="21"/>
          </w:rPr>
          <w:fldChar w:fldCharType="end"/>
        </w:r>
      </w:hyperlink>
    </w:p>
    <w:p w14:paraId="7086F820" w14:textId="77777777" w:rsidR="00A9725E" w:rsidRDefault="00000000">
      <w:pPr>
        <w:pStyle w:val="TOC2"/>
        <w:tabs>
          <w:tab w:val="right" w:leader="dot" w:pos="9628"/>
        </w:tabs>
        <w:ind w:left="0"/>
        <w:rPr>
          <w:rFonts w:eastAsia="仿宋"/>
          <w:smallCaps w:val="0"/>
          <w:color w:val="000000"/>
          <w:sz w:val="21"/>
          <w:szCs w:val="21"/>
        </w:rPr>
      </w:pPr>
      <w:hyperlink w:anchor="_Toc5628180" w:history="1">
        <w:r>
          <w:rPr>
            <w:rStyle w:val="aff6"/>
            <w:rFonts w:eastAsia="仿宋"/>
            <w:b/>
            <w:bCs/>
            <w:sz w:val="21"/>
            <w:szCs w:val="21"/>
          </w:rPr>
          <w:t xml:space="preserve">7. </w:t>
        </w:r>
        <w:r>
          <w:rPr>
            <w:rStyle w:val="aff6"/>
            <w:rFonts w:eastAsia="仿宋"/>
            <w:b/>
            <w:bCs/>
            <w:sz w:val="21"/>
            <w:szCs w:val="21"/>
          </w:rPr>
          <w:t>争议解决</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_Toc5628180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62</w:t>
        </w:r>
        <w:r>
          <w:rPr>
            <w:rFonts w:eastAsia="仿宋"/>
            <w:color w:val="000000"/>
            <w:sz w:val="21"/>
            <w:szCs w:val="21"/>
          </w:rPr>
          <w:fldChar w:fldCharType="end"/>
        </w:r>
      </w:hyperlink>
    </w:p>
    <w:p w14:paraId="04E9E747" w14:textId="77777777" w:rsidR="00A9725E" w:rsidRDefault="00000000">
      <w:pPr>
        <w:pStyle w:val="TOC3"/>
        <w:tabs>
          <w:tab w:val="right" w:leader="dot" w:pos="9628"/>
        </w:tabs>
        <w:ind w:left="0"/>
        <w:rPr>
          <w:rFonts w:eastAsia="仿宋"/>
          <w:i w:val="0"/>
          <w:iCs w:val="0"/>
          <w:color w:val="000000"/>
          <w:sz w:val="21"/>
          <w:szCs w:val="21"/>
        </w:rPr>
      </w:pPr>
      <w:hyperlink w:anchor="_Toc5628181" w:history="1">
        <w:r>
          <w:rPr>
            <w:rStyle w:val="aff6"/>
            <w:rFonts w:eastAsia="仿宋"/>
            <w:i w:val="0"/>
            <w:sz w:val="21"/>
            <w:szCs w:val="21"/>
          </w:rPr>
          <w:t>7.1</w:t>
        </w:r>
        <w:r>
          <w:rPr>
            <w:rStyle w:val="aff6"/>
            <w:rFonts w:eastAsia="仿宋"/>
            <w:i w:val="0"/>
            <w:sz w:val="21"/>
            <w:szCs w:val="21"/>
          </w:rPr>
          <w:t>协商</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_Toc5628181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62</w:t>
        </w:r>
        <w:r>
          <w:rPr>
            <w:rFonts w:eastAsia="仿宋"/>
            <w:i w:val="0"/>
            <w:color w:val="000000"/>
            <w:sz w:val="21"/>
            <w:szCs w:val="21"/>
          </w:rPr>
          <w:fldChar w:fldCharType="end"/>
        </w:r>
      </w:hyperlink>
    </w:p>
    <w:p w14:paraId="1C5A47D1" w14:textId="77777777" w:rsidR="00A9725E" w:rsidRDefault="00000000">
      <w:pPr>
        <w:pStyle w:val="TOC3"/>
        <w:tabs>
          <w:tab w:val="right" w:leader="dot" w:pos="9628"/>
        </w:tabs>
        <w:ind w:left="0"/>
        <w:rPr>
          <w:rFonts w:eastAsia="仿宋"/>
          <w:i w:val="0"/>
          <w:iCs w:val="0"/>
          <w:color w:val="000000"/>
          <w:sz w:val="21"/>
          <w:szCs w:val="21"/>
        </w:rPr>
      </w:pPr>
      <w:hyperlink w:anchor="_Toc5628182" w:history="1">
        <w:r>
          <w:rPr>
            <w:rStyle w:val="aff6"/>
            <w:rFonts w:eastAsia="仿宋"/>
            <w:i w:val="0"/>
            <w:sz w:val="21"/>
            <w:szCs w:val="21"/>
          </w:rPr>
          <w:t>7.2</w:t>
        </w:r>
        <w:r>
          <w:rPr>
            <w:rStyle w:val="aff6"/>
            <w:rFonts w:eastAsia="仿宋"/>
            <w:i w:val="0"/>
            <w:sz w:val="21"/>
            <w:szCs w:val="21"/>
          </w:rPr>
          <w:t>调解</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_Toc5628182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62</w:t>
        </w:r>
        <w:r>
          <w:rPr>
            <w:rFonts w:eastAsia="仿宋"/>
            <w:i w:val="0"/>
            <w:color w:val="000000"/>
            <w:sz w:val="21"/>
            <w:szCs w:val="21"/>
          </w:rPr>
          <w:fldChar w:fldCharType="end"/>
        </w:r>
      </w:hyperlink>
    </w:p>
    <w:p w14:paraId="4E81D92B" w14:textId="77777777" w:rsidR="00A9725E" w:rsidRDefault="00000000">
      <w:pPr>
        <w:pStyle w:val="TOC3"/>
        <w:tabs>
          <w:tab w:val="right" w:leader="dot" w:pos="9628"/>
        </w:tabs>
        <w:ind w:left="0"/>
        <w:rPr>
          <w:rFonts w:eastAsia="仿宋"/>
          <w:i w:val="0"/>
          <w:iCs w:val="0"/>
          <w:color w:val="000000"/>
          <w:sz w:val="21"/>
          <w:szCs w:val="21"/>
        </w:rPr>
      </w:pPr>
      <w:hyperlink w:anchor="_Toc5628183" w:history="1">
        <w:r>
          <w:rPr>
            <w:rStyle w:val="aff6"/>
            <w:rFonts w:eastAsia="仿宋"/>
            <w:i w:val="0"/>
            <w:sz w:val="21"/>
            <w:szCs w:val="21"/>
          </w:rPr>
          <w:t>7.3</w:t>
        </w:r>
        <w:r>
          <w:rPr>
            <w:rStyle w:val="aff6"/>
            <w:rFonts w:eastAsia="仿宋"/>
            <w:i w:val="0"/>
            <w:sz w:val="21"/>
            <w:szCs w:val="21"/>
          </w:rPr>
          <w:t>仲裁或诉讼</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_Toc5628183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62</w:t>
        </w:r>
        <w:r>
          <w:rPr>
            <w:rFonts w:eastAsia="仿宋"/>
            <w:i w:val="0"/>
            <w:color w:val="000000"/>
            <w:sz w:val="21"/>
            <w:szCs w:val="21"/>
          </w:rPr>
          <w:fldChar w:fldCharType="end"/>
        </w:r>
      </w:hyperlink>
    </w:p>
    <w:p w14:paraId="667521F5" w14:textId="77777777" w:rsidR="00A9725E" w:rsidRDefault="00000000">
      <w:pPr>
        <w:pStyle w:val="TOC2"/>
        <w:tabs>
          <w:tab w:val="right" w:leader="dot" w:pos="9628"/>
        </w:tabs>
        <w:ind w:left="0"/>
        <w:rPr>
          <w:rFonts w:eastAsia="仿宋"/>
          <w:smallCaps w:val="0"/>
          <w:color w:val="000000"/>
          <w:sz w:val="21"/>
          <w:szCs w:val="21"/>
        </w:rPr>
      </w:pPr>
      <w:hyperlink w:anchor="_Toc5628184" w:history="1">
        <w:r>
          <w:rPr>
            <w:rStyle w:val="aff6"/>
            <w:rFonts w:eastAsia="仿宋"/>
            <w:b/>
            <w:bCs/>
            <w:sz w:val="21"/>
            <w:szCs w:val="21"/>
          </w:rPr>
          <w:t xml:space="preserve">8. </w:t>
        </w:r>
        <w:r>
          <w:rPr>
            <w:rStyle w:val="aff6"/>
            <w:rFonts w:eastAsia="仿宋"/>
            <w:b/>
            <w:bCs/>
            <w:sz w:val="21"/>
            <w:szCs w:val="21"/>
          </w:rPr>
          <w:t>其他</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_Toc5628184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63</w:t>
        </w:r>
        <w:r>
          <w:rPr>
            <w:rFonts w:eastAsia="仿宋"/>
            <w:color w:val="000000"/>
            <w:sz w:val="21"/>
            <w:szCs w:val="21"/>
          </w:rPr>
          <w:fldChar w:fldCharType="end"/>
        </w:r>
      </w:hyperlink>
    </w:p>
    <w:p w14:paraId="36A49DF4" w14:textId="77777777" w:rsidR="00A9725E" w:rsidRDefault="00000000">
      <w:pPr>
        <w:pStyle w:val="TOC3"/>
        <w:tabs>
          <w:tab w:val="right" w:leader="dot" w:pos="9628"/>
        </w:tabs>
        <w:ind w:left="0"/>
        <w:rPr>
          <w:rFonts w:eastAsia="仿宋"/>
          <w:i w:val="0"/>
          <w:iCs w:val="0"/>
          <w:color w:val="000000"/>
          <w:sz w:val="21"/>
          <w:szCs w:val="21"/>
        </w:rPr>
      </w:pPr>
      <w:hyperlink w:anchor="_Toc5628185" w:history="1">
        <w:r>
          <w:rPr>
            <w:rStyle w:val="aff6"/>
            <w:rFonts w:eastAsia="仿宋"/>
            <w:i w:val="0"/>
            <w:sz w:val="21"/>
            <w:szCs w:val="21"/>
          </w:rPr>
          <w:t xml:space="preserve">8.1 </w:t>
        </w:r>
        <w:r>
          <w:rPr>
            <w:rStyle w:val="aff6"/>
            <w:rFonts w:eastAsia="仿宋"/>
            <w:i w:val="0"/>
            <w:sz w:val="21"/>
            <w:szCs w:val="21"/>
          </w:rPr>
          <w:t>外出考察费用</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_Toc5628185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63</w:t>
        </w:r>
        <w:r>
          <w:rPr>
            <w:rFonts w:eastAsia="仿宋"/>
            <w:i w:val="0"/>
            <w:color w:val="000000"/>
            <w:sz w:val="21"/>
            <w:szCs w:val="21"/>
          </w:rPr>
          <w:fldChar w:fldCharType="end"/>
        </w:r>
      </w:hyperlink>
    </w:p>
    <w:p w14:paraId="644C6D55" w14:textId="77777777" w:rsidR="00A9725E" w:rsidRDefault="00000000">
      <w:pPr>
        <w:pStyle w:val="TOC3"/>
        <w:tabs>
          <w:tab w:val="right" w:leader="dot" w:pos="9628"/>
        </w:tabs>
        <w:ind w:left="0"/>
        <w:rPr>
          <w:rFonts w:eastAsia="仿宋"/>
          <w:i w:val="0"/>
          <w:iCs w:val="0"/>
          <w:color w:val="000000"/>
          <w:sz w:val="21"/>
          <w:szCs w:val="21"/>
        </w:rPr>
      </w:pPr>
      <w:hyperlink w:anchor="_Toc5628186" w:history="1">
        <w:r>
          <w:rPr>
            <w:rStyle w:val="aff6"/>
            <w:rFonts w:eastAsia="仿宋"/>
            <w:i w:val="0"/>
            <w:sz w:val="21"/>
            <w:szCs w:val="21"/>
          </w:rPr>
          <w:t xml:space="preserve">8.2 </w:t>
        </w:r>
        <w:r>
          <w:rPr>
            <w:rStyle w:val="aff6"/>
            <w:rFonts w:eastAsia="仿宋"/>
            <w:i w:val="0"/>
            <w:sz w:val="21"/>
            <w:szCs w:val="21"/>
          </w:rPr>
          <w:t>检测费用</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_Toc5628186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63</w:t>
        </w:r>
        <w:r>
          <w:rPr>
            <w:rFonts w:eastAsia="仿宋"/>
            <w:i w:val="0"/>
            <w:color w:val="000000"/>
            <w:sz w:val="21"/>
            <w:szCs w:val="21"/>
          </w:rPr>
          <w:fldChar w:fldCharType="end"/>
        </w:r>
      </w:hyperlink>
    </w:p>
    <w:p w14:paraId="630B51F5" w14:textId="77777777" w:rsidR="00A9725E" w:rsidRDefault="00000000">
      <w:pPr>
        <w:pStyle w:val="TOC3"/>
        <w:tabs>
          <w:tab w:val="right" w:leader="dot" w:pos="9628"/>
        </w:tabs>
        <w:ind w:left="0"/>
        <w:rPr>
          <w:rFonts w:eastAsia="仿宋"/>
          <w:i w:val="0"/>
          <w:iCs w:val="0"/>
          <w:color w:val="000000"/>
          <w:sz w:val="21"/>
          <w:szCs w:val="21"/>
        </w:rPr>
      </w:pPr>
      <w:hyperlink w:anchor="_Toc5628187" w:history="1">
        <w:r>
          <w:rPr>
            <w:rStyle w:val="aff6"/>
            <w:rFonts w:eastAsia="仿宋"/>
            <w:i w:val="0"/>
            <w:sz w:val="21"/>
            <w:szCs w:val="21"/>
          </w:rPr>
          <w:t xml:space="preserve">8.3 </w:t>
        </w:r>
        <w:r>
          <w:rPr>
            <w:rStyle w:val="aff6"/>
            <w:rFonts w:eastAsia="仿宋"/>
            <w:i w:val="0"/>
            <w:sz w:val="21"/>
            <w:szCs w:val="21"/>
          </w:rPr>
          <w:t>咨询费用</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_Toc5628187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63</w:t>
        </w:r>
        <w:r>
          <w:rPr>
            <w:rFonts w:eastAsia="仿宋"/>
            <w:i w:val="0"/>
            <w:color w:val="000000"/>
            <w:sz w:val="21"/>
            <w:szCs w:val="21"/>
          </w:rPr>
          <w:fldChar w:fldCharType="end"/>
        </w:r>
      </w:hyperlink>
    </w:p>
    <w:p w14:paraId="44541C6A" w14:textId="77777777" w:rsidR="00A9725E" w:rsidRDefault="00000000">
      <w:pPr>
        <w:pStyle w:val="TOC3"/>
        <w:tabs>
          <w:tab w:val="right" w:leader="dot" w:pos="9628"/>
        </w:tabs>
        <w:ind w:left="0"/>
        <w:rPr>
          <w:rFonts w:eastAsia="仿宋"/>
          <w:i w:val="0"/>
          <w:iCs w:val="0"/>
          <w:color w:val="000000"/>
          <w:sz w:val="21"/>
          <w:szCs w:val="21"/>
        </w:rPr>
      </w:pPr>
      <w:hyperlink w:anchor="_Toc5628188" w:history="1">
        <w:r>
          <w:rPr>
            <w:rStyle w:val="aff6"/>
            <w:rFonts w:eastAsia="仿宋"/>
            <w:i w:val="0"/>
            <w:sz w:val="21"/>
            <w:szCs w:val="21"/>
          </w:rPr>
          <w:t xml:space="preserve">8.4 </w:t>
        </w:r>
        <w:r>
          <w:rPr>
            <w:rStyle w:val="aff6"/>
            <w:rFonts w:eastAsia="仿宋"/>
            <w:i w:val="0"/>
            <w:sz w:val="21"/>
            <w:szCs w:val="21"/>
          </w:rPr>
          <w:t>奖励</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_Toc5628188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63</w:t>
        </w:r>
        <w:r>
          <w:rPr>
            <w:rFonts w:eastAsia="仿宋"/>
            <w:i w:val="0"/>
            <w:color w:val="000000"/>
            <w:sz w:val="21"/>
            <w:szCs w:val="21"/>
          </w:rPr>
          <w:fldChar w:fldCharType="end"/>
        </w:r>
      </w:hyperlink>
    </w:p>
    <w:p w14:paraId="69D2E460" w14:textId="77777777" w:rsidR="00A9725E" w:rsidRDefault="00000000">
      <w:pPr>
        <w:pStyle w:val="TOC3"/>
        <w:tabs>
          <w:tab w:val="right" w:leader="dot" w:pos="9628"/>
        </w:tabs>
        <w:ind w:left="0"/>
        <w:rPr>
          <w:rFonts w:eastAsia="仿宋"/>
          <w:i w:val="0"/>
          <w:iCs w:val="0"/>
          <w:color w:val="000000"/>
          <w:sz w:val="21"/>
          <w:szCs w:val="21"/>
        </w:rPr>
      </w:pPr>
      <w:hyperlink w:anchor="_Toc5628189" w:history="1">
        <w:r>
          <w:rPr>
            <w:rStyle w:val="aff6"/>
            <w:rFonts w:eastAsia="仿宋"/>
            <w:i w:val="0"/>
            <w:sz w:val="21"/>
            <w:szCs w:val="21"/>
          </w:rPr>
          <w:t xml:space="preserve">8.5 </w:t>
        </w:r>
        <w:r>
          <w:rPr>
            <w:rStyle w:val="aff6"/>
            <w:rFonts w:eastAsia="仿宋"/>
            <w:i w:val="0"/>
            <w:sz w:val="21"/>
            <w:szCs w:val="21"/>
          </w:rPr>
          <w:t>守法诚信</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_Toc5628189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63</w:t>
        </w:r>
        <w:r>
          <w:rPr>
            <w:rFonts w:eastAsia="仿宋"/>
            <w:i w:val="0"/>
            <w:color w:val="000000"/>
            <w:sz w:val="21"/>
            <w:szCs w:val="21"/>
          </w:rPr>
          <w:fldChar w:fldCharType="end"/>
        </w:r>
      </w:hyperlink>
    </w:p>
    <w:p w14:paraId="5A9016DB" w14:textId="77777777" w:rsidR="00A9725E" w:rsidRDefault="00000000">
      <w:pPr>
        <w:pStyle w:val="TOC3"/>
        <w:tabs>
          <w:tab w:val="right" w:leader="dot" w:pos="9628"/>
        </w:tabs>
        <w:ind w:left="0"/>
        <w:rPr>
          <w:rFonts w:eastAsia="仿宋"/>
          <w:i w:val="0"/>
          <w:iCs w:val="0"/>
          <w:color w:val="000000"/>
          <w:sz w:val="21"/>
          <w:szCs w:val="21"/>
        </w:rPr>
      </w:pPr>
      <w:hyperlink w:anchor="_Toc5628190" w:history="1">
        <w:r>
          <w:rPr>
            <w:rStyle w:val="aff6"/>
            <w:rFonts w:eastAsia="仿宋"/>
            <w:i w:val="0"/>
            <w:sz w:val="21"/>
            <w:szCs w:val="21"/>
          </w:rPr>
          <w:t xml:space="preserve">8.6 </w:t>
        </w:r>
        <w:r>
          <w:rPr>
            <w:rStyle w:val="aff6"/>
            <w:rFonts w:eastAsia="仿宋"/>
            <w:i w:val="0"/>
            <w:sz w:val="21"/>
            <w:szCs w:val="21"/>
          </w:rPr>
          <w:t>保密</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_Toc5628190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63</w:t>
        </w:r>
        <w:r>
          <w:rPr>
            <w:rFonts w:eastAsia="仿宋"/>
            <w:i w:val="0"/>
            <w:color w:val="000000"/>
            <w:sz w:val="21"/>
            <w:szCs w:val="21"/>
          </w:rPr>
          <w:fldChar w:fldCharType="end"/>
        </w:r>
      </w:hyperlink>
    </w:p>
    <w:p w14:paraId="64C9C38C" w14:textId="77777777" w:rsidR="00A9725E" w:rsidRDefault="00000000">
      <w:pPr>
        <w:pStyle w:val="TOC3"/>
        <w:tabs>
          <w:tab w:val="right" w:leader="dot" w:pos="9628"/>
        </w:tabs>
        <w:ind w:left="0"/>
        <w:rPr>
          <w:rFonts w:eastAsia="仿宋"/>
          <w:i w:val="0"/>
          <w:iCs w:val="0"/>
          <w:color w:val="000000"/>
          <w:sz w:val="21"/>
          <w:szCs w:val="21"/>
        </w:rPr>
      </w:pPr>
      <w:hyperlink w:anchor="_Toc5628191" w:history="1">
        <w:r>
          <w:rPr>
            <w:rStyle w:val="aff6"/>
            <w:rFonts w:eastAsia="仿宋"/>
            <w:i w:val="0"/>
            <w:sz w:val="21"/>
            <w:szCs w:val="21"/>
          </w:rPr>
          <w:t xml:space="preserve">8.7 </w:t>
        </w:r>
        <w:r>
          <w:rPr>
            <w:rStyle w:val="aff6"/>
            <w:rFonts w:eastAsia="仿宋"/>
            <w:i w:val="0"/>
            <w:sz w:val="21"/>
            <w:szCs w:val="21"/>
          </w:rPr>
          <w:t>通知</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_Toc5628191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63</w:t>
        </w:r>
        <w:r>
          <w:rPr>
            <w:rFonts w:eastAsia="仿宋"/>
            <w:i w:val="0"/>
            <w:color w:val="000000"/>
            <w:sz w:val="21"/>
            <w:szCs w:val="21"/>
          </w:rPr>
          <w:fldChar w:fldCharType="end"/>
        </w:r>
      </w:hyperlink>
    </w:p>
    <w:p w14:paraId="2B5FB298" w14:textId="77777777" w:rsidR="00A9725E" w:rsidRDefault="00000000">
      <w:pPr>
        <w:pStyle w:val="TOC3"/>
        <w:tabs>
          <w:tab w:val="right" w:leader="dot" w:pos="9628"/>
        </w:tabs>
        <w:ind w:left="0"/>
        <w:rPr>
          <w:rFonts w:eastAsia="仿宋"/>
          <w:i w:val="0"/>
          <w:iCs w:val="0"/>
          <w:color w:val="000000"/>
          <w:sz w:val="21"/>
          <w:szCs w:val="21"/>
        </w:rPr>
      </w:pPr>
      <w:hyperlink w:anchor="_Toc5628192" w:history="1">
        <w:r>
          <w:rPr>
            <w:rStyle w:val="aff6"/>
            <w:rFonts w:eastAsia="仿宋"/>
            <w:i w:val="0"/>
            <w:sz w:val="21"/>
            <w:szCs w:val="21"/>
          </w:rPr>
          <w:t xml:space="preserve">8.8 </w:t>
        </w:r>
        <w:r>
          <w:rPr>
            <w:rStyle w:val="aff6"/>
            <w:rFonts w:eastAsia="仿宋"/>
            <w:i w:val="0"/>
            <w:sz w:val="21"/>
            <w:szCs w:val="21"/>
          </w:rPr>
          <w:t>著作权</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_Toc5628192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63</w:t>
        </w:r>
        <w:r>
          <w:rPr>
            <w:rFonts w:eastAsia="仿宋"/>
            <w:i w:val="0"/>
            <w:color w:val="000000"/>
            <w:sz w:val="21"/>
            <w:szCs w:val="21"/>
          </w:rPr>
          <w:fldChar w:fldCharType="end"/>
        </w:r>
      </w:hyperlink>
    </w:p>
    <w:p w14:paraId="115337CE" w14:textId="77777777" w:rsidR="00A9725E" w:rsidRDefault="00000000">
      <w:pPr>
        <w:pStyle w:val="TOC3"/>
        <w:tabs>
          <w:tab w:val="right" w:leader="dot" w:pos="9628"/>
        </w:tabs>
        <w:ind w:left="0"/>
        <w:rPr>
          <w:rFonts w:eastAsia="仿宋"/>
          <w:i w:val="0"/>
          <w:iCs w:val="0"/>
          <w:color w:val="000000"/>
          <w:sz w:val="21"/>
          <w:szCs w:val="21"/>
        </w:rPr>
      </w:pPr>
      <w:hyperlink w:anchor="_Toc5628193" w:history="1">
        <w:r>
          <w:rPr>
            <w:rStyle w:val="aff6"/>
            <w:rFonts w:eastAsia="仿宋"/>
            <w:i w:val="0"/>
            <w:sz w:val="21"/>
            <w:szCs w:val="21"/>
          </w:rPr>
          <w:t>8.9</w:t>
        </w:r>
        <w:r>
          <w:rPr>
            <w:rStyle w:val="aff6"/>
            <w:rFonts w:eastAsia="仿宋"/>
            <w:i w:val="0"/>
            <w:sz w:val="21"/>
            <w:szCs w:val="21"/>
          </w:rPr>
          <w:t>工程获奖奖励</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_Toc5628193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64</w:t>
        </w:r>
        <w:r>
          <w:rPr>
            <w:rFonts w:eastAsia="仿宋"/>
            <w:i w:val="0"/>
            <w:color w:val="000000"/>
            <w:sz w:val="21"/>
            <w:szCs w:val="21"/>
          </w:rPr>
          <w:fldChar w:fldCharType="end"/>
        </w:r>
      </w:hyperlink>
    </w:p>
    <w:p w14:paraId="4090915C" w14:textId="77777777" w:rsidR="00A9725E" w:rsidRDefault="00000000">
      <w:pPr>
        <w:pStyle w:val="TOC1"/>
        <w:tabs>
          <w:tab w:val="right" w:leader="dot" w:pos="9628"/>
        </w:tabs>
        <w:rPr>
          <w:rFonts w:eastAsia="仿宋"/>
          <w:color w:val="000000"/>
          <w:szCs w:val="21"/>
        </w:rPr>
      </w:pPr>
      <w:hyperlink w:anchor="_Toc5628194" w:history="1">
        <w:r>
          <w:rPr>
            <w:rStyle w:val="aff6"/>
            <w:rFonts w:eastAsia="仿宋"/>
            <w:sz w:val="21"/>
            <w:szCs w:val="21"/>
          </w:rPr>
          <w:t>第三部分</w:t>
        </w:r>
        <w:r>
          <w:rPr>
            <w:rStyle w:val="aff6"/>
            <w:rFonts w:eastAsia="仿宋"/>
            <w:sz w:val="21"/>
            <w:szCs w:val="21"/>
          </w:rPr>
          <w:t xml:space="preserve">  </w:t>
        </w:r>
        <w:r>
          <w:rPr>
            <w:rStyle w:val="aff6"/>
            <w:rFonts w:eastAsia="仿宋"/>
            <w:sz w:val="21"/>
            <w:szCs w:val="21"/>
          </w:rPr>
          <w:t>专用条款</w:t>
        </w:r>
        <w:r>
          <w:rPr>
            <w:rFonts w:eastAsia="仿宋"/>
            <w:color w:val="000000"/>
            <w:szCs w:val="21"/>
          </w:rPr>
          <w:tab/>
        </w:r>
        <w:r>
          <w:rPr>
            <w:rFonts w:eastAsia="仿宋"/>
            <w:color w:val="000000"/>
            <w:szCs w:val="21"/>
          </w:rPr>
          <w:fldChar w:fldCharType="begin"/>
        </w:r>
        <w:r>
          <w:rPr>
            <w:rFonts w:eastAsia="仿宋"/>
            <w:color w:val="000000"/>
            <w:szCs w:val="21"/>
          </w:rPr>
          <w:instrText xml:space="preserve"> PAGEREF _Toc5628194 \h </w:instrText>
        </w:r>
        <w:r>
          <w:rPr>
            <w:rFonts w:eastAsia="仿宋"/>
            <w:color w:val="000000"/>
            <w:szCs w:val="21"/>
          </w:rPr>
        </w:r>
        <w:r>
          <w:rPr>
            <w:rFonts w:eastAsia="仿宋"/>
            <w:color w:val="000000"/>
            <w:szCs w:val="21"/>
          </w:rPr>
          <w:fldChar w:fldCharType="separate"/>
        </w:r>
        <w:r>
          <w:rPr>
            <w:rFonts w:eastAsia="仿宋"/>
            <w:color w:val="000000"/>
            <w:szCs w:val="21"/>
          </w:rPr>
          <w:t>64</w:t>
        </w:r>
        <w:r>
          <w:rPr>
            <w:rFonts w:eastAsia="仿宋"/>
            <w:color w:val="000000"/>
            <w:szCs w:val="21"/>
          </w:rPr>
          <w:fldChar w:fldCharType="end"/>
        </w:r>
      </w:hyperlink>
    </w:p>
    <w:p w14:paraId="052540C1" w14:textId="77777777" w:rsidR="00A9725E" w:rsidRDefault="00000000">
      <w:pPr>
        <w:pStyle w:val="TOC2"/>
        <w:tabs>
          <w:tab w:val="right" w:leader="dot" w:pos="9628"/>
        </w:tabs>
        <w:ind w:left="0"/>
        <w:rPr>
          <w:rFonts w:eastAsia="仿宋"/>
          <w:smallCaps w:val="0"/>
          <w:color w:val="000000"/>
          <w:sz w:val="21"/>
          <w:szCs w:val="21"/>
        </w:rPr>
      </w:pPr>
      <w:hyperlink w:anchor="_Toc5628195" w:history="1">
        <w:r>
          <w:rPr>
            <w:rStyle w:val="aff6"/>
            <w:rFonts w:eastAsia="仿宋"/>
            <w:b/>
            <w:bCs/>
            <w:sz w:val="21"/>
            <w:szCs w:val="21"/>
          </w:rPr>
          <w:t xml:space="preserve">1. </w:t>
        </w:r>
        <w:r>
          <w:rPr>
            <w:rStyle w:val="aff6"/>
            <w:rFonts w:eastAsia="仿宋"/>
            <w:b/>
            <w:bCs/>
            <w:sz w:val="21"/>
            <w:szCs w:val="21"/>
          </w:rPr>
          <w:t>定义与解释</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_Toc5628195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64</w:t>
        </w:r>
        <w:r>
          <w:rPr>
            <w:rFonts w:eastAsia="仿宋"/>
            <w:color w:val="000000"/>
            <w:sz w:val="21"/>
            <w:szCs w:val="21"/>
          </w:rPr>
          <w:fldChar w:fldCharType="end"/>
        </w:r>
      </w:hyperlink>
    </w:p>
    <w:p w14:paraId="0131E6C9" w14:textId="77777777" w:rsidR="00A9725E" w:rsidRDefault="00000000">
      <w:pPr>
        <w:pStyle w:val="TOC3"/>
        <w:tabs>
          <w:tab w:val="right" w:leader="dot" w:pos="9628"/>
        </w:tabs>
        <w:ind w:left="0"/>
        <w:rPr>
          <w:rFonts w:eastAsia="仿宋"/>
          <w:i w:val="0"/>
          <w:iCs w:val="0"/>
          <w:color w:val="000000"/>
          <w:sz w:val="21"/>
          <w:szCs w:val="21"/>
        </w:rPr>
      </w:pPr>
      <w:hyperlink w:anchor="_Toc5628196" w:history="1">
        <w:r>
          <w:rPr>
            <w:rStyle w:val="aff6"/>
            <w:rFonts w:eastAsia="仿宋"/>
            <w:i w:val="0"/>
            <w:sz w:val="21"/>
            <w:szCs w:val="21"/>
          </w:rPr>
          <w:t xml:space="preserve">1.2  </w:t>
        </w:r>
        <w:r>
          <w:rPr>
            <w:rStyle w:val="aff6"/>
            <w:rFonts w:eastAsia="仿宋"/>
            <w:i w:val="0"/>
            <w:sz w:val="21"/>
            <w:szCs w:val="21"/>
          </w:rPr>
          <w:t>解释</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_Toc5628196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65</w:t>
        </w:r>
        <w:r>
          <w:rPr>
            <w:rFonts w:eastAsia="仿宋"/>
            <w:i w:val="0"/>
            <w:color w:val="000000"/>
            <w:sz w:val="21"/>
            <w:szCs w:val="21"/>
          </w:rPr>
          <w:fldChar w:fldCharType="end"/>
        </w:r>
      </w:hyperlink>
    </w:p>
    <w:p w14:paraId="726F691C" w14:textId="77777777" w:rsidR="00A9725E" w:rsidRDefault="00000000">
      <w:pPr>
        <w:pStyle w:val="TOC2"/>
        <w:tabs>
          <w:tab w:val="right" w:leader="dot" w:pos="9628"/>
        </w:tabs>
        <w:ind w:left="0"/>
        <w:rPr>
          <w:rFonts w:eastAsia="仿宋"/>
          <w:smallCaps w:val="0"/>
          <w:color w:val="000000"/>
          <w:sz w:val="21"/>
          <w:szCs w:val="21"/>
        </w:rPr>
      </w:pPr>
      <w:hyperlink w:anchor="_Toc5628197" w:history="1">
        <w:r>
          <w:rPr>
            <w:rStyle w:val="aff6"/>
            <w:rFonts w:eastAsia="仿宋"/>
            <w:b/>
            <w:bCs/>
            <w:sz w:val="21"/>
            <w:szCs w:val="21"/>
          </w:rPr>
          <w:t xml:space="preserve">2. </w:t>
        </w:r>
        <w:r>
          <w:rPr>
            <w:rStyle w:val="aff6"/>
            <w:rFonts w:eastAsia="仿宋"/>
            <w:b/>
            <w:bCs/>
            <w:sz w:val="21"/>
            <w:szCs w:val="21"/>
          </w:rPr>
          <w:t>监理人义务</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_Toc5628197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65</w:t>
        </w:r>
        <w:r>
          <w:rPr>
            <w:rFonts w:eastAsia="仿宋"/>
            <w:color w:val="000000"/>
            <w:sz w:val="21"/>
            <w:szCs w:val="21"/>
          </w:rPr>
          <w:fldChar w:fldCharType="end"/>
        </w:r>
      </w:hyperlink>
    </w:p>
    <w:p w14:paraId="37204AF0" w14:textId="77777777" w:rsidR="00A9725E" w:rsidRDefault="00000000">
      <w:pPr>
        <w:pStyle w:val="TOC3"/>
        <w:tabs>
          <w:tab w:val="right" w:leader="dot" w:pos="9628"/>
        </w:tabs>
        <w:ind w:left="0"/>
        <w:rPr>
          <w:rFonts w:eastAsia="仿宋"/>
          <w:i w:val="0"/>
          <w:iCs w:val="0"/>
          <w:color w:val="000000"/>
          <w:sz w:val="21"/>
          <w:szCs w:val="21"/>
        </w:rPr>
      </w:pPr>
      <w:hyperlink w:anchor="_Toc5628198" w:history="1">
        <w:r>
          <w:rPr>
            <w:rStyle w:val="aff6"/>
            <w:rFonts w:eastAsia="仿宋"/>
            <w:i w:val="0"/>
            <w:sz w:val="21"/>
            <w:szCs w:val="21"/>
          </w:rPr>
          <w:t xml:space="preserve">2.1 </w:t>
        </w:r>
        <w:r>
          <w:rPr>
            <w:rStyle w:val="aff6"/>
            <w:rFonts w:eastAsia="仿宋"/>
            <w:i w:val="0"/>
            <w:sz w:val="21"/>
            <w:szCs w:val="21"/>
          </w:rPr>
          <w:t>监理的范围和内容</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_Toc5628198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65</w:t>
        </w:r>
        <w:r>
          <w:rPr>
            <w:rFonts w:eastAsia="仿宋"/>
            <w:i w:val="0"/>
            <w:color w:val="000000"/>
            <w:sz w:val="21"/>
            <w:szCs w:val="21"/>
          </w:rPr>
          <w:fldChar w:fldCharType="end"/>
        </w:r>
      </w:hyperlink>
    </w:p>
    <w:p w14:paraId="6CE7B0A0" w14:textId="77777777" w:rsidR="00A9725E" w:rsidRDefault="00000000">
      <w:pPr>
        <w:pStyle w:val="TOC3"/>
        <w:tabs>
          <w:tab w:val="right" w:leader="dot" w:pos="9628"/>
        </w:tabs>
        <w:ind w:left="0"/>
        <w:rPr>
          <w:rFonts w:eastAsia="仿宋"/>
          <w:i w:val="0"/>
          <w:iCs w:val="0"/>
          <w:color w:val="000000"/>
          <w:sz w:val="21"/>
          <w:szCs w:val="21"/>
        </w:rPr>
      </w:pPr>
      <w:hyperlink w:anchor="_Toc5628199" w:history="1">
        <w:r>
          <w:rPr>
            <w:rStyle w:val="aff6"/>
            <w:rFonts w:eastAsia="仿宋"/>
            <w:i w:val="0"/>
            <w:sz w:val="21"/>
            <w:szCs w:val="21"/>
          </w:rPr>
          <w:t xml:space="preserve">2.2 </w:t>
        </w:r>
        <w:r>
          <w:rPr>
            <w:rStyle w:val="aff6"/>
            <w:rFonts w:eastAsia="仿宋"/>
            <w:i w:val="0"/>
            <w:sz w:val="21"/>
            <w:szCs w:val="21"/>
          </w:rPr>
          <w:t>监理与相关服务依据</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_Toc5628199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65</w:t>
        </w:r>
        <w:r>
          <w:rPr>
            <w:rFonts w:eastAsia="仿宋"/>
            <w:i w:val="0"/>
            <w:color w:val="000000"/>
            <w:sz w:val="21"/>
            <w:szCs w:val="21"/>
          </w:rPr>
          <w:fldChar w:fldCharType="end"/>
        </w:r>
      </w:hyperlink>
    </w:p>
    <w:p w14:paraId="0F6FE95B" w14:textId="77777777" w:rsidR="00A9725E" w:rsidRDefault="00000000">
      <w:pPr>
        <w:pStyle w:val="TOC3"/>
        <w:tabs>
          <w:tab w:val="right" w:leader="dot" w:pos="9628"/>
        </w:tabs>
        <w:ind w:left="0"/>
        <w:rPr>
          <w:rFonts w:eastAsia="仿宋"/>
          <w:i w:val="0"/>
          <w:iCs w:val="0"/>
          <w:color w:val="000000"/>
          <w:sz w:val="21"/>
          <w:szCs w:val="21"/>
        </w:rPr>
      </w:pPr>
      <w:hyperlink w:anchor="_Toc5628200" w:history="1">
        <w:r>
          <w:rPr>
            <w:rStyle w:val="aff6"/>
            <w:rFonts w:eastAsia="仿宋"/>
            <w:i w:val="0"/>
            <w:sz w:val="21"/>
            <w:szCs w:val="21"/>
          </w:rPr>
          <w:t>2.3</w:t>
        </w:r>
        <w:r>
          <w:rPr>
            <w:rStyle w:val="aff6"/>
            <w:rFonts w:eastAsia="仿宋"/>
            <w:i w:val="0"/>
            <w:sz w:val="21"/>
            <w:szCs w:val="21"/>
          </w:rPr>
          <w:t>项目监理机构和人员</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_Toc5628200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66</w:t>
        </w:r>
        <w:r>
          <w:rPr>
            <w:rFonts w:eastAsia="仿宋"/>
            <w:i w:val="0"/>
            <w:color w:val="000000"/>
            <w:sz w:val="21"/>
            <w:szCs w:val="21"/>
          </w:rPr>
          <w:fldChar w:fldCharType="end"/>
        </w:r>
      </w:hyperlink>
    </w:p>
    <w:p w14:paraId="53580C05" w14:textId="77777777" w:rsidR="00A9725E" w:rsidRDefault="00000000">
      <w:pPr>
        <w:pStyle w:val="TOC3"/>
        <w:tabs>
          <w:tab w:val="right" w:leader="dot" w:pos="9628"/>
        </w:tabs>
        <w:ind w:left="0"/>
        <w:rPr>
          <w:rFonts w:eastAsia="仿宋"/>
          <w:i w:val="0"/>
          <w:iCs w:val="0"/>
          <w:color w:val="000000"/>
          <w:sz w:val="21"/>
          <w:szCs w:val="21"/>
        </w:rPr>
      </w:pPr>
      <w:hyperlink w:anchor="_Toc5628201" w:history="1">
        <w:r>
          <w:rPr>
            <w:rStyle w:val="aff6"/>
            <w:rFonts w:eastAsia="仿宋"/>
            <w:i w:val="0"/>
            <w:sz w:val="21"/>
            <w:szCs w:val="21"/>
          </w:rPr>
          <w:t xml:space="preserve">2.4 </w:t>
        </w:r>
        <w:r>
          <w:rPr>
            <w:rStyle w:val="aff6"/>
            <w:rFonts w:eastAsia="仿宋"/>
            <w:i w:val="0"/>
            <w:sz w:val="21"/>
            <w:szCs w:val="21"/>
          </w:rPr>
          <w:t>履行职责</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_Toc5628201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66</w:t>
        </w:r>
        <w:r>
          <w:rPr>
            <w:rFonts w:eastAsia="仿宋"/>
            <w:i w:val="0"/>
            <w:color w:val="000000"/>
            <w:sz w:val="21"/>
            <w:szCs w:val="21"/>
          </w:rPr>
          <w:fldChar w:fldCharType="end"/>
        </w:r>
      </w:hyperlink>
    </w:p>
    <w:p w14:paraId="73D1EBFD" w14:textId="77777777" w:rsidR="00A9725E" w:rsidRDefault="00000000">
      <w:pPr>
        <w:pStyle w:val="TOC3"/>
        <w:tabs>
          <w:tab w:val="right" w:leader="dot" w:pos="9628"/>
        </w:tabs>
        <w:ind w:left="0"/>
        <w:rPr>
          <w:rFonts w:eastAsia="仿宋"/>
          <w:i w:val="0"/>
          <w:iCs w:val="0"/>
          <w:color w:val="000000"/>
          <w:sz w:val="21"/>
          <w:szCs w:val="21"/>
        </w:rPr>
      </w:pPr>
      <w:hyperlink w:anchor="_Toc5628202" w:history="1">
        <w:r>
          <w:rPr>
            <w:rStyle w:val="aff6"/>
            <w:rFonts w:eastAsia="仿宋"/>
            <w:i w:val="0"/>
            <w:sz w:val="21"/>
            <w:szCs w:val="21"/>
          </w:rPr>
          <w:t xml:space="preserve">2.5 </w:t>
        </w:r>
        <w:r>
          <w:rPr>
            <w:rStyle w:val="aff6"/>
            <w:rFonts w:eastAsia="仿宋"/>
            <w:i w:val="0"/>
            <w:sz w:val="21"/>
            <w:szCs w:val="21"/>
          </w:rPr>
          <w:t>提交报告</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_Toc5628202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68</w:t>
        </w:r>
        <w:r>
          <w:rPr>
            <w:rFonts w:eastAsia="仿宋"/>
            <w:i w:val="0"/>
            <w:color w:val="000000"/>
            <w:sz w:val="21"/>
            <w:szCs w:val="21"/>
          </w:rPr>
          <w:fldChar w:fldCharType="end"/>
        </w:r>
      </w:hyperlink>
    </w:p>
    <w:p w14:paraId="57573063" w14:textId="77777777" w:rsidR="00A9725E" w:rsidRDefault="00000000">
      <w:pPr>
        <w:pStyle w:val="TOC3"/>
        <w:tabs>
          <w:tab w:val="right" w:leader="dot" w:pos="9628"/>
        </w:tabs>
        <w:ind w:left="0"/>
        <w:rPr>
          <w:rFonts w:eastAsia="仿宋"/>
          <w:i w:val="0"/>
          <w:iCs w:val="0"/>
          <w:color w:val="000000"/>
          <w:sz w:val="21"/>
          <w:szCs w:val="21"/>
        </w:rPr>
      </w:pPr>
      <w:hyperlink w:anchor="_Toc5628203" w:history="1">
        <w:r>
          <w:rPr>
            <w:rStyle w:val="aff6"/>
            <w:rFonts w:eastAsia="仿宋"/>
            <w:i w:val="0"/>
            <w:sz w:val="21"/>
            <w:szCs w:val="21"/>
          </w:rPr>
          <w:t xml:space="preserve">2.7 </w:t>
        </w:r>
        <w:r>
          <w:rPr>
            <w:rStyle w:val="aff6"/>
            <w:rFonts w:eastAsia="仿宋"/>
            <w:i w:val="0"/>
            <w:sz w:val="21"/>
            <w:szCs w:val="21"/>
          </w:rPr>
          <w:t>使用委托人的财产</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_Toc5628203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69</w:t>
        </w:r>
        <w:r>
          <w:rPr>
            <w:rFonts w:eastAsia="仿宋"/>
            <w:i w:val="0"/>
            <w:color w:val="000000"/>
            <w:sz w:val="21"/>
            <w:szCs w:val="21"/>
          </w:rPr>
          <w:fldChar w:fldCharType="end"/>
        </w:r>
      </w:hyperlink>
    </w:p>
    <w:p w14:paraId="46E819F6" w14:textId="77777777" w:rsidR="00A9725E" w:rsidRDefault="00000000">
      <w:pPr>
        <w:pStyle w:val="TOC3"/>
        <w:tabs>
          <w:tab w:val="right" w:leader="dot" w:pos="9628"/>
        </w:tabs>
        <w:ind w:left="0"/>
        <w:rPr>
          <w:rFonts w:eastAsia="仿宋"/>
          <w:i w:val="0"/>
          <w:iCs w:val="0"/>
          <w:color w:val="000000"/>
          <w:sz w:val="21"/>
          <w:szCs w:val="21"/>
        </w:rPr>
      </w:pPr>
      <w:hyperlink w:anchor="_Toc5628204" w:history="1">
        <w:r>
          <w:rPr>
            <w:rStyle w:val="aff6"/>
            <w:rFonts w:eastAsia="仿宋"/>
            <w:i w:val="0"/>
            <w:sz w:val="21"/>
            <w:szCs w:val="21"/>
          </w:rPr>
          <w:t>2.8</w:t>
        </w:r>
        <w:r>
          <w:rPr>
            <w:rStyle w:val="aff6"/>
            <w:rFonts w:eastAsia="仿宋"/>
            <w:i w:val="0"/>
            <w:sz w:val="21"/>
            <w:szCs w:val="21"/>
          </w:rPr>
          <w:t>履约担保、支付担保</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_Toc5628204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69</w:t>
        </w:r>
        <w:r>
          <w:rPr>
            <w:rFonts w:eastAsia="仿宋"/>
            <w:i w:val="0"/>
            <w:color w:val="000000"/>
            <w:sz w:val="21"/>
            <w:szCs w:val="21"/>
          </w:rPr>
          <w:fldChar w:fldCharType="end"/>
        </w:r>
      </w:hyperlink>
    </w:p>
    <w:p w14:paraId="5138BD98" w14:textId="77777777" w:rsidR="00A9725E" w:rsidRDefault="00000000">
      <w:pPr>
        <w:pStyle w:val="TOC2"/>
        <w:tabs>
          <w:tab w:val="right" w:leader="dot" w:pos="9628"/>
        </w:tabs>
        <w:ind w:left="0"/>
        <w:rPr>
          <w:rFonts w:eastAsia="仿宋"/>
          <w:smallCaps w:val="0"/>
          <w:color w:val="000000"/>
          <w:sz w:val="21"/>
          <w:szCs w:val="21"/>
        </w:rPr>
      </w:pPr>
      <w:hyperlink w:anchor="_Toc5628205" w:history="1">
        <w:r>
          <w:rPr>
            <w:rStyle w:val="aff6"/>
            <w:rFonts w:eastAsia="仿宋"/>
            <w:b/>
            <w:bCs/>
            <w:sz w:val="21"/>
            <w:szCs w:val="21"/>
          </w:rPr>
          <w:t xml:space="preserve">3. </w:t>
        </w:r>
        <w:r>
          <w:rPr>
            <w:rStyle w:val="aff6"/>
            <w:rFonts w:eastAsia="仿宋"/>
            <w:b/>
            <w:bCs/>
            <w:sz w:val="21"/>
            <w:szCs w:val="21"/>
          </w:rPr>
          <w:t>委托人义务</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_Toc5628205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69</w:t>
        </w:r>
        <w:r>
          <w:rPr>
            <w:rFonts w:eastAsia="仿宋"/>
            <w:color w:val="000000"/>
            <w:sz w:val="21"/>
            <w:szCs w:val="21"/>
          </w:rPr>
          <w:fldChar w:fldCharType="end"/>
        </w:r>
      </w:hyperlink>
    </w:p>
    <w:p w14:paraId="08CE5826" w14:textId="77777777" w:rsidR="00A9725E" w:rsidRDefault="00000000">
      <w:pPr>
        <w:pStyle w:val="TOC3"/>
        <w:tabs>
          <w:tab w:val="right" w:leader="dot" w:pos="9628"/>
        </w:tabs>
        <w:ind w:left="0"/>
        <w:rPr>
          <w:rFonts w:eastAsia="仿宋"/>
          <w:i w:val="0"/>
          <w:iCs w:val="0"/>
          <w:color w:val="000000"/>
          <w:sz w:val="21"/>
          <w:szCs w:val="21"/>
        </w:rPr>
      </w:pPr>
      <w:hyperlink w:anchor="_Toc5628206" w:history="1">
        <w:r>
          <w:rPr>
            <w:rStyle w:val="aff6"/>
            <w:rFonts w:eastAsia="仿宋"/>
            <w:i w:val="0"/>
            <w:sz w:val="21"/>
            <w:szCs w:val="21"/>
          </w:rPr>
          <w:t xml:space="preserve">3.4 </w:t>
        </w:r>
        <w:r>
          <w:rPr>
            <w:rStyle w:val="aff6"/>
            <w:rFonts w:eastAsia="仿宋"/>
            <w:i w:val="0"/>
            <w:sz w:val="21"/>
            <w:szCs w:val="21"/>
          </w:rPr>
          <w:t>委托人代表</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_Toc5628206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69</w:t>
        </w:r>
        <w:r>
          <w:rPr>
            <w:rFonts w:eastAsia="仿宋"/>
            <w:i w:val="0"/>
            <w:color w:val="000000"/>
            <w:sz w:val="21"/>
            <w:szCs w:val="21"/>
          </w:rPr>
          <w:fldChar w:fldCharType="end"/>
        </w:r>
      </w:hyperlink>
    </w:p>
    <w:p w14:paraId="6F185ACE" w14:textId="77777777" w:rsidR="00A9725E" w:rsidRDefault="00000000">
      <w:pPr>
        <w:pStyle w:val="TOC3"/>
        <w:tabs>
          <w:tab w:val="right" w:leader="dot" w:pos="9628"/>
        </w:tabs>
        <w:ind w:left="0"/>
        <w:rPr>
          <w:rFonts w:eastAsia="仿宋"/>
          <w:i w:val="0"/>
          <w:iCs w:val="0"/>
          <w:color w:val="000000"/>
          <w:sz w:val="21"/>
          <w:szCs w:val="21"/>
        </w:rPr>
      </w:pPr>
      <w:hyperlink w:anchor="_Toc5628207" w:history="1">
        <w:r>
          <w:rPr>
            <w:rStyle w:val="aff6"/>
            <w:rFonts w:eastAsia="仿宋"/>
            <w:i w:val="0"/>
            <w:sz w:val="21"/>
            <w:szCs w:val="21"/>
          </w:rPr>
          <w:t xml:space="preserve">3.6 </w:t>
        </w:r>
        <w:r>
          <w:rPr>
            <w:rStyle w:val="aff6"/>
            <w:rFonts w:eastAsia="仿宋"/>
            <w:i w:val="0"/>
            <w:sz w:val="21"/>
            <w:szCs w:val="21"/>
          </w:rPr>
          <w:t>答复</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_Toc5628207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69</w:t>
        </w:r>
        <w:r>
          <w:rPr>
            <w:rFonts w:eastAsia="仿宋"/>
            <w:i w:val="0"/>
            <w:color w:val="000000"/>
            <w:sz w:val="21"/>
            <w:szCs w:val="21"/>
          </w:rPr>
          <w:fldChar w:fldCharType="end"/>
        </w:r>
      </w:hyperlink>
    </w:p>
    <w:p w14:paraId="14608919" w14:textId="77777777" w:rsidR="00A9725E" w:rsidRDefault="00000000">
      <w:pPr>
        <w:pStyle w:val="TOC3"/>
        <w:tabs>
          <w:tab w:val="right" w:leader="dot" w:pos="9628"/>
        </w:tabs>
        <w:ind w:left="0"/>
        <w:rPr>
          <w:rFonts w:eastAsia="仿宋"/>
          <w:i w:val="0"/>
          <w:iCs w:val="0"/>
          <w:color w:val="000000"/>
          <w:sz w:val="21"/>
          <w:szCs w:val="21"/>
        </w:rPr>
      </w:pPr>
      <w:hyperlink w:anchor="_Toc5628208" w:history="1">
        <w:r>
          <w:rPr>
            <w:rStyle w:val="aff6"/>
            <w:rFonts w:eastAsia="仿宋"/>
            <w:i w:val="0"/>
            <w:sz w:val="21"/>
            <w:szCs w:val="21"/>
          </w:rPr>
          <w:t xml:space="preserve">3.8 </w:t>
        </w:r>
        <w:r>
          <w:rPr>
            <w:rStyle w:val="aff6"/>
            <w:rFonts w:eastAsia="仿宋"/>
            <w:i w:val="0"/>
            <w:sz w:val="21"/>
            <w:szCs w:val="21"/>
          </w:rPr>
          <w:t>支付担保</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_Toc5628208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69</w:t>
        </w:r>
        <w:r>
          <w:rPr>
            <w:rFonts w:eastAsia="仿宋"/>
            <w:i w:val="0"/>
            <w:color w:val="000000"/>
            <w:sz w:val="21"/>
            <w:szCs w:val="21"/>
          </w:rPr>
          <w:fldChar w:fldCharType="end"/>
        </w:r>
      </w:hyperlink>
    </w:p>
    <w:p w14:paraId="56784C16" w14:textId="77777777" w:rsidR="00A9725E" w:rsidRDefault="00000000">
      <w:pPr>
        <w:pStyle w:val="TOC2"/>
        <w:tabs>
          <w:tab w:val="right" w:leader="dot" w:pos="9628"/>
        </w:tabs>
        <w:ind w:left="0"/>
        <w:rPr>
          <w:rFonts w:eastAsia="仿宋"/>
          <w:smallCaps w:val="0"/>
          <w:color w:val="000000"/>
          <w:sz w:val="21"/>
          <w:szCs w:val="21"/>
        </w:rPr>
      </w:pPr>
      <w:hyperlink w:anchor="_Toc5628209" w:history="1">
        <w:r>
          <w:rPr>
            <w:rStyle w:val="aff6"/>
            <w:rFonts w:eastAsia="仿宋"/>
            <w:b/>
            <w:bCs/>
            <w:sz w:val="21"/>
            <w:szCs w:val="21"/>
          </w:rPr>
          <w:t xml:space="preserve">4. </w:t>
        </w:r>
        <w:r>
          <w:rPr>
            <w:rStyle w:val="aff6"/>
            <w:rFonts w:eastAsia="仿宋"/>
            <w:b/>
            <w:bCs/>
            <w:sz w:val="21"/>
            <w:szCs w:val="21"/>
          </w:rPr>
          <w:t>违约责任</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_Toc5628209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70</w:t>
        </w:r>
        <w:r>
          <w:rPr>
            <w:rFonts w:eastAsia="仿宋"/>
            <w:color w:val="000000"/>
            <w:sz w:val="21"/>
            <w:szCs w:val="21"/>
          </w:rPr>
          <w:fldChar w:fldCharType="end"/>
        </w:r>
      </w:hyperlink>
    </w:p>
    <w:p w14:paraId="600BD72F" w14:textId="77777777" w:rsidR="00A9725E" w:rsidRDefault="00000000">
      <w:pPr>
        <w:pStyle w:val="TOC3"/>
        <w:tabs>
          <w:tab w:val="right" w:leader="dot" w:pos="9628"/>
        </w:tabs>
        <w:ind w:left="0"/>
        <w:rPr>
          <w:rFonts w:eastAsia="仿宋"/>
          <w:i w:val="0"/>
          <w:iCs w:val="0"/>
          <w:color w:val="000000"/>
          <w:sz w:val="21"/>
          <w:szCs w:val="21"/>
        </w:rPr>
      </w:pPr>
      <w:hyperlink w:anchor="_Toc5628210" w:history="1">
        <w:r>
          <w:rPr>
            <w:rStyle w:val="aff6"/>
            <w:rFonts w:ascii="Segoe UI Symbol" w:eastAsia="仿宋" w:hAnsi="Segoe UI Symbol" w:cs="Segoe UI Symbol"/>
            <w:b/>
            <w:bCs/>
            <w:i w:val="0"/>
            <w:kern w:val="0"/>
            <w:sz w:val="21"/>
            <w:szCs w:val="21"/>
          </w:rPr>
          <w:t>★</w:t>
        </w:r>
        <w:r>
          <w:rPr>
            <w:rStyle w:val="aff6"/>
            <w:rFonts w:eastAsia="仿宋"/>
            <w:i w:val="0"/>
            <w:sz w:val="21"/>
            <w:szCs w:val="21"/>
          </w:rPr>
          <w:t xml:space="preserve">4.1 </w:t>
        </w:r>
        <w:r>
          <w:rPr>
            <w:rStyle w:val="aff6"/>
            <w:rFonts w:eastAsia="仿宋"/>
            <w:i w:val="0"/>
            <w:sz w:val="21"/>
            <w:szCs w:val="21"/>
          </w:rPr>
          <w:t>监理人的违约责任</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_Toc5628210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70</w:t>
        </w:r>
        <w:r>
          <w:rPr>
            <w:rFonts w:eastAsia="仿宋"/>
            <w:i w:val="0"/>
            <w:color w:val="000000"/>
            <w:sz w:val="21"/>
            <w:szCs w:val="21"/>
          </w:rPr>
          <w:fldChar w:fldCharType="end"/>
        </w:r>
      </w:hyperlink>
    </w:p>
    <w:p w14:paraId="414B1531" w14:textId="77777777" w:rsidR="00A9725E" w:rsidRDefault="00000000">
      <w:pPr>
        <w:pStyle w:val="TOC3"/>
        <w:tabs>
          <w:tab w:val="right" w:leader="dot" w:pos="9628"/>
        </w:tabs>
        <w:ind w:left="0"/>
        <w:rPr>
          <w:rFonts w:eastAsia="仿宋"/>
          <w:i w:val="0"/>
          <w:iCs w:val="0"/>
          <w:color w:val="000000"/>
          <w:sz w:val="21"/>
          <w:szCs w:val="21"/>
        </w:rPr>
      </w:pPr>
      <w:hyperlink w:anchor="_Toc5628211" w:history="1">
        <w:r>
          <w:rPr>
            <w:rStyle w:val="aff6"/>
            <w:rFonts w:ascii="Segoe UI Symbol" w:eastAsia="仿宋" w:hAnsi="Segoe UI Symbol" w:cs="Segoe UI Symbol"/>
            <w:b/>
            <w:bCs/>
            <w:i w:val="0"/>
            <w:kern w:val="0"/>
            <w:sz w:val="21"/>
            <w:szCs w:val="21"/>
          </w:rPr>
          <w:t>★</w:t>
        </w:r>
        <w:r>
          <w:rPr>
            <w:rStyle w:val="aff6"/>
            <w:rFonts w:eastAsia="仿宋"/>
            <w:i w:val="0"/>
            <w:sz w:val="21"/>
            <w:szCs w:val="21"/>
          </w:rPr>
          <w:t xml:space="preserve">4.2 </w:t>
        </w:r>
        <w:r>
          <w:rPr>
            <w:rStyle w:val="aff6"/>
            <w:rFonts w:eastAsia="仿宋"/>
            <w:i w:val="0"/>
            <w:sz w:val="21"/>
            <w:szCs w:val="21"/>
          </w:rPr>
          <w:t>委托人的违约责任</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_Toc5628211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72</w:t>
        </w:r>
        <w:r>
          <w:rPr>
            <w:rFonts w:eastAsia="仿宋"/>
            <w:i w:val="0"/>
            <w:color w:val="000000"/>
            <w:sz w:val="21"/>
            <w:szCs w:val="21"/>
          </w:rPr>
          <w:fldChar w:fldCharType="end"/>
        </w:r>
      </w:hyperlink>
    </w:p>
    <w:p w14:paraId="7878E0F3" w14:textId="77777777" w:rsidR="00A9725E" w:rsidRDefault="00000000">
      <w:pPr>
        <w:pStyle w:val="TOC2"/>
        <w:tabs>
          <w:tab w:val="right" w:leader="dot" w:pos="9628"/>
        </w:tabs>
        <w:ind w:left="0"/>
        <w:rPr>
          <w:rFonts w:eastAsia="仿宋"/>
          <w:smallCaps w:val="0"/>
          <w:color w:val="000000"/>
          <w:sz w:val="21"/>
          <w:szCs w:val="21"/>
        </w:rPr>
      </w:pPr>
      <w:hyperlink w:anchor="_Toc5628212" w:history="1">
        <w:r>
          <w:rPr>
            <w:rStyle w:val="aff6"/>
            <w:rFonts w:ascii="Segoe UI Symbol" w:eastAsia="仿宋" w:hAnsi="Segoe UI Symbol" w:cs="Segoe UI Symbol"/>
            <w:b/>
            <w:bCs/>
            <w:kern w:val="0"/>
            <w:sz w:val="21"/>
            <w:szCs w:val="21"/>
          </w:rPr>
          <w:t>★</w:t>
        </w:r>
        <w:r>
          <w:rPr>
            <w:rStyle w:val="aff6"/>
            <w:rFonts w:eastAsia="仿宋"/>
            <w:b/>
            <w:bCs/>
            <w:sz w:val="21"/>
            <w:szCs w:val="21"/>
          </w:rPr>
          <w:t xml:space="preserve">5. </w:t>
        </w:r>
        <w:r>
          <w:rPr>
            <w:rStyle w:val="aff6"/>
            <w:rFonts w:eastAsia="仿宋"/>
            <w:b/>
            <w:bCs/>
            <w:sz w:val="21"/>
            <w:szCs w:val="21"/>
          </w:rPr>
          <w:t>支付</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_Toc5628212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73</w:t>
        </w:r>
        <w:r>
          <w:rPr>
            <w:rFonts w:eastAsia="仿宋"/>
            <w:color w:val="000000"/>
            <w:sz w:val="21"/>
            <w:szCs w:val="21"/>
          </w:rPr>
          <w:fldChar w:fldCharType="end"/>
        </w:r>
      </w:hyperlink>
    </w:p>
    <w:p w14:paraId="505AB68C" w14:textId="77777777" w:rsidR="00A9725E" w:rsidRDefault="00000000">
      <w:pPr>
        <w:pStyle w:val="TOC3"/>
        <w:tabs>
          <w:tab w:val="right" w:leader="dot" w:pos="9628"/>
        </w:tabs>
        <w:ind w:left="0"/>
        <w:rPr>
          <w:rFonts w:eastAsia="仿宋"/>
          <w:i w:val="0"/>
          <w:iCs w:val="0"/>
          <w:color w:val="000000"/>
          <w:sz w:val="21"/>
          <w:szCs w:val="21"/>
        </w:rPr>
      </w:pPr>
      <w:hyperlink w:anchor="_Toc5628213" w:history="1">
        <w:r>
          <w:rPr>
            <w:rStyle w:val="aff6"/>
            <w:rFonts w:eastAsia="仿宋"/>
            <w:i w:val="0"/>
            <w:sz w:val="21"/>
            <w:szCs w:val="21"/>
          </w:rPr>
          <w:t xml:space="preserve">5.1 </w:t>
        </w:r>
        <w:r>
          <w:rPr>
            <w:rStyle w:val="aff6"/>
            <w:rFonts w:eastAsia="仿宋"/>
            <w:i w:val="0"/>
            <w:sz w:val="21"/>
            <w:szCs w:val="21"/>
          </w:rPr>
          <w:t>支付货币</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_Toc5628213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73</w:t>
        </w:r>
        <w:r>
          <w:rPr>
            <w:rFonts w:eastAsia="仿宋"/>
            <w:i w:val="0"/>
            <w:color w:val="000000"/>
            <w:sz w:val="21"/>
            <w:szCs w:val="21"/>
          </w:rPr>
          <w:fldChar w:fldCharType="end"/>
        </w:r>
      </w:hyperlink>
    </w:p>
    <w:p w14:paraId="431A04D5" w14:textId="77777777" w:rsidR="00A9725E" w:rsidRDefault="00000000">
      <w:pPr>
        <w:pStyle w:val="TOC3"/>
        <w:tabs>
          <w:tab w:val="right" w:leader="dot" w:pos="9628"/>
        </w:tabs>
        <w:ind w:left="0"/>
        <w:rPr>
          <w:rFonts w:eastAsia="仿宋"/>
          <w:i w:val="0"/>
          <w:iCs w:val="0"/>
          <w:color w:val="000000"/>
          <w:sz w:val="21"/>
          <w:szCs w:val="21"/>
        </w:rPr>
      </w:pPr>
      <w:hyperlink w:anchor="_Toc5628214" w:history="1">
        <w:r>
          <w:rPr>
            <w:rStyle w:val="aff6"/>
            <w:rFonts w:ascii="Segoe UI Symbol" w:eastAsia="仿宋" w:hAnsi="Segoe UI Symbol" w:cs="Segoe UI Symbol"/>
            <w:b/>
            <w:bCs/>
            <w:i w:val="0"/>
            <w:kern w:val="0"/>
            <w:sz w:val="21"/>
            <w:szCs w:val="21"/>
          </w:rPr>
          <w:t>★</w:t>
        </w:r>
        <w:r>
          <w:rPr>
            <w:rStyle w:val="aff6"/>
            <w:rFonts w:eastAsia="仿宋"/>
            <w:i w:val="0"/>
            <w:sz w:val="21"/>
            <w:szCs w:val="21"/>
          </w:rPr>
          <w:t xml:space="preserve">5.3 </w:t>
        </w:r>
        <w:r>
          <w:rPr>
            <w:rStyle w:val="aff6"/>
            <w:rFonts w:eastAsia="仿宋"/>
            <w:i w:val="0"/>
            <w:sz w:val="21"/>
            <w:szCs w:val="21"/>
          </w:rPr>
          <w:t>支付酬金</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_Toc5628214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73</w:t>
        </w:r>
        <w:r>
          <w:rPr>
            <w:rFonts w:eastAsia="仿宋"/>
            <w:i w:val="0"/>
            <w:color w:val="000000"/>
            <w:sz w:val="21"/>
            <w:szCs w:val="21"/>
          </w:rPr>
          <w:fldChar w:fldCharType="end"/>
        </w:r>
      </w:hyperlink>
    </w:p>
    <w:p w14:paraId="58382F67" w14:textId="77777777" w:rsidR="00A9725E" w:rsidRDefault="00000000">
      <w:pPr>
        <w:pStyle w:val="TOC2"/>
        <w:tabs>
          <w:tab w:val="right" w:leader="dot" w:pos="9628"/>
        </w:tabs>
        <w:ind w:left="0"/>
        <w:rPr>
          <w:rFonts w:eastAsia="仿宋"/>
          <w:smallCaps w:val="0"/>
          <w:color w:val="000000"/>
          <w:sz w:val="21"/>
          <w:szCs w:val="21"/>
        </w:rPr>
      </w:pPr>
      <w:hyperlink w:anchor="_Toc5628215" w:history="1">
        <w:r>
          <w:rPr>
            <w:rStyle w:val="aff6"/>
            <w:rFonts w:eastAsia="仿宋"/>
            <w:b/>
            <w:bCs/>
            <w:sz w:val="21"/>
            <w:szCs w:val="21"/>
          </w:rPr>
          <w:t xml:space="preserve">6. </w:t>
        </w:r>
        <w:r>
          <w:rPr>
            <w:rStyle w:val="aff6"/>
            <w:rFonts w:eastAsia="仿宋"/>
            <w:b/>
            <w:bCs/>
            <w:sz w:val="21"/>
            <w:szCs w:val="21"/>
          </w:rPr>
          <w:t>合同生效、变更、暂停、解除与终止</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_Toc5628215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73</w:t>
        </w:r>
        <w:r>
          <w:rPr>
            <w:rFonts w:eastAsia="仿宋"/>
            <w:color w:val="000000"/>
            <w:sz w:val="21"/>
            <w:szCs w:val="21"/>
          </w:rPr>
          <w:fldChar w:fldCharType="end"/>
        </w:r>
      </w:hyperlink>
    </w:p>
    <w:p w14:paraId="7E7F5BF4" w14:textId="77777777" w:rsidR="00A9725E" w:rsidRDefault="00000000">
      <w:pPr>
        <w:pStyle w:val="TOC3"/>
        <w:tabs>
          <w:tab w:val="right" w:leader="dot" w:pos="9628"/>
        </w:tabs>
        <w:ind w:left="0"/>
        <w:rPr>
          <w:rFonts w:eastAsia="仿宋"/>
          <w:i w:val="0"/>
          <w:iCs w:val="0"/>
          <w:color w:val="000000"/>
          <w:sz w:val="21"/>
          <w:szCs w:val="21"/>
        </w:rPr>
      </w:pPr>
      <w:hyperlink w:anchor="_Toc5628216" w:history="1">
        <w:r>
          <w:rPr>
            <w:rStyle w:val="aff6"/>
            <w:rFonts w:eastAsia="仿宋"/>
            <w:i w:val="0"/>
            <w:sz w:val="21"/>
            <w:szCs w:val="21"/>
          </w:rPr>
          <w:t xml:space="preserve">6.1 </w:t>
        </w:r>
        <w:r>
          <w:rPr>
            <w:rStyle w:val="aff6"/>
            <w:rFonts w:eastAsia="仿宋"/>
            <w:i w:val="0"/>
            <w:sz w:val="21"/>
            <w:szCs w:val="21"/>
          </w:rPr>
          <w:t>生效</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_Toc5628216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74</w:t>
        </w:r>
        <w:r>
          <w:rPr>
            <w:rFonts w:eastAsia="仿宋"/>
            <w:i w:val="0"/>
            <w:color w:val="000000"/>
            <w:sz w:val="21"/>
            <w:szCs w:val="21"/>
          </w:rPr>
          <w:fldChar w:fldCharType="end"/>
        </w:r>
      </w:hyperlink>
    </w:p>
    <w:p w14:paraId="76F7A22A" w14:textId="77777777" w:rsidR="00A9725E" w:rsidRDefault="00000000">
      <w:pPr>
        <w:pStyle w:val="TOC3"/>
        <w:tabs>
          <w:tab w:val="right" w:leader="dot" w:pos="9628"/>
        </w:tabs>
        <w:ind w:left="0"/>
        <w:rPr>
          <w:rFonts w:eastAsia="仿宋"/>
          <w:i w:val="0"/>
          <w:iCs w:val="0"/>
          <w:color w:val="000000"/>
          <w:sz w:val="21"/>
          <w:szCs w:val="21"/>
        </w:rPr>
      </w:pPr>
      <w:hyperlink w:anchor="_Toc5628217" w:history="1">
        <w:r>
          <w:rPr>
            <w:rStyle w:val="aff6"/>
            <w:rFonts w:ascii="Segoe UI Symbol" w:eastAsia="仿宋" w:hAnsi="Segoe UI Symbol" w:cs="Segoe UI Symbol"/>
            <w:b/>
            <w:bCs/>
            <w:i w:val="0"/>
            <w:kern w:val="0"/>
            <w:sz w:val="21"/>
            <w:szCs w:val="21"/>
          </w:rPr>
          <w:t>★</w:t>
        </w:r>
        <w:r>
          <w:rPr>
            <w:rStyle w:val="aff6"/>
            <w:rFonts w:eastAsia="仿宋"/>
            <w:i w:val="0"/>
            <w:sz w:val="21"/>
            <w:szCs w:val="21"/>
          </w:rPr>
          <w:t xml:space="preserve">6.2 </w:t>
        </w:r>
        <w:r>
          <w:rPr>
            <w:rStyle w:val="aff6"/>
            <w:rFonts w:eastAsia="仿宋"/>
            <w:i w:val="0"/>
            <w:sz w:val="21"/>
            <w:szCs w:val="21"/>
          </w:rPr>
          <w:t>变更</w:t>
        </w:r>
        <w:r>
          <w:rPr>
            <w:rFonts w:eastAsia="仿宋"/>
            <w:i w:val="0"/>
            <w:color w:val="000000"/>
            <w:sz w:val="21"/>
            <w:szCs w:val="21"/>
          </w:rPr>
          <w:tab/>
        </w:r>
        <w:r>
          <w:rPr>
            <w:rFonts w:eastAsia="仿宋"/>
            <w:i w:val="0"/>
            <w:color w:val="000000"/>
            <w:sz w:val="21"/>
            <w:szCs w:val="21"/>
          </w:rPr>
          <w:fldChar w:fldCharType="begin"/>
        </w:r>
        <w:r>
          <w:rPr>
            <w:rFonts w:eastAsia="仿宋"/>
            <w:i w:val="0"/>
            <w:color w:val="000000"/>
            <w:sz w:val="21"/>
            <w:szCs w:val="21"/>
          </w:rPr>
          <w:instrText xml:space="preserve"> PAGEREF _Toc5628217 \h </w:instrText>
        </w:r>
        <w:r>
          <w:rPr>
            <w:rFonts w:eastAsia="仿宋"/>
            <w:i w:val="0"/>
            <w:color w:val="000000"/>
            <w:sz w:val="21"/>
            <w:szCs w:val="21"/>
          </w:rPr>
        </w:r>
        <w:r>
          <w:rPr>
            <w:rFonts w:eastAsia="仿宋"/>
            <w:i w:val="0"/>
            <w:color w:val="000000"/>
            <w:sz w:val="21"/>
            <w:szCs w:val="21"/>
          </w:rPr>
          <w:fldChar w:fldCharType="separate"/>
        </w:r>
        <w:r>
          <w:rPr>
            <w:rFonts w:eastAsia="仿宋"/>
            <w:i w:val="0"/>
            <w:color w:val="000000"/>
            <w:sz w:val="21"/>
            <w:szCs w:val="21"/>
          </w:rPr>
          <w:t>74</w:t>
        </w:r>
        <w:r>
          <w:rPr>
            <w:rFonts w:eastAsia="仿宋"/>
            <w:i w:val="0"/>
            <w:color w:val="000000"/>
            <w:sz w:val="21"/>
            <w:szCs w:val="21"/>
          </w:rPr>
          <w:fldChar w:fldCharType="end"/>
        </w:r>
      </w:hyperlink>
    </w:p>
    <w:p w14:paraId="15150F49" w14:textId="77777777" w:rsidR="00A9725E" w:rsidRDefault="00000000">
      <w:pPr>
        <w:pStyle w:val="TOC2"/>
        <w:tabs>
          <w:tab w:val="right" w:leader="dot" w:pos="9628"/>
        </w:tabs>
        <w:ind w:left="0"/>
        <w:rPr>
          <w:rFonts w:eastAsia="仿宋"/>
          <w:smallCaps w:val="0"/>
          <w:color w:val="000000"/>
          <w:sz w:val="21"/>
          <w:szCs w:val="21"/>
        </w:rPr>
      </w:pPr>
      <w:hyperlink w:anchor="_Toc5628218" w:history="1">
        <w:r>
          <w:rPr>
            <w:rStyle w:val="aff6"/>
            <w:rFonts w:eastAsia="仿宋"/>
            <w:b/>
            <w:bCs/>
            <w:sz w:val="21"/>
            <w:szCs w:val="21"/>
          </w:rPr>
          <w:t xml:space="preserve">7. </w:t>
        </w:r>
        <w:r>
          <w:rPr>
            <w:rStyle w:val="aff6"/>
            <w:rFonts w:eastAsia="仿宋"/>
            <w:b/>
            <w:bCs/>
            <w:sz w:val="21"/>
            <w:szCs w:val="21"/>
          </w:rPr>
          <w:t>争议解决</w:t>
        </w:r>
        <w:r>
          <w:rPr>
            <w:rFonts w:eastAsia="仿宋"/>
            <w:color w:val="000000"/>
            <w:sz w:val="21"/>
            <w:szCs w:val="21"/>
          </w:rPr>
          <w:tab/>
        </w:r>
        <w:r>
          <w:rPr>
            <w:rFonts w:eastAsia="仿宋"/>
            <w:color w:val="000000"/>
            <w:sz w:val="21"/>
            <w:szCs w:val="21"/>
          </w:rPr>
          <w:fldChar w:fldCharType="begin"/>
        </w:r>
        <w:r>
          <w:rPr>
            <w:rFonts w:eastAsia="仿宋"/>
            <w:color w:val="000000"/>
            <w:sz w:val="21"/>
            <w:szCs w:val="21"/>
          </w:rPr>
          <w:instrText xml:space="preserve"> PAGEREF _Toc5628218 \h </w:instrText>
        </w:r>
        <w:r>
          <w:rPr>
            <w:rFonts w:eastAsia="仿宋"/>
            <w:color w:val="000000"/>
            <w:sz w:val="21"/>
            <w:szCs w:val="21"/>
          </w:rPr>
        </w:r>
        <w:r>
          <w:rPr>
            <w:rFonts w:eastAsia="仿宋"/>
            <w:color w:val="000000"/>
            <w:sz w:val="21"/>
            <w:szCs w:val="21"/>
          </w:rPr>
          <w:fldChar w:fldCharType="separate"/>
        </w:r>
        <w:r>
          <w:rPr>
            <w:rFonts w:eastAsia="仿宋"/>
            <w:color w:val="000000"/>
            <w:sz w:val="21"/>
            <w:szCs w:val="21"/>
          </w:rPr>
          <w:t>76</w:t>
        </w:r>
        <w:r>
          <w:rPr>
            <w:rFonts w:eastAsia="仿宋"/>
            <w:color w:val="000000"/>
            <w:sz w:val="21"/>
            <w:szCs w:val="21"/>
          </w:rPr>
          <w:fldChar w:fldCharType="end"/>
        </w:r>
      </w:hyperlink>
    </w:p>
    <w:p w14:paraId="63F817E4" w14:textId="77777777" w:rsidR="00A9725E" w:rsidRDefault="00000000">
      <w:pPr>
        <w:pStyle w:val="TOC3"/>
        <w:tabs>
          <w:tab w:val="right" w:leader="dot" w:pos="9628"/>
        </w:tabs>
        <w:ind w:left="0"/>
        <w:rPr>
          <w:i w:val="0"/>
          <w:iCs w:val="0"/>
          <w:color w:val="000000"/>
          <w:sz w:val="21"/>
          <w:szCs w:val="24"/>
        </w:rPr>
      </w:pPr>
      <w:hyperlink w:anchor="_Toc5628219" w:history="1">
        <w:r>
          <w:rPr>
            <w:rStyle w:val="aff6"/>
            <w:rFonts w:eastAsia="仿宋"/>
            <w:i w:val="0"/>
          </w:rPr>
          <w:t xml:space="preserve">7.2 </w:t>
        </w:r>
        <w:r>
          <w:rPr>
            <w:rStyle w:val="aff6"/>
            <w:rFonts w:eastAsia="仿宋"/>
            <w:i w:val="0"/>
          </w:rPr>
          <w:t>调解</w:t>
        </w:r>
        <w:r>
          <w:rPr>
            <w:i w:val="0"/>
            <w:color w:val="000000"/>
          </w:rPr>
          <w:tab/>
        </w:r>
        <w:r>
          <w:rPr>
            <w:i w:val="0"/>
            <w:color w:val="000000"/>
          </w:rPr>
          <w:fldChar w:fldCharType="begin"/>
        </w:r>
        <w:r>
          <w:rPr>
            <w:i w:val="0"/>
            <w:color w:val="000000"/>
          </w:rPr>
          <w:instrText xml:space="preserve"> PAGEREF _Toc5628219 \h </w:instrText>
        </w:r>
        <w:r>
          <w:rPr>
            <w:i w:val="0"/>
            <w:color w:val="000000"/>
          </w:rPr>
        </w:r>
        <w:r>
          <w:rPr>
            <w:i w:val="0"/>
            <w:color w:val="000000"/>
          </w:rPr>
          <w:fldChar w:fldCharType="separate"/>
        </w:r>
        <w:r>
          <w:rPr>
            <w:i w:val="0"/>
            <w:color w:val="000000"/>
          </w:rPr>
          <w:t>76</w:t>
        </w:r>
        <w:r>
          <w:rPr>
            <w:i w:val="0"/>
            <w:color w:val="000000"/>
          </w:rPr>
          <w:fldChar w:fldCharType="end"/>
        </w:r>
      </w:hyperlink>
    </w:p>
    <w:p w14:paraId="3FB984C2" w14:textId="77777777" w:rsidR="00A9725E" w:rsidRDefault="00000000">
      <w:pPr>
        <w:pStyle w:val="TOC3"/>
        <w:tabs>
          <w:tab w:val="right" w:leader="dot" w:pos="9628"/>
        </w:tabs>
        <w:ind w:left="0"/>
        <w:rPr>
          <w:i w:val="0"/>
          <w:iCs w:val="0"/>
          <w:color w:val="000000"/>
          <w:sz w:val="21"/>
          <w:szCs w:val="24"/>
        </w:rPr>
      </w:pPr>
      <w:hyperlink w:anchor="_Toc5628220" w:history="1">
        <w:r>
          <w:rPr>
            <w:rStyle w:val="aff6"/>
            <w:rFonts w:eastAsia="仿宋"/>
            <w:i w:val="0"/>
          </w:rPr>
          <w:t xml:space="preserve">7.3 </w:t>
        </w:r>
        <w:r>
          <w:rPr>
            <w:rStyle w:val="aff6"/>
            <w:rFonts w:eastAsia="仿宋"/>
            <w:i w:val="0"/>
          </w:rPr>
          <w:t>仲裁或诉讼</w:t>
        </w:r>
        <w:r>
          <w:rPr>
            <w:i w:val="0"/>
            <w:color w:val="000000"/>
          </w:rPr>
          <w:tab/>
        </w:r>
        <w:r>
          <w:rPr>
            <w:i w:val="0"/>
            <w:color w:val="000000"/>
          </w:rPr>
          <w:fldChar w:fldCharType="begin"/>
        </w:r>
        <w:r>
          <w:rPr>
            <w:i w:val="0"/>
            <w:color w:val="000000"/>
          </w:rPr>
          <w:instrText xml:space="preserve"> PAGEREF _Toc5628220 \h </w:instrText>
        </w:r>
        <w:r>
          <w:rPr>
            <w:i w:val="0"/>
            <w:color w:val="000000"/>
          </w:rPr>
        </w:r>
        <w:r>
          <w:rPr>
            <w:i w:val="0"/>
            <w:color w:val="000000"/>
          </w:rPr>
          <w:fldChar w:fldCharType="separate"/>
        </w:r>
        <w:r>
          <w:rPr>
            <w:i w:val="0"/>
            <w:color w:val="000000"/>
          </w:rPr>
          <w:t>76</w:t>
        </w:r>
        <w:r>
          <w:rPr>
            <w:i w:val="0"/>
            <w:color w:val="000000"/>
          </w:rPr>
          <w:fldChar w:fldCharType="end"/>
        </w:r>
      </w:hyperlink>
    </w:p>
    <w:p w14:paraId="4B26D4C7" w14:textId="77777777" w:rsidR="00A9725E" w:rsidRDefault="00000000">
      <w:pPr>
        <w:pStyle w:val="TOC2"/>
        <w:tabs>
          <w:tab w:val="right" w:leader="dot" w:pos="9628"/>
        </w:tabs>
        <w:ind w:left="0"/>
        <w:rPr>
          <w:smallCaps w:val="0"/>
          <w:color w:val="000000"/>
          <w:sz w:val="21"/>
          <w:szCs w:val="24"/>
        </w:rPr>
      </w:pPr>
      <w:hyperlink w:anchor="_Toc5628221" w:history="1">
        <w:r>
          <w:rPr>
            <w:rStyle w:val="aff6"/>
            <w:rFonts w:eastAsia="仿宋"/>
            <w:b/>
            <w:bCs/>
          </w:rPr>
          <w:t xml:space="preserve">8. </w:t>
        </w:r>
        <w:r>
          <w:rPr>
            <w:rStyle w:val="aff6"/>
            <w:rFonts w:eastAsia="仿宋"/>
            <w:b/>
            <w:bCs/>
          </w:rPr>
          <w:t>其他</w:t>
        </w:r>
        <w:r>
          <w:rPr>
            <w:color w:val="000000"/>
          </w:rPr>
          <w:tab/>
        </w:r>
        <w:r>
          <w:rPr>
            <w:color w:val="000000"/>
          </w:rPr>
          <w:fldChar w:fldCharType="begin"/>
        </w:r>
        <w:r>
          <w:rPr>
            <w:color w:val="000000"/>
          </w:rPr>
          <w:instrText xml:space="preserve"> PAGEREF _Toc5628221 \h </w:instrText>
        </w:r>
        <w:r>
          <w:rPr>
            <w:color w:val="000000"/>
          </w:rPr>
        </w:r>
        <w:r>
          <w:rPr>
            <w:color w:val="000000"/>
          </w:rPr>
          <w:fldChar w:fldCharType="separate"/>
        </w:r>
        <w:r>
          <w:rPr>
            <w:color w:val="000000"/>
          </w:rPr>
          <w:t>76</w:t>
        </w:r>
        <w:r>
          <w:rPr>
            <w:color w:val="000000"/>
          </w:rPr>
          <w:fldChar w:fldCharType="end"/>
        </w:r>
      </w:hyperlink>
    </w:p>
    <w:p w14:paraId="2BBDA904" w14:textId="77777777" w:rsidR="00A9725E" w:rsidRDefault="00000000">
      <w:pPr>
        <w:pStyle w:val="TOC3"/>
        <w:tabs>
          <w:tab w:val="right" w:leader="dot" w:pos="9628"/>
        </w:tabs>
        <w:ind w:left="0"/>
        <w:rPr>
          <w:i w:val="0"/>
          <w:iCs w:val="0"/>
          <w:color w:val="000000"/>
          <w:sz w:val="21"/>
          <w:szCs w:val="24"/>
        </w:rPr>
      </w:pPr>
      <w:hyperlink w:anchor="_Toc5628222" w:history="1">
        <w:r>
          <w:rPr>
            <w:rStyle w:val="aff6"/>
            <w:rFonts w:eastAsia="仿宋"/>
            <w:i w:val="0"/>
          </w:rPr>
          <w:t xml:space="preserve">8.2 </w:t>
        </w:r>
        <w:r>
          <w:rPr>
            <w:rStyle w:val="aff6"/>
            <w:rFonts w:eastAsia="仿宋"/>
            <w:i w:val="0"/>
          </w:rPr>
          <w:t>检测费用</w:t>
        </w:r>
        <w:r>
          <w:rPr>
            <w:i w:val="0"/>
            <w:color w:val="000000"/>
          </w:rPr>
          <w:tab/>
        </w:r>
        <w:r>
          <w:rPr>
            <w:i w:val="0"/>
            <w:color w:val="000000"/>
          </w:rPr>
          <w:fldChar w:fldCharType="begin"/>
        </w:r>
        <w:r>
          <w:rPr>
            <w:i w:val="0"/>
            <w:color w:val="000000"/>
          </w:rPr>
          <w:instrText xml:space="preserve"> PAGEREF _Toc5628222 \h </w:instrText>
        </w:r>
        <w:r>
          <w:rPr>
            <w:i w:val="0"/>
            <w:color w:val="000000"/>
          </w:rPr>
        </w:r>
        <w:r>
          <w:rPr>
            <w:i w:val="0"/>
            <w:color w:val="000000"/>
          </w:rPr>
          <w:fldChar w:fldCharType="separate"/>
        </w:r>
        <w:r>
          <w:rPr>
            <w:i w:val="0"/>
            <w:color w:val="000000"/>
          </w:rPr>
          <w:t>76</w:t>
        </w:r>
        <w:r>
          <w:rPr>
            <w:i w:val="0"/>
            <w:color w:val="000000"/>
          </w:rPr>
          <w:fldChar w:fldCharType="end"/>
        </w:r>
      </w:hyperlink>
    </w:p>
    <w:p w14:paraId="2609C650" w14:textId="77777777" w:rsidR="00A9725E" w:rsidRDefault="00000000">
      <w:pPr>
        <w:pStyle w:val="TOC3"/>
        <w:tabs>
          <w:tab w:val="right" w:leader="dot" w:pos="9628"/>
        </w:tabs>
        <w:ind w:left="0"/>
        <w:rPr>
          <w:i w:val="0"/>
          <w:iCs w:val="0"/>
          <w:color w:val="000000"/>
          <w:sz w:val="21"/>
          <w:szCs w:val="24"/>
        </w:rPr>
      </w:pPr>
      <w:hyperlink w:anchor="_Toc5628223" w:history="1">
        <w:r>
          <w:rPr>
            <w:rStyle w:val="aff6"/>
            <w:rFonts w:eastAsia="仿宋"/>
            <w:i w:val="0"/>
          </w:rPr>
          <w:t xml:space="preserve">8.3 </w:t>
        </w:r>
        <w:r>
          <w:rPr>
            <w:rStyle w:val="aff6"/>
            <w:rFonts w:eastAsia="仿宋"/>
            <w:i w:val="0"/>
          </w:rPr>
          <w:t>咨询费用</w:t>
        </w:r>
        <w:r>
          <w:rPr>
            <w:i w:val="0"/>
            <w:color w:val="000000"/>
          </w:rPr>
          <w:tab/>
        </w:r>
        <w:r>
          <w:rPr>
            <w:i w:val="0"/>
            <w:color w:val="000000"/>
          </w:rPr>
          <w:fldChar w:fldCharType="begin"/>
        </w:r>
        <w:r>
          <w:rPr>
            <w:i w:val="0"/>
            <w:color w:val="000000"/>
          </w:rPr>
          <w:instrText xml:space="preserve"> PAGEREF _Toc5628223 \h </w:instrText>
        </w:r>
        <w:r>
          <w:rPr>
            <w:i w:val="0"/>
            <w:color w:val="000000"/>
          </w:rPr>
        </w:r>
        <w:r>
          <w:rPr>
            <w:i w:val="0"/>
            <w:color w:val="000000"/>
          </w:rPr>
          <w:fldChar w:fldCharType="separate"/>
        </w:r>
        <w:r>
          <w:rPr>
            <w:i w:val="0"/>
            <w:color w:val="000000"/>
          </w:rPr>
          <w:t>76</w:t>
        </w:r>
        <w:r>
          <w:rPr>
            <w:i w:val="0"/>
            <w:color w:val="000000"/>
          </w:rPr>
          <w:fldChar w:fldCharType="end"/>
        </w:r>
      </w:hyperlink>
    </w:p>
    <w:p w14:paraId="6009A5F4" w14:textId="77777777" w:rsidR="00A9725E" w:rsidRDefault="00000000">
      <w:pPr>
        <w:pStyle w:val="TOC3"/>
        <w:tabs>
          <w:tab w:val="right" w:leader="dot" w:pos="9628"/>
        </w:tabs>
        <w:ind w:left="0"/>
        <w:rPr>
          <w:i w:val="0"/>
          <w:iCs w:val="0"/>
          <w:color w:val="000000"/>
          <w:sz w:val="21"/>
          <w:szCs w:val="24"/>
        </w:rPr>
      </w:pPr>
      <w:hyperlink w:anchor="_Toc5628224" w:history="1">
        <w:r>
          <w:rPr>
            <w:rStyle w:val="aff6"/>
            <w:rFonts w:eastAsia="仿宋"/>
            <w:i w:val="0"/>
          </w:rPr>
          <w:t xml:space="preserve">8.4 </w:t>
        </w:r>
        <w:r>
          <w:rPr>
            <w:rStyle w:val="aff6"/>
            <w:rFonts w:eastAsia="仿宋"/>
            <w:i w:val="0"/>
          </w:rPr>
          <w:t>奖励</w:t>
        </w:r>
        <w:r>
          <w:rPr>
            <w:i w:val="0"/>
            <w:color w:val="000000"/>
          </w:rPr>
          <w:tab/>
        </w:r>
        <w:r>
          <w:rPr>
            <w:i w:val="0"/>
            <w:color w:val="000000"/>
          </w:rPr>
          <w:fldChar w:fldCharType="begin"/>
        </w:r>
        <w:r>
          <w:rPr>
            <w:i w:val="0"/>
            <w:color w:val="000000"/>
          </w:rPr>
          <w:instrText xml:space="preserve"> PAGEREF _Toc5628224 \h </w:instrText>
        </w:r>
        <w:r>
          <w:rPr>
            <w:i w:val="0"/>
            <w:color w:val="000000"/>
          </w:rPr>
        </w:r>
        <w:r>
          <w:rPr>
            <w:i w:val="0"/>
            <w:color w:val="000000"/>
          </w:rPr>
          <w:fldChar w:fldCharType="separate"/>
        </w:r>
        <w:r>
          <w:rPr>
            <w:i w:val="0"/>
            <w:color w:val="000000"/>
          </w:rPr>
          <w:t>76</w:t>
        </w:r>
        <w:r>
          <w:rPr>
            <w:i w:val="0"/>
            <w:color w:val="000000"/>
          </w:rPr>
          <w:fldChar w:fldCharType="end"/>
        </w:r>
      </w:hyperlink>
    </w:p>
    <w:p w14:paraId="6D307900" w14:textId="77777777" w:rsidR="00A9725E" w:rsidRDefault="00000000">
      <w:pPr>
        <w:pStyle w:val="TOC3"/>
        <w:tabs>
          <w:tab w:val="right" w:leader="dot" w:pos="9628"/>
        </w:tabs>
        <w:ind w:left="0"/>
        <w:rPr>
          <w:i w:val="0"/>
          <w:iCs w:val="0"/>
          <w:color w:val="000000"/>
          <w:sz w:val="21"/>
          <w:szCs w:val="24"/>
        </w:rPr>
      </w:pPr>
      <w:hyperlink w:anchor="_Toc5628225" w:history="1">
        <w:r>
          <w:rPr>
            <w:rStyle w:val="aff6"/>
            <w:rFonts w:eastAsia="仿宋"/>
            <w:i w:val="0"/>
          </w:rPr>
          <w:t xml:space="preserve">8.6 </w:t>
        </w:r>
        <w:r>
          <w:rPr>
            <w:rStyle w:val="aff6"/>
            <w:rFonts w:eastAsia="仿宋"/>
            <w:i w:val="0"/>
          </w:rPr>
          <w:t>保密</w:t>
        </w:r>
        <w:r>
          <w:rPr>
            <w:i w:val="0"/>
            <w:color w:val="000000"/>
          </w:rPr>
          <w:tab/>
        </w:r>
        <w:r>
          <w:rPr>
            <w:i w:val="0"/>
            <w:color w:val="000000"/>
          </w:rPr>
          <w:fldChar w:fldCharType="begin"/>
        </w:r>
        <w:r>
          <w:rPr>
            <w:i w:val="0"/>
            <w:color w:val="000000"/>
          </w:rPr>
          <w:instrText xml:space="preserve"> PAGEREF _Toc5628225 \h </w:instrText>
        </w:r>
        <w:r>
          <w:rPr>
            <w:i w:val="0"/>
            <w:color w:val="000000"/>
          </w:rPr>
        </w:r>
        <w:r>
          <w:rPr>
            <w:i w:val="0"/>
            <w:color w:val="000000"/>
          </w:rPr>
          <w:fldChar w:fldCharType="separate"/>
        </w:r>
        <w:r>
          <w:rPr>
            <w:i w:val="0"/>
            <w:color w:val="000000"/>
          </w:rPr>
          <w:t>76</w:t>
        </w:r>
        <w:r>
          <w:rPr>
            <w:i w:val="0"/>
            <w:color w:val="000000"/>
          </w:rPr>
          <w:fldChar w:fldCharType="end"/>
        </w:r>
      </w:hyperlink>
    </w:p>
    <w:p w14:paraId="779EDC66" w14:textId="77777777" w:rsidR="00A9725E" w:rsidRDefault="00000000">
      <w:pPr>
        <w:pStyle w:val="TOC3"/>
        <w:tabs>
          <w:tab w:val="right" w:leader="dot" w:pos="9628"/>
        </w:tabs>
        <w:ind w:left="0"/>
        <w:rPr>
          <w:i w:val="0"/>
          <w:iCs w:val="0"/>
          <w:color w:val="000000"/>
          <w:sz w:val="21"/>
          <w:szCs w:val="24"/>
        </w:rPr>
      </w:pPr>
      <w:hyperlink w:anchor="_Toc5628226" w:history="1">
        <w:r>
          <w:rPr>
            <w:rStyle w:val="aff6"/>
            <w:rFonts w:eastAsia="仿宋"/>
            <w:i w:val="0"/>
          </w:rPr>
          <w:t>8.8</w:t>
        </w:r>
        <w:r>
          <w:rPr>
            <w:rStyle w:val="aff6"/>
            <w:rFonts w:eastAsia="仿宋"/>
            <w:i w:val="0"/>
          </w:rPr>
          <w:t>著作权</w:t>
        </w:r>
        <w:r>
          <w:rPr>
            <w:i w:val="0"/>
            <w:color w:val="000000"/>
          </w:rPr>
          <w:tab/>
        </w:r>
        <w:r>
          <w:rPr>
            <w:i w:val="0"/>
            <w:color w:val="000000"/>
          </w:rPr>
          <w:fldChar w:fldCharType="begin"/>
        </w:r>
        <w:r>
          <w:rPr>
            <w:i w:val="0"/>
            <w:color w:val="000000"/>
          </w:rPr>
          <w:instrText xml:space="preserve"> PAGEREF _Toc5628226 \h </w:instrText>
        </w:r>
        <w:r>
          <w:rPr>
            <w:i w:val="0"/>
            <w:color w:val="000000"/>
          </w:rPr>
        </w:r>
        <w:r>
          <w:rPr>
            <w:i w:val="0"/>
            <w:color w:val="000000"/>
          </w:rPr>
          <w:fldChar w:fldCharType="separate"/>
        </w:r>
        <w:r>
          <w:rPr>
            <w:i w:val="0"/>
            <w:color w:val="000000"/>
          </w:rPr>
          <w:t>77</w:t>
        </w:r>
        <w:r>
          <w:rPr>
            <w:i w:val="0"/>
            <w:color w:val="000000"/>
          </w:rPr>
          <w:fldChar w:fldCharType="end"/>
        </w:r>
      </w:hyperlink>
    </w:p>
    <w:p w14:paraId="247A285F" w14:textId="77777777" w:rsidR="00A9725E" w:rsidRDefault="00000000">
      <w:pPr>
        <w:pStyle w:val="TOC3"/>
        <w:tabs>
          <w:tab w:val="right" w:leader="dot" w:pos="9628"/>
        </w:tabs>
        <w:ind w:left="0"/>
        <w:rPr>
          <w:i w:val="0"/>
          <w:iCs w:val="0"/>
          <w:color w:val="000000"/>
          <w:sz w:val="21"/>
          <w:szCs w:val="24"/>
        </w:rPr>
      </w:pPr>
      <w:hyperlink w:anchor="_Toc5628227" w:history="1">
        <w:r>
          <w:rPr>
            <w:rStyle w:val="aff6"/>
            <w:rFonts w:eastAsia="仿宋"/>
            <w:i w:val="0"/>
          </w:rPr>
          <w:t>8.9</w:t>
        </w:r>
        <w:r>
          <w:rPr>
            <w:rStyle w:val="aff6"/>
            <w:rFonts w:eastAsia="仿宋"/>
            <w:i w:val="0"/>
          </w:rPr>
          <w:t>工程获奖奖励</w:t>
        </w:r>
        <w:r>
          <w:rPr>
            <w:i w:val="0"/>
            <w:color w:val="000000"/>
          </w:rPr>
          <w:tab/>
        </w:r>
        <w:r>
          <w:rPr>
            <w:i w:val="0"/>
            <w:color w:val="000000"/>
          </w:rPr>
          <w:fldChar w:fldCharType="begin"/>
        </w:r>
        <w:r>
          <w:rPr>
            <w:i w:val="0"/>
            <w:color w:val="000000"/>
          </w:rPr>
          <w:instrText xml:space="preserve"> PAGEREF _Toc5628227 \h </w:instrText>
        </w:r>
        <w:r>
          <w:rPr>
            <w:i w:val="0"/>
            <w:color w:val="000000"/>
          </w:rPr>
        </w:r>
        <w:r>
          <w:rPr>
            <w:i w:val="0"/>
            <w:color w:val="000000"/>
          </w:rPr>
          <w:fldChar w:fldCharType="separate"/>
        </w:r>
        <w:r>
          <w:rPr>
            <w:i w:val="0"/>
            <w:color w:val="000000"/>
          </w:rPr>
          <w:t>77</w:t>
        </w:r>
        <w:r>
          <w:rPr>
            <w:i w:val="0"/>
            <w:color w:val="000000"/>
          </w:rPr>
          <w:fldChar w:fldCharType="end"/>
        </w:r>
      </w:hyperlink>
    </w:p>
    <w:p w14:paraId="7D6B8CF7" w14:textId="77777777" w:rsidR="00A9725E" w:rsidRDefault="00000000">
      <w:pPr>
        <w:pStyle w:val="TOC2"/>
        <w:tabs>
          <w:tab w:val="right" w:leader="dot" w:pos="9628"/>
        </w:tabs>
        <w:ind w:left="0"/>
        <w:rPr>
          <w:smallCaps w:val="0"/>
          <w:color w:val="000000"/>
          <w:sz w:val="21"/>
          <w:szCs w:val="24"/>
        </w:rPr>
      </w:pPr>
      <w:hyperlink w:anchor="_Toc5628228" w:history="1">
        <w:r>
          <w:rPr>
            <w:rStyle w:val="aff6"/>
            <w:rFonts w:eastAsia="仿宋"/>
            <w:b/>
            <w:bCs/>
          </w:rPr>
          <w:t xml:space="preserve">9. </w:t>
        </w:r>
        <w:r>
          <w:rPr>
            <w:rStyle w:val="aff6"/>
            <w:rFonts w:eastAsia="仿宋"/>
            <w:b/>
            <w:bCs/>
          </w:rPr>
          <w:t>补充条款</w:t>
        </w:r>
        <w:r>
          <w:rPr>
            <w:color w:val="000000"/>
          </w:rPr>
          <w:tab/>
        </w:r>
        <w:r>
          <w:rPr>
            <w:color w:val="000000"/>
          </w:rPr>
          <w:fldChar w:fldCharType="begin"/>
        </w:r>
        <w:r>
          <w:rPr>
            <w:color w:val="000000"/>
          </w:rPr>
          <w:instrText xml:space="preserve"> PAGEREF _Toc5628228 \h </w:instrText>
        </w:r>
        <w:r>
          <w:rPr>
            <w:color w:val="000000"/>
          </w:rPr>
        </w:r>
        <w:r>
          <w:rPr>
            <w:color w:val="000000"/>
          </w:rPr>
          <w:fldChar w:fldCharType="separate"/>
        </w:r>
        <w:r>
          <w:rPr>
            <w:color w:val="000000"/>
          </w:rPr>
          <w:t>77</w:t>
        </w:r>
        <w:r>
          <w:rPr>
            <w:color w:val="000000"/>
          </w:rPr>
          <w:fldChar w:fldCharType="end"/>
        </w:r>
      </w:hyperlink>
    </w:p>
    <w:p w14:paraId="220BD25F" w14:textId="77777777" w:rsidR="00A9725E" w:rsidRDefault="00000000">
      <w:pPr>
        <w:pStyle w:val="TOC1"/>
        <w:tabs>
          <w:tab w:val="right" w:leader="dot" w:pos="9628"/>
        </w:tabs>
        <w:rPr>
          <w:color w:val="000000"/>
          <w:szCs w:val="24"/>
        </w:rPr>
      </w:pPr>
      <w:hyperlink w:anchor="_Toc5628229" w:history="1">
        <w:r>
          <w:rPr>
            <w:rStyle w:val="aff6"/>
            <w:rFonts w:eastAsia="仿宋"/>
          </w:rPr>
          <w:t>附录</w:t>
        </w:r>
        <w:r>
          <w:rPr>
            <w:color w:val="000000"/>
          </w:rPr>
          <w:tab/>
        </w:r>
        <w:r>
          <w:rPr>
            <w:color w:val="000000"/>
          </w:rPr>
          <w:fldChar w:fldCharType="begin"/>
        </w:r>
        <w:r>
          <w:rPr>
            <w:color w:val="000000"/>
          </w:rPr>
          <w:instrText xml:space="preserve"> PAGEREF _Toc5628229 \h </w:instrText>
        </w:r>
        <w:r>
          <w:rPr>
            <w:color w:val="000000"/>
          </w:rPr>
        </w:r>
        <w:r>
          <w:rPr>
            <w:color w:val="000000"/>
          </w:rPr>
          <w:fldChar w:fldCharType="separate"/>
        </w:r>
        <w:r>
          <w:rPr>
            <w:color w:val="000000"/>
          </w:rPr>
          <w:t>80</w:t>
        </w:r>
        <w:r>
          <w:rPr>
            <w:color w:val="000000"/>
          </w:rPr>
          <w:fldChar w:fldCharType="end"/>
        </w:r>
      </w:hyperlink>
    </w:p>
    <w:p w14:paraId="3A925D0E" w14:textId="77777777" w:rsidR="00A9725E" w:rsidRDefault="00000000">
      <w:pPr>
        <w:pStyle w:val="TOC2"/>
        <w:tabs>
          <w:tab w:val="right" w:leader="dot" w:pos="9628"/>
        </w:tabs>
        <w:ind w:left="0"/>
        <w:rPr>
          <w:smallCaps w:val="0"/>
          <w:color w:val="000000"/>
          <w:sz w:val="21"/>
          <w:szCs w:val="24"/>
        </w:rPr>
      </w:pPr>
      <w:hyperlink w:anchor="_Toc5628230" w:history="1">
        <w:r>
          <w:rPr>
            <w:rStyle w:val="aff6"/>
            <w:rFonts w:eastAsia="仿宋"/>
            <w:b/>
            <w:bCs/>
          </w:rPr>
          <w:t>附录</w:t>
        </w:r>
        <w:r>
          <w:rPr>
            <w:rStyle w:val="aff6"/>
            <w:rFonts w:eastAsia="仿宋"/>
            <w:b/>
            <w:bCs/>
          </w:rPr>
          <w:t xml:space="preserve">A  </w:t>
        </w:r>
        <w:r>
          <w:rPr>
            <w:rStyle w:val="aff6"/>
            <w:rFonts w:eastAsia="仿宋"/>
            <w:b/>
            <w:bCs/>
          </w:rPr>
          <w:t>相关服务的范围和内容</w:t>
        </w:r>
        <w:r>
          <w:rPr>
            <w:color w:val="000000"/>
          </w:rPr>
          <w:tab/>
        </w:r>
        <w:r>
          <w:rPr>
            <w:color w:val="000000"/>
          </w:rPr>
          <w:fldChar w:fldCharType="begin"/>
        </w:r>
        <w:r>
          <w:rPr>
            <w:color w:val="000000"/>
          </w:rPr>
          <w:instrText xml:space="preserve"> PAGEREF _Toc5628230 \h </w:instrText>
        </w:r>
        <w:r>
          <w:rPr>
            <w:color w:val="000000"/>
          </w:rPr>
        </w:r>
        <w:r>
          <w:rPr>
            <w:color w:val="000000"/>
          </w:rPr>
          <w:fldChar w:fldCharType="separate"/>
        </w:r>
        <w:r>
          <w:rPr>
            <w:color w:val="000000"/>
          </w:rPr>
          <w:t>80</w:t>
        </w:r>
        <w:r>
          <w:rPr>
            <w:color w:val="000000"/>
          </w:rPr>
          <w:fldChar w:fldCharType="end"/>
        </w:r>
      </w:hyperlink>
    </w:p>
    <w:p w14:paraId="1C08B40F" w14:textId="77777777" w:rsidR="00A9725E" w:rsidRDefault="00000000">
      <w:pPr>
        <w:pStyle w:val="TOC2"/>
        <w:tabs>
          <w:tab w:val="right" w:leader="dot" w:pos="9628"/>
        </w:tabs>
        <w:ind w:left="0"/>
        <w:rPr>
          <w:smallCaps w:val="0"/>
          <w:color w:val="000000"/>
          <w:sz w:val="21"/>
          <w:szCs w:val="24"/>
        </w:rPr>
      </w:pPr>
      <w:hyperlink w:anchor="_Toc5628231" w:history="1">
        <w:r>
          <w:rPr>
            <w:rStyle w:val="aff6"/>
            <w:rFonts w:eastAsia="仿宋"/>
            <w:b/>
            <w:bCs/>
          </w:rPr>
          <w:t>附录</w:t>
        </w:r>
        <w:r>
          <w:rPr>
            <w:rStyle w:val="aff6"/>
            <w:rFonts w:eastAsia="仿宋"/>
            <w:b/>
            <w:bCs/>
          </w:rPr>
          <w:t xml:space="preserve">B  </w:t>
        </w:r>
        <w:r>
          <w:rPr>
            <w:rStyle w:val="aff6"/>
            <w:rFonts w:eastAsia="仿宋"/>
            <w:b/>
            <w:bCs/>
          </w:rPr>
          <w:t>委托人及监理人派遣的人员和提供的房屋、资料、设备</w:t>
        </w:r>
        <w:r>
          <w:rPr>
            <w:color w:val="000000"/>
          </w:rPr>
          <w:tab/>
        </w:r>
        <w:r>
          <w:rPr>
            <w:color w:val="000000"/>
          </w:rPr>
          <w:fldChar w:fldCharType="begin"/>
        </w:r>
        <w:r>
          <w:rPr>
            <w:color w:val="000000"/>
          </w:rPr>
          <w:instrText xml:space="preserve"> PAGEREF _Toc5628231 \h </w:instrText>
        </w:r>
        <w:r>
          <w:rPr>
            <w:color w:val="000000"/>
          </w:rPr>
        </w:r>
        <w:r>
          <w:rPr>
            <w:color w:val="000000"/>
          </w:rPr>
          <w:fldChar w:fldCharType="separate"/>
        </w:r>
        <w:r>
          <w:rPr>
            <w:color w:val="000000"/>
          </w:rPr>
          <w:t>81</w:t>
        </w:r>
        <w:r>
          <w:rPr>
            <w:color w:val="000000"/>
          </w:rPr>
          <w:fldChar w:fldCharType="end"/>
        </w:r>
      </w:hyperlink>
    </w:p>
    <w:p w14:paraId="14F0725A" w14:textId="77777777" w:rsidR="00A9725E" w:rsidRDefault="00000000">
      <w:pPr>
        <w:pStyle w:val="TOC3"/>
        <w:tabs>
          <w:tab w:val="right" w:leader="dot" w:pos="9628"/>
        </w:tabs>
        <w:ind w:left="0"/>
        <w:rPr>
          <w:i w:val="0"/>
          <w:iCs w:val="0"/>
          <w:color w:val="000000"/>
          <w:sz w:val="21"/>
          <w:szCs w:val="24"/>
        </w:rPr>
      </w:pPr>
      <w:hyperlink w:anchor="_Toc5628232" w:history="1">
        <w:r>
          <w:rPr>
            <w:rStyle w:val="aff6"/>
            <w:rFonts w:eastAsia="仿宋"/>
            <w:b/>
            <w:bCs/>
            <w:i w:val="0"/>
            <w:kern w:val="0"/>
          </w:rPr>
          <w:t xml:space="preserve">B-1  </w:t>
        </w:r>
        <w:r>
          <w:rPr>
            <w:rStyle w:val="aff6"/>
            <w:rFonts w:eastAsia="仿宋"/>
            <w:b/>
            <w:bCs/>
            <w:i w:val="0"/>
            <w:kern w:val="0"/>
          </w:rPr>
          <w:t>委托人派遣的人员</w:t>
        </w:r>
        <w:r>
          <w:rPr>
            <w:i w:val="0"/>
            <w:color w:val="000000"/>
          </w:rPr>
          <w:tab/>
        </w:r>
        <w:r>
          <w:rPr>
            <w:i w:val="0"/>
            <w:color w:val="000000"/>
          </w:rPr>
          <w:fldChar w:fldCharType="begin"/>
        </w:r>
        <w:r>
          <w:rPr>
            <w:i w:val="0"/>
            <w:color w:val="000000"/>
          </w:rPr>
          <w:instrText xml:space="preserve"> PAGEREF _Toc5628232 \h </w:instrText>
        </w:r>
        <w:r>
          <w:rPr>
            <w:i w:val="0"/>
            <w:color w:val="000000"/>
          </w:rPr>
        </w:r>
        <w:r>
          <w:rPr>
            <w:i w:val="0"/>
            <w:color w:val="000000"/>
          </w:rPr>
          <w:fldChar w:fldCharType="separate"/>
        </w:r>
        <w:r>
          <w:rPr>
            <w:i w:val="0"/>
            <w:color w:val="000000"/>
          </w:rPr>
          <w:t>81</w:t>
        </w:r>
        <w:r>
          <w:rPr>
            <w:i w:val="0"/>
            <w:color w:val="000000"/>
          </w:rPr>
          <w:fldChar w:fldCharType="end"/>
        </w:r>
      </w:hyperlink>
    </w:p>
    <w:p w14:paraId="675FA46F" w14:textId="77777777" w:rsidR="00A9725E" w:rsidRDefault="00000000">
      <w:pPr>
        <w:pStyle w:val="TOC3"/>
        <w:tabs>
          <w:tab w:val="right" w:leader="dot" w:pos="9628"/>
        </w:tabs>
        <w:ind w:left="0"/>
        <w:rPr>
          <w:i w:val="0"/>
          <w:iCs w:val="0"/>
          <w:color w:val="000000"/>
          <w:sz w:val="21"/>
          <w:szCs w:val="24"/>
        </w:rPr>
      </w:pPr>
      <w:hyperlink w:anchor="_Toc5628233" w:history="1">
        <w:r>
          <w:rPr>
            <w:rStyle w:val="aff6"/>
            <w:rFonts w:eastAsia="仿宋"/>
            <w:b/>
            <w:bCs/>
            <w:i w:val="0"/>
            <w:kern w:val="0"/>
          </w:rPr>
          <w:t xml:space="preserve">B-2  </w:t>
        </w:r>
        <w:r>
          <w:rPr>
            <w:rStyle w:val="aff6"/>
            <w:rFonts w:eastAsia="仿宋"/>
            <w:b/>
            <w:bCs/>
            <w:i w:val="0"/>
            <w:kern w:val="0"/>
          </w:rPr>
          <w:t>委托人提供的房屋</w:t>
        </w:r>
        <w:r>
          <w:rPr>
            <w:i w:val="0"/>
            <w:color w:val="000000"/>
          </w:rPr>
          <w:tab/>
        </w:r>
        <w:r>
          <w:rPr>
            <w:i w:val="0"/>
            <w:color w:val="000000"/>
          </w:rPr>
          <w:fldChar w:fldCharType="begin"/>
        </w:r>
        <w:r>
          <w:rPr>
            <w:i w:val="0"/>
            <w:color w:val="000000"/>
          </w:rPr>
          <w:instrText xml:space="preserve"> PAGEREF _Toc5628233 \h </w:instrText>
        </w:r>
        <w:r>
          <w:rPr>
            <w:i w:val="0"/>
            <w:color w:val="000000"/>
          </w:rPr>
        </w:r>
        <w:r>
          <w:rPr>
            <w:i w:val="0"/>
            <w:color w:val="000000"/>
          </w:rPr>
          <w:fldChar w:fldCharType="separate"/>
        </w:r>
        <w:r>
          <w:rPr>
            <w:i w:val="0"/>
            <w:color w:val="000000"/>
          </w:rPr>
          <w:t>81</w:t>
        </w:r>
        <w:r>
          <w:rPr>
            <w:i w:val="0"/>
            <w:color w:val="000000"/>
          </w:rPr>
          <w:fldChar w:fldCharType="end"/>
        </w:r>
      </w:hyperlink>
    </w:p>
    <w:p w14:paraId="5B3429F0" w14:textId="77777777" w:rsidR="00A9725E" w:rsidRDefault="00000000">
      <w:pPr>
        <w:pStyle w:val="TOC3"/>
        <w:tabs>
          <w:tab w:val="right" w:leader="dot" w:pos="9628"/>
        </w:tabs>
        <w:ind w:left="0"/>
        <w:rPr>
          <w:i w:val="0"/>
          <w:iCs w:val="0"/>
          <w:color w:val="000000"/>
          <w:sz w:val="21"/>
          <w:szCs w:val="24"/>
        </w:rPr>
      </w:pPr>
      <w:hyperlink w:anchor="_Toc5628234" w:history="1">
        <w:r>
          <w:rPr>
            <w:rStyle w:val="aff6"/>
            <w:rFonts w:eastAsia="仿宋"/>
            <w:b/>
            <w:bCs/>
            <w:i w:val="0"/>
            <w:kern w:val="0"/>
          </w:rPr>
          <w:t xml:space="preserve">B-3  </w:t>
        </w:r>
        <w:r>
          <w:rPr>
            <w:rStyle w:val="aff6"/>
            <w:rFonts w:eastAsia="仿宋"/>
            <w:b/>
            <w:bCs/>
            <w:i w:val="0"/>
            <w:kern w:val="0"/>
          </w:rPr>
          <w:t>委托人提供的资料</w:t>
        </w:r>
        <w:r>
          <w:rPr>
            <w:i w:val="0"/>
            <w:color w:val="000000"/>
          </w:rPr>
          <w:tab/>
        </w:r>
        <w:r>
          <w:rPr>
            <w:i w:val="0"/>
            <w:color w:val="000000"/>
          </w:rPr>
          <w:fldChar w:fldCharType="begin"/>
        </w:r>
        <w:r>
          <w:rPr>
            <w:i w:val="0"/>
            <w:color w:val="000000"/>
          </w:rPr>
          <w:instrText xml:space="preserve"> PAGEREF _Toc5628234 \h </w:instrText>
        </w:r>
        <w:r>
          <w:rPr>
            <w:i w:val="0"/>
            <w:color w:val="000000"/>
          </w:rPr>
        </w:r>
        <w:r>
          <w:rPr>
            <w:i w:val="0"/>
            <w:color w:val="000000"/>
          </w:rPr>
          <w:fldChar w:fldCharType="separate"/>
        </w:r>
        <w:r>
          <w:rPr>
            <w:i w:val="0"/>
            <w:color w:val="000000"/>
          </w:rPr>
          <w:t>81</w:t>
        </w:r>
        <w:r>
          <w:rPr>
            <w:i w:val="0"/>
            <w:color w:val="000000"/>
          </w:rPr>
          <w:fldChar w:fldCharType="end"/>
        </w:r>
      </w:hyperlink>
    </w:p>
    <w:p w14:paraId="7B39C070" w14:textId="77777777" w:rsidR="00A9725E" w:rsidRDefault="00000000">
      <w:pPr>
        <w:pStyle w:val="TOC3"/>
        <w:tabs>
          <w:tab w:val="right" w:leader="dot" w:pos="9628"/>
        </w:tabs>
        <w:ind w:left="0"/>
        <w:rPr>
          <w:i w:val="0"/>
          <w:iCs w:val="0"/>
          <w:color w:val="000000"/>
          <w:sz w:val="21"/>
          <w:szCs w:val="24"/>
        </w:rPr>
      </w:pPr>
      <w:hyperlink w:anchor="_Toc5628235" w:history="1">
        <w:r>
          <w:rPr>
            <w:rStyle w:val="aff6"/>
            <w:rFonts w:eastAsia="仿宋"/>
            <w:b/>
            <w:bCs/>
            <w:i w:val="0"/>
            <w:kern w:val="0"/>
          </w:rPr>
          <w:t xml:space="preserve">B-4 </w:t>
        </w:r>
        <w:r>
          <w:rPr>
            <w:rStyle w:val="aff6"/>
            <w:rFonts w:eastAsia="仿宋"/>
            <w:b/>
            <w:bCs/>
            <w:i w:val="0"/>
            <w:kern w:val="0"/>
          </w:rPr>
          <w:t>委托人提供的设备</w:t>
        </w:r>
        <w:r>
          <w:rPr>
            <w:i w:val="0"/>
            <w:color w:val="000000"/>
          </w:rPr>
          <w:tab/>
        </w:r>
        <w:r>
          <w:rPr>
            <w:i w:val="0"/>
            <w:color w:val="000000"/>
          </w:rPr>
          <w:fldChar w:fldCharType="begin"/>
        </w:r>
        <w:r>
          <w:rPr>
            <w:i w:val="0"/>
            <w:color w:val="000000"/>
          </w:rPr>
          <w:instrText xml:space="preserve"> PAGEREF _Toc5628235 \h </w:instrText>
        </w:r>
        <w:r>
          <w:rPr>
            <w:i w:val="0"/>
            <w:color w:val="000000"/>
          </w:rPr>
        </w:r>
        <w:r>
          <w:rPr>
            <w:i w:val="0"/>
            <w:color w:val="000000"/>
          </w:rPr>
          <w:fldChar w:fldCharType="separate"/>
        </w:r>
        <w:r>
          <w:rPr>
            <w:i w:val="0"/>
            <w:color w:val="000000"/>
          </w:rPr>
          <w:t>82</w:t>
        </w:r>
        <w:r>
          <w:rPr>
            <w:i w:val="0"/>
            <w:color w:val="000000"/>
          </w:rPr>
          <w:fldChar w:fldCharType="end"/>
        </w:r>
      </w:hyperlink>
    </w:p>
    <w:p w14:paraId="71988A3C" w14:textId="77777777" w:rsidR="00A9725E" w:rsidRDefault="00000000">
      <w:pPr>
        <w:pStyle w:val="TOC3"/>
        <w:tabs>
          <w:tab w:val="right" w:leader="dot" w:pos="9628"/>
        </w:tabs>
        <w:ind w:left="0"/>
        <w:rPr>
          <w:i w:val="0"/>
          <w:iCs w:val="0"/>
          <w:color w:val="000000"/>
          <w:sz w:val="21"/>
          <w:szCs w:val="24"/>
        </w:rPr>
      </w:pPr>
      <w:hyperlink w:anchor="_Toc5628236" w:history="1">
        <w:r>
          <w:rPr>
            <w:rStyle w:val="aff6"/>
            <w:rFonts w:eastAsia="仿宋"/>
            <w:b/>
            <w:bCs/>
            <w:i w:val="0"/>
            <w:kern w:val="0"/>
          </w:rPr>
          <w:t xml:space="preserve">B-5  </w:t>
        </w:r>
        <w:r>
          <w:rPr>
            <w:rStyle w:val="aff6"/>
            <w:rFonts w:eastAsia="仿宋"/>
            <w:b/>
            <w:bCs/>
            <w:i w:val="0"/>
            <w:kern w:val="0"/>
          </w:rPr>
          <w:t>监理人派遣的人员</w:t>
        </w:r>
        <w:r>
          <w:rPr>
            <w:i w:val="0"/>
            <w:color w:val="000000"/>
          </w:rPr>
          <w:tab/>
        </w:r>
        <w:r>
          <w:rPr>
            <w:i w:val="0"/>
            <w:color w:val="000000"/>
          </w:rPr>
          <w:fldChar w:fldCharType="begin"/>
        </w:r>
        <w:r>
          <w:rPr>
            <w:i w:val="0"/>
            <w:color w:val="000000"/>
          </w:rPr>
          <w:instrText xml:space="preserve"> PAGEREF _Toc5628236 \h </w:instrText>
        </w:r>
        <w:r>
          <w:rPr>
            <w:i w:val="0"/>
            <w:color w:val="000000"/>
          </w:rPr>
        </w:r>
        <w:r>
          <w:rPr>
            <w:i w:val="0"/>
            <w:color w:val="000000"/>
          </w:rPr>
          <w:fldChar w:fldCharType="separate"/>
        </w:r>
        <w:r>
          <w:rPr>
            <w:i w:val="0"/>
            <w:color w:val="000000"/>
          </w:rPr>
          <w:t>82</w:t>
        </w:r>
        <w:r>
          <w:rPr>
            <w:i w:val="0"/>
            <w:color w:val="000000"/>
          </w:rPr>
          <w:fldChar w:fldCharType="end"/>
        </w:r>
      </w:hyperlink>
    </w:p>
    <w:p w14:paraId="03FC2240" w14:textId="77777777" w:rsidR="00A9725E" w:rsidRDefault="00000000">
      <w:pPr>
        <w:pStyle w:val="TOC3"/>
        <w:tabs>
          <w:tab w:val="right" w:leader="dot" w:pos="9628"/>
        </w:tabs>
        <w:ind w:left="0"/>
        <w:rPr>
          <w:i w:val="0"/>
          <w:iCs w:val="0"/>
          <w:color w:val="000000"/>
          <w:sz w:val="21"/>
          <w:szCs w:val="24"/>
        </w:rPr>
      </w:pPr>
      <w:hyperlink w:anchor="_Toc5628237" w:history="1">
        <w:r>
          <w:rPr>
            <w:rStyle w:val="aff6"/>
            <w:rFonts w:eastAsia="仿宋"/>
            <w:b/>
            <w:bCs/>
            <w:i w:val="0"/>
            <w:kern w:val="0"/>
          </w:rPr>
          <w:t xml:space="preserve">B-6 </w:t>
        </w:r>
        <w:r>
          <w:rPr>
            <w:rStyle w:val="aff6"/>
            <w:rFonts w:eastAsia="仿宋"/>
            <w:b/>
            <w:bCs/>
            <w:i w:val="0"/>
            <w:kern w:val="0"/>
          </w:rPr>
          <w:t>监理人提供的设备</w:t>
        </w:r>
        <w:r>
          <w:rPr>
            <w:i w:val="0"/>
            <w:color w:val="000000"/>
          </w:rPr>
          <w:tab/>
        </w:r>
        <w:r>
          <w:rPr>
            <w:i w:val="0"/>
            <w:color w:val="000000"/>
          </w:rPr>
          <w:fldChar w:fldCharType="begin"/>
        </w:r>
        <w:r>
          <w:rPr>
            <w:i w:val="0"/>
            <w:color w:val="000000"/>
          </w:rPr>
          <w:instrText xml:space="preserve"> PAGEREF _Toc5628237 \h </w:instrText>
        </w:r>
        <w:r>
          <w:rPr>
            <w:i w:val="0"/>
            <w:color w:val="000000"/>
          </w:rPr>
        </w:r>
        <w:r>
          <w:rPr>
            <w:i w:val="0"/>
            <w:color w:val="000000"/>
          </w:rPr>
          <w:fldChar w:fldCharType="separate"/>
        </w:r>
        <w:r>
          <w:rPr>
            <w:i w:val="0"/>
            <w:color w:val="000000"/>
          </w:rPr>
          <w:t>82</w:t>
        </w:r>
        <w:r>
          <w:rPr>
            <w:i w:val="0"/>
            <w:color w:val="000000"/>
          </w:rPr>
          <w:fldChar w:fldCharType="end"/>
        </w:r>
      </w:hyperlink>
    </w:p>
    <w:p w14:paraId="7ABAADDD" w14:textId="77777777" w:rsidR="00A9725E" w:rsidRDefault="00000000">
      <w:pPr>
        <w:tabs>
          <w:tab w:val="left" w:pos="3120"/>
        </w:tabs>
        <w:spacing w:line="360" w:lineRule="auto"/>
        <w:ind w:firstLineChars="600" w:firstLine="1260"/>
        <w:rPr>
          <w:rFonts w:ascii="华文中宋" w:eastAsia="华文中宋" w:hAnsi="华文中宋"/>
          <w:caps/>
          <w:color w:val="000000"/>
          <w:spacing w:val="80"/>
          <w:sz w:val="28"/>
          <w:szCs w:val="28"/>
        </w:rPr>
        <w:sectPr w:rsidR="00A9725E">
          <w:headerReference w:type="default" r:id="rId14"/>
          <w:pgSz w:w="11906" w:h="16838"/>
          <w:pgMar w:top="1440" w:right="1134" w:bottom="1440" w:left="1134" w:header="851" w:footer="567" w:gutter="0"/>
          <w:cols w:space="720"/>
          <w:titlePg/>
          <w:docGrid w:type="lines" w:linePitch="312"/>
        </w:sectPr>
      </w:pPr>
      <w:r>
        <w:rPr>
          <w:caps/>
          <w:color w:val="000000"/>
          <w:spacing w:val="80"/>
        </w:rPr>
        <w:fldChar w:fldCharType="end"/>
      </w:r>
    </w:p>
    <w:p w14:paraId="66ACF576" w14:textId="77777777" w:rsidR="00A9725E" w:rsidRDefault="00000000">
      <w:pPr>
        <w:spacing w:line="640" w:lineRule="exact"/>
        <w:jc w:val="center"/>
        <w:rPr>
          <w:rFonts w:ascii="仿宋" w:eastAsia="仿宋" w:hAnsi="仿宋" w:cs="宋体"/>
          <w:b/>
          <w:bCs/>
          <w:color w:val="000000"/>
          <w:sz w:val="36"/>
          <w:szCs w:val="36"/>
        </w:rPr>
      </w:pPr>
      <w:r>
        <w:rPr>
          <w:rFonts w:ascii="仿宋" w:eastAsia="仿宋" w:hAnsi="仿宋" w:cs="宋体" w:hint="eastAsia"/>
          <w:b/>
          <w:bCs/>
          <w:color w:val="000000"/>
          <w:sz w:val="36"/>
          <w:szCs w:val="36"/>
        </w:rPr>
        <w:lastRenderedPageBreak/>
        <w:t>总</w:t>
      </w:r>
      <w:r>
        <w:rPr>
          <w:rFonts w:ascii="仿宋" w:eastAsia="仿宋" w:hAnsi="仿宋" w:cs="宋体"/>
          <w:b/>
          <w:bCs/>
          <w:color w:val="000000"/>
          <w:sz w:val="36"/>
          <w:szCs w:val="36"/>
        </w:rPr>
        <w:t xml:space="preserve"> </w:t>
      </w:r>
      <w:r>
        <w:rPr>
          <w:rFonts w:ascii="仿宋" w:eastAsia="仿宋" w:hAnsi="仿宋" w:cs="宋体" w:hint="eastAsia"/>
          <w:b/>
          <w:bCs/>
          <w:color w:val="000000"/>
          <w:sz w:val="36"/>
          <w:szCs w:val="36"/>
        </w:rPr>
        <w:t>说</w:t>
      </w:r>
      <w:r>
        <w:rPr>
          <w:rFonts w:ascii="仿宋" w:eastAsia="仿宋" w:hAnsi="仿宋" w:cs="宋体"/>
          <w:b/>
          <w:bCs/>
          <w:color w:val="000000"/>
          <w:sz w:val="36"/>
          <w:szCs w:val="36"/>
        </w:rPr>
        <w:t xml:space="preserve"> </w:t>
      </w:r>
      <w:r>
        <w:rPr>
          <w:rFonts w:ascii="仿宋" w:eastAsia="仿宋" w:hAnsi="仿宋" w:cs="宋体" w:hint="eastAsia"/>
          <w:b/>
          <w:bCs/>
          <w:color w:val="000000"/>
          <w:sz w:val="36"/>
          <w:szCs w:val="36"/>
        </w:rPr>
        <w:t>明</w:t>
      </w:r>
    </w:p>
    <w:p w14:paraId="1451AB94" w14:textId="77777777" w:rsidR="00A9725E" w:rsidRDefault="00A9725E">
      <w:pPr>
        <w:tabs>
          <w:tab w:val="left" w:pos="3120"/>
        </w:tabs>
        <w:spacing w:line="360" w:lineRule="auto"/>
        <w:ind w:firstLineChars="600" w:firstLine="2650"/>
        <w:outlineLvl w:val="0"/>
        <w:rPr>
          <w:rFonts w:ascii="宋体"/>
          <w:b/>
          <w:bCs/>
          <w:color w:val="000000"/>
          <w:sz w:val="44"/>
          <w:szCs w:val="44"/>
        </w:rPr>
      </w:pPr>
    </w:p>
    <w:p w14:paraId="1C2FFBF9"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为了指导建设工程监理合同当事人的签约行为，维护合同当事人的合法权益，依据《中华人民共和国民法典》、《中华人民共和国建筑法》、《中华人民共和国招标投标法》以及相关法律法规，广州市住房和城乡建设局、广州市市场监督管理局联合制定了合同示范文本《广州市建设工程监理合同》（</w:t>
      </w:r>
      <w:r>
        <w:rPr>
          <w:rFonts w:ascii="仿宋" w:eastAsia="仿宋" w:hAnsi="仿宋" w:cs="仿宋"/>
          <w:color w:val="000000"/>
          <w:sz w:val="24"/>
          <w:szCs w:val="24"/>
        </w:rPr>
        <w:t>SF-2019-0206</w:t>
      </w:r>
      <w:r>
        <w:rPr>
          <w:rFonts w:ascii="仿宋" w:eastAsia="仿宋" w:hAnsi="仿宋" w:cs="仿宋" w:hint="eastAsia"/>
          <w:color w:val="000000"/>
          <w:sz w:val="24"/>
          <w:szCs w:val="24"/>
        </w:rPr>
        <w:t>）。为了便于合同当事人使用《广州市建设工程监理合同》（</w:t>
      </w:r>
      <w:r>
        <w:rPr>
          <w:rFonts w:ascii="仿宋" w:eastAsia="仿宋" w:hAnsi="仿宋" w:cs="仿宋"/>
          <w:color w:val="000000"/>
          <w:sz w:val="24"/>
          <w:szCs w:val="24"/>
        </w:rPr>
        <w:t>SF-2019-0206</w:t>
      </w:r>
      <w:r>
        <w:rPr>
          <w:rFonts w:ascii="仿宋" w:eastAsia="仿宋" w:hAnsi="仿宋" w:cs="仿宋" w:hint="eastAsia"/>
          <w:color w:val="000000"/>
          <w:sz w:val="24"/>
          <w:szCs w:val="24"/>
        </w:rPr>
        <w:t>），现就有关问题说明如下：</w:t>
      </w:r>
    </w:p>
    <w:p w14:paraId="77E24390"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一、项目业主首要责任制</w:t>
      </w:r>
    </w:p>
    <w:p w14:paraId="3E46EFC9"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项目业主或发包方应履行基本建设程序，按照先勘察、后设计、再施工的原则实施工程建设，及时办理施工图审查备案、质量安全监督等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4269D141"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二、《广州市建设工程监理合同》（</w:t>
      </w:r>
      <w:r>
        <w:rPr>
          <w:rFonts w:ascii="仿宋" w:eastAsia="仿宋" w:hAnsi="仿宋" w:cs="仿宋"/>
          <w:color w:val="000000"/>
          <w:sz w:val="24"/>
          <w:szCs w:val="24"/>
        </w:rPr>
        <w:t>SF-2019-0206</w:t>
      </w:r>
      <w:r>
        <w:rPr>
          <w:rFonts w:ascii="仿宋" w:eastAsia="仿宋" w:hAnsi="仿宋" w:cs="仿宋" w:hint="eastAsia"/>
          <w:color w:val="000000"/>
          <w:sz w:val="24"/>
          <w:szCs w:val="24"/>
        </w:rPr>
        <w:t>）的组成</w:t>
      </w:r>
    </w:p>
    <w:p w14:paraId="708D7F48"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《广州市建设工程监理合同》（</w:t>
      </w:r>
      <w:r>
        <w:rPr>
          <w:rFonts w:ascii="仿宋" w:eastAsia="仿宋" w:hAnsi="仿宋" w:cs="仿宋"/>
          <w:color w:val="000000"/>
          <w:sz w:val="24"/>
          <w:szCs w:val="24"/>
        </w:rPr>
        <w:t>SF-2019-0206</w:t>
      </w:r>
      <w:r>
        <w:rPr>
          <w:rFonts w:ascii="仿宋" w:eastAsia="仿宋" w:hAnsi="仿宋" w:cs="仿宋" w:hint="eastAsia"/>
          <w:color w:val="000000"/>
          <w:sz w:val="24"/>
          <w:szCs w:val="24"/>
        </w:rPr>
        <w:t>）由协议书、通用条款和专用条款三部分组成。</w:t>
      </w:r>
    </w:p>
    <w:p w14:paraId="7F58D0BB"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（一）协议书</w:t>
      </w:r>
    </w:p>
    <w:p w14:paraId="0D4CA593" w14:textId="77777777" w:rsidR="00A9725E" w:rsidRDefault="00000000">
      <w:pPr>
        <w:spacing w:line="560" w:lineRule="exact"/>
        <w:ind w:leftChars="70" w:left="147" w:firstLineChars="150" w:firstLine="360"/>
        <w:rPr>
          <w:rFonts w:ascii="仿宋" w:eastAsia="仿宋" w:hAnsi="仿宋" w:cs="仿宋"/>
          <w:color w:val="000000"/>
          <w:sz w:val="24"/>
          <w:szCs w:val="24"/>
        </w:rPr>
      </w:pPr>
      <w:r>
        <w:rPr>
          <w:rFonts w:ascii="仿宋" w:eastAsia="仿宋" w:hAnsi="仿宋" w:cs="仿宋" w:hint="eastAsia"/>
          <w:color w:val="000000"/>
          <w:sz w:val="24"/>
          <w:szCs w:val="24"/>
        </w:rPr>
        <w:t>《广州市建设工程监理合同》（</w:t>
      </w:r>
      <w:r>
        <w:rPr>
          <w:rFonts w:ascii="仿宋" w:eastAsia="仿宋" w:hAnsi="仿宋" w:cs="仿宋"/>
          <w:color w:val="000000"/>
          <w:sz w:val="24"/>
          <w:szCs w:val="24"/>
        </w:rPr>
        <w:t>SF-2019-0206</w:t>
      </w:r>
      <w:r>
        <w:rPr>
          <w:rFonts w:ascii="仿宋" w:eastAsia="仿宋" w:hAnsi="仿宋" w:cs="仿宋" w:hint="eastAsia"/>
          <w:color w:val="000000"/>
          <w:sz w:val="24"/>
          <w:szCs w:val="24"/>
        </w:rPr>
        <w:t>）协议书集中约定了合同当事人基本的合同权利义务。</w:t>
      </w:r>
    </w:p>
    <w:p w14:paraId="5078B3D2"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（二）通用条款</w:t>
      </w:r>
    </w:p>
    <w:p w14:paraId="41975AB4"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通用条款是合同当事人根据《中华人民共和国民法典》、《中华人民共和国建筑法》等法律法规的规定，就工程监理的实施及相关事项，对合同当事人的权利义务做出的原则性约定。</w:t>
      </w:r>
    </w:p>
    <w:p w14:paraId="667F75F1"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lastRenderedPageBreak/>
        <w:t>通用条款既考虑了现行法律法规对工程发承包计价的有关要求，也考虑了工程监理管理的特殊需要。</w:t>
      </w:r>
    </w:p>
    <w:p w14:paraId="42DC947D"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（三）专用条款</w:t>
      </w:r>
    </w:p>
    <w:p w14:paraId="23395581"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69920463" w14:textId="77777777" w:rsidR="00A9725E" w:rsidRDefault="00000000">
      <w:pPr>
        <w:spacing w:line="560" w:lineRule="exact"/>
        <w:ind w:rightChars="12" w:right="25" w:firstLineChars="200" w:firstLine="480"/>
        <w:rPr>
          <w:rFonts w:ascii="仿宋" w:eastAsia="仿宋" w:hAnsi="仿宋" w:cs="仿宋"/>
          <w:color w:val="000000"/>
          <w:sz w:val="24"/>
          <w:szCs w:val="24"/>
        </w:rPr>
      </w:pPr>
      <w:r>
        <w:rPr>
          <w:rFonts w:ascii="仿宋" w:eastAsia="仿宋" w:hAnsi="仿宋" w:cs="仿宋"/>
          <w:color w:val="000000"/>
          <w:sz w:val="24"/>
          <w:szCs w:val="24"/>
        </w:rPr>
        <w:t>1.</w:t>
      </w:r>
      <w:r>
        <w:rPr>
          <w:rFonts w:ascii="仿宋" w:eastAsia="仿宋" w:hAnsi="仿宋" w:cs="仿宋" w:hint="eastAsia"/>
          <w:color w:val="000000"/>
          <w:sz w:val="24"/>
          <w:szCs w:val="24"/>
        </w:rPr>
        <w:t>专用条款的编号应与相应的通用条款的编号一致；</w:t>
      </w:r>
    </w:p>
    <w:p w14:paraId="21BF3198"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2.</w:t>
      </w:r>
      <w:r>
        <w:rPr>
          <w:rFonts w:ascii="仿宋" w:eastAsia="仿宋" w:hAnsi="仿宋" w:cs="仿宋" w:hint="eastAsia"/>
          <w:color w:val="000000"/>
          <w:sz w:val="24"/>
          <w:szCs w:val="24"/>
        </w:rPr>
        <w:t>合同当事人可以通过对专用条款的修改，满足具体工程的特殊要求，避免直接修改通用条款；</w:t>
      </w:r>
    </w:p>
    <w:p w14:paraId="3EDE4FB6"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3.</w:t>
      </w:r>
      <w:r>
        <w:rPr>
          <w:rFonts w:ascii="仿宋" w:eastAsia="仿宋" w:hAnsi="仿宋" w:cs="仿宋" w:hint="eastAsia"/>
          <w:color w:val="000000"/>
          <w:sz w:val="24"/>
          <w:szCs w:val="24"/>
        </w:rPr>
        <w:t>在专用条款中有横道线的地方，合同当事人可针对相应的通用条款进行细化、完善、补充、修改或另行约定；如无细化、完善、补充、修改或另行约定，则填写“无”或划“</w:t>
      </w:r>
      <w:r>
        <w:rPr>
          <w:rFonts w:ascii="仿宋" w:eastAsia="仿宋" w:hAnsi="仿宋" w:cs="仿宋"/>
          <w:color w:val="000000"/>
          <w:sz w:val="24"/>
          <w:szCs w:val="24"/>
        </w:rPr>
        <w:t>/</w:t>
      </w:r>
      <w:r>
        <w:rPr>
          <w:rFonts w:ascii="仿宋" w:eastAsia="仿宋" w:hAnsi="仿宋" w:cs="仿宋" w:hint="eastAsia"/>
          <w:color w:val="000000"/>
          <w:sz w:val="24"/>
          <w:szCs w:val="24"/>
        </w:rPr>
        <w:t>”。</w:t>
      </w:r>
    </w:p>
    <w:p w14:paraId="71A4DB7F"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三、《广州市建设工程监理合同》（</w:t>
      </w:r>
      <w:r>
        <w:rPr>
          <w:rFonts w:ascii="仿宋" w:eastAsia="仿宋" w:hAnsi="仿宋" w:cs="仿宋"/>
          <w:color w:val="000000"/>
          <w:sz w:val="24"/>
          <w:szCs w:val="24"/>
        </w:rPr>
        <w:t>SF-2019-0206</w:t>
      </w:r>
      <w:r>
        <w:rPr>
          <w:rFonts w:ascii="仿宋" w:eastAsia="仿宋" w:hAnsi="仿宋" w:cs="仿宋" w:hint="eastAsia"/>
          <w:color w:val="000000"/>
          <w:sz w:val="24"/>
          <w:szCs w:val="24"/>
        </w:rPr>
        <w:t>）的适用范围</w:t>
      </w:r>
    </w:p>
    <w:p w14:paraId="5C8583EE"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《广州市建设工程监理合同》（</w:t>
      </w:r>
      <w:r>
        <w:rPr>
          <w:rFonts w:ascii="仿宋" w:eastAsia="仿宋" w:hAnsi="仿宋" w:cs="仿宋"/>
          <w:color w:val="000000"/>
          <w:sz w:val="24"/>
          <w:szCs w:val="24"/>
        </w:rPr>
        <w:t>SF-2019-0206</w:t>
      </w:r>
      <w:r>
        <w:rPr>
          <w:rFonts w:ascii="仿宋" w:eastAsia="仿宋" w:hAnsi="仿宋" w:cs="仿宋" w:hint="eastAsia"/>
          <w:color w:val="000000"/>
          <w:sz w:val="24"/>
          <w:szCs w:val="24"/>
        </w:rPr>
        <w:t>）适用于广州市行政区域内建设工程的新建、扩建、改建、装修、修缮等项目监理服务的合同订立。其中，通用条款中带★号的条文，其内容是完整不可分割的，原则上应不进行删减，只能在专用条款中根据实际情况选择或在不违反原条款实质的前提下增加细化内容。其他内容合同当事人可结合建设工程具体情况，按照法律法规规定，根据《广州市建设工程监理合同》（</w:t>
      </w:r>
      <w:r>
        <w:rPr>
          <w:rFonts w:ascii="仿宋" w:eastAsia="仿宋" w:hAnsi="仿宋" w:cs="仿宋"/>
          <w:color w:val="000000"/>
          <w:sz w:val="24"/>
          <w:szCs w:val="24"/>
        </w:rPr>
        <w:t>SF-2019-0206</w:t>
      </w:r>
      <w:r>
        <w:rPr>
          <w:rFonts w:ascii="仿宋" w:eastAsia="仿宋" w:hAnsi="仿宋" w:cs="仿宋" w:hint="eastAsia"/>
          <w:color w:val="000000"/>
          <w:sz w:val="24"/>
          <w:szCs w:val="24"/>
        </w:rPr>
        <w:t>）的内容，约定双方具体的权利义务。</w:t>
      </w:r>
    </w:p>
    <w:p w14:paraId="092337C7"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四、其他事项</w:t>
      </w:r>
    </w:p>
    <w:p w14:paraId="271F7981" w14:textId="77777777" w:rsidR="00A9725E" w:rsidRDefault="00000000">
      <w:pPr>
        <w:spacing w:line="5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《广州市建设工程监理合同》（</w:t>
      </w:r>
      <w:r>
        <w:rPr>
          <w:rFonts w:ascii="仿宋" w:eastAsia="仿宋" w:hAnsi="仿宋" w:cs="仿宋"/>
          <w:color w:val="000000"/>
          <w:sz w:val="24"/>
          <w:szCs w:val="24"/>
        </w:rPr>
        <w:t>SF-2019-0206</w:t>
      </w:r>
      <w:r>
        <w:rPr>
          <w:rFonts w:ascii="仿宋" w:eastAsia="仿宋" w:hAnsi="仿宋" w:cs="仿宋" w:hint="eastAsia"/>
          <w:color w:val="000000"/>
          <w:sz w:val="24"/>
          <w:szCs w:val="24"/>
        </w:rPr>
        <w:t>）专用条款中的“支付”条款，在签订合同时优先选择本合同中已列的支付方式，如选择“其它支付方式”，需以合同附件的形式予以说明原因。</w:t>
      </w:r>
    </w:p>
    <w:p w14:paraId="7D8503C8" w14:textId="77777777" w:rsidR="00A9725E" w:rsidRDefault="00A9725E">
      <w:pPr>
        <w:tabs>
          <w:tab w:val="left" w:pos="3120"/>
        </w:tabs>
        <w:spacing w:line="360" w:lineRule="auto"/>
        <w:ind w:firstLineChars="176" w:firstLine="424"/>
        <w:outlineLvl w:val="0"/>
        <w:rPr>
          <w:rFonts w:ascii="仿宋" w:eastAsia="仿宋" w:hAnsi="仿宋"/>
          <w:b/>
          <w:bCs/>
          <w:color w:val="000000"/>
          <w:sz w:val="24"/>
          <w:szCs w:val="24"/>
        </w:rPr>
      </w:pPr>
    </w:p>
    <w:p w14:paraId="72EEF927" w14:textId="77777777" w:rsidR="00A9725E" w:rsidRDefault="00A9725E">
      <w:pPr>
        <w:widowControl/>
        <w:jc w:val="left"/>
        <w:rPr>
          <w:rFonts w:ascii="仿宋" w:eastAsia="仿宋" w:hAnsi="仿宋"/>
          <w:b/>
          <w:bCs/>
          <w:color w:val="000000"/>
          <w:sz w:val="32"/>
          <w:szCs w:val="32"/>
        </w:rPr>
        <w:sectPr w:rsidR="00A9725E">
          <w:footerReference w:type="default" r:id="rId15"/>
          <w:pgSz w:w="11906" w:h="16838"/>
          <w:pgMar w:top="1440" w:right="1797" w:bottom="1440" w:left="1797" w:header="851" w:footer="567" w:gutter="0"/>
          <w:cols w:space="720"/>
          <w:titlePg/>
          <w:docGrid w:type="lines" w:linePitch="312"/>
        </w:sectPr>
      </w:pPr>
    </w:p>
    <w:p w14:paraId="54D943C7" w14:textId="77777777" w:rsidR="00A9725E" w:rsidRDefault="00000000">
      <w:pPr>
        <w:pStyle w:val="1"/>
        <w:jc w:val="center"/>
        <w:rPr>
          <w:rFonts w:hAnsi="宋体"/>
          <w:color w:val="000000"/>
          <w:kern w:val="2"/>
          <w:sz w:val="36"/>
        </w:rPr>
      </w:pPr>
      <w:bookmarkStart w:id="262" w:name="_Toc5628136"/>
      <w:r>
        <w:rPr>
          <w:rFonts w:hAnsi="宋体" w:hint="eastAsia"/>
          <w:color w:val="000000"/>
          <w:kern w:val="2"/>
          <w:sz w:val="36"/>
        </w:rPr>
        <w:lastRenderedPageBreak/>
        <w:t>第一部分</w:t>
      </w:r>
      <w:r>
        <w:rPr>
          <w:rFonts w:hAnsi="宋体"/>
          <w:color w:val="000000"/>
          <w:kern w:val="2"/>
          <w:sz w:val="36"/>
        </w:rPr>
        <w:t xml:space="preserve">  </w:t>
      </w:r>
      <w:r>
        <w:rPr>
          <w:rFonts w:hAnsi="宋体" w:hint="eastAsia"/>
          <w:color w:val="000000"/>
          <w:kern w:val="2"/>
          <w:sz w:val="36"/>
        </w:rPr>
        <w:t>协议书</w:t>
      </w:r>
      <w:bookmarkEnd w:id="262"/>
    </w:p>
    <w:p w14:paraId="2E0A17D0" w14:textId="77777777" w:rsidR="00A9725E" w:rsidRDefault="00A9725E">
      <w:pPr>
        <w:adjustRightInd w:val="0"/>
        <w:snapToGrid w:val="0"/>
        <w:spacing w:line="360" w:lineRule="auto"/>
        <w:ind w:firstLineChars="250" w:firstLine="325"/>
        <w:rPr>
          <w:rFonts w:ascii="仿宋_GB2312" w:eastAsia="仿宋_GB2312" w:hAnsi="宋体"/>
          <w:b/>
          <w:bCs/>
          <w:color w:val="000000"/>
          <w:sz w:val="13"/>
          <w:szCs w:val="13"/>
        </w:rPr>
      </w:pPr>
    </w:p>
    <w:p w14:paraId="54405D54" w14:textId="77777777" w:rsidR="00A9725E" w:rsidRDefault="00000000">
      <w:pPr>
        <w:adjustRightInd w:val="0"/>
        <w:snapToGrid w:val="0"/>
        <w:spacing w:line="640" w:lineRule="exact"/>
        <w:ind w:firstLineChars="200" w:firstLine="480"/>
        <w:rPr>
          <w:rFonts w:ascii="仿宋" w:eastAsia="仿宋" w:hAnsi="仿宋"/>
          <w:bCs/>
          <w:color w:val="000000"/>
          <w:sz w:val="24"/>
          <w:szCs w:val="24"/>
        </w:rPr>
      </w:pPr>
      <w:r>
        <w:rPr>
          <w:rFonts w:ascii="仿宋" w:eastAsia="仿宋" w:hAnsi="仿宋" w:cs="仿宋" w:hint="eastAsia"/>
          <w:bCs/>
          <w:color w:val="000000"/>
          <w:sz w:val="24"/>
          <w:szCs w:val="24"/>
        </w:rPr>
        <w:t>委托人（</w:t>
      </w:r>
      <w:r>
        <w:rPr>
          <w:rFonts w:ascii="仿宋" w:eastAsia="仿宋" w:hAnsi="仿宋" w:hint="eastAsia"/>
          <w:color w:val="000000"/>
          <w:sz w:val="24"/>
        </w:rPr>
        <w:t>甲方</w:t>
      </w:r>
      <w:r>
        <w:rPr>
          <w:rFonts w:ascii="仿宋" w:eastAsia="仿宋" w:hAnsi="仿宋" w:cs="仿宋" w:hint="eastAsia"/>
          <w:bCs/>
          <w:color w:val="000000"/>
          <w:sz w:val="24"/>
          <w:szCs w:val="24"/>
        </w:rPr>
        <w:t>）：</w:t>
      </w:r>
      <w:r>
        <w:rPr>
          <w:rFonts w:ascii="仿宋" w:eastAsia="仿宋" w:hAnsi="仿宋" w:cs="仿宋"/>
          <w:bCs/>
          <w:color w:val="000000"/>
          <w:sz w:val="24"/>
          <w:szCs w:val="24"/>
          <w:u w:val="single"/>
        </w:rPr>
        <w:t xml:space="preserve"> </w:t>
      </w:r>
      <w:r>
        <w:rPr>
          <w:rFonts w:ascii="仿宋" w:eastAsia="仿宋" w:hAnsi="仿宋" w:cs="仿宋" w:hint="eastAsia"/>
          <w:bCs/>
          <w:color w:val="000000"/>
          <w:sz w:val="24"/>
          <w:szCs w:val="24"/>
          <w:u w:val="single"/>
        </w:rPr>
        <w:t>广东省机场集团物流有限公司</w:t>
      </w:r>
      <w:r>
        <w:rPr>
          <w:rFonts w:ascii="仿宋" w:eastAsia="仿宋" w:hAnsi="仿宋" w:cs="仿宋"/>
          <w:bCs/>
          <w:color w:val="000000"/>
          <w:sz w:val="24"/>
          <w:szCs w:val="24"/>
          <w:u w:val="single"/>
        </w:rPr>
        <w:t xml:space="preserve">     </w:t>
      </w:r>
    </w:p>
    <w:p w14:paraId="44494664"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bCs/>
          <w:color w:val="000000"/>
          <w:sz w:val="24"/>
          <w:szCs w:val="24"/>
        </w:rPr>
        <w:t>监理人（乙方）：</w:t>
      </w:r>
      <w:r>
        <w:rPr>
          <w:rFonts w:ascii="仿宋" w:eastAsia="仿宋" w:hAnsi="仿宋" w:cs="仿宋"/>
          <w:bCs/>
          <w:color w:val="000000"/>
          <w:sz w:val="24"/>
          <w:szCs w:val="24"/>
          <w:u w:val="single"/>
        </w:rPr>
        <w:t xml:space="preserve">                         </w:t>
      </w:r>
      <w:r>
        <w:rPr>
          <w:rFonts w:ascii="仿宋" w:eastAsia="仿宋" w:hAnsi="仿宋" w:cs="仿宋" w:hint="eastAsia"/>
          <w:bCs/>
          <w:color w:val="000000"/>
          <w:sz w:val="24"/>
          <w:szCs w:val="24"/>
          <w:u w:val="single"/>
        </w:rPr>
        <w:t xml:space="preserve">           </w:t>
      </w:r>
      <w:r>
        <w:rPr>
          <w:rFonts w:ascii="仿宋" w:eastAsia="仿宋" w:hAnsi="仿宋" w:cs="仿宋"/>
          <w:bCs/>
          <w:color w:val="000000"/>
          <w:sz w:val="24"/>
          <w:szCs w:val="24"/>
          <w:u w:val="single"/>
        </w:rPr>
        <w:t xml:space="preserve">          </w:t>
      </w:r>
      <w:r>
        <w:rPr>
          <w:rFonts w:ascii="仿宋" w:eastAsia="仿宋" w:hAnsi="仿宋" w:cs="仿宋"/>
          <w:color w:val="000000"/>
          <w:sz w:val="24"/>
          <w:szCs w:val="24"/>
          <w:u w:val="single"/>
        </w:rPr>
        <w:t xml:space="preserve">   </w:t>
      </w:r>
    </w:p>
    <w:p w14:paraId="4A1E533A" w14:textId="77777777" w:rsidR="00A9725E" w:rsidRDefault="00000000">
      <w:pPr>
        <w:adjustRightInd w:val="0"/>
        <w:snapToGrid w:val="0"/>
        <w:spacing w:line="640" w:lineRule="exact"/>
        <w:ind w:firstLineChars="200" w:firstLine="480"/>
        <w:rPr>
          <w:rFonts w:ascii="仿宋" w:eastAsia="仿宋" w:hAnsi="仿宋"/>
          <w:color w:val="000000"/>
          <w:sz w:val="24"/>
          <w:szCs w:val="24"/>
          <w:u w:val="single"/>
        </w:rPr>
      </w:pPr>
      <w:r>
        <w:rPr>
          <w:rFonts w:ascii="仿宋" w:eastAsia="仿宋" w:hAnsi="仿宋" w:cs="仿宋" w:hint="eastAsia"/>
          <w:color w:val="000000"/>
          <w:sz w:val="24"/>
          <w:szCs w:val="24"/>
        </w:rPr>
        <w:t>根据《中华人民共和国民法典》、《中华人民共和国建筑法》及其他有关法律、法规，遵循平等、自愿、公平和诚信的原则，双方就下述工程委托监理与相关服务事项协商一致，订立本合同。</w:t>
      </w:r>
    </w:p>
    <w:p w14:paraId="086BBD4D" w14:textId="77777777" w:rsidR="00A9725E" w:rsidRDefault="00000000">
      <w:pPr>
        <w:spacing w:line="640" w:lineRule="exact"/>
        <w:outlineLvl w:val="1"/>
        <w:rPr>
          <w:rFonts w:ascii="仿宋" w:eastAsia="仿宋" w:hAnsi="仿宋"/>
          <w:b/>
          <w:bCs/>
          <w:color w:val="000000"/>
          <w:sz w:val="28"/>
          <w:szCs w:val="28"/>
        </w:rPr>
      </w:pPr>
      <w:bookmarkStart w:id="263" w:name="_Toc5628137"/>
      <w:r>
        <w:rPr>
          <w:rFonts w:ascii="仿宋" w:eastAsia="仿宋" w:hAnsi="仿宋" w:cs="仿宋" w:hint="eastAsia"/>
          <w:b/>
          <w:bCs/>
          <w:color w:val="000000"/>
          <w:sz w:val="28"/>
          <w:szCs w:val="28"/>
        </w:rPr>
        <w:t>一、工程概况</w:t>
      </w:r>
      <w:bookmarkEnd w:id="263"/>
    </w:p>
    <w:p w14:paraId="2849F5A9"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hint="eastAsia"/>
          <w:color w:val="000000"/>
          <w:sz w:val="24"/>
          <w:szCs w:val="24"/>
        </w:rPr>
        <w:t>立项批文编号或广东省企业基本建设投资项目备案证备案项目编号：</w:t>
      </w:r>
      <w:r>
        <w:rPr>
          <w:rFonts w:ascii="仿宋" w:eastAsia="仿宋" w:hAnsi="仿宋" w:cs="仿宋"/>
          <w:color w:val="000000"/>
          <w:sz w:val="24"/>
          <w:szCs w:val="24"/>
          <w:u w:val="single"/>
        </w:rPr>
        <w:t xml:space="preserve"> 2207-440100-04-01-832953  </w:t>
      </w:r>
      <w:r>
        <w:rPr>
          <w:rFonts w:ascii="仿宋" w:eastAsia="仿宋" w:hAnsi="仿宋" w:cs="仿宋" w:hint="eastAsia"/>
          <w:color w:val="000000"/>
          <w:sz w:val="24"/>
          <w:szCs w:val="24"/>
          <w:u w:val="single"/>
        </w:rPr>
        <w:t xml:space="preserve">  </w:t>
      </w:r>
      <w:r>
        <w:rPr>
          <w:rFonts w:ascii="仿宋" w:eastAsia="仿宋" w:hAnsi="仿宋" w:cs="仿宋"/>
          <w:color w:val="000000"/>
          <w:sz w:val="24"/>
          <w:szCs w:val="24"/>
          <w:u w:val="single"/>
        </w:rPr>
        <w:t xml:space="preserve">                                 </w:t>
      </w:r>
    </w:p>
    <w:p w14:paraId="38622132" w14:textId="77777777" w:rsidR="00A9725E" w:rsidRDefault="00000000">
      <w:pPr>
        <w:adjustRightInd w:val="0"/>
        <w:snapToGrid w:val="0"/>
        <w:spacing w:line="640" w:lineRule="exact"/>
        <w:ind w:firstLineChars="198" w:firstLine="475"/>
        <w:rPr>
          <w:rFonts w:ascii="仿宋" w:eastAsia="仿宋" w:hAnsi="仿宋" w:cs="仿宋"/>
          <w:color w:val="000000"/>
          <w:sz w:val="24"/>
          <w:szCs w:val="24"/>
          <w:u w:val="single"/>
        </w:rPr>
      </w:pPr>
      <w:r>
        <w:rPr>
          <w:rFonts w:ascii="仿宋" w:eastAsia="仿宋" w:hAnsi="仿宋" w:cs="仿宋" w:hint="eastAsia"/>
          <w:color w:val="000000"/>
          <w:sz w:val="24"/>
          <w:szCs w:val="24"/>
        </w:rPr>
        <w:t>项目名称：</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白云机场国际4号货站（联邦快递华南操作中心）</w:t>
      </w:r>
      <w:r>
        <w:rPr>
          <w:rFonts w:ascii="仿宋" w:eastAsia="仿宋" w:hAnsi="仿宋" w:cs="仿宋"/>
          <w:color w:val="000000"/>
          <w:sz w:val="24"/>
          <w:szCs w:val="24"/>
          <w:u w:val="single"/>
        </w:rPr>
        <w:t xml:space="preserve">  </w:t>
      </w:r>
    </w:p>
    <w:p w14:paraId="27A05BF9" w14:textId="77777777" w:rsidR="00A9725E" w:rsidRDefault="00000000">
      <w:pPr>
        <w:adjustRightInd w:val="0"/>
        <w:snapToGrid w:val="0"/>
        <w:spacing w:line="640" w:lineRule="exact"/>
        <w:ind w:firstLineChars="198" w:firstLine="475"/>
        <w:rPr>
          <w:rFonts w:ascii="仿宋" w:eastAsia="仿宋" w:hAnsi="仿宋" w:cs="仿宋"/>
          <w:color w:val="000000"/>
          <w:sz w:val="24"/>
          <w:szCs w:val="24"/>
          <w:u w:val="single"/>
        </w:rPr>
      </w:pPr>
      <w:r>
        <w:rPr>
          <w:rFonts w:ascii="仿宋" w:eastAsia="仿宋" w:hAnsi="仿宋" w:cs="仿宋" w:hint="eastAsia"/>
          <w:color w:val="000000"/>
          <w:sz w:val="24"/>
          <w:szCs w:val="24"/>
        </w:rPr>
        <w:t>工程位置：</w:t>
      </w:r>
      <w:r>
        <w:rPr>
          <w:rFonts w:ascii="仿宋" w:eastAsia="仿宋" w:hAnsi="仿宋" w:cs="仿宋" w:hint="eastAsia"/>
          <w:color w:val="000000"/>
          <w:sz w:val="24"/>
          <w:szCs w:val="24"/>
          <w:u w:val="single"/>
        </w:rPr>
        <w:t>广州市广州空港经济区白云机场东货运区联邦快递亚太转运中心场所区地块内</w:t>
      </w:r>
    </w:p>
    <w:p w14:paraId="4DF52D02" w14:textId="77777777" w:rsidR="00A9725E" w:rsidRDefault="00000000">
      <w:pPr>
        <w:adjustRightInd w:val="0"/>
        <w:snapToGrid w:val="0"/>
        <w:spacing w:line="640" w:lineRule="exact"/>
        <w:ind w:firstLineChars="198" w:firstLine="475"/>
        <w:rPr>
          <w:rFonts w:ascii="仿宋" w:eastAsia="仿宋" w:hAnsi="仿宋" w:cs="仿宋"/>
          <w:color w:val="000000"/>
          <w:sz w:val="24"/>
          <w:szCs w:val="24"/>
          <w:u w:val="single"/>
        </w:rPr>
      </w:pPr>
      <w:r>
        <w:rPr>
          <w:rFonts w:ascii="仿宋" w:eastAsia="仿宋" w:hAnsi="仿宋" w:cs="仿宋" w:hint="eastAsia"/>
          <w:color w:val="000000"/>
          <w:sz w:val="24"/>
          <w:szCs w:val="24"/>
        </w:rPr>
        <w:t>工程规模：</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项目占地约4.52万㎡，项目用地内主要设计建筑物为：白云机场国际 4 号货站（联邦快递华南操作中心）及配套消防水泵房，总建筑面积38016.5㎡。</w:t>
      </w:r>
    </w:p>
    <w:p w14:paraId="51CC7F7D" w14:textId="77777777" w:rsidR="00A9725E" w:rsidRDefault="00000000">
      <w:pPr>
        <w:adjustRightInd w:val="0"/>
        <w:snapToGrid w:val="0"/>
        <w:spacing w:line="640" w:lineRule="exact"/>
        <w:ind w:firstLineChars="198" w:firstLine="475"/>
        <w:rPr>
          <w:rFonts w:ascii="仿宋" w:eastAsia="仿宋" w:hAnsi="仿宋" w:cs="仿宋"/>
          <w:color w:val="000000"/>
          <w:sz w:val="24"/>
          <w:szCs w:val="24"/>
          <w:u w:val="single"/>
        </w:rPr>
      </w:pPr>
      <w:r>
        <w:rPr>
          <w:rFonts w:ascii="仿宋" w:eastAsia="仿宋" w:hAnsi="仿宋" w:cs="仿宋" w:hint="eastAsia"/>
          <w:color w:val="000000"/>
          <w:sz w:val="24"/>
          <w:szCs w:val="24"/>
          <w:u w:val="single"/>
        </w:rPr>
        <w:t>（1）包括分拣大楼、连廊和电梯楼。分拣大楼主体2层，建筑高度24.8m（消防高度22.5m）；连廊，建筑高度16.5m；电梯楼2层，建筑高度18.1m。总建筑面积37886.9㎡。项目耐火等级为一级，设计使用年限为50年，抗震设防烈度6度。</w:t>
      </w:r>
    </w:p>
    <w:p w14:paraId="2D43CF7A"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hint="eastAsia"/>
          <w:color w:val="000000"/>
          <w:sz w:val="24"/>
          <w:szCs w:val="24"/>
          <w:u w:val="single"/>
        </w:rPr>
        <w:t>（2）消防水泵房：地上 1 层，建筑高度 6.6m，建筑面积 129.6 ㎡。</w:t>
      </w:r>
      <w:r>
        <w:rPr>
          <w:rFonts w:ascii="仿宋" w:eastAsia="仿宋" w:hAnsi="仿宋" w:cs="仿宋"/>
          <w:color w:val="000000"/>
          <w:sz w:val="24"/>
          <w:szCs w:val="24"/>
          <w:u w:val="single"/>
        </w:rPr>
        <w:t xml:space="preserve"> </w:t>
      </w:r>
    </w:p>
    <w:p w14:paraId="1D7B58D5"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hint="eastAsia"/>
          <w:color w:val="000000"/>
          <w:sz w:val="24"/>
          <w:szCs w:val="24"/>
        </w:rPr>
        <w:t>投资金额：</w:t>
      </w:r>
      <w:r>
        <w:rPr>
          <w:rFonts w:ascii="仿宋" w:eastAsia="仿宋" w:hAnsi="仿宋" w:cs="仿宋" w:hint="eastAsia"/>
          <w:color w:val="000000"/>
          <w:sz w:val="24"/>
          <w:szCs w:val="24"/>
          <w:u w:val="single"/>
        </w:rPr>
        <w:t xml:space="preserve">投资概算为38703.07万元，建安费约32350.22万元 </w:t>
      </w:r>
      <w:r>
        <w:rPr>
          <w:rFonts w:ascii="仿宋" w:eastAsia="仿宋" w:hAnsi="仿宋" w:cs="仿宋"/>
          <w:color w:val="000000"/>
          <w:sz w:val="24"/>
          <w:szCs w:val="24"/>
          <w:u w:val="single"/>
        </w:rPr>
        <w:t xml:space="preserve">  </w:t>
      </w:r>
    </w:p>
    <w:p w14:paraId="200BB13B"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hint="eastAsia"/>
          <w:color w:val="000000"/>
          <w:sz w:val="24"/>
          <w:szCs w:val="24"/>
        </w:rPr>
        <w:t>资金来源：</w:t>
      </w:r>
      <w:r>
        <w:rPr>
          <w:rFonts w:ascii="仿宋" w:eastAsia="仿宋" w:hAnsi="仿宋" w:cs="仿宋" w:hint="eastAsia"/>
          <w:color w:val="000000"/>
          <w:sz w:val="24"/>
          <w:szCs w:val="24"/>
          <w:u w:val="single"/>
        </w:rPr>
        <w:t>企业自筹</w:t>
      </w:r>
      <w:r>
        <w:rPr>
          <w:rFonts w:ascii="仿宋" w:eastAsia="仿宋" w:hAnsi="仿宋" w:cs="仿宋"/>
          <w:color w:val="000000"/>
          <w:sz w:val="24"/>
          <w:szCs w:val="24"/>
          <w:u w:val="single"/>
        </w:rPr>
        <w:t xml:space="preserve">   </w:t>
      </w:r>
    </w:p>
    <w:p w14:paraId="7B9AF3B4"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hint="eastAsia"/>
          <w:color w:val="000000"/>
          <w:sz w:val="24"/>
          <w:szCs w:val="24"/>
        </w:rPr>
        <w:lastRenderedPageBreak/>
        <w:t>建设工期或周期：</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3</w:t>
      </w:r>
      <w:r>
        <w:rPr>
          <w:rFonts w:ascii="仿宋" w:eastAsia="仿宋" w:hAnsi="仿宋" w:cs="仿宋"/>
          <w:color w:val="000000"/>
          <w:sz w:val="24"/>
          <w:szCs w:val="24"/>
          <w:u w:val="single"/>
        </w:rPr>
        <w:t>65</w:t>
      </w:r>
      <w:r>
        <w:rPr>
          <w:rFonts w:ascii="仿宋" w:eastAsia="仿宋" w:hAnsi="仿宋" w:cs="仿宋" w:hint="eastAsia"/>
          <w:color w:val="000000"/>
          <w:sz w:val="24"/>
          <w:szCs w:val="24"/>
          <w:u w:val="single"/>
        </w:rPr>
        <w:t xml:space="preserve">日历天                    </w:t>
      </w:r>
      <w:r>
        <w:rPr>
          <w:rFonts w:ascii="仿宋" w:eastAsia="仿宋" w:hAnsi="仿宋" w:cs="仿宋"/>
          <w:color w:val="000000"/>
          <w:sz w:val="24"/>
          <w:szCs w:val="24"/>
          <w:u w:val="single"/>
        </w:rPr>
        <w:t xml:space="preserve">          </w:t>
      </w:r>
    </w:p>
    <w:p w14:paraId="02844757" w14:textId="77777777" w:rsidR="00A9725E" w:rsidRDefault="00000000">
      <w:pPr>
        <w:adjustRightInd w:val="0"/>
        <w:snapToGrid w:val="0"/>
        <w:spacing w:line="640" w:lineRule="exact"/>
        <w:ind w:firstLineChars="198" w:firstLine="475"/>
        <w:jc w:val="left"/>
        <w:rPr>
          <w:rFonts w:ascii="仿宋" w:eastAsia="仿宋" w:hAnsi="仿宋"/>
          <w:color w:val="000000"/>
          <w:sz w:val="24"/>
          <w:szCs w:val="24"/>
        </w:rPr>
      </w:pPr>
      <w:r>
        <w:rPr>
          <w:rFonts w:ascii="仿宋" w:eastAsia="仿宋" w:hAnsi="仿宋" w:cs="仿宋" w:hint="eastAsia"/>
          <w:color w:val="000000"/>
          <w:sz w:val="24"/>
          <w:szCs w:val="24"/>
        </w:rPr>
        <w:t>其他：</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w:t>
      </w:r>
    </w:p>
    <w:p w14:paraId="27B18D54" w14:textId="77777777" w:rsidR="00A9725E" w:rsidRDefault="00000000">
      <w:pPr>
        <w:spacing w:line="640" w:lineRule="exact"/>
        <w:outlineLvl w:val="1"/>
        <w:rPr>
          <w:rFonts w:ascii="仿宋" w:eastAsia="仿宋" w:hAnsi="仿宋"/>
          <w:b/>
          <w:bCs/>
          <w:color w:val="000000"/>
          <w:sz w:val="28"/>
          <w:szCs w:val="28"/>
        </w:rPr>
      </w:pPr>
      <w:bookmarkStart w:id="264" w:name="_Toc5628138"/>
      <w:r>
        <w:rPr>
          <w:rFonts w:ascii="仿宋" w:eastAsia="仿宋" w:hAnsi="仿宋" w:cs="仿宋" w:hint="eastAsia"/>
          <w:b/>
          <w:bCs/>
          <w:color w:val="000000"/>
          <w:sz w:val="28"/>
          <w:szCs w:val="28"/>
        </w:rPr>
        <w:t>二、词语限定</w:t>
      </w:r>
      <w:bookmarkEnd w:id="264"/>
    </w:p>
    <w:p w14:paraId="61879640"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hint="eastAsia"/>
          <w:color w:val="000000"/>
          <w:sz w:val="24"/>
          <w:szCs w:val="24"/>
        </w:rPr>
        <w:t>协议书中相关词语的含义与通用条款中的定义与解释相同。</w:t>
      </w:r>
    </w:p>
    <w:p w14:paraId="299BF1B7" w14:textId="77777777" w:rsidR="00A9725E" w:rsidRDefault="00000000">
      <w:pPr>
        <w:spacing w:line="640" w:lineRule="exact"/>
        <w:outlineLvl w:val="1"/>
        <w:rPr>
          <w:rFonts w:ascii="仿宋" w:eastAsia="仿宋" w:hAnsi="仿宋"/>
          <w:b/>
          <w:bCs/>
          <w:color w:val="000000"/>
          <w:sz w:val="28"/>
          <w:szCs w:val="28"/>
        </w:rPr>
      </w:pPr>
      <w:bookmarkStart w:id="265" w:name="_Toc5628139"/>
      <w:r>
        <w:rPr>
          <w:rFonts w:ascii="仿宋" w:eastAsia="仿宋" w:hAnsi="仿宋" w:cs="仿宋" w:hint="eastAsia"/>
          <w:b/>
          <w:bCs/>
          <w:color w:val="000000"/>
          <w:sz w:val="28"/>
          <w:szCs w:val="28"/>
        </w:rPr>
        <w:t>三、组成本合同的文件</w:t>
      </w:r>
      <w:bookmarkStart w:id="266" w:name="_Toc462045886"/>
      <w:bookmarkStart w:id="267" w:name="_Toc462045179"/>
      <w:bookmarkEnd w:id="265"/>
    </w:p>
    <w:p w14:paraId="5E94B280" w14:textId="77777777" w:rsidR="00A9725E" w:rsidRDefault="00000000">
      <w:pPr>
        <w:adjustRightInd w:val="0"/>
        <w:snapToGrid w:val="0"/>
        <w:spacing w:line="640" w:lineRule="exact"/>
        <w:ind w:firstLineChars="198" w:firstLine="475"/>
        <w:rPr>
          <w:rFonts w:ascii="仿宋" w:eastAsia="仿宋" w:hAnsi="仿宋" w:cs="仿宋"/>
          <w:color w:val="000000"/>
          <w:sz w:val="24"/>
          <w:szCs w:val="24"/>
        </w:rPr>
      </w:pPr>
      <w:r>
        <w:rPr>
          <w:rFonts w:ascii="仿宋" w:eastAsia="仿宋" w:hAnsi="仿宋" w:cs="仿宋" w:hint="eastAsia"/>
          <w:color w:val="000000"/>
          <w:sz w:val="24"/>
          <w:szCs w:val="24"/>
        </w:rPr>
        <w:t>合同文件的构成及其优先解释顺序与本合同第二部分《通用条款》第</w:t>
      </w:r>
      <w:r>
        <w:rPr>
          <w:rFonts w:ascii="仿宋" w:eastAsia="仿宋" w:hAnsi="仿宋" w:cs="仿宋"/>
          <w:color w:val="000000"/>
          <w:sz w:val="24"/>
          <w:szCs w:val="24"/>
        </w:rPr>
        <w:t>1.</w:t>
      </w:r>
      <w:r>
        <w:rPr>
          <w:rFonts w:ascii="仿宋" w:eastAsia="仿宋" w:hAnsi="仿宋" w:cs="仿宋" w:hint="eastAsia"/>
          <w:color w:val="000000"/>
          <w:sz w:val="24"/>
          <w:szCs w:val="24"/>
        </w:rPr>
        <w:t>2款赋予的规定一致。</w:t>
      </w:r>
      <w:bookmarkEnd w:id="266"/>
      <w:bookmarkEnd w:id="267"/>
    </w:p>
    <w:p w14:paraId="0990BB1C" w14:textId="77777777" w:rsidR="00A9725E" w:rsidRDefault="00A9725E">
      <w:pPr>
        <w:adjustRightInd w:val="0"/>
        <w:snapToGrid w:val="0"/>
        <w:spacing w:line="640" w:lineRule="exact"/>
        <w:ind w:firstLineChars="198" w:firstLine="475"/>
        <w:rPr>
          <w:rFonts w:ascii="仿宋" w:eastAsia="仿宋" w:hAnsi="仿宋"/>
          <w:color w:val="000000"/>
          <w:sz w:val="24"/>
          <w:szCs w:val="24"/>
        </w:rPr>
      </w:pPr>
    </w:p>
    <w:p w14:paraId="1066D626" w14:textId="77777777" w:rsidR="00A9725E" w:rsidRDefault="00000000">
      <w:pPr>
        <w:spacing w:line="640" w:lineRule="exact"/>
        <w:outlineLvl w:val="1"/>
        <w:rPr>
          <w:rFonts w:ascii="仿宋" w:eastAsia="仿宋" w:hAnsi="仿宋"/>
          <w:b/>
          <w:bCs/>
          <w:color w:val="000000"/>
          <w:sz w:val="28"/>
          <w:szCs w:val="28"/>
        </w:rPr>
      </w:pPr>
      <w:bookmarkStart w:id="268" w:name="_Toc5628140"/>
      <w:r>
        <w:rPr>
          <w:rFonts w:ascii="仿宋" w:eastAsia="仿宋" w:hAnsi="仿宋" w:cs="仿宋" w:hint="eastAsia"/>
          <w:b/>
          <w:bCs/>
          <w:color w:val="000000"/>
          <w:sz w:val="28"/>
          <w:szCs w:val="28"/>
        </w:rPr>
        <w:t>四、总监理工程师</w:t>
      </w:r>
      <w:bookmarkEnd w:id="268"/>
    </w:p>
    <w:p w14:paraId="54323364" w14:textId="77777777" w:rsidR="00A9725E" w:rsidRDefault="00000000">
      <w:pPr>
        <w:adjustRightInd w:val="0"/>
        <w:snapToGrid w:val="0"/>
        <w:spacing w:line="640" w:lineRule="exact"/>
        <w:ind w:firstLineChars="198" w:firstLine="475"/>
        <w:rPr>
          <w:rFonts w:ascii="仿宋" w:eastAsia="仿宋" w:hAnsi="仿宋"/>
          <w:color w:val="000000"/>
          <w:kern w:val="0"/>
          <w:sz w:val="24"/>
          <w:szCs w:val="24"/>
        </w:rPr>
      </w:pPr>
      <w:r>
        <w:rPr>
          <w:rFonts w:ascii="仿宋" w:eastAsia="仿宋" w:hAnsi="仿宋" w:cs="仿宋" w:hint="eastAsia"/>
          <w:color w:val="000000"/>
          <w:kern w:val="0"/>
          <w:sz w:val="24"/>
          <w:szCs w:val="24"/>
        </w:rPr>
        <w:t>总监理工程师姓名：</w:t>
      </w:r>
      <w:r>
        <w:rPr>
          <w:rFonts w:ascii="仿宋" w:eastAsia="仿宋" w:hAnsi="仿宋" w:cs="仿宋"/>
          <w:color w:val="000000"/>
          <w:kern w:val="0"/>
          <w:sz w:val="24"/>
          <w:szCs w:val="24"/>
          <w:u w:val="single"/>
        </w:rPr>
        <w:t xml:space="preserve">           </w:t>
      </w:r>
      <w:r>
        <w:rPr>
          <w:rFonts w:ascii="仿宋" w:eastAsia="仿宋" w:hAnsi="仿宋" w:cs="仿宋" w:hint="eastAsia"/>
          <w:color w:val="000000"/>
          <w:kern w:val="0"/>
          <w:sz w:val="24"/>
          <w:szCs w:val="24"/>
        </w:rPr>
        <w:t>，身份证号码：</w:t>
      </w:r>
      <w:r>
        <w:rPr>
          <w:rFonts w:ascii="仿宋" w:eastAsia="仿宋" w:hAnsi="仿宋" w:cs="仿宋"/>
          <w:color w:val="000000"/>
          <w:kern w:val="0"/>
          <w:sz w:val="24"/>
          <w:szCs w:val="24"/>
          <w:u w:val="single"/>
        </w:rPr>
        <w:t xml:space="preserve">            </w:t>
      </w:r>
      <w:r>
        <w:rPr>
          <w:rFonts w:ascii="仿宋" w:eastAsia="仿宋" w:hAnsi="仿宋" w:cs="仿宋" w:hint="eastAsia"/>
          <w:color w:val="000000"/>
          <w:kern w:val="0"/>
          <w:sz w:val="24"/>
          <w:szCs w:val="24"/>
        </w:rPr>
        <w:t>，注册号：</w:t>
      </w:r>
      <w:r>
        <w:rPr>
          <w:rFonts w:ascii="仿宋" w:eastAsia="仿宋" w:hAnsi="仿宋" w:cs="仿宋"/>
          <w:color w:val="000000"/>
          <w:kern w:val="0"/>
          <w:sz w:val="24"/>
          <w:szCs w:val="24"/>
          <w:u w:val="single"/>
        </w:rPr>
        <w:t xml:space="preserve">                 </w:t>
      </w:r>
      <w:r>
        <w:rPr>
          <w:rFonts w:ascii="仿宋" w:eastAsia="仿宋" w:hAnsi="仿宋" w:cs="仿宋" w:hint="eastAsia"/>
          <w:color w:val="000000"/>
          <w:kern w:val="0"/>
          <w:sz w:val="24"/>
          <w:szCs w:val="24"/>
        </w:rPr>
        <w:t>。</w:t>
      </w:r>
    </w:p>
    <w:p w14:paraId="24EA5706" w14:textId="77777777" w:rsidR="00A9725E" w:rsidRDefault="00000000">
      <w:pPr>
        <w:adjustRightInd w:val="0"/>
        <w:snapToGrid w:val="0"/>
        <w:spacing w:line="640" w:lineRule="exact"/>
        <w:rPr>
          <w:rFonts w:ascii="仿宋" w:eastAsia="仿宋" w:hAnsi="仿宋"/>
          <w:color w:val="000000"/>
          <w:kern w:val="0"/>
          <w:sz w:val="24"/>
          <w:szCs w:val="24"/>
        </w:rPr>
      </w:pPr>
      <w:r>
        <w:rPr>
          <w:rFonts w:ascii="仿宋" w:eastAsia="仿宋" w:hAnsi="仿宋" w:cs="仿宋" w:hint="eastAsia"/>
          <w:b/>
          <w:bCs/>
          <w:color w:val="000000"/>
          <w:sz w:val="28"/>
          <w:szCs w:val="28"/>
        </w:rPr>
        <w:t>五、</w:t>
      </w:r>
      <w:bookmarkStart w:id="269" w:name="_Hlk142330802"/>
      <w:r>
        <w:rPr>
          <w:rFonts w:ascii="仿宋" w:eastAsia="仿宋" w:hAnsi="仿宋" w:cs="仿宋" w:hint="eastAsia"/>
          <w:b/>
          <w:bCs/>
          <w:color w:val="000000"/>
          <w:sz w:val="28"/>
          <w:szCs w:val="28"/>
        </w:rPr>
        <w:t>签约酬金</w:t>
      </w:r>
      <w:bookmarkEnd w:id="269"/>
    </w:p>
    <w:p w14:paraId="4D1956E6" w14:textId="77777777" w:rsidR="00A9725E" w:rsidRDefault="00000000">
      <w:pPr>
        <w:adjustRightInd w:val="0"/>
        <w:snapToGrid w:val="0"/>
        <w:spacing w:line="640" w:lineRule="exact"/>
        <w:ind w:firstLineChars="198" w:firstLine="475"/>
        <w:rPr>
          <w:rFonts w:ascii="仿宋" w:eastAsia="仿宋" w:hAnsi="仿宋" w:cs="仿宋"/>
          <w:color w:val="000000"/>
          <w:sz w:val="24"/>
          <w:szCs w:val="24"/>
          <w:u w:val="single"/>
        </w:rPr>
      </w:pPr>
      <w:bookmarkStart w:id="270" w:name="_Toc5628141"/>
      <w:r>
        <w:rPr>
          <w:rFonts w:ascii="仿宋" w:eastAsia="仿宋" w:hAnsi="仿宋" w:cs="仿宋" w:hint="eastAsia"/>
          <w:color w:val="000000"/>
          <w:sz w:val="24"/>
          <w:szCs w:val="24"/>
        </w:rPr>
        <w:t>签约酬金合同含税总金额合计：人民币</w:t>
      </w:r>
      <w:r>
        <w:rPr>
          <w:rFonts w:ascii="仿宋" w:eastAsia="仿宋" w:hAnsi="仿宋" w:cs="仿宋" w:hint="eastAsia"/>
          <w:color w:val="000000"/>
          <w:sz w:val="24"/>
          <w:szCs w:val="24"/>
          <w:u w:val="single"/>
        </w:rPr>
        <w:t xml:space="preserve">  </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元（小写：</w:t>
      </w:r>
      <w:r>
        <w:rPr>
          <w:rFonts w:eastAsia="仿宋" w:hint="eastAsia"/>
          <w:color w:val="000000"/>
          <w:sz w:val="24"/>
          <w:szCs w:val="24"/>
          <w:u w:val="single"/>
        </w:rPr>
        <w:t>¥</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元）。其中：不含税金额合计：人民币</w:t>
      </w:r>
      <w:r>
        <w:rPr>
          <w:color w:val="000000"/>
          <w:u w:val="single"/>
        </w:rPr>
        <w:t xml:space="preserve"> </w:t>
      </w:r>
      <w:r>
        <w:rPr>
          <w:rFonts w:ascii="仿宋" w:eastAsia="仿宋" w:hAnsi="仿宋" w:cs="仿宋" w:hint="eastAsia"/>
          <w:color w:val="000000"/>
          <w:sz w:val="24"/>
          <w:szCs w:val="24"/>
          <w:u w:val="single"/>
        </w:rPr>
        <w:t xml:space="preserve"> </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 xml:space="preserve"> </w:t>
      </w:r>
      <w:r>
        <w:rPr>
          <w:rFonts w:ascii="仿宋" w:eastAsia="仿宋" w:hAnsi="仿宋" w:cs="仿宋" w:hint="eastAsia"/>
          <w:color w:val="000000"/>
          <w:sz w:val="24"/>
          <w:szCs w:val="24"/>
        </w:rPr>
        <w:t>元（小写：</w:t>
      </w:r>
      <w:r>
        <w:rPr>
          <w:rFonts w:eastAsia="仿宋" w:hint="eastAsia"/>
          <w:color w:val="000000"/>
          <w:sz w:val="24"/>
          <w:szCs w:val="24"/>
          <w:u w:val="single"/>
        </w:rPr>
        <w:t>¥</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元）；增值税金额合计：人民币</w:t>
      </w:r>
      <w:r>
        <w:rPr>
          <w:rFonts w:ascii="仿宋" w:eastAsia="仿宋" w:hAnsi="仿宋" w:cs="仿宋" w:hint="eastAsia"/>
          <w:color w:val="000000"/>
          <w:sz w:val="24"/>
          <w:szCs w:val="24"/>
          <w:u w:val="single"/>
        </w:rPr>
        <w:t xml:space="preserve">  </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 xml:space="preserve"> </w:t>
      </w:r>
      <w:r>
        <w:rPr>
          <w:rFonts w:ascii="仿宋" w:eastAsia="仿宋" w:hAnsi="仿宋" w:cs="仿宋" w:hint="eastAsia"/>
          <w:color w:val="000000"/>
          <w:sz w:val="24"/>
          <w:szCs w:val="24"/>
        </w:rPr>
        <w:t>元（小写：</w:t>
      </w:r>
      <w:r>
        <w:rPr>
          <w:rFonts w:eastAsia="仿宋" w:hint="eastAsia"/>
          <w:color w:val="000000"/>
          <w:sz w:val="24"/>
          <w:szCs w:val="24"/>
          <w:u w:val="single"/>
        </w:rPr>
        <w:t>¥</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元）；增值税税率：</w:t>
      </w:r>
      <w:r>
        <w:rPr>
          <w:rFonts w:ascii="仿宋" w:eastAsia="仿宋" w:hAnsi="仿宋" w:cs="仿宋"/>
          <w:color w:val="000000"/>
          <w:sz w:val="24"/>
          <w:szCs w:val="24"/>
          <w:u w:val="single"/>
        </w:rPr>
        <w:t>6</w:t>
      </w:r>
      <w:r>
        <w:rPr>
          <w:rFonts w:ascii="仿宋" w:eastAsia="仿宋" w:hAnsi="仿宋" w:cs="仿宋" w:hint="eastAsia"/>
          <w:color w:val="000000"/>
          <w:sz w:val="24"/>
          <w:szCs w:val="24"/>
        </w:rPr>
        <w:t>%，如合同执行过程中因国家税收政策原因引起增值税率调整，则按调整后税率执行，但不含税价格不变。</w:t>
      </w:r>
    </w:p>
    <w:p w14:paraId="60278799"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hint="eastAsia"/>
          <w:color w:val="000000"/>
          <w:sz w:val="24"/>
          <w:szCs w:val="24"/>
        </w:rPr>
        <w:t>包括：监理酬金、相关服务（保修阶段）酬金，酬金实行总价包干。</w:t>
      </w:r>
    </w:p>
    <w:bookmarkEnd w:id="270"/>
    <w:p w14:paraId="6789F4D0" w14:textId="77777777" w:rsidR="00A9725E" w:rsidRDefault="00000000">
      <w:pPr>
        <w:adjustRightInd w:val="0"/>
        <w:snapToGrid w:val="0"/>
        <w:spacing w:line="640" w:lineRule="exact"/>
        <w:rPr>
          <w:rFonts w:ascii="仿宋" w:eastAsia="仿宋" w:hAnsi="仿宋" w:cs="仿宋"/>
          <w:b/>
          <w:bCs/>
          <w:color w:val="000000"/>
          <w:sz w:val="28"/>
          <w:szCs w:val="28"/>
        </w:rPr>
      </w:pPr>
      <w:r>
        <w:rPr>
          <w:rFonts w:ascii="仿宋" w:eastAsia="仿宋" w:hAnsi="仿宋" w:cs="仿宋" w:hint="eastAsia"/>
          <w:b/>
          <w:bCs/>
          <w:color w:val="000000"/>
          <w:sz w:val="28"/>
          <w:szCs w:val="28"/>
        </w:rPr>
        <w:t>★六、期限</w:t>
      </w:r>
    </w:p>
    <w:p w14:paraId="3281AF8C" w14:textId="77777777" w:rsidR="00A9725E" w:rsidRDefault="00000000">
      <w:pPr>
        <w:adjustRightInd w:val="0"/>
        <w:snapToGrid w:val="0"/>
        <w:spacing w:line="640" w:lineRule="exact"/>
        <w:ind w:firstLineChars="250" w:firstLine="600"/>
        <w:jc w:val="left"/>
        <w:rPr>
          <w:rFonts w:ascii="仿宋" w:eastAsia="仿宋" w:hAnsi="仿宋"/>
          <w:color w:val="000000"/>
          <w:sz w:val="24"/>
          <w:szCs w:val="24"/>
        </w:rPr>
      </w:pPr>
      <w:r>
        <w:rPr>
          <w:rFonts w:ascii="仿宋" w:eastAsia="仿宋" w:hAnsi="仿宋" w:cs="仿宋"/>
          <w:color w:val="000000"/>
          <w:kern w:val="0"/>
          <w:sz w:val="24"/>
          <w:szCs w:val="24"/>
        </w:rPr>
        <w:t xml:space="preserve">1. </w:t>
      </w:r>
      <w:r>
        <w:rPr>
          <w:rFonts w:ascii="仿宋" w:eastAsia="仿宋" w:hAnsi="仿宋" w:cs="仿宋" w:hint="eastAsia"/>
          <w:color w:val="000000"/>
          <w:sz w:val="24"/>
          <w:szCs w:val="24"/>
        </w:rPr>
        <w:t>监理期限：</w:t>
      </w:r>
    </w:p>
    <w:p w14:paraId="34385B7C" w14:textId="77777777" w:rsidR="00A9725E" w:rsidRDefault="00000000">
      <w:pPr>
        <w:adjustRightInd w:val="0"/>
        <w:snapToGrid w:val="0"/>
        <w:spacing w:line="640" w:lineRule="exact"/>
        <w:ind w:firstLineChars="250" w:firstLine="600"/>
        <w:jc w:val="left"/>
        <w:rPr>
          <w:rFonts w:ascii="仿宋" w:eastAsia="仿宋" w:hAnsi="仿宋"/>
          <w:color w:val="000000"/>
          <w:sz w:val="24"/>
          <w:szCs w:val="24"/>
        </w:rPr>
      </w:pPr>
      <w:r>
        <w:rPr>
          <w:rFonts w:ascii="仿宋" w:eastAsia="仿宋" w:hAnsi="仿宋" w:cs="仿宋" w:hint="eastAsia"/>
          <w:color w:val="000000"/>
          <w:sz w:val="24"/>
          <w:szCs w:val="24"/>
        </w:rPr>
        <w:t>自签订合同之日起，至工程竣工验收及结算审核完成。</w:t>
      </w:r>
    </w:p>
    <w:p w14:paraId="711A84C7" w14:textId="77777777" w:rsidR="00A9725E" w:rsidRDefault="00000000">
      <w:pPr>
        <w:adjustRightInd w:val="0"/>
        <w:snapToGrid w:val="0"/>
        <w:spacing w:line="640" w:lineRule="exact"/>
        <w:ind w:firstLineChars="250" w:firstLine="600"/>
        <w:rPr>
          <w:rFonts w:ascii="仿宋" w:eastAsia="仿宋" w:hAnsi="仿宋"/>
          <w:color w:val="000000"/>
          <w:sz w:val="24"/>
          <w:szCs w:val="24"/>
        </w:rPr>
      </w:pPr>
      <w:r>
        <w:rPr>
          <w:rFonts w:ascii="仿宋" w:eastAsia="仿宋" w:hAnsi="仿宋" w:cs="仿宋"/>
          <w:color w:val="000000"/>
          <w:kern w:val="0"/>
          <w:sz w:val="24"/>
          <w:szCs w:val="24"/>
        </w:rPr>
        <w:t xml:space="preserve">2. </w:t>
      </w:r>
      <w:r>
        <w:rPr>
          <w:rFonts w:ascii="仿宋" w:eastAsia="仿宋" w:hAnsi="仿宋" w:cs="仿宋" w:hint="eastAsia"/>
          <w:color w:val="000000"/>
          <w:sz w:val="24"/>
          <w:szCs w:val="24"/>
        </w:rPr>
        <w:t>相关服务期限：</w:t>
      </w:r>
    </w:p>
    <w:p w14:paraId="2164B33E" w14:textId="77777777" w:rsidR="00A9725E" w:rsidRDefault="00000000">
      <w:pPr>
        <w:adjustRightInd w:val="0"/>
        <w:snapToGrid w:val="0"/>
        <w:spacing w:line="640" w:lineRule="exact"/>
        <w:ind w:firstLineChars="250" w:firstLine="60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w:t>
      </w:r>
      <w:bookmarkStart w:id="271" w:name="_Toc5628142"/>
      <w:r>
        <w:rPr>
          <w:rFonts w:ascii="仿宋" w:eastAsia="仿宋" w:hAnsi="仿宋" w:cs="仿宋" w:hint="eastAsia"/>
          <w:color w:val="000000"/>
          <w:kern w:val="0"/>
          <w:sz w:val="24"/>
          <w:szCs w:val="24"/>
        </w:rPr>
        <w:t>保修阶段监理服务期：从工程竣工验收合格之日起，至缺陷责任期及工程质</w:t>
      </w:r>
      <w:r>
        <w:rPr>
          <w:rFonts w:ascii="仿宋" w:eastAsia="仿宋" w:hAnsi="仿宋" w:cs="仿宋" w:hint="eastAsia"/>
          <w:color w:val="000000"/>
          <w:kern w:val="0"/>
          <w:sz w:val="24"/>
          <w:szCs w:val="24"/>
        </w:rPr>
        <w:lastRenderedPageBreak/>
        <w:t>量保修期期满。</w:t>
      </w:r>
    </w:p>
    <w:p w14:paraId="2F3D0932" w14:textId="77777777" w:rsidR="00A9725E" w:rsidRDefault="00000000">
      <w:pPr>
        <w:spacing w:line="640" w:lineRule="exact"/>
        <w:outlineLvl w:val="1"/>
        <w:rPr>
          <w:rFonts w:ascii="仿宋" w:eastAsia="仿宋" w:hAnsi="仿宋" w:cs="Arial Unicode MS"/>
          <w:b/>
          <w:bCs/>
          <w:color w:val="000000"/>
          <w:kern w:val="0"/>
          <w:sz w:val="28"/>
          <w:szCs w:val="28"/>
        </w:rPr>
      </w:pPr>
      <w:r>
        <w:rPr>
          <w:rFonts w:ascii="仿宋" w:eastAsia="仿宋" w:hAnsi="仿宋" w:cs="Arial Unicode MS" w:hint="eastAsia"/>
          <w:b/>
          <w:bCs/>
          <w:color w:val="000000"/>
          <w:kern w:val="0"/>
          <w:sz w:val="28"/>
          <w:szCs w:val="28"/>
        </w:rPr>
        <w:t>七、双方承诺</w:t>
      </w:r>
      <w:bookmarkEnd w:id="271"/>
    </w:p>
    <w:p w14:paraId="53969B6E" w14:textId="77777777" w:rsidR="00A9725E" w:rsidRDefault="00000000">
      <w:pPr>
        <w:spacing w:line="640" w:lineRule="exact"/>
        <w:ind w:firstLineChars="198" w:firstLine="475"/>
        <w:rPr>
          <w:rFonts w:ascii="仿宋" w:eastAsia="仿宋" w:hAnsi="仿宋"/>
          <w:b/>
          <w:bCs/>
          <w:color w:val="000000"/>
          <w:sz w:val="24"/>
          <w:szCs w:val="24"/>
        </w:rPr>
      </w:pPr>
      <w:r>
        <w:rPr>
          <w:rFonts w:ascii="仿宋" w:eastAsia="仿宋" w:hAnsi="仿宋" w:cs="仿宋"/>
          <w:color w:val="000000"/>
          <w:sz w:val="24"/>
          <w:szCs w:val="24"/>
        </w:rPr>
        <w:t xml:space="preserve">1. </w:t>
      </w:r>
      <w:r>
        <w:rPr>
          <w:rFonts w:ascii="仿宋" w:eastAsia="仿宋" w:hAnsi="仿宋" w:cs="仿宋" w:hint="eastAsia"/>
          <w:color w:val="000000"/>
          <w:sz w:val="24"/>
          <w:szCs w:val="24"/>
        </w:rPr>
        <w:t>监理人向委托人承诺，按照本合同约定</w:t>
      </w:r>
      <w:r>
        <w:rPr>
          <w:rFonts w:ascii="仿宋" w:eastAsia="仿宋" w:hAnsi="仿宋" w:cs="仿宋" w:hint="eastAsia"/>
          <w:color w:val="000000"/>
          <w:kern w:val="0"/>
          <w:sz w:val="24"/>
          <w:szCs w:val="24"/>
        </w:rPr>
        <w:t>提供</w:t>
      </w:r>
      <w:r>
        <w:rPr>
          <w:rFonts w:ascii="仿宋" w:eastAsia="仿宋" w:hAnsi="仿宋" w:cs="仿宋" w:hint="eastAsia"/>
          <w:color w:val="000000"/>
          <w:sz w:val="24"/>
          <w:szCs w:val="24"/>
        </w:rPr>
        <w:t>监理与相关服务。</w:t>
      </w:r>
    </w:p>
    <w:p w14:paraId="53D5A3C0" w14:textId="77777777" w:rsidR="00A9725E" w:rsidRDefault="00000000">
      <w:pPr>
        <w:spacing w:line="640" w:lineRule="exact"/>
        <w:ind w:firstLineChars="198" w:firstLine="475"/>
        <w:rPr>
          <w:rFonts w:ascii="仿宋" w:eastAsia="仿宋" w:hAnsi="仿宋"/>
          <w:color w:val="000000"/>
          <w:sz w:val="24"/>
          <w:szCs w:val="24"/>
        </w:rPr>
      </w:pPr>
      <w:r>
        <w:rPr>
          <w:rFonts w:ascii="仿宋" w:eastAsia="仿宋" w:hAnsi="仿宋" w:cs="仿宋"/>
          <w:color w:val="000000"/>
          <w:sz w:val="24"/>
          <w:szCs w:val="24"/>
        </w:rPr>
        <w:t xml:space="preserve">2. </w:t>
      </w:r>
      <w:r>
        <w:rPr>
          <w:rFonts w:ascii="仿宋" w:eastAsia="仿宋" w:hAnsi="仿宋" w:cs="仿宋" w:hint="eastAsia"/>
          <w:color w:val="000000"/>
          <w:sz w:val="24"/>
          <w:szCs w:val="24"/>
        </w:rPr>
        <w:t>委托人向监理人承诺，按照本合同约定派遣相应的人员，提供房屋、资料、设备，并按本合同约定支付酬金。</w:t>
      </w:r>
    </w:p>
    <w:p w14:paraId="45F7DFF4" w14:textId="77777777" w:rsidR="00A9725E" w:rsidRDefault="00000000">
      <w:pPr>
        <w:spacing w:line="640" w:lineRule="exact"/>
        <w:outlineLvl w:val="1"/>
        <w:rPr>
          <w:rFonts w:ascii="仿宋" w:eastAsia="仿宋" w:hAnsi="仿宋"/>
          <w:b/>
          <w:bCs/>
          <w:color w:val="000000"/>
          <w:sz w:val="28"/>
          <w:szCs w:val="28"/>
        </w:rPr>
      </w:pPr>
      <w:bookmarkStart w:id="272" w:name="_Toc5628143"/>
      <w:r>
        <w:rPr>
          <w:rFonts w:ascii="仿宋" w:eastAsia="仿宋" w:hAnsi="仿宋" w:cs="仿宋" w:hint="eastAsia"/>
          <w:b/>
          <w:bCs/>
          <w:color w:val="000000"/>
          <w:sz w:val="28"/>
          <w:szCs w:val="28"/>
        </w:rPr>
        <w:t>八、合同</w:t>
      </w:r>
      <w:bookmarkEnd w:id="272"/>
      <w:r>
        <w:rPr>
          <w:rFonts w:ascii="仿宋" w:eastAsia="仿宋" w:hAnsi="仿宋" w:cs="仿宋" w:hint="eastAsia"/>
          <w:b/>
          <w:bCs/>
          <w:color w:val="000000"/>
          <w:sz w:val="28"/>
          <w:szCs w:val="28"/>
        </w:rPr>
        <w:t>生效</w:t>
      </w:r>
    </w:p>
    <w:p w14:paraId="5157805C"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hint="eastAsia"/>
          <w:color w:val="000000"/>
          <w:sz w:val="24"/>
          <w:szCs w:val="24"/>
        </w:rPr>
        <w:t>本合同订立时间：</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年</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月</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日。</w:t>
      </w:r>
    </w:p>
    <w:p w14:paraId="24E438C4"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hint="eastAsia"/>
          <w:color w:val="000000"/>
          <w:sz w:val="24"/>
          <w:szCs w:val="24"/>
        </w:rPr>
        <w:t>本合同订立地点：</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广州市白云区</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p>
    <w:p w14:paraId="62628DE5" w14:textId="77777777" w:rsidR="00A9725E" w:rsidRDefault="00000000">
      <w:pPr>
        <w:spacing w:line="640" w:lineRule="exact"/>
        <w:ind w:firstLineChars="200" w:firstLine="480"/>
        <w:jc w:val="left"/>
        <w:rPr>
          <w:rFonts w:ascii="仿宋" w:eastAsia="仿宋" w:hAnsi="仿宋"/>
          <w:color w:val="000000"/>
          <w:sz w:val="24"/>
        </w:rPr>
      </w:pPr>
      <w:r>
        <w:rPr>
          <w:rFonts w:ascii="仿宋" w:eastAsia="仿宋" w:hAnsi="仿宋" w:hint="eastAsia"/>
          <w:color w:val="000000"/>
          <w:sz w:val="24"/>
        </w:rPr>
        <w:t>合同双方当事人约定本合同自双方签字、盖章后生效。</w:t>
      </w:r>
    </w:p>
    <w:p w14:paraId="79EA6A19" w14:textId="77777777" w:rsidR="00A9725E" w:rsidRDefault="00000000">
      <w:pPr>
        <w:pStyle w:val="2"/>
        <w:spacing w:line="640" w:lineRule="exact"/>
        <w:rPr>
          <w:rFonts w:ascii="仿宋" w:eastAsia="仿宋" w:hAnsi="仿宋"/>
          <w:color w:val="000000"/>
        </w:rPr>
      </w:pPr>
      <w:bookmarkStart w:id="273" w:name="_Toc5288661"/>
      <w:r>
        <w:rPr>
          <w:rFonts w:ascii="仿宋" w:eastAsia="仿宋" w:hAnsi="仿宋" w:hint="eastAsia"/>
          <w:color w:val="000000"/>
        </w:rPr>
        <w:t>九、合同份数</w:t>
      </w:r>
      <w:bookmarkEnd w:id="273"/>
    </w:p>
    <w:p w14:paraId="30F52E1B"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本合同一式</w:t>
      </w:r>
      <w:r>
        <w:rPr>
          <w:rFonts w:ascii="仿宋" w:eastAsia="仿宋" w:hAnsi="仿宋" w:cs="仿宋" w:hint="eastAsia"/>
          <w:color w:val="000000"/>
          <w:sz w:val="24"/>
          <w:szCs w:val="24"/>
          <w:u w:val="single"/>
        </w:rPr>
        <w:t>捌</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份，具有同等法律效力，其中甲方执</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伍</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份，乙方执</w:t>
      </w:r>
      <w:r>
        <w:rPr>
          <w:rFonts w:ascii="仿宋" w:eastAsia="仿宋" w:hAnsi="仿宋" w:cs="仿宋" w:hint="eastAsia"/>
          <w:color w:val="000000"/>
          <w:sz w:val="24"/>
          <w:szCs w:val="24"/>
          <w:u w:val="single"/>
        </w:rPr>
        <w:t>叁</w:t>
      </w:r>
      <w:r>
        <w:rPr>
          <w:rFonts w:ascii="仿宋" w:eastAsia="仿宋" w:hAnsi="仿宋" w:cs="仿宋" w:hint="eastAsia"/>
          <w:color w:val="000000"/>
          <w:sz w:val="24"/>
          <w:szCs w:val="24"/>
        </w:rPr>
        <w:t>份。</w:t>
      </w:r>
    </w:p>
    <w:p w14:paraId="48F68060" w14:textId="77777777" w:rsidR="00A9725E" w:rsidRDefault="00000000">
      <w:pPr>
        <w:pStyle w:val="2"/>
        <w:spacing w:line="640" w:lineRule="exact"/>
        <w:rPr>
          <w:rFonts w:ascii="仿宋" w:eastAsia="仿宋" w:hAnsi="仿宋"/>
          <w:color w:val="000000"/>
        </w:rPr>
      </w:pPr>
      <w:r>
        <w:rPr>
          <w:rFonts w:ascii="仿宋" w:eastAsia="仿宋" w:hAnsi="仿宋" w:hint="eastAsia"/>
          <w:color w:val="000000"/>
        </w:rPr>
        <w:t>十、通知和送达</w:t>
      </w:r>
    </w:p>
    <w:p w14:paraId="33A7B00D"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为更好地履行本合同，双方提供如下联系方式：</w:t>
      </w:r>
    </w:p>
    <w:p w14:paraId="4319C002"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1</w:t>
      </w:r>
      <w:r>
        <w:rPr>
          <w:rFonts w:ascii="仿宋" w:eastAsia="仿宋" w:hAnsi="仿宋" w:cs="仿宋" w:hint="eastAsia"/>
          <w:color w:val="000000"/>
          <w:sz w:val="24"/>
          <w:szCs w:val="24"/>
        </w:rPr>
        <w:t>．</w:t>
      </w:r>
      <w:r>
        <w:rPr>
          <w:rFonts w:ascii="仿宋" w:eastAsia="仿宋" w:hAnsi="仿宋" w:cs="仿宋"/>
          <w:color w:val="000000"/>
          <w:sz w:val="24"/>
          <w:szCs w:val="24"/>
        </w:rPr>
        <w:t>甲方联系方式：</w:t>
      </w:r>
    </w:p>
    <w:p w14:paraId="4DE7EC09"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联系人：</w:t>
      </w:r>
      <w:r>
        <w:rPr>
          <w:rFonts w:ascii="仿宋" w:eastAsia="仿宋" w:hAnsi="仿宋" w:cs="仿宋" w:hint="eastAsia"/>
          <w:color w:val="000000"/>
          <w:sz w:val="24"/>
          <w:szCs w:val="24"/>
        </w:rPr>
        <w:t xml:space="preserve"> </w:t>
      </w:r>
    </w:p>
    <w:p w14:paraId="5556F0E8"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 xml:space="preserve">联系电话： </w:t>
      </w:r>
    </w:p>
    <w:p w14:paraId="0364D3BE"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送达地址：</w:t>
      </w:r>
      <w:r>
        <w:rPr>
          <w:rFonts w:ascii="仿宋" w:eastAsia="仿宋" w:hAnsi="仿宋" w:cs="仿宋" w:hint="eastAsia"/>
          <w:color w:val="000000"/>
          <w:sz w:val="24"/>
          <w:szCs w:val="24"/>
        </w:rPr>
        <w:t xml:space="preserve"> </w:t>
      </w:r>
    </w:p>
    <w:p w14:paraId="4E1BE33C"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 xml:space="preserve">电子邮箱： </w:t>
      </w:r>
    </w:p>
    <w:p w14:paraId="1EE94C04"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2</w:t>
      </w:r>
      <w:r>
        <w:rPr>
          <w:rFonts w:ascii="仿宋" w:eastAsia="仿宋" w:hAnsi="仿宋" w:cs="仿宋" w:hint="eastAsia"/>
          <w:color w:val="000000"/>
          <w:sz w:val="24"/>
          <w:szCs w:val="24"/>
        </w:rPr>
        <w:t>．</w:t>
      </w:r>
      <w:r>
        <w:rPr>
          <w:rFonts w:ascii="仿宋" w:eastAsia="仿宋" w:hAnsi="仿宋" w:cs="仿宋"/>
          <w:color w:val="000000"/>
          <w:sz w:val="24"/>
          <w:szCs w:val="24"/>
        </w:rPr>
        <w:t>乙方联系方式：</w:t>
      </w:r>
    </w:p>
    <w:p w14:paraId="7715F969"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联系人</w:t>
      </w:r>
      <w:r>
        <w:rPr>
          <w:rFonts w:ascii="仿宋" w:eastAsia="仿宋" w:hAnsi="仿宋" w:cs="仿宋" w:hint="eastAsia"/>
          <w:color w:val="000000"/>
          <w:sz w:val="24"/>
          <w:szCs w:val="24"/>
        </w:rPr>
        <w:t xml:space="preserve">： </w:t>
      </w:r>
    </w:p>
    <w:p w14:paraId="210E27AF"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lastRenderedPageBreak/>
        <w:t xml:space="preserve">联系电话： </w:t>
      </w:r>
    </w:p>
    <w:p w14:paraId="371525D6"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送达地址：</w:t>
      </w:r>
      <w:r>
        <w:rPr>
          <w:rFonts w:ascii="仿宋" w:eastAsia="仿宋" w:hAnsi="仿宋" w:cs="仿宋" w:hint="eastAsia"/>
          <w:color w:val="000000"/>
          <w:sz w:val="24"/>
          <w:szCs w:val="24"/>
        </w:rPr>
        <w:t xml:space="preserve"> </w:t>
      </w:r>
    </w:p>
    <w:p w14:paraId="41596499" w14:textId="77777777" w:rsidR="00A9725E" w:rsidRDefault="00000000">
      <w:p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 xml:space="preserve">电子邮箱： </w:t>
      </w:r>
    </w:p>
    <w:p w14:paraId="1D7523F7" w14:textId="77777777" w:rsidR="00A9725E" w:rsidRDefault="00000000">
      <w:pPr>
        <w:numPr>
          <w:ilvl w:val="0"/>
          <w:numId w:val="4"/>
        </w:numPr>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甲乙双方因履行本合同而相互发出或者提供的所有通知、文件、资料，均以本合同所列明的地址、电话、邮箱送达，一方如果迁址或者变更电话、邮箱，应当提前7日以书面形式通知对方。如因一方的相关联系人、联系方式变更未及时通知另一方导致的相应的问题，由其承担相应的责任。当面交付文件的，在交付之时为送达；通过传真方式的，在发出传真时视为送达；通过电子邮件、微信、短信方式发送的，在电子邮件、微信、短信发送成功时视为送达；以邮寄方式的，对方签收之日或寄出后第三日视为有效送达（以两者中较早的日期为准），对方拒收或退回的，视为签收。以上送达方式亦适用于双方发生争议时相关法律文书的送达。</w:t>
      </w:r>
    </w:p>
    <w:p w14:paraId="31F1812A" w14:textId="77777777" w:rsidR="00A9725E" w:rsidRDefault="00000000">
      <w:pPr>
        <w:numPr>
          <w:ilvl w:val="255"/>
          <w:numId w:val="0"/>
        </w:numPr>
        <w:spacing w:line="640" w:lineRule="exact"/>
        <w:rPr>
          <w:rFonts w:ascii="仿宋" w:eastAsia="仿宋" w:hAnsi="仿宋" w:cs="仿宋"/>
          <w:color w:val="000000"/>
          <w:sz w:val="24"/>
          <w:szCs w:val="24"/>
        </w:rPr>
      </w:pPr>
      <w:r>
        <w:rPr>
          <w:rFonts w:ascii="仿宋" w:eastAsia="仿宋" w:hAnsi="仿宋" w:cs="仿宋"/>
          <w:color w:val="000000"/>
          <w:sz w:val="24"/>
          <w:szCs w:val="24"/>
        </w:rPr>
        <w:t>（</w:t>
      </w:r>
      <w:r>
        <w:rPr>
          <w:rFonts w:ascii="仿宋" w:eastAsia="仿宋" w:hAnsi="仿宋" w:cs="仿宋" w:hint="eastAsia"/>
          <w:color w:val="000000"/>
          <w:sz w:val="24"/>
          <w:szCs w:val="24"/>
          <w:lang w:eastAsia="zh-Hans"/>
        </w:rPr>
        <w:t>以下无正文</w:t>
      </w:r>
      <w:r>
        <w:rPr>
          <w:rFonts w:ascii="仿宋" w:eastAsia="仿宋" w:hAnsi="仿宋" w:cs="仿宋"/>
          <w:color w:val="000000"/>
          <w:sz w:val="24"/>
          <w:szCs w:val="24"/>
        </w:rPr>
        <w:t>）</w:t>
      </w:r>
    </w:p>
    <w:p w14:paraId="18F4F836" w14:textId="77777777" w:rsidR="00A9725E" w:rsidRDefault="00A9725E">
      <w:pPr>
        <w:adjustRightInd w:val="0"/>
        <w:snapToGrid w:val="0"/>
        <w:spacing w:line="360" w:lineRule="auto"/>
        <w:ind w:leftChars="301" w:left="632"/>
        <w:rPr>
          <w:rFonts w:ascii="仿宋" w:eastAsia="仿宋" w:hAnsi="仿宋"/>
          <w:color w:val="000000"/>
          <w:sz w:val="24"/>
          <w:szCs w:val="24"/>
        </w:rPr>
      </w:pPr>
    </w:p>
    <w:p w14:paraId="08E2DBD4" w14:textId="77777777" w:rsidR="00A9725E" w:rsidRDefault="00A9725E">
      <w:pPr>
        <w:adjustRightInd w:val="0"/>
        <w:snapToGrid w:val="0"/>
        <w:spacing w:line="360" w:lineRule="auto"/>
        <w:ind w:leftChars="301" w:left="632"/>
        <w:rPr>
          <w:rFonts w:ascii="仿宋" w:eastAsia="仿宋" w:hAnsi="仿宋"/>
          <w:color w:val="000000"/>
          <w:sz w:val="24"/>
          <w:szCs w:val="24"/>
        </w:rPr>
      </w:pPr>
    </w:p>
    <w:p w14:paraId="02180DF0" w14:textId="77777777" w:rsidR="00A9725E" w:rsidRDefault="00A9725E">
      <w:pPr>
        <w:adjustRightInd w:val="0"/>
        <w:snapToGrid w:val="0"/>
        <w:spacing w:line="360" w:lineRule="auto"/>
        <w:ind w:leftChars="301" w:left="632"/>
        <w:rPr>
          <w:rFonts w:ascii="仿宋" w:eastAsia="仿宋" w:hAnsi="仿宋"/>
          <w:color w:val="000000"/>
          <w:sz w:val="24"/>
          <w:szCs w:val="24"/>
        </w:rPr>
      </w:pPr>
    </w:p>
    <w:p w14:paraId="6FDB7352" w14:textId="77777777" w:rsidR="00A9725E" w:rsidRDefault="00A9725E">
      <w:pPr>
        <w:adjustRightInd w:val="0"/>
        <w:snapToGrid w:val="0"/>
        <w:spacing w:line="360" w:lineRule="auto"/>
        <w:ind w:leftChars="301" w:left="632"/>
        <w:rPr>
          <w:rFonts w:ascii="仿宋" w:eastAsia="仿宋" w:hAnsi="仿宋"/>
          <w:color w:val="000000"/>
          <w:sz w:val="24"/>
          <w:szCs w:val="24"/>
        </w:rPr>
      </w:pPr>
    </w:p>
    <w:p w14:paraId="50E40767" w14:textId="77777777" w:rsidR="00A9725E" w:rsidRDefault="00A9725E">
      <w:pPr>
        <w:adjustRightInd w:val="0"/>
        <w:snapToGrid w:val="0"/>
        <w:spacing w:line="360" w:lineRule="auto"/>
        <w:ind w:leftChars="301" w:left="632"/>
        <w:rPr>
          <w:rFonts w:ascii="仿宋" w:eastAsia="仿宋" w:hAnsi="仿宋"/>
          <w:color w:val="000000"/>
          <w:sz w:val="24"/>
          <w:szCs w:val="24"/>
        </w:rPr>
      </w:pPr>
    </w:p>
    <w:p w14:paraId="56FCD980" w14:textId="77777777" w:rsidR="00A9725E" w:rsidRDefault="00A9725E">
      <w:pPr>
        <w:adjustRightInd w:val="0"/>
        <w:snapToGrid w:val="0"/>
        <w:spacing w:line="360" w:lineRule="auto"/>
        <w:ind w:leftChars="301" w:left="632"/>
        <w:rPr>
          <w:rFonts w:ascii="仿宋" w:eastAsia="仿宋" w:hAnsi="仿宋"/>
          <w:color w:val="000000"/>
          <w:sz w:val="24"/>
          <w:szCs w:val="24"/>
        </w:rPr>
      </w:pPr>
    </w:p>
    <w:p w14:paraId="3D30F099" w14:textId="77777777" w:rsidR="00A9725E" w:rsidRDefault="00A9725E">
      <w:pPr>
        <w:adjustRightInd w:val="0"/>
        <w:snapToGrid w:val="0"/>
        <w:spacing w:line="360" w:lineRule="auto"/>
        <w:ind w:leftChars="301" w:left="632"/>
        <w:rPr>
          <w:rFonts w:ascii="仿宋" w:eastAsia="仿宋" w:hAnsi="仿宋"/>
          <w:color w:val="000000"/>
          <w:sz w:val="24"/>
          <w:szCs w:val="24"/>
        </w:rPr>
      </w:pPr>
    </w:p>
    <w:p w14:paraId="198AE30B" w14:textId="77777777" w:rsidR="00A9725E" w:rsidRDefault="00A9725E">
      <w:pPr>
        <w:adjustRightInd w:val="0"/>
        <w:snapToGrid w:val="0"/>
        <w:spacing w:line="360" w:lineRule="auto"/>
        <w:ind w:leftChars="301" w:left="632"/>
        <w:rPr>
          <w:rFonts w:ascii="仿宋" w:eastAsia="仿宋" w:hAnsi="仿宋"/>
          <w:color w:val="000000"/>
          <w:sz w:val="24"/>
          <w:szCs w:val="24"/>
        </w:rPr>
      </w:pPr>
    </w:p>
    <w:p w14:paraId="0034DF16" w14:textId="77777777" w:rsidR="00A9725E" w:rsidRDefault="00A9725E">
      <w:pPr>
        <w:adjustRightInd w:val="0"/>
        <w:snapToGrid w:val="0"/>
        <w:spacing w:line="360" w:lineRule="auto"/>
        <w:ind w:leftChars="301" w:left="632"/>
        <w:rPr>
          <w:rFonts w:ascii="仿宋" w:eastAsia="仿宋" w:hAnsi="仿宋"/>
          <w:color w:val="000000"/>
          <w:sz w:val="24"/>
          <w:szCs w:val="24"/>
        </w:rPr>
      </w:pPr>
    </w:p>
    <w:p w14:paraId="075F0A6A" w14:textId="77777777" w:rsidR="00A9725E" w:rsidRDefault="00A9725E">
      <w:pPr>
        <w:adjustRightInd w:val="0"/>
        <w:snapToGrid w:val="0"/>
        <w:spacing w:line="360" w:lineRule="auto"/>
        <w:rPr>
          <w:rFonts w:ascii="仿宋" w:eastAsia="仿宋" w:hAnsi="仿宋"/>
          <w:color w:val="000000"/>
          <w:sz w:val="24"/>
          <w:szCs w:val="24"/>
        </w:rPr>
      </w:pPr>
    </w:p>
    <w:p w14:paraId="641F398E" w14:textId="77777777" w:rsidR="00A9725E" w:rsidRDefault="00000000">
      <w:pPr>
        <w:adjustRightInd w:val="0"/>
        <w:snapToGrid w:val="0"/>
        <w:spacing w:line="360" w:lineRule="auto"/>
        <w:ind w:leftChars="301" w:left="632"/>
        <w:rPr>
          <w:rFonts w:ascii="仿宋" w:eastAsia="仿宋" w:hAnsi="仿宋"/>
          <w:b/>
          <w:bCs/>
          <w:color w:val="000000"/>
          <w:sz w:val="24"/>
          <w:szCs w:val="24"/>
        </w:rPr>
      </w:pPr>
      <w:r>
        <w:rPr>
          <w:rFonts w:ascii="仿宋" w:eastAsia="仿宋" w:hAnsi="仿宋" w:hint="eastAsia"/>
          <w:b/>
          <w:bCs/>
          <w:color w:val="000000"/>
          <w:sz w:val="24"/>
          <w:szCs w:val="24"/>
        </w:rPr>
        <w:t>本页为监理合同签署页</w:t>
      </w:r>
    </w:p>
    <w:tbl>
      <w:tblPr>
        <w:tblW w:w="8668" w:type="dxa"/>
        <w:tblLook w:val="04A0" w:firstRow="1" w:lastRow="0" w:firstColumn="1" w:lastColumn="0" w:noHBand="0" w:noVBand="1"/>
      </w:tblPr>
      <w:tblGrid>
        <w:gridCol w:w="4334"/>
        <w:gridCol w:w="4334"/>
      </w:tblGrid>
      <w:tr w:rsidR="00A9725E" w14:paraId="1B9C2430" w14:textId="77777777">
        <w:trPr>
          <w:trHeight w:val="1257"/>
        </w:trPr>
        <w:tc>
          <w:tcPr>
            <w:tcW w:w="4334" w:type="dxa"/>
          </w:tcPr>
          <w:p w14:paraId="1CEFFBE2"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委托人：（盖章）</w:t>
            </w:r>
          </w:p>
          <w:p w14:paraId="3D9EC898"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广东省机场集团物流有限公司</w:t>
            </w:r>
          </w:p>
        </w:tc>
        <w:tc>
          <w:tcPr>
            <w:tcW w:w="4334" w:type="dxa"/>
          </w:tcPr>
          <w:p w14:paraId="0F82519A"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监理人：（盖章）</w:t>
            </w:r>
          </w:p>
          <w:p w14:paraId="15814761"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A9725E" w14:paraId="1B5C673A" w14:textId="77777777">
        <w:trPr>
          <w:trHeight w:val="1244"/>
        </w:trPr>
        <w:tc>
          <w:tcPr>
            <w:tcW w:w="4334" w:type="dxa"/>
          </w:tcPr>
          <w:p w14:paraId="50251802"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lastRenderedPageBreak/>
              <w:t>地址：广州市花都区广州白云国际机场北工作区横十六路广州白云国际机场物流综合服务大楼（空港机场）</w:t>
            </w:r>
          </w:p>
        </w:tc>
        <w:tc>
          <w:tcPr>
            <w:tcW w:w="4334" w:type="dxa"/>
          </w:tcPr>
          <w:p w14:paraId="3A16E503"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 xml:space="preserve">地址：  </w:t>
            </w:r>
          </w:p>
        </w:tc>
      </w:tr>
      <w:tr w:rsidR="00A9725E" w14:paraId="2D34B3D0" w14:textId="77777777">
        <w:trPr>
          <w:trHeight w:val="629"/>
        </w:trPr>
        <w:tc>
          <w:tcPr>
            <w:tcW w:w="4334" w:type="dxa"/>
          </w:tcPr>
          <w:p w14:paraId="42F0EC52"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法定代表人：</w:t>
            </w:r>
          </w:p>
        </w:tc>
        <w:tc>
          <w:tcPr>
            <w:tcW w:w="4334" w:type="dxa"/>
          </w:tcPr>
          <w:p w14:paraId="2FA6CDDF"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法定代表人：</w:t>
            </w:r>
          </w:p>
        </w:tc>
      </w:tr>
      <w:tr w:rsidR="00A9725E" w14:paraId="654345AF" w14:textId="77777777">
        <w:trPr>
          <w:trHeight w:val="629"/>
        </w:trPr>
        <w:tc>
          <w:tcPr>
            <w:tcW w:w="4334" w:type="dxa"/>
          </w:tcPr>
          <w:p w14:paraId="59E2F732"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委托代理人：</w:t>
            </w:r>
          </w:p>
        </w:tc>
        <w:tc>
          <w:tcPr>
            <w:tcW w:w="4334" w:type="dxa"/>
          </w:tcPr>
          <w:p w14:paraId="733221B0"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委托代理人：</w:t>
            </w:r>
          </w:p>
        </w:tc>
      </w:tr>
      <w:tr w:rsidR="00A9725E" w14:paraId="3A2CF19F" w14:textId="77777777">
        <w:trPr>
          <w:trHeight w:val="629"/>
        </w:trPr>
        <w:tc>
          <w:tcPr>
            <w:tcW w:w="4334" w:type="dxa"/>
          </w:tcPr>
          <w:p w14:paraId="60D54861"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电话：</w:t>
            </w:r>
          </w:p>
        </w:tc>
        <w:tc>
          <w:tcPr>
            <w:tcW w:w="4334" w:type="dxa"/>
          </w:tcPr>
          <w:p w14:paraId="71468A1A"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电话：</w:t>
            </w:r>
            <w:r>
              <w:rPr>
                <w:rFonts w:ascii="仿宋" w:eastAsia="仿宋" w:hAnsi="仿宋" w:cs="仿宋"/>
                <w:color w:val="000000"/>
                <w:sz w:val="24"/>
                <w:szCs w:val="24"/>
              </w:rPr>
              <w:t xml:space="preserve"> </w:t>
            </w:r>
          </w:p>
        </w:tc>
      </w:tr>
      <w:tr w:rsidR="00A9725E" w14:paraId="617C601E" w14:textId="77777777">
        <w:trPr>
          <w:trHeight w:val="1244"/>
        </w:trPr>
        <w:tc>
          <w:tcPr>
            <w:tcW w:w="4334" w:type="dxa"/>
          </w:tcPr>
          <w:p w14:paraId="693E2312"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开户银行：广发银行股份有限公司广州新机场支行</w:t>
            </w:r>
          </w:p>
        </w:tc>
        <w:tc>
          <w:tcPr>
            <w:tcW w:w="4334" w:type="dxa"/>
          </w:tcPr>
          <w:p w14:paraId="0FD4603B"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 xml:space="preserve">开户银行： </w:t>
            </w:r>
          </w:p>
        </w:tc>
      </w:tr>
      <w:tr w:rsidR="00A9725E" w14:paraId="203F3D08" w14:textId="77777777">
        <w:trPr>
          <w:trHeight w:val="629"/>
        </w:trPr>
        <w:tc>
          <w:tcPr>
            <w:tcW w:w="4334" w:type="dxa"/>
          </w:tcPr>
          <w:p w14:paraId="7B8050F0"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账号：</w:t>
            </w:r>
            <w:r>
              <w:rPr>
                <w:rFonts w:ascii="仿宋" w:eastAsia="仿宋" w:hAnsi="仿宋" w:cs="仿宋"/>
                <w:color w:val="000000"/>
                <w:sz w:val="24"/>
                <w:szCs w:val="24"/>
              </w:rPr>
              <w:t>9550880216633400171</w:t>
            </w:r>
          </w:p>
        </w:tc>
        <w:tc>
          <w:tcPr>
            <w:tcW w:w="4334" w:type="dxa"/>
          </w:tcPr>
          <w:p w14:paraId="04ADF290"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账号：</w:t>
            </w:r>
            <w:r>
              <w:rPr>
                <w:rFonts w:ascii="仿宋" w:eastAsia="仿宋" w:hAnsi="仿宋" w:cs="仿宋"/>
                <w:color w:val="000000"/>
                <w:sz w:val="24"/>
                <w:szCs w:val="24"/>
              </w:rPr>
              <w:t xml:space="preserve"> </w:t>
            </w:r>
          </w:p>
        </w:tc>
      </w:tr>
      <w:tr w:rsidR="00A9725E" w14:paraId="468402F6" w14:textId="77777777">
        <w:trPr>
          <w:trHeight w:val="775"/>
        </w:trPr>
        <w:tc>
          <w:tcPr>
            <w:tcW w:w="4334" w:type="dxa"/>
          </w:tcPr>
          <w:p w14:paraId="351510A8"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邮政编码：510800</w:t>
            </w:r>
          </w:p>
        </w:tc>
        <w:tc>
          <w:tcPr>
            <w:tcW w:w="4334" w:type="dxa"/>
          </w:tcPr>
          <w:p w14:paraId="042CD214"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邮政编码：</w:t>
            </w:r>
            <w:r>
              <w:rPr>
                <w:rFonts w:ascii="仿宋" w:eastAsia="仿宋" w:hAnsi="仿宋" w:cs="仿宋"/>
                <w:color w:val="000000"/>
                <w:sz w:val="24"/>
                <w:szCs w:val="24"/>
              </w:rPr>
              <w:t xml:space="preserve"> </w:t>
            </w:r>
          </w:p>
        </w:tc>
      </w:tr>
      <w:tr w:rsidR="00A9725E" w14:paraId="1E8D9C25" w14:textId="77777777">
        <w:trPr>
          <w:trHeight w:val="789"/>
        </w:trPr>
        <w:tc>
          <w:tcPr>
            <w:tcW w:w="4334" w:type="dxa"/>
            <w:vAlign w:val="center"/>
          </w:tcPr>
          <w:p w14:paraId="51726BF6"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电子邮箱</w:t>
            </w:r>
            <w:r>
              <w:rPr>
                <w:rFonts w:ascii="仿宋" w:eastAsia="仿宋" w:hAnsi="仿宋" w:cs="仿宋"/>
                <w:color w:val="000000"/>
                <w:sz w:val="24"/>
                <w:szCs w:val="24"/>
              </w:rPr>
              <w:t>: 62279036@gdairport.com</w:t>
            </w:r>
          </w:p>
        </w:tc>
        <w:tc>
          <w:tcPr>
            <w:tcW w:w="4334" w:type="dxa"/>
            <w:vAlign w:val="center"/>
          </w:tcPr>
          <w:p w14:paraId="2DA498FB" w14:textId="77777777" w:rsidR="00A9725E" w:rsidRDefault="00000000">
            <w:pPr>
              <w:adjustRightInd w:val="0"/>
              <w:snapToGrid w:val="0"/>
              <w:spacing w:line="600" w:lineRule="auto"/>
              <w:rPr>
                <w:rFonts w:ascii="仿宋" w:eastAsia="仿宋" w:hAnsi="仿宋" w:cs="仿宋"/>
                <w:color w:val="000000"/>
                <w:sz w:val="24"/>
                <w:szCs w:val="24"/>
              </w:rPr>
            </w:pPr>
            <w:r>
              <w:rPr>
                <w:rFonts w:ascii="仿宋" w:eastAsia="仿宋" w:hAnsi="仿宋" w:cs="仿宋" w:hint="eastAsia"/>
                <w:color w:val="000000"/>
                <w:sz w:val="24"/>
                <w:szCs w:val="24"/>
              </w:rPr>
              <w:t>电子邮箱</w:t>
            </w:r>
            <w:r>
              <w:rPr>
                <w:rFonts w:ascii="仿宋" w:eastAsia="仿宋" w:hAnsi="仿宋" w:cs="仿宋"/>
                <w:color w:val="000000"/>
                <w:sz w:val="24"/>
                <w:szCs w:val="24"/>
              </w:rPr>
              <w:t xml:space="preserve">: </w:t>
            </w:r>
          </w:p>
        </w:tc>
      </w:tr>
    </w:tbl>
    <w:p w14:paraId="39ABEB71" w14:textId="77777777" w:rsidR="00A9725E" w:rsidRDefault="00A9725E">
      <w:pPr>
        <w:tabs>
          <w:tab w:val="left" w:pos="3120"/>
        </w:tabs>
        <w:spacing w:line="360" w:lineRule="auto"/>
        <w:ind w:firstLineChars="600" w:firstLine="1928"/>
        <w:rPr>
          <w:rFonts w:ascii="仿宋" w:eastAsia="仿宋" w:hAnsi="仿宋"/>
          <w:b/>
          <w:bCs/>
          <w:color w:val="000000"/>
          <w:sz w:val="32"/>
          <w:szCs w:val="32"/>
        </w:rPr>
      </w:pPr>
    </w:p>
    <w:p w14:paraId="13742A24" w14:textId="77777777" w:rsidR="00A9725E" w:rsidRDefault="00A9725E">
      <w:pPr>
        <w:tabs>
          <w:tab w:val="left" w:pos="3120"/>
        </w:tabs>
        <w:spacing w:line="360" w:lineRule="auto"/>
        <w:ind w:firstLineChars="600" w:firstLine="1928"/>
        <w:rPr>
          <w:rFonts w:ascii="仿宋" w:eastAsia="仿宋" w:hAnsi="仿宋"/>
          <w:b/>
          <w:bCs/>
          <w:color w:val="000000"/>
          <w:sz w:val="32"/>
          <w:szCs w:val="32"/>
        </w:rPr>
      </w:pPr>
    </w:p>
    <w:p w14:paraId="6A81639E" w14:textId="77777777" w:rsidR="00A9725E" w:rsidRDefault="00000000">
      <w:pPr>
        <w:ind w:leftChars="205" w:left="781" w:hangingChars="97" w:hanging="351"/>
        <w:jc w:val="center"/>
        <w:rPr>
          <w:rFonts w:hAnsi="宋体" w:cs="仿宋"/>
          <w:b/>
          <w:bCs/>
          <w:color w:val="000000"/>
          <w:sz w:val="36"/>
          <w:szCs w:val="36"/>
        </w:rPr>
      </w:pPr>
      <w:bookmarkStart w:id="274" w:name="_Toc5628144"/>
      <w:r>
        <w:rPr>
          <w:rFonts w:hAnsi="宋体" w:cs="仿宋" w:hint="eastAsia"/>
          <w:b/>
          <w:bCs/>
          <w:color w:val="000000"/>
          <w:sz w:val="36"/>
          <w:szCs w:val="36"/>
        </w:rPr>
        <w:br w:type="page"/>
      </w:r>
    </w:p>
    <w:p w14:paraId="00D79B9D" w14:textId="77777777" w:rsidR="00A9725E" w:rsidRDefault="00000000">
      <w:pPr>
        <w:pStyle w:val="1"/>
        <w:ind w:leftChars="205" w:left="781" w:hangingChars="97" w:hanging="351"/>
        <w:jc w:val="center"/>
        <w:rPr>
          <w:rFonts w:hAnsi="宋体" w:cs="仿宋"/>
          <w:bCs/>
          <w:color w:val="000000"/>
          <w:sz w:val="36"/>
          <w:szCs w:val="36"/>
        </w:rPr>
      </w:pPr>
      <w:r>
        <w:rPr>
          <w:rFonts w:hAnsi="宋体" w:cs="仿宋" w:hint="eastAsia"/>
          <w:bCs/>
          <w:color w:val="000000"/>
          <w:sz w:val="36"/>
          <w:szCs w:val="36"/>
        </w:rPr>
        <w:t>第二部分</w:t>
      </w:r>
      <w:r>
        <w:rPr>
          <w:rFonts w:hAnsi="宋体" w:cs="仿宋"/>
          <w:bCs/>
          <w:color w:val="000000"/>
          <w:sz w:val="36"/>
          <w:szCs w:val="36"/>
        </w:rPr>
        <w:t xml:space="preserve">  </w:t>
      </w:r>
      <w:r>
        <w:rPr>
          <w:rFonts w:hAnsi="宋体" w:cs="仿宋" w:hint="eastAsia"/>
          <w:bCs/>
          <w:color w:val="000000"/>
          <w:sz w:val="36"/>
          <w:szCs w:val="36"/>
        </w:rPr>
        <w:t>通用条款</w:t>
      </w:r>
      <w:bookmarkEnd w:id="274"/>
    </w:p>
    <w:p w14:paraId="6A798922" w14:textId="77777777" w:rsidR="00A9725E" w:rsidRDefault="00A9725E">
      <w:pPr>
        <w:spacing w:line="360" w:lineRule="auto"/>
        <w:jc w:val="center"/>
        <w:rPr>
          <w:rFonts w:ascii="仿宋_GB2312" w:eastAsia="仿宋_GB2312" w:hAnsi="宋体"/>
          <w:b/>
          <w:bCs/>
          <w:color w:val="000000"/>
          <w:sz w:val="24"/>
          <w:szCs w:val="24"/>
        </w:rPr>
      </w:pPr>
    </w:p>
    <w:p w14:paraId="538ED8E9" w14:textId="77777777" w:rsidR="00A9725E" w:rsidRDefault="00000000">
      <w:pPr>
        <w:spacing w:line="640" w:lineRule="exact"/>
        <w:outlineLvl w:val="1"/>
        <w:rPr>
          <w:rFonts w:ascii="仿宋" w:eastAsia="仿宋" w:hAnsi="仿宋"/>
          <w:b/>
          <w:bCs/>
          <w:color w:val="000000"/>
          <w:sz w:val="24"/>
          <w:szCs w:val="24"/>
        </w:rPr>
      </w:pPr>
      <w:bookmarkStart w:id="275" w:name="_Toc5628145"/>
      <w:r>
        <w:rPr>
          <w:rFonts w:ascii="仿宋" w:eastAsia="仿宋" w:hAnsi="仿宋" w:cs="仿宋"/>
          <w:b/>
          <w:bCs/>
          <w:color w:val="000000"/>
          <w:sz w:val="24"/>
          <w:szCs w:val="24"/>
        </w:rPr>
        <w:t xml:space="preserve">1. </w:t>
      </w:r>
      <w:r>
        <w:rPr>
          <w:rFonts w:ascii="仿宋" w:eastAsia="仿宋" w:hAnsi="仿宋" w:cs="仿宋" w:hint="eastAsia"/>
          <w:b/>
          <w:bCs/>
          <w:color w:val="000000"/>
          <w:sz w:val="24"/>
          <w:szCs w:val="24"/>
        </w:rPr>
        <w:t>定义与解释</w:t>
      </w:r>
      <w:bookmarkEnd w:id="275"/>
    </w:p>
    <w:p w14:paraId="2A2435BE" w14:textId="77777777" w:rsidR="00A9725E" w:rsidRDefault="00000000">
      <w:pPr>
        <w:spacing w:line="640" w:lineRule="exact"/>
        <w:ind w:leftChars="100" w:left="210"/>
        <w:outlineLvl w:val="2"/>
        <w:rPr>
          <w:rFonts w:ascii="仿宋" w:eastAsia="仿宋" w:hAnsi="仿宋"/>
          <w:color w:val="000000"/>
          <w:sz w:val="24"/>
          <w:szCs w:val="24"/>
        </w:rPr>
      </w:pPr>
      <w:bookmarkStart w:id="276" w:name="_Toc5628146"/>
      <w:r>
        <w:rPr>
          <w:rFonts w:ascii="仿宋" w:eastAsia="仿宋" w:hAnsi="仿宋" w:cs="仿宋"/>
          <w:color w:val="000000"/>
          <w:sz w:val="24"/>
          <w:szCs w:val="24"/>
        </w:rPr>
        <w:t xml:space="preserve">1.1 </w:t>
      </w:r>
      <w:r>
        <w:rPr>
          <w:rFonts w:ascii="仿宋" w:eastAsia="仿宋" w:hAnsi="仿宋" w:cs="仿宋" w:hint="eastAsia"/>
          <w:color w:val="000000"/>
          <w:sz w:val="24"/>
          <w:szCs w:val="24"/>
        </w:rPr>
        <w:t>定义</w:t>
      </w:r>
      <w:bookmarkEnd w:id="276"/>
    </w:p>
    <w:p w14:paraId="4A2E7E5C"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除根据上下文另有其意义外，组成本合同的全部文件中的下列名词和用语应具有本款所赋予的含义：</w:t>
      </w:r>
    </w:p>
    <w:p w14:paraId="74B25C12"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1.1.1 </w:t>
      </w:r>
      <w:r>
        <w:rPr>
          <w:rFonts w:ascii="仿宋" w:eastAsia="仿宋" w:hAnsi="仿宋" w:cs="仿宋" w:hint="eastAsia"/>
          <w:color w:val="000000"/>
          <w:sz w:val="24"/>
          <w:szCs w:val="24"/>
        </w:rPr>
        <w:t>“工程”是指按照本合同约定实施监理与相关服务的建设工程。</w:t>
      </w:r>
    </w:p>
    <w:p w14:paraId="798317C5"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1.1.2 </w:t>
      </w:r>
      <w:r>
        <w:rPr>
          <w:rFonts w:ascii="仿宋" w:eastAsia="仿宋" w:hAnsi="仿宋" w:cs="仿宋" w:hint="eastAsia"/>
          <w:color w:val="000000"/>
          <w:sz w:val="24"/>
          <w:szCs w:val="24"/>
        </w:rPr>
        <w:t>“委托人”是指本合同中委托监理与相关服务的一方，及其合法的继承人或受让人。</w:t>
      </w:r>
    </w:p>
    <w:p w14:paraId="3533DCE0"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1.1.3 </w:t>
      </w:r>
      <w:r>
        <w:rPr>
          <w:rFonts w:ascii="仿宋" w:eastAsia="仿宋" w:hAnsi="仿宋" w:cs="仿宋" w:hint="eastAsia"/>
          <w:color w:val="000000"/>
          <w:sz w:val="24"/>
          <w:szCs w:val="24"/>
        </w:rPr>
        <w:t>“监理人”是指本合同中提供监理与相关服务的一方，及其合法的继承人。</w:t>
      </w:r>
    </w:p>
    <w:p w14:paraId="21AD3E0A"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1.1.4 </w:t>
      </w:r>
      <w:r>
        <w:rPr>
          <w:rFonts w:ascii="仿宋" w:eastAsia="仿宋" w:hAnsi="仿宋" w:cs="仿宋" w:hint="eastAsia"/>
          <w:color w:val="000000"/>
          <w:sz w:val="24"/>
          <w:szCs w:val="24"/>
        </w:rPr>
        <w:t>“承包人”是指在工程范围内与委托人签订勘察、设计、施工等有关合同的当事人，及其合法的继承人。</w:t>
      </w:r>
    </w:p>
    <w:p w14:paraId="0E31D61C" w14:textId="77777777" w:rsidR="00A9725E" w:rsidRDefault="00000000">
      <w:pPr>
        <w:pStyle w:val="ae"/>
        <w:spacing w:line="640" w:lineRule="exact"/>
        <w:ind w:firstLine="570"/>
        <w:rPr>
          <w:rFonts w:ascii="仿宋" w:eastAsia="仿宋" w:hAnsi="仿宋" w:cs="Times New Roman"/>
          <w:color w:val="000000"/>
          <w:sz w:val="24"/>
          <w:szCs w:val="24"/>
        </w:rPr>
      </w:pPr>
      <w:r>
        <w:rPr>
          <w:rFonts w:ascii="仿宋" w:eastAsia="仿宋" w:hAnsi="仿宋" w:cs="仿宋"/>
          <w:color w:val="000000"/>
          <w:sz w:val="24"/>
          <w:szCs w:val="24"/>
        </w:rPr>
        <w:t xml:space="preserve">1.1.5 </w:t>
      </w:r>
      <w:r>
        <w:rPr>
          <w:rFonts w:ascii="仿宋" w:eastAsia="仿宋" w:hAnsi="仿宋" w:cs="仿宋" w:hint="eastAsia"/>
          <w:color w:val="000000"/>
          <w:sz w:val="24"/>
          <w:szCs w:val="24"/>
        </w:rPr>
        <w:t>“监理”是指监理人受委托人的委托</w:t>
      </w:r>
      <w:r>
        <w:rPr>
          <w:rFonts w:ascii="仿宋" w:eastAsia="仿宋" w:hAnsi="仿宋" w:cs="仿宋"/>
          <w:color w:val="000000"/>
          <w:sz w:val="24"/>
          <w:szCs w:val="24"/>
        </w:rPr>
        <w:t xml:space="preserve"> </w:t>
      </w:r>
      <w:r>
        <w:rPr>
          <w:rFonts w:ascii="仿宋" w:eastAsia="仿宋" w:hAnsi="仿宋" w:cs="仿宋" w:hint="eastAsia"/>
          <w:color w:val="000000"/>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8EFA6CC"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1.1.6 </w:t>
      </w:r>
      <w:r>
        <w:rPr>
          <w:rFonts w:ascii="仿宋" w:eastAsia="仿宋" w:hAnsi="仿宋" w:cs="仿宋" w:hint="eastAsia"/>
          <w:color w:val="000000"/>
          <w:sz w:val="24"/>
          <w:szCs w:val="24"/>
        </w:rPr>
        <w:t>“相关服务”是指监理人受委托人的委托</w:t>
      </w:r>
      <w:r>
        <w:rPr>
          <w:rFonts w:ascii="仿宋" w:eastAsia="仿宋" w:hAnsi="仿宋" w:cs="仿宋"/>
          <w:color w:val="000000"/>
          <w:sz w:val="24"/>
          <w:szCs w:val="24"/>
        </w:rPr>
        <w:t xml:space="preserve"> </w:t>
      </w:r>
      <w:r>
        <w:rPr>
          <w:rFonts w:ascii="仿宋" w:eastAsia="仿宋" w:hAnsi="仿宋" w:cs="仿宋" w:hint="eastAsia"/>
          <w:color w:val="000000"/>
          <w:sz w:val="24"/>
          <w:szCs w:val="24"/>
        </w:rPr>
        <w:t>，按照本合同约定，在勘察、设计、保修等阶段提供的服务活动。</w:t>
      </w:r>
    </w:p>
    <w:p w14:paraId="0CDEA38C"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1.1.7 </w:t>
      </w:r>
      <w:r>
        <w:rPr>
          <w:rFonts w:ascii="仿宋" w:eastAsia="仿宋" w:hAnsi="仿宋" w:cs="仿宋" w:hint="eastAsia"/>
          <w:color w:val="000000"/>
          <w:sz w:val="24"/>
          <w:szCs w:val="24"/>
        </w:rPr>
        <w:t>“正常工作”指本合同订立时通用条款和专用条款中约定的监理人的工作。</w:t>
      </w:r>
    </w:p>
    <w:p w14:paraId="5434F79E"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1.1.8 </w:t>
      </w:r>
      <w:r>
        <w:rPr>
          <w:rFonts w:ascii="仿宋" w:eastAsia="仿宋" w:hAnsi="仿宋" w:cs="仿宋" w:hint="eastAsia"/>
          <w:color w:val="000000"/>
          <w:sz w:val="24"/>
          <w:szCs w:val="24"/>
        </w:rPr>
        <w:t>“附加工作”是指本合同约定的正常工作以外监理人的工作。</w:t>
      </w:r>
    </w:p>
    <w:p w14:paraId="0F0C465D"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lastRenderedPageBreak/>
        <w:t xml:space="preserve">1.1.9 </w:t>
      </w:r>
      <w:r>
        <w:rPr>
          <w:rFonts w:ascii="仿宋" w:eastAsia="仿宋" w:hAnsi="仿宋" w:cs="仿宋" w:hint="eastAsia"/>
          <w:color w:val="000000"/>
          <w:sz w:val="24"/>
          <w:szCs w:val="24"/>
        </w:rPr>
        <w:t>“项目监理机构”是指监理人派驻工程负责履行本合同的组织机构。</w:t>
      </w:r>
    </w:p>
    <w:p w14:paraId="64F408B8"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1.1.10 </w:t>
      </w:r>
      <w:r>
        <w:rPr>
          <w:rFonts w:ascii="仿宋" w:eastAsia="仿宋" w:hAnsi="仿宋" w:cs="仿宋" w:hint="eastAsia"/>
          <w:color w:val="000000"/>
          <w:sz w:val="24"/>
          <w:szCs w:val="24"/>
        </w:rPr>
        <w:t>“总监理工程师”是指由监理人的法定代表人书面授权，全面负责履行本合同、主持项目监理机构工作的注册监理工程师。</w:t>
      </w:r>
    </w:p>
    <w:p w14:paraId="00FF57C2" w14:textId="77777777" w:rsidR="00A9725E" w:rsidRDefault="00000000">
      <w:pPr>
        <w:adjustRightInd w:val="0"/>
        <w:snapToGrid w:val="0"/>
        <w:spacing w:line="640" w:lineRule="exact"/>
        <w:ind w:firstLineChars="198" w:firstLine="475"/>
        <w:rPr>
          <w:rFonts w:ascii="仿宋" w:eastAsia="仿宋" w:hAnsi="仿宋"/>
          <w:color w:val="000000"/>
          <w:sz w:val="24"/>
          <w:szCs w:val="24"/>
        </w:rPr>
      </w:pPr>
      <w:r>
        <w:rPr>
          <w:rFonts w:ascii="仿宋" w:eastAsia="仿宋" w:hAnsi="仿宋" w:cs="仿宋"/>
          <w:color w:val="000000"/>
          <w:sz w:val="24"/>
          <w:szCs w:val="24"/>
        </w:rPr>
        <w:t xml:space="preserve">1.1.11 </w:t>
      </w:r>
      <w:r>
        <w:rPr>
          <w:rFonts w:ascii="仿宋" w:eastAsia="仿宋" w:hAnsi="仿宋" w:cs="仿宋" w:hint="eastAsia"/>
          <w:color w:val="000000"/>
          <w:sz w:val="24"/>
          <w:szCs w:val="24"/>
        </w:rPr>
        <w:t>“酬金”是指监理人履行本合同义务，委托人按照本合同约定给付监理人的金额。</w:t>
      </w:r>
    </w:p>
    <w:p w14:paraId="5ED669F1" w14:textId="77777777" w:rsidR="00A9725E" w:rsidRDefault="00000000">
      <w:pPr>
        <w:adjustRightInd w:val="0"/>
        <w:snapToGrid w:val="0"/>
        <w:spacing w:line="640" w:lineRule="exact"/>
        <w:ind w:firstLineChars="133" w:firstLine="320"/>
        <w:rPr>
          <w:rFonts w:ascii="仿宋" w:eastAsia="仿宋" w:hAnsi="仿宋"/>
          <w:color w:val="000000"/>
          <w:sz w:val="24"/>
          <w:szCs w:val="24"/>
        </w:rPr>
      </w:pPr>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1.1.12 </w:t>
      </w:r>
      <w:r>
        <w:rPr>
          <w:rFonts w:ascii="仿宋" w:eastAsia="仿宋" w:hAnsi="仿宋" w:cs="仿宋" w:hint="eastAsia"/>
          <w:color w:val="000000"/>
          <w:sz w:val="24"/>
          <w:szCs w:val="24"/>
        </w:rPr>
        <w:t>“正常工作</w:t>
      </w:r>
      <w:r>
        <w:rPr>
          <w:rFonts w:ascii="仿宋" w:eastAsia="仿宋" w:hAnsi="仿宋" w:cs="仿宋" w:hint="eastAsia"/>
          <w:color w:val="000000"/>
          <w:kern w:val="0"/>
          <w:sz w:val="24"/>
          <w:szCs w:val="24"/>
        </w:rPr>
        <w:t>酬金”</w:t>
      </w:r>
      <w:r>
        <w:rPr>
          <w:rFonts w:ascii="仿宋" w:eastAsia="仿宋" w:hAnsi="仿宋" w:cs="仿宋" w:hint="eastAsia"/>
          <w:color w:val="000000"/>
          <w:sz w:val="24"/>
          <w:szCs w:val="24"/>
        </w:rPr>
        <w:t>是指监理人完成正常工作，委托人应给付监理人并在协议书中载明的签约</w:t>
      </w:r>
      <w:r>
        <w:rPr>
          <w:rFonts w:ascii="仿宋" w:eastAsia="仿宋" w:hAnsi="仿宋" w:cs="仿宋" w:hint="eastAsia"/>
          <w:color w:val="000000"/>
          <w:kern w:val="0"/>
          <w:sz w:val="24"/>
          <w:szCs w:val="24"/>
        </w:rPr>
        <w:t>酬金额</w:t>
      </w:r>
      <w:r>
        <w:rPr>
          <w:rFonts w:ascii="仿宋" w:eastAsia="仿宋" w:hAnsi="仿宋" w:cs="仿宋" w:hint="eastAsia"/>
          <w:color w:val="000000"/>
          <w:sz w:val="24"/>
          <w:szCs w:val="24"/>
        </w:rPr>
        <w:t>。</w:t>
      </w:r>
    </w:p>
    <w:p w14:paraId="62AB32CB" w14:textId="77777777" w:rsidR="00A9725E" w:rsidRDefault="00000000">
      <w:pPr>
        <w:adjustRightInd w:val="0"/>
        <w:snapToGrid w:val="0"/>
        <w:spacing w:line="640" w:lineRule="exact"/>
        <w:ind w:firstLineChars="133" w:firstLine="320"/>
        <w:rPr>
          <w:rFonts w:ascii="仿宋" w:eastAsia="仿宋" w:hAnsi="仿宋"/>
          <w:color w:val="000000"/>
          <w:sz w:val="24"/>
          <w:szCs w:val="24"/>
        </w:rPr>
      </w:pPr>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1.1.13 </w:t>
      </w:r>
      <w:r>
        <w:rPr>
          <w:rFonts w:ascii="仿宋" w:eastAsia="仿宋" w:hAnsi="仿宋" w:cs="仿宋" w:hint="eastAsia"/>
          <w:color w:val="000000"/>
          <w:sz w:val="24"/>
          <w:szCs w:val="24"/>
        </w:rPr>
        <w:t>“附加工作酬金”是指监理人完成附加工作，委托人应给付监理人的金额。</w:t>
      </w:r>
    </w:p>
    <w:p w14:paraId="5CC87ECB"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1.1.14 </w:t>
      </w:r>
      <w:r>
        <w:rPr>
          <w:rFonts w:ascii="仿宋" w:eastAsia="仿宋" w:hAnsi="仿宋" w:cs="仿宋" w:hint="eastAsia"/>
          <w:color w:val="000000"/>
          <w:sz w:val="24"/>
          <w:szCs w:val="24"/>
        </w:rPr>
        <w:t>“一方”是指委托人或监理人；“双方”是指委托人和监理人；“第三方”是指除委托人和监理人以外的有关方。</w:t>
      </w:r>
    </w:p>
    <w:p w14:paraId="12B524EA"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1.1.15 </w:t>
      </w:r>
      <w:r>
        <w:rPr>
          <w:rFonts w:ascii="仿宋" w:eastAsia="仿宋" w:hAnsi="仿宋" w:cs="仿宋" w:hint="eastAsia"/>
          <w:color w:val="000000"/>
          <w:sz w:val="24"/>
          <w:szCs w:val="24"/>
        </w:rPr>
        <w:t>“书面形式”是指合同书、信件和数据电文（包括电报、电传、传真、电子数据交换和电子邮件）等可以有形地表现所载内容的形式。</w:t>
      </w:r>
    </w:p>
    <w:p w14:paraId="4A55DF74"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1.1.16 </w:t>
      </w:r>
      <w:r>
        <w:rPr>
          <w:rFonts w:ascii="仿宋" w:eastAsia="仿宋" w:hAnsi="仿宋" w:cs="仿宋" w:hint="eastAsia"/>
          <w:color w:val="000000"/>
          <w:sz w:val="24"/>
          <w:szCs w:val="24"/>
        </w:rPr>
        <w:t>“天”是指第一天零时至第二天零时的时间。</w:t>
      </w:r>
    </w:p>
    <w:p w14:paraId="5B6A32B1"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1.1.17</w:t>
      </w:r>
      <w:r>
        <w:rPr>
          <w:rFonts w:ascii="仿宋" w:eastAsia="仿宋" w:hAnsi="仿宋" w:cs="仿宋" w:hint="eastAsia"/>
          <w:color w:val="000000"/>
          <w:sz w:val="24"/>
          <w:szCs w:val="24"/>
        </w:rPr>
        <w:t>“月”是指按公历从一个月中任何一天开始的一个公历月时间。</w:t>
      </w:r>
    </w:p>
    <w:p w14:paraId="14278A11" w14:textId="77777777" w:rsidR="00A9725E" w:rsidRDefault="00000000">
      <w:pPr>
        <w:adjustRightInd w:val="0"/>
        <w:snapToGrid w:val="0"/>
        <w:spacing w:line="640" w:lineRule="exact"/>
        <w:ind w:firstLine="645"/>
        <w:rPr>
          <w:rFonts w:ascii="仿宋" w:eastAsia="仿宋" w:hAnsi="仿宋"/>
          <w:color w:val="000000"/>
          <w:sz w:val="24"/>
          <w:szCs w:val="24"/>
        </w:rPr>
      </w:pPr>
      <w:r>
        <w:rPr>
          <w:rFonts w:ascii="仿宋" w:eastAsia="仿宋" w:hAnsi="仿宋" w:cs="仿宋"/>
          <w:color w:val="000000"/>
          <w:sz w:val="24"/>
          <w:szCs w:val="24"/>
        </w:rPr>
        <w:t>1.1.18</w:t>
      </w:r>
      <w:r>
        <w:rPr>
          <w:rFonts w:ascii="仿宋" w:eastAsia="仿宋" w:hAnsi="仿宋" w:cs="仿宋" w:hint="eastAsia"/>
          <w:color w:val="000000"/>
          <w:kern w:val="0"/>
          <w:sz w:val="24"/>
          <w:szCs w:val="24"/>
        </w:rPr>
        <w:t>不可抗力是指合同当事人在签订合同时不可预见，在合同履行过程中不可避免且不能克服的自然灾害和社会性突发事件，如地震、海啸、瘟疫、骚乱、戒严、暴动、战争等。</w:t>
      </w:r>
    </w:p>
    <w:p w14:paraId="4BE878E1" w14:textId="77777777" w:rsidR="00A9725E" w:rsidRDefault="00000000">
      <w:pPr>
        <w:adjustRightInd w:val="0"/>
        <w:snapToGrid w:val="0"/>
        <w:spacing w:line="640" w:lineRule="exact"/>
        <w:ind w:firstLine="645"/>
        <w:rPr>
          <w:rFonts w:ascii="仿宋" w:eastAsia="仿宋" w:hAnsi="仿宋"/>
          <w:color w:val="000000"/>
          <w:sz w:val="24"/>
          <w:szCs w:val="24"/>
        </w:rPr>
      </w:pPr>
      <w:r>
        <w:rPr>
          <w:rFonts w:ascii="仿宋" w:eastAsia="仿宋" w:hAnsi="仿宋" w:cs="仿宋"/>
          <w:color w:val="000000"/>
          <w:sz w:val="24"/>
          <w:szCs w:val="24"/>
        </w:rPr>
        <w:t xml:space="preserve">1.2 </w:t>
      </w:r>
      <w:r>
        <w:rPr>
          <w:rFonts w:ascii="仿宋" w:eastAsia="仿宋" w:hAnsi="仿宋" w:cs="仿宋" w:hint="eastAsia"/>
          <w:color w:val="000000"/>
          <w:sz w:val="24"/>
          <w:szCs w:val="24"/>
        </w:rPr>
        <w:t>解释</w:t>
      </w:r>
    </w:p>
    <w:p w14:paraId="30722D40" w14:textId="77777777" w:rsidR="00A9725E" w:rsidRDefault="00000000">
      <w:pPr>
        <w:tabs>
          <w:tab w:val="left" w:pos="6140"/>
        </w:tabs>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1.2.1</w:t>
      </w:r>
      <w:r>
        <w:rPr>
          <w:rFonts w:ascii="仿宋" w:eastAsia="仿宋" w:hAnsi="仿宋" w:cs="仿宋" w:hint="eastAsia"/>
          <w:color w:val="000000"/>
          <w:sz w:val="24"/>
          <w:szCs w:val="24"/>
        </w:rPr>
        <w:t>本合同使用中文书写、解释和说明。如专用条款约定使用两种及以上语言文字时，应以中文为准。</w:t>
      </w:r>
    </w:p>
    <w:p w14:paraId="273EBE1A" w14:textId="77777777" w:rsidR="00A9725E" w:rsidRDefault="00000000">
      <w:pPr>
        <w:tabs>
          <w:tab w:val="left" w:pos="6140"/>
        </w:tabs>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1.2.2 </w:t>
      </w:r>
      <w:r>
        <w:rPr>
          <w:rFonts w:ascii="仿宋" w:eastAsia="仿宋" w:hAnsi="仿宋" w:cs="仿宋" w:hint="eastAsia"/>
          <w:color w:val="000000"/>
          <w:sz w:val="24"/>
          <w:szCs w:val="24"/>
        </w:rPr>
        <w:t>组成本合同的下列文件彼此应能相互解释、互为说明。本合同文件的解释顺序如下：</w:t>
      </w:r>
    </w:p>
    <w:p w14:paraId="2D0FBAB9" w14:textId="77777777" w:rsidR="00A9725E" w:rsidRDefault="00000000">
      <w:pPr>
        <w:pStyle w:val="p0"/>
        <w:spacing w:line="640" w:lineRule="exact"/>
        <w:ind w:firstLineChars="200" w:firstLine="480"/>
        <w:jc w:val="left"/>
        <w:rPr>
          <w:rFonts w:ascii="仿宋" w:eastAsia="仿宋" w:hAnsi="仿宋"/>
          <w:color w:val="000000"/>
          <w:sz w:val="24"/>
          <w:szCs w:val="24"/>
        </w:rPr>
      </w:pPr>
      <w:r>
        <w:rPr>
          <w:rFonts w:ascii="仿宋" w:eastAsia="仿宋" w:hAnsi="仿宋" w:cs="仿宋" w:hint="eastAsia"/>
          <w:color w:val="000000"/>
          <w:sz w:val="24"/>
          <w:szCs w:val="24"/>
        </w:rPr>
        <w:lastRenderedPageBreak/>
        <w:t>（</w:t>
      </w:r>
      <w:r>
        <w:rPr>
          <w:rFonts w:ascii="仿宋" w:eastAsia="仿宋" w:hAnsi="仿宋" w:cs="仿宋"/>
          <w:color w:val="000000"/>
          <w:sz w:val="24"/>
          <w:szCs w:val="24"/>
        </w:rPr>
        <w:t>1</w:t>
      </w:r>
      <w:r>
        <w:rPr>
          <w:rFonts w:ascii="仿宋" w:eastAsia="仿宋" w:hAnsi="仿宋" w:cs="仿宋" w:hint="eastAsia"/>
          <w:color w:val="000000"/>
          <w:sz w:val="24"/>
          <w:szCs w:val="24"/>
        </w:rPr>
        <w:t>）</w:t>
      </w:r>
      <w:r>
        <w:rPr>
          <w:rFonts w:ascii="仿宋" w:eastAsia="仿宋" w:hAnsi="仿宋" w:cs="仿宋"/>
          <w:color w:val="000000"/>
          <w:sz w:val="24"/>
          <w:szCs w:val="24"/>
        </w:rPr>
        <w:t>.</w:t>
      </w:r>
      <w:r>
        <w:rPr>
          <w:rFonts w:ascii="仿宋" w:eastAsia="仿宋" w:hAnsi="仿宋" w:cs="仿宋" w:hint="eastAsia"/>
          <w:color w:val="000000"/>
          <w:sz w:val="24"/>
          <w:szCs w:val="24"/>
        </w:rPr>
        <w:t>履行本合同的相关补充协议（含工程洽商记录、会议纪要、变更、现场签证、索赔和合同价款调整报告等修正文件）；</w:t>
      </w:r>
    </w:p>
    <w:p w14:paraId="4F7B056D" w14:textId="77777777" w:rsidR="00A9725E" w:rsidRDefault="00000000">
      <w:pPr>
        <w:pStyle w:val="p0"/>
        <w:spacing w:line="640" w:lineRule="exact"/>
        <w:ind w:firstLineChars="200" w:firstLine="480"/>
        <w:jc w:val="left"/>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w:t>
      </w:r>
      <w:r>
        <w:rPr>
          <w:rFonts w:ascii="仿宋" w:eastAsia="仿宋" w:hAnsi="仿宋" w:cs="仿宋" w:hint="eastAsia"/>
          <w:color w:val="000000"/>
          <w:sz w:val="24"/>
          <w:szCs w:val="24"/>
        </w:rPr>
        <w:t>）</w:t>
      </w:r>
      <w:r>
        <w:rPr>
          <w:rFonts w:ascii="仿宋" w:eastAsia="仿宋" w:hAnsi="仿宋" w:cs="仿宋"/>
          <w:color w:val="000000"/>
          <w:sz w:val="24"/>
          <w:szCs w:val="24"/>
        </w:rPr>
        <w:t>.</w:t>
      </w:r>
      <w:r>
        <w:rPr>
          <w:rFonts w:ascii="仿宋" w:eastAsia="仿宋" w:hAnsi="仿宋" w:cs="仿宋" w:hint="eastAsia"/>
          <w:color w:val="000000"/>
          <w:sz w:val="24"/>
          <w:szCs w:val="24"/>
        </w:rPr>
        <w:t>协议书；</w:t>
      </w:r>
    </w:p>
    <w:p w14:paraId="3D8C059B" w14:textId="77777777" w:rsidR="00A9725E" w:rsidRDefault="00000000">
      <w:pPr>
        <w:tabs>
          <w:tab w:val="left" w:pos="6140"/>
        </w:tabs>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3</w:t>
      </w:r>
      <w:r>
        <w:rPr>
          <w:rFonts w:ascii="仿宋" w:eastAsia="仿宋" w:hAnsi="仿宋" w:cs="仿宋" w:hint="eastAsia"/>
          <w:color w:val="000000"/>
          <w:sz w:val="24"/>
          <w:szCs w:val="24"/>
        </w:rPr>
        <w:t>）</w:t>
      </w:r>
      <w:r>
        <w:rPr>
          <w:rFonts w:ascii="仿宋" w:eastAsia="仿宋" w:hAnsi="仿宋" w:cs="仿宋"/>
          <w:color w:val="000000"/>
          <w:sz w:val="24"/>
          <w:szCs w:val="24"/>
        </w:rPr>
        <w:t>.</w:t>
      </w:r>
      <w:r>
        <w:rPr>
          <w:rFonts w:ascii="仿宋" w:eastAsia="仿宋" w:hAnsi="仿宋" w:cs="仿宋" w:hint="eastAsia"/>
          <w:color w:val="000000"/>
          <w:sz w:val="24"/>
          <w:szCs w:val="24"/>
        </w:rPr>
        <w:t>中标通知书（适用于招标工程）或委托书（适用于非招标工程）；</w:t>
      </w:r>
    </w:p>
    <w:p w14:paraId="3FBFF170" w14:textId="77777777" w:rsidR="00A9725E" w:rsidRDefault="00000000">
      <w:pPr>
        <w:tabs>
          <w:tab w:val="left" w:pos="6140"/>
        </w:tabs>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4</w:t>
      </w:r>
      <w:r>
        <w:rPr>
          <w:rFonts w:ascii="仿宋" w:eastAsia="仿宋" w:hAnsi="仿宋" w:cs="仿宋" w:hint="eastAsia"/>
          <w:color w:val="000000"/>
          <w:sz w:val="24"/>
          <w:szCs w:val="24"/>
        </w:rPr>
        <w:t>）</w:t>
      </w:r>
      <w:r>
        <w:rPr>
          <w:rFonts w:ascii="仿宋" w:eastAsia="仿宋" w:hAnsi="仿宋" w:cs="仿宋"/>
          <w:color w:val="000000"/>
          <w:sz w:val="24"/>
          <w:szCs w:val="24"/>
        </w:rPr>
        <w:t xml:space="preserve">. </w:t>
      </w:r>
      <w:r>
        <w:rPr>
          <w:rFonts w:ascii="仿宋" w:eastAsia="仿宋" w:hAnsi="仿宋" w:cs="仿宋" w:hint="eastAsia"/>
          <w:color w:val="000000"/>
          <w:sz w:val="24"/>
          <w:szCs w:val="24"/>
        </w:rPr>
        <w:t>投标函及投标函附录（适用于招标工程）或服务建议书（适用于非招标工程）；</w:t>
      </w:r>
    </w:p>
    <w:p w14:paraId="419E1F44" w14:textId="77777777" w:rsidR="00A9725E" w:rsidRDefault="00000000">
      <w:pPr>
        <w:tabs>
          <w:tab w:val="left" w:pos="6140"/>
        </w:tabs>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5</w:t>
      </w:r>
      <w:r>
        <w:rPr>
          <w:rFonts w:ascii="仿宋" w:eastAsia="仿宋" w:hAnsi="仿宋" w:cs="仿宋" w:hint="eastAsia"/>
          <w:color w:val="000000"/>
          <w:sz w:val="24"/>
          <w:szCs w:val="24"/>
        </w:rPr>
        <w:t>）</w:t>
      </w:r>
      <w:r>
        <w:rPr>
          <w:rFonts w:ascii="仿宋" w:eastAsia="仿宋" w:hAnsi="仿宋" w:cs="仿宋"/>
          <w:color w:val="000000"/>
          <w:sz w:val="24"/>
          <w:szCs w:val="24"/>
        </w:rPr>
        <w:t xml:space="preserve">. </w:t>
      </w:r>
      <w:r>
        <w:rPr>
          <w:rFonts w:ascii="仿宋" w:eastAsia="仿宋" w:hAnsi="仿宋" w:cs="仿宋" w:hint="eastAsia"/>
          <w:color w:val="000000"/>
          <w:sz w:val="24"/>
          <w:szCs w:val="24"/>
        </w:rPr>
        <w:t>专用条款及附件；</w:t>
      </w:r>
    </w:p>
    <w:p w14:paraId="6A225BC7" w14:textId="77777777" w:rsidR="00A9725E" w:rsidRDefault="00000000">
      <w:pPr>
        <w:tabs>
          <w:tab w:val="left" w:pos="6140"/>
        </w:tabs>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6</w:t>
      </w:r>
      <w:r>
        <w:rPr>
          <w:rFonts w:ascii="仿宋" w:eastAsia="仿宋" w:hAnsi="仿宋" w:cs="仿宋" w:hint="eastAsia"/>
          <w:color w:val="000000"/>
          <w:sz w:val="24"/>
          <w:szCs w:val="24"/>
        </w:rPr>
        <w:t>）</w:t>
      </w:r>
      <w:r>
        <w:rPr>
          <w:rFonts w:ascii="仿宋" w:eastAsia="仿宋" w:hAnsi="仿宋" w:cs="仿宋"/>
          <w:color w:val="000000"/>
          <w:sz w:val="24"/>
          <w:szCs w:val="24"/>
        </w:rPr>
        <w:t xml:space="preserve">. </w:t>
      </w:r>
      <w:r>
        <w:rPr>
          <w:rFonts w:ascii="仿宋" w:eastAsia="仿宋" w:hAnsi="仿宋" w:cs="仿宋" w:hint="eastAsia"/>
          <w:color w:val="000000"/>
          <w:sz w:val="24"/>
          <w:szCs w:val="24"/>
        </w:rPr>
        <w:t>通用条款；</w:t>
      </w:r>
    </w:p>
    <w:p w14:paraId="4327C699" w14:textId="77777777" w:rsidR="00A9725E" w:rsidRDefault="00000000">
      <w:pPr>
        <w:tabs>
          <w:tab w:val="left" w:pos="6140"/>
        </w:tabs>
        <w:adjustRightInd w:val="0"/>
        <w:snapToGrid w:val="0"/>
        <w:spacing w:line="6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7</w:t>
      </w:r>
      <w:r>
        <w:rPr>
          <w:rFonts w:ascii="仿宋" w:eastAsia="仿宋" w:hAnsi="仿宋" w:cs="仿宋" w:hint="eastAsia"/>
          <w:color w:val="000000"/>
          <w:sz w:val="24"/>
          <w:szCs w:val="24"/>
        </w:rPr>
        <w:t>）</w:t>
      </w:r>
      <w:r>
        <w:rPr>
          <w:rFonts w:ascii="仿宋" w:eastAsia="仿宋" w:hAnsi="仿宋" w:cs="仿宋"/>
          <w:color w:val="000000"/>
          <w:sz w:val="24"/>
          <w:szCs w:val="24"/>
        </w:rPr>
        <w:t>.</w:t>
      </w:r>
      <w:r>
        <w:rPr>
          <w:rFonts w:ascii="仿宋" w:eastAsia="仿宋" w:hAnsi="仿宋" w:cs="仿宋" w:hint="eastAsia"/>
          <w:color w:val="000000"/>
          <w:sz w:val="24"/>
          <w:szCs w:val="24"/>
        </w:rPr>
        <w:t>招标文件（包括补充、修改、澄清的文件、招标图纸、答疑纪要、工作量清单及总说明等）；</w:t>
      </w:r>
    </w:p>
    <w:p w14:paraId="67FAA53C" w14:textId="77777777" w:rsidR="00A9725E" w:rsidRDefault="00000000">
      <w:pPr>
        <w:tabs>
          <w:tab w:val="left" w:pos="6140"/>
        </w:tabs>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8</w:t>
      </w:r>
      <w:r>
        <w:rPr>
          <w:rFonts w:ascii="仿宋" w:eastAsia="仿宋" w:hAnsi="仿宋" w:cs="仿宋" w:hint="eastAsia"/>
          <w:color w:val="000000"/>
          <w:sz w:val="24"/>
          <w:szCs w:val="24"/>
        </w:rPr>
        <w:t>）</w:t>
      </w:r>
      <w:r>
        <w:rPr>
          <w:rFonts w:ascii="仿宋" w:eastAsia="仿宋" w:hAnsi="仿宋" w:cs="仿宋"/>
          <w:color w:val="000000"/>
          <w:sz w:val="24"/>
          <w:szCs w:val="24"/>
        </w:rPr>
        <w:t>.</w:t>
      </w:r>
      <w:r>
        <w:rPr>
          <w:rFonts w:ascii="仿宋" w:eastAsia="仿宋" w:hAnsi="仿宋" w:cs="仿宋" w:hint="eastAsia"/>
          <w:color w:val="000000"/>
          <w:sz w:val="24"/>
          <w:szCs w:val="24"/>
        </w:rPr>
        <w:t>专用条款约定的其他文件。</w:t>
      </w:r>
    </w:p>
    <w:p w14:paraId="15A1DDD8"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上述各项合同文件包括合同当事人就该项合同文件所作出的补充和修改，属于同一类内容的文件，应以最新签署的为准。</w:t>
      </w:r>
    </w:p>
    <w:p w14:paraId="7DC86249" w14:textId="77777777" w:rsidR="00A9725E" w:rsidRDefault="00000000">
      <w:pPr>
        <w:spacing w:line="640" w:lineRule="exact"/>
        <w:outlineLvl w:val="1"/>
        <w:rPr>
          <w:rFonts w:ascii="仿宋" w:eastAsia="仿宋" w:hAnsi="仿宋"/>
          <w:b/>
          <w:bCs/>
          <w:color w:val="000000"/>
          <w:sz w:val="24"/>
          <w:szCs w:val="24"/>
        </w:rPr>
      </w:pPr>
      <w:bookmarkStart w:id="277" w:name="_Toc5628147"/>
      <w:r>
        <w:rPr>
          <w:rFonts w:ascii="仿宋" w:eastAsia="仿宋" w:hAnsi="仿宋" w:cs="仿宋"/>
          <w:b/>
          <w:bCs/>
          <w:color w:val="000000"/>
          <w:sz w:val="24"/>
          <w:szCs w:val="24"/>
        </w:rPr>
        <w:t xml:space="preserve">2. </w:t>
      </w:r>
      <w:r>
        <w:rPr>
          <w:rFonts w:ascii="仿宋" w:eastAsia="仿宋" w:hAnsi="仿宋" w:cs="仿宋" w:hint="eastAsia"/>
          <w:b/>
          <w:bCs/>
          <w:color w:val="000000"/>
          <w:sz w:val="24"/>
          <w:szCs w:val="24"/>
        </w:rPr>
        <w:t>监理人的义务</w:t>
      </w:r>
      <w:bookmarkEnd w:id="277"/>
    </w:p>
    <w:p w14:paraId="0B6F7AEA" w14:textId="77777777" w:rsidR="00A9725E" w:rsidRDefault="00000000">
      <w:pPr>
        <w:spacing w:line="640" w:lineRule="exact"/>
        <w:ind w:leftChars="100" w:left="210"/>
        <w:outlineLvl w:val="2"/>
        <w:rPr>
          <w:rFonts w:ascii="仿宋" w:eastAsia="仿宋" w:hAnsi="仿宋"/>
          <w:color w:val="000000"/>
          <w:sz w:val="24"/>
          <w:szCs w:val="24"/>
        </w:rPr>
      </w:pPr>
      <w:bookmarkStart w:id="278" w:name="_Toc5628148"/>
      <w:r>
        <w:rPr>
          <w:rFonts w:ascii="仿宋" w:eastAsia="仿宋" w:hAnsi="仿宋" w:cs="仿宋"/>
          <w:color w:val="000000"/>
          <w:sz w:val="24"/>
          <w:szCs w:val="24"/>
        </w:rPr>
        <w:t xml:space="preserve">2.1 </w:t>
      </w:r>
      <w:r>
        <w:rPr>
          <w:rFonts w:ascii="仿宋" w:eastAsia="仿宋" w:hAnsi="仿宋" w:cs="仿宋" w:hint="eastAsia"/>
          <w:color w:val="000000"/>
          <w:sz w:val="24"/>
          <w:szCs w:val="24"/>
        </w:rPr>
        <w:t>监理的范围和工作内容</w:t>
      </w:r>
      <w:bookmarkEnd w:id="278"/>
    </w:p>
    <w:p w14:paraId="4ECB282B" w14:textId="77777777" w:rsidR="00A9725E" w:rsidRDefault="00000000">
      <w:pPr>
        <w:adjustRightInd w:val="0"/>
        <w:snapToGrid w:val="0"/>
        <w:spacing w:line="640" w:lineRule="exact"/>
        <w:ind w:leftChars="24" w:left="50" w:firstLineChars="250" w:firstLine="600"/>
        <w:rPr>
          <w:rFonts w:ascii="仿宋" w:eastAsia="仿宋" w:hAnsi="仿宋"/>
          <w:color w:val="000000"/>
          <w:sz w:val="24"/>
          <w:szCs w:val="24"/>
        </w:rPr>
      </w:pPr>
      <w:r>
        <w:rPr>
          <w:rFonts w:ascii="仿宋" w:eastAsia="仿宋" w:hAnsi="仿宋" w:cs="仿宋" w:hint="eastAsia"/>
          <w:color w:val="000000"/>
          <w:sz w:val="24"/>
          <w:szCs w:val="24"/>
        </w:rPr>
        <w:t>根据《建设工程质量管理条例》（中华人民共和国国务院令第</w:t>
      </w:r>
      <w:r>
        <w:rPr>
          <w:rFonts w:ascii="仿宋" w:eastAsia="仿宋" w:hAnsi="仿宋" w:cs="仿宋"/>
          <w:color w:val="000000"/>
          <w:sz w:val="24"/>
          <w:szCs w:val="24"/>
        </w:rPr>
        <w:t>714</w:t>
      </w:r>
      <w:r>
        <w:rPr>
          <w:rFonts w:ascii="仿宋" w:eastAsia="仿宋" w:hAnsi="仿宋" w:cs="仿宋" w:hint="eastAsia"/>
          <w:color w:val="000000"/>
          <w:sz w:val="24"/>
          <w:szCs w:val="24"/>
        </w:rPr>
        <w:t>号）和《建设工程监理范围和规模标准规定》（中华人民共和国建设部令第</w:t>
      </w:r>
      <w:r>
        <w:rPr>
          <w:rFonts w:ascii="仿宋" w:eastAsia="仿宋" w:hAnsi="仿宋" w:cs="仿宋"/>
          <w:color w:val="000000"/>
          <w:sz w:val="24"/>
          <w:szCs w:val="24"/>
        </w:rPr>
        <w:t>86</w:t>
      </w:r>
      <w:r>
        <w:rPr>
          <w:rFonts w:ascii="仿宋" w:eastAsia="仿宋" w:hAnsi="仿宋" w:cs="仿宋" w:hint="eastAsia"/>
          <w:color w:val="000000"/>
          <w:sz w:val="24"/>
          <w:szCs w:val="24"/>
        </w:rPr>
        <w:t>号），按中华人民共和国国家标准</w:t>
      </w:r>
      <w:r>
        <w:rPr>
          <w:rFonts w:ascii="仿宋" w:eastAsia="仿宋" w:hAnsi="仿宋" w:cs="仿宋"/>
          <w:color w:val="000000"/>
          <w:sz w:val="24"/>
          <w:szCs w:val="24"/>
        </w:rPr>
        <w:t>GB/T50319-2013</w:t>
      </w:r>
      <w:r>
        <w:rPr>
          <w:rFonts w:ascii="仿宋" w:eastAsia="仿宋" w:hAnsi="仿宋" w:cs="仿宋" w:hint="eastAsia"/>
          <w:color w:val="000000"/>
          <w:sz w:val="24"/>
          <w:szCs w:val="24"/>
        </w:rPr>
        <w:t>《建设工程监理规范》执行。</w:t>
      </w:r>
    </w:p>
    <w:p w14:paraId="62D0C632" w14:textId="77777777" w:rsidR="00A9725E" w:rsidRDefault="00000000">
      <w:pPr>
        <w:adjustRightInd w:val="0"/>
        <w:snapToGrid w:val="0"/>
        <w:spacing w:line="640" w:lineRule="exact"/>
        <w:ind w:firstLineChars="250" w:firstLine="600"/>
        <w:rPr>
          <w:rFonts w:ascii="仿宋" w:eastAsia="仿宋" w:hAnsi="仿宋"/>
          <w:color w:val="000000"/>
          <w:sz w:val="24"/>
          <w:szCs w:val="24"/>
        </w:rPr>
      </w:pPr>
      <w:r>
        <w:rPr>
          <w:rFonts w:ascii="仿宋" w:eastAsia="仿宋" w:hAnsi="仿宋" w:cs="仿宋"/>
          <w:color w:val="000000"/>
          <w:sz w:val="24"/>
          <w:szCs w:val="24"/>
        </w:rPr>
        <w:t xml:space="preserve">2.1.1 </w:t>
      </w:r>
      <w:r>
        <w:rPr>
          <w:rFonts w:ascii="仿宋" w:eastAsia="仿宋" w:hAnsi="仿宋" w:cs="仿宋" w:hint="eastAsia"/>
          <w:color w:val="000000"/>
          <w:sz w:val="24"/>
          <w:szCs w:val="24"/>
        </w:rPr>
        <w:t>监理范围：指施工准备期、施工期、竣工结算期、质量保修期全过程监理服务，具体内容在专用条款中约定。</w:t>
      </w:r>
    </w:p>
    <w:p w14:paraId="7E505E6D" w14:textId="77777777" w:rsidR="00A9725E" w:rsidRDefault="00000000">
      <w:pPr>
        <w:spacing w:line="640" w:lineRule="exact"/>
        <w:ind w:firstLineChars="250" w:firstLine="600"/>
        <w:rPr>
          <w:rFonts w:ascii="仿宋" w:eastAsia="仿宋" w:hAnsi="仿宋"/>
          <w:color w:val="000000"/>
          <w:sz w:val="24"/>
          <w:szCs w:val="24"/>
        </w:rPr>
      </w:pPr>
      <w:r>
        <w:rPr>
          <w:rFonts w:ascii="仿宋" w:eastAsia="仿宋" w:hAnsi="仿宋" w:cs="仿宋"/>
          <w:color w:val="000000"/>
          <w:sz w:val="24"/>
          <w:szCs w:val="24"/>
        </w:rPr>
        <w:t xml:space="preserve">2.1.2 </w:t>
      </w:r>
      <w:r>
        <w:rPr>
          <w:rFonts w:ascii="仿宋" w:eastAsia="仿宋" w:hAnsi="仿宋" w:cs="仿宋" w:hint="eastAsia"/>
          <w:color w:val="000000"/>
          <w:sz w:val="24"/>
          <w:szCs w:val="24"/>
        </w:rPr>
        <w:t>除专用条款另有约定外，监理工作内容</w:t>
      </w:r>
      <w:r>
        <w:rPr>
          <w:rFonts w:ascii="仿宋" w:eastAsia="仿宋" w:hAnsi="仿宋" w:cs="仿宋"/>
          <w:color w:val="000000"/>
          <w:sz w:val="24"/>
          <w:szCs w:val="24"/>
        </w:rPr>
        <w:t>:</w:t>
      </w:r>
      <w:r>
        <w:rPr>
          <w:rFonts w:ascii="仿宋" w:eastAsia="仿宋" w:hAnsi="仿宋" w:cs="仿宋" w:hint="eastAsia"/>
          <w:color w:val="000000"/>
          <w:sz w:val="24"/>
          <w:szCs w:val="24"/>
        </w:rPr>
        <w:t>在施工阶段对建设工程质量、造价、进度进行控制，对合同、信息进行管理，对工程建设相关方的关系进行协调。并履行建</w:t>
      </w:r>
      <w:r>
        <w:rPr>
          <w:rFonts w:ascii="仿宋" w:eastAsia="仿宋" w:hAnsi="仿宋" w:cs="仿宋" w:hint="eastAsia"/>
          <w:color w:val="000000"/>
          <w:sz w:val="24"/>
          <w:szCs w:val="24"/>
        </w:rPr>
        <w:lastRenderedPageBreak/>
        <w:t>设工程安全生产管理法定职责的服务活动，具体内容包括：</w:t>
      </w:r>
    </w:p>
    <w:p w14:paraId="6C437BDF"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w:t>
      </w:r>
      <w:r>
        <w:rPr>
          <w:rFonts w:ascii="仿宋" w:eastAsia="仿宋" w:hAnsi="仿宋" w:cs="仿宋" w:hint="eastAsia"/>
          <w:color w:val="000000"/>
          <w:sz w:val="24"/>
          <w:szCs w:val="24"/>
        </w:rPr>
        <w:t>）收到工程设计文件后编制监理规划，并在第一次工地会议</w:t>
      </w:r>
      <w:r>
        <w:rPr>
          <w:rFonts w:ascii="仿宋" w:eastAsia="仿宋" w:hAnsi="仿宋" w:cs="仿宋"/>
          <w:color w:val="000000"/>
          <w:sz w:val="24"/>
          <w:szCs w:val="24"/>
        </w:rPr>
        <w:t>7</w:t>
      </w:r>
      <w:r>
        <w:rPr>
          <w:rFonts w:ascii="仿宋" w:eastAsia="仿宋" w:hAnsi="仿宋" w:cs="仿宋" w:hint="eastAsia"/>
          <w:color w:val="000000"/>
          <w:sz w:val="24"/>
          <w:szCs w:val="24"/>
        </w:rPr>
        <w:t>天前报委托人。根据有关规定和监理工作需要，编制监理实施细则；</w:t>
      </w:r>
    </w:p>
    <w:p w14:paraId="73F41903"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w:t>
      </w:r>
      <w:r>
        <w:rPr>
          <w:rFonts w:ascii="仿宋" w:eastAsia="仿宋" w:hAnsi="仿宋" w:cs="仿宋" w:hint="eastAsia"/>
          <w:color w:val="000000"/>
          <w:sz w:val="24"/>
          <w:szCs w:val="24"/>
        </w:rPr>
        <w:t>）熟悉工程设计文件，并参加由委托人主持的图纸会审和设计交底会议；</w:t>
      </w:r>
    </w:p>
    <w:p w14:paraId="767083CB"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3</w:t>
      </w:r>
      <w:r>
        <w:rPr>
          <w:rFonts w:ascii="仿宋" w:eastAsia="仿宋" w:hAnsi="仿宋" w:cs="仿宋" w:hint="eastAsia"/>
          <w:color w:val="000000"/>
          <w:sz w:val="24"/>
          <w:szCs w:val="24"/>
        </w:rPr>
        <w:t>）参加由委托人主持的第一次工地会议；主持监理例会并根据工程需要主持或参加专题会议；</w:t>
      </w:r>
    </w:p>
    <w:p w14:paraId="557CFEC0"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4</w:t>
      </w:r>
      <w:r>
        <w:rPr>
          <w:rFonts w:ascii="仿宋" w:eastAsia="仿宋" w:hAnsi="仿宋" w:cs="仿宋" w:hint="eastAsia"/>
          <w:color w:val="000000"/>
          <w:sz w:val="24"/>
          <w:szCs w:val="24"/>
        </w:rPr>
        <w:t>）审查施工承包人提交的施工组织设计，重点审查其中的质量安全技术措施、施工扬尘污染防治措施、危险性较大分部分项专项工程施工方案、用工实名管理等专项施工方案是否符合《建设工程质量管理条例》、《建设工程安全生产管理条例》、《广州市房屋建筑和市政基础设施工程质量管理办法》等工程建设强制性标准；</w:t>
      </w:r>
    </w:p>
    <w:p w14:paraId="3745FD44"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5</w:t>
      </w:r>
      <w:r>
        <w:rPr>
          <w:rFonts w:ascii="仿宋" w:eastAsia="仿宋" w:hAnsi="仿宋" w:cs="仿宋" w:hint="eastAsia"/>
          <w:color w:val="000000"/>
          <w:sz w:val="24"/>
          <w:szCs w:val="24"/>
        </w:rPr>
        <w:t>）按国家、省、市住房城乡建设主管部门发布的有关用工实名制、工人工资支付分账管理办法及规定等文件要求，施工承包人需将</w:t>
      </w:r>
      <w:r>
        <w:rPr>
          <w:rFonts w:ascii="仿宋" w:eastAsia="仿宋" w:hAnsi="仿宋" w:cs="仿宋_GB2312" w:hint="eastAsia"/>
          <w:color w:val="000000"/>
          <w:sz w:val="24"/>
          <w:szCs w:val="24"/>
        </w:rPr>
        <w:t>从业人员基本信息、作业工人考勤与工资支付信息和施工进度情况等信息登记建档、建立动态管理台账，并将以上信息报送行政监管部门接受监督管理，监理人需对这些情况进行监督管理。</w:t>
      </w:r>
      <w:r>
        <w:rPr>
          <w:rFonts w:ascii="仿宋" w:eastAsia="仿宋" w:hAnsi="仿宋" w:cs="仿宋" w:hint="eastAsia"/>
          <w:color w:val="000000"/>
          <w:sz w:val="24"/>
          <w:szCs w:val="24"/>
        </w:rPr>
        <w:t>对施工单位未按规定落实实名管理工作的，发出监理通知单，要求其限期整改。对施工企业逾期未整改的，向建设单位和负责该工程监管工作的住房城乡建设主管部门报告。</w:t>
      </w:r>
    </w:p>
    <w:p w14:paraId="1311FAAA"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6</w:t>
      </w:r>
      <w:r>
        <w:rPr>
          <w:rFonts w:ascii="仿宋" w:eastAsia="仿宋" w:hAnsi="仿宋" w:cs="仿宋" w:hint="eastAsia"/>
          <w:color w:val="000000"/>
          <w:sz w:val="24"/>
          <w:szCs w:val="24"/>
        </w:rPr>
        <w:t>）检查施工承包人工程质量、安全生产管理制度及组织机构和人员资格；</w:t>
      </w:r>
      <w:r>
        <w:rPr>
          <w:rFonts w:ascii="仿宋" w:eastAsia="仿宋" w:hAnsi="仿宋" w:cs="仿宋"/>
          <w:color w:val="000000"/>
          <w:sz w:val="24"/>
          <w:szCs w:val="24"/>
        </w:rPr>
        <w:t xml:space="preserve"> </w:t>
      </w:r>
    </w:p>
    <w:p w14:paraId="33CA00E2" w14:textId="77777777" w:rsidR="00A9725E" w:rsidRDefault="00000000">
      <w:pPr>
        <w:adjustRightInd w:val="0"/>
        <w:snapToGrid w:val="0"/>
        <w:spacing w:line="640" w:lineRule="exact"/>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w:t>
      </w:r>
      <w:r>
        <w:rPr>
          <w:rFonts w:ascii="仿宋" w:eastAsia="仿宋" w:hAnsi="仿宋" w:cs="仿宋"/>
          <w:color w:val="000000"/>
          <w:sz w:val="24"/>
          <w:szCs w:val="24"/>
        </w:rPr>
        <w:t>7</w:t>
      </w:r>
      <w:r>
        <w:rPr>
          <w:rFonts w:ascii="仿宋" w:eastAsia="仿宋" w:hAnsi="仿宋" w:cs="仿宋" w:hint="eastAsia"/>
          <w:color w:val="000000"/>
          <w:sz w:val="24"/>
          <w:szCs w:val="24"/>
        </w:rPr>
        <w:t>）检查施工承包人专职安全生产管理人员的配备情况；</w:t>
      </w:r>
    </w:p>
    <w:p w14:paraId="6790AF9F" w14:textId="77777777" w:rsidR="00A9725E" w:rsidRDefault="00000000">
      <w:pPr>
        <w:adjustRightInd w:val="0"/>
        <w:snapToGrid w:val="0"/>
        <w:spacing w:line="640" w:lineRule="exact"/>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w:t>
      </w:r>
      <w:r>
        <w:rPr>
          <w:rFonts w:ascii="仿宋" w:eastAsia="仿宋" w:hAnsi="仿宋" w:cs="仿宋"/>
          <w:color w:val="000000"/>
          <w:sz w:val="24"/>
          <w:szCs w:val="24"/>
        </w:rPr>
        <w:t>8</w:t>
      </w:r>
      <w:r>
        <w:rPr>
          <w:rFonts w:ascii="仿宋" w:eastAsia="仿宋" w:hAnsi="仿宋" w:cs="仿宋" w:hint="eastAsia"/>
          <w:color w:val="000000"/>
          <w:sz w:val="24"/>
          <w:szCs w:val="24"/>
        </w:rPr>
        <w:t>）审查施工承包人提交的施工进度计划，核查承包人对施工进度计划的调整；</w:t>
      </w:r>
    </w:p>
    <w:p w14:paraId="34AE5894"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9</w:t>
      </w:r>
      <w:r>
        <w:rPr>
          <w:rFonts w:ascii="仿宋" w:eastAsia="仿宋" w:hAnsi="仿宋" w:cs="仿宋" w:hint="eastAsia"/>
          <w:color w:val="000000"/>
          <w:sz w:val="24"/>
          <w:szCs w:val="24"/>
        </w:rPr>
        <w:t>）检查施工承包人的试验室；</w:t>
      </w:r>
    </w:p>
    <w:p w14:paraId="1F88FC3C" w14:textId="77777777" w:rsidR="00A9725E" w:rsidRDefault="00000000">
      <w:pPr>
        <w:adjustRightInd w:val="0"/>
        <w:snapToGrid w:val="0"/>
        <w:spacing w:line="640" w:lineRule="exact"/>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w:t>
      </w:r>
      <w:r>
        <w:rPr>
          <w:rFonts w:ascii="仿宋" w:eastAsia="仿宋" w:hAnsi="仿宋" w:cs="仿宋"/>
          <w:color w:val="000000"/>
          <w:sz w:val="24"/>
          <w:szCs w:val="24"/>
        </w:rPr>
        <w:t>10</w:t>
      </w:r>
      <w:r>
        <w:rPr>
          <w:rFonts w:ascii="仿宋" w:eastAsia="仿宋" w:hAnsi="仿宋" w:cs="仿宋" w:hint="eastAsia"/>
          <w:color w:val="000000"/>
          <w:sz w:val="24"/>
          <w:szCs w:val="24"/>
        </w:rPr>
        <w:t>）审核施工分包人资质条件；</w:t>
      </w:r>
    </w:p>
    <w:p w14:paraId="654154CC" w14:textId="77777777" w:rsidR="00A9725E" w:rsidRDefault="00000000">
      <w:pPr>
        <w:spacing w:line="640" w:lineRule="exact"/>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w:t>
      </w:r>
      <w:r>
        <w:rPr>
          <w:rFonts w:ascii="仿宋" w:eastAsia="仿宋" w:hAnsi="仿宋" w:cs="仿宋"/>
          <w:color w:val="000000"/>
          <w:sz w:val="24"/>
          <w:szCs w:val="24"/>
        </w:rPr>
        <w:t>11</w:t>
      </w:r>
      <w:r>
        <w:rPr>
          <w:rFonts w:ascii="仿宋" w:eastAsia="仿宋" w:hAnsi="仿宋" w:cs="仿宋" w:hint="eastAsia"/>
          <w:color w:val="000000"/>
          <w:sz w:val="24"/>
          <w:szCs w:val="24"/>
        </w:rPr>
        <w:t>）查验施工承包人的施工测量放线成果；</w:t>
      </w:r>
    </w:p>
    <w:p w14:paraId="165F0F7F"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lastRenderedPageBreak/>
        <w:t>（</w:t>
      </w:r>
      <w:r>
        <w:rPr>
          <w:rFonts w:ascii="仿宋" w:eastAsia="仿宋" w:hAnsi="仿宋" w:cs="仿宋"/>
          <w:color w:val="000000"/>
          <w:sz w:val="24"/>
          <w:szCs w:val="24"/>
        </w:rPr>
        <w:t>12</w:t>
      </w:r>
      <w:r>
        <w:rPr>
          <w:rFonts w:ascii="仿宋" w:eastAsia="仿宋" w:hAnsi="仿宋" w:cs="仿宋" w:hint="eastAsia"/>
          <w:color w:val="000000"/>
          <w:sz w:val="24"/>
          <w:szCs w:val="24"/>
        </w:rPr>
        <w:t>）审查工程开工条件，对条件具备的签发开工令；</w:t>
      </w:r>
    </w:p>
    <w:p w14:paraId="57E23880"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13</w:t>
      </w:r>
      <w:r>
        <w:rPr>
          <w:rFonts w:ascii="仿宋" w:eastAsia="仿宋" w:hAnsi="仿宋" w:cs="仿宋" w:hint="eastAsia"/>
          <w:color w:val="000000"/>
          <w:sz w:val="24"/>
          <w:szCs w:val="24"/>
        </w:rPr>
        <w:t>）审查施工承包人报送的工程材料、构配件、设备质量证明文件的有效性和符合性，并按规定对用于工程的材料采取平行检验或见证取样方式进行抽检；</w:t>
      </w:r>
    </w:p>
    <w:p w14:paraId="1C9E7DA3" w14:textId="77777777" w:rsidR="00A9725E" w:rsidRDefault="00000000">
      <w:pPr>
        <w:adjustRightInd w:val="0"/>
        <w:snapToGrid w:val="0"/>
        <w:spacing w:line="640" w:lineRule="exact"/>
        <w:ind w:leftChars="-46" w:left="-97"/>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w:t>
      </w:r>
      <w:r>
        <w:rPr>
          <w:rFonts w:ascii="仿宋" w:eastAsia="仿宋" w:hAnsi="仿宋" w:cs="仿宋"/>
          <w:color w:val="000000"/>
          <w:sz w:val="24"/>
          <w:szCs w:val="24"/>
        </w:rPr>
        <w:t>14</w:t>
      </w:r>
      <w:r>
        <w:rPr>
          <w:rFonts w:ascii="仿宋" w:eastAsia="仿宋" w:hAnsi="仿宋" w:cs="仿宋" w:hint="eastAsia"/>
          <w:color w:val="000000"/>
          <w:sz w:val="24"/>
          <w:szCs w:val="24"/>
        </w:rPr>
        <w:t>）审核施工承包人提交的工程款支付申请，签发或出具工程款支付证书，并报委托人审核、批准；</w:t>
      </w:r>
    </w:p>
    <w:p w14:paraId="0746A8B7"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15</w:t>
      </w:r>
      <w:r>
        <w:rPr>
          <w:rFonts w:ascii="仿宋" w:eastAsia="仿宋" w:hAnsi="仿宋" w:cs="仿宋" w:hint="eastAsia"/>
          <w:color w:val="000000"/>
          <w:sz w:val="24"/>
          <w:szCs w:val="24"/>
        </w:rPr>
        <w:t>）在巡视、旁站和检验过程中，发现工程质量、施工安全存在事故隐患的，要求施工承包人整改并报委托人；</w:t>
      </w:r>
    </w:p>
    <w:p w14:paraId="3CC3276F"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16</w:t>
      </w:r>
      <w:r>
        <w:rPr>
          <w:rFonts w:ascii="仿宋" w:eastAsia="仿宋" w:hAnsi="仿宋" w:cs="仿宋" w:hint="eastAsia"/>
          <w:color w:val="000000"/>
          <w:sz w:val="24"/>
          <w:szCs w:val="24"/>
        </w:rPr>
        <w:t>）经委托人同意，签发工程暂停令和复工令；</w:t>
      </w:r>
    </w:p>
    <w:p w14:paraId="25CC9495" w14:textId="77777777" w:rsidR="00A9725E" w:rsidRDefault="00000000">
      <w:pPr>
        <w:adjustRightInd w:val="0"/>
        <w:snapToGrid w:val="0"/>
        <w:spacing w:line="640" w:lineRule="exact"/>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w:t>
      </w:r>
      <w:r>
        <w:rPr>
          <w:rFonts w:ascii="仿宋" w:eastAsia="仿宋" w:hAnsi="仿宋" w:cs="仿宋"/>
          <w:color w:val="000000"/>
          <w:sz w:val="24"/>
          <w:szCs w:val="24"/>
        </w:rPr>
        <w:t>17</w:t>
      </w:r>
      <w:r>
        <w:rPr>
          <w:rFonts w:ascii="仿宋" w:eastAsia="仿宋" w:hAnsi="仿宋" w:cs="仿宋" w:hint="eastAsia"/>
          <w:color w:val="000000"/>
          <w:sz w:val="24"/>
          <w:szCs w:val="24"/>
        </w:rPr>
        <w:t>）审查施工承包人提交的采用新材料、新工艺、新技术、新设备的论证材料及相关验收标准；</w:t>
      </w:r>
    </w:p>
    <w:p w14:paraId="346CE801"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18</w:t>
      </w:r>
      <w:r>
        <w:rPr>
          <w:rFonts w:ascii="仿宋" w:eastAsia="仿宋" w:hAnsi="仿宋" w:cs="仿宋" w:hint="eastAsia"/>
          <w:color w:val="000000"/>
          <w:sz w:val="24"/>
          <w:szCs w:val="24"/>
        </w:rPr>
        <w:t>）验收隐蔽工程、分部分项工程；</w:t>
      </w:r>
    </w:p>
    <w:p w14:paraId="510D39F7" w14:textId="77777777" w:rsidR="00A9725E" w:rsidRDefault="00000000">
      <w:pPr>
        <w:adjustRightInd w:val="0"/>
        <w:snapToGrid w:val="0"/>
        <w:spacing w:line="640" w:lineRule="exact"/>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w:t>
      </w:r>
      <w:r>
        <w:rPr>
          <w:rFonts w:ascii="仿宋" w:eastAsia="仿宋" w:hAnsi="仿宋" w:cs="仿宋"/>
          <w:color w:val="000000"/>
          <w:sz w:val="24"/>
          <w:szCs w:val="24"/>
        </w:rPr>
        <w:t>19</w:t>
      </w:r>
      <w:r>
        <w:rPr>
          <w:rFonts w:ascii="仿宋" w:eastAsia="仿宋" w:hAnsi="仿宋" w:cs="仿宋" w:hint="eastAsia"/>
          <w:color w:val="000000"/>
          <w:sz w:val="24"/>
          <w:szCs w:val="24"/>
        </w:rPr>
        <w:t>）审查施工承包人提交的工程变更申请，协调处理施工进度调整、费用索赔、合同争议等事项；</w:t>
      </w:r>
    </w:p>
    <w:p w14:paraId="03759D23"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20</w:t>
      </w:r>
      <w:r>
        <w:rPr>
          <w:rFonts w:ascii="仿宋" w:eastAsia="仿宋" w:hAnsi="仿宋" w:cs="仿宋" w:hint="eastAsia"/>
          <w:color w:val="000000"/>
          <w:sz w:val="24"/>
          <w:szCs w:val="24"/>
        </w:rPr>
        <w:t>）审查施工承包人提交的竣工验收申请，编写工程质量评估报告；</w:t>
      </w:r>
    </w:p>
    <w:p w14:paraId="521A0A7A"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21</w:t>
      </w:r>
      <w:r>
        <w:rPr>
          <w:rFonts w:ascii="仿宋" w:eastAsia="仿宋" w:hAnsi="仿宋" w:cs="仿宋" w:hint="eastAsia"/>
          <w:color w:val="000000"/>
          <w:sz w:val="24"/>
          <w:szCs w:val="24"/>
        </w:rPr>
        <w:t>）参加工程竣工验收，签署竣工验收意见；</w:t>
      </w:r>
    </w:p>
    <w:p w14:paraId="4C10BE17"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22</w:t>
      </w:r>
      <w:r>
        <w:rPr>
          <w:rFonts w:ascii="仿宋" w:eastAsia="仿宋" w:hAnsi="仿宋" w:cs="仿宋" w:hint="eastAsia"/>
          <w:color w:val="000000"/>
          <w:sz w:val="24"/>
          <w:szCs w:val="24"/>
        </w:rPr>
        <w:t>）审查施工承包人提交的竣工结算申请并报委托人；</w:t>
      </w:r>
    </w:p>
    <w:p w14:paraId="3959550B"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23</w:t>
      </w:r>
      <w:r>
        <w:rPr>
          <w:rFonts w:ascii="仿宋" w:eastAsia="仿宋" w:hAnsi="仿宋" w:cs="仿宋" w:hint="eastAsia"/>
          <w:color w:val="000000"/>
          <w:sz w:val="24"/>
          <w:szCs w:val="24"/>
        </w:rPr>
        <w:t>）编制、整理工程监理归档文件并报委托人。</w:t>
      </w:r>
    </w:p>
    <w:p w14:paraId="332054EC" w14:textId="77777777" w:rsidR="00A9725E" w:rsidRDefault="00000000">
      <w:pPr>
        <w:spacing w:line="640" w:lineRule="exact"/>
        <w:ind w:leftChars="200" w:left="420" w:firstLineChars="50" w:firstLine="120"/>
        <w:rPr>
          <w:rFonts w:ascii="仿宋" w:eastAsia="仿宋" w:hAnsi="仿宋"/>
          <w:color w:val="000000"/>
          <w:sz w:val="24"/>
          <w:szCs w:val="24"/>
        </w:rPr>
      </w:pPr>
      <w:r>
        <w:rPr>
          <w:rFonts w:ascii="仿宋" w:eastAsia="仿宋" w:hAnsi="仿宋" w:cs="仿宋"/>
          <w:color w:val="000000"/>
          <w:sz w:val="24"/>
          <w:szCs w:val="24"/>
        </w:rPr>
        <w:t xml:space="preserve">2.1.3 </w:t>
      </w:r>
      <w:r>
        <w:rPr>
          <w:rFonts w:ascii="仿宋" w:eastAsia="仿宋" w:hAnsi="仿宋" w:cs="仿宋" w:hint="eastAsia"/>
          <w:color w:val="000000"/>
          <w:sz w:val="24"/>
          <w:szCs w:val="24"/>
        </w:rPr>
        <w:t>相关服务的范围和内容在附录</w:t>
      </w:r>
      <w:r>
        <w:rPr>
          <w:rFonts w:ascii="仿宋" w:eastAsia="仿宋" w:hAnsi="仿宋" w:cs="仿宋"/>
          <w:color w:val="000000"/>
          <w:sz w:val="24"/>
          <w:szCs w:val="24"/>
        </w:rPr>
        <w:t>A</w:t>
      </w:r>
      <w:r>
        <w:rPr>
          <w:rFonts w:ascii="仿宋" w:eastAsia="仿宋" w:hAnsi="仿宋" w:cs="仿宋" w:hint="eastAsia"/>
          <w:color w:val="000000"/>
          <w:sz w:val="24"/>
          <w:szCs w:val="24"/>
        </w:rPr>
        <w:t>中约定。</w:t>
      </w:r>
    </w:p>
    <w:p w14:paraId="7A66B7F9" w14:textId="77777777" w:rsidR="00A9725E" w:rsidRDefault="00000000">
      <w:pPr>
        <w:spacing w:line="640" w:lineRule="exact"/>
        <w:ind w:leftChars="100" w:left="210"/>
        <w:outlineLvl w:val="2"/>
        <w:rPr>
          <w:rFonts w:ascii="仿宋" w:eastAsia="仿宋" w:hAnsi="仿宋"/>
          <w:color w:val="000000"/>
          <w:sz w:val="24"/>
          <w:szCs w:val="24"/>
        </w:rPr>
      </w:pPr>
      <w:bookmarkStart w:id="279" w:name="_Toc5628149"/>
      <w:r>
        <w:rPr>
          <w:rFonts w:ascii="仿宋" w:eastAsia="仿宋" w:hAnsi="仿宋" w:cs="仿宋"/>
          <w:color w:val="000000"/>
          <w:sz w:val="24"/>
          <w:szCs w:val="24"/>
        </w:rPr>
        <w:t xml:space="preserve">2.2 </w:t>
      </w:r>
      <w:r>
        <w:rPr>
          <w:rFonts w:ascii="仿宋" w:eastAsia="仿宋" w:hAnsi="仿宋" w:cs="仿宋" w:hint="eastAsia"/>
          <w:color w:val="000000"/>
          <w:sz w:val="24"/>
          <w:szCs w:val="24"/>
        </w:rPr>
        <w:t>监理与相关服务依据</w:t>
      </w:r>
      <w:bookmarkEnd w:id="279"/>
    </w:p>
    <w:p w14:paraId="51ACCE48"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2.2.1 </w:t>
      </w:r>
      <w:r>
        <w:rPr>
          <w:rFonts w:ascii="仿宋" w:eastAsia="仿宋" w:hAnsi="仿宋" w:cs="仿宋" w:hint="eastAsia"/>
          <w:color w:val="000000"/>
          <w:sz w:val="24"/>
          <w:szCs w:val="24"/>
        </w:rPr>
        <w:t>监理依据包括：</w:t>
      </w:r>
    </w:p>
    <w:p w14:paraId="6D727FB0" w14:textId="77777777" w:rsidR="00A9725E" w:rsidRDefault="00000000">
      <w:pPr>
        <w:adjustRightInd w:val="0"/>
        <w:snapToGrid w:val="0"/>
        <w:spacing w:line="640" w:lineRule="exact"/>
        <w:ind w:firstLineChars="250" w:firstLine="60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w:t>
      </w:r>
      <w:r>
        <w:rPr>
          <w:rFonts w:ascii="仿宋" w:eastAsia="仿宋" w:hAnsi="仿宋" w:cs="仿宋" w:hint="eastAsia"/>
          <w:color w:val="000000"/>
          <w:sz w:val="24"/>
          <w:szCs w:val="24"/>
        </w:rPr>
        <w:t>）适用的法律、行政法规及部门规章；</w:t>
      </w:r>
    </w:p>
    <w:p w14:paraId="5C99737A" w14:textId="77777777" w:rsidR="00A9725E" w:rsidRDefault="00000000">
      <w:pPr>
        <w:adjustRightInd w:val="0"/>
        <w:snapToGrid w:val="0"/>
        <w:spacing w:line="640" w:lineRule="exact"/>
        <w:ind w:firstLineChars="250" w:firstLine="60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w:t>
      </w:r>
      <w:r>
        <w:rPr>
          <w:rFonts w:ascii="仿宋" w:eastAsia="仿宋" w:hAnsi="仿宋" w:cs="仿宋" w:hint="eastAsia"/>
          <w:color w:val="000000"/>
          <w:sz w:val="24"/>
          <w:szCs w:val="24"/>
        </w:rPr>
        <w:t>）与工程有关的标准；</w:t>
      </w:r>
    </w:p>
    <w:p w14:paraId="05F008EF" w14:textId="77777777" w:rsidR="00A9725E" w:rsidRDefault="00000000">
      <w:pPr>
        <w:adjustRightInd w:val="0"/>
        <w:snapToGrid w:val="0"/>
        <w:spacing w:line="640" w:lineRule="exact"/>
        <w:ind w:firstLineChars="250" w:firstLine="600"/>
        <w:rPr>
          <w:rFonts w:ascii="仿宋" w:eastAsia="仿宋" w:hAnsi="仿宋"/>
          <w:color w:val="000000"/>
          <w:sz w:val="24"/>
          <w:szCs w:val="24"/>
        </w:rPr>
      </w:pPr>
      <w:r>
        <w:rPr>
          <w:rFonts w:ascii="仿宋" w:eastAsia="仿宋" w:hAnsi="仿宋" w:cs="仿宋" w:hint="eastAsia"/>
          <w:color w:val="000000"/>
          <w:sz w:val="24"/>
          <w:szCs w:val="24"/>
        </w:rPr>
        <w:lastRenderedPageBreak/>
        <w:t>（</w:t>
      </w:r>
      <w:r>
        <w:rPr>
          <w:rFonts w:ascii="仿宋" w:eastAsia="仿宋" w:hAnsi="仿宋" w:cs="仿宋"/>
          <w:color w:val="000000"/>
          <w:sz w:val="24"/>
          <w:szCs w:val="24"/>
        </w:rPr>
        <w:t>3</w:t>
      </w:r>
      <w:r>
        <w:rPr>
          <w:rFonts w:ascii="仿宋" w:eastAsia="仿宋" w:hAnsi="仿宋" w:cs="仿宋" w:hint="eastAsia"/>
          <w:color w:val="000000"/>
          <w:sz w:val="24"/>
          <w:szCs w:val="24"/>
        </w:rPr>
        <w:t>）工程设计及有关文件；</w:t>
      </w:r>
    </w:p>
    <w:p w14:paraId="649364BB" w14:textId="77777777" w:rsidR="00A9725E" w:rsidRDefault="00000000">
      <w:pPr>
        <w:adjustRightInd w:val="0"/>
        <w:snapToGrid w:val="0"/>
        <w:spacing w:line="640" w:lineRule="exact"/>
        <w:ind w:firstLineChars="250" w:firstLine="60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4</w:t>
      </w:r>
      <w:r>
        <w:rPr>
          <w:rFonts w:ascii="仿宋" w:eastAsia="仿宋" w:hAnsi="仿宋" w:cs="仿宋" w:hint="eastAsia"/>
          <w:color w:val="000000"/>
          <w:sz w:val="24"/>
          <w:szCs w:val="24"/>
        </w:rPr>
        <w:t>）本合同及委托人与第三方签订的与实施工程有关的其他合同。</w:t>
      </w:r>
    </w:p>
    <w:p w14:paraId="058C44B6" w14:textId="77777777" w:rsidR="00A9725E" w:rsidRDefault="00000000">
      <w:pPr>
        <w:spacing w:line="640" w:lineRule="exact"/>
        <w:ind w:leftChars="100" w:left="210" w:firstLineChars="200" w:firstLine="480"/>
        <w:rPr>
          <w:rFonts w:ascii="仿宋" w:eastAsia="仿宋" w:hAnsi="仿宋"/>
          <w:color w:val="000000"/>
          <w:sz w:val="24"/>
          <w:szCs w:val="24"/>
        </w:rPr>
      </w:pPr>
      <w:r>
        <w:rPr>
          <w:rFonts w:ascii="仿宋" w:eastAsia="仿宋" w:hAnsi="仿宋" w:cs="仿宋" w:hint="eastAsia"/>
          <w:color w:val="000000"/>
          <w:sz w:val="24"/>
          <w:szCs w:val="24"/>
        </w:rPr>
        <w:t>双方根据工程的行业和地域特点，在专用条款中具体约定监理依据。</w:t>
      </w:r>
    </w:p>
    <w:p w14:paraId="7134A75F"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2.2.2 </w:t>
      </w:r>
      <w:r>
        <w:rPr>
          <w:rFonts w:ascii="仿宋" w:eastAsia="仿宋" w:hAnsi="仿宋" w:cs="仿宋" w:hint="eastAsia"/>
          <w:color w:val="000000"/>
          <w:sz w:val="24"/>
          <w:szCs w:val="24"/>
        </w:rPr>
        <w:t>相关服务依据在专用条款中约定。</w:t>
      </w:r>
    </w:p>
    <w:p w14:paraId="0C05DCA1" w14:textId="77777777" w:rsidR="00A9725E" w:rsidRDefault="00000000">
      <w:pPr>
        <w:spacing w:line="640" w:lineRule="exact"/>
        <w:ind w:leftChars="100" w:left="210"/>
        <w:outlineLvl w:val="2"/>
        <w:rPr>
          <w:rFonts w:ascii="仿宋" w:eastAsia="仿宋" w:hAnsi="仿宋"/>
          <w:color w:val="000000"/>
          <w:sz w:val="24"/>
          <w:szCs w:val="24"/>
        </w:rPr>
      </w:pPr>
      <w:bookmarkStart w:id="280" w:name="_Toc5628150"/>
      <w:r>
        <w:rPr>
          <w:rFonts w:ascii="仿宋" w:eastAsia="仿宋" w:hAnsi="仿宋" w:cs="仿宋"/>
          <w:color w:val="000000"/>
          <w:sz w:val="24"/>
          <w:szCs w:val="24"/>
        </w:rPr>
        <w:t xml:space="preserve">2.3 </w:t>
      </w:r>
      <w:r>
        <w:rPr>
          <w:rFonts w:ascii="仿宋" w:eastAsia="仿宋" w:hAnsi="仿宋" w:cs="仿宋" w:hint="eastAsia"/>
          <w:color w:val="000000"/>
          <w:sz w:val="24"/>
          <w:szCs w:val="24"/>
        </w:rPr>
        <w:t>项目监理机构和人员</w:t>
      </w:r>
      <w:bookmarkEnd w:id="280"/>
    </w:p>
    <w:p w14:paraId="57EDBC5E" w14:textId="77777777" w:rsidR="00A9725E" w:rsidRDefault="00000000">
      <w:pPr>
        <w:adjustRightInd w:val="0"/>
        <w:snapToGrid w:val="0"/>
        <w:spacing w:line="640" w:lineRule="exact"/>
        <w:ind w:firstLine="645"/>
        <w:rPr>
          <w:rFonts w:ascii="仿宋" w:eastAsia="仿宋" w:hAnsi="仿宋"/>
          <w:color w:val="000000"/>
          <w:kern w:val="0"/>
          <w:sz w:val="24"/>
          <w:szCs w:val="24"/>
        </w:rPr>
      </w:pPr>
      <w:r>
        <w:rPr>
          <w:rFonts w:ascii="仿宋" w:eastAsia="仿宋" w:hAnsi="仿宋" w:cs="仿宋"/>
          <w:color w:val="000000"/>
          <w:kern w:val="0"/>
          <w:sz w:val="24"/>
          <w:szCs w:val="24"/>
        </w:rPr>
        <w:t xml:space="preserve">2.3.1 </w:t>
      </w:r>
      <w:r>
        <w:rPr>
          <w:rFonts w:ascii="仿宋" w:eastAsia="仿宋" w:hAnsi="仿宋" w:cs="仿宋" w:hint="eastAsia"/>
          <w:color w:val="000000"/>
          <w:kern w:val="0"/>
          <w:sz w:val="24"/>
          <w:szCs w:val="24"/>
        </w:rPr>
        <w:t>监理人应按附录</w:t>
      </w:r>
      <w:r>
        <w:rPr>
          <w:rFonts w:ascii="仿宋" w:eastAsia="仿宋" w:hAnsi="仿宋" w:cs="仿宋"/>
          <w:color w:val="000000"/>
          <w:kern w:val="0"/>
          <w:sz w:val="24"/>
          <w:szCs w:val="24"/>
        </w:rPr>
        <w:t>B-5</w:t>
      </w:r>
      <w:r>
        <w:rPr>
          <w:rFonts w:ascii="仿宋" w:eastAsia="仿宋" w:hAnsi="仿宋" w:cs="仿宋" w:hint="eastAsia"/>
          <w:color w:val="000000"/>
          <w:kern w:val="0"/>
          <w:sz w:val="24"/>
          <w:szCs w:val="24"/>
        </w:rPr>
        <w:t>中监理人应提供人员名单组建满足工作需要的项目监理机构，按附录</w:t>
      </w:r>
      <w:r>
        <w:rPr>
          <w:rFonts w:ascii="仿宋" w:eastAsia="仿宋" w:hAnsi="仿宋" w:cs="仿宋"/>
          <w:color w:val="000000"/>
          <w:kern w:val="0"/>
          <w:sz w:val="24"/>
          <w:szCs w:val="24"/>
        </w:rPr>
        <w:t>B-6</w:t>
      </w:r>
      <w:r>
        <w:rPr>
          <w:rFonts w:ascii="仿宋" w:eastAsia="仿宋" w:hAnsi="仿宋" w:cs="仿宋" w:hint="eastAsia"/>
          <w:color w:val="000000"/>
          <w:kern w:val="0"/>
          <w:sz w:val="24"/>
          <w:szCs w:val="24"/>
        </w:rPr>
        <w:t>配备必要的检测设备。项目监理机构的主要人员应具有相应的资格条件。</w:t>
      </w:r>
    </w:p>
    <w:p w14:paraId="56603E9C"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color w:val="000000"/>
          <w:kern w:val="0"/>
          <w:sz w:val="24"/>
          <w:szCs w:val="24"/>
        </w:rPr>
        <w:t>2.3.2</w:t>
      </w:r>
      <w:r>
        <w:rPr>
          <w:rFonts w:ascii="仿宋" w:eastAsia="仿宋" w:hAnsi="仿宋" w:cs="仿宋" w:hint="eastAsia"/>
          <w:color w:val="000000"/>
          <w:kern w:val="0"/>
          <w:sz w:val="24"/>
          <w:szCs w:val="24"/>
        </w:rPr>
        <w:t>本合同履行过程中，总监理工程师及重要岗位监理人员应保持相对稳定，以保证监理工作正常进行。</w:t>
      </w:r>
    </w:p>
    <w:p w14:paraId="454EC60E"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color w:val="000000"/>
          <w:kern w:val="0"/>
          <w:sz w:val="24"/>
          <w:szCs w:val="24"/>
        </w:rPr>
        <w:t>2.3.3</w:t>
      </w:r>
      <w:r>
        <w:rPr>
          <w:rFonts w:ascii="仿宋" w:eastAsia="仿宋" w:hAnsi="仿宋" w:cs="仿宋" w:hint="eastAsia"/>
          <w:color w:val="000000"/>
          <w:kern w:val="0"/>
          <w:sz w:val="24"/>
          <w:szCs w:val="24"/>
        </w:rPr>
        <w:t>监理人可根据工程进展和工作需要调整项目监理机构人员。监理人更换总监理工程师时，应提前</w:t>
      </w:r>
      <w:r>
        <w:rPr>
          <w:rFonts w:ascii="仿宋" w:eastAsia="仿宋" w:hAnsi="仿宋" w:cs="仿宋"/>
          <w:color w:val="000000"/>
          <w:kern w:val="0"/>
          <w:sz w:val="24"/>
          <w:szCs w:val="24"/>
        </w:rPr>
        <w:t>7</w:t>
      </w:r>
      <w:r>
        <w:rPr>
          <w:rFonts w:ascii="仿宋" w:eastAsia="仿宋" w:hAnsi="仿宋" w:cs="仿宋" w:hint="eastAsia"/>
          <w:color w:val="000000"/>
          <w:kern w:val="0"/>
          <w:sz w:val="24"/>
          <w:szCs w:val="24"/>
        </w:rPr>
        <w:t>天向委托人书面报告，经委托人同意后方可更换；监理人更换项目监理机构其他监理人员，应以相当资格与能力的人员替换，并通知委托人。</w:t>
      </w:r>
    </w:p>
    <w:p w14:paraId="7A10E9B0"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color w:val="000000"/>
          <w:kern w:val="0"/>
          <w:sz w:val="24"/>
          <w:szCs w:val="24"/>
        </w:rPr>
        <w:t xml:space="preserve">2.3.4 </w:t>
      </w:r>
      <w:r>
        <w:rPr>
          <w:rFonts w:ascii="仿宋" w:eastAsia="仿宋" w:hAnsi="仿宋" w:cs="仿宋" w:hint="eastAsia"/>
          <w:color w:val="000000"/>
          <w:kern w:val="0"/>
          <w:sz w:val="24"/>
          <w:szCs w:val="24"/>
        </w:rPr>
        <w:t>监理人应及时更换有下列情形之一的监理人员：</w:t>
      </w:r>
    </w:p>
    <w:p w14:paraId="75E206A3"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）严重过失行为的；</w:t>
      </w:r>
    </w:p>
    <w:p w14:paraId="7B25853C"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2</w:t>
      </w:r>
      <w:r>
        <w:rPr>
          <w:rFonts w:ascii="仿宋" w:eastAsia="仿宋" w:hAnsi="仿宋" w:cs="仿宋" w:hint="eastAsia"/>
          <w:color w:val="000000"/>
          <w:kern w:val="0"/>
          <w:sz w:val="24"/>
          <w:szCs w:val="24"/>
        </w:rPr>
        <w:t>）有违法行为不能履行职责的；</w:t>
      </w:r>
    </w:p>
    <w:p w14:paraId="69754FE5"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3</w:t>
      </w:r>
      <w:r>
        <w:rPr>
          <w:rFonts w:ascii="仿宋" w:eastAsia="仿宋" w:hAnsi="仿宋" w:cs="仿宋" w:hint="eastAsia"/>
          <w:color w:val="000000"/>
          <w:kern w:val="0"/>
          <w:sz w:val="24"/>
          <w:szCs w:val="24"/>
        </w:rPr>
        <w:t>）涉嫌犯罪的；</w:t>
      </w:r>
    </w:p>
    <w:p w14:paraId="54870332"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4</w:t>
      </w:r>
      <w:r>
        <w:rPr>
          <w:rFonts w:ascii="仿宋" w:eastAsia="仿宋" w:hAnsi="仿宋" w:cs="仿宋" w:hint="eastAsia"/>
          <w:color w:val="000000"/>
          <w:kern w:val="0"/>
          <w:sz w:val="24"/>
          <w:szCs w:val="24"/>
        </w:rPr>
        <w:t>）不能胜任岗位职责的；</w:t>
      </w:r>
    </w:p>
    <w:p w14:paraId="5A926A6E"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5</w:t>
      </w:r>
      <w:r>
        <w:rPr>
          <w:rFonts w:ascii="仿宋" w:eastAsia="仿宋" w:hAnsi="仿宋" w:cs="仿宋" w:hint="eastAsia"/>
          <w:color w:val="000000"/>
          <w:kern w:val="0"/>
          <w:sz w:val="24"/>
          <w:szCs w:val="24"/>
        </w:rPr>
        <w:t>）严重违反职业道德的；</w:t>
      </w:r>
    </w:p>
    <w:p w14:paraId="3E09F2ED"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6</w:t>
      </w:r>
      <w:r>
        <w:rPr>
          <w:rFonts w:ascii="仿宋" w:eastAsia="仿宋" w:hAnsi="仿宋" w:cs="仿宋" w:hint="eastAsia"/>
          <w:color w:val="000000"/>
          <w:kern w:val="0"/>
          <w:sz w:val="24"/>
          <w:szCs w:val="24"/>
        </w:rPr>
        <w:t>）专用条款约定的其他情形。</w:t>
      </w:r>
    </w:p>
    <w:p w14:paraId="1EB93655" w14:textId="77777777" w:rsidR="00A9725E" w:rsidRDefault="00000000">
      <w:pPr>
        <w:spacing w:line="640" w:lineRule="exact"/>
        <w:ind w:firstLineChars="200" w:firstLine="480"/>
        <w:rPr>
          <w:rFonts w:ascii="仿宋" w:eastAsia="仿宋" w:hAnsi="仿宋"/>
          <w:color w:val="000000"/>
          <w:kern w:val="0"/>
          <w:sz w:val="24"/>
          <w:szCs w:val="24"/>
        </w:rPr>
      </w:pPr>
      <w:r>
        <w:rPr>
          <w:rFonts w:ascii="仿宋" w:eastAsia="仿宋" w:hAnsi="仿宋" w:cs="仿宋"/>
          <w:color w:val="000000"/>
          <w:kern w:val="0"/>
          <w:sz w:val="24"/>
          <w:szCs w:val="24"/>
        </w:rPr>
        <w:t xml:space="preserve">2.3.5 </w:t>
      </w:r>
      <w:r>
        <w:rPr>
          <w:rFonts w:ascii="仿宋" w:eastAsia="仿宋" w:hAnsi="仿宋" w:cs="仿宋" w:hint="eastAsia"/>
          <w:color w:val="000000"/>
          <w:kern w:val="0"/>
          <w:sz w:val="24"/>
          <w:szCs w:val="24"/>
        </w:rPr>
        <w:t>委托人可要求监理人更换不能胜任本职工作的项目监理机构人员。</w:t>
      </w:r>
    </w:p>
    <w:p w14:paraId="42661240" w14:textId="77777777" w:rsidR="00A9725E" w:rsidRDefault="00000000">
      <w:pPr>
        <w:spacing w:line="640" w:lineRule="exact"/>
        <w:ind w:leftChars="100" w:left="210"/>
        <w:outlineLvl w:val="2"/>
        <w:rPr>
          <w:rFonts w:ascii="仿宋" w:eastAsia="仿宋" w:hAnsi="仿宋"/>
          <w:color w:val="000000"/>
          <w:sz w:val="24"/>
          <w:szCs w:val="24"/>
        </w:rPr>
      </w:pPr>
      <w:bookmarkStart w:id="281" w:name="_Toc5628151"/>
      <w:r>
        <w:rPr>
          <w:rFonts w:ascii="仿宋" w:eastAsia="仿宋" w:hAnsi="仿宋" w:cs="仿宋"/>
          <w:color w:val="000000"/>
          <w:sz w:val="24"/>
          <w:szCs w:val="24"/>
        </w:rPr>
        <w:t xml:space="preserve">2.4 </w:t>
      </w:r>
      <w:r>
        <w:rPr>
          <w:rFonts w:ascii="仿宋" w:eastAsia="仿宋" w:hAnsi="仿宋" w:cs="仿宋" w:hint="eastAsia"/>
          <w:color w:val="000000"/>
          <w:sz w:val="24"/>
          <w:szCs w:val="24"/>
        </w:rPr>
        <w:t>履行职责</w:t>
      </w:r>
      <w:bookmarkEnd w:id="281"/>
    </w:p>
    <w:p w14:paraId="60D70401"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kern w:val="0"/>
          <w:sz w:val="24"/>
          <w:szCs w:val="24"/>
        </w:rPr>
        <w:lastRenderedPageBreak/>
        <w:t>监理人应遵循职业道德准则和行为规范，严格按照法律法规、工程建设有关标准及本合同履行职责。</w:t>
      </w:r>
    </w:p>
    <w:p w14:paraId="33C183A3"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color w:val="000000"/>
          <w:kern w:val="0"/>
          <w:sz w:val="24"/>
          <w:szCs w:val="24"/>
        </w:rPr>
        <w:t xml:space="preserve">2.4.1 </w:t>
      </w:r>
      <w:r>
        <w:rPr>
          <w:rFonts w:ascii="仿宋" w:eastAsia="仿宋" w:hAnsi="仿宋" w:cs="仿宋" w:hint="eastAsia"/>
          <w:color w:val="000000"/>
          <w:kern w:val="0"/>
          <w:sz w:val="24"/>
          <w:szCs w:val="24"/>
        </w:rPr>
        <w:t>在监理与相关服务范围内，委托人和承包人提出的意见和要求，监理人应及时提出处置意见。当委托人与承包人之间发生合同争议时，监理人应协助委托人、承包人协商解决。</w:t>
      </w:r>
    </w:p>
    <w:p w14:paraId="21E3E5EC"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color w:val="000000"/>
          <w:kern w:val="0"/>
          <w:sz w:val="24"/>
          <w:szCs w:val="24"/>
        </w:rPr>
        <w:t xml:space="preserve">2.4.2 </w:t>
      </w:r>
      <w:r>
        <w:rPr>
          <w:rFonts w:ascii="仿宋" w:eastAsia="仿宋" w:hAnsi="仿宋" w:cs="仿宋" w:hint="eastAsia"/>
          <w:color w:val="000000"/>
          <w:kern w:val="0"/>
          <w:sz w:val="24"/>
          <w:szCs w:val="24"/>
        </w:rPr>
        <w:t>当委托人与承包人之间的合同争议提交仲裁机构仲裁或人民法院审理时，监理人应提供必要的证明资料。</w:t>
      </w:r>
    </w:p>
    <w:p w14:paraId="3EF8632E" w14:textId="77777777" w:rsidR="00A9725E" w:rsidRDefault="00000000">
      <w:pPr>
        <w:adjustRightInd w:val="0"/>
        <w:snapToGrid w:val="0"/>
        <w:spacing w:line="640" w:lineRule="exact"/>
        <w:ind w:firstLineChars="133" w:firstLine="320"/>
        <w:rPr>
          <w:rFonts w:ascii="仿宋" w:eastAsia="仿宋" w:hAnsi="仿宋"/>
          <w:color w:val="000000"/>
          <w:kern w:val="0"/>
          <w:sz w:val="24"/>
          <w:szCs w:val="24"/>
        </w:rPr>
      </w:pPr>
      <w:r>
        <w:rPr>
          <w:rFonts w:ascii="仿宋" w:eastAsia="仿宋" w:hAnsi="仿宋" w:cs="Arial Unicode MS" w:hint="eastAsia"/>
          <w:b/>
          <w:bCs/>
          <w:color w:val="000000"/>
          <w:kern w:val="0"/>
          <w:sz w:val="24"/>
          <w:szCs w:val="24"/>
        </w:rPr>
        <w:t>★</w:t>
      </w:r>
      <w:r>
        <w:rPr>
          <w:rFonts w:ascii="仿宋" w:eastAsia="仿宋" w:hAnsi="仿宋" w:cs="仿宋"/>
          <w:color w:val="000000"/>
          <w:kern w:val="0"/>
          <w:sz w:val="24"/>
          <w:szCs w:val="24"/>
        </w:rPr>
        <w:t xml:space="preserve">2.4.3 </w:t>
      </w:r>
      <w:r>
        <w:rPr>
          <w:rFonts w:ascii="仿宋" w:eastAsia="仿宋" w:hAnsi="仿宋" w:cs="仿宋" w:hint="eastAsia"/>
          <w:color w:val="000000"/>
          <w:kern w:val="0"/>
          <w:sz w:val="24"/>
          <w:szCs w:val="24"/>
        </w:rPr>
        <w:t>监理人应在专用条款约定的授权范围内，处理委托人与承包人所签订合同的变更事宜。如果变更超过授权范围，应以书面形式报委托人批准。</w:t>
      </w:r>
    </w:p>
    <w:p w14:paraId="5A01AA62"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在紧急情况下，为了保护财产和人身安全，监理人所发出的指令未能事先报委托人批准时，应在发出指令后的</w:t>
      </w:r>
      <w:r>
        <w:rPr>
          <w:rFonts w:ascii="仿宋" w:eastAsia="仿宋" w:hAnsi="仿宋" w:cs="仿宋"/>
          <w:color w:val="000000"/>
          <w:kern w:val="0"/>
          <w:sz w:val="24"/>
          <w:szCs w:val="24"/>
        </w:rPr>
        <w:t>24</w:t>
      </w:r>
      <w:r>
        <w:rPr>
          <w:rFonts w:ascii="仿宋" w:eastAsia="仿宋" w:hAnsi="仿宋" w:cs="仿宋" w:hint="eastAsia"/>
          <w:color w:val="000000"/>
          <w:kern w:val="0"/>
          <w:sz w:val="24"/>
          <w:szCs w:val="24"/>
        </w:rPr>
        <w:t>小时内以书面形式报委托人。</w:t>
      </w:r>
    </w:p>
    <w:p w14:paraId="0CF2672B" w14:textId="77777777" w:rsidR="00A9725E" w:rsidRDefault="00000000">
      <w:pPr>
        <w:spacing w:line="640" w:lineRule="exact"/>
        <w:ind w:firstLineChars="200" w:firstLine="480"/>
        <w:rPr>
          <w:rFonts w:ascii="仿宋" w:eastAsia="仿宋" w:hAnsi="仿宋"/>
          <w:color w:val="000000"/>
          <w:kern w:val="0"/>
          <w:sz w:val="24"/>
          <w:szCs w:val="24"/>
        </w:rPr>
      </w:pPr>
      <w:r>
        <w:rPr>
          <w:rFonts w:ascii="仿宋" w:eastAsia="仿宋" w:hAnsi="仿宋" w:cs="仿宋"/>
          <w:color w:val="000000"/>
          <w:kern w:val="0"/>
          <w:sz w:val="24"/>
          <w:szCs w:val="24"/>
        </w:rPr>
        <w:t>2.4.4</w:t>
      </w:r>
      <w:r>
        <w:rPr>
          <w:rFonts w:ascii="仿宋" w:eastAsia="仿宋" w:hAnsi="仿宋" w:cs="仿宋" w:hint="eastAsia"/>
          <w:color w:val="000000"/>
          <w:kern w:val="0"/>
          <w:sz w:val="24"/>
          <w:szCs w:val="24"/>
        </w:rPr>
        <w:t>监理人发现工程承包人的人员不能胜任本职工作的，应将此情况及时反映给</w:t>
      </w:r>
      <w:r>
        <w:rPr>
          <w:rFonts w:ascii="仿宋" w:eastAsia="仿宋" w:hAnsi="仿宋" w:cs="仿宋" w:hint="eastAsia"/>
          <w:color w:val="000000"/>
          <w:kern w:val="0"/>
          <w:sz w:val="24"/>
          <w:szCs w:val="24"/>
          <w:lang w:eastAsia="zh-Hans"/>
        </w:rPr>
        <w:t>委托</w:t>
      </w:r>
      <w:r>
        <w:rPr>
          <w:rFonts w:ascii="仿宋" w:eastAsia="仿宋" w:hAnsi="仿宋" w:cs="仿宋" w:hint="eastAsia"/>
          <w:color w:val="000000"/>
          <w:kern w:val="0"/>
          <w:sz w:val="24"/>
          <w:szCs w:val="24"/>
        </w:rPr>
        <w:t>人，并建议工程承包人予以调换。</w:t>
      </w:r>
    </w:p>
    <w:p w14:paraId="4A6C8FDF" w14:textId="77777777" w:rsidR="00A9725E" w:rsidRDefault="00000000">
      <w:pPr>
        <w:spacing w:line="640" w:lineRule="exact"/>
        <w:ind w:leftChars="100" w:left="210"/>
        <w:outlineLvl w:val="2"/>
        <w:rPr>
          <w:rFonts w:ascii="仿宋" w:eastAsia="仿宋" w:hAnsi="仿宋"/>
          <w:color w:val="000000"/>
          <w:sz w:val="24"/>
          <w:szCs w:val="24"/>
        </w:rPr>
      </w:pPr>
      <w:bookmarkStart w:id="282" w:name="_Toc5628152"/>
      <w:r>
        <w:rPr>
          <w:rFonts w:ascii="仿宋" w:eastAsia="仿宋" w:hAnsi="仿宋" w:cs="仿宋"/>
          <w:color w:val="000000"/>
          <w:sz w:val="24"/>
          <w:szCs w:val="24"/>
        </w:rPr>
        <w:t xml:space="preserve">2.5 </w:t>
      </w:r>
      <w:r>
        <w:rPr>
          <w:rFonts w:ascii="仿宋" w:eastAsia="仿宋" w:hAnsi="仿宋" w:cs="仿宋" w:hint="eastAsia"/>
          <w:color w:val="000000"/>
          <w:sz w:val="24"/>
          <w:szCs w:val="24"/>
        </w:rPr>
        <w:t>提交报告</w:t>
      </w:r>
      <w:bookmarkEnd w:id="282"/>
    </w:p>
    <w:p w14:paraId="41D84124"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监理人应按专用条款约定的种类、时间和份数向委托人提交监理与相关服务的报告。</w:t>
      </w:r>
    </w:p>
    <w:p w14:paraId="2047E7D5" w14:textId="77777777" w:rsidR="00A9725E" w:rsidRDefault="00000000">
      <w:pPr>
        <w:spacing w:line="640" w:lineRule="exact"/>
        <w:ind w:leftChars="100" w:left="210"/>
        <w:outlineLvl w:val="2"/>
        <w:rPr>
          <w:rFonts w:ascii="仿宋" w:eastAsia="仿宋" w:hAnsi="仿宋"/>
          <w:color w:val="000000"/>
          <w:sz w:val="24"/>
          <w:szCs w:val="24"/>
        </w:rPr>
      </w:pPr>
      <w:bookmarkStart w:id="283" w:name="_Toc5628153"/>
      <w:r>
        <w:rPr>
          <w:rFonts w:ascii="仿宋" w:eastAsia="仿宋" w:hAnsi="仿宋" w:cs="仿宋"/>
          <w:color w:val="000000"/>
          <w:sz w:val="24"/>
          <w:szCs w:val="24"/>
        </w:rPr>
        <w:t xml:space="preserve">2.6 </w:t>
      </w:r>
      <w:r>
        <w:rPr>
          <w:rFonts w:ascii="仿宋" w:eastAsia="仿宋" w:hAnsi="仿宋" w:cs="仿宋" w:hint="eastAsia"/>
          <w:color w:val="000000"/>
          <w:sz w:val="24"/>
          <w:szCs w:val="24"/>
        </w:rPr>
        <w:t>文件资料</w:t>
      </w:r>
      <w:bookmarkEnd w:id="283"/>
    </w:p>
    <w:p w14:paraId="0195A37C"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kern w:val="0"/>
          <w:sz w:val="24"/>
          <w:szCs w:val="24"/>
        </w:rPr>
        <w:t>在本合同履行期内，监理人应在现场保留工作所用的图纸、报告及记录监理工</w:t>
      </w:r>
      <w:r>
        <w:rPr>
          <w:rFonts w:ascii="仿宋" w:eastAsia="仿宋" w:hAnsi="仿宋" w:cs="仿宋" w:hint="eastAsia"/>
          <w:color w:val="000000"/>
          <w:sz w:val="24"/>
          <w:szCs w:val="24"/>
        </w:rPr>
        <w:t>作的相关文件。工程竣工后，应当按照档案管理规定将监理有关文件归档。</w:t>
      </w:r>
    </w:p>
    <w:p w14:paraId="64AD7C00" w14:textId="77777777" w:rsidR="00A9725E" w:rsidRDefault="00000000">
      <w:pPr>
        <w:spacing w:line="640" w:lineRule="exact"/>
        <w:ind w:leftChars="100" w:left="210"/>
        <w:outlineLvl w:val="2"/>
        <w:rPr>
          <w:rFonts w:ascii="仿宋" w:eastAsia="仿宋" w:hAnsi="仿宋"/>
          <w:color w:val="000000"/>
          <w:sz w:val="24"/>
          <w:szCs w:val="24"/>
        </w:rPr>
      </w:pPr>
      <w:bookmarkStart w:id="284" w:name="_Toc5628154"/>
      <w:r>
        <w:rPr>
          <w:rFonts w:ascii="仿宋" w:eastAsia="仿宋" w:hAnsi="仿宋" w:cs="仿宋"/>
          <w:color w:val="000000"/>
          <w:sz w:val="24"/>
          <w:szCs w:val="24"/>
        </w:rPr>
        <w:t xml:space="preserve">2.7 </w:t>
      </w:r>
      <w:r>
        <w:rPr>
          <w:rFonts w:ascii="仿宋" w:eastAsia="仿宋" w:hAnsi="仿宋" w:cs="仿宋" w:hint="eastAsia"/>
          <w:color w:val="000000"/>
          <w:sz w:val="24"/>
          <w:szCs w:val="24"/>
        </w:rPr>
        <w:t>使用委托人的财产</w:t>
      </w:r>
      <w:bookmarkEnd w:id="284"/>
    </w:p>
    <w:p w14:paraId="6E7AEF6E" w14:textId="77777777" w:rsidR="00A9725E" w:rsidRDefault="00000000">
      <w:pPr>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监理人无偿使用附录</w:t>
      </w:r>
      <w:r>
        <w:rPr>
          <w:rFonts w:ascii="仿宋" w:eastAsia="仿宋" w:hAnsi="仿宋" w:cs="仿宋"/>
          <w:color w:val="000000"/>
          <w:kern w:val="0"/>
          <w:sz w:val="24"/>
          <w:szCs w:val="24"/>
        </w:rPr>
        <w:t>B</w:t>
      </w:r>
      <w:r>
        <w:rPr>
          <w:rFonts w:ascii="仿宋" w:eastAsia="仿宋" w:hAnsi="仿宋" w:cs="仿宋" w:hint="eastAsia"/>
          <w:color w:val="000000"/>
          <w:kern w:val="0"/>
          <w:sz w:val="24"/>
          <w:szCs w:val="24"/>
        </w:rPr>
        <w:t>中由委托人派遣的人员和提供的房屋、资料、设备。除专用条款另有约定外，委托人提供的房屋、设备属于委托人的财产，监理人应妥善使用和保</w:t>
      </w:r>
      <w:r>
        <w:rPr>
          <w:rFonts w:ascii="仿宋" w:eastAsia="仿宋" w:hAnsi="仿宋" w:cs="仿宋" w:hint="eastAsia"/>
          <w:color w:val="000000"/>
          <w:kern w:val="0"/>
          <w:sz w:val="24"/>
          <w:szCs w:val="24"/>
        </w:rPr>
        <w:lastRenderedPageBreak/>
        <w:t>管，在本合同终止时将这些房屋、设备的清单提交委托人，并按专用条款约定的时间和方式移交。</w:t>
      </w:r>
    </w:p>
    <w:p w14:paraId="7D4035AF" w14:textId="77777777" w:rsidR="00A9725E" w:rsidRDefault="00000000">
      <w:pPr>
        <w:spacing w:line="640" w:lineRule="exact"/>
        <w:ind w:leftChars="100" w:left="210"/>
        <w:outlineLvl w:val="2"/>
        <w:rPr>
          <w:rFonts w:ascii="仿宋" w:eastAsia="仿宋" w:hAnsi="仿宋"/>
          <w:color w:val="000000"/>
          <w:sz w:val="24"/>
          <w:szCs w:val="24"/>
        </w:rPr>
      </w:pPr>
      <w:bookmarkStart w:id="285" w:name="_Toc5628155"/>
      <w:r>
        <w:rPr>
          <w:rFonts w:ascii="仿宋" w:eastAsia="仿宋" w:hAnsi="仿宋" w:cs="仿宋"/>
          <w:color w:val="000000"/>
          <w:sz w:val="24"/>
          <w:szCs w:val="24"/>
        </w:rPr>
        <w:t>2.8</w:t>
      </w:r>
      <w:r>
        <w:rPr>
          <w:rFonts w:ascii="仿宋" w:eastAsia="仿宋" w:hAnsi="仿宋" w:cs="仿宋" w:hint="eastAsia"/>
          <w:color w:val="000000"/>
          <w:sz w:val="24"/>
          <w:szCs w:val="24"/>
        </w:rPr>
        <w:t>履约担保</w:t>
      </w:r>
      <w:bookmarkEnd w:id="285"/>
    </w:p>
    <w:p w14:paraId="23587BFA" w14:textId="77777777" w:rsidR="00A9725E" w:rsidRDefault="00000000">
      <w:pPr>
        <w:spacing w:line="640" w:lineRule="exact"/>
        <w:ind w:firstLineChars="250" w:firstLine="600"/>
        <w:rPr>
          <w:rFonts w:ascii="仿宋" w:eastAsia="仿宋" w:hAnsi="仿宋"/>
          <w:color w:val="000000"/>
          <w:sz w:val="24"/>
          <w:szCs w:val="24"/>
        </w:rPr>
      </w:pPr>
      <w:r>
        <w:rPr>
          <w:rFonts w:ascii="仿宋" w:eastAsia="仿宋" w:hAnsi="仿宋" w:cs="仿宋" w:hint="eastAsia"/>
          <w:color w:val="000000"/>
          <w:sz w:val="24"/>
          <w:szCs w:val="24"/>
        </w:rPr>
        <w:t>双方可在专用条款中约定履约保函、履约保证保险的具体内容。</w:t>
      </w:r>
    </w:p>
    <w:p w14:paraId="1498F3F9" w14:textId="77777777" w:rsidR="00A9725E" w:rsidRDefault="00000000">
      <w:pPr>
        <w:spacing w:line="640" w:lineRule="exact"/>
        <w:ind w:firstLineChars="250" w:firstLine="600"/>
        <w:rPr>
          <w:rFonts w:ascii="仿宋" w:eastAsia="仿宋" w:hAnsi="仿宋"/>
          <w:color w:val="000000"/>
          <w:sz w:val="24"/>
          <w:szCs w:val="24"/>
        </w:rPr>
      </w:pPr>
      <w:r>
        <w:rPr>
          <w:rFonts w:ascii="仿宋" w:eastAsia="仿宋" w:hAnsi="仿宋" w:cs="仿宋" w:hint="eastAsia"/>
          <w:color w:val="000000"/>
          <w:sz w:val="24"/>
          <w:szCs w:val="24"/>
        </w:rPr>
        <w:t>应委托人的需求，要求监理人在合同签订期间向委托人提交银行金融机构出具的履约保函或保险机构出具的履约保证保险。如果监理人日后未能在施工监理期内按合同约定完成其所监理的工作内容，则委托人可根据责任情况与监理人按违约责任条款的约定确认违约金，可从履约保函、履约保证保险中扣除。</w:t>
      </w:r>
    </w:p>
    <w:p w14:paraId="4AD45C3E" w14:textId="77777777" w:rsidR="00A9725E" w:rsidRDefault="00000000">
      <w:pPr>
        <w:spacing w:line="640" w:lineRule="exact"/>
        <w:outlineLvl w:val="1"/>
        <w:rPr>
          <w:rFonts w:ascii="仿宋" w:eastAsia="仿宋" w:hAnsi="仿宋"/>
          <w:b/>
          <w:bCs/>
          <w:color w:val="000000"/>
          <w:sz w:val="24"/>
          <w:szCs w:val="24"/>
        </w:rPr>
      </w:pPr>
      <w:bookmarkStart w:id="286" w:name="_Toc5628156"/>
      <w:r>
        <w:rPr>
          <w:rFonts w:ascii="仿宋" w:eastAsia="仿宋" w:hAnsi="仿宋" w:cs="仿宋"/>
          <w:b/>
          <w:bCs/>
          <w:color w:val="000000"/>
          <w:sz w:val="24"/>
          <w:szCs w:val="24"/>
        </w:rPr>
        <w:t>3</w:t>
      </w:r>
      <w:r>
        <w:rPr>
          <w:rFonts w:ascii="仿宋" w:eastAsia="仿宋" w:hAnsi="仿宋" w:cs="仿宋" w:hint="eastAsia"/>
          <w:b/>
          <w:bCs/>
          <w:color w:val="000000"/>
          <w:sz w:val="24"/>
          <w:szCs w:val="24"/>
        </w:rPr>
        <w:t>．委托人的义务</w:t>
      </w:r>
      <w:bookmarkEnd w:id="286"/>
    </w:p>
    <w:p w14:paraId="4FE3869F" w14:textId="77777777" w:rsidR="00A9725E" w:rsidRDefault="00000000">
      <w:pPr>
        <w:spacing w:line="640" w:lineRule="exact"/>
        <w:ind w:leftChars="100" w:left="210"/>
        <w:outlineLvl w:val="2"/>
        <w:rPr>
          <w:rFonts w:ascii="仿宋" w:eastAsia="仿宋" w:hAnsi="仿宋"/>
          <w:color w:val="000000"/>
          <w:sz w:val="24"/>
          <w:szCs w:val="24"/>
        </w:rPr>
      </w:pPr>
      <w:bookmarkStart w:id="287" w:name="_Toc5628157"/>
      <w:r>
        <w:rPr>
          <w:rFonts w:ascii="仿宋" w:eastAsia="仿宋" w:hAnsi="仿宋" w:cs="仿宋"/>
          <w:color w:val="000000"/>
          <w:sz w:val="24"/>
          <w:szCs w:val="24"/>
        </w:rPr>
        <w:t xml:space="preserve">3.1 </w:t>
      </w:r>
      <w:r>
        <w:rPr>
          <w:rFonts w:ascii="仿宋" w:eastAsia="仿宋" w:hAnsi="仿宋" w:cs="仿宋" w:hint="eastAsia"/>
          <w:color w:val="000000"/>
          <w:sz w:val="24"/>
          <w:szCs w:val="24"/>
        </w:rPr>
        <w:t>告知</w:t>
      </w:r>
      <w:bookmarkEnd w:id="287"/>
    </w:p>
    <w:p w14:paraId="66B06244" w14:textId="77777777" w:rsidR="00A9725E" w:rsidRDefault="00000000">
      <w:pPr>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委托人应在委托人与承包人签订的合同中明确监理人、总监理工程师和授予项目监理机构的权限。如有变更，应及时通知承包人。</w:t>
      </w:r>
    </w:p>
    <w:p w14:paraId="17B6C91C" w14:textId="77777777" w:rsidR="00A9725E" w:rsidRDefault="00000000">
      <w:pPr>
        <w:spacing w:line="640" w:lineRule="exact"/>
        <w:ind w:left="142" w:hanging="1"/>
        <w:outlineLvl w:val="2"/>
        <w:rPr>
          <w:rFonts w:ascii="仿宋" w:eastAsia="仿宋" w:hAnsi="仿宋"/>
          <w:color w:val="000000"/>
          <w:sz w:val="24"/>
          <w:szCs w:val="24"/>
        </w:rPr>
      </w:pPr>
      <w:bookmarkStart w:id="288" w:name="_Toc5628158"/>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3.2 </w:t>
      </w:r>
      <w:r>
        <w:rPr>
          <w:rFonts w:ascii="仿宋" w:eastAsia="仿宋" w:hAnsi="仿宋" w:cs="仿宋" w:hint="eastAsia"/>
          <w:color w:val="000000"/>
          <w:sz w:val="24"/>
          <w:szCs w:val="24"/>
        </w:rPr>
        <w:t>提供资料</w:t>
      </w:r>
      <w:bookmarkEnd w:id="288"/>
    </w:p>
    <w:p w14:paraId="5A4DFB0E"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kern w:val="0"/>
          <w:sz w:val="24"/>
          <w:szCs w:val="24"/>
        </w:rPr>
        <w:t>委托人应按照附录</w:t>
      </w:r>
      <w:r>
        <w:rPr>
          <w:rFonts w:ascii="仿宋" w:eastAsia="仿宋" w:hAnsi="仿宋" w:cs="仿宋"/>
          <w:color w:val="000000"/>
          <w:kern w:val="0"/>
          <w:sz w:val="24"/>
          <w:szCs w:val="24"/>
        </w:rPr>
        <w:t>B</w:t>
      </w:r>
      <w:r>
        <w:rPr>
          <w:rFonts w:ascii="仿宋" w:eastAsia="仿宋" w:hAnsi="仿宋" w:cs="仿宋" w:hint="eastAsia"/>
          <w:color w:val="000000"/>
          <w:kern w:val="0"/>
          <w:sz w:val="24"/>
          <w:szCs w:val="24"/>
        </w:rPr>
        <w:t>约定，无偿向监理人提供工程有关的资料。</w:t>
      </w:r>
      <w:r>
        <w:rPr>
          <w:rFonts w:ascii="仿宋" w:eastAsia="仿宋" w:hAnsi="仿宋" w:cs="仿宋" w:hint="eastAsia"/>
          <w:color w:val="000000"/>
          <w:sz w:val="24"/>
          <w:szCs w:val="24"/>
        </w:rPr>
        <w:t>在本合同履行过程中，委托人应及时向监理人提供最新的与工程有关的资料。</w:t>
      </w:r>
    </w:p>
    <w:p w14:paraId="7CA537A7" w14:textId="77777777" w:rsidR="00A9725E" w:rsidRDefault="00000000">
      <w:pPr>
        <w:spacing w:line="640" w:lineRule="exact"/>
        <w:ind w:leftChars="100" w:left="210"/>
        <w:outlineLvl w:val="2"/>
        <w:rPr>
          <w:rFonts w:ascii="仿宋" w:eastAsia="仿宋" w:hAnsi="仿宋"/>
          <w:color w:val="000000"/>
          <w:sz w:val="24"/>
          <w:szCs w:val="24"/>
        </w:rPr>
      </w:pPr>
      <w:bookmarkStart w:id="289" w:name="_Toc5628159"/>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3.3 </w:t>
      </w:r>
      <w:r>
        <w:rPr>
          <w:rFonts w:ascii="仿宋" w:eastAsia="仿宋" w:hAnsi="仿宋" w:cs="仿宋" w:hint="eastAsia"/>
          <w:color w:val="000000"/>
          <w:sz w:val="24"/>
          <w:szCs w:val="24"/>
        </w:rPr>
        <w:t>提供工作条件</w:t>
      </w:r>
      <w:bookmarkEnd w:id="289"/>
    </w:p>
    <w:p w14:paraId="6954ED43"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委托人应为监理人完成监理与相关服务提供必要的条件。</w:t>
      </w:r>
    </w:p>
    <w:p w14:paraId="7A1F1D3F"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kern w:val="0"/>
          <w:sz w:val="24"/>
          <w:szCs w:val="24"/>
        </w:rPr>
        <w:t xml:space="preserve">3.3.1 </w:t>
      </w:r>
      <w:r>
        <w:rPr>
          <w:rFonts w:ascii="仿宋" w:eastAsia="仿宋" w:hAnsi="仿宋" w:cs="仿宋" w:hint="eastAsia"/>
          <w:color w:val="000000"/>
          <w:sz w:val="24"/>
          <w:szCs w:val="24"/>
        </w:rPr>
        <w:t>委托人应按照附录</w:t>
      </w:r>
      <w:r>
        <w:rPr>
          <w:rFonts w:ascii="仿宋" w:eastAsia="仿宋" w:hAnsi="仿宋" w:cs="仿宋"/>
          <w:color w:val="000000"/>
          <w:sz w:val="24"/>
          <w:szCs w:val="24"/>
        </w:rPr>
        <w:t>B</w:t>
      </w:r>
      <w:r>
        <w:rPr>
          <w:rFonts w:ascii="仿宋" w:eastAsia="仿宋" w:hAnsi="仿宋" w:cs="仿宋" w:hint="eastAsia"/>
          <w:color w:val="000000"/>
          <w:sz w:val="24"/>
          <w:szCs w:val="24"/>
        </w:rPr>
        <w:t>约定，派遣相应的人员，提供房屋、设备，供监理人</w:t>
      </w:r>
      <w:r>
        <w:rPr>
          <w:rFonts w:ascii="仿宋" w:eastAsia="仿宋" w:hAnsi="仿宋" w:cs="仿宋" w:hint="eastAsia"/>
          <w:color w:val="000000"/>
          <w:kern w:val="0"/>
          <w:sz w:val="24"/>
          <w:szCs w:val="24"/>
        </w:rPr>
        <w:t>无偿</w:t>
      </w:r>
      <w:r>
        <w:rPr>
          <w:rFonts w:ascii="仿宋" w:eastAsia="仿宋" w:hAnsi="仿宋" w:cs="仿宋" w:hint="eastAsia"/>
          <w:color w:val="000000"/>
          <w:sz w:val="24"/>
          <w:szCs w:val="24"/>
        </w:rPr>
        <w:t>使用。</w:t>
      </w:r>
    </w:p>
    <w:p w14:paraId="16B1E809"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color w:val="000000"/>
          <w:kern w:val="0"/>
          <w:sz w:val="24"/>
          <w:szCs w:val="24"/>
        </w:rPr>
        <w:t xml:space="preserve">3.3.2 </w:t>
      </w:r>
      <w:r>
        <w:rPr>
          <w:rFonts w:ascii="仿宋" w:eastAsia="仿宋" w:hAnsi="仿宋" w:cs="仿宋" w:hint="eastAsia"/>
          <w:color w:val="000000"/>
          <w:sz w:val="24"/>
          <w:szCs w:val="24"/>
        </w:rPr>
        <w:t>委托人应负责协调工程建设中所有外部关系，为监理人履行本合同提供必要的外部条件。</w:t>
      </w:r>
    </w:p>
    <w:p w14:paraId="421F5558" w14:textId="77777777" w:rsidR="00A9725E" w:rsidRDefault="00000000">
      <w:pPr>
        <w:spacing w:line="640" w:lineRule="exact"/>
        <w:ind w:leftChars="100" w:left="210"/>
        <w:outlineLvl w:val="2"/>
        <w:rPr>
          <w:rFonts w:ascii="仿宋" w:eastAsia="仿宋" w:hAnsi="仿宋"/>
          <w:color w:val="000000"/>
          <w:sz w:val="24"/>
          <w:szCs w:val="24"/>
        </w:rPr>
      </w:pPr>
      <w:bookmarkStart w:id="290" w:name="_Toc5628160"/>
      <w:r>
        <w:rPr>
          <w:rFonts w:ascii="仿宋" w:eastAsia="仿宋" w:hAnsi="仿宋" w:cs="仿宋"/>
          <w:color w:val="000000"/>
          <w:sz w:val="24"/>
          <w:szCs w:val="24"/>
        </w:rPr>
        <w:t xml:space="preserve">3.4 </w:t>
      </w:r>
      <w:r>
        <w:rPr>
          <w:rFonts w:ascii="仿宋" w:eastAsia="仿宋" w:hAnsi="仿宋" w:cs="仿宋" w:hint="eastAsia"/>
          <w:color w:val="000000"/>
          <w:sz w:val="24"/>
          <w:szCs w:val="24"/>
        </w:rPr>
        <w:t>委托人代表</w:t>
      </w:r>
      <w:bookmarkEnd w:id="290"/>
    </w:p>
    <w:p w14:paraId="4719F406"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lastRenderedPageBreak/>
        <w:t>委托人应授权一名熟悉工程情况的代表，负责与监理人联系。委托人应在双方签订本合同后</w:t>
      </w:r>
      <w:r>
        <w:rPr>
          <w:rFonts w:ascii="仿宋" w:eastAsia="仿宋" w:hAnsi="仿宋" w:cs="仿宋"/>
          <w:color w:val="000000"/>
          <w:sz w:val="24"/>
          <w:szCs w:val="24"/>
        </w:rPr>
        <w:t>7</w:t>
      </w:r>
      <w:r>
        <w:rPr>
          <w:rFonts w:ascii="仿宋" w:eastAsia="仿宋" w:hAnsi="仿宋" w:cs="仿宋" w:hint="eastAsia"/>
          <w:color w:val="000000"/>
          <w:sz w:val="24"/>
          <w:szCs w:val="24"/>
        </w:rPr>
        <w:t>天内，将委托人代表的姓名和职责书面告知监理人。当委托人更换委托人代表时，应提前</w:t>
      </w:r>
      <w:r>
        <w:rPr>
          <w:rFonts w:ascii="仿宋" w:eastAsia="仿宋" w:hAnsi="仿宋" w:cs="仿宋"/>
          <w:color w:val="000000"/>
          <w:sz w:val="24"/>
          <w:szCs w:val="24"/>
        </w:rPr>
        <w:t>7</w:t>
      </w:r>
      <w:r>
        <w:rPr>
          <w:rFonts w:ascii="仿宋" w:eastAsia="仿宋" w:hAnsi="仿宋" w:cs="仿宋" w:hint="eastAsia"/>
          <w:color w:val="000000"/>
          <w:sz w:val="24"/>
          <w:szCs w:val="24"/>
        </w:rPr>
        <w:t>天通知监理人。</w:t>
      </w:r>
    </w:p>
    <w:p w14:paraId="49B368F7" w14:textId="77777777" w:rsidR="00A9725E" w:rsidRDefault="00000000">
      <w:pPr>
        <w:spacing w:line="640" w:lineRule="exact"/>
        <w:ind w:leftChars="100" w:left="210"/>
        <w:outlineLvl w:val="2"/>
        <w:rPr>
          <w:rFonts w:ascii="仿宋" w:eastAsia="仿宋" w:hAnsi="仿宋"/>
          <w:color w:val="000000"/>
          <w:sz w:val="24"/>
          <w:szCs w:val="24"/>
        </w:rPr>
      </w:pPr>
      <w:bookmarkStart w:id="291" w:name="_Toc5628161"/>
      <w:r>
        <w:rPr>
          <w:rFonts w:ascii="仿宋" w:eastAsia="仿宋" w:hAnsi="仿宋" w:cs="仿宋"/>
          <w:color w:val="000000"/>
          <w:sz w:val="24"/>
          <w:szCs w:val="24"/>
        </w:rPr>
        <w:t xml:space="preserve">3.5 </w:t>
      </w:r>
      <w:r>
        <w:rPr>
          <w:rFonts w:ascii="仿宋" w:eastAsia="仿宋" w:hAnsi="仿宋" w:cs="仿宋" w:hint="eastAsia"/>
          <w:color w:val="000000"/>
          <w:sz w:val="24"/>
          <w:szCs w:val="24"/>
        </w:rPr>
        <w:t>委托人意见或要求</w:t>
      </w:r>
      <w:bookmarkEnd w:id="291"/>
    </w:p>
    <w:p w14:paraId="02CE9CF5"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在本合同约定的监理与相关服务工作范围内，委托人对承包人的任何意见或要求应通知监理人，由监理人向承包人发出相应指令。</w:t>
      </w:r>
    </w:p>
    <w:p w14:paraId="4B681295" w14:textId="77777777" w:rsidR="00A9725E" w:rsidRDefault="00000000">
      <w:pPr>
        <w:spacing w:line="640" w:lineRule="exact"/>
        <w:ind w:leftChars="100" w:left="210"/>
        <w:outlineLvl w:val="2"/>
        <w:rPr>
          <w:rFonts w:ascii="仿宋" w:eastAsia="仿宋" w:hAnsi="仿宋"/>
          <w:color w:val="000000"/>
          <w:sz w:val="24"/>
          <w:szCs w:val="24"/>
        </w:rPr>
      </w:pPr>
      <w:bookmarkStart w:id="292" w:name="_Toc5628162"/>
      <w:r>
        <w:rPr>
          <w:rFonts w:ascii="仿宋" w:eastAsia="仿宋" w:hAnsi="仿宋" w:cs="仿宋"/>
          <w:color w:val="000000"/>
          <w:sz w:val="24"/>
          <w:szCs w:val="24"/>
        </w:rPr>
        <w:t xml:space="preserve">3.6 </w:t>
      </w:r>
      <w:r>
        <w:rPr>
          <w:rFonts w:ascii="仿宋" w:eastAsia="仿宋" w:hAnsi="仿宋" w:cs="仿宋" w:hint="eastAsia"/>
          <w:color w:val="000000"/>
          <w:sz w:val="24"/>
          <w:szCs w:val="24"/>
        </w:rPr>
        <w:t>答复</w:t>
      </w:r>
      <w:bookmarkEnd w:id="292"/>
    </w:p>
    <w:p w14:paraId="729DC514"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委托人应在专用条款约定的时间内，对监理人以书面形式提交并要求作出决定的事宜，给予书面答复。逾期未答复的，视为委托人认可。</w:t>
      </w:r>
    </w:p>
    <w:p w14:paraId="299E9723" w14:textId="77777777" w:rsidR="00A9725E" w:rsidRDefault="00000000">
      <w:pPr>
        <w:spacing w:line="640" w:lineRule="exact"/>
        <w:ind w:leftChars="100" w:left="210"/>
        <w:outlineLvl w:val="2"/>
        <w:rPr>
          <w:rFonts w:ascii="仿宋" w:eastAsia="仿宋" w:hAnsi="仿宋"/>
          <w:color w:val="000000"/>
          <w:sz w:val="24"/>
          <w:szCs w:val="24"/>
        </w:rPr>
      </w:pPr>
      <w:bookmarkStart w:id="293" w:name="_Toc5628163"/>
      <w:r>
        <w:rPr>
          <w:rFonts w:ascii="仿宋" w:eastAsia="仿宋" w:hAnsi="仿宋" w:cs="仿宋"/>
          <w:color w:val="000000"/>
          <w:sz w:val="24"/>
          <w:szCs w:val="24"/>
        </w:rPr>
        <w:t xml:space="preserve">3.7 </w:t>
      </w:r>
      <w:r>
        <w:rPr>
          <w:rFonts w:ascii="仿宋" w:eastAsia="仿宋" w:hAnsi="仿宋" w:cs="仿宋" w:hint="eastAsia"/>
          <w:color w:val="000000"/>
          <w:sz w:val="24"/>
          <w:szCs w:val="24"/>
        </w:rPr>
        <w:t>支付</w:t>
      </w:r>
      <w:bookmarkEnd w:id="293"/>
    </w:p>
    <w:p w14:paraId="4418F1C1"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cs="仿宋"/>
          <w:color w:val="000000"/>
          <w:sz w:val="24"/>
          <w:szCs w:val="24"/>
        </w:rPr>
        <w:t xml:space="preserve">   </w:t>
      </w:r>
      <w:bookmarkStart w:id="294" w:name="_Toc5628164"/>
      <w:r>
        <w:rPr>
          <w:rFonts w:ascii="仿宋" w:eastAsia="仿宋" w:hAnsi="仿宋" w:cs="仿宋" w:hint="eastAsia"/>
          <w:color w:val="000000"/>
          <w:sz w:val="24"/>
          <w:szCs w:val="24"/>
        </w:rPr>
        <w:t>委托人应按本合同约定，向监理人支付酬金。如委托人未能按期支付酬金，监理人应及时报告住房城乡建设主管部门。</w:t>
      </w:r>
      <w:bookmarkEnd w:id="294"/>
    </w:p>
    <w:p w14:paraId="0BFF635D" w14:textId="77777777" w:rsidR="00A9725E" w:rsidRDefault="00000000">
      <w:pPr>
        <w:spacing w:line="640" w:lineRule="exact"/>
        <w:ind w:leftChars="100" w:left="210"/>
        <w:outlineLvl w:val="2"/>
        <w:rPr>
          <w:rFonts w:ascii="仿宋" w:eastAsia="仿宋" w:hAnsi="仿宋"/>
          <w:color w:val="000000"/>
          <w:sz w:val="24"/>
          <w:szCs w:val="24"/>
        </w:rPr>
      </w:pPr>
      <w:bookmarkStart w:id="295" w:name="_Toc5628165"/>
      <w:r>
        <w:rPr>
          <w:rFonts w:ascii="仿宋" w:eastAsia="仿宋" w:hAnsi="仿宋" w:cs="仿宋"/>
          <w:color w:val="000000"/>
          <w:sz w:val="24"/>
          <w:szCs w:val="24"/>
        </w:rPr>
        <w:t xml:space="preserve">3.8  </w:t>
      </w:r>
      <w:r>
        <w:rPr>
          <w:rFonts w:ascii="仿宋" w:eastAsia="仿宋" w:hAnsi="仿宋" w:cs="仿宋" w:hint="eastAsia"/>
          <w:color w:val="000000"/>
          <w:sz w:val="24"/>
          <w:szCs w:val="24"/>
        </w:rPr>
        <w:t>支付担保</w:t>
      </w:r>
      <w:bookmarkEnd w:id="295"/>
    </w:p>
    <w:p w14:paraId="5F93AFFD" w14:textId="77777777" w:rsidR="00A9725E" w:rsidRDefault="00000000">
      <w:pPr>
        <w:snapToGrid w:val="0"/>
        <w:spacing w:line="640" w:lineRule="exact"/>
        <w:ind w:firstLineChars="50" w:firstLine="120"/>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监理人按照要求提交了履约担保，委托人应向承包人提交与履约担保等值的支付担保，支付担保采用支付保函、支付保证保险的形式。</w:t>
      </w:r>
    </w:p>
    <w:p w14:paraId="3FD36882" w14:textId="77777777" w:rsidR="00A9725E" w:rsidRDefault="00000000">
      <w:pPr>
        <w:spacing w:line="640" w:lineRule="exact"/>
        <w:outlineLvl w:val="1"/>
        <w:rPr>
          <w:rFonts w:ascii="仿宋" w:eastAsia="仿宋" w:hAnsi="仿宋"/>
          <w:b/>
          <w:bCs/>
          <w:color w:val="000000"/>
          <w:sz w:val="24"/>
          <w:szCs w:val="24"/>
        </w:rPr>
      </w:pPr>
      <w:bookmarkStart w:id="296" w:name="_Toc5628166"/>
      <w:r>
        <w:rPr>
          <w:rFonts w:ascii="仿宋" w:eastAsia="仿宋" w:hAnsi="仿宋" w:cs="仿宋"/>
          <w:b/>
          <w:bCs/>
          <w:color w:val="000000"/>
          <w:sz w:val="24"/>
          <w:szCs w:val="24"/>
        </w:rPr>
        <w:t xml:space="preserve">4. </w:t>
      </w:r>
      <w:r>
        <w:rPr>
          <w:rFonts w:ascii="仿宋" w:eastAsia="仿宋" w:hAnsi="仿宋" w:cs="仿宋" w:hint="eastAsia"/>
          <w:b/>
          <w:bCs/>
          <w:color w:val="000000"/>
          <w:sz w:val="24"/>
          <w:szCs w:val="24"/>
        </w:rPr>
        <w:t>违约责任</w:t>
      </w:r>
      <w:bookmarkEnd w:id="296"/>
    </w:p>
    <w:p w14:paraId="2C5D16C6" w14:textId="77777777" w:rsidR="00A9725E" w:rsidRDefault="00000000">
      <w:pPr>
        <w:spacing w:line="640" w:lineRule="exact"/>
        <w:ind w:leftChars="100" w:left="210"/>
        <w:outlineLvl w:val="2"/>
        <w:rPr>
          <w:rFonts w:ascii="仿宋" w:eastAsia="仿宋" w:hAnsi="仿宋"/>
          <w:color w:val="000000"/>
          <w:sz w:val="24"/>
          <w:szCs w:val="24"/>
        </w:rPr>
      </w:pPr>
      <w:bookmarkStart w:id="297" w:name="_Toc5628167"/>
      <w:r>
        <w:rPr>
          <w:rFonts w:ascii="仿宋" w:eastAsia="仿宋" w:hAnsi="仿宋" w:cs="仿宋"/>
          <w:color w:val="000000"/>
          <w:sz w:val="24"/>
          <w:szCs w:val="24"/>
        </w:rPr>
        <w:t xml:space="preserve">4.1 </w:t>
      </w:r>
      <w:r>
        <w:rPr>
          <w:rFonts w:ascii="仿宋" w:eastAsia="仿宋" w:hAnsi="仿宋" w:cs="仿宋" w:hint="eastAsia"/>
          <w:color w:val="000000"/>
          <w:sz w:val="24"/>
          <w:szCs w:val="24"/>
        </w:rPr>
        <w:t>监理人的违约责任</w:t>
      </w:r>
      <w:bookmarkEnd w:id="297"/>
    </w:p>
    <w:p w14:paraId="0A3F71B7"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kern w:val="0"/>
          <w:sz w:val="24"/>
          <w:szCs w:val="24"/>
        </w:rPr>
        <w:t>监理人未履行本合同义务的，应承担相应的责任。</w:t>
      </w:r>
    </w:p>
    <w:p w14:paraId="3EFA2D68" w14:textId="77777777" w:rsidR="00A9725E" w:rsidRDefault="00000000">
      <w:pPr>
        <w:adjustRightInd w:val="0"/>
        <w:snapToGrid w:val="0"/>
        <w:spacing w:line="640" w:lineRule="exact"/>
        <w:ind w:firstLineChars="133" w:firstLine="320"/>
        <w:rPr>
          <w:rFonts w:ascii="仿宋" w:eastAsia="仿宋" w:hAnsi="仿宋"/>
          <w:color w:val="000000"/>
          <w:kern w:val="0"/>
          <w:sz w:val="24"/>
          <w:szCs w:val="24"/>
        </w:rPr>
      </w:pPr>
      <w:r>
        <w:rPr>
          <w:rFonts w:ascii="仿宋" w:eastAsia="仿宋" w:hAnsi="仿宋" w:cs="Arial Unicode MS" w:hint="eastAsia"/>
          <w:b/>
          <w:bCs/>
          <w:color w:val="000000"/>
          <w:kern w:val="0"/>
          <w:sz w:val="24"/>
          <w:szCs w:val="24"/>
        </w:rPr>
        <w:t>★</w:t>
      </w:r>
      <w:r>
        <w:rPr>
          <w:rFonts w:ascii="仿宋" w:eastAsia="仿宋" w:hAnsi="仿宋" w:cs="仿宋"/>
          <w:color w:val="000000"/>
          <w:kern w:val="0"/>
          <w:sz w:val="24"/>
          <w:szCs w:val="24"/>
        </w:rPr>
        <w:t xml:space="preserve">4.1.1 </w:t>
      </w:r>
      <w:r>
        <w:rPr>
          <w:rFonts w:ascii="仿宋" w:eastAsia="仿宋" w:hAnsi="仿宋" w:cs="仿宋" w:hint="eastAsia"/>
          <w:color w:val="000000"/>
          <w:kern w:val="0"/>
          <w:sz w:val="24"/>
          <w:szCs w:val="24"/>
        </w:rPr>
        <w:t>因监理人违反本合同约定</w:t>
      </w:r>
      <w:r>
        <w:rPr>
          <w:rFonts w:ascii="仿宋" w:eastAsia="仿宋" w:hAnsi="仿宋" w:cs="仿宋" w:hint="eastAsia"/>
          <w:color w:val="000000"/>
          <w:sz w:val="24"/>
          <w:szCs w:val="24"/>
        </w:rPr>
        <w:t>给委托人造成损失的，监理人应当赔偿委托人损失</w:t>
      </w:r>
      <w:r>
        <w:rPr>
          <w:rFonts w:ascii="仿宋" w:eastAsia="仿宋" w:hAnsi="仿宋" w:cs="仿宋" w:hint="eastAsia"/>
          <w:color w:val="000000"/>
          <w:kern w:val="0"/>
          <w:sz w:val="24"/>
          <w:szCs w:val="24"/>
        </w:rPr>
        <w:t>。赔偿金额的确定方法在专用条款中约定。监理人承担部分赔偿责任的，其承担赔偿金额由双方协商确定。</w:t>
      </w:r>
    </w:p>
    <w:p w14:paraId="1EACC3E7" w14:textId="77777777" w:rsidR="00A9725E" w:rsidRDefault="00000000">
      <w:pPr>
        <w:spacing w:line="640" w:lineRule="exact"/>
        <w:ind w:firstLineChars="200" w:firstLine="480"/>
        <w:rPr>
          <w:rFonts w:ascii="仿宋" w:eastAsia="仿宋" w:hAnsi="仿宋"/>
          <w:color w:val="000000"/>
          <w:kern w:val="0"/>
          <w:sz w:val="24"/>
          <w:szCs w:val="24"/>
        </w:rPr>
      </w:pPr>
      <w:r>
        <w:rPr>
          <w:rFonts w:ascii="仿宋" w:eastAsia="仿宋" w:hAnsi="仿宋" w:cs="仿宋"/>
          <w:color w:val="000000"/>
          <w:kern w:val="0"/>
          <w:sz w:val="24"/>
          <w:szCs w:val="24"/>
        </w:rPr>
        <w:t xml:space="preserve">4.1.2 </w:t>
      </w:r>
      <w:r>
        <w:rPr>
          <w:rFonts w:ascii="仿宋" w:eastAsia="仿宋" w:hAnsi="仿宋" w:cs="仿宋" w:hint="eastAsia"/>
          <w:color w:val="000000"/>
          <w:kern w:val="0"/>
          <w:sz w:val="24"/>
          <w:szCs w:val="24"/>
        </w:rPr>
        <w:t>监理人向委托人的索赔不成立时，监理人应赔偿委托人由此发生的费用。</w:t>
      </w:r>
    </w:p>
    <w:p w14:paraId="64E43594" w14:textId="77777777" w:rsidR="00A9725E" w:rsidRDefault="00000000">
      <w:pPr>
        <w:spacing w:line="640" w:lineRule="exact"/>
        <w:ind w:leftChars="100" w:left="210"/>
        <w:outlineLvl w:val="2"/>
        <w:rPr>
          <w:rFonts w:ascii="仿宋" w:eastAsia="仿宋" w:hAnsi="仿宋"/>
          <w:color w:val="000000"/>
          <w:sz w:val="24"/>
          <w:szCs w:val="24"/>
        </w:rPr>
      </w:pPr>
      <w:bookmarkStart w:id="298" w:name="_Toc5628168"/>
      <w:r>
        <w:rPr>
          <w:rFonts w:ascii="仿宋" w:eastAsia="仿宋" w:hAnsi="仿宋" w:cs="仿宋"/>
          <w:color w:val="000000"/>
          <w:sz w:val="24"/>
          <w:szCs w:val="24"/>
        </w:rPr>
        <w:lastRenderedPageBreak/>
        <w:t xml:space="preserve">4.2 </w:t>
      </w:r>
      <w:r>
        <w:rPr>
          <w:rFonts w:ascii="仿宋" w:eastAsia="仿宋" w:hAnsi="仿宋" w:cs="仿宋" w:hint="eastAsia"/>
          <w:color w:val="000000"/>
          <w:sz w:val="24"/>
          <w:szCs w:val="24"/>
        </w:rPr>
        <w:t>委托人的违约责任</w:t>
      </w:r>
      <w:bookmarkEnd w:id="298"/>
    </w:p>
    <w:p w14:paraId="21E8659B"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委托人未履行本合同义务的，应承担相应的责任。</w:t>
      </w:r>
    </w:p>
    <w:p w14:paraId="6B8EA1EE" w14:textId="77777777" w:rsidR="00A9725E" w:rsidRDefault="00000000">
      <w:pPr>
        <w:adjustRightInd w:val="0"/>
        <w:snapToGrid w:val="0"/>
        <w:spacing w:line="640" w:lineRule="exact"/>
        <w:ind w:firstLineChars="133" w:firstLine="320"/>
        <w:rPr>
          <w:rFonts w:ascii="仿宋" w:eastAsia="仿宋" w:hAnsi="仿宋"/>
          <w:color w:val="000000"/>
          <w:kern w:val="0"/>
          <w:sz w:val="24"/>
          <w:szCs w:val="24"/>
        </w:rPr>
      </w:pPr>
      <w:r>
        <w:rPr>
          <w:rFonts w:ascii="仿宋" w:eastAsia="仿宋" w:hAnsi="仿宋" w:cs="Arial Unicode MS" w:hint="eastAsia"/>
          <w:b/>
          <w:bCs/>
          <w:color w:val="000000"/>
          <w:kern w:val="0"/>
          <w:sz w:val="24"/>
          <w:szCs w:val="24"/>
        </w:rPr>
        <w:t>★</w:t>
      </w:r>
      <w:r>
        <w:rPr>
          <w:rFonts w:ascii="仿宋" w:eastAsia="仿宋" w:hAnsi="仿宋" w:cs="仿宋"/>
          <w:color w:val="000000"/>
          <w:kern w:val="0"/>
          <w:sz w:val="24"/>
          <w:szCs w:val="24"/>
        </w:rPr>
        <w:t xml:space="preserve">4.2.1 </w:t>
      </w:r>
      <w:r>
        <w:rPr>
          <w:rFonts w:ascii="仿宋" w:eastAsia="仿宋" w:hAnsi="仿宋" w:cs="仿宋" w:hint="eastAsia"/>
          <w:color w:val="000000"/>
          <w:kern w:val="0"/>
          <w:sz w:val="24"/>
          <w:szCs w:val="24"/>
        </w:rPr>
        <w:t>委托人违反本合同约定造成监理人损失的，委托人应予以赔偿。赔偿金额的确定方法在专用条款中约定。</w:t>
      </w:r>
    </w:p>
    <w:p w14:paraId="59E71142"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color w:val="000000"/>
          <w:kern w:val="0"/>
          <w:sz w:val="24"/>
          <w:szCs w:val="24"/>
        </w:rPr>
        <w:t xml:space="preserve">4.2.2 </w:t>
      </w:r>
      <w:r>
        <w:rPr>
          <w:rFonts w:ascii="仿宋" w:eastAsia="仿宋" w:hAnsi="仿宋" w:cs="仿宋" w:hint="eastAsia"/>
          <w:color w:val="000000"/>
          <w:kern w:val="0"/>
          <w:sz w:val="24"/>
          <w:szCs w:val="24"/>
        </w:rPr>
        <w:t>委托人向监理人的索赔不成立时，委托人应赔偿监理人由此发生的费用。</w:t>
      </w:r>
    </w:p>
    <w:p w14:paraId="108DFD1A" w14:textId="77777777" w:rsidR="00A9725E" w:rsidRDefault="00000000">
      <w:pPr>
        <w:spacing w:line="640" w:lineRule="exact"/>
        <w:ind w:firstLineChars="133" w:firstLine="320"/>
        <w:rPr>
          <w:rFonts w:ascii="仿宋" w:eastAsia="仿宋" w:hAnsi="仿宋"/>
          <w:color w:val="000000"/>
          <w:kern w:val="0"/>
          <w:sz w:val="24"/>
          <w:szCs w:val="24"/>
        </w:rPr>
      </w:pPr>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4.2.3 </w:t>
      </w:r>
      <w:r>
        <w:rPr>
          <w:rFonts w:ascii="仿宋" w:eastAsia="仿宋" w:hAnsi="仿宋" w:cs="仿宋" w:hint="eastAsia"/>
          <w:color w:val="000000"/>
          <w:kern w:val="0"/>
          <w:sz w:val="24"/>
          <w:szCs w:val="24"/>
        </w:rPr>
        <w:t>委托人未能按期支付</w:t>
      </w:r>
      <w:r>
        <w:rPr>
          <w:rFonts w:ascii="仿宋" w:eastAsia="仿宋" w:hAnsi="仿宋" w:cs="仿宋" w:hint="eastAsia"/>
          <w:color w:val="000000"/>
          <w:sz w:val="24"/>
          <w:szCs w:val="24"/>
        </w:rPr>
        <w:t>酬金</w:t>
      </w:r>
      <w:r>
        <w:rPr>
          <w:rFonts w:ascii="仿宋" w:eastAsia="仿宋" w:hAnsi="仿宋" w:cs="仿宋" w:hint="eastAsia"/>
          <w:color w:val="000000"/>
          <w:kern w:val="0"/>
          <w:sz w:val="24"/>
          <w:szCs w:val="24"/>
        </w:rPr>
        <w:t>超过</w:t>
      </w:r>
      <w:r>
        <w:rPr>
          <w:rFonts w:ascii="仿宋" w:eastAsia="仿宋" w:hAnsi="仿宋" w:cs="仿宋"/>
          <w:color w:val="000000"/>
          <w:kern w:val="0"/>
          <w:sz w:val="24"/>
          <w:szCs w:val="24"/>
        </w:rPr>
        <w:t>28</w:t>
      </w:r>
      <w:r>
        <w:rPr>
          <w:rFonts w:ascii="仿宋" w:eastAsia="仿宋" w:hAnsi="仿宋" w:cs="仿宋" w:hint="eastAsia"/>
          <w:color w:val="000000"/>
          <w:kern w:val="0"/>
          <w:sz w:val="24"/>
          <w:szCs w:val="24"/>
        </w:rPr>
        <w:t>天，应按专用条款约定支付逾期付款利息。</w:t>
      </w:r>
    </w:p>
    <w:p w14:paraId="3233860B" w14:textId="77777777" w:rsidR="00A9725E" w:rsidRDefault="00000000">
      <w:pPr>
        <w:spacing w:line="640" w:lineRule="exact"/>
        <w:ind w:leftChars="100" w:left="210"/>
        <w:outlineLvl w:val="2"/>
        <w:rPr>
          <w:rFonts w:ascii="仿宋" w:eastAsia="仿宋" w:hAnsi="仿宋"/>
          <w:color w:val="000000"/>
          <w:sz w:val="24"/>
          <w:szCs w:val="24"/>
        </w:rPr>
      </w:pPr>
      <w:bookmarkStart w:id="299" w:name="_Toc5628169"/>
      <w:r>
        <w:rPr>
          <w:rFonts w:ascii="仿宋" w:eastAsia="仿宋" w:hAnsi="仿宋" w:cs="仿宋"/>
          <w:color w:val="000000"/>
          <w:sz w:val="24"/>
          <w:szCs w:val="24"/>
        </w:rPr>
        <w:t xml:space="preserve">4.3 </w:t>
      </w:r>
      <w:r>
        <w:rPr>
          <w:rFonts w:ascii="仿宋" w:eastAsia="仿宋" w:hAnsi="仿宋" w:cs="仿宋" w:hint="eastAsia"/>
          <w:color w:val="000000"/>
          <w:sz w:val="24"/>
          <w:szCs w:val="24"/>
        </w:rPr>
        <w:t>除外责任</w:t>
      </w:r>
      <w:bookmarkEnd w:id="299"/>
    </w:p>
    <w:p w14:paraId="7DAA254A" w14:textId="77777777" w:rsidR="00A9725E" w:rsidRDefault="00000000">
      <w:pPr>
        <w:adjustRightInd w:val="0"/>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因非监理人的原因，且监理人无过错，发生工程质量事故、安全事故、工期延误等造成的损失，监理人不承担赔偿责任。</w:t>
      </w:r>
    </w:p>
    <w:p w14:paraId="03658B29" w14:textId="77777777" w:rsidR="00A9725E" w:rsidRDefault="00000000">
      <w:pPr>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因不可抗力导致本合同全部或部分不能履行时，双方各自承担其因此而造成的损失、损害。</w:t>
      </w:r>
    </w:p>
    <w:p w14:paraId="6998605C" w14:textId="77777777" w:rsidR="00A9725E" w:rsidRDefault="00000000">
      <w:pPr>
        <w:spacing w:line="640" w:lineRule="exact"/>
        <w:outlineLvl w:val="1"/>
        <w:rPr>
          <w:rFonts w:ascii="仿宋" w:eastAsia="仿宋" w:hAnsi="仿宋"/>
          <w:b/>
          <w:bCs/>
          <w:color w:val="000000"/>
          <w:sz w:val="24"/>
          <w:szCs w:val="24"/>
        </w:rPr>
      </w:pPr>
      <w:bookmarkStart w:id="300" w:name="_Toc5628170"/>
      <w:r>
        <w:rPr>
          <w:rFonts w:ascii="仿宋" w:eastAsia="仿宋" w:hAnsi="仿宋" w:cs="Arial Unicode MS" w:hint="eastAsia"/>
          <w:b/>
          <w:bCs/>
          <w:color w:val="000000"/>
          <w:kern w:val="0"/>
          <w:sz w:val="24"/>
          <w:szCs w:val="24"/>
        </w:rPr>
        <w:t>★</w:t>
      </w:r>
      <w:r>
        <w:rPr>
          <w:rFonts w:ascii="仿宋" w:eastAsia="仿宋" w:hAnsi="仿宋" w:cs="仿宋"/>
          <w:b/>
          <w:bCs/>
          <w:color w:val="000000"/>
          <w:sz w:val="24"/>
          <w:szCs w:val="24"/>
        </w:rPr>
        <w:t xml:space="preserve">5. </w:t>
      </w:r>
      <w:r>
        <w:rPr>
          <w:rFonts w:ascii="仿宋" w:eastAsia="仿宋" w:hAnsi="仿宋" w:cs="仿宋" w:hint="eastAsia"/>
          <w:b/>
          <w:bCs/>
          <w:color w:val="000000"/>
          <w:sz w:val="24"/>
          <w:szCs w:val="24"/>
        </w:rPr>
        <w:t>支付</w:t>
      </w:r>
      <w:bookmarkEnd w:id="300"/>
    </w:p>
    <w:p w14:paraId="15B599AB" w14:textId="77777777" w:rsidR="00A9725E" w:rsidRDefault="00000000">
      <w:pPr>
        <w:spacing w:line="640" w:lineRule="exact"/>
        <w:ind w:leftChars="100" w:left="210"/>
        <w:outlineLvl w:val="2"/>
        <w:rPr>
          <w:rFonts w:ascii="仿宋" w:eastAsia="仿宋" w:hAnsi="仿宋"/>
          <w:color w:val="000000"/>
          <w:sz w:val="24"/>
          <w:szCs w:val="24"/>
        </w:rPr>
      </w:pPr>
      <w:bookmarkStart w:id="301" w:name="_Toc5628171"/>
      <w:r>
        <w:rPr>
          <w:rFonts w:ascii="仿宋" w:eastAsia="仿宋" w:hAnsi="仿宋" w:cs="仿宋"/>
          <w:color w:val="000000"/>
          <w:sz w:val="24"/>
          <w:szCs w:val="24"/>
        </w:rPr>
        <w:t xml:space="preserve">5.1 </w:t>
      </w:r>
      <w:r>
        <w:rPr>
          <w:rFonts w:ascii="仿宋" w:eastAsia="仿宋" w:hAnsi="仿宋" w:cs="仿宋" w:hint="eastAsia"/>
          <w:color w:val="000000"/>
          <w:sz w:val="24"/>
          <w:szCs w:val="24"/>
        </w:rPr>
        <w:t>支付货币</w:t>
      </w:r>
      <w:bookmarkEnd w:id="301"/>
    </w:p>
    <w:p w14:paraId="72D4EC57"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除专用条款另有约定外，酬金均以人民币支付。涉及外币支付的，所采用的货币种类、比例和汇率在专用条款中约定。</w:t>
      </w:r>
    </w:p>
    <w:p w14:paraId="6D7BC0C9" w14:textId="77777777" w:rsidR="00A9725E" w:rsidRDefault="00000000">
      <w:pPr>
        <w:spacing w:line="640" w:lineRule="exact"/>
        <w:ind w:leftChars="100" w:left="210"/>
        <w:outlineLvl w:val="2"/>
        <w:rPr>
          <w:rFonts w:ascii="仿宋" w:eastAsia="仿宋" w:hAnsi="仿宋"/>
          <w:color w:val="000000"/>
          <w:sz w:val="24"/>
          <w:szCs w:val="24"/>
        </w:rPr>
      </w:pPr>
      <w:bookmarkStart w:id="302" w:name="_Toc5628172"/>
      <w:r>
        <w:rPr>
          <w:rFonts w:ascii="仿宋" w:eastAsia="仿宋" w:hAnsi="仿宋" w:cs="仿宋"/>
          <w:color w:val="000000"/>
          <w:sz w:val="24"/>
          <w:szCs w:val="24"/>
        </w:rPr>
        <w:t xml:space="preserve">5.2 </w:t>
      </w:r>
      <w:r>
        <w:rPr>
          <w:rFonts w:ascii="仿宋" w:eastAsia="仿宋" w:hAnsi="仿宋" w:cs="仿宋" w:hint="eastAsia"/>
          <w:color w:val="000000"/>
          <w:sz w:val="24"/>
          <w:szCs w:val="24"/>
        </w:rPr>
        <w:t>支付申请</w:t>
      </w:r>
      <w:bookmarkEnd w:id="302"/>
    </w:p>
    <w:p w14:paraId="3F9FD089"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监理人应在本合同约定的每次应付款时间的</w:t>
      </w:r>
      <w:r>
        <w:rPr>
          <w:rFonts w:ascii="仿宋" w:eastAsia="仿宋" w:hAnsi="仿宋" w:cs="仿宋"/>
          <w:color w:val="000000"/>
          <w:sz w:val="24"/>
          <w:szCs w:val="24"/>
        </w:rPr>
        <w:t>7</w:t>
      </w:r>
      <w:r>
        <w:rPr>
          <w:rFonts w:ascii="仿宋" w:eastAsia="仿宋" w:hAnsi="仿宋" w:cs="仿宋" w:hint="eastAsia"/>
          <w:color w:val="000000"/>
          <w:sz w:val="24"/>
          <w:szCs w:val="24"/>
        </w:rPr>
        <w:t>天前，向委托人提交支付申请书。支付申请书应当说明当期应付款总额，并列出当期应支付的款项及其金额。</w:t>
      </w:r>
    </w:p>
    <w:p w14:paraId="710FF8CD" w14:textId="77777777" w:rsidR="00A9725E" w:rsidRDefault="00000000">
      <w:pPr>
        <w:spacing w:line="640" w:lineRule="exact"/>
        <w:ind w:leftChars="100" w:left="210"/>
        <w:outlineLvl w:val="2"/>
        <w:rPr>
          <w:rFonts w:ascii="仿宋" w:eastAsia="仿宋" w:hAnsi="仿宋"/>
          <w:color w:val="000000"/>
          <w:sz w:val="24"/>
          <w:szCs w:val="24"/>
        </w:rPr>
      </w:pPr>
      <w:bookmarkStart w:id="303" w:name="_Toc5628173"/>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5.3 </w:t>
      </w:r>
      <w:r>
        <w:rPr>
          <w:rFonts w:ascii="仿宋" w:eastAsia="仿宋" w:hAnsi="仿宋" w:cs="仿宋" w:hint="eastAsia"/>
          <w:color w:val="000000"/>
          <w:sz w:val="24"/>
          <w:szCs w:val="24"/>
        </w:rPr>
        <w:t>支付酬金</w:t>
      </w:r>
      <w:bookmarkEnd w:id="303"/>
    </w:p>
    <w:p w14:paraId="0CC8B2EF" w14:textId="77777777" w:rsidR="00A9725E" w:rsidRDefault="00000000">
      <w:pPr>
        <w:snapToGrid w:val="0"/>
        <w:spacing w:line="640" w:lineRule="exact"/>
        <w:ind w:firstLine="480"/>
        <w:rPr>
          <w:rFonts w:ascii="仿宋" w:eastAsia="仿宋" w:hAnsi="仿宋"/>
          <w:color w:val="000000"/>
          <w:sz w:val="24"/>
          <w:szCs w:val="24"/>
        </w:rPr>
      </w:pPr>
      <w:r>
        <w:rPr>
          <w:rFonts w:ascii="仿宋" w:eastAsia="仿宋" w:hAnsi="仿宋" w:cs="仿宋" w:hint="eastAsia"/>
          <w:color w:val="000000"/>
          <w:sz w:val="24"/>
          <w:szCs w:val="24"/>
        </w:rPr>
        <w:t>支付的酬金包括正常工作酬金、附加工作酬金、合理化建议奖励金额及费用。</w:t>
      </w:r>
    </w:p>
    <w:p w14:paraId="0A852204" w14:textId="77777777" w:rsidR="00A9725E" w:rsidRDefault="00000000">
      <w:pPr>
        <w:spacing w:line="640" w:lineRule="exact"/>
        <w:ind w:leftChars="100" w:left="210"/>
        <w:outlineLvl w:val="2"/>
        <w:rPr>
          <w:rFonts w:ascii="仿宋" w:eastAsia="仿宋" w:hAnsi="仿宋"/>
          <w:color w:val="000000"/>
          <w:sz w:val="24"/>
          <w:szCs w:val="24"/>
        </w:rPr>
      </w:pPr>
      <w:bookmarkStart w:id="304" w:name="_Toc5628174"/>
      <w:r>
        <w:rPr>
          <w:rFonts w:ascii="仿宋" w:eastAsia="仿宋" w:hAnsi="仿宋" w:cs="仿宋"/>
          <w:color w:val="000000"/>
          <w:sz w:val="24"/>
          <w:szCs w:val="24"/>
        </w:rPr>
        <w:t xml:space="preserve">5.4 </w:t>
      </w:r>
      <w:r>
        <w:rPr>
          <w:rFonts w:ascii="仿宋" w:eastAsia="仿宋" w:hAnsi="仿宋" w:cs="仿宋" w:hint="eastAsia"/>
          <w:color w:val="000000"/>
          <w:sz w:val="24"/>
          <w:szCs w:val="24"/>
        </w:rPr>
        <w:t>有争议部分的付款</w:t>
      </w:r>
      <w:bookmarkEnd w:id="304"/>
    </w:p>
    <w:p w14:paraId="3076A6DB"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委托人对监理人提交的支付申请书有异议时，应当在收到监理人提交的支付申请书</w:t>
      </w:r>
      <w:r>
        <w:rPr>
          <w:rFonts w:ascii="仿宋" w:eastAsia="仿宋" w:hAnsi="仿宋" w:cs="仿宋" w:hint="eastAsia"/>
          <w:color w:val="000000"/>
          <w:sz w:val="24"/>
          <w:szCs w:val="24"/>
        </w:rPr>
        <w:lastRenderedPageBreak/>
        <w:t>后</w:t>
      </w:r>
      <w:r>
        <w:rPr>
          <w:rFonts w:ascii="仿宋" w:eastAsia="仿宋" w:hAnsi="仿宋" w:cs="仿宋"/>
          <w:color w:val="000000"/>
          <w:sz w:val="24"/>
          <w:szCs w:val="24"/>
        </w:rPr>
        <w:t>7</w:t>
      </w:r>
      <w:r>
        <w:rPr>
          <w:rFonts w:ascii="仿宋" w:eastAsia="仿宋" w:hAnsi="仿宋" w:cs="仿宋" w:hint="eastAsia"/>
          <w:color w:val="000000"/>
          <w:sz w:val="24"/>
          <w:szCs w:val="24"/>
        </w:rPr>
        <w:t>天内，以书面形式向监理人发出异议通知。无异议部分的款项应按期支付，有异议部分的款项按第</w:t>
      </w:r>
      <w:r>
        <w:rPr>
          <w:rFonts w:ascii="仿宋" w:eastAsia="仿宋" w:hAnsi="仿宋" w:cs="仿宋"/>
          <w:color w:val="000000"/>
          <w:sz w:val="24"/>
          <w:szCs w:val="24"/>
        </w:rPr>
        <w:t>7</w:t>
      </w:r>
      <w:r>
        <w:rPr>
          <w:rFonts w:ascii="仿宋" w:eastAsia="仿宋" w:hAnsi="仿宋" w:cs="仿宋" w:hint="eastAsia"/>
          <w:color w:val="000000"/>
          <w:sz w:val="24"/>
          <w:szCs w:val="24"/>
        </w:rPr>
        <w:t>条约定办理。</w:t>
      </w:r>
    </w:p>
    <w:p w14:paraId="52EBEA43" w14:textId="77777777" w:rsidR="00A9725E" w:rsidRDefault="00000000">
      <w:pPr>
        <w:spacing w:line="640" w:lineRule="exact"/>
        <w:outlineLvl w:val="1"/>
        <w:rPr>
          <w:rFonts w:ascii="仿宋" w:eastAsia="仿宋" w:hAnsi="仿宋"/>
          <w:b/>
          <w:bCs/>
          <w:color w:val="000000"/>
          <w:sz w:val="24"/>
          <w:szCs w:val="24"/>
        </w:rPr>
      </w:pPr>
      <w:bookmarkStart w:id="305" w:name="_Toc5628175"/>
      <w:r>
        <w:rPr>
          <w:rFonts w:ascii="仿宋" w:eastAsia="仿宋" w:hAnsi="仿宋" w:cs="仿宋"/>
          <w:b/>
          <w:bCs/>
          <w:color w:val="000000"/>
          <w:sz w:val="24"/>
          <w:szCs w:val="24"/>
        </w:rPr>
        <w:t xml:space="preserve">6. </w:t>
      </w:r>
      <w:r>
        <w:rPr>
          <w:rFonts w:ascii="仿宋" w:eastAsia="仿宋" w:hAnsi="仿宋" w:cs="仿宋" w:hint="eastAsia"/>
          <w:b/>
          <w:bCs/>
          <w:color w:val="000000"/>
          <w:sz w:val="24"/>
          <w:szCs w:val="24"/>
        </w:rPr>
        <w:t>合同生效、变更、暂停、解除与终止</w:t>
      </w:r>
      <w:bookmarkEnd w:id="305"/>
    </w:p>
    <w:p w14:paraId="3F86E9DA" w14:textId="77777777" w:rsidR="00A9725E" w:rsidRDefault="00000000">
      <w:pPr>
        <w:spacing w:line="640" w:lineRule="exact"/>
        <w:ind w:leftChars="100" w:left="210"/>
        <w:outlineLvl w:val="2"/>
        <w:rPr>
          <w:rFonts w:ascii="仿宋" w:eastAsia="仿宋" w:hAnsi="仿宋"/>
          <w:color w:val="000000"/>
          <w:sz w:val="24"/>
          <w:szCs w:val="24"/>
        </w:rPr>
      </w:pPr>
      <w:bookmarkStart w:id="306" w:name="_Toc5628176"/>
      <w:r>
        <w:rPr>
          <w:rFonts w:ascii="仿宋" w:eastAsia="仿宋" w:hAnsi="仿宋" w:cs="仿宋"/>
          <w:color w:val="000000"/>
          <w:sz w:val="24"/>
          <w:szCs w:val="24"/>
        </w:rPr>
        <w:t>6.1</w:t>
      </w:r>
      <w:r>
        <w:rPr>
          <w:rFonts w:ascii="仿宋" w:eastAsia="仿宋" w:hAnsi="仿宋" w:cs="仿宋" w:hint="eastAsia"/>
          <w:color w:val="000000"/>
          <w:sz w:val="24"/>
          <w:szCs w:val="24"/>
        </w:rPr>
        <w:t>生效</w:t>
      </w:r>
      <w:bookmarkEnd w:id="306"/>
    </w:p>
    <w:p w14:paraId="35C61E0C"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除法律另有规定或者专用条款另有约定外，委托人和监理人的法定代表人或其授权代理人在协议书上签字并盖单位章后本合同生效。</w:t>
      </w:r>
    </w:p>
    <w:p w14:paraId="0C7B81A3" w14:textId="77777777" w:rsidR="00A9725E" w:rsidRDefault="00000000">
      <w:pPr>
        <w:spacing w:line="640" w:lineRule="exact"/>
        <w:ind w:leftChars="100" w:left="210"/>
        <w:outlineLvl w:val="2"/>
        <w:rPr>
          <w:rFonts w:ascii="仿宋" w:eastAsia="仿宋" w:hAnsi="仿宋"/>
          <w:color w:val="000000"/>
          <w:sz w:val="24"/>
          <w:szCs w:val="24"/>
        </w:rPr>
      </w:pPr>
      <w:bookmarkStart w:id="307" w:name="_Toc5628177"/>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6.2</w:t>
      </w:r>
      <w:r>
        <w:rPr>
          <w:rFonts w:ascii="仿宋" w:eastAsia="仿宋" w:hAnsi="仿宋" w:cs="仿宋" w:hint="eastAsia"/>
          <w:color w:val="000000"/>
          <w:sz w:val="24"/>
          <w:szCs w:val="24"/>
        </w:rPr>
        <w:t>变更</w:t>
      </w:r>
      <w:bookmarkEnd w:id="307"/>
    </w:p>
    <w:p w14:paraId="7929046E"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6.2.1 </w:t>
      </w:r>
      <w:r>
        <w:rPr>
          <w:rFonts w:ascii="仿宋" w:eastAsia="仿宋" w:hAnsi="仿宋" w:cs="仿宋" w:hint="eastAsia"/>
          <w:color w:val="000000"/>
          <w:sz w:val="24"/>
          <w:szCs w:val="24"/>
        </w:rPr>
        <w:t>任何一方提出变更请求时，双方经协商一致后可进行变更。</w:t>
      </w:r>
    </w:p>
    <w:p w14:paraId="359BF556"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6.2.2</w:t>
      </w:r>
      <w:r>
        <w:rPr>
          <w:rFonts w:ascii="仿宋" w:eastAsia="仿宋" w:hAnsi="仿宋" w:cs="仿宋" w:hint="eastAsia"/>
          <w:color w:val="000000"/>
          <w:sz w:val="24"/>
          <w:szCs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款中约定。</w:t>
      </w:r>
    </w:p>
    <w:p w14:paraId="3B1FA402"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6.2.3</w:t>
      </w:r>
      <w:r>
        <w:rPr>
          <w:rFonts w:ascii="仿宋" w:eastAsia="仿宋" w:hAnsi="仿宋" w:cs="仿宋" w:hint="eastAsia"/>
          <w:color w:val="000000"/>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款中约定。监理人用于恢复服务的准备时间不应超过</w:t>
      </w:r>
      <w:r>
        <w:rPr>
          <w:rFonts w:ascii="仿宋" w:eastAsia="仿宋" w:hAnsi="仿宋" w:cs="仿宋"/>
          <w:color w:val="000000"/>
          <w:sz w:val="24"/>
          <w:szCs w:val="24"/>
        </w:rPr>
        <w:t>28</w:t>
      </w:r>
      <w:r>
        <w:rPr>
          <w:rFonts w:ascii="仿宋" w:eastAsia="仿宋" w:hAnsi="仿宋" w:cs="仿宋" w:hint="eastAsia"/>
          <w:color w:val="000000"/>
          <w:sz w:val="24"/>
          <w:szCs w:val="24"/>
        </w:rPr>
        <w:t>天。</w:t>
      </w:r>
    </w:p>
    <w:p w14:paraId="47E3AA4E"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6.2.4</w:t>
      </w:r>
      <w:r>
        <w:rPr>
          <w:rFonts w:ascii="仿宋" w:eastAsia="仿宋" w:hAnsi="仿宋" w:cs="仿宋" w:hint="eastAsia"/>
          <w:color w:val="000000"/>
          <w:sz w:val="24"/>
          <w:szCs w:val="24"/>
        </w:rPr>
        <w:t>合同签订后，遇有与工程相关的法律法规、标准颁布或修订的，双方应遵照执行。由此引起监理与相关服务的范围、时间、酬金变化的，双方应通过协商进行相应调整。</w:t>
      </w:r>
    </w:p>
    <w:p w14:paraId="04095A6A"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6.2.5 </w:t>
      </w:r>
      <w:r>
        <w:rPr>
          <w:rFonts w:ascii="仿宋" w:eastAsia="仿宋" w:hAnsi="仿宋" w:cs="仿宋" w:hint="eastAsia"/>
          <w:color w:val="000000"/>
          <w:sz w:val="24"/>
          <w:szCs w:val="24"/>
        </w:rPr>
        <w:t>因非监理人原因造成工程概算投资额或建筑安装工程费增加时，正常工作酬金应作相应调整。调整方法在专用条款中约定。</w:t>
      </w:r>
    </w:p>
    <w:p w14:paraId="75DE5372"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6.2.6 </w:t>
      </w:r>
      <w:r>
        <w:rPr>
          <w:rFonts w:ascii="仿宋" w:eastAsia="仿宋" w:hAnsi="仿宋" w:cs="仿宋" w:hint="eastAsia"/>
          <w:color w:val="000000"/>
          <w:sz w:val="24"/>
          <w:szCs w:val="24"/>
        </w:rPr>
        <w:t>因工程规模、监理范围的变化导致监理人的正常工作量减少时，正常工作酬金应作相应调整。调整方法在专用条款中约定。</w:t>
      </w:r>
    </w:p>
    <w:p w14:paraId="6D342C6E" w14:textId="77777777" w:rsidR="00A9725E" w:rsidRDefault="00000000">
      <w:pPr>
        <w:spacing w:line="640" w:lineRule="exact"/>
        <w:ind w:leftChars="100" w:left="210"/>
        <w:outlineLvl w:val="2"/>
        <w:rPr>
          <w:rFonts w:ascii="仿宋" w:eastAsia="仿宋" w:hAnsi="仿宋"/>
          <w:color w:val="000000"/>
          <w:sz w:val="24"/>
          <w:szCs w:val="24"/>
        </w:rPr>
      </w:pPr>
      <w:bookmarkStart w:id="308" w:name="_Toc5628178"/>
      <w:r>
        <w:rPr>
          <w:rFonts w:ascii="仿宋" w:eastAsia="仿宋" w:hAnsi="仿宋" w:cs="Arial Unicode MS" w:hint="eastAsia"/>
          <w:b/>
          <w:bCs/>
          <w:color w:val="000000"/>
          <w:kern w:val="0"/>
          <w:sz w:val="24"/>
          <w:szCs w:val="24"/>
        </w:rPr>
        <w:lastRenderedPageBreak/>
        <w:t>★</w:t>
      </w:r>
      <w:r>
        <w:rPr>
          <w:rFonts w:ascii="仿宋" w:eastAsia="仿宋" w:hAnsi="仿宋" w:cs="仿宋"/>
          <w:color w:val="000000"/>
          <w:sz w:val="24"/>
          <w:szCs w:val="24"/>
        </w:rPr>
        <w:t xml:space="preserve">6.3 </w:t>
      </w:r>
      <w:r>
        <w:rPr>
          <w:rFonts w:ascii="仿宋" w:eastAsia="仿宋" w:hAnsi="仿宋" w:cs="仿宋" w:hint="eastAsia"/>
          <w:color w:val="000000"/>
          <w:sz w:val="24"/>
          <w:szCs w:val="24"/>
        </w:rPr>
        <w:t>暂停与解除</w:t>
      </w:r>
      <w:bookmarkEnd w:id="308"/>
    </w:p>
    <w:p w14:paraId="05996715"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除双方协商一致可以解除本合同外，当一方无正当理由未履行本合同约定的义务时，另一方可以根据本合同约定暂停履行本合同直至解除本合同。</w:t>
      </w:r>
    </w:p>
    <w:p w14:paraId="6914527D"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6.3.1 </w:t>
      </w:r>
      <w:r>
        <w:rPr>
          <w:rFonts w:ascii="仿宋" w:eastAsia="仿宋" w:hAnsi="仿宋" w:cs="仿宋" w:hint="eastAsia"/>
          <w:color w:val="000000"/>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BAD78A6"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因解除本合同或解除监理人的部分义务导致监理人遭受的损失，除依法可以免除责任的情况外，应由委托人予以补偿，补偿金额由双方协商确定。</w:t>
      </w:r>
    </w:p>
    <w:p w14:paraId="58FA6014"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解除本合同的协议必须采取书面形式，协议未达成之前，本合同仍然有效。</w:t>
      </w:r>
    </w:p>
    <w:p w14:paraId="1844CF10"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6.3.2 </w:t>
      </w:r>
      <w:r>
        <w:rPr>
          <w:rFonts w:ascii="仿宋" w:eastAsia="仿宋" w:hAnsi="仿宋" w:cs="仿宋" w:hint="eastAsia"/>
          <w:color w:val="000000"/>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C84C97"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暂停部分监理与相关服务时间超过</w:t>
      </w:r>
      <w:r>
        <w:rPr>
          <w:rFonts w:ascii="仿宋" w:eastAsia="仿宋" w:hAnsi="仿宋" w:cs="仿宋"/>
          <w:color w:val="000000"/>
          <w:sz w:val="24"/>
          <w:szCs w:val="24"/>
        </w:rPr>
        <w:t>182</w:t>
      </w:r>
      <w:r>
        <w:rPr>
          <w:rFonts w:ascii="仿宋" w:eastAsia="仿宋" w:hAnsi="仿宋" w:cs="仿宋" w:hint="eastAsia"/>
          <w:color w:val="000000"/>
          <w:sz w:val="24"/>
          <w:szCs w:val="24"/>
        </w:rPr>
        <w:t>天，监理人可发出解除本合同约定的该部分义务的通知；暂停全部工作时间超过</w:t>
      </w:r>
      <w:r>
        <w:rPr>
          <w:rFonts w:ascii="仿宋" w:eastAsia="仿宋" w:hAnsi="仿宋" w:cs="仿宋"/>
          <w:color w:val="000000"/>
          <w:sz w:val="24"/>
          <w:szCs w:val="24"/>
        </w:rPr>
        <w:t>182</w:t>
      </w:r>
      <w:r>
        <w:rPr>
          <w:rFonts w:ascii="仿宋" w:eastAsia="仿宋" w:hAnsi="仿宋" w:cs="仿宋" w:hint="eastAsia"/>
          <w:color w:val="000000"/>
          <w:sz w:val="24"/>
          <w:szCs w:val="24"/>
        </w:rPr>
        <w:t>天，监理人可发出解除本合同的通知，本合同自通知到达委托人时解除。委托人应将监理与相关服务</w:t>
      </w:r>
      <w:r>
        <w:rPr>
          <w:rFonts w:ascii="仿宋" w:eastAsia="仿宋" w:hAnsi="仿宋" w:cs="仿宋" w:hint="eastAsia"/>
          <w:color w:val="000000"/>
          <w:kern w:val="0"/>
          <w:sz w:val="24"/>
          <w:szCs w:val="24"/>
        </w:rPr>
        <w:t>的</w:t>
      </w:r>
      <w:r>
        <w:rPr>
          <w:rFonts w:ascii="仿宋" w:eastAsia="仿宋" w:hAnsi="仿宋" w:cs="仿宋" w:hint="eastAsia"/>
          <w:color w:val="000000"/>
          <w:sz w:val="24"/>
          <w:szCs w:val="24"/>
        </w:rPr>
        <w:t>酬金支付至本合同解除日，且应承担第</w:t>
      </w:r>
      <w:r>
        <w:rPr>
          <w:rFonts w:ascii="仿宋" w:eastAsia="仿宋" w:hAnsi="仿宋" w:cs="仿宋"/>
          <w:color w:val="000000"/>
          <w:sz w:val="24"/>
          <w:szCs w:val="24"/>
        </w:rPr>
        <w:t>4.2</w:t>
      </w:r>
      <w:r>
        <w:rPr>
          <w:rFonts w:ascii="仿宋" w:eastAsia="仿宋" w:hAnsi="仿宋" w:cs="仿宋" w:hint="eastAsia"/>
          <w:color w:val="000000"/>
          <w:sz w:val="24"/>
          <w:szCs w:val="24"/>
        </w:rPr>
        <w:t>款约定的责任。</w:t>
      </w:r>
    </w:p>
    <w:p w14:paraId="792F0409"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6.3.3 </w:t>
      </w:r>
      <w:r>
        <w:rPr>
          <w:rFonts w:ascii="仿宋" w:eastAsia="仿宋" w:hAnsi="仿宋" w:cs="仿宋" w:hint="eastAsia"/>
          <w:color w:val="000000"/>
          <w:sz w:val="24"/>
          <w:szCs w:val="24"/>
        </w:rPr>
        <w:t>当监理人无正当理由未履行本合同约定的义务时，委托人应通知监理人限期改正。若委托人在监理人接到通知后的</w:t>
      </w:r>
      <w:r>
        <w:rPr>
          <w:rFonts w:ascii="仿宋" w:eastAsia="仿宋" w:hAnsi="仿宋" w:cs="仿宋"/>
          <w:color w:val="000000"/>
          <w:sz w:val="24"/>
          <w:szCs w:val="24"/>
        </w:rPr>
        <w:t>7</w:t>
      </w:r>
      <w:r>
        <w:rPr>
          <w:rFonts w:ascii="仿宋" w:eastAsia="仿宋" w:hAnsi="仿宋" w:cs="仿宋" w:hint="eastAsia"/>
          <w:color w:val="000000"/>
          <w:sz w:val="24"/>
          <w:szCs w:val="24"/>
        </w:rPr>
        <w:t>天内未收到监理人书面形式的合理解释，则可在</w:t>
      </w:r>
      <w:r>
        <w:rPr>
          <w:rFonts w:ascii="仿宋" w:eastAsia="仿宋" w:hAnsi="仿宋" w:cs="仿宋"/>
          <w:color w:val="000000"/>
          <w:sz w:val="24"/>
          <w:szCs w:val="24"/>
        </w:rPr>
        <w:t>7</w:t>
      </w:r>
      <w:r>
        <w:rPr>
          <w:rFonts w:ascii="仿宋" w:eastAsia="仿宋" w:hAnsi="仿宋" w:cs="仿宋" w:hint="eastAsia"/>
          <w:color w:val="000000"/>
          <w:sz w:val="24"/>
          <w:szCs w:val="24"/>
        </w:rPr>
        <w:t>天内发出解除本合同的通知，自通知到达监理人时本合同解除。委托人应将监理与相关服务</w:t>
      </w:r>
      <w:r>
        <w:rPr>
          <w:rFonts w:ascii="仿宋" w:eastAsia="仿宋" w:hAnsi="仿宋" w:cs="仿宋" w:hint="eastAsia"/>
          <w:color w:val="000000"/>
          <w:kern w:val="0"/>
          <w:sz w:val="24"/>
          <w:szCs w:val="24"/>
        </w:rPr>
        <w:t>的</w:t>
      </w:r>
      <w:r>
        <w:rPr>
          <w:rFonts w:ascii="仿宋" w:eastAsia="仿宋" w:hAnsi="仿宋" w:cs="仿宋" w:hint="eastAsia"/>
          <w:color w:val="000000"/>
          <w:sz w:val="24"/>
          <w:szCs w:val="24"/>
        </w:rPr>
        <w:t>酬金支付至</w:t>
      </w:r>
      <w:r>
        <w:rPr>
          <w:rFonts w:ascii="仿宋" w:eastAsia="仿宋" w:hAnsi="仿宋" w:cs="仿宋" w:hint="eastAsia"/>
          <w:color w:val="000000"/>
          <w:kern w:val="0"/>
          <w:sz w:val="24"/>
          <w:szCs w:val="24"/>
        </w:rPr>
        <w:t>限期改正通知到达监理人之日</w:t>
      </w:r>
      <w:r>
        <w:rPr>
          <w:rFonts w:ascii="仿宋" w:eastAsia="仿宋" w:hAnsi="仿宋" w:cs="仿宋" w:hint="eastAsia"/>
          <w:color w:val="000000"/>
          <w:sz w:val="24"/>
          <w:szCs w:val="24"/>
        </w:rPr>
        <w:t>，同时监理人应承担第</w:t>
      </w:r>
      <w:r>
        <w:rPr>
          <w:rFonts w:ascii="仿宋" w:eastAsia="仿宋" w:hAnsi="仿宋" w:cs="仿宋"/>
          <w:color w:val="000000"/>
          <w:sz w:val="24"/>
          <w:szCs w:val="24"/>
        </w:rPr>
        <w:t>4.1</w:t>
      </w:r>
      <w:r>
        <w:rPr>
          <w:rFonts w:ascii="仿宋" w:eastAsia="仿宋" w:hAnsi="仿宋" w:cs="仿宋" w:hint="eastAsia"/>
          <w:color w:val="000000"/>
          <w:sz w:val="24"/>
          <w:szCs w:val="24"/>
        </w:rPr>
        <w:t>款约定的责任。</w:t>
      </w:r>
    </w:p>
    <w:p w14:paraId="1BBABC8A"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6.3.4 </w:t>
      </w:r>
      <w:r>
        <w:rPr>
          <w:rFonts w:ascii="仿宋" w:eastAsia="仿宋" w:hAnsi="仿宋" w:cs="仿宋" w:hint="eastAsia"/>
          <w:color w:val="000000"/>
          <w:sz w:val="24"/>
          <w:szCs w:val="24"/>
        </w:rPr>
        <w:t>监理人在专用条款</w:t>
      </w:r>
      <w:r>
        <w:rPr>
          <w:rFonts w:ascii="仿宋" w:eastAsia="仿宋" w:hAnsi="仿宋" w:cs="仿宋"/>
          <w:color w:val="000000"/>
          <w:sz w:val="24"/>
          <w:szCs w:val="24"/>
        </w:rPr>
        <w:t>5.3</w:t>
      </w:r>
      <w:r>
        <w:rPr>
          <w:rFonts w:ascii="仿宋" w:eastAsia="仿宋" w:hAnsi="仿宋" w:cs="仿宋" w:hint="eastAsia"/>
          <w:color w:val="000000"/>
          <w:sz w:val="24"/>
          <w:szCs w:val="24"/>
        </w:rPr>
        <w:t>中约定的支付之日起</w:t>
      </w:r>
      <w:r>
        <w:rPr>
          <w:rFonts w:ascii="仿宋" w:eastAsia="仿宋" w:hAnsi="仿宋" w:cs="仿宋"/>
          <w:color w:val="000000"/>
          <w:sz w:val="24"/>
          <w:szCs w:val="24"/>
        </w:rPr>
        <w:t>28</w:t>
      </w:r>
      <w:r>
        <w:rPr>
          <w:rFonts w:ascii="仿宋" w:eastAsia="仿宋" w:hAnsi="仿宋" w:cs="仿宋" w:hint="eastAsia"/>
          <w:color w:val="000000"/>
          <w:sz w:val="24"/>
          <w:szCs w:val="24"/>
        </w:rPr>
        <w:t>天后仍未收到委托人按本合</w:t>
      </w:r>
      <w:r>
        <w:rPr>
          <w:rFonts w:ascii="仿宋" w:eastAsia="仿宋" w:hAnsi="仿宋" w:cs="仿宋" w:hint="eastAsia"/>
          <w:color w:val="000000"/>
          <w:sz w:val="24"/>
          <w:szCs w:val="24"/>
        </w:rPr>
        <w:lastRenderedPageBreak/>
        <w:t>同约定应付的款项，可向委托人发出催付通知。委托人接到通知</w:t>
      </w:r>
      <w:r>
        <w:rPr>
          <w:rFonts w:ascii="仿宋" w:eastAsia="仿宋" w:hAnsi="仿宋" w:cs="仿宋"/>
          <w:color w:val="000000"/>
          <w:sz w:val="24"/>
          <w:szCs w:val="24"/>
        </w:rPr>
        <w:t>14</w:t>
      </w:r>
      <w:r>
        <w:rPr>
          <w:rFonts w:ascii="仿宋" w:eastAsia="仿宋" w:hAnsi="仿宋" w:cs="仿宋" w:hint="eastAsia"/>
          <w:color w:val="000000"/>
          <w:sz w:val="24"/>
          <w:szCs w:val="24"/>
        </w:rPr>
        <w:t>天后仍未支付或未提出监理人可以接受的延期支付安排，监理人可向委托人发出暂停工作的通知并可自行暂停全部或部分工作。暂停工作后</w:t>
      </w:r>
      <w:r>
        <w:rPr>
          <w:rFonts w:ascii="仿宋" w:eastAsia="仿宋" w:hAnsi="仿宋" w:cs="仿宋"/>
          <w:color w:val="000000"/>
          <w:sz w:val="24"/>
          <w:szCs w:val="24"/>
        </w:rPr>
        <w:t>14</w:t>
      </w:r>
      <w:r>
        <w:rPr>
          <w:rFonts w:ascii="仿宋" w:eastAsia="仿宋" w:hAnsi="仿宋" w:cs="仿宋" w:hint="eastAsia"/>
          <w:color w:val="000000"/>
          <w:sz w:val="24"/>
          <w:szCs w:val="24"/>
        </w:rPr>
        <w:t>天内监理人仍未获得委托人应付酬金或委托人的合理答复，监理人可向委托人发出解除本合同的通知，自通知到达委托人时本合同解除。委托人应承担第</w:t>
      </w:r>
      <w:r>
        <w:rPr>
          <w:rFonts w:ascii="仿宋" w:eastAsia="仿宋" w:hAnsi="仿宋" w:cs="仿宋"/>
          <w:color w:val="000000"/>
          <w:sz w:val="24"/>
          <w:szCs w:val="24"/>
        </w:rPr>
        <w:t>4.2.3</w:t>
      </w:r>
      <w:r>
        <w:rPr>
          <w:rFonts w:ascii="仿宋" w:eastAsia="仿宋" w:hAnsi="仿宋" w:cs="仿宋" w:hint="eastAsia"/>
          <w:color w:val="000000"/>
          <w:sz w:val="24"/>
          <w:szCs w:val="24"/>
        </w:rPr>
        <w:t>款约定的责任。</w:t>
      </w:r>
    </w:p>
    <w:p w14:paraId="65DFC9EE" w14:textId="77777777" w:rsidR="00A9725E" w:rsidRDefault="00000000">
      <w:pPr>
        <w:snapToGrid w:val="0"/>
        <w:spacing w:line="640" w:lineRule="exact"/>
        <w:ind w:firstLineChars="200" w:firstLine="480"/>
        <w:rPr>
          <w:rFonts w:ascii="仿宋" w:eastAsia="仿宋" w:hAnsi="仿宋"/>
          <w:color w:val="000000"/>
          <w:kern w:val="0"/>
          <w:sz w:val="24"/>
          <w:szCs w:val="24"/>
        </w:rPr>
      </w:pPr>
      <w:r>
        <w:rPr>
          <w:rFonts w:ascii="仿宋" w:eastAsia="仿宋" w:hAnsi="仿宋" w:cs="仿宋"/>
          <w:color w:val="000000"/>
          <w:sz w:val="24"/>
          <w:szCs w:val="24"/>
        </w:rPr>
        <w:t xml:space="preserve">6.3.5 </w:t>
      </w:r>
      <w:r>
        <w:rPr>
          <w:rFonts w:ascii="仿宋" w:eastAsia="仿宋" w:hAnsi="仿宋" w:cs="仿宋" w:hint="eastAsia"/>
          <w:color w:val="000000"/>
          <w:sz w:val="24"/>
          <w:szCs w:val="24"/>
        </w:rPr>
        <w:t>因不可抗力致使本合同部分或全部不能履行时，一方应立即通知另一方，可暂停或解除本合同。</w:t>
      </w:r>
    </w:p>
    <w:p w14:paraId="55529A75"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6.3.6 </w:t>
      </w:r>
      <w:r>
        <w:rPr>
          <w:rFonts w:ascii="仿宋" w:eastAsia="仿宋" w:hAnsi="仿宋" w:cs="仿宋" w:hint="eastAsia"/>
          <w:color w:val="000000"/>
          <w:sz w:val="24"/>
          <w:szCs w:val="24"/>
        </w:rPr>
        <w:t>本合同解除后，本合同约定的有关结算、清理、争议解决方式的条件仍然有效。</w:t>
      </w:r>
    </w:p>
    <w:p w14:paraId="5CFC6307" w14:textId="77777777" w:rsidR="00A9725E" w:rsidRDefault="00000000">
      <w:pPr>
        <w:spacing w:line="640" w:lineRule="exact"/>
        <w:ind w:leftChars="100" w:left="210" w:firstLineChars="100" w:firstLine="240"/>
        <w:outlineLvl w:val="2"/>
        <w:rPr>
          <w:rFonts w:ascii="仿宋" w:eastAsia="仿宋" w:hAnsi="仿宋"/>
          <w:color w:val="000000"/>
          <w:sz w:val="24"/>
          <w:szCs w:val="24"/>
        </w:rPr>
      </w:pPr>
      <w:bookmarkStart w:id="309" w:name="_Toc5628179"/>
      <w:r>
        <w:rPr>
          <w:rFonts w:ascii="仿宋" w:eastAsia="仿宋" w:hAnsi="仿宋" w:cs="仿宋"/>
          <w:color w:val="000000"/>
          <w:sz w:val="24"/>
          <w:szCs w:val="24"/>
        </w:rPr>
        <w:t xml:space="preserve">6.4 </w:t>
      </w:r>
      <w:r>
        <w:rPr>
          <w:rFonts w:ascii="仿宋" w:eastAsia="仿宋" w:hAnsi="仿宋" w:cs="仿宋" w:hint="eastAsia"/>
          <w:color w:val="000000"/>
          <w:sz w:val="24"/>
          <w:szCs w:val="24"/>
        </w:rPr>
        <w:t>终止</w:t>
      </w:r>
      <w:bookmarkEnd w:id="309"/>
    </w:p>
    <w:p w14:paraId="596FEC4B"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以下条件全部满足时，本合同即告终止：</w:t>
      </w:r>
    </w:p>
    <w:p w14:paraId="35C8D08A"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w:t>
      </w:r>
      <w:r>
        <w:rPr>
          <w:rFonts w:ascii="仿宋" w:eastAsia="仿宋" w:hAnsi="仿宋" w:cs="仿宋" w:hint="eastAsia"/>
          <w:color w:val="000000"/>
          <w:sz w:val="24"/>
          <w:szCs w:val="24"/>
        </w:rPr>
        <w:t>）监理人完成本合同约定的全部工作；</w:t>
      </w:r>
    </w:p>
    <w:p w14:paraId="73F5090F"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w:t>
      </w:r>
      <w:r>
        <w:rPr>
          <w:rFonts w:ascii="仿宋" w:eastAsia="仿宋" w:hAnsi="仿宋" w:cs="仿宋" w:hint="eastAsia"/>
          <w:color w:val="000000"/>
          <w:sz w:val="24"/>
          <w:szCs w:val="24"/>
        </w:rPr>
        <w:t>）委托人与监理人结清并支付全部酬金。</w:t>
      </w:r>
    </w:p>
    <w:p w14:paraId="1A6976DE" w14:textId="77777777" w:rsidR="00A9725E" w:rsidRDefault="00000000">
      <w:pPr>
        <w:spacing w:line="640" w:lineRule="exact"/>
        <w:outlineLvl w:val="1"/>
        <w:rPr>
          <w:rFonts w:ascii="仿宋" w:eastAsia="仿宋" w:hAnsi="仿宋"/>
          <w:b/>
          <w:bCs/>
          <w:color w:val="000000"/>
          <w:sz w:val="24"/>
          <w:szCs w:val="24"/>
        </w:rPr>
      </w:pPr>
      <w:bookmarkStart w:id="310" w:name="_Toc5628180"/>
      <w:r>
        <w:rPr>
          <w:rFonts w:ascii="仿宋" w:eastAsia="仿宋" w:hAnsi="仿宋" w:cs="仿宋"/>
          <w:b/>
          <w:bCs/>
          <w:color w:val="000000"/>
          <w:sz w:val="24"/>
          <w:szCs w:val="24"/>
        </w:rPr>
        <w:t xml:space="preserve">7. </w:t>
      </w:r>
      <w:r>
        <w:rPr>
          <w:rFonts w:ascii="仿宋" w:eastAsia="仿宋" w:hAnsi="仿宋" w:cs="仿宋" w:hint="eastAsia"/>
          <w:b/>
          <w:bCs/>
          <w:color w:val="000000"/>
          <w:sz w:val="24"/>
          <w:szCs w:val="24"/>
        </w:rPr>
        <w:t>争议解决</w:t>
      </w:r>
      <w:bookmarkEnd w:id="310"/>
    </w:p>
    <w:p w14:paraId="5B01E436" w14:textId="77777777" w:rsidR="00A9725E" w:rsidRDefault="00000000">
      <w:pPr>
        <w:spacing w:line="640" w:lineRule="exact"/>
        <w:ind w:leftChars="100" w:left="210"/>
        <w:outlineLvl w:val="2"/>
        <w:rPr>
          <w:rFonts w:ascii="仿宋" w:eastAsia="仿宋" w:hAnsi="仿宋"/>
          <w:color w:val="000000"/>
          <w:sz w:val="24"/>
          <w:szCs w:val="24"/>
        </w:rPr>
      </w:pPr>
      <w:bookmarkStart w:id="311" w:name="_Toc5628181"/>
      <w:r>
        <w:rPr>
          <w:rFonts w:ascii="仿宋" w:eastAsia="仿宋" w:hAnsi="仿宋" w:cs="仿宋"/>
          <w:color w:val="000000"/>
          <w:sz w:val="24"/>
          <w:szCs w:val="24"/>
        </w:rPr>
        <w:t>7.1</w:t>
      </w:r>
      <w:r>
        <w:rPr>
          <w:rFonts w:ascii="仿宋" w:eastAsia="仿宋" w:hAnsi="仿宋" w:cs="仿宋" w:hint="eastAsia"/>
          <w:color w:val="000000"/>
          <w:sz w:val="24"/>
          <w:szCs w:val="24"/>
        </w:rPr>
        <w:t>协商</w:t>
      </w:r>
      <w:bookmarkEnd w:id="311"/>
    </w:p>
    <w:p w14:paraId="729CC2FB"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双方应本着诚信原则协商解决彼此间的争议。</w:t>
      </w:r>
    </w:p>
    <w:p w14:paraId="02F10F73" w14:textId="77777777" w:rsidR="00A9725E" w:rsidRDefault="00000000">
      <w:pPr>
        <w:spacing w:line="640" w:lineRule="exact"/>
        <w:ind w:leftChars="100" w:left="210"/>
        <w:outlineLvl w:val="2"/>
        <w:rPr>
          <w:rFonts w:ascii="仿宋" w:eastAsia="仿宋" w:hAnsi="仿宋"/>
          <w:color w:val="000000"/>
          <w:sz w:val="24"/>
          <w:szCs w:val="24"/>
        </w:rPr>
      </w:pPr>
      <w:bookmarkStart w:id="312" w:name="_Toc5628182"/>
      <w:r>
        <w:rPr>
          <w:rFonts w:ascii="仿宋" w:eastAsia="仿宋" w:hAnsi="仿宋" w:cs="仿宋"/>
          <w:color w:val="000000"/>
          <w:sz w:val="24"/>
          <w:szCs w:val="24"/>
        </w:rPr>
        <w:t>7.2</w:t>
      </w:r>
      <w:r>
        <w:rPr>
          <w:rFonts w:ascii="仿宋" w:eastAsia="仿宋" w:hAnsi="仿宋" w:cs="仿宋" w:hint="eastAsia"/>
          <w:color w:val="000000"/>
          <w:sz w:val="24"/>
          <w:szCs w:val="24"/>
        </w:rPr>
        <w:t>调解</w:t>
      </w:r>
      <w:bookmarkEnd w:id="312"/>
    </w:p>
    <w:p w14:paraId="74EA506B"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如果双方不能在</w:t>
      </w:r>
      <w:r>
        <w:rPr>
          <w:rFonts w:ascii="仿宋" w:eastAsia="仿宋" w:hAnsi="仿宋" w:cs="仿宋"/>
          <w:color w:val="000000"/>
          <w:sz w:val="24"/>
          <w:szCs w:val="24"/>
        </w:rPr>
        <w:t>14</w:t>
      </w:r>
      <w:r>
        <w:rPr>
          <w:rFonts w:ascii="仿宋" w:eastAsia="仿宋" w:hAnsi="仿宋" w:cs="仿宋" w:hint="eastAsia"/>
          <w:color w:val="000000"/>
          <w:sz w:val="24"/>
          <w:szCs w:val="24"/>
        </w:rPr>
        <w:t>天内或双方商定的其他时间内解决本合同争议，可以将其提交给专用条款约定的或事后达成协议的调解人进行调解。</w:t>
      </w:r>
    </w:p>
    <w:p w14:paraId="5C1C0811" w14:textId="77777777" w:rsidR="00A9725E" w:rsidRDefault="00000000">
      <w:pPr>
        <w:spacing w:line="640" w:lineRule="exact"/>
        <w:ind w:leftChars="100" w:left="210"/>
        <w:outlineLvl w:val="2"/>
        <w:rPr>
          <w:rFonts w:ascii="仿宋" w:eastAsia="仿宋" w:hAnsi="仿宋"/>
          <w:color w:val="000000"/>
          <w:sz w:val="24"/>
          <w:szCs w:val="24"/>
        </w:rPr>
      </w:pPr>
      <w:bookmarkStart w:id="313" w:name="_Toc5628183"/>
      <w:r>
        <w:rPr>
          <w:rFonts w:ascii="仿宋" w:eastAsia="仿宋" w:hAnsi="仿宋" w:cs="仿宋"/>
          <w:color w:val="000000"/>
          <w:sz w:val="24"/>
          <w:szCs w:val="24"/>
        </w:rPr>
        <w:t>7.3</w:t>
      </w:r>
      <w:r>
        <w:rPr>
          <w:rFonts w:ascii="仿宋" w:eastAsia="仿宋" w:hAnsi="仿宋" w:cs="仿宋" w:hint="eastAsia"/>
          <w:color w:val="000000"/>
          <w:sz w:val="24"/>
          <w:szCs w:val="24"/>
        </w:rPr>
        <w:t>仲裁或诉讼</w:t>
      </w:r>
      <w:bookmarkEnd w:id="313"/>
    </w:p>
    <w:p w14:paraId="3A6E5402"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双方均有权不经调解直接向专用条款约定的仲裁机构申请仲裁或向有管辖权的人民法院提起诉讼。</w:t>
      </w:r>
    </w:p>
    <w:p w14:paraId="3599B6C8" w14:textId="77777777" w:rsidR="00A9725E" w:rsidRDefault="00000000">
      <w:pPr>
        <w:spacing w:line="640" w:lineRule="exact"/>
        <w:outlineLvl w:val="1"/>
        <w:rPr>
          <w:rFonts w:ascii="仿宋" w:eastAsia="仿宋" w:hAnsi="仿宋"/>
          <w:b/>
          <w:bCs/>
          <w:color w:val="000000"/>
          <w:sz w:val="24"/>
          <w:szCs w:val="24"/>
        </w:rPr>
      </w:pPr>
      <w:bookmarkStart w:id="314" w:name="_Toc5628184"/>
      <w:r>
        <w:rPr>
          <w:rFonts w:ascii="仿宋" w:eastAsia="仿宋" w:hAnsi="仿宋" w:cs="仿宋"/>
          <w:b/>
          <w:bCs/>
          <w:color w:val="000000"/>
          <w:sz w:val="24"/>
          <w:szCs w:val="24"/>
        </w:rPr>
        <w:lastRenderedPageBreak/>
        <w:t xml:space="preserve">8. </w:t>
      </w:r>
      <w:r>
        <w:rPr>
          <w:rFonts w:ascii="仿宋" w:eastAsia="仿宋" w:hAnsi="仿宋" w:cs="仿宋" w:hint="eastAsia"/>
          <w:b/>
          <w:bCs/>
          <w:color w:val="000000"/>
          <w:sz w:val="24"/>
          <w:szCs w:val="24"/>
        </w:rPr>
        <w:t>其他</w:t>
      </w:r>
      <w:bookmarkEnd w:id="314"/>
    </w:p>
    <w:p w14:paraId="6505D944" w14:textId="77777777" w:rsidR="00A9725E" w:rsidRDefault="00000000">
      <w:pPr>
        <w:spacing w:line="640" w:lineRule="exact"/>
        <w:ind w:leftChars="100" w:left="210"/>
        <w:outlineLvl w:val="2"/>
        <w:rPr>
          <w:rFonts w:ascii="仿宋" w:eastAsia="仿宋" w:hAnsi="仿宋"/>
          <w:color w:val="000000"/>
          <w:sz w:val="24"/>
          <w:szCs w:val="24"/>
        </w:rPr>
      </w:pPr>
      <w:bookmarkStart w:id="315" w:name="_Toc5628185"/>
      <w:r>
        <w:rPr>
          <w:rFonts w:ascii="仿宋" w:eastAsia="仿宋" w:hAnsi="仿宋" w:cs="仿宋"/>
          <w:color w:val="000000"/>
          <w:sz w:val="24"/>
          <w:szCs w:val="24"/>
        </w:rPr>
        <w:t xml:space="preserve">8.1 </w:t>
      </w:r>
      <w:r>
        <w:rPr>
          <w:rFonts w:ascii="仿宋" w:eastAsia="仿宋" w:hAnsi="仿宋" w:cs="仿宋" w:hint="eastAsia"/>
          <w:color w:val="000000"/>
          <w:sz w:val="24"/>
          <w:szCs w:val="24"/>
        </w:rPr>
        <w:t>外出考察费用</w:t>
      </w:r>
      <w:bookmarkEnd w:id="315"/>
    </w:p>
    <w:p w14:paraId="2C6CF1E7"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经委托人同意，监理人员外出考察发生的费用由委托人审核后支付。</w:t>
      </w:r>
    </w:p>
    <w:p w14:paraId="6A88E97B" w14:textId="77777777" w:rsidR="00A9725E" w:rsidRDefault="00000000">
      <w:pPr>
        <w:spacing w:line="640" w:lineRule="exact"/>
        <w:ind w:leftChars="100" w:left="210"/>
        <w:outlineLvl w:val="2"/>
        <w:rPr>
          <w:rFonts w:ascii="仿宋" w:eastAsia="仿宋" w:hAnsi="仿宋"/>
          <w:color w:val="000000"/>
          <w:sz w:val="24"/>
          <w:szCs w:val="24"/>
        </w:rPr>
      </w:pPr>
      <w:bookmarkStart w:id="316" w:name="_Toc5628186"/>
      <w:r>
        <w:rPr>
          <w:rFonts w:ascii="仿宋" w:eastAsia="仿宋" w:hAnsi="仿宋" w:cs="仿宋"/>
          <w:color w:val="000000"/>
          <w:sz w:val="24"/>
          <w:szCs w:val="24"/>
        </w:rPr>
        <w:t xml:space="preserve">8.2 </w:t>
      </w:r>
      <w:r>
        <w:rPr>
          <w:rFonts w:ascii="仿宋" w:eastAsia="仿宋" w:hAnsi="仿宋" w:cs="仿宋" w:hint="eastAsia"/>
          <w:color w:val="000000"/>
          <w:sz w:val="24"/>
          <w:szCs w:val="24"/>
        </w:rPr>
        <w:t>检测费用</w:t>
      </w:r>
      <w:bookmarkEnd w:id="316"/>
    </w:p>
    <w:p w14:paraId="2172073A"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委托人要求监理人进行的材料和设备检测所发生的费用，由委托人支付，支付时间在专用条款中约定。</w:t>
      </w:r>
    </w:p>
    <w:p w14:paraId="2E8BF2FF" w14:textId="77777777" w:rsidR="00A9725E" w:rsidRDefault="00000000">
      <w:pPr>
        <w:spacing w:line="640" w:lineRule="exact"/>
        <w:ind w:leftChars="100" w:left="210"/>
        <w:outlineLvl w:val="2"/>
        <w:rPr>
          <w:rFonts w:ascii="仿宋" w:eastAsia="仿宋" w:hAnsi="仿宋"/>
          <w:color w:val="000000"/>
          <w:sz w:val="24"/>
          <w:szCs w:val="24"/>
        </w:rPr>
      </w:pPr>
      <w:bookmarkStart w:id="317" w:name="_Toc5628187"/>
      <w:r>
        <w:rPr>
          <w:rFonts w:ascii="仿宋" w:eastAsia="仿宋" w:hAnsi="仿宋" w:cs="仿宋"/>
          <w:color w:val="000000"/>
          <w:sz w:val="24"/>
          <w:szCs w:val="24"/>
        </w:rPr>
        <w:t xml:space="preserve">8.3 </w:t>
      </w:r>
      <w:r>
        <w:rPr>
          <w:rFonts w:ascii="仿宋" w:eastAsia="仿宋" w:hAnsi="仿宋" w:cs="仿宋" w:hint="eastAsia"/>
          <w:color w:val="000000"/>
          <w:sz w:val="24"/>
          <w:szCs w:val="24"/>
        </w:rPr>
        <w:t>咨询费用</w:t>
      </w:r>
      <w:bookmarkEnd w:id="317"/>
    </w:p>
    <w:p w14:paraId="49F5D995"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经委托人同意，根据工程需要由监理人组织的相关咨询论证会以及聘请相关专家等发生的费用由委托人支付，支付时间在专用条款中约定。</w:t>
      </w:r>
    </w:p>
    <w:p w14:paraId="77A904C3" w14:textId="77777777" w:rsidR="00A9725E" w:rsidRDefault="00000000">
      <w:pPr>
        <w:spacing w:line="640" w:lineRule="exact"/>
        <w:ind w:leftChars="100" w:left="210"/>
        <w:outlineLvl w:val="2"/>
        <w:rPr>
          <w:rFonts w:ascii="仿宋" w:eastAsia="仿宋" w:hAnsi="仿宋"/>
          <w:color w:val="000000"/>
          <w:sz w:val="24"/>
          <w:szCs w:val="24"/>
        </w:rPr>
      </w:pPr>
      <w:bookmarkStart w:id="318" w:name="_Toc5628188"/>
      <w:r>
        <w:rPr>
          <w:rFonts w:ascii="仿宋" w:eastAsia="仿宋" w:hAnsi="仿宋" w:cs="仿宋"/>
          <w:color w:val="000000"/>
          <w:sz w:val="24"/>
          <w:szCs w:val="24"/>
        </w:rPr>
        <w:t xml:space="preserve">8.4 </w:t>
      </w:r>
      <w:r>
        <w:rPr>
          <w:rFonts w:ascii="仿宋" w:eastAsia="仿宋" w:hAnsi="仿宋" w:cs="仿宋" w:hint="eastAsia"/>
          <w:color w:val="000000"/>
          <w:sz w:val="24"/>
          <w:szCs w:val="24"/>
        </w:rPr>
        <w:t>奖励</w:t>
      </w:r>
      <w:bookmarkEnd w:id="318"/>
    </w:p>
    <w:p w14:paraId="2A28B2AA"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监理人在服务过程中提出的合理化建议，使委托人获得经济效益的，双方在专用条款中约定奖励金额的确定方法。奖励金额在合理化建议被采纳后，与最近一期的正常工作酬金同期支付。</w:t>
      </w:r>
    </w:p>
    <w:p w14:paraId="765AE71E" w14:textId="77777777" w:rsidR="00A9725E" w:rsidRDefault="00000000">
      <w:pPr>
        <w:spacing w:line="640" w:lineRule="exact"/>
        <w:ind w:leftChars="100" w:left="210"/>
        <w:outlineLvl w:val="2"/>
        <w:rPr>
          <w:rFonts w:ascii="仿宋" w:eastAsia="仿宋" w:hAnsi="仿宋"/>
          <w:color w:val="000000"/>
          <w:sz w:val="24"/>
          <w:szCs w:val="24"/>
        </w:rPr>
      </w:pPr>
      <w:bookmarkStart w:id="319" w:name="_Toc5628189"/>
      <w:r>
        <w:rPr>
          <w:rFonts w:ascii="仿宋" w:eastAsia="仿宋" w:hAnsi="仿宋" w:cs="仿宋"/>
          <w:color w:val="000000"/>
          <w:sz w:val="24"/>
          <w:szCs w:val="24"/>
        </w:rPr>
        <w:t xml:space="preserve">8.5 </w:t>
      </w:r>
      <w:r>
        <w:rPr>
          <w:rFonts w:ascii="仿宋" w:eastAsia="仿宋" w:hAnsi="仿宋" w:cs="仿宋" w:hint="eastAsia"/>
          <w:color w:val="000000"/>
          <w:sz w:val="24"/>
          <w:szCs w:val="24"/>
        </w:rPr>
        <w:t>守法诚信</w:t>
      </w:r>
      <w:bookmarkEnd w:id="319"/>
    </w:p>
    <w:p w14:paraId="18614F0E"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监理人及其工作人员不得从与实施工程有关的第三方处获得任何经济利益。</w:t>
      </w:r>
    </w:p>
    <w:p w14:paraId="682287F4" w14:textId="77777777" w:rsidR="00A9725E" w:rsidRDefault="00000000">
      <w:pPr>
        <w:spacing w:line="640" w:lineRule="exact"/>
        <w:ind w:leftChars="100" w:left="210"/>
        <w:outlineLvl w:val="2"/>
        <w:rPr>
          <w:rFonts w:ascii="仿宋" w:eastAsia="仿宋" w:hAnsi="仿宋"/>
          <w:color w:val="000000"/>
          <w:sz w:val="24"/>
          <w:szCs w:val="24"/>
        </w:rPr>
      </w:pPr>
      <w:bookmarkStart w:id="320" w:name="_Toc5628190"/>
      <w:r>
        <w:rPr>
          <w:rFonts w:ascii="仿宋" w:eastAsia="仿宋" w:hAnsi="仿宋" w:cs="仿宋"/>
          <w:color w:val="000000"/>
          <w:sz w:val="24"/>
          <w:szCs w:val="24"/>
        </w:rPr>
        <w:t xml:space="preserve">8.6 </w:t>
      </w:r>
      <w:r>
        <w:rPr>
          <w:rFonts w:ascii="仿宋" w:eastAsia="仿宋" w:hAnsi="仿宋" w:cs="仿宋" w:hint="eastAsia"/>
          <w:color w:val="000000"/>
          <w:sz w:val="24"/>
          <w:szCs w:val="24"/>
        </w:rPr>
        <w:t>保密</w:t>
      </w:r>
      <w:bookmarkEnd w:id="320"/>
    </w:p>
    <w:p w14:paraId="0FC67A81"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双方不得泄露对方申明的保密资料，亦不得泄露与实施工程有关的第三方所提供的保密资料，保密事项在专用条款中约定。</w:t>
      </w:r>
    </w:p>
    <w:p w14:paraId="4C5658B1" w14:textId="77777777" w:rsidR="00A9725E" w:rsidRDefault="00000000">
      <w:pPr>
        <w:spacing w:line="640" w:lineRule="exact"/>
        <w:ind w:leftChars="100" w:left="210"/>
        <w:outlineLvl w:val="2"/>
        <w:rPr>
          <w:rFonts w:ascii="仿宋" w:eastAsia="仿宋" w:hAnsi="仿宋"/>
          <w:color w:val="000000"/>
          <w:sz w:val="24"/>
          <w:szCs w:val="24"/>
        </w:rPr>
      </w:pPr>
      <w:bookmarkStart w:id="321" w:name="_Toc5628191"/>
      <w:r>
        <w:rPr>
          <w:rFonts w:ascii="仿宋" w:eastAsia="仿宋" w:hAnsi="仿宋" w:cs="仿宋"/>
          <w:color w:val="000000"/>
          <w:sz w:val="24"/>
          <w:szCs w:val="24"/>
        </w:rPr>
        <w:t xml:space="preserve">8.7 </w:t>
      </w:r>
      <w:r>
        <w:rPr>
          <w:rFonts w:ascii="仿宋" w:eastAsia="仿宋" w:hAnsi="仿宋" w:cs="仿宋" w:hint="eastAsia"/>
          <w:color w:val="000000"/>
          <w:sz w:val="24"/>
          <w:szCs w:val="24"/>
        </w:rPr>
        <w:t>通知</w:t>
      </w:r>
      <w:bookmarkEnd w:id="321"/>
    </w:p>
    <w:p w14:paraId="27955020"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本合同涉及的通知均应当采用书面形式，并在送达对方时生效，收件人应书面签收。</w:t>
      </w:r>
    </w:p>
    <w:p w14:paraId="262F9C97" w14:textId="77777777" w:rsidR="00A9725E" w:rsidRDefault="00000000">
      <w:pPr>
        <w:spacing w:line="640" w:lineRule="exact"/>
        <w:ind w:leftChars="100" w:left="210"/>
        <w:outlineLvl w:val="2"/>
        <w:rPr>
          <w:rFonts w:ascii="仿宋" w:eastAsia="仿宋" w:hAnsi="仿宋"/>
          <w:color w:val="000000"/>
          <w:sz w:val="24"/>
          <w:szCs w:val="24"/>
        </w:rPr>
      </w:pPr>
      <w:bookmarkStart w:id="322" w:name="_Toc5628192"/>
      <w:r>
        <w:rPr>
          <w:rFonts w:ascii="仿宋" w:eastAsia="仿宋" w:hAnsi="仿宋" w:cs="仿宋"/>
          <w:color w:val="000000"/>
          <w:sz w:val="24"/>
          <w:szCs w:val="24"/>
        </w:rPr>
        <w:t xml:space="preserve">8.8 </w:t>
      </w:r>
      <w:r>
        <w:rPr>
          <w:rFonts w:ascii="仿宋" w:eastAsia="仿宋" w:hAnsi="仿宋" w:cs="仿宋" w:hint="eastAsia"/>
          <w:color w:val="000000"/>
          <w:sz w:val="24"/>
          <w:szCs w:val="24"/>
        </w:rPr>
        <w:t>著作权</w:t>
      </w:r>
      <w:bookmarkEnd w:id="322"/>
    </w:p>
    <w:p w14:paraId="0B9712D8"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合同涉及的著作权的归属由双方在专用条款另行约定。</w:t>
      </w:r>
    </w:p>
    <w:p w14:paraId="3DBA8E9C" w14:textId="77777777" w:rsidR="00A9725E" w:rsidRDefault="00000000">
      <w:pPr>
        <w:spacing w:line="640" w:lineRule="exact"/>
        <w:ind w:leftChars="100" w:left="210"/>
        <w:outlineLvl w:val="2"/>
        <w:rPr>
          <w:rFonts w:ascii="仿宋" w:eastAsia="仿宋" w:hAnsi="仿宋"/>
          <w:color w:val="000000"/>
          <w:sz w:val="24"/>
          <w:szCs w:val="24"/>
        </w:rPr>
      </w:pPr>
      <w:bookmarkStart w:id="323" w:name="_Toc5628193"/>
      <w:r>
        <w:rPr>
          <w:rFonts w:ascii="仿宋" w:eastAsia="仿宋" w:hAnsi="仿宋" w:cs="仿宋"/>
          <w:color w:val="000000"/>
          <w:sz w:val="24"/>
          <w:szCs w:val="24"/>
        </w:rPr>
        <w:lastRenderedPageBreak/>
        <w:t>8.9</w:t>
      </w:r>
      <w:r>
        <w:rPr>
          <w:rFonts w:ascii="仿宋" w:eastAsia="仿宋" w:hAnsi="仿宋" w:cs="仿宋" w:hint="eastAsia"/>
          <w:color w:val="000000"/>
          <w:sz w:val="24"/>
          <w:szCs w:val="24"/>
        </w:rPr>
        <w:t>工程获奖奖励</w:t>
      </w:r>
      <w:bookmarkEnd w:id="323"/>
    </w:p>
    <w:p w14:paraId="38FDBB9B" w14:textId="77777777" w:rsidR="00A9725E" w:rsidRDefault="00000000">
      <w:pPr>
        <w:snapToGrid w:val="0"/>
        <w:spacing w:line="6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根据工程获得的不同级别的质量或管理奖项，按次数给予监理人一定的奖励。</w:t>
      </w:r>
    </w:p>
    <w:p w14:paraId="79130757" w14:textId="77777777" w:rsidR="00A9725E" w:rsidRDefault="00A9725E">
      <w:pPr>
        <w:snapToGrid w:val="0"/>
        <w:spacing w:line="640" w:lineRule="exact"/>
        <w:rPr>
          <w:rFonts w:ascii="仿宋" w:eastAsia="仿宋" w:hAnsi="仿宋" w:cs="仿宋"/>
          <w:color w:val="000000"/>
          <w:sz w:val="24"/>
          <w:szCs w:val="24"/>
        </w:rPr>
      </w:pPr>
    </w:p>
    <w:p w14:paraId="6A0D933B" w14:textId="77777777" w:rsidR="00A9725E" w:rsidRDefault="00A9725E">
      <w:pPr>
        <w:snapToGrid w:val="0"/>
        <w:spacing w:line="640" w:lineRule="exact"/>
        <w:rPr>
          <w:rFonts w:ascii="仿宋" w:eastAsia="仿宋" w:hAnsi="仿宋" w:cs="仿宋"/>
          <w:color w:val="000000"/>
          <w:sz w:val="24"/>
          <w:szCs w:val="24"/>
        </w:rPr>
      </w:pPr>
    </w:p>
    <w:p w14:paraId="25D63DBD" w14:textId="77777777" w:rsidR="00A9725E" w:rsidRDefault="00A9725E">
      <w:pPr>
        <w:snapToGrid w:val="0"/>
        <w:spacing w:line="640" w:lineRule="exact"/>
        <w:rPr>
          <w:rFonts w:ascii="仿宋" w:eastAsia="仿宋" w:hAnsi="仿宋" w:cs="仿宋"/>
          <w:color w:val="000000"/>
          <w:sz w:val="24"/>
          <w:szCs w:val="24"/>
        </w:rPr>
      </w:pPr>
    </w:p>
    <w:p w14:paraId="270B4671" w14:textId="77777777" w:rsidR="00A9725E" w:rsidRDefault="00A9725E">
      <w:pPr>
        <w:snapToGrid w:val="0"/>
        <w:spacing w:line="640" w:lineRule="exact"/>
        <w:rPr>
          <w:rFonts w:ascii="仿宋" w:eastAsia="仿宋" w:hAnsi="仿宋" w:cs="仿宋"/>
          <w:color w:val="000000"/>
          <w:sz w:val="24"/>
          <w:szCs w:val="24"/>
        </w:rPr>
      </w:pPr>
    </w:p>
    <w:p w14:paraId="769A1B2A" w14:textId="77777777" w:rsidR="00A9725E" w:rsidRDefault="00A9725E">
      <w:pPr>
        <w:snapToGrid w:val="0"/>
        <w:spacing w:line="640" w:lineRule="exact"/>
        <w:rPr>
          <w:rFonts w:ascii="仿宋" w:eastAsia="仿宋" w:hAnsi="仿宋" w:cs="仿宋"/>
          <w:color w:val="000000"/>
          <w:sz w:val="24"/>
          <w:szCs w:val="24"/>
        </w:rPr>
      </w:pPr>
    </w:p>
    <w:p w14:paraId="11110A5B" w14:textId="77777777" w:rsidR="00A9725E" w:rsidRDefault="00A9725E">
      <w:pPr>
        <w:snapToGrid w:val="0"/>
        <w:spacing w:line="640" w:lineRule="exact"/>
        <w:rPr>
          <w:rFonts w:ascii="仿宋" w:eastAsia="仿宋" w:hAnsi="仿宋" w:cs="仿宋"/>
          <w:color w:val="000000"/>
          <w:sz w:val="24"/>
          <w:szCs w:val="24"/>
        </w:rPr>
      </w:pPr>
    </w:p>
    <w:p w14:paraId="55C6EE58" w14:textId="77777777" w:rsidR="00A9725E" w:rsidRDefault="00A9725E">
      <w:pPr>
        <w:snapToGrid w:val="0"/>
        <w:spacing w:line="640" w:lineRule="exact"/>
        <w:rPr>
          <w:rFonts w:ascii="仿宋" w:eastAsia="仿宋" w:hAnsi="仿宋" w:cs="仿宋"/>
          <w:color w:val="000000"/>
          <w:sz w:val="24"/>
          <w:szCs w:val="24"/>
        </w:rPr>
      </w:pPr>
    </w:p>
    <w:p w14:paraId="4BB28308" w14:textId="77777777" w:rsidR="00A9725E" w:rsidRDefault="00A9725E">
      <w:pPr>
        <w:snapToGrid w:val="0"/>
        <w:spacing w:line="640" w:lineRule="exact"/>
        <w:rPr>
          <w:rFonts w:ascii="仿宋" w:eastAsia="仿宋" w:hAnsi="仿宋" w:cs="仿宋"/>
          <w:color w:val="000000"/>
          <w:sz w:val="24"/>
          <w:szCs w:val="24"/>
        </w:rPr>
      </w:pPr>
    </w:p>
    <w:p w14:paraId="1A599450" w14:textId="77777777" w:rsidR="00A9725E" w:rsidRDefault="00A9725E">
      <w:pPr>
        <w:snapToGrid w:val="0"/>
        <w:spacing w:line="640" w:lineRule="exact"/>
        <w:rPr>
          <w:rFonts w:ascii="仿宋" w:eastAsia="仿宋" w:hAnsi="仿宋" w:cs="仿宋"/>
          <w:color w:val="000000"/>
          <w:sz w:val="24"/>
          <w:szCs w:val="24"/>
        </w:rPr>
      </w:pPr>
    </w:p>
    <w:p w14:paraId="799B82B2" w14:textId="77777777" w:rsidR="00A9725E" w:rsidRDefault="00A9725E">
      <w:pPr>
        <w:snapToGrid w:val="0"/>
        <w:spacing w:line="640" w:lineRule="exact"/>
        <w:rPr>
          <w:rFonts w:ascii="仿宋" w:eastAsia="仿宋" w:hAnsi="仿宋" w:cs="仿宋"/>
          <w:color w:val="000000"/>
          <w:sz w:val="24"/>
          <w:szCs w:val="24"/>
        </w:rPr>
      </w:pPr>
    </w:p>
    <w:p w14:paraId="5DF1EB5C" w14:textId="77777777" w:rsidR="00A9725E" w:rsidRDefault="00A9725E">
      <w:pPr>
        <w:snapToGrid w:val="0"/>
        <w:spacing w:line="640" w:lineRule="exact"/>
        <w:rPr>
          <w:rFonts w:ascii="仿宋" w:eastAsia="仿宋" w:hAnsi="仿宋" w:cs="仿宋"/>
          <w:color w:val="000000"/>
          <w:sz w:val="24"/>
          <w:szCs w:val="24"/>
        </w:rPr>
      </w:pPr>
    </w:p>
    <w:p w14:paraId="24DF1CA3" w14:textId="77777777" w:rsidR="00A9725E" w:rsidRDefault="00A9725E">
      <w:pPr>
        <w:snapToGrid w:val="0"/>
        <w:spacing w:line="640" w:lineRule="exact"/>
        <w:rPr>
          <w:rFonts w:ascii="仿宋" w:eastAsia="仿宋" w:hAnsi="仿宋" w:cs="仿宋"/>
          <w:color w:val="000000"/>
          <w:sz w:val="24"/>
          <w:szCs w:val="24"/>
        </w:rPr>
      </w:pPr>
    </w:p>
    <w:p w14:paraId="1E5A687E" w14:textId="77777777" w:rsidR="00A9725E" w:rsidRDefault="00A9725E">
      <w:pPr>
        <w:snapToGrid w:val="0"/>
        <w:spacing w:line="640" w:lineRule="exact"/>
        <w:rPr>
          <w:rFonts w:ascii="仿宋" w:eastAsia="仿宋" w:hAnsi="仿宋" w:cs="仿宋"/>
          <w:color w:val="000000"/>
          <w:sz w:val="24"/>
          <w:szCs w:val="24"/>
        </w:rPr>
      </w:pPr>
    </w:p>
    <w:p w14:paraId="0D6763FF" w14:textId="77777777" w:rsidR="00A9725E" w:rsidRDefault="00A9725E">
      <w:pPr>
        <w:snapToGrid w:val="0"/>
        <w:spacing w:line="640" w:lineRule="exact"/>
        <w:rPr>
          <w:rFonts w:ascii="仿宋" w:eastAsia="仿宋" w:hAnsi="仿宋" w:cs="仿宋"/>
          <w:color w:val="000000"/>
          <w:sz w:val="24"/>
          <w:szCs w:val="24"/>
        </w:rPr>
      </w:pPr>
    </w:p>
    <w:p w14:paraId="5273E648" w14:textId="77777777" w:rsidR="00A9725E" w:rsidRDefault="00A9725E">
      <w:pPr>
        <w:snapToGrid w:val="0"/>
        <w:spacing w:line="640" w:lineRule="exact"/>
        <w:rPr>
          <w:rFonts w:ascii="仿宋" w:eastAsia="仿宋" w:hAnsi="仿宋" w:cs="仿宋"/>
          <w:color w:val="000000"/>
          <w:sz w:val="24"/>
          <w:szCs w:val="24"/>
        </w:rPr>
      </w:pPr>
    </w:p>
    <w:p w14:paraId="43563E49" w14:textId="77777777" w:rsidR="00A9725E" w:rsidRDefault="00000000">
      <w:pPr>
        <w:pStyle w:val="1"/>
        <w:tabs>
          <w:tab w:val="left" w:pos="420"/>
        </w:tabs>
        <w:ind w:leftChars="206" w:left="433" w:firstLineChars="49" w:firstLine="177"/>
        <w:jc w:val="center"/>
        <w:rPr>
          <w:rFonts w:hAnsi="宋体"/>
          <w:bCs/>
          <w:color w:val="000000"/>
          <w:sz w:val="36"/>
          <w:szCs w:val="36"/>
        </w:rPr>
      </w:pPr>
      <w:bookmarkStart w:id="324" w:name="_Toc5628194"/>
      <w:r>
        <w:rPr>
          <w:rFonts w:hAnsi="宋体" w:hint="eastAsia"/>
          <w:bCs/>
          <w:color w:val="000000"/>
          <w:sz w:val="36"/>
          <w:szCs w:val="36"/>
        </w:rPr>
        <w:t>第三部分</w:t>
      </w:r>
      <w:r>
        <w:rPr>
          <w:rFonts w:hAnsi="宋体"/>
          <w:bCs/>
          <w:color w:val="000000"/>
          <w:sz w:val="36"/>
          <w:szCs w:val="36"/>
        </w:rPr>
        <w:t xml:space="preserve">  </w:t>
      </w:r>
      <w:r>
        <w:rPr>
          <w:rFonts w:hAnsi="宋体" w:hint="eastAsia"/>
          <w:bCs/>
          <w:color w:val="000000"/>
          <w:sz w:val="36"/>
          <w:szCs w:val="36"/>
        </w:rPr>
        <w:t>专用条款</w:t>
      </w:r>
      <w:bookmarkEnd w:id="324"/>
    </w:p>
    <w:p w14:paraId="5EA04019" w14:textId="77777777" w:rsidR="00A9725E" w:rsidRDefault="00A9725E">
      <w:pPr>
        <w:spacing w:line="360" w:lineRule="auto"/>
        <w:jc w:val="center"/>
        <w:rPr>
          <w:rFonts w:ascii="仿宋_GB2312" w:eastAsia="仿宋_GB2312" w:hAnsi="宋体"/>
          <w:b/>
          <w:bCs/>
          <w:color w:val="000000"/>
          <w:sz w:val="24"/>
          <w:szCs w:val="24"/>
        </w:rPr>
      </w:pPr>
    </w:p>
    <w:p w14:paraId="44C7E728" w14:textId="77777777" w:rsidR="00A9725E" w:rsidRDefault="00000000">
      <w:pPr>
        <w:spacing w:line="640" w:lineRule="exact"/>
        <w:outlineLvl w:val="1"/>
        <w:rPr>
          <w:rFonts w:ascii="仿宋" w:eastAsia="仿宋" w:hAnsi="仿宋"/>
          <w:b/>
          <w:bCs/>
          <w:color w:val="000000"/>
          <w:sz w:val="24"/>
          <w:szCs w:val="24"/>
        </w:rPr>
      </w:pPr>
      <w:bookmarkStart w:id="325" w:name="_Toc5628195"/>
      <w:r>
        <w:rPr>
          <w:rFonts w:ascii="仿宋" w:eastAsia="仿宋" w:hAnsi="仿宋" w:cs="仿宋"/>
          <w:b/>
          <w:bCs/>
          <w:color w:val="000000"/>
          <w:sz w:val="24"/>
          <w:szCs w:val="24"/>
        </w:rPr>
        <w:t xml:space="preserve">1. </w:t>
      </w:r>
      <w:r>
        <w:rPr>
          <w:rFonts w:ascii="仿宋" w:eastAsia="仿宋" w:hAnsi="仿宋" w:cs="仿宋" w:hint="eastAsia"/>
          <w:b/>
          <w:bCs/>
          <w:color w:val="000000"/>
          <w:sz w:val="24"/>
          <w:szCs w:val="24"/>
        </w:rPr>
        <w:t>定义与解释</w:t>
      </w:r>
      <w:bookmarkEnd w:id="325"/>
    </w:p>
    <w:p w14:paraId="43FBCED6" w14:textId="77777777" w:rsidR="00A9725E" w:rsidRDefault="00000000">
      <w:pPr>
        <w:spacing w:line="640" w:lineRule="exact"/>
        <w:ind w:leftChars="100" w:left="210"/>
        <w:outlineLvl w:val="2"/>
        <w:rPr>
          <w:rFonts w:ascii="仿宋" w:eastAsia="仿宋" w:hAnsi="仿宋"/>
          <w:color w:val="000000"/>
          <w:sz w:val="24"/>
          <w:szCs w:val="24"/>
        </w:rPr>
      </w:pPr>
      <w:bookmarkStart w:id="326" w:name="_Toc5628196"/>
      <w:r>
        <w:rPr>
          <w:rFonts w:ascii="仿宋" w:eastAsia="仿宋" w:hAnsi="仿宋" w:cs="仿宋"/>
          <w:color w:val="000000"/>
          <w:sz w:val="24"/>
          <w:szCs w:val="24"/>
        </w:rPr>
        <w:lastRenderedPageBreak/>
        <w:t xml:space="preserve">1.2  </w:t>
      </w:r>
      <w:r>
        <w:rPr>
          <w:rFonts w:ascii="仿宋" w:eastAsia="仿宋" w:hAnsi="仿宋" w:cs="仿宋" w:hint="eastAsia"/>
          <w:color w:val="000000"/>
          <w:sz w:val="24"/>
          <w:szCs w:val="24"/>
        </w:rPr>
        <w:t>解释</w:t>
      </w:r>
      <w:bookmarkEnd w:id="326"/>
    </w:p>
    <w:p w14:paraId="2E3AB166"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1.2.1 </w:t>
      </w:r>
      <w:r>
        <w:rPr>
          <w:rFonts w:ascii="仿宋" w:eastAsia="仿宋" w:hAnsi="仿宋" w:cs="仿宋" w:hint="eastAsia"/>
          <w:color w:val="000000"/>
          <w:sz w:val="24"/>
          <w:szCs w:val="24"/>
        </w:rPr>
        <w:t>本合同文件除使用中文外，还可用</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 xml:space="preserve">    </w:t>
      </w:r>
      <w:r>
        <w:rPr>
          <w:rFonts w:ascii="仿宋" w:eastAsia="仿宋" w:hAnsi="仿宋" w:cs="仿宋"/>
          <w:color w:val="000000"/>
          <w:sz w:val="24"/>
          <w:szCs w:val="24"/>
          <w:u w:val="single"/>
        </w:rPr>
        <w:t>/</w:t>
      </w:r>
      <w:r>
        <w:rPr>
          <w:rFonts w:ascii="仿宋" w:eastAsia="仿宋" w:hAnsi="仿宋" w:cs="仿宋" w:hint="eastAsia"/>
          <w:color w:val="000000"/>
          <w:sz w:val="24"/>
          <w:szCs w:val="24"/>
          <w:u w:val="single"/>
        </w:rPr>
        <w:t xml:space="preserve">             </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p>
    <w:p w14:paraId="1CB45EBD"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1.2.2 </w:t>
      </w:r>
      <w:r>
        <w:rPr>
          <w:rFonts w:ascii="仿宋" w:eastAsia="仿宋" w:hAnsi="仿宋" w:cs="仿宋" w:hint="eastAsia"/>
          <w:color w:val="000000"/>
          <w:sz w:val="24"/>
          <w:szCs w:val="24"/>
        </w:rPr>
        <w:t>其他文件：</w:t>
      </w:r>
      <w:r>
        <w:rPr>
          <w:rFonts w:ascii="仿宋" w:eastAsia="仿宋" w:hAnsi="仿宋" w:cs="仿宋"/>
          <w:color w:val="000000"/>
          <w:sz w:val="24"/>
          <w:szCs w:val="24"/>
          <w:u w:val="single"/>
        </w:rPr>
        <w:t xml:space="preserve">    /    </w:t>
      </w:r>
      <w:r>
        <w:rPr>
          <w:rFonts w:ascii="仿宋" w:eastAsia="仿宋" w:hAnsi="仿宋" w:cs="仿宋" w:hint="eastAsia"/>
          <w:color w:val="000000"/>
          <w:sz w:val="24"/>
          <w:szCs w:val="24"/>
        </w:rPr>
        <w:t>。</w:t>
      </w:r>
    </w:p>
    <w:p w14:paraId="4EA3337A" w14:textId="77777777" w:rsidR="00A9725E" w:rsidRDefault="00000000">
      <w:pPr>
        <w:spacing w:line="640" w:lineRule="exact"/>
        <w:outlineLvl w:val="1"/>
        <w:rPr>
          <w:rFonts w:ascii="仿宋" w:eastAsia="仿宋" w:hAnsi="仿宋"/>
          <w:b/>
          <w:bCs/>
          <w:color w:val="000000"/>
          <w:sz w:val="24"/>
          <w:szCs w:val="24"/>
        </w:rPr>
      </w:pPr>
      <w:bookmarkStart w:id="327" w:name="_Toc5628197"/>
      <w:r>
        <w:rPr>
          <w:rFonts w:ascii="仿宋" w:eastAsia="仿宋" w:hAnsi="仿宋" w:cs="仿宋"/>
          <w:b/>
          <w:bCs/>
          <w:color w:val="000000"/>
          <w:sz w:val="24"/>
          <w:szCs w:val="24"/>
        </w:rPr>
        <w:t xml:space="preserve">2. </w:t>
      </w:r>
      <w:r>
        <w:rPr>
          <w:rFonts w:ascii="仿宋" w:eastAsia="仿宋" w:hAnsi="仿宋" w:cs="仿宋" w:hint="eastAsia"/>
          <w:b/>
          <w:bCs/>
          <w:color w:val="000000"/>
          <w:sz w:val="24"/>
          <w:szCs w:val="24"/>
        </w:rPr>
        <w:t>监理人义务</w:t>
      </w:r>
      <w:bookmarkEnd w:id="327"/>
    </w:p>
    <w:p w14:paraId="65FABFB6" w14:textId="77777777" w:rsidR="00A9725E" w:rsidRDefault="00000000">
      <w:pPr>
        <w:spacing w:line="640" w:lineRule="exact"/>
        <w:ind w:leftChars="100" w:left="210"/>
        <w:outlineLvl w:val="2"/>
        <w:rPr>
          <w:rFonts w:ascii="仿宋" w:eastAsia="仿宋" w:hAnsi="仿宋"/>
          <w:color w:val="000000"/>
          <w:sz w:val="24"/>
          <w:szCs w:val="24"/>
        </w:rPr>
      </w:pPr>
      <w:bookmarkStart w:id="328" w:name="_Toc5628198"/>
      <w:r>
        <w:rPr>
          <w:rFonts w:ascii="仿宋" w:eastAsia="仿宋" w:hAnsi="仿宋" w:cs="仿宋"/>
          <w:color w:val="000000"/>
          <w:sz w:val="24"/>
          <w:szCs w:val="24"/>
        </w:rPr>
        <w:t xml:space="preserve">2.1 </w:t>
      </w:r>
      <w:r>
        <w:rPr>
          <w:rFonts w:ascii="仿宋" w:eastAsia="仿宋" w:hAnsi="仿宋" w:cs="仿宋" w:hint="eastAsia"/>
          <w:color w:val="000000"/>
          <w:sz w:val="24"/>
          <w:szCs w:val="24"/>
        </w:rPr>
        <w:t>监理的范围和内容</w:t>
      </w:r>
      <w:bookmarkEnd w:id="328"/>
    </w:p>
    <w:p w14:paraId="5F9994A3"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2.1.1 </w:t>
      </w:r>
      <w:r>
        <w:rPr>
          <w:rFonts w:ascii="仿宋" w:eastAsia="仿宋" w:hAnsi="仿宋" w:cs="仿宋" w:hint="eastAsia"/>
          <w:color w:val="000000"/>
          <w:sz w:val="24"/>
          <w:szCs w:val="24"/>
        </w:rPr>
        <w:t>监理范围包括：</w:t>
      </w:r>
      <w:r>
        <w:rPr>
          <w:rFonts w:ascii="仿宋" w:eastAsia="仿宋" w:hAnsi="仿宋" w:cs="仿宋" w:hint="eastAsia"/>
          <w:color w:val="000000"/>
          <w:sz w:val="24"/>
          <w:szCs w:val="24"/>
          <w:u w:val="single"/>
        </w:rPr>
        <w:t>监理范围包括</w:t>
      </w:r>
      <w:r>
        <w:rPr>
          <w:rFonts w:ascii="仿宋" w:eastAsia="仿宋" w:hAnsi="仿宋" w:cs="仿宋" w:hint="eastAsia"/>
          <w:color w:val="000000"/>
          <w:sz w:val="24"/>
          <w:szCs w:val="24"/>
          <w:u w:val="single"/>
          <w:lang w:eastAsia="zh-Hans"/>
        </w:rPr>
        <w:t>白云机场国际</w:t>
      </w:r>
      <w:r>
        <w:rPr>
          <w:rFonts w:ascii="仿宋" w:eastAsia="仿宋" w:hAnsi="仿宋" w:cs="仿宋" w:hint="eastAsia"/>
          <w:color w:val="000000"/>
          <w:sz w:val="24"/>
          <w:szCs w:val="24"/>
          <w:u w:val="single"/>
        </w:rPr>
        <w:t>4号货站项目红线范围内建设内容（不含民航工程）及柴油发电机房接驳至4号货站，110kV变电站接驳至4号货站；项目施工准备阶段、施工阶段、工程收尾阶段（包括竣工验收、整改、工程移交及实物移交、工程结算等）及工程质量保修阶段的质量控制、安全生产监督管理、投资控制、进度控制、合同管理、信息管理、组织协调等监理工作</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p>
    <w:p w14:paraId="21E82428"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2.1.2 </w:t>
      </w:r>
      <w:r>
        <w:rPr>
          <w:rFonts w:ascii="仿宋" w:eastAsia="仿宋" w:hAnsi="仿宋" w:cs="仿宋" w:hint="eastAsia"/>
          <w:color w:val="000000"/>
          <w:sz w:val="24"/>
          <w:szCs w:val="24"/>
        </w:rPr>
        <w:t>监理工作内容还包括：</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检查施工承包人的特种作业人员的资格证书，检查执证上岗及人证一致等情况；发包人指定的其他工作</w:t>
      </w:r>
      <w:r>
        <w:rPr>
          <w:rFonts w:ascii="仿宋" w:eastAsia="仿宋" w:hAnsi="仿宋" w:cs="仿宋" w:hint="eastAsia"/>
          <w:color w:val="000000"/>
          <w:sz w:val="24"/>
          <w:szCs w:val="24"/>
        </w:rPr>
        <w:t>。</w:t>
      </w:r>
    </w:p>
    <w:p w14:paraId="61BFDE6F" w14:textId="77777777" w:rsidR="00A9725E" w:rsidRDefault="00000000">
      <w:pPr>
        <w:spacing w:line="640" w:lineRule="exact"/>
        <w:ind w:leftChars="100" w:left="210"/>
        <w:outlineLvl w:val="2"/>
        <w:rPr>
          <w:rFonts w:ascii="仿宋" w:eastAsia="仿宋" w:hAnsi="仿宋"/>
          <w:color w:val="000000"/>
          <w:sz w:val="24"/>
          <w:szCs w:val="24"/>
        </w:rPr>
      </w:pPr>
      <w:bookmarkStart w:id="329" w:name="_Toc5628199"/>
      <w:r>
        <w:rPr>
          <w:rFonts w:ascii="仿宋" w:eastAsia="仿宋" w:hAnsi="仿宋" w:cs="仿宋"/>
          <w:color w:val="000000"/>
          <w:sz w:val="24"/>
          <w:szCs w:val="24"/>
        </w:rPr>
        <w:t xml:space="preserve">2.2 </w:t>
      </w:r>
      <w:r>
        <w:rPr>
          <w:rFonts w:ascii="仿宋" w:eastAsia="仿宋" w:hAnsi="仿宋" w:cs="仿宋" w:hint="eastAsia"/>
          <w:color w:val="000000"/>
          <w:sz w:val="24"/>
          <w:szCs w:val="24"/>
        </w:rPr>
        <w:t>监理与相关服务依据</w:t>
      </w:r>
      <w:bookmarkEnd w:id="329"/>
    </w:p>
    <w:p w14:paraId="18C5223E" w14:textId="77777777" w:rsidR="00A9725E" w:rsidRDefault="00000000">
      <w:pPr>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rPr>
        <w:t xml:space="preserve">2.2.1 </w:t>
      </w:r>
      <w:r>
        <w:rPr>
          <w:rFonts w:ascii="仿宋" w:eastAsia="仿宋" w:hAnsi="仿宋" w:cs="仿宋" w:hint="eastAsia"/>
          <w:color w:val="000000"/>
          <w:sz w:val="24"/>
          <w:szCs w:val="24"/>
        </w:rPr>
        <w:t>监理依据包括：</w:t>
      </w:r>
    </w:p>
    <w:p w14:paraId="5DBF56CD" w14:textId="77777777" w:rsidR="00A9725E" w:rsidRDefault="00000000">
      <w:pPr>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w:t>
      </w:r>
      <w:r>
        <w:rPr>
          <w:rFonts w:ascii="仿宋" w:eastAsia="仿宋" w:hAnsi="仿宋" w:cs="仿宋" w:hint="eastAsia"/>
          <w:color w:val="000000"/>
          <w:sz w:val="24"/>
          <w:szCs w:val="24"/>
          <w:u w:val="single"/>
        </w:rPr>
        <w:t>国家、地方现行法律法规及相关标准、规范，以及发包人为本项目制定的相关标准、规定 ；</w:t>
      </w:r>
    </w:p>
    <w:p w14:paraId="1071CBBF" w14:textId="77777777" w:rsidR="00A9725E" w:rsidRDefault="00000000">
      <w:pPr>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(2)</w:t>
      </w:r>
      <w:r>
        <w:rPr>
          <w:rFonts w:ascii="仿宋" w:eastAsia="仿宋" w:hAnsi="仿宋" w:cs="仿宋" w:hint="eastAsia"/>
          <w:color w:val="000000"/>
          <w:sz w:val="24"/>
          <w:szCs w:val="24"/>
          <w:u w:val="single"/>
        </w:rPr>
        <w:t>本委托监理合同 ；</w:t>
      </w:r>
    </w:p>
    <w:p w14:paraId="78A2069F" w14:textId="77777777" w:rsidR="00A9725E" w:rsidRDefault="00000000">
      <w:pPr>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(3)</w:t>
      </w:r>
      <w:r>
        <w:rPr>
          <w:rFonts w:ascii="仿宋" w:eastAsia="仿宋" w:hAnsi="仿宋" w:cs="仿宋" w:hint="eastAsia"/>
          <w:color w:val="000000"/>
          <w:sz w:val="24"/>
          <w:szCs w:val="24"/>
          <w:u w:val="single"/>
        </w:rPr>
        <w:t>发包人和承包人签订的合同及补充协议或备忘录；</w:t>
      </w:r>
    </w:p>
    <w:p w14:paraId="7AE4F05A" w14:textId="77777777" w:rsidR="00A9725E" w:rsidRDefault="00000000">
      <w:pPr>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(4)</w:t>
      </w:r>
      <w:r>
        <w:rPr>
          <w:rFonts w:ascii="仿宋" w:eastAsia="仿宋" w:hAnsi="仿宋" w:cs="仿宋" w:hint="eastAsia"/>
          <w:color w:val="000000"/>
          <w:sz w:val="24"/>
          <w:szCs w:val="24"/>
          <w:u w:val="single"/>
        </w:rPr>
        <w:t>记录、有关工程洽商的技术、施工洽商记录、设计修改和变更文件 ；</w:t>
      </w:r>
    </w:p>
    <w:p w14:paraId="3BE5B0CB" w14:textId="77777777" w:rsidR="00A9725E" w:rsidRDefault="00000000">
      <w:pPr>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(5)</w:t>
      </w:r>
      <w:r>
        <w:rPr>
          <w:rFonts w:ascii="仿宋" w:eastAsia="仿宋" w:hAnsi="仿宋" w:cs="仿宋" w:hint="eastAsia"/>
          <w:color w:val="000000"/>
          <w:sz w:val="24"/>
          <w:szCs w:val="24"/>
          <w:u w:val="single"/>
        </w:rPr>
        <w:t>广州地区现行的有关工程预结算定额和文件 ；</w:t>
      </w:r>
    </w:p>
    <w:p w14:paraId="75BC3E93" w14:textId="77777777" w:rsidR="00A9725E" w:rsidRDefault="00000000">
      <w:pPr>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(6)</w:t>
      </w:r>
      <w:r>
        <w:rPr>
          <w:rFonts w:ascii="仿宋" w:eastAsia="仿宋" w:hAnsi="仿宋" w:cs="仿宋" w:hint="eastAsia"/>
          <w:color w:val="000000"/>
          <w:sz w:val="24"/>
          <w:szCs w:val="24"/>
          <w:u w:val="single"/>
        </w:rPr>
        <w:t>国家和广州地区现行的设计规范（规程）、建筑工程质量检验评定标准、施工和验收规范 ；</w:t>
      </w:r>
    </w:p>
    <w:p w14:paraId="51B97DA5" w14:textId="77777777" w:rsidR="00A9725E" w:rsidRDefault="00000000">
      <w:pPr>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lastRenderedPageBreak/>
        <w:t>(7)</w:t>
      </w:r>
      <w:r>
        <w:rPr>
          <w:rFonts w:ascii="仿宋" w:eastAsia="仿宋" w:hAnsi="仿宋" w:cs="仿宋" w:hint="eastAsia"/>
          <w:color w:val="000000"/>
          <w:sz w:val="24"/>
          <w:szCs w:val="24"/>
          <w:u w:val="single"/>
        </w:rPr>
        <w:t>经发包人审批认可，由监理人编制的监理规划 ；</w:t>
      </w:r>
    </w:p>
    <w:p w14:paraId="541600AD" w14:textId="77777777" w:rsidR="00A9725E" w:rsidRDefault="00000000">
      <w:pPr>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(8)</w:t>
      </w:r>
      <w:r>
        <w:rPr>
          <w:rFonts w:ascii="仿宋" w:eastAsia="仿宋" w:hAnsi="仿宋" w:cs="仿宋" w:hint="eastAsia"/>
          <w:color w:val="000000"/>
          <w:sz w:val="24"/>
          <w:szCs w:val="24"/>
          <w:u w:val="single"/>
        </w:rPr>
        <w:t>机场管理当局及海关的相关政策及管理要求</w:t>
      </w:r>
    </w:p>
    <w:p w14:paraId="6B24CF9A"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u w:val="single"/>
        </w:rPr>
        <w:t>(9)发包人发出的指令 。</w:t>
      </w:r>
    </w:p>
    <w:p w14:paraId="7E3D3037" w14:textId="77777777" w:rsidR="00A9725E" w:rsidRDefault="00000000">
      <w:pPr>
        <w:adjustRightInd w:val="0"/>
        <w:snapToGrid w:val="0"/>
        <w:spacing w:line="640" w:lineRule="exact"/>
        <w:ind w:firstLineChars="200" w:firstLine="480"/>
        <w:rPr>
          <w:rFonts w:ascii="仿宋" w:eastAsia="仿宋" w:hAnsi="仿宋"/>
          <w:dstrike/>
          <w:color w:val="000000"/>
          <w:sz w:val="24"/>
          <w:szCs w:val="24"/>
        </w:rPr>
      </w:pPr>
      <w:r>
        <w:rPr>
          <w:rFonts w:ascii="仿宋" w:eastAsia="仿宋" w:hAnsi="仿宋" w:cs="仿宋"/>
          <w:color w:val="000000"/>
          <w:sz w:val="24"/>
          <w:szCs w:val="24"/>
        </w:rPr>
        <w:t xml:space="preserve">2.2.2 </w:t>
      </w:r>
      <w:r>
        <w:rPr>
          <w:rFonts w:ascii="仿宋" w:eastAsia="仿宋" w:hAnsi="仿宋" w:cs="仿宋" w:hint="eastAsia"/>
          <w:color w:val="000000"/>
          <w:sz w:val="24"/>
          <w:szCs w:val="24"/>
        </w:rPr>
        <w:t>相关服务依据包括：</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国家的法律、行政法规、现行的规范、标准</w:t>
      </w:r>
      <w:r>
        <w:rPr>
          <w:rFonts w:ascii="仿宋" w:eastAsia="仿宋" w:hAnsi="仿宋" w:cs="仿宋" w:hint="eastAsia"/>
          <w:color w:val="000000"/>
          <w:sz w:val="24"/>
          <w:szCs w:val="24"/>
        </w:rPr>
        <w:t>。</w:t>
      </w:r>
    </w:p>
    <w:p w14:paraId="0C6FB621" w14:textId="77777777" w:rsidR="00A9725E" w:rsidRDefault="00000000">
      <w:pPr>
        <w:spacing w:line="640" w:lineRule="exact"/>
        <w:ind w:leftChars="100" w:left="210"/>
        <w:outlineLvl w:val="2"/>
        <w:rPr>
          <w:rFonts w:ascii="仿宋" w:eastAsia="仿宋" w:hAnsi="仿宋" w:cs="仿宋"/>
          <w:color w:val="000000"/>
          <w:sz w:val="24"/>
          <w:szCs w:val="24"/>
        </w:rPr>
      </w:pPr>
      <w:bookmarkStart w:id="330" w:name="_Toc5628200"/>
      <w:r>
        <w:rPr>
          <w:rFonts w:ascii="仿宋" w:eastAsia="仿宋" w:hAnsi="仿宋" w:cs="仿宋"/>
          <w:color w:val="000000"/>
          <w:sz w:val="24"/>
          <w:szCs w:val="24"/>
        </w:rPr>
        <w:t>2.3</w:t>
      </w:r>
      <w:r>
        <w:rPr>
          <w:rFonts w:ascii="仿宋" w:eastAsia="仿宋" w:hAnsi="仿宋" w:cs="仿宋" w:hint="eastAsia"/>
          <w:color w:val="000000"/>
          <w:sz w:val="24"/>
          <w:szCs w:val="24"/>
        </w:rPr>
        <w:t>项目监理机构和人员</w:t>
      </w:r>
      <w:bookmarkEnd w:id="330"/>
    </w:p>
    <w:p w14:paraId="34AAC51D" w14:textId="77777777" w:rsidR="00A9725E" w:rsidRDefault="00000000">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color w:val="000000"/>
          <w:sz w:val="24"/>
          <w:szCs w:val="24"/>
        </w:rPr>
        <w:t xml:space="preserve">.3.1  </w:t>
      </w:r>
      <w:r>
        <w:rPr>
          <w:rFonts w:ascii="仿宋" w:eastAsia="仿宋" w:hAnsi="仿宋" w:hint="eastAsia"/>
          <w:color w:val="000000"/>
          <w:sz w:val="24"/>
          <w:szCs w:val="24"/>
        </w:rPr>
        <w:t>合同签订后15日内，监理人将项目各阶段的监理人员配置明细表报发包人确认。</w:t>
      </w:r>
    </w:p>
    <w:p w14:paraId="1658BB0F"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rPr>
        <w:t xml:space="preserve">2.3.4 </w:t>
      </w:r>
      <w:r>
        <w:rPr>
          <w:rFonts w:ascii="仿宋" w:eastAsia="仿宋" w:hAnsi="仿宋" w:cs="仿宋" w:hint="eastAsia"/>
          <w:color w:val="000000"/>
          <w:kern w:val="0"/>
          <w:sz w:val="24"/>
          <w:szCs w:val="24"/>
        </w:rPr>
        <w:t>更换监理人员的其他情形：</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 xml:space="preserve">违反委托人制定的工程相关管理规定、连续三次以上不执行或者消极执行委托人现场管理人员的指令、委托人认为监理人员不能胜任该监理岗位工作 </w:t>
      </w:r>
      <w:r>
        <w:rPr>
          <w:rFonts w:ascii="仿宋" w:eastAsia="仿宋" w:hAnsi="仿宋" w:cs="仿宋" w:hint="eastAsia"/>
          <w:color w:val="000000"/>
          <w:sz w:val="24"/>
          <w:szCs w:val="24"/>
        </w:rPr>
        <w:t>。</w:t>
      </w:r>
    </w:p>
    <w:p w14:paraId="650CF9E6" w14:textId="77777777" w:rsidR="00A9725E" w:rsidRDefault="00000000">
      <w:pPr>
        <w:spacing w:line="640" w:lineRule="exact"/>
        <w:ind w:leftChars="100" w:left="210"/>
        <w:outlineLvl w:val="2"/>
        <w:rPr>
          <w:rFonts w:ascii="仿宋" w:eastAsia="仿宋" w:hAnsi="仿宋"/>
          <w:color w:val="000000"/>
          <w:sz w:val="24"/>
          <w:szCs w:val="24"/>
        </w:rPr>
      </w:pPr>
      <w:bookmarkStart w:id="331" w:name="_Toc5628201"/>
      <w:r>
        <w:rPr>
          <w:rFonts w:ascii="仿宋" w:eastAsia="仿宋" w:hAnsi="仿宋" w:cs="仿宋"/>
          <w:color w:val="000000"/>
          <w:sz w:val="24"/>
          <w:szCs w:val="24"/>
        </w:rPr>
        <w:t xml:space="preserve">2.4 </w:t>
      </w:r>
      <w:r>
        <w:rPr>
          <w:rFonts w:ascii="仿宋" w:eastAsia="仿宋" w:hAnsi="仿宋" w:cs="仿宋" w:hint="eastAsia"/>
          <w:color w:val="000000"/>
          <w:sz w:val="24"/>
          <w:szCs w:val="24"/>
        </w:rPr>
        <w:t>履行职责</w:t>
      </w:r>
      <w:bookmarkEnd w:id="331"/>
    </w:p>
    <w:p w14:paraId="3DDBE963"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 xml:space="preserve">2.4.3 </w:t>
      </w:r>
      <w:r>
        <w:rPr>
          <w:rFonts w:ascii="仿宋" w:eastAsia="仿宋" w:hAnsi="仿宋" w:cs="仿宋" w:hint="eastAsia"/>
          <w:color w:val="000000"/>
          <w:sz w:val="24"/>
          <w:szCs w:val="24"/>
        </w:rPr>
        <w:t>对监理人的授权范围：</w:t>
      </w:r>
    </w:p>
    <w:p w14:paraId="389545F8"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w:t>
      </w:r>
      <w:r>
        <w:rPr>
          <w:rFonts w:ascii="仿宋" w:eastAsia="仿宋" w:hAnsi="仿宋" w:cs="仿宋" w:hint="eastAsia"/>
          <w:color w:val="000000"/>
          <w:sz w:val="24"/>
          <w:szCs w:val="24"/>
          <w:u w:val="single"/>
        </w:rPr>
        <w:t>监理人作为发包人的顾问，应在受委托的监理业务范围内向发包人负责，在执行和遵守国家有关建设法规的前提下，维护发包人的正当权益。</w:t>
      </w:r>
    </w:p>
    <w:p w14:paraId="51AA0E1D"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(2)</w:t>
      </w:r>
      <w:r>
        <w:rPr>
          <w:rFonts w:ascii="仿宋" w:eastAsia="仿宋" w:hAnsi="仿宋" w:cs="仿宋" w:hint="eastAsia"/>
          <w:color w:val="000000"/>
          <w:sz w:val="24"/>
          <w:szCs w:val="24"/>
          <w:u w:val="single"/>
        </w:rPr>
        <w:t>审查承包人选择的分包人。</w:t>
      </w:r>
    </w:p>
    <w:p w14:paraId="03EC5245"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(3)</w:t>
      </w:r>
      <w:r>
        <w:rPr>
          <w:rFonts w:ascii="仿宋" w:eastAsia="仿宋" w:hAnsi="仿宋" w:cs="仿宋" w:hint="eastAsia"/>
          <w:color w:val="000000"/>
          <w:sz w:val="24"/>
          <w:szCs w:val="24"/>
          <w:u w:val="single"/>
        </w:rPr>
        <w:t>审查由承包人编制，并经承包人的技术部门审批盖章的施工组织设计、施工方案及施工进度计划，并监督检查及实施；协助审批各单项工程开工报告，参与技术交底和施工图纸的会审。</w:t>
      </w:r>
    </w:p>
    <w:p w14:paraId="1C1CCB7A"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(4)</w:t>
      </w:r>
      <w:r>
        <w:rPr>
          <w:rFonts w:ascii="仿宋" w:eastAsia="仿宋" w:hAnsi="仿宋" w:cs="仿宋" w:hint="eastAsia"/>
          <w:color w:val="000000"/>
          <w:sz w:val="24"/>
          <w:szCs w:val="24"/>
          <w:u w:val="single"/>
        </w:rPr>
        <w:t>审查承包人及发包人提供的材料和设备清单及其所列的规格与质量。</w:t>
      </w:r>
    </w:p>
    <w:p w14:paraId="17B6D9D2"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(5)</w:t>
      </w:r>
      <w:r>
        <w:rPr>
          <w:rFonts w:ascii="仿宋" w:eastAsia="仿宋" w:hAnsi="仿宋" w:cs="仿宋" w:hint="eastAsia"/>
          <w:color w:val="000000"/>
          <w:sz w:val="24"/>
          <w:szCs w:val="24"/>
          <w:u w:val="single"/>
        </w:rPr>
        <w:t>督促承包人严格执行合同和严格按照国家技术规范、标准、地方建筑安装规程以及设计图纸文件的要求进行施工、安装，并检查其实施情况；核查施工过程中的主要部位、环节以及隐蔽工程的施工验收签证，控制工程质量。</w:t>
      </w:r>
    </w:p>
    <w:p w14:paraId="5CCF003D"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(6)</w:t>
      </w:r>
      <w:r>
        <w:rPr>
          <w:rFonts w:ascii="仿宋" w:eastAsia="仿宋" w:hAnsi="仿宋" w:cs="仿宋" w:hint="eastAsia"/>
          <w:color w:val="000000"/>
          <w:sz w:val="24"/>
          <w:szCs w:val="24"/>
          <w:u w:val="single"/>
        </w:rPr>
        <w:t>对用于本工程的主要材料、构件的出厂合格证、材质化验单等进行核定。如发</w:t>
      </w:r>
      <w:r>
        <w:rPr>
          <w:rFonts w:ascii="仿宋" w:eastAsia="仿宋" w:hAnsi="仿宋" w:cs="仿宋" w:hint="eastAsia"/>
          <w:color w:val="000000"/>
          <w:sz w:val="24"/>
          <w:szCs w:val="24"/>
          <w:u w:val="single"/>
        </w:rPr>
        <w:lastRenderedPageBreak/>
        <w:t>现不实之处，有权责成承包人对材质进行再化验(并指定化验单位)，防止不合格的材料、构件等用于本工程。化验合格者，化验费用由发包人支付，不合格者，化验费用由承包人支付。</w:t>
      </w:r>
    </w:p>
    <w:p w14:paraId="0C4911C9"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(7)</w:t>
      </w:r>
      <w:r>
        <w:rPr>
          <w:rFonts w:ascii="仿宋" w:eastAsia="仿宋" w:hAnsi="仿宋" w:cs="仿宋" w:hint="eastAsia"/>
          <w:color w:val="000000"/>
          <w:sz w:val="24"/>
          <w:szCs w:val="24"/>
          <w:u w:val="single"/>
        </w:rPr>
        <w:t>检查本工程采用的主要设备及关键材料是否符合设计文件或标书所规定的厂家、型号、规格、数量以及质量标准，在承包人或发包人订货前，视乎需要并经发包人同意可对生产厂家进行了解考察，但所发生的差旅费用由采购方负担。</w:t>
      </w:r>
    </w:p>
    <w:p w14:paraId="6A3BF587"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(8)</w:t>
      </w:r>
      <w:r>
        <w:rPr>
          <w:rFonts w:ascii="仿宋" w:eastAsia="仿宋" w:hAnsi="仿宋" w:cs="仿宋" w:hint="eastAsia"/>
          <w:color w:val="000000"/>
          <w:sz w:val="24"/>
          <w:szCs w:val="24"/>
          <w:u w:val="single"/>
        </w:rPr>
        <w:t>根据合同的规定，及承包人所作的工程进度计划，签收检查承包人填报的旬、月、季等报表。随时提出监理意见，控制工程进度计划。</w:t>
      </w:r>
    </w:p>
    <w:p w14:paraId="19472E03"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(9)</w:t>
      </w:r>
      <w:r>
        <w:rPr>
          <w:rFonts w:ascii="仿宋" w:eastAsia="仿宋" w:hAnsi="仿宋" w:cs="仿宋" w:hint="eastAsia"/>
          <w:color w:val="000000"/>
          <w:sz w:val="24"/>
          <w:szCs w:val="24"/>
          <w:u w:val="single"/>
        </w:rPr>
        <w:t>关于重大的设计修改和技术洽商，除提出监理意见之外，应征得发包人及设计人的意见，并由原设计人进行修改。</w:t>
      </w:r>
    </w:p>
    <w:p w14:paraId="5ABCE721"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(10)</w:t>
      </w:r>
      <w:r>
        <w:rPr>
          <w:rFonts w:ascii="仿宋" w:eastAsia="仿宋" w:hAnsi="仿宋" w:cs="仿宋" w:hint="eastAsia"/>
          <w:color w:val="000000"/>
          <w:sz w:val="24"/>
          <w:szCs w:val="24"/>
          <w:u w:val="single"/>
        </w:rPr>
        <w:t>根据设计施工总承包合同的规定和定额精神，负责现场施工图预算、包干系数和包干范围外的技术经济签证，控制建造成本。</w:t>
      </w:r>
    </w:p>
    <w:p w14:paraId="1BFBC61D"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(11)</w:t>
      </w:r>
      <w:r>
        <w:rPr>
          <w:rFonts w:ascii="仿宋" w:eastAsia="仿宋" w:hAnsi="仿宋" w:cs="仿宋" w:hint="eastAsia"/>
          <w:color w:val="000000"/>
          <w:sz w:val="24"/>
          <w:szCs w:val="24"/>
          <w:u w:val="single"/>
        </w:rPr>
        <w:t>审查承包人的预算、结算和修改、变更工程的预结算。</w:t>
      </w:r>
    </w:p>
    <w:p w14:paraId="24EC1A4F"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(12)</w:t>
      </w:r>
      <w:r>
        <w:rPr>
          <w:rFonts w:ascii="仿宋" w:eastAsia="仿宋" w:hAnsi="仿宋" w:cs="仿宋" w:hint="eastAsia"/>
          <w:color w:val="000000"/>
          <w:sz w:val="24"/>
          <w:szCs w:val="24"/>
          <w:u w:val="single"/>
        </w:rPr>
        <w:t>根据设计施工总承包合同的规定，对工程质量和数量进行核实，签发工程进度审核意见，通知发包人拨付工程款。工程竣工后，审查工程结算价款。</w:t>
      </w:r>
    </w:p>
    <w:p w14:paraId="10B9FF07"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(13)</w:t>
      </w:r>
      <w:r>
        <w:rPr>
          <w:rFonts w:ascii="仿宋" w:eastAsia="仿宋" w:hAnsi="仿宋" w:cs="仿宋" w:hint="eastAsia"/>
          <w:color w:val="000000"/>
          <w:sz w:val="24"/>
          <w:szCs w:val="24"/>
          <w:u w:val="single"/>
        </w:rPr>
        <w:t>监督检查工程的文明施工及安全防护措施。</w:t>
      </w:r>
    </w:p>
    <w:p w14:paraId="4A79571B"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(14)</w:t>
      </w:r>
      <w:r>
        <w:rPr>
          <w:rFonts w:ascii="仿宋" w:eastAsia="仿宋" w:hAnsi="仿宋" w:cs="仿宋" w:hint="eastAsia"/>
          <w:color w:val="000000"/>
          <w:sz w:val="24"/>
          <w:szCs w:val="24"/>
          <w:u w:val="single"/>
        </w:rPr>
        <w:t>根据承包人提出的阶段、部位、环节、各系统的分段工程检验、验收以及整体工程竣工验收申请报告，负责组织初验，签署由承包人提出的全部工程竣工验收报告，参加发包人组织的最终验收。</w:t>
      </w:r>
    </w:p>
    <w:p w14:paraId="2C0F7D0D"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(15)</w:t>
      </w:r>
      <w:r>
        <w:rPr>
          <w:rFonts w:ascii="仿宋" w:eastAsia="仿宋" w:hAnsi="仿宋" w:cs="仿宋" w:hint="eastAsia"/>
          <w:color w:val="000000"/>
          <w:sz w:val="24"/>
          <w:szCs w:val="24"/>
          <w:u w:val="single"/>
        </w:rPr>
        <w:t>根据有关文件规定，督促检查承包人完成各阶段及全套竣工图的工作和整理各种必须归档的资料，交发包人归档。</w:t>
      </w:r>
    </w:p>
    <w:p w14:paraId="693D382F"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(16)</w:t>
      </w:r>
      <w:r>
        <w:rPr>
          <w:rFonts w:ascii="仿宋" w:eastAsia="仿宋" w:hAnsi="仿宋" w:cs="仿宋" w:hint="eastAsia"/>
          <w:color w:val="000000"/>
          <w:sz w:val="24"/>
          <w:szCs w:val="24"/>
          <w:u w:val="single"/>
        </w:rPr>
        <w:t>协助、主持、审理工程中出现的质量事故的处理，提出处理意见，所发生的费</w:t>
      </w:r>
      <w:r>
        <w:rPr>
          <w:rFonts w:ascii="仿宋" w:eastAsia="仿宋" w:hAnsi="仿宋" w:cs="仿宋" w:hint="eastAsia"/>
          <w:color w:val="000000"/>
          <w:sz w:val="24"/>
          <w:szCs w:val="24"/>
          <w:u w:val="single"/>
        </w:rPr>
        <w:lastRenderedPageBreak/>
        <w:t>用由责任当事人负担。</w:t>
      </w:r>
    </w:p>
    <w:p w14:paraId="6CA14275"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(17)</w:t>
      </w:r>
      <w:r>
        <w:rPr>
          <w:rFonts w:ascii="仿宋" w:eastAsia="仿宋" w:hAnsi="仿宋" w:cs="仿宋" w:hint="eastAsia"/>
          <w:color w:val="000000"/>
          <w:sz w:val="24"/>
          <w:szCs w:val="24"/>
          <w:u w:val="single"/>
        </w:rPr>
        <w:t>检查工程状况，鉴定质量问题责任，保修期内督促承包人进行保修。</w:t>
      </w:r>
    </w:p>
    <w:p w14:paraId="017F651D"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(18)</w:t>
      </w:r>
      <w:r>
        <w:rPr>
          <w:rFonts w:ascii="仿宋" w:eastAsia="仿宋" w:hAnsi="仿宋" w:cs="仿宋" w:hint="eastAsia"/>
          <w:color w:val="000000"/>
          <w:sz w:val="24"/>
          <w:szCs w:val="24"/>
          <w:u w:val="single"/>
        </w:rPr>
        <w:t>定期组织主持现场工程协调会议，负责组织和协调各承包人的配合安排。</w:t>
      </w:r>
    </w:p>
    <w:p w14:paraId="0F56BE83"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(19)</w:t>
      </w:r>
      <w:r>
        <w:rPr>
          <w:rFonts w:ascii="仿宋" w:eastAsia="仿宋" w:hAnsi="仿宋" w:cs="仿宋" w:hint="eastAsia"/>
          <w:color w:val="000000"/>
          <w:sz w:val="24"/>
          <w:szCs w:val="24"/>
          <w:u w:val="single"/>
        </w:rPr>
        <w:t>监理资料需按《广州市建筑工程档案编制指南》及相关规范规定要求进行编制，本工程竣工验收合格后30天内，监理人向发包人提交竣工文件纸质一式</w:t>
      </w:r>
      <w:r>
        <w:rPr>
          <w:rFonts w:ascii="仿宋" w:eastAsia="仿宋" w:hAnsi="仿宋" w:cs="仿宋"/>
          <w:color w:val="000000"/>
          <w:sz w:val="24"/>
          <w:szCs w:val="24"/>
          <w:u w:val="single"/>
        </w:rPr>
        <w:t>5</w:t>
      </w:r>
      <w:r>
        <w:rPr>
          <w:rFonts w:ascii="仿宋" w:eastAsia="仿宋" w:hAnsi="仿宋" w:cs="仿宋" w:hint="eastAsia"/>
          <w:color w:val="000000"/>
          <w:sz w:val="24"/>
          <w:szCs w:val="24"/>
          <w:u w:val="single"/>
        </w:rPr>
        <w:t>套（原件</w:t>
      </w:r>
      <w:r>
        <w:rPr>
          <w:rFonts w:ascii="仿宋" w:eastAsia="仿宋" w:hAnsi="仿宋" w:cs="仿宋"/>
          <w:color w:val="000000"/>
          <w:sz w:val="24"/>
          <w:szCs w:val="24"/>
          <w:u w:val="single"/>
        </w:rPr>
        <w:t>4</w:t>
      </w:r>
      <w:r>
        <w:rPr>
          <w:rFonts w:ascii="仿宋" w:eastAsia="仿宋" w:hAnsi="仿宋" w:cs="仿宋" w:hint="eastAsia"/>
          <w:color w:val="000000"/>
          <w:sz w:val="24"/>
          <w:szCs w:val="24"/>
          <w:u w:val="single"/>
        </w:rPr>
        <w:t>套、复印件1套），与纸质对应的PDF版光盘1份。</w:t>
      </w:r>
    </w:p>
    <w:p w14:paraId="0DD76B2E"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u w:val="single"/>
        </w:rPr>
        <w:t>(20)</w:t>
      </w:r>
      <w:r>
        <w:rPr>
          <w:rFonts w:ascii="仿宋" w:eastAsia="仿宋" w:hAnsi="仿宋" w:cs="仿宋" w:hint="eastAsia"/>
          <w:color w:val="000000"/>
          <w:sz w:val="24"/>
          <w:szCs w:val="24"/>
          <w:u w:val="single"/>
        </w:rPr>
        <w:t>监理资料的编制、收集、整理、归档等工作，需与外业施工同步、资料合格后方可计量支付。</w:t>
      </w:r>
    </w:p>
    <w:p w14:paraId="1C377C8C"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color w:val="000000"/>
          <w:sz w:val="24"/>
          <w:szCs w:val="24"/>
          <w:u w:val="single"/>
        </w:rPr>
        <w:t>(21)</w:t>
      </w:r>
      <w:r>
        <w:rPr>
          <w:rFonts w:ascii="仿宋" w:eastAsia="仿宋" w:hAnsi="仿宋" w:cs="仿宋" w:hint="eastAsia"/>
          <w:color w:val="000000"/>
          <w:sz w:val="24"/>
          <w:szCs w:val="24"/>
          <w:u w:val="single"/>
        </w:rPr>
        <w:t>凡涉及工程变更、工程量增减、议价、索赔、处理事故、改变工期、改变技术标准、改变重大施工方案等及一切有关费用的问题，提出解决方案</w:t>
      </w:r>
      <w:r>
        <w:rPr>
          <w:rFonts w:ascii="仿宋" w:eastAsia="仿宋" w:hAnsi="仿宋" w:cs="仿宋" w:hint="eastAsia"/>
          <w:color w:val="000000"/>
          <w:sz w:val="24"/>
          <w:szCs w:val="24"/>
        </w:rPr>
        <w:t>。</w:t>
      </w:r>
    </w:p>
    <w:p w14:paraId="17B1C4DE" w14:textId="77777777" w:rsidR="00A9725E" w:rsidRDefault="00000000">
      <w:pPr>
        <w:spacing w:line="640" w:lineRule="exact"/>
        <w:ind w:leftChars="100" w:left="210"/>
        <w:outlineLvl w:val="2"/>
        <w:rPr>
          <w:rFonts w:ascii="仿宋" w:eastAsia="仿宋" w:hAnsi="仿宋" w:cs="仿宋"/>
          <w:color w:val="000000"/>
          <w:sz w:val="24"/>
          <w:szCs w:val="24"/>
        </w:rPr>
      </w:pPr>
      <w:bookmarkStart w:id="332" w:name="_Toc5628202"/>
      <w:r>
        <w:rPr>
          <w:rFonts w:ascii="仿宋" w:eastAsia="仿宋" w:hAnsi="仿宋" w:cs="仿宋" w:hint="eastAsia"/>
          <w:color w:val="000000"/>
          <w:sz w:val="24"/>
          <w:szCs w:val="24"/>
        </w:rPr>
        <w:t>2.4.4 监理人有权要求承包人调换其人员的限制条</w:t>
      </w:r>
    </w:p>
    <w:p w14:paraId="19DA24BF" w14:textId="77777777" w:rsidR="00A9725E" w:rsidRDefault="00000000">
      <w:pPr>
        <w:spacing w:line="640" w:lineRule="exact"/>
        <w:ind w:leftChars="100" w:left="210"/>
        <w:outlineLvl w:val="2"/>
        <w:rPr>
          <w:rFonts w:ascii="仿宋" w:eastAsia="仿宋" w:hAnsi="仿宋" w:cs="仿宋"/>
          <w:color w:val="000000"/>
          <w:sz w:val="24"/>
          <w:szCs w:val="24"/>
        </w:rPr>
      </w:pPr>
      <w:r>
        <w:rPr>
          <w:rFonts w:ascii="仿宋" w:eastAsia="仿宋" w:hAnsi="仿宋" w:cs="仿宋" w:hint="eastAsia"/>
          <w:color w:val="000000"/>
          <w:sz w:val="24"/>
          <w:szCs w:val="24"/>
        </w:rPr>
        <w:t>（1）严重过失行为的 ；</w:t>
      </w:r>
    </w:p>
    <w:p w14:paraId="60C07609" w14:textId="77777777" w:rsidR="00A9725E" w:rsidRDefault="00000000">
      <w:pPr>
        <w:spacing w:line="640" w:lineRule="exact"/>
        <w:ind w:leftChars="100" w:left="210"/>
        <w:outlineLvl w:val="2"/>
        <w:rPr>
          <w:rFonts w:ascii="仿宋" w:eastAsia="仿宋" w:hAnsi="仿宋" w:cs="仿宋"/>
          <w:color w:val="000000"/>
          <w:sz w:val="24"/>
          <w:szCs w:val="24"/>
        </w:rPr>
      </w:pPr>
      <w:r>
        <w:rPr>
          <w:rFonts w:ascii="仿宋" w:eastAsia="仿宋" w:hAnsi="仿宋" w:cs="仿宋" w:hint="eastAsia"/>
          <w:color w:val="000000"/>
          <w:sz w:val="24"/>
          <w:szCs w:val="24"/>
        </w:rPr>
        <w:t>（2）有违法行为不能履行职责的 ；</w:t>
      </w:r>
    </w:p>
    <w:p w14:paraId="527D13C5" w14:textId="77777777" w:rsidR="00A9725E" w:rsidRDefault="00000000">
      <w:pPr>
        <w:spacing w:line="640" w:lineRule="exact"/>
        <w:ind w:leftChars="100" w:left="210"/>
        <w:outlineLvl w:val="2"/>
        <w:rPr>
          <w:rFonts w:ascii="仿宋" w:eastAsia="仿宋" w:hAnsi="仿宋" w:cs="仿宋"/>
          <w:color w:val="000000"/>
          <w:sz w:val="24"/>
          <w:szCs w:val="24"/>
        </w:rPr>
      </w:pPr>
      <w:r>
        <w:rPr>
          <w:rFonts w:ascii="仿宋" w:eastAsia="仿宋" w:hAnsi="仿宋" w:cs="仿宋" w:hint="eastAsia"/>
          <w:color w:val="000000"/>
          <w:sz w:val="24"/>
          <w:szCs w:val="24"/>
        </w:rPr>
        <w:t>（3）涉嫌犯罪的 ；</w:t>
      </w:r>
    </w:p>
    <w:p w14:paraId="236C3C4B" w14:textId="77777777" w:rsidR="00A9725E" w:rsidRDefault="00000000">
      <w:pPr>
        <w:spacing w:line="640" w:lineRule="exact"/>
        <w:ind w:leftChars="100" w:left="210"/>
        <w:outlineLvl w:val="2"/>
        <w:rPr>
          <w:rFonts w:ascii="仿宋" w:eastAsia="仿宋" w:hAnsi="仿宋" w:cs="仿宋"/>
          <w:color w:val="000000"/>
          <w:sz w:val="24"/>
          <w:szCs w:val="24"/>
        </w:rPr>
      </w:pPr>
      <w:r>
        <w:rPr>
          <w:rFonts w:ascii="仿宋" w:eastAsia="仿宋" w:hAnsi="仿宋" w:cs="仿宋" w:hint="eastAsia"/>
          <w:color w:val="000000"/>
          <w:sz w:val="24"/>
          <w:szCs w:val="24"/>
        </w:rPr>
        <w:t>（4）不能胜任岗位职责的 ；</w:t>
      </w:r>
    </w:p>
    <w:p w14:paraId="0A51C6EA" w14:textId="77777777" w:rsidR="00A9725E" w:rsidRDefault="00000000">
      <w:pPr>
        <w:spacing w:line="640" w:lineRule="exact"/>
        <w:ind w:leftChars="100" w:left="210"/>
        <w:outlineLvl w:val="2"/>
        <w:rPr>
          <w:rFonts w:ascii="仿宋" w:eastAsia="仿宋" w:hAnsi="仿宋" w:cs="仿宋"/>
          <w:color w:val="000000"/>
          <w:sz w:val="24"/>
          <w:szCs w:val="24"/>
        </w:rPr>
      </w:pPr>
      <w:r>
        <w:rPr>
          <w:rFonts w:ascii="仿宋" w:eastAsia="仿宋" w:hAnsi="仿宋" w:cs="仿宋" w:hint="eastAsia"/>
          <w:color w:val="000000"/>
          <w:sz w:val="24"/>
          <w:szCs w:val="24"/>
        </w:rPr>
        <w:t>（5）严重违反职业道德的 。</w:t>
      </w:r>
    </w:p>
    <w:p w14:paraId="7E48C549"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cs="仿宋"/>
          <w:color w:val="000000"/>
          <w:sz w:val="24"/>
          <w:szCs w:val="24"/>
        </w:rPr>
        <w:t xml:space="preserve">2.5 </w:t>
      </w:r>
      <w:r>
        <w:rPr>
          <w:rFonts w:ascii="仿宋" w:eastAsia="仿宋" w:hAnsi="仿宋" w:cs="仿宋" w:hint="eastAsia"/>
          <w:color w:val="000000"/>
          <w:sz w:val="24"/>
          <w:szCs w:val="24"/>
        </w:rPr>
        <w:t>提交报告</w:t>
      </w:r>
      <w:bookmarkEnd w:id="332"/>
    </w:p>
    <w:p w14:paraId="48C59042" w14:textId="77777777" w:rsidR="00A9725E" w:rsidRDefault="00000000">
      <w:pPr>
        <w:adjustRightInd w:val="0"/>
        <w:snapToGrid w:val="0"/>
        <w:spacing w:line="640" w:lineRule="exact"/>
        <w:ind w:firstLine="525"/>
        <w:rPr>
          <w:rFonts w:ascii="仿宋" w:eastAsia="仿宋" w:hAnsi="仿宋"/>
          <w:color w:val="000000"/>
          <w:sz w:val="24"/>
          <w:szCs w:val="24"/>
          <w:u w:val="single"/>
        </w:rPr>
      </w:pPr>
      <w:r>
        <w:rPr>
          <w:rFonts w:ascii="仿宋" w:eastAsia="仿宋" w:hAnsi="仿宋" w:cs="仿宋" w:hint="eastAsia"/>
          <w:color w:val="000000"/>
          <w:sz w:val="24"/>
          <w:szCs w:val="24"/>
        </w:rPr>
        <w:t>监理人应提交报告的种类</w:t>
      </w:r>
      <w:r>
        <w:rPr>
          <w:rFonts w:ascii="仿宋" w:eastAsia="仿宋" w:hAnsi="仿宋" w:cs="仿宋"/>
          <w:color w:val="000000"/>
          <w:sz w:val="24"/>
          <w:szCs w:val="24"/>
        </w:rPr>
        <w:t>(</w:t>
      </w:r>
      <w:r>
        <w:rPr>
          <w:rFonts w:ascii="仿宋" w:eastAsia="仿宋" w:hAnsi="仿宋" w:cs="仿宋" w:hint="eastAsia"/>
          <w:color w:val="000000"/>
          <w:kern w:val="0"/>
          <w:sz w:val="24"/>
          <w:szCs w:val="24"/>
        </w:rPr>
        <w:t>包括监理规划、监理月报及约定的专项报告</w:t>
      </w:r>
      <w:r>
        <w:rPr>
          <w:rFonts w:ascii="仿宋" w:eastAsia="仿宋" w:hAnsi="仿宋" w:cs="仿宋"/>
          <w:color w:val="000000"/>
          <w:kern w:val="0"/>
          <w:sz w:val="24"/>
          <w:szCs w:val="24"/>
        </w:rPr>
        <w:t>)</w:t>
      </w:r>
      <w:r>
        <w:rPr>
          <w:rFonts w:ascii="仿宋" w:eastAsia="仿宋" w:hAnsi="仿宋" w:cs="仿宋" w:hint="eastAsia"/>
          <w:color w:val="000000"/>
          <w:sz w:val="24"/>
          <w:szCs w:val="24"/>
        </w:rPr>
        <w:t>、时间和份数</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u w:val="single"/>
        </w:rPr>
        <w:t>监理人在收到发包人提供的全部原始资料（包括勘察、设计等文件）后，5个日历天内编制完成监理规划，提交四份给发包人；监理月报应于每月</w:t>
      </w:r>
      <w:r>
        <w:rPr>
          <w:rFonts w:ascii="仿宋" w:eastAsia="仿宋" w:hAnsi="仿宋" w:cs="仿宋"/>
          <w:color w:val="000000"/>
          <w:sz w:val="24"/>
          <w:szCs w:val="24"/>
          <w:u w:val="single"/>
        </w:rPr>
        <w:t>5</w:t>
      </w:r>
      <w:r>
        <w:rPr>
          <w:rFonts w:ascii="仿宋" w:eastAsia="仿宋" w:hAnsi="仿宋" w:cs="仿宋" w:hint="eastAsia"/>
          <w:color w:val="000000"/>
          <w:sz w:val="24"/>
          <w:szCs w:val="24"/>
          <w:u w:val="single"/>
        </w:rPr>
        <w:t>日前，提交四份上月监理月报及相关专项报告文件给发包人。（注：监理规划、监理月报、监理周报等相关文件的编制应严格按国家或地方现行的《建设工程监理规范》）</w:t>
      </w:r>
      <w:r>
        <w:rPr>
          <w:rFonts w:ascii="仿宋" w:eastAsia="仿宋" w:hAnsi="仿宋" w:cs="仿宋" w:hint="eastAsia"/>
          <w:color w:val="000000"/>
          <w:sz w:val="24"/>
          <w:szCs w:val="24"/>
        </w:rPr>
        <w:t>。</w:t>
      </w:r>
    </w:p>
    <w:p w14:paraId="5E3C0EDD" w14:textId="77777777" w:rsidR="00A9725E" w:rsidRDefault="00000000">
      <w:pPr>
        <w:spacing w:line="640" w:lineRule="exact"/>
        <w:ind w:leftChars="100" w:left="210"/>
        <w:outlineLvl w:val="2"/>
        <w:rPr>
          <w:rFonts w:ascii="仿宋" w:eastAsia="仿宋" w:hAnsi="仿宋"/>
          <w:color w:val="000000"/>
          <w:sz w:val="24"/>
          <w:szCs w:val="24"/>
        </w:rPr>
      </w:pPr>
      <w:bookmarkStart w:id="333" w:name="_Toc5628203"/>
      <w:r>
        <w:rPr>
          <w:rFonts w:ascii="仿宋" w:eastAsia="仿宋" w:hAnsi="仿宋" w:cs="仿宋"/>
          <w:color w:val="000000"/>
          <w:sz w:val="24"/>
          <w:szCs w:val="24"/>
        </w:rPr>
        <w:lastRenderedPageBreak/>
        <w:t xml:space="preserve">2.7 </w:t>
      </w:r>
      <w:r>
        <w:rPr>
          <w:rFonts w:ascii="仿宋" w:eastAsia="仿宋" w:hAnsi="仿宋" w:cs="仿宋" w:hint="eastAsia"/>
          <w:color w:val="000000"/>
          <w:sz w:val="24"/>
          <w:szCs w:val="24"/>
        </w:rPr>
        <w:t>使用委托人的财产</w:t>
      </w:r>
      <w:bookmarkEnd w:id="333"/>
    </w:p>
    <w:p w14:paraId="41131ACA" w14:textId="77777777" w:rsidR="00A9725E" w:rsidRDefault="00000000">
      <w:pPr>
        <w:spacing w:line="640" w:lineRule="exact"/>
        <w:rPr>
          <w:rFonts w:ascii="仿宋" w:eastAsia="仿宋" w:hAnsi="仿宋"/>
          <w:color w:val="000000"/>
          <w:kern w:val="0"/>
          <w:sz w:val="24"/>
          <w:szCs w:val="24"/>
        </w:rPr>
      </w:pPr>
      <w:r>
        <w:rPr>
          <w:rFonts w:ascii="仿宋" w:eastAsia="仿宋" w:hAnsi="仿宋" w:cs="仿宋"/>
          <w:color w:val="000000"/>
          <w:kern w:val="0"/>
          <w:sz w:val="24"/>
          <w:szCs w:val="24"/>
        </w:rPr>
        <w:t xml:space="preserve">     </w:t>
      </w:r>
      <w:r>
        <w:rPr>
          <w:rFonts w:ascii="仿宋" w:eastAsia="仿宋" w:hAnsi="仿宋" w:cs="仿宋" w:hint="eastAsia"/>
          <w:color w:val="000000"/>
          <w:sz w:val="24"/>
          <w:szCs w:val="24"/>
        </w:rPr>
        <w:t>附录</w:t>
      </w:r>
      <w:r>
        <w:rPr>
          <w:rFonts w:ascii="仿宋" w:eastAsia="仿宋" w:hAnsi="仿宋" w:cs="仿宋"/>
          <w:color w:val="000000"/>
          <w:sz w:val="24"/>
          <w:szCs w:val="24"/>
        </w:rPr>
        <w:t>B</w:t>
      </w:r>
      <w:r>
        <w:rPr>
          <w:rFonts w:ascii="仿宋" w:eastAsia="仿宋" w:hAnsi="仿宋" w:cs="仿宋" w:hint="eastAsia"/>
          <w:color w:val="000000"/>
          <w:sz w:val="24"/>
          <w:szCs w:val="24"/>
        </w:rPr>
        <w:t>中由委托人无偿提供的房屋、设备的所有权属于：</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 xml:space="preserve">/ </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p>
    <w:p w14:paraId="14F77D72"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监理人应在本合同终止后</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天内移交委托人无偿提供的房屋、设备，移交的时间和方式为：</w:t>
      </w:r>
      <w:r>
        <w:rPr>
          <w:rFonts w:ascii="仿宋" w:eastAsia="仿宋" w:hAnsi="仿宋" w:cs="仿宋" w:hint="eastAsia"/>
          <w:color w:val="000000"/>
          <w:sz w:val="24"/>
          <w:szCs w:val="24"/>
          <w:u w:val="single"/>
        </w:rPr>
        <w:t>/</w:t>
      </w:r>
    </w:p>
    <w:p w14:paraId="75942B85" w14:textId="77777777" w:rsidR="00A9725E" w:rsidRDefault="00000000">
      <w:pPr>
        <w:spacing w:line="640" w:lineRule="exact"/>
        <w:ind w:leftChars="100" w:left="210"/>
        <w:outlineLvl w:val="2"/>
        <w:rPr>
          <w:rFonts w:ascii="仿宋" w:eastAsia="仿宋" w:hAnsi="仿宋"/>
          <w:color w:val="000000"/>
          <w:sz w:val="24"/>
          <w:szCs w:val="24"/>
        </w:rPr>
      </w:pPr>
      <w:bookmarkStart w:id="334" w:name="_Toc5628204"/>
      <w:r>
        <w:rPr>
          <w:rFonts w:ascii="仿宋" w:eastAsia="仿宋" w:hAnsi="仿宋" w:cs="仿宋"/>
          <w:color w:val="000000"/>
          <w:sz w:val="24"/>
          <w:szCs w:val="24"/>
        </w:rPr>
        <w:t>2.8</w:t>
      </w:r>
      <w:r>
        <w:rPr>
          <w:rFonts w:ascii="仿宋" w:eastAsia="仿宋" w:hAnsi="仿宋" w:cs="仿宋" w:hint="eastAsia"/>
          <w:color w:val="000000"/>
          <w:sz w:val="24"/>
          <w:szCs w:val="24"/>
        </w:rPr>
        <w:t>履约担保</w:t>
      </w:r>
      <w:bookmarkEnd w:id="334"/>
    </w:p>
    <w:p w14:paraId="5056747E"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履约担保按下列方式</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②</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进行办理：</w:t>
      </w:r>
    </w:p>
    <w:p w14:paraId="1FBFE443" w14:textId="77777777" w:rsidR="00A9725E" w:rsidRDefault="00000000">
      <w:pPr>
        <w:snapToGrid w:val="0"/>
        <w:spacing w:line="640" w:lineRule="exact"/>
        <w:ind w:left="480"/>
        <w:rPr>
          <w:rFonts w:ascii="仿宋" w:eastAsia="仿宋" w:hAnsi="仿宋"/>
          <w:color w:val="000000"/>
          <w:sz w:val="24"/>
          <w:szCs w:val="24"/>
        </w:rPr>
      </w:pPr>
      <w:r>
        <w:rPr>
          <w:rFonts w:ascii="仿宋" w:eastAsia="仿宋" w:hAnsi="仿宋" w:cs="仿宋" w:hint="eastAsia"/>
          <w:color w:val="000000"/>
          <w:sz w:val="24"/>
          <w:szCs w:val="24"/>
        </w:rPr>
        <w:t>①委托人不需要监理人出具履约保函；</w:t>
      </w:r>
    </w:p>
    <w:p w14:paraId="1FA493B1" w14:textId="77777777" w:rsidR="00A9725E" w:rsidRDefault="00000000">
      <w:pPr>
        <w:snapToGrid w:val="0"/>
        <w:spacing w:line="6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②委托人需要监理人出具履约保函的，监理人应在签订本合同起30日内向委托人提交在中国注册的银行开出的担保金额为合同价款的</w:t>
      </w:r>
      <w:r>
        <w:rPr>
          <w:rFonts w:ascii="仿宋" w:eastAsia="仿宋" w:hAnsi="仿宋" w:cs="仿宋"/>
          <w:color w:val="000000"/>
          <w:sz w:val="24"/>
          <w:szCs w:val="24"/>
          <w:u w:val="single"/>
        </w:rPr>
        <w:t xml:space="preserve"> 10 </w:t>
      </w:r>
      <w:r>
        <w:rPr>
          <w:rFonts w:ascii="仿宋" w:eastAsia="仿宋" w:hAnsi="仿宋" w:cs="仿宋"/>
          <w:color w:val="000000"/>
          <w:sz w:val="24"/>
          <w:szCs w:val="24"/>
        </w:rPr>
        <w:t>%</w:t>
      </w:r>
      <w:r>
        <w:rPr>
          <w:rFonts w:ascii="仿宋" w:eastAsia="仿宋" w:hAnsi="仿宋" w:cs="仿宋" w:hint="eastAsia"/>
          <w:color w:val="000000"/>
          <w:sz w:val="24"/>
          <w:szCs w:val="24"/>
        </w:rPr>
        <w:t>（不高于</w:t>
      </w:r>
      <w:r>
        <w:rPr>
          <w:rFonts w:ascii="仿宋" w:eastAsia="仿宋" w:hAnsi="仿宋" w:cs="仿宋"/>
          <w:color w:val="000000"/>
          <w:sz w:val="24"/>
          <w:szCs w:val="24"/>
        </w:rPr>
        <w:t>10%</w:t>
      </w:r>
      <w:r>
        <w:rPr>
          <w:rFonts w:ascii="仿宋" w:eastAsia="仿宋" w:hAnsi="仿宋" w:cs="仿宋" w:hint="eastAsia"/>
          <w:color w:val="000000"/>
          <w:sz w:val="24"/>
          <w:szCs w:val="24"/>
        </w:rPr>
        <w:t>）</w:t>
      </w:r>
      <w:r>
        <w:rPr>
          <w:rFonts w:ascii="仿宋" w:eastAsia="仿宋" w:hAnsi="仿宋" w:cs="仿宋"/>
          <w:color w:val="000000"/>
          <w:sz w:val="24"/>
          <w:szCs w:val="24"/>
        </w:rPr>
        <w:t>，</w:t>
      </w:r>
      <w:r>
        <w:rPr>
          <w:rFonts w:ascii="仿宋" w:eastAsia="仿宋" w:hAnsi="仿宋" w:cs="仿宋" w:hint="eastAsia"/>
          <w:color w:val="000000"/>
          <w:sz w:val="24"/>
          <w:szCs w:val="24"/>
        </w:rPr>
        <w:t>即人民币</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 xml:space="preserve">  </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元的《施工监理期履约保函》原件。保函期限以壹年为期限，根据工期每年到期后再续开下一年度的保函，可连续出具</w:t>
      </w:r>
      <w:r>
        <w:rPr>
          <w:rFonts w:ascii="仿宋" w:eastAsia="仿宋" w:hAnsi="仿宋" w:cs="仿宋"/>
          <w:color w:val="000000"/>
          <w:sz w:val="24"/>
          <w:szCs w:val="24"/>
        </w:rPr>
        <w:t>.</w:t>
      </w:r>
    </w:p>
    <w:p w14:paraId="07C2AD5E" w14:textId="77777777" w:rsidR="00A9725E" w:rsidRDefault="00000000">
      <w:pPr>
        <w:snapToGrid w:val="0"/>
        <w:spacing w:line="640" w:lineRule="exact"/>
        <w:ind w:firstLineChars="200" w:firstLine="480"/>
        <w:rPr>
          <w:rFonts w:ascii="仿宋" w:eastAsia="仿宋" w:hAnsi="仿宋"/>
          <w:color w:val="000000"/>
          <w:kern w:val="0"/>
          <w:sz w:val="24"/>
          <w:szCs w:val="24"/>
        </w:rPr>
      </w:pPr>
      <w:r>
        <w:rPr>
          <w:rFonts w:ascii="仿宋" w:eastAsia="仿宋" w:hAnsi="仿宋" w:cs="仿宋" w:hint="eastAsia"/>
          <w:color w:val="000000"/>
          <w:kern w:val="0"/>
          <w:sz w:val="24"/>
          <w:szCs w:val="24"/>
        </w:rPr>
        <w:t>在监理人签署质量合格文件后，履约保函解除</w:t>
      </w:r>
      <w:r>
        <w:rPr>
          <w:rFonts w:ascii="仿宋" w:eastAsia="仿宋" w:hAnsi="仿宋" w:cs="仿宋"/>
          <w:color w:val="000000"/>
          <w:sz w:val="24"/>
          <w:szCs w:val="24"/>
          <w:u w:val="single"/>
        </w:rPr>
        <w:t xml:space="preserve">80 </w:t>
      </w:r>
      <w:r>
        <w:rPr>
          <w:rFonts w:ascii="仿宋" w:eastAsia="仿宋" w:hAnsi="仿宋" w:cs="仿宋"/>
          <w:color w:val="000000"/>
          <w:sz w:val="24"/>
          <w:szCs w:val="24"/>
        </w:rPr>
        <w:t>%</w:t>
      </w:r>
      <w:r>
        <w:rPr>
          <w:rFonts w:ascii="仿宋" w:eastAsia="仿宋" w:hAnsi="仿宋" w:cs="仿宋" w:hint="eastAsia"/>
          <w:color w:val="000000"/>
          <w:sz w:val="24"/>
          <w:szCs w:val="24"/>
        </w:rPr>
        <w:t>（不低于</w:t>
      </w:r>
      <w:r>
        <w:rPr>
          <w:rFonts w:ascii="仿宋" w:eastAsia="仿宋" w:hAnsi="仿宋" w:cs="仿宋"/>
          <w:color w:val="000000"/>
          <w:sz w:val="24"/>
          <w:szCs w:val="24"/>
        </w:rPr>
        <w:t>80%</w:t>
      </w:r>
      <w:r>
        <w:rPr>
          <w:rFonts w:ascii="仿宋" w:eastAsia="仿宋" w:hAnsi="仿宋" w:cs="仿宋" w:hint="eastAsia"/>
          <w:color w:val="000000"/>
          <w:sz w:val="24"/>
          <w:szCs w:val="24"/>
        </w:rPr>
        <w:t>）</w:t>
      </w:r>
      <w:r>
        <w:rPr>
          <w:rFonts w:ascii="仿宋" w:eastAsia="仿宋" w:hAnsi="仿宋" w:cs="仿宋" w:hint="eastAsia"/>
          <w:color w:val="000000"/>
          <w:kern w:val="0"/>
          <w:sz w:val="24"/>
          <w:szCs w:val="24"/>
        </w:rPr>
        <w:t>，在工程竣工验收合格时或交付使用时，应予以办理退回履约保函。</w:t>
      </w:r>
    </w:p>
    <w:p w14:paraId="5281AE3D"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③委托人不需要监理人出具履约保证保险；</w:t>
      </w:r>
    </w:p>
    <w:p w14:paraId="540631C0"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④委托人需要监理人出具履约保证保险的，监理人应在签订本合同后二个月内向委托人提交履约保证保险资料原件，保证保险担保金额：</w:t>
      </w:r>
      <w:r>
        <w:rPr>
          <w:rFonts w:ascii="仿宋" w:eastAsia="仿宋" w:hAnsi="仿宋" w:cs="仿宋"/>
          <w:color w:val="000000"/>
          <w:sz w:val="24"/>
          <w:szCs w:val="24"/>
          <w:u w:val="single"/>
        </w:rPr>
        <w:t xml:space="preserve">  /   </w:t>
      </w:r>
      <w:r>
        <w:rPr>
          <w:rFonts w:ascii="仿宋" w:eastAsia="仿宋" w:hAnsi="仿宋" w:cs="仿宋" w:hint="eastAsia"/>
          <w:color w:val="000000"/>
          <w:sz w:val="24"/>
          <w:szCs w:val="24"/>
        </w:rPr>
        <w:t>；保证保险期限</w:t>
      </w:r>
      <w:r>
        <w:rPr>
          <w:rFonts w:ascii="仿宋" w:eastAsia="仿宋" w:hAnsi="仿宋" w:cs="仿宋"/>
          <w:color w:val="000000"/>
          <w:sz w:val="24"/>
          <w:szCs w:val="24"/>
          <w:u w:val="single"/>
        </w:rPr>
        <w:t xml:space="preserve">   /  </w:t>
      </w:r>
      <w:r>
        <w:rPr>
          <w:rFonts w:ascii="仿宋" w:eastAsia="仿宋" w:hAnsi="仿宋" w:cs="仿宋" w:hint="eastAsia"/>
          <w:color w:val="000000"/>
          <w:sz w:val="24"/>
          <w:szCs w:val="24"/>
        </w:rPr>
        <w:t>。</w:t>
      </w:r>
    </w:p>
    <w:p w14:paraId="0CAF798E" w14:textId="77777777" w:rsidR="00A9725E" w:rsidRDefault="00000000">
      <w:pPr>
        <w:spacing w:line="640" w:lineRule="exact"/>
        <w:outlineLvl w:val="1"/>
        <w:rPr>
          <w:rFonts w:ascii="仿宋" w:eastAsia="仿宋" w:hAnsi="仿宋" w:cs="仿宋"/>
          <w:b/>
          <w:bCs/>
          <w:color w:val="000000"/>
          <w:sz w:val="24"/>
          <w:szCs w:val="24"/>
        </w:rPr>
      </w:pPr>
      <w:bookmarkStart w:id="335" w:name="_Toc5628205"/>
      <w:r>
        <w:rPr>
          <w:rFonts w:ascii="仿宋" w:eastAsia="仿宋" w:hAnsi="仿宋" w:cs="仿宋"/>
          <w:b/>
          <w:bCs/>
          <w:color w:val="000000"/>
          <w:sz w:val="24"/>
          <w:szCs w:val="24"/>
        </w:rPr>
        <w:t xml:space="preserve">3. </w:t>
      </w:r>
      <w:r>
        <w:rPr>
          <w:rFonts w:ascii="仿宋" w:eastAsia="仿宋" w:hAnsi="仿宋" w:cs="仿宋" w:hint="eastAsia"/>
          <w:b/>
          <w:bCs/>
          <w:color w:val="000000"/>
          <w:sz w:val="24"/>
          <w:szCs w:val="24"/>
        </w:rPr>
        <w:t>委托人义务</w:t>
      </w:r>
      <w:bookmarkEnd w:id="335"/>
      <w:r>
        <w:rPr>
          <w:rFonts w:ascii="仿宋" w:eastAsia="仿宋" w:hAnsi="仿宋" w:cs="仿宋"/>
          <w:b/>
          <w:bCs/>
          <w:color w:val="000000"/>
          <w:sz w:val="24"/>
          <w:szCs w:val="24"/>
        </w:rPr>
        <w:t xml:space="preserve">  </w:t>
      </w:r>
    </w:p>
    <w:p w14:paraId="42D6F827" w14:textId="77777777" w:rsidR="00A9725E" w:rsidRDefault="00000000">
      <w:pPr>
        <w:spacing w:line="640" w:lineRule="exact"/>
        <w:ind w:leftChars="100" w:left="210"/>
        <w:outlineLvl w:val="2"/>
        <w:rPr>
          <w:rFonts w:ascii="仿宋" w:eastAsia="仿宋" w:hAnsi="仿宋"/>
          <w:color w:val="000000"/>
          <w:sz w:val="24"/>
          <w:szCs w:val="24"/>
        </w:rPr>
      </w:pPr>
      <w:bookmarkStart w:id="336" w:name="_Toc5628206"/>
      <w:r>
        <w:rPr>
          <w:rFonts w:ascii="仿宋" w:eastAsia="仿宋" w:hAnsi="仿宋" w:cs="仿宋"/>
          <w:color w:val="000000"/>
          <w:sz w:val="24"/>
          <w:szCs w:val="24"/>
        </w:rPr>
        <w:t xml:space="preserve">3.4 </w:t>
      </w:r>
      <w:r>
        <w:rPr>
          <w:rFonts w:ascii="仿宋" w:eastAsia="仿宋" w:hAnsi="仿宋" w:cs="仿宋" w:hint="eastAsia"/>
          <w:color w:val="000000"/>
          <w:sz w:val="24"/>
          <w:szCs w:val="24"/>
        </w:rPr>
        <w:t>委托人代表</w:t>
      </w:r>
      <w:bookmarkEnd w:id="336"/>
    </w:p>
    <w:p w14:paraId="4BFAD984" w14:textId="77777777" w:rsidR="00A9725E" w:rsidRDefault="00000000">
      <w:pPr>
        <w:adjustRightInd w:val="0"/>
        <w:snapToGrid w:val="0"/>
        <w:spacing w:line="640" w:lineRule="exact"/>
        <w:ind w:firstLineChars="200" w:firstLine="480"/>
        <w:rPr>
          <w:rFonts w:ascii="仿宋" w:eastAsia="仿宋" w:hAnsi="仿宋"/>
          <w:color w:val="000000"/>
          <w:sz w:val="24"/>
          <w:szCs w:val="24"/>
          <w:u w:val="single"/>
        </w:rPr>
      </w:pPr>
      <w:r>
        <w:rPr>
          <w:rFonts w:ascii="仿宋" w:eastAsia="仿宋" w:hAnsi="仿宋" w:cs="仿宋" w:hint="eastAsia"/>
          <w:color w:val="000000"/>
          <w:sz w:val="24"/>
          <w:szCs w:val="24"/>
        </w:rPr>
        <w:t>委托人代表为：</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联系电话：</w:t>
      </w:r>
      <w:r>
        <w:rPr>
          <w:rFonts w:ascii="仿宋" w:eastAsia="仿宋" w:hAnsi="仿宋" w:cs="仿宋" w:hint="eastAsia"/>
          <w:color w:val="000000"/>
          <w:sz w:val="24"/>
          <w:szCs w:val="24"/>
          <w:u w:val="single"/>
        </w:rPr>
        <w:t xml:space="preserve"> </w:t>
      </w:r>
      <w:r>
        <w:rPr>
          <w:rFonts w:ascii="仿宋" w:eastAsia="仿宋" w:hAnsi="仿宋" w:cs="仿宋"/>
          <w:color w:val="000000"/>
          <w:sz w:val="24"/>
          <w:szCs w:val="24"/>
          <w:u w:val="single"/>
        </w:rPr>
        <w:t xml:space="preserve">                </w:t>
      </w:r>
    </w:p>
    <w:p w14:paraId="717785A0" w14:textId="77777777" w:rsidR="00A9725E" w:rsidRDefault="00000000">
      <w:pPr>
        <w:spacing w:line="640" w:lineRule="exact"/>
        <w:ind w:leftChars="100" w:left="210"/>
        <w:outlineLvl w:val="2"/>
        <w:rPr>
          <w:rFonts w:ascii="仿宋" w:eastAsia="仿宋" w:hAnsi="仿宋"/>
          <w:color w:val="000000"/>
          <w:sz w:val="24"/>
          <w:szCs w:val="24"/>
        </w:rPr>
      </w:pPr>
      <w:bookmarkStart w:id="337" w:name="_Toc5628207"/>
      <w:r>
        <w:rPr>
          <w:rFonts w:ascii="仿宋" w:eastAsia="仿宋" w:hAnsi="仿宋" w:cs="仿宋"/>
          <w:color w:val="000000"/>
          <w:sz w:val="24"/>
          <w:szCs w:val="24"/>
        </w:rPr>
        <w:t xml:space="preserve">3.6 </w:t>
      </w:r>
      <w:r>
        <w:rPr>
          <w:rFonts w:ascii="仿宋" w:eastAsia="仿宋" w:hAnsi="仿宋" w:cs="仿宋" w:hint="eastAsia"/>
          <w:color w:val="000000"/>
          <w:sz w:val="24"/>
          <w:szCs w:val="24"/>
        </w:rPr>
        <w:t>答复</w:t>
      </w:r>
      <w:bookmarkEnd w:id="337"/>
    </w:p>
    <w:p w14:paraId="114E41D1"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委托人同意在</w:t>
      </w:r>
      <w:r>
        <w:rPr>
          <w:rFonts w:ascii="仿宋" w:eastAsia="仿宋" w:hAnsi="仿宋" w:cs="仿宋"/>
          <w:color w:val="000000"/>
          <w:sz w:val="24"/>
          <w:szCs w:val="24"/>
          <w:u w:val="single"/>
        </w:rPr>
        <w:t xml:space="preserve">  7  </w:t>
      </w:r>
      <w:r>
        <w:rPr>
          <w:rFonts w:ascii="仿宋" w:eastAsia="仿宋" w:hAnsi="仿宋" w:cs="仿宋" w:hint="eastAsia"/>
          <w:color w:val="000000"/>
          <w:sz w:val="24"/>
          <w:szCs w:val="24"/>
        </w:rPr>
        <w:t>天内，对监理人书面提交并要求做出决定的事宜给予书面答复。</w:t>
      </w:r>
    </w:p>
    <w:p w14:paraId="023F979E" w14:textId="77777777" w:rsidR="00A9725E" w:rsidRDefault="00000000">
      <w:pPr>
        <w:spacing w:line="640" w:lineRule="exact"/>
        <w:ind w:leftChars="100" w:left="210"/>
        <w:outlineLvl w:val="2"/>
        <w:rPr>
          <w:rFonts w:ascii="仿宋" w:eastAsia="仿宋" w:hAnsi="仿宋"/>
          <w:color w:val="000000"/>
          <w:sz w:val="24"/>
          <w:szCs w:val="24"/>
        </w:rPr>
      </w:pPr>
      <w:bookmarkStart w:id="338" w:name="_Toc5628208"/>
      <w:r>
        <w:rPr>
          <w:rFonts w:ascii="仿宋" w:eastAsia="仿宋" w:hAnsi="仿宋" w:cs="仿宋"/>
          <w:color w:val="000000"/>
          <w:sz w:val="24"/>
          <w:szCs w:val="24"/>
        </w:rPr>
        <w:t xml:space="preserve">3.8 </w:t>
      </w:r>
      <w:r>
        <w:rPr>
          <w:rFonts w:ascii="仿宋" w:eastAsia="仿宋" w:hAnsi="仿宋" w:cs="仿宋" w:hint="eastAsia"/>
          <w:color w:val="000000"/>
          <w:sz w:val="24"/>
          <w:szCs w:val="24"/>
        </w:rPr>
        <w:t>支付担保</w:t>
      </w:r>
      <w:bookmarkEnd w:id="338"/>
    </w:p>
    <w:p w14:paraId="5CA82DB6"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lastRenderedPageBreak/>
        <w:t>支付担保按下列方式</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①</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进行办理：</w:t>
      </w:r>
    </w:p>
    <w:p w14:paraId="3AEE8A7E" w14:textId="77777777" w:rsidR="00A9725E" w:rsidRDefault="00000000">
      <w:pPr>
        <w:numPr>
          <w:ilvl w:val="255"/>
          <w:numId w:val="0"/>
        </w:numPr>
        <w:snapToGrid w:val="0"/>
        <w:spacing w:line="640" w:lineRule="exact"/>
        <w:ind w:left="420"/>
        <w:rPr>
          <w:rFonts w:ascii="仿宋" w:eastAsia="仿宋" w:hAnsi="仿宋"/>
          <w:color w:val="000000"/>
          <w:sz w:val="24"/>
          <w:szCs w:val="24"/>
        </w:rPr>
      </w:pPr>
      <w:r>
        <w:rPr>
          <w:rFonts w:ascii="仿宋" w:eastAsia="仿宋" w:hAnsi="仿宋" w:cs="仿宋" w:hint="eastAsia"/>
          <w:color w:val="000000"/>
          <w:sz w:val="24"/>
          <w:szCs w:val="24"/>
        </w:rPr>
        <w:t>①委托人不需要出具支付保函；</w:t>
      </w:r>
    </w:p>
    <w:p w14:paraId="6C43D96A"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②委托人需要出具支付保函的，委托人应在签订本合同后二个月内向监理人提交在中国注册的银行开出的担保金额为合同价款的</w:t>
      </w:r>
      <w:r>
        <w:rPr>
          <w:rFonts w:ascii="仿宋" w:eastAsia="仿宋" w:hAnsi="仿宋" w:cs="仿宋"/>
          <w:color w:val="000000"/>
          <w:sz w:val="24"/>
          <w:szCs w:val="24"/>
          <w:u w:val="single"/>
        </w:rPr>
        <w:t xml:space="preserve">  /  </w:t>
      </w:r>
      <w:r>
        <w:rPr>
          <w:rFonts w:ascii="仿宋" w:eastAsia="仿宋" w:hAnsi="仿宋" w:cs="仿宋"/>
          <w:color w:val="000000"/>
          <w:sz w:val="24"/>
          <w:szCs w:val="24"/>
        </w:rPr>
        <w:t>%</w:t>
      </w:r>
      <w:r>
        <w:rPr>
          <w:rFonts w:ascii="仿宋" w:eastAsia="仿宋" w:hAnsi="仿宋" w:cs="仿宋" w:hint="eastAsia"/>
          <w:color w:val="000000"/>
          <w:sz w:val="24"/>
          <w:szCs w:val="24"/>
        </w:rPr>
        <w:t>（不高于</w:t>
      </w:r>
      <w:r>
        <w:rPr>
          <w:rFonts w:ascii="仿宋" w:eastAsia="仿宋" w:hAnsi="仿宋" w:cs="仿宋"/>
          <w:color w:val="000000"/>
          <w:sz w:val="24"/>
          <w:szCs w:val="24"/>
        </w:rPr>
        <w:t>10%</w:t>
      </w:r>
      <w:r>
        <w:rPr>
          <w:rFonts w:ascii="仿宋" w:eastAsia="仿宋" w:hAnsi="仿宋" w:cs="仿宋" w:hint="eastAsia"/>
          <w:color w:val="000000"/>
          <w:sz w:val="24"/>
          <w:szCs w:val="24"/>
        </w:rPr>
        <w:t>）</w:t>
      </w:r>
      <w:r>
        <w:rPr>
          <w:rFonts w:ascii="仿宋" w:eastAsia="仿宋" w:hAnsi="仿宋" w:cs="仿宋"/>
          <w:color w:val="000000"/>
          <w:sz w:val="24"/>
          <w:szCs w:val="24"/>
        </w:rPr>
        <w:t>，</w:t>
      </w:r>
      <w:r>
        <w:rPr>
          <w:rFonts w:ascii="仿宋" w:eastAsia="仿宋" w:hAnsi="仿宋" w:cs="仿宋" w:hint="eastAsia"/>
          <w:color w:val="000000"/>
          <w:sz w:val="24"/>
          <w:szCs w:val="24"/>
        </w:rPr>
        <w:t>即人民币</w:t>
      </w:r>
      <w:r>
        <w:rPr>
          <w:rFonts w:ascii="仿宋" w:eastAsia="仿宋" w:hAnsi="仿宋" w:cs="仿宋"/>
          <w:color w:val="000000"/>
          <w:sz w:val="24"/>
          <w:szCs w:val="24"/>
          <w:u w:val="single"/>
        </w:rPr>
        <w:t xml:space="preserve">  / </w:t>
      </w:r>
      <w:r>
        <w:rPr>
          <w:rFonts w:ascii="仿宋" w:eastAsia="仿宋" w:hAnsi="仿宋" w:cs="仿宋" w:hint="eastAsia"/>
          <w:color w:val="000000"/>
          <w:sz w:val="24"/>
          <w:szCs w:val="24"/>
        </w:rPr>
        <w:t>元的支付保函原件。保函期限以壹年为期限，根据工期每年到期后再续开下一年度的保函，可连续出具。</w:t>
      </w:r>
    </w:p>
    <w:p w14:paraId="01F8A8F4"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委托人支付保函解除条件：</w:t>
      </w:r>
      <w:r>
        <w:rPr>
          <w:rFonts w:ascii="仿宋" w:eastAsia="仿宋" w:hAnsi="仿宋" w:cs="仿宋"/>
          <w:color w:val="000000"/>
          <w:sz w:val="24"/>
          <w:szCs w:val="24"/>
          <w:u w:val="single"/>
        </w:rPr>
        <w:t xml:space="preserve">  / </w:t>
      </w:r>
      <w:r>
        <w:rPr>
          <w:rFonts w:ascii="仿宋" w:eastAsia="仿宋" w:hAnsi="仿宋" w:cs="仿宋" w:hint="eastAsia"/>
          <w:color w:val="000000"/>
          <w:sz w:val="24"/>
          <w:szCs w:val="24"/>
        </w:rPr>
        <w:t>，</w:t>
      </w:r>
      <w:r>
        <w:rPr>
          <w:rFonts w:ascii="仿宋" w:eastAsia="仿宋" w:hAnsi="仿宋" w:cs="仿宋" w:hint="eastAsia"/>
          <w:color w:val="000000"/>
          <w:kern w:val="0"/>
          <w:sz w:val="24"/>
          <w:szCs w:val="24"/>
        </w:rPr>
        <w:t>支付保函解除</w:t>
      </w:r>
      <w:r>
        <w:rPr>
          <w:rFonts w:ascii="仿宋" w:eastAsia="仿宋" w:hAnsi="仿宋" w:cs="仿宋"/>
          <w:color w:val="000000"/>
          <w:sz w:val="24"/>
          <w:szCs w:val="24"/>
          <w:u w:val="single"/>
        </w:rPr>
        <w:t xml:space="preserve"> /</w:t>
      </w:r>
      <w:r>
        <w:rPr>
          <w:rFonts w:ascii="仿宋" w:eastAsia="仿宋" w:hAnsi="仿宋" w:cs="仿宋"/>
          <w:color w:val="000000"/>
          <w:sz w:val="24"/>
          <w:szCs w:val="24"/>
        </w:rPr>
        <w:t>%</w:t>
      </w:r>
      <w:r>
        <w:rPr>
          <w:rFonts w:ascii="仿宋" w:eastAsia="仿宋" w:hAnsi="仿宋" w:cs="仿宋" w:hint="eastAsia"/>
          <w:color w:val="000000"/>
          <w:sz w:val="24"/>
          <w:szCs w:val="24"/>
        </w:rPr>
        <w:t>；</w:t>
      </w:r>
      <w:r>
        <w:rPr>
          <w:rFonts w:ascii="仿宋" w:eastAsia="仿宋" w:hAnsi="仿宋" w:cs="仿宋" w:hint="eastAsia"/>
          <w:color w:val="000000"/>
          <w:kern w:val="0"/>
          <w:sz w:val="24"/>
          <w:szCs w:val="24"/>
        </w:rPr>
        <w:t>办理退回支付保函条件：</w:t>
      </w:r>
      <w:r>
        <w:rPr>
          <w:rFonts w:ascii="仿宋" w:eastAsia="仿宋" w:hAnsi="仿宋" w:cs="仿宋"/>
          <w:color w:val="000000"/>
          <w:sz w:val="24"/>
          <w:szCs w:val="24"/>
          <w:u w:val="single"/>
        </w:rPr>
        <w:t xml:space="preserve"> /</w:t>
      </w:r>
      <w:r>
        <w:rPr>
          <w:rFonts w:ascii="仿宋" w:eastAsia="仿宋" w:hAnsi="仿宋" w:cs="仿宋" w:hint="eastAsia"/>
          <w:color w:val="000000"/>
          <w:kern w:val="0"/>
          <w:sz w:val="24"/>
          <w:szCs w:val="24"/>
        </w:rPr>
        <w:t>。</w:t>
      </w:r>
    </w:p>
    <w:p w14:paraId="3B764C6B"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③委托人不需要出具支付保证保险；</w:t>
      </w:r>
    </w:p>
    <w:p w14:paraId="445E6C0E"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④委托人需要出具支付保证保险的，委托人应在签订本合同后二个月内向监理人提交支付保证保险资料原件，保证保险担保金额：</w:t>
      </w:r>
      <w:r>
        <w:rPr>
          <w:rFonts w:ascii="仿宋" w:eastAsia="仿宋" w:hAnsi="仿宋" w:cs="仿宋"/>
          <w:color w:val="000000"/>
          <w:sz w:val="24"/>
          <w:szCs w:val="24"/>
          <w:u w:val="single"/>
        </w:rPr>
        <w:t xml:space="preserve"> / </w:t>
      </w:r>
      <w:r>
        <w:rPr>
          <w:rFonts w:ascii="仿宋" w:eastAsia="仿宋" w:hAnsi="仿宋" w:cs="仿宋" w:hint="eastAsia"/>
          <w:color w:val="000000"/>
          <w:sz w:val="24"/>
          <w:szCs w:val="24"/>
        </w:rPr>
        <w:t>；保证保险期限</w:t>
      </w:r>
      <w:r>
        <w:rPr>
          <w:rFonts w:ascii="仿宋" w:eastAsia="仿宋" w:hAnsi="仿宋" w:cs="仿宋"/>
          <w:color w:val="000000"/>
          <w:sz w:val="24"/>
          <w:szCs w:val="24"/>
          <w:u w:val="single"/>
        </w:rPr>
        <w:t xml:space="preserve">  / </w:t>
      </w:r>
      <w:r>
        <w:rPr>
          <w:rFonts w:ascii="仿宋" w:eastAsia="仿宋" w:hAnsi="仿宋" w:cs="仿宋" w:hint="eastAsia"/>
          <w:color w:val="000000"/>
          <w:sz w:val="24"/>
          <w:szCs w:val="24"/>
        </w:rPr>
        <w:t>。</w:t>
      </w:r>
    </w:p>
    <w:p w14:paraId="756434FE" w14:textId="77777777" w:rsidR="00A9725E" w:rsidRDefault="00000000">
      <w:pPr>
        <w:spacing w:line="640" w:lineRule="exact"/>
        <w:outlineLvl w:val="1"/>
        <w:rPr>
          <w:rFonts w:ascii="仿宋" w:eastAsia="仿宋" w:hAnsi="仿宋"/>
          <w:b/>
          <w:bCs/>
          <w:color w:val="000000"/>
          <w:sz w:val="24"/>
          <w:szCs w:val="24"/>
        </w:rPr>
      </w:pPr>
      <w:bookmarkStart w:id="339" w:name="_Toc5628209"/>
      <w:r>
        <w:rPr>
          <w:rFonts w:ascii="仿宋" w:eastAsia="仿宋" w:hAnsi="仿宋" w:cs="仿宋"/>
          <w:b/>
          <w:bCs/>
          <w:color w:val="000000"/>
          <w:sz w:val="24"/>
          <w:szCs w:val="24"/>
        </w:rPr>
        <w:t xml:space="preserve">4. </w:t>
      </w:r>
      <w:r>
        <w:rPr>
          <w:rFonts w:ascii="仿宋" w:eastAsia="仿宋" w:hAnsi="仿宋" w:cs="仿宋" w:hint="eastAsia"/>
          <w:b/>
          <w:bCs/>
          <w:color w:val="000000"/>
          <w:sz w:val="24"/>
          <w:szCs w:val="24"/>
        </w:rPr>
        <w:t>违约责任</w:t>
      </w:r>
      <w:bookmarkEnd w:id="339"/>
    </w:p>
    <w:p w14:paraId="2051E14C" w14:textId="77777777" w:rsidR="00A9725E" w:rsidRDefault="00000000">
      <w:pPr>
        <w:spacing w:line="640" w:lineRule="exact"/>
        <w:ind w:leftChars="100" w:left="210"/>
        <w:outlineLvl w:val="2"/>
        <w:rPr>
          <w:rFonts w:ascii="仿宋" w:eastAsia="仿宋" w:hAnsi="仿宋" w:cs="仿宋"/>
          <w:color w:val="000000"/>
          <w:sz w:val="24"/>
          <w:szCs w:val="24"/>
        </w:rPr>
      </w:pPr>
      <w:bookmarkStart w:id="340" w:name="_Toc5628210"/>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4.1 </w:t>
      </w:r>
      <w:r>
        <w:rPr>
          <w:rFonts w:ascii="仿宋" w:eastAsia="仿宋" w:hAnsi="仿宋" w:cs="仿宋" w:hint="eastAsia"/>
          <w:color w:val="000000"/>
          <w:sz w:val="24"/>
          <w:szCs w:val="24"/>
        </w:rPr>
        <w:t>监理人的违约责任</w:t>
      </w:r>
      <w:bookmarkEnd w:id="340"/>
    </w:p>
    <w:p w14:paraId="003CDF2E"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1）监理人在自己职责范围内对应当作出决定的事项故意拖延或者不作出明确的处理意见，在发包人书面警告后监理人在整改期限内仍不加以改正的，发包人除有权单方解除本合同及没收履约保证金外，监理人还应按本合同监理费用的10%向发包人支付违约金。违约金不足以弥补发包人损失的，监理人还应补足。</w:t>
      </w:r>
    </w:p>
    <w:p w14:paraId="3A4A8E86"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2）监理人对于承包人现场的管理机构人员不到位、擅自离场，管理人员工作能力存在严重不足等存在的问题不进行有效检查、督促、处理，且不向发包人报告的，在发包人书面警告并要求限期改正后，拒不限期改正的，发包人除有权单方解除本合同及没收履约保证金外，监理人还应按本合同监理费用的10 %向发包人支付违约金。违约金不足以弥补发包人损失的，监理人还应补足。</w:t>
      </w:r>
    </w:p>
    <w:p w14:paraId="594A87F7"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（3）监理人对于承包人未按投标文件所作的承诺投入机械、设备、材料等存在的问</w:t>
      </w:r>
      <w:r>
        <w:rPr>
          <w:rFonts w:ascii="仿宋" w:eastAsia="仿宋" w:hAnsi="仿宋" w:hint="eastAsia"/>
          <w:color w:val="000000"/>
          <w:sz w:val="24"/>
          <w:szCs w:val="24"/>
        </w:rPr>
        <w:lastRenderedPageBreak/>
        <w:t>题不进行有效检查、督促、处理，且不向发包人报告的，在发包人书面警告并要求限期改正后，拒不限期改正的，发包人除有权单方解除本合同及没收履约保证金外，监理人还应按本合同监理费用的10 %向发包人支付违约金。违约金不足以弥补发包人损失的，监理人还应补足。</w:t>
      </w:r>
    </w:p>
    <w:p w14:paraId="1B4EFC6E"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4）监理人对于承包人每次进场材料不进行检查和登记，或者对已进场的材料不按有关规定及时进行抽查、送检的，每次罚款5000元；如因此出现不合格材料使用于工程建设并造成质量缺陷的，监理人应承担全部责任；如因此出现质量事故或经济损失达10万元/次以上的，发包人除有权单方解除本合同及没收履约保证金外，监理人还应按本合同监理费用的10%向发包人支付违约金。违约金不足以弥补发包人损失的，监理人还应补足。</w:t>
      </w:r>
    </w:p>
    <w:p w14:paraId="4036B871"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5）工程施工过程中，需要监理人进行旁站监督的，监理人没有到场，或者到场后没有进行监督，或发现质量问题后没有及时处理，且没有向发包人书面报告，在发包人书面警告并要求限期改正后，拒不限期改正的，发包人除有权单方解除本合同及没收履约保证金外，监理人还应按本合同监理费用的10%向发包人支付违约金。违约金不足以弥补发包人损失的，监理人还应补足。</w:t>
      </w:r>
    </w:p>
    <w:p w14:paraId="0E4E8E89"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6）由于监理人应当预见而未能及时预见，或已经预见但未及时向发包人书面报告，或未及时提出有效的整改措施，或未及时向承包人发出整改通知并积极督促承包人实施整改而对整个工程的按期完工不能起到有效监管作用，致使工程施工的关键线路工期比计划滞后7日（含7日）以上的，监理人应按本合同监理费用的10%向发包人支付违约金；出现关键工期滞后15日（含15日）以上的，监理人应按本合同监理费用的10%向发包人支付违约金，且发包人有权单方解除本合同及没收履约保证金。</w:t>
      </w:r>
    </w:p>
    <w:p w14:paraId="76BEDC2F"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（7）监理人对承包人提交的施工方案、设计变更等技术文件中明显不符合现场实际</w:t>
      </w:r>
      <w:r>
        <w:rPr>
          <w:rFonts w:ascii="仿宋" w:eastAsia="仿宋" w:hAnsi="仿宋" w:hint="eastAsia"/>
          <w:color w:val="000000"/>
          <w:sz w:val="24"/>
          <w:szCs w:val="24"/>
        </w:rPr>
        <w:lastRenderedPageBreak/>
        <w:t>的部分，或者与招投标文件不符，会引起发包人投资增加和工期延误的部分，不进行认真审核、不进行优化就给予同意的，应限期改正。由此对发包人造成损失的，监理人应承担全部责任。</w:t>
      </w:r>
    </w:p>
    <w:p w14:paraId="1311DCAE"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8）监理人对于承包人提交的请款报告，不按实际完成的工作量进行审核，或不按本合同要求签署拨款意见的，应限期改正；如造成发包人超进度、超合同支付工程款达20万元（含20万元）以上，或监理人审核的当期支付金额与经过发包人复核的实际应付金额存在正负10％以上误差的，监理人应当赔偿发包人的损失，发包人有权没收履约保证金并单方解除本合同。</w:t>
      </w:r>
    </w:p>
    <w:p w14:paraId="2F4BBE60"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（9）由于下列原因，使本合同工程在投资、工期、质量等方面给发包人造成损失的，监理人承担赔偿责任：</w:t>
      </w:r>
    </w:p>
    <w:p w14:paraId="07D34770"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1）在施工过程中，监理人发出错误指令；</w:t>
      </w:r>
    </w:p>
    <w:p w14:paraId="4F685001"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2）监理人越权审批设计变更；</w:t>
      </w:r>
    </w:p>
    <w:p w14:paraId="6FD218AB"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3）其他因监理人自身失误或失职。”</w:t>
      </w:r>
    </w:p>
    <w:p w14:paraId="6A093DF2"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hint="eastAsia"/>
          <w:color w:val="000000"/>
          <w:sz w:val="24"/>
          <w:szCs w:val="24"/>
        </w:rPr>
        <w:t>（10）由于监理人的原因导致影响创优工作的，支付违约金10万元。</w:t>
      </w:r>
    </w:p>
    <w:p w14:paraId="7F9A676B"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rPr>
      </w:pPr>
      <w:r>
        <w:rPr>
          <w:rFonts w:ascii="仿宋" w:eastAsia="仿宋" w:hAnsi="仿宋" w:cs="仿宋"/>
          <w:color w:val="000000"/>
          <w:kern w:val="0"/>
          <w:sz w:val="24"/>
          <w:szCs w:val="24"/>
        </w:rPr>
        <w:t>4.1.1</w:t>
      </w:r>
      <w:r>
        <w:rPr>
          <w:rFonts w:ascii="仿宋" w:eastAsia="仿宋" w:hAnsi="仿宋" w:cs="仿宋" w:hint="eastAsia"/>
          <w:color w:val="000000"/>
          <w:sz w:val="24"/>
          <w:szCs w:val="24"/>
        </w:rPr>
        <w:t>监理人赔偿金额的计算方法：</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 xml:space="preserve">返还全部监理工作酬金，并承担由此给委托人造成的一切经济损失包括但不限于诉讼费/仲裁费、律师费、公证费、调查费、差旅费、保险费、公告费等 </w:t>
      </w:r>
      <w:r>
        <w:rPr>
          <w:rFonts w:ascii="仿宋" w:eastAsia="仿宋" w:hAnsi="仿宋" w:cs="仿宋"/>
          <w:color w:val="000000"/>
          <w:sz w:val="24"/>
          <w:szCs w:val="24"/>
          <w:u w:val="single"/>
        </w:rPr>
        <w:t xml:space="preserve"> </w:t>
      </w:r>
      <w:r>
        <w:rPr>
          <w:rFonts w:ascii="仿宋" w:eastAsia="仿宋" w:hAnsi="仿宋" w:cs="仿宋"/>
          <w:color w:val="000000"/>
          <w:sz w:val="24"/>
          <w:szCs w:val="24"/>
        </w:rPr>
        <w:t xml:space="preserve"> </w:t>
      </w:r>
      <w:r>
        <w:rPr>
          <w:rFonts w:ascii="仿宋" w:eastAsia="仿宋" w:hAnsi="仿宋" w:cs="仿宋" w:hint="eastAsia"/>
          <w:color w:val="000000"/>
          <w:sz w:val="24"/>
          <w:szCs w:val="24"/>
        </w:rPr>
        <w:t>。</w:t>
      </w:r>
      <w:r>
        <w:rPr>
          <w:rFonts w:ascii="仿宋" w:eastAsia="仿宋" w:hAnsi="仿宋" w:cs="仿宋"/>
          <w:color w:val="000000"/>
          <w:sz w:val="24"/>
          <w:szCs w:val="24"/>
        </w:rPr>
        <w:t xml:space="preserve">         </w:t>
      </w:r>
    </w:p>
    <w:p w14:paraId="617E7366" w14:textId="77777777" w:rsidR="00A9725E" w:rsidRDefault="00000000">
      <w:pPr>
        <w:spacing w:line="640" w:lineRule="exact"/>
        <w:ind w:leftChars="100" w:left="210"/>
        <w:outlineLvl w:val="2"/>
        <w:rPr>
          <w:rFonts w:ascii="仿宋" w:eastAsia="仿宋" w:hAnsi="仿宋"/>
          <w:color w:val="000000"/>
          <w:sz w:val="24"/>
          <w:szCs w:val="24"/>
        </w:rPr>
      </w:pPr>
      <w:bookmarkStart w:id="341" w:name="_Toc5628211"/>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4.2 </w:t>
      </w:r>
      <w:r>
        <w:rPr>
          <w:rFonts w:ascii="仿宋" w:eastAsia="仿宋" w:hAnsi="仿宋" w:cs="仿宋" w:hint="eastAsia"/>
          <w:color w:val="000000"/>
          <w:sz w:val="24"/>
          <w:szCs w:val="24"/>
        </w:rPr>
        <w:t>委托人的违约责任</w:t>
      </w:r>
      <w:bookmarkEnd w:id="341"/>
    </w:p>
    <w:p w14:paraId="4B1DEFE3" w14:textId="77777777" w:rsidR="00A9725E" w:rsidRDefault="00000000">
      <w:pPr>
        <w:adjustRightInd w:val="0"/>
        <w:snapToGrid w:val="0"/>
        <w:spacing w:line="640" w:lineRule="exact"/>
        <w:ind w:firstLineChars="200" w:firstLine="480"/>
        <w:rPr>
          <w:rFonts w:ascii="仿宋" w:eastAsia="仿宋" w:hAnsi="仿宋" w:cs="仿宋"/>
          <w:color w:val="000000"/>
          <w:kern w:val="0"/>
          <w:sz w:val="24"/>
          <w:szCs w:val="24"/>
        </w:rPr>
      </w:pPr>
      <w:r>
        <w:rPr>
          <w:rFonts w:ascii="仿宋" w:eastAsia="仿宋" w:hAnsi="仿宋" w:cs="仿宋"/>
          <w:color w:val="000000"/>
          <w:sz w:val="24"/>
          <w:szCs w:val="24"/>
        </w:rPr>
        <w:t>4.2.1</w:t>
      </w:r>
      <w:r>
        <w:rPr>
          <w:rFonts w:ascii="仿宋" w:eastAsia="仿宋" w:hAnsi="仿宋" w:cs="仿宋" w:hint="eastAsia"/>
          <w:color w:val="000000"/>
          <w:kern w:val="0"/>
          <w:sz w:val="24"/>
          <w:szCs w:val="24"/>
        </w:rPr>
        <w:t>委托人赔偿金额的计算方法：</w:t>
      </w:r>
      <w:r>
        <w:rPr>
          <w:rFonts w:ascii="仿宋" w:eastAsia="仿宋" w:hAnsi="仿宋" w:cs="仿宋"/>
          <w:color w:val="000000"/>
          <w:kern w:val="0"/>
          <w:sz w:val="24"/>
          <w:szCs w:val="24"/>
          <w:u w:val="single"/>
        </w:rPr>
        <w:t xml:space="preserve"> </w:t>
      </w:r>
      <w:r>
        <w:rPr>
          <w:rFonts w:ascii="仿宋" w:eastAsia="仿宋" w:hAnsi="仿宋" w:cs="仿宋" w:hint="eastAsia"/>
          <w:color w:val="000000"/>
          <w:kern w:val="0"/>
          <w:sz w:val="24"/>
          <w:szCs w:val="24"/>
          <w:u w:val="single"/>
        </w:rPr>
        <w:t>/</w:t>
      </w:r>
      <w:r>
        <w:rPr>
          <w:rFonts w:ascii="仿宋" w:eastAsia="仿宋" w:hAnsi="仿宋" w:cs="仿宋"/>
          <w:color w:val="000000"/>
          <w:kern w:val="0"/>
          <w:sz w:val="24"/>
          <w:szCs w:val="24"/>
          <w:u w:val="single"/>
        </w:rPr>
        <w:t xml:space="preserve">  </w:t>
      </w:r>
      <w:r>
        <w:rPr>
          <w:rFonts w:ascii="仿宋" w:eastAsia="仿宋" w:hAnsi="仿宋" w:cs="仿宋" w:hint="eastAsia"/>
          <w:color w:val="000000"/>
          <w:kern w:val="0"/>
          <w:sz w:val="24"/>
          <w:szCs w:val="24"/>
          <w:u w:val="single"/>
        </w:rPr>
        <w:t xml:space="preserve"> </w:t>
      </w:r>
      <w:r>
        <w:rPr>
          <w:rFonts w:ascii="仿宋" w:eastAsia="仿宋" w:hAnsi="仿宋" w:cs="仿宋" w:hint="eastAsia"/>
          <w:color w:val="000000"/>
          <w:kern w:val="0"/>
          <w:sz w:val="24"/>
          <w:szCs w:val="24"/>
        </w:rPr>
        <w:t>。</w:t>
      </w:r>
    </w:p>
    <w:p w14:paraId="5688BD84" w14:textId="77777777" w:rsidR="00A9725E" w:rsidRDefault="00000000">
      <w:pPr>
        <w:spacing w:line="640" w:lineRule="exact"/>
        <w:ind w:firstLineChars="133" w:firstLine="320"/>
        <w:rPr>
          <w:rFonts w:ascii="仿宋" w:eastAsia="仿宋" w:hAnsi="仿宋"/>
          <w:color w:val="000000"/>
          <w:kern w:val="0"/>
          <w:sz w:val="24"/>
          <w:szCs w:val="24"/>
        </w:rPr>
      </w:pPr>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4.2.3 </w:t>
      </w:r>
      <w:r>
        <w:rPr>
          <w:rFonts w:ascii="仿宋" w:eastAsia="仿宋" w:hAnsi="仿宋" w:cs="仿宋" w:hint="eastAsia"/>
          <w:color w:val="000000"/>
          <w:sz w:val="24"/>
          <w:szCs w:val="24"/>
        </w:rPr>
        <w:t>委托人</w:t>
      </w:r>
      <w:r>
        <w:rPr>
          <w:rFonts w:ascii="仿宋" w:eastAsia="仿宋" w:hAnsi="仿宋" w:cs="仿宋" w:hint="eastAsia"/>
          <w:color w:val="000000"/>
          <w:kern w:val="0"/>
          <w:sz w:val="24"/>
          <w:szCs w:val="24"/>
        </w:rPr>
        <w:t>逾期付款利息按下列方法确定：</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w:t>
      </w:r>
      <w:r>
        <w:rPr>
          <w:rFonts w:ascii="仿宋" w:eastAsia="仿宋" w:hAnsi="仿宋" w:cs="仿宋"/>
          <w:color w:val="000000"/>
          <w:sz w:val="24"/>
          <w:szCs w:val="24"/>
          <w:u w:val="single"/>
        </w:rPr>
        <w:t>2</w:t>
      </w:r>
      <w:r>
        <w:rPr>
          <w:rFonts w:ascii="仿宋" w:eastAsia="仿宋" w:hAnsi="仿宋" w:cs="仿宋" w:hint="eastAsia"/>
          <w:color w:val="000000"/>
          <w:sz w:val="24"/>
          <w:szCs w:val="24"/>
          <w:u w:val="single"/>
        </w:rPr>
        <w:t>）</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p>
    <w:p w14:paraId="56DB59ED"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w:t>
      </w:r>
      <w:r>
        <w:rPr>
          <w:rFonts w:ascii="仿宋" w:eastAsia="仿宋" w:hAnsi="仿宋" w:cs="仿宋" w:hint="eastAsia"/>
          <w:color w:val="000000"/>
          <w:sz w:val="24"/>
          <w:szCs w:val="24"/>
        </w:rPr>
        <w:t>）逾期付款利息＝当期应付款总额×银行同期贷款利率×拖延支付天数</w:t>
      </w:r>
    </w:p>
    <w:p w14:paraId="3815C54B"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2</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其它计算方法</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不支付逾期付款利息</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p>
    <w:p w14:paraId="363EB32D" w14:textId="77777777" w:rsidR="00A9725E" w:rsidRDefault="00000000">
      <w:pPr>
        <w:spacing w:line="640" w:lineRule="exact"/>
        <w:outlineLvl w:val="1"/>
        <w:rPr>
          <w:rFonts w:ascii="仿宋" w:eastAsia="仿宋" w:hAnsi="仿宋"/>
          <w:b/>
          <w:bCs/>
          <w:color w:val="000000"/>
          <w:sz w:val="24"/>
          <w:szCs w:val="24"/>
        </w:rPr>
      </w:pPr>
      <w:bookmarkStart w:id="342" w:name="_Toc5628212"/>
      <w:r>
        <w:rPr>
          <w:rFonts w:ascii="仿宋" w:eastAsia="仿宋" w:hAnsi="仿宋" w:cs="Arial Unicode MS" w:hint="eastAsia"/>
          <w:b/>
          <w:bCs/>
          <w:color w:val="000000"/>
          <w:kern w:val="0"/>
          <w:sz w:val="24"/>
          <w:szCs w:val="24"/>
        </w:rPr>
        <w:lastRenderedPageBreak/>
        <w:t>★</w:t>
      </w:r>
      <w:r>
        <w:rPr>
          <w:rFonts w:ascii="仿宋" w:eastAsia="仿宋" w:hAnsi="仿宋" w:cs="仿宋"/>
          <w:b/>
          <w:bCs/>
          <w:color w:val="000000"/>
          <w:sz w:val="24"/>
          <w:szCs w:val="24"/>
        </w:rPr>
        <w:t xml:space="preserve">5. </w:t>
      </w:r>
      <w:r>
        <w:rPr>
          <w:rFonts w:ascii="仿宋" w:eastAsia="仿宋" w:hAnsi="仿宋" w:cs="仿宋" w:hint="eastAsia"/>
          <w:b/>
          <w:bCs/>
          <w:color w:val="000000"/>
          <w:sz w:val="24"/>
          <w:szCs w:val="24"/>
        </w:rPr>
        <w:t>支付</w:t>
      </w:r>
      <w:bookmarkEnd w:id="342"/>
    </w:p>
    <w:p w14:paraId="1E6C9287" w14:textId="77777777" w:rsidR="00A9725E" w:rsidRDefault="00000000">
      <w:pPr>
        <w:spacing w:line="640" w:lineRule="exact"/>
        <w:ind w:leftChars="100" w:left="210"/>
        <w:outlineLvl w:val="2"/>
        <w:rPr>
          <w:rFonts w:ascii="仿宋" w:eastAsia="仿宋" w:hAnsi="仿宋"/>
          <w:color w:val="000000"/>
          <w:sz w:val="24"/>
          <w:szCs w:val="24"/>
        </w:rPr>
      </w:pPr>
      <w:bookmarkStart w:id="343" w:name="_Toc5628213"/>
      <w:r>
        <w:rPr>
          <w:rFonts w:ascii="仿宋" w:eastAsia="仿宋" w:hAnsi="仿宋" w:cs="仿宋"/>
          <w:color w:val="000000"/>
          <w:sz w:val="24"/>
          <w:szCs w:val="24"/>
        </w:rPr>
        <w:t xml:space="preserve">5.1 </w:t>
      </w:r>
      <w:r>
        <w:rPr>
          <w:rFonts w:ascii="仿宋" w:eastAsia="仿宋" w:hAnsi="仿宋" w:cs="仿宋" w:hint="eastAsia"/>
          <w:color w:val="000000"/>
          <w:sz w:val="24"/>
          <w:szCs w:val="24"/>
        </w:rPr>
        <w:t>支付货币</w:t>
      </w:r>
      <w:bookmarkEnd w:id="343"/>
    </w:p>
    <w:p w14:paraId="463DFBF7" w14:textId="77777777" w:rsidR="00A9725E" w:rsidRDefault="00000000">
      <w:pPr>
        <w:snapToGrid w:val="0"/>
        <w:spacing w:line="6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币种为：</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，比例为：</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，汇率为：</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r>
        <w:rPr>
          <w:rFonts w:ascii="仿宋" w:eastAsia="仿宋" w:hAnsi="仿宋" w:cs="仿宋"/>
          <w:color w:val="000000"/>
          <w:sz w:val="24"/>
          <w:szCs w:val="24"/>
        </w:rPr>
        <w:t xml:space="preserve"> </w:t>
      </w:r>
    </w:p>
    <w:p w14:paraId="52F8120A" w14:textId="77777777" w:rsidR="00A9725E" w:rsidRDefault="00000000">
      <w:pPr>
        <w:spacing w:line="640" w:lineRule="exact"/>
        <w:ind w:leftChars="100" w:left="210"/>
        <w:outlineLvl w:val="2"/>
        <w:rPr>
          <w:rFonts w:ascii="仿宋" w:eastAsia="仿宋" w:hAnsi="仿宋" w:cs="仿宋"/>
          <w:color w:val="000000"/>
          <w:sz w:val="24"/>
          <w:szCs w:val="24"/>
        </w:rPr>
      </w:pPr>
      <w:bookmarkStart w:id="344" w:name="_Toc5628214"/>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5.3 </w:t>
      </w:r>
      <w:r>
        <w:rPr>
          <w:rFonts w:ascii="仿宋" w:eastAsia="仿宋" w:hAnsi="仿宋" w:cs="仿宋" w:hint="eastAsia"/>
          <w:color w:val="000000"/>
          <w:sz w:val="24"/>
          <w:szCs w:val="24"/>
        </w:rPr>
        <w:t>支付酬金</w:t>
      </w:r>
      <w:bookmarkEnd w:id="344"/>
    </w:p>
    <w:p w14:paraId="11D8E546" w14:textId="77777777" w:rsidR="00A9725E" w:rsidRDefault="00000000">
      <w:pPr>
        <w:pStyle w:val="affb"/>
        <w:tabs>
          <w:tab w:val="left" w:pos="0"/>
        </w:tabs>
        <w:spacing w:line="640" w:lineRule="exact"/>
        <w:ind w:firstLine="480"/>
        <w:rPr>
          <w:rFonts w:ascii="仿宋" w:eastAsia="仿宋" w:hAnsi="仿宋" w:cs="仿宋"/>
          <w:color w:val="000000"/>
          <w:spacing w:val="0"/>
        </w:rPr>
      </w:pPr>
      <w:r>
        <w:rPr>
          <w:rFonts w:ascii="仿宋" w:eastAsia="仿宋" w:hAnsi="仿宋" w:cs="仿宋" w:hint="eastAsia"/>
          <w:color w:val="000000"/>
          <w:spacing w:val="0"/>
        </w:rPr>
        <w:t>双方一致同意，本合同签约酬金由两部分组成，分为监理正常工作酬金+监理考核酬金。其中监理正常工作酬金总额占合同签约酬金的 80</w:t>
      </w:r>
      <w:r>
        <w:rPr>
          <w:rFonts w:ascii="仿宋" w:eastAsia="仿宋" w:hAnsi="仿宋" w:cs="仿宋"/>
          <w:color w:val="000000"/>
          <w:spacing w:val="0"/>
        </w:rPr>
        <w:t xml:space="preserve"> </w:t>
      </w:r>
      <w:r>
        <w:rPr>
          <w:rFonts w:ascii="仿宋" w:eastAsia="仿宋" w:hAnsi="仿宋" w:cs="仿宋" w:hint="eastAsia"/>
          <w:color w:val="000000"/>
          <w:spacing w:val="0"/>
        </w:rPr>
        <w:t>%；监理考核酬金总额占合同签约酬金的 20</w:t>
      </w:r>
      <w:r>
        <w:rPr>
          <w:rFonts w:ascii="仿宋" w:eastAsia="仿宋" w:hAnsi="仿宋" w:cs="仿宋"/>
          <w:color w:val="000000"/>
          <w:spacing w:val="0"/>
        </w:rPr>
        <w:t xml:space="preserve"> </w:t>
      </w:r>
      <w:r>
        <w:rPr>
          <w:rFonts w:ascii="仿宋" w:eastAsia="仿宋" w:hAnsi="仿宋" w:cs="仿宋" w:hint="eastAsia"/>
          <w:color w:val="000000"/>
          <w:spacing w:val="0"/>
        </w:rPr>
        <w:t>%。</w:t>
      </w:r>
    </w:p>
    <w:p w14:paraId="48E06786" w14:textId="00855599" w:rsidR="00A9725E" w:rsidRDefault="00000000">
      <w:pPr>
        <w:pStyle w:val="affb"/>
        <w:tabs>
          <w:tab w:val="left" w:pos="0"/>
        </w:tabs>
        <w:spacing w:line="640" w:lineRule="exact"/>
        <w:ind w:firstLine="480"/>
        <w:rPr>
          <w:rFonts w:ascii="仿宋" w:eastAsia="仿宋" w:hAnsi="仿宋" w:cs="仿宋"/>
          <w:color w:val="000000"/>
          <w:spacing w:val="0"/>
        </w:rPr>
      </w:pPr>
      <w:r>
        <w:rPr>
          <w:rFonts w:ascii="仿宋" w:eastAsia="仿宋" w:hAnsi="仿宋" w:cs="仿宋" w:hint="eastAsia"/>
          <w:color w:val="000000"/>
          <w:spacing w:val="0"/>
        </w:rPr>
        <w:t>（</w:t>
      </w:r>
      <w:r>
        <w:rPr>
          <w:rFonts w:ascii="仿宋" w:eastAsia="仿宋" w:hAnsi="仿宋" w:cs="仿宋"/>
          <w:color w:val="000000"/>
          <w:spacing w:val="0"/>
        </w:rPr>
        <w:t>1</w:t>
      </w:r>
      <w:r>
        <w:rPr>
          <w:rFonts w:ascii="仿宋" w:eastAsia="仿宋" w:hAnsi="仿宋" w:cs="仿宋" w:hint="eastAsia"/>
          <w:color w:val="000000"/>
          <w:spacing w:val="0"/>
        </w:rPr>
        <w:t>）预付款：本合同签订</w:t>
      </w:r>
      <w:r>
        <w:rPr>
          <w:rFonts w:ascii="仿宋" w:eastAsia="仿宋" w:hAnsi="仿宋" w:cs="仿宋" w:hint="eastAsia"/>
          <w:color w:val="000000"/>
          <w:spacing w:val="0"/>
          <w:lang w:eastAsia="zh-Hans"/>
        </w:rPr>
        <w:t>之日起</w:t>
      </w:r>
      <w:r>
        <w:rPr>
          <w:rFonts w:ascii="仿宋" w:eastAsia="仿宋" w:hAnsi="仿宋" w:cs="仿宋"/>
          <w:color w:val="000000"/>
          <w:spacing w:val="0"/>
          <w:lang w:eastAsia="zh-Hans"/>
        </w:rPr>
        <w:t>【</w:t>
      </w:r>
      <w:r w:rsidR="00C12026">
        <w:rPr>
          <w:rFonts w:ascii="仿宋" w:eastAsia="仿宋" w:hAnsi="仿宋" w:cs="仿宋"/>
          <w:color w:val="000000"/>
          <w:spacing w:val="0"/>
        </w:rPr>
        <w:t>15</w:t>
      </w:r>
      <w:r>
        <w:rPr>
          <w:rFonts w:ascii="仿宋" w:eastAsia="仿宋" w:hAnsi="仿宋" w:cs="仿宋"/>
          <w:color w:val="000000"/>
          <w:spacing w:val="0"/>
          <w:lang w:eastAsia="zh-Hans"/>
        </w:rPr>
        <w:t>】</w:t>
      </w:r>
      <w:r>
        <w:rPr>
          <w:rFonts w:ascii="仿宋" w:eastAsia="仿宋" w:hAnsi="仿宋" w:cs="仿宋" w:hint="eastAsia"/>
          <w:color w:val="000000"/>
          <w:spacing w:val="0"/>
          <w:lang w:eastAsia="zh-Hans"/>
        </w:rPr>
        <w:t>日内</w:t>
      </w:r>
      <w:r>
        <w:rPr>
          <w:rFonts w:ascii="仿宋" w:eastAsia="仿宋" w:hAnsi="仿宋" w:cs="仿宋" w:hint="eastAsia"/>
          <w:color w:val="000000"/>
          <w:spacing w:val="0"/>
        </w:rPr>
        <w:t>支付首期监理酬金，首期监理酬金为监理酬金总额的</w:t>
      </w:r>
      <w:r>
        <w:rPr>
          <w:rFonts w:ascii="仿宋" w:eastAsia="仿宋" w:hAnsi="仿宋" w:cs="仿宋"/>
          <w:color w:val="000000"/>
          <w:spacing w:val="0"/>
        </w:rPr>
        <w:t xml:space="preserve"> 10 %</w:t>
      </w:r>
      <w:r>
        <w:rPr>
          <w:rFonts w:ascii="仿宋" w:eastAsia="仿宋" w:hAnsi="仿宋" w:cs="仿宋" w:hint="eastAsia"/>
          <w:color w:val="000000"/>
          <w:spacing w:val="0"/>
        </w:rPr>
        <w:t>，预付款申请方式按进度款支付程序申请；</w:t>
      </w:r>
    </w:p>
    <w:p w14:paraId="63F06940" w14:textId="77777777" w:rsidR="00A9725E" w:rsidRDefault="00000000">
      <w:pPr>
        <w:pStyle w:val="affb"/>
        <w:tabs>
          <w:tab w:val="left" w:pos="0"/>
        </w:tabs>
        <w:spacing w:line="640" w:lineRule="exact"/>
        <w:ind w:firstLine="480"/>
        <w:rPr>
          <w:rFonts w:ascii="仿宋" w:eastAsia="仿宋" w:hAnsi="仿宋" w:cs="仿宋"/>
          <w:color w:val="000000"/>
          <w:spacing w:val="0"/>
        </w:rPr>
      </w:pPr>
      <w:r>
        <w:rPr>
          <w:rFonts w:ascii="仿宋" w:eastAsia="仿宋" w:hAnsi="仿宋" w:cs="仿宋" w:hint="eastAsia"/>
          <w:color w:val="000000"/>
          <w:spacing w:val="0"/>
        </w:rPr>
        <w:t>（2）进度款：监理服务费进度款=</w:t>
      </w:r>
      <w:r>
        <w:rPr>
          <w:rFonts w:ascii="仿宋" w:eastAsia="仿宋" w:hAnsi="仿宋" w:cs="仿宋"/>
          <w:color w:val="000000"/>
          <w:spacing w:val="0"/>
        </w:rPr>
        <w:t>（</w:t>
      </w:r>
      <w:r>
        <w:rPr>
          <w:rFonts w:ascii="仿宋" w:eastAsia="仿宋" w:hAnsi="仿宋" w:cs="仿宋" w:hint="eastAsia"/>
          <w:color w:val="000000"/>
          <w:spacing w:val="0"/>
        </w:rPr>
        <w:t>监理当季正常工作酬金+监理当季考核酬金</w:t>
      </w:r>
      <w:r>
        <w:rPr>
          <w:rFonts w:ascii="仿宋" w:eastAsia="仿宋" w:hAnsi="仿宋" w:cs="仿宋"/>
          <w:color w:val="000000"/>
          <w:spacing w:val="0"/>
        </w:rPr>
        <w:t>）</w:t>
      </w:r>
    </w:p>
    <w:p w14:paraId="1902B9D5" w14:textId="77777777" w:rsidR="00A9725E" w:rsidRDefault="00000000">
      <w:pPr>
        <w:pStyle w:val="affb"/>
        <w:tabs>
          <w:tab w:val="left" w:pos="0"/>
        </w:tabs>
        <w:spacing w:line="640" w:lineRule="exact"/>
        <w:ind w:firstLine="480"/>
        <w:rPr>
          <w:rFonts w:ascii="仿宋" w:eastAsia="仿宋" w:hAnsi="仿宋" w:cs="仿宋"/>
          <w:color w:val="000000"/>
          <w:spacing w:val="0"/>
        </w:rPr>
      </w:pPr>
      <w:r>
        <w:rPr>
          <w:rFonts w:ascii="仿宋" w:eastAsia="仿宋" w:hAnsi="仿宋" w:cs="仿宋" w:hint="eastAsia"/>
          <w:color w:val="000000"/>
          <w:spacing w:val="0"/>
        </w:rPr>
        <w:t>监理当季正常工作酬金</w:t>
      </w:r>
      <w:r>
        <w:rPr>
          <w:rFonts w:ascii="仿宋" w:eastAsia="仿宋" w:hAnsi="仿宋" w:cs="仿宋"/>
          <w:color w:val="000000"/>
          <w:spacing w:val="0"/>
        </w:rPr>
        <w:t>=</w:t>
      </w:r>
      <w:r>
        <w:rPr>
          <w:rFonts w:ascii="仿宋" w:eastAsia="仿宋" w:hAnsi="仿宋" w:cs="仿宋" w:hint="eastAsia"/>
          <w:color w:val="000000"/>
          <w:spacing w:val="0"/>
        </w:rPr>
        <w:t>当季度完成的工程量</w:t>
      </w:r>
      <w:r>
        <w:rPr>
          <w:rFonts w:ascii="仿宋" w:eastAsia="仿宋" w:hAnsi="仿宋" w:cs="仿宋"/>
          <w:color w:val="000000"/>
          <w:spacing w:val="0"/>
        </w:rPr>
        <w:t>/</w:t>
      </w:r>
      <w:r>
        <w:rPr>
          <w:rFonts w:ascii="仿宋" w:eastAsia="仿宋" w:hAnsi="仿宋" w:cs="仿宋" w:hint="eastAsia"/>
          <w:color w:val="000000"/>
          <w:spacing w:val="0"/>
        </w:rPr>
        <w:t>项目建筑安装工程费×监理酬金总额×</w:t>
      </w:r>
      <w:r>
        <w:rPr>
          <w:rFonts w:ascii="仿宋" w:eastAsia="仿宋" w:hAnsi="仿宋" w:cs="仿宋"/>
          <w:color w:val="000000"/>
          <w:spacing w:val="0"/>
        </w:rPr>
        <w:t xml:space="preserve"> </w:t>
      </w:r>
      <w:r>
        <w:rPr>
          <w:rFonts w:ascii="仿宋" w:eastAsia="仿宋" w:hAnsi="仿宋" w:cs="仿宋" w:hint="eastAsia"/>
          <w:color w:val="000000"/>
          <w:spacing w:val="0"/>
        </w:rPr>
        <w:t>60</w:t>
      </w:r>
      <w:r>
        <w:rPr>
          <w:rFonts w:ascii="仿宋" w:eastAsia="仿宋" w:hAnsi="仿宋" w:cs="仿宋"/>
          <w:color w:val="000000"/>
          <w:spacing w:val="0"/>
        </w:rPr>
        <w:t xml:space="preserve"> %</w:t>
      </w:r>
      <w:r>
        <w:rPr>
          <w:rFonts w:ascii="仿宋" w:eastAsia="仿宋" w:hAnsi="仿宋" w:cs="仿宋" w:hint="eastAsia"/>
          <w:color w:val="000000"/>
          <w:spacing w:val="0"/>
        </w:rPr>
        <w:t>。</w:t>
      </w:r>
    </w:p>
    <w:p w14:paraId="189FE457" w14:textId="77777777" w:rsidR="00A9725E" w:rsidRDefault="00000000">
      <w:pPr>
        <w:pStyle w:val="affb"/>
        <w:tabs>
          <w:tab w:val="left" w:pos="0"/>
        </w:tabs>
        <w:spacing w:line="640" w:lineRule="exact"/>
        <w:ind w:firstLine="480"/>
        <w:rPr>
          <w:rFonts w:ascii="仿宋" w:eastAsia="仿宋" w:hAnsi="仿宋" w:cs="仿宋"/>
          <w:color w:val="000000"/>
          <w:spacing w:val="0"/>
        </w:rPr>
      </w:pPr>
      <w:r>
        <w:rPr>
          <w:rFonts w:ascii="仿宋" w:eastAsia="仿宋" w:hAnsi="仿宋" w:cs="仿宋" w:hint="eastAsia"/>
          <w:color w:val="000000"/>
          <w:spacing w:val="0"/>
        </w:rPr>
        <w:t>监理当季考核酬金=</w:t>
      </w:r>
      <w:bookmarkStart w:id="345" w:name="_Hlk142332703"/>
      <w:r>
        <w:rPr>
          <w:rFonts w:ascii="仿宋" w:eastAsia="仿宋" w:hAnsi="仿宋" w:cs="仿宋" w:hint="eastAsia"/>
          <w:color w:val="000000"/>
          <w:spacing w:val="0"/>
        </w:rPr>
        <w:t>当季度完成的工程量</w:t>
      </w:r>
      <w:bookmarkEnd w:id="345"/>
      <w:r>
        <w:rPr>
          <w:rFonts w:ascii="仿宋" w:eastAsia="仿宋" w:hAnsi="仿宋" w:cs="仿宋"/>
          <w:color w:val="000000"/>
          <w:spacing w:val="0"/>
        </w:rPr>
        <w:t>/</w:t>
      </w:r>
      <w:r>
        <w:rPr>
          <w:rFonts w:ascii="仿宋" w:eastAsia="仿宋" w:hAnsi="仿宋" w:cs="仿宋" w:hint="eastAsia"/>
          <w:color w:val="000000"/>
          <w:spacing w:val="0"/>
        </w:rPr>
        <w:t>项目建筑安装工程费×监理酬金总额×</w:t>
      </w:r>
      <w:r>
        <w:rPr>
          <w:rFonts w:ascii="仿宋" w:eastAsia="仿宋" w:hAnsi="仿宋" w:cs="仿宋"/>
          <w:color w:val="000000"/>
          <w:spacing w:val="0"/>
        </w:rPr>
        <w:t xml:space="preserve"> </w:t>
      </w:r>
      <w:r>
        <w:rPr>
          <w:rFonts w:ascii="仿宋" w:eastAsia="仿宋" w:hAnsi="仿宋" w:cs="仿宋" w:hint="eastAsia"/>
          <w:color w:val="000000"/>
          <w:spacing w:val="0"/>
        </w:rPr>
        <w:t>20</w:t>
      </w:r>
      <w:r>
        <w:rPr>
          <w:rFonts w:ascii="仿宋" w:eastAsia="仿宋" w:hAnsi="仿宋" w:cs="仿宋"/>
          <w:color w:val="000000"/>
          <w:spacing w:val="0"/>
        </w:rPr>
        <w:t xml:space="preserve"> %</w:t>
      </w:r>
      <w:r>
        <w:rPr>
          <w:rFonts w:ascii="仿宋" w:eastAsia="仿宋" w:hAnsi="仿宋" w:cs="仿宋" w:hint="eastAsia"/>
          <w:color w:val="000000"/>
          <w:spacing w:val="0"/>
        </w:rPr>
        <w:t>*当期考核服务费的比例（考核服务费的计算方式详见附件）</w:t>
      </w:r>
    </w:p>
    <w:p w14:paraId="4907ADC7" w14:textId="77777777" w:rsidR="00A9725E" w:rsidRDefault="00000000">
      <w:pPr>
        <w:snapToGrid w:val="0"/>
        <w:spacing w:line="640" w:lineRule="exact"/>
        <w:ind w:firstLineChars="248" w:firstLine="595"/>
        <w:jc w:val="left"/>
        <w:rPr>
          <w:rFonts w:ascii="仿宋" w:eastAsia="仿宋" w:hAnsi="仿宋" w:cs="仿宋"/>
          <w:color w:val="000000"/>
          <w:sz w:val="24"/>
          <w:szCs w:val="24"/>
        </w:rPr>
      </w:pPr>
      <w:r>
        <w:rPr>
          <w:rFonts w:ascii="仿宋" w:eastAsia="仿宋" w:hAnsi="仿宋" w:cs="仿宋" w:hint="eastAsia"/>
          <w:color w:val="000000"/>
          <w:sz w:val="24"/>
          <w:szCs w:val="24"/>
        </w:rPr>
        <w:t>注：累计完成的工程量为100%时，距离上次付款不足一个季度，按一个季度申请。</w:t>
      </w:r>
    </w:p>
    <w:p w14:paraId="46A292C5" w14:textId="77777777" w:rsidR="00A9725E" w:rsidRDefault="00000000">
      <w:pPr>
        <w:snapToGrid w:val="0"/>
        <w:spacing w:line="640" w:lineRule="exact"/>
        <w:ind w:firstLineChars="248" w:firstLine="595"/>
        <w:jc w:val="left"/>
        <w:rPr>
          <w:rFonts w:ascii="仿宋" w:eastAsia="仿宋" w:hAnsi="仿宋" w:cs="仿宋"/>
          <w:color w:val="000000"/>
          <w:sz w:val="24"/>
          <w:szCs w:val="24"/>
        </w:rPr>
      </w:pPr>
      <w:r>
        <w:rPr>
          <w:rFonts w:ascii="仿宋" w:eastAsia="仿宋" w:hAnsi="仿宋" w:cs="仿宋" w:hint="eastAsia"/>
          <w:color w:val="000000"/>
          <w:sz w:val="24"/>
          <w:szCs w:val="24"/>
        </w:rPr>
        <w:t>在监理期限内按每季度次月后的15日之前按以下程序完成款项支付申请：</w:t>
      </w:r>
    </w:p>
    <w:p w14:paraId="65E5637C" w14:textId="77777777" w:rsidR="00A9725E" w:rsidRDefault="00000000">
      <w:pPr>
        <w:snapToGrid w:val="0"/>
        <w:spacing w:line="640" w:lineRule="exact"/>
        <w:ind w:firstLineChars="248" w:firstLine="615"/>
        <w:jc w:val="left"/>
        <w:rPr>
          <w:rFonts w:ascii="仿宋" w:eastAsia="仿宋" w:hAnsi="仿宋" w:cs="仿宋"/>
          <w:color w:val="000000"/>
          <w:spacing w:val="4"/>
          <w:kern w:val="0"/>
          <w:sz w:val="24"/>
          <w:szCs w:val="24"/>
        </w:rPr>
      </w:pPr>
      <w:bookmarkStart w:id="346" w:name="_Toc5628215"/>
      <w:r>
        <w:rPr>
          <w:rFonts w:ascii="仿宋" w:eastAsia="仿宋" w:hAnsi="仿宋" w:cs="仿宋" w:hint="eastAsia"/>
          <w:color w:val="000000"/>
          <w:spacing w:val="4"/>
          <w:kern w:val="0"/>
          <w:sz w:val="24"/>
          <w:szCs w:val="24"/>
        </w:rPr>
        <w:t>乙方在申请付款前，应按照甲方要求提供付款支付申请单，甲方在收到付款支付申请单之日起5个工作日内完成审批。审批完成后，乙方应按审批金额向甲方提供合法合规的增值税专用发票，甲方对发票审核无异后，应在10个工作日内完成款项支付。由于乙方迟延提供预付款支付申请单或发票导致甲方未能如期付款的，甲方不承担违约责任。</w:t>
      </w:r>
    </w:p>
    <w:p w14:paraId="2C2676AC" w14:textId="77777777" w:rsidR="00A9725E" w:rsidRDefault="00000000">
      <w:pPr>
        <w:spacing w:line="360" w:lineRule="auto"/>
        <w:ind w:firstLineChars="200" w:firstLine="496"/>
        <w:rPr>
          <w:rFonts w:ascii="仿宋" w:eastAsia="仿宋" w:hAnsi="仿宋" w:cs="仿宋"/>
          <w:color w:val="000000"/>
          <w:spacing w:val="4"/>
          <w:kern w:val="0"/>
          <w:sz w:val="24"/>
          <w:szCs w:val="24"/>
        </w:rPr>
      </w:pPr>
      <w:r>
        <w:rPr>
          <w:rFonts w:ascii="仿宋" w:eastAsia="仿宋" w:hAnsi="仿宋" w:cs="仿宋" w:hint="eastAsia"/>
          <w:color w:val="000000"/>
          <w:spacing w:val="4"/>
          <w:kern w:val="0"/>
          <w:sz w:val="24"/>
          <w:szCs w:val="24"/>
        </w:rPr>
        <w:t>甲方增值税专用发票开票信息：</w:t>
      </w:r>
    </w:p>
    <w:p w14:paraId="5AA36A2B" w14:textId="77777777" w:rsidR="00A9725E" w:rsidRDefault="00000000">
      <w:pPr>
        <w:spacing w:line="360" w:lineRule="auto"/>
        <w:ind w:firstLineChars="200" w:firstLine="496"/>
        <w:rPr>
          <w:rFonts w:ascii="仿宋" w:eastAsia="仿宋" w:hAnsi="仿宋" w:cs="仿宋"/>
          <w:color w:val="000000"/>
          <w:spacing w:val="4"/>
          <w:kern w:val="0"/>
          <w:sz w:val="24"/>
          <w:szCs w:val="24"/>
        </w:rPr>
      </w:pPr>
      <w:r>
        <w:rPr>
          <w:rFonts w:ascii="仿宋" w:eastAsia="仿宋" w:hAnsi="仿宋" w:cs="仿宋" w:hint="eastAsia"/>
          <w:color w:val="000000"/>
          <w:spacing w:val="4"/>
          <w:kern w:val="0"/>
          <w:sz w:val="24"/>
          <w:szCs w:val="24"/>
        </w:rPr>
        <w:t>企业名称：广东省机场集团物流有限公司</w:t>
      </w:r>
    </w:p>
    <w:p w14:paraId="4A2CCA9D" w14:textId="77777777" w:rsidR="00A9725E" w:rsidRDefault="00000000">
      <w:pPr>
        <w:spacing w:line="360" w:lineRule="auto"/>
        <w:ind w:firstLineChars="200" w:firstLine="496"/>
        <w:rPr>
          <w:rFonts w:ascii="仿宋" w:eastAsia="仿宋" w:hAnsi="仿宋" w:cs="仿宋"/>
          <w:color w:val="000000"/>
          <w:spacing w:val="4"/>
          <w:kern w:val="0"/>
          <w:sz w:val="24"/>
          <w:szCs w:val="24"/>
        </w:rPr>
      </w:pPr>
      <w:r>
        <w:rPr>
          <w:rFonts w:ascii="仿宋" w:eastAsia="仿宋" w:hAnsi="仿宋" w:cs="仿宋" w:hint="eastAsia"/>
          <w:color w:val="000000"/>
          <w:spacing w:val="4"/>
          <w:kern w:val="0"/>
          <w:sz w:val="24"/>
          <w:szCs w:val="24"/>
        </w:rPr>
        <w:lastRenderedPageBreak/>
        <w:t>纳税人识别号：91440101MA5CYQLR8D</w:t>
      </w:r>
    </w:p>
    <w:p w14:paraId="3365BE74" w14:textId="77777777" w:rsidR="00A9725E" w:rsidRDefault="00000000">
      <w:pPr>
        <w:spacing w:line="360" w:lineRule="auto"/>
        <w:ind w:firstLineChars="200" w:firstLine="496"/>
        <w:rPr>
          <w:rFonts w:ascii="仿宋" w:eastAsia="仿宋" w:hAnsi="仿宋" w:cs="仿宋"/>
          <w:color w:val="000000"/>
          <w:spacing w:val="4"/>
          <w:kern w:val="0"/>
          <w:sz w:val="24"/>
          <w:szCs w:val="24"/>
        </w:rPr>
      </w:pPr>
      <w:r>
        <w:rPr>
          <w:rFonts w:ascii="仿宋" w:eastAsia="仿宋" w:hAnsi="仿宋" w:cs="仿宋" w:hint="eastAsia"/>
          <w:color w:val="000000"/>
          <w:spacing w:val="4"/>
          <w:kern w:val="0"/>
          <w:sz w:val="24"/>
          <w:szCs w:val="24"/>
        </w:rPr>
        <w:t>地址：广州市花都区广州白云国际机场北工作区横十六路广州白云国际机场物流综合服务大楼（空港机场）</w:t>
      </w:r>
    </w:p>
    <w:p w14:paraId="614844AD" w14:textId="77777777" w:rsidR="00A9725E" w:rsidRDefault="00000000">
      <w:pPr>
        <w:spacing w:line="360" w:lineRule="auto"/>
        <w:ind w:firstLineChars="200" w:firstLine="496"/>
        <w:rPr>
          <w:rFonts w:ascii="仿宋" w:eastAsia="仿宋" w:hAnsi="仿宋" w:cs="仿宋"/>
          <w:color w:val="000000"/>
          <w:spacing w:val="4"/>
          <w:kern w:val="0"/>
          <w:sz w:val="24"/>
          <w:szCs w:val="24"/>
        </w:rPr>
      </w:pPr>
      <w:r>
        <w:rPr>
          <w:rFonts w:ascii="仿宋" w:eastAsia="仿宋" w:hAnsi="仿宋" w:cs="仿宋" w:hint="eastAsia"/>
          <w:color w:val="000000"/>
          <w:spacing w:val="4"/>
          <w:kern w:val="0"/>
          <w:sz w:val="24"/>
          <w:szCs w:val="24"/>
        </w:rPr>
        <w:t>电话：020-86121203</w:t>
      </w:r>
      <w:r>
        <w:rPr>
          <w:rFonts w:ascii="仿宋" w:eastAsia="仿宋" w:hAnsi="仿宋" w:cs="仿宋" w:hint="eastAsia"/>
          <w:color w:val="000000"/>
          <w:spacing w:val="4"/>
          <w:kern w:val="0"/>
          <w:sz w:val="24"/>
          <w:szCs w:val="24"/>
        </w:rPr>
        <w:br/>
        <w:t>开户银行：广发银行广州新机场支行</w:t>
      </w:r>
    </w:p>
    <w:p w14:paraId="2C7F8734" w14:textId="77777777" w:rsidR="00A9725E" w:rsidRDefault="00000000">
      <w:pPr>
        <w:spacing w:line="360" w:lineRule="auto"/>
        <w:ind w:firstLineChars="200" w:firstLine="496"/>
        <w:rPr>
          <w:rFonts w:ascii="仿宋" w:eastAsia="仿宋" w:hAnsi="仿宋" w:cs="仿宋"/>
          <w:color w:val="000000"/>
          <w:spacing w:val="4"/>
          <w:kern w:val="0"/>
          <w:sz w:val="24"/>
          <w:szCs w:val="24"/>
        </w:rPr>
      </w:pPr>
      <w:r>
        <w:rPr>
          <w:rFonts w:ascii="仿宋" w:eastAsia="仿宋" w:hAnsi="仿宋" w:cs="仿宋" w:hint="eastAsia"/>
          <w:color w:val="000000"/>
          <w:spacing w:val="4"/>
          <w:kern w:val="0"/>
          <w:sz w:val="24"/>
          <w:szCs w:val="24"/>
        </w:rPr>
        <w:t>银行账号：9550880216633400171</w:t>
      </w:r>
    </w:p>
    <w:p w14:paraId="33728E03" w14:textId="77777777" w:rsidR="00A9725E" w:rsidRDefault="00000000">
      <w:pPr>
        <w:spacing w:line="360" w:lineRule="auto"/>
        <w:ind w:firstLineChars="200" w:firstLine="496"/>
        <w:rPr>
          <w:rFonts w:ascii="仿宋" w:eastAsia="仿宋" w:hAnsi="仿宋" w:cs="仿宋"/>
          <w:color w:val="000000"/>
          <w:spacing w:val="4"/>
          <w:kern w:val="0"/>
          <w:sz w:val="24"/>
          <w:szCs w:val="24"/>
        </w:rPr>
      </w:pPr>
      <w:r>
        <w:rPr>
          <w:rFonts w:ascii="仿宋" w:eastAsia="仿宋" w:hAnsi="仿宋" w:cs="仿宋" w:hint="eastAsia"/>
          <w:color w:val="000000"/>
          <w:spacing w:val="4"/>
          <w:kern w:val="0"/>
          <w:sz w:val="24"/>
          <w:szCs w:val="24"/>
        </w:rPr>
        <w:t>乙方收款账户：</w:t>
      </w:r>
      <w:r>
        <w:rPr>
          <w:rFonts w:ascii="仿宋" w:eastAsia="仿宋" w:hAnsi="仿宋" w:cs="仿宋" w:hint="eastAsia"/>
          <w:color w:val="000000"/>
          <w:spacing w:val="4"/>
          <w:kern w:val="0"/>
          <w:sz w:val="24"/>
          <w:szCs w:val="24"/>
          <w:u w:val="single"/>
        </w:rPr>
        <w:t xml:space="preserve"> </w:t>
      </w:r>
      <w:r>
        <w:rPr>
          <w:rFonts w:ascii="仿宋" w:eastAsia="仿宋" w:hAnsi="仿宋" w:cs="仿宋"/>
          <w:color w:val="000000"/>
          <w:spacing w:val="4"/>
          <w:kern w:val="0"/>
          <w:sz w:val="24"/>
          <w:szCs w:val="24"/>
          <w:u w:val="single"/>
        </w:rPr>
        <w:t xml:space="preserve">                 </w:t>
      </w:r>
    </w:p>
    <w:p w14:paraId="4CBEE4CD" w14:textId="77777777" w:rsidR="00A9725E" w:rsidRDefault="00000000">
      <w:pPr>
        <w:spacing w:line="360" w:lineRule="auto"/>
        <w:ind w:firstLineChars="200" w:firstLine="496"/>
        <w:rPr>
          <w:rFonts w:ascii="仿宋" w:eastAsia="仿宋" w:hAnsi="仿宋" w:cs="仿宋"/>
          <w:color w:val="000000"/>
          <w:spacing w:val="4"/>
          <w:kern w:val="0"/>
          <w:sz w:val="24"/>
          <w:szCs w:val="24"/>
        </w:rPr>
      </w:pPr>
      <w:r>
        <w:rPr>
          <w:rFonts w:ascii="仿宋" w:eastAsia="仿宋" w:hAnsi="仿宋" w:cs="仿宋" w:hint="eastAsia"/>
          <w:color w:val="000000"/>
          <w:spacing w:val="4"/>
          <w:kern w:val="0"/>
          <w:sz w:val="24"/>
          <w:szCs w:val="24"/>
        </w:rPr>
        <w:t>开 户 名 称 ：</w:t>
      </w:r>
      <w:r>
        <w:rPr>
          <w:rFonts w:ascii="仿宋" w:eastAsia="仿宋" w:hAnsi="仿宋" w:cs="仿宋" w:hint="eastAsia"/>
          <w:color w:val="000000"/>
          <w:spacing w:val="4"/>
          <w:kern w:val="0"/>
          <w:sz w:val="24"/>
          <w:szCs w:val="24"/>
          <w:u w:val="single"/>
        </w:rPr>
        <w:t xml:space="preserve"> </w:t>
      </w:r>
      <w:r>
        <w:rPr>
          <w:rFonts w:ascii="仿宋" w:eastAsia="仿宋" w:hAnsi="仿宋" w:cs="仿宋"/>
          <w:color w:val="000000"/>
          <w:spacing w:val="4"/>
          <w:kern w:val="0"/>
          <w:sz w:val="24"/>
          <w:szCs w:val="24"/>
          <w:u w:val="single"/>
        </w:rPr>
        <w:t xml:space="preserve">                 </w:t>
      </w:r>
    </w:p>
    <w:p w14:paraId="525C72E6" w14:textId="77777777" w:rsidR="00A9725E" w:rsidRDefault="00000000">
      <w:pPr>
        <w:spacing w:line="360" w:lineRule="auto"/>
        <w:ind w:firstLineChars="200" w:firstLine="496"/>
        <w:rPr>
          <w:rFonts w:ascii="仿宋" w:eastAsia="仿宋" w:hAnsi="仿宋" w:cs="仿宋"/>
          <w:color w:val="000000"/>
          <w:spacing w:val="4"/>
          <w:kern w:val="0"/>
          <w:sz w:val="24"/>
          <w:szCs w:val="24"/>
        </w:rPr>
      </w:pPr>
      <w:r>
        <w:rPr>
          <w:rFonts w:ascii="仿宋" w:eastAsia="仿宋" w:hAnsi="仿宋" w:cs="仿宋" w:hint="eastAsia"/>
          <w:color w:val="000000"/>
          <w:spacing w:val="4"/>
          <w:kern w:val="0"/>
          <w:sz w:val="24"/>
          <w:szCs w:val="24"/>
        </w:rPr>
        <w:t>纳税人识别号：</w:t>
      </w:r>
      <w:r>
        <w:rPr>
          <w:rFonts w:ascii="仿宋" w:eastAsia="仿宋" w:hAnsi="仿宋" w:cs="仿宋"/>
          <w:color w:val="000000"/>
          <w:spacing w:val="4"/>
          <w:kern w:val="0"/>
          <w:sz w:val="24"/>
          <w:szCs w:val="24"/>
        </w:rPr>
        <w:t xml:space="preserve"> </w:t>
      </w:r>
      <w:r>
        <w:rPr>
          <w:rFonts w:ascii="仿宋" w:eastAsia="仿宋" w:hAnsi="仿宋" w:cs="仿宋" w:hint="eastAsia"/>
          <w:color w:val="000000"/>
          <w:spacing w:val="4"/>
          <w:kern w:val="0"/>
          <w:sz w:val="24"/>
          <w:szCs w:val="24"/>
          <w:u w:val="single"/>
        </w:rPr>
        <w:t xml:space="preserve"> </w:t>
      </w:r>
      <w:r>
        <w:rPr>
          <w:rFonts w:ascii="仿宋" w:eastAsia="仿宋" w:hAnsi="仿宋" w:cs="仿宋"/>
          <w:color w:val="000000"/>
          <w:spacing w:val="4"/>
          <w:kern w:val="0"/>
          <w:sz w:val="24"/>
          <w:szCs w:val="24"/>
          <w:u w:val="single"/>
        </w:rPr>
        <w:t xml:space="preserve">                 </w:t>
      </w:r>
    </w:p>
    <w:p w14:paraId="3FB0C702" w14:textId="77777777" w:rsidR="00A9725E" w:rsidRDefault="00000000">
      <w:pPr>
        <w:spacing w:line="360" w:lineRule="auto"/>
        <w:ind w:firstLineChars="200" w:firstLine="496"/>
        <w:rPr>
          <w:rFonts w:ascii="仿宋" w:eastAsia="仿宋" w:hAnsi="仿宋" w:cs="仿宋"/>
          <w:color w:val="000000"/>
          <w:spacing w:val="4"/>
          <w:kern w:val="0"/>
          <w:sz w:val="24"/>
          <w:szCs w:val="24"/>
          <w:u w:val="single"/>
        </w:rPr>
      </w:pPr>
      <w:r>
        <w:rPr>
          <w:rFonts w:ascii="仿宋" w:eastAsia="仿宋" w:hAnsi="仿宋" w:cs="仿宋" w:hint="eastAsia"/>
          <w:color w:val="000000"/>
          <w:spacing w:val="4"/>
          <w:kern w:val="0"/>
          <w:sz w:val="24"/>
          <w:szCs w:val="24"/>
        </w:rPr>
        <w:t>开 户 银 行 ：</w:t>
      </w:r>
      <w:r>
        <w:rPr>
          <w:rFonts w:ascii="仿宋" w:eastAsia="仿宋" w:hAnsi="仿宋" w:cs="仿宋" w:hint="eastAsia"/>
          <w:color w:val="000000"/>
          <w:spacing w:val="4"/>
          <w:kern w:val="0"/>
          <w:sz w:val="24"/>
          <w:szCs w:val="24"/>
          <w:u w:val="single"/>
        </w:rPr>
        <w:t xml:space="preserve"> </w:t>
      </w:r>
      <w:r>
        <w:rPr>
          <w:rFonts w:ascii="仿宋" w:eastAsia="仿宋" w:hAnsi="仿宋" w:cs="仿宋"/>
          <w:color w:val="000000"/>
          <w:spacing w:val="4"/>
          <w:kern w:val="0"/>
          <w:sz w:val="24"/>
          <w:szCs w:val="24"/>
          <w:u w:val="single"/>
        </w:rPr>
        <w:t xml:space="preserve">                 </w:t>
      </w:r>
    </w:p>
    <w:p w14:paraId="7BCF6F50" w14:textId="77777777" w:rsidR="00A9725E" w:rsidRDefault="00000000">
      <w:pPr>
        <w:spacing w:line="360" w:lineRule="auto"/>
        <w:ind w:firstLineChars="200" w:firstLine="496"/>
        <w:rPr>
          <w:rFonts w:ascii="仿宋" w:eastAsia="仿宋" w:hAnsi="仿宋" w:cs="仿宋"/>
          <w:color w:val="000000"/>
          <w:spacing w:val="4"/>
          <w:kern w:val="0"/>
          <w:sz w:val="24"/>
          <w:szCs w:val="24"/>
          <w:u w:val="single"/>
        </w:rPr>
      </w:pPr>
      <w:r>
        <w:rPr>
          <w:rFonts w:ascii="仿宋" w:eastAsia="仿宋" w:hAnsi="仿宋" w:cs="仿宋" w:hint="eastAsia"/>
          <w:color w:val="000000"/>
          <w:spacing w:val="4"/>
          <w:kern w:val="0"/>
          <w:sz w:val="24"/>
          <w:szCs w:val="24"/>
        </w:rPr>
        <w:t>银 行 账 号 ：</w:t>
      </w:r>
      <w:r>
        <w:rPr>
          <w:rFonts w:ascii="仿宋" w:eastAsia="仿宋" w:hAnsi="仿宋" w:cs="仿宋"/>
          <w:color w:val="000000"/>
          <w:spacing w:val="4"/>
          <w:kern w:val="0"/>
          <w:sz w:val="24"/>
          <w:szCs w:val="24"/>
          <w:u w:val="single"/>
        </w:rPr>
        <w:t xml:space="preserve">                  </w:t>
      </w:r>
    </w:p>
    <w:p w14:paraId="5FEE5D3A" w14:textId="77777777" w:rsidR="00A9725E" w:rsidRDefault="00000000">
      <w:pPr>
        <w:spacing w:line="360" w:lineRule="auto"/>
        <w:ind w:firstLineChars="200" w:firstLine="496"/>
        <w:rPr>
          <w:rFonts w:ascii="仿宋" w:eastAsia="仿宋" w:hAnsi="仿宋" w:cs="仿宋"/>
          <w:b/>
          <w:bCs/>
          <w:color w:val="000000"/>
          <w:sz w:val="24"/>
          <w:szCs w:val="24"/>
          <w:u w:val="single"/>
        </w:rPr>
      </w:pPr>
      <w:r>
        <w:rPr>
          <w:rFonts w:ascii="仿宋" w:eastAsia="仿宋" w:hAnsi="仿宋" w:cs="仿宋" w:hint="eastAsia"/>
          <w:color w:val="000000"/>
          <w:spacing w:val="4"/>
          <w:kern w:val="0"/>
          <w:sz w:val="24"/>
          <w:szCs w:val="24"/>
        </w:rPr>
        <w:t>联   行   号：</w:t>
      </w:r>
      <w:r>
        <w:rPr>
          <w:rFonts w:ascii="仿宋" w:eastAsia="仿宋" w:hAnsi="仿宋" w:cs="仿宋"/>
          <w:color w:val="000000"/>
          <w:spacing w:val="4"/>
          <w:kern w:val="0"/>
          <w:sz w:val="24"/>
          <w:szCs w:val="24"/>
          <w:u w:val="single"/>
        </w:rPr>
        <w:t xml:space="preserve"> </w:t>
      </w:r>
      <w:r>
        <w:rPr>
          <w:rFonts w:ascii="仿宋" w:eastAsia="仿宋" w:hAnsi="仿宋" w:cs="仿宋" w:hint="eastAsia"/>
          <w:color w:val="000000"/>
          <w:spacing w:val="4"/>
          <w:kern w:val="0"/>
          <w:sz w:val="24"/>
          <w:szCs w:val="24"/>
          <w:u w:val="single"/>
        </w:rPr>
        <w:t xml:space="preserve"> </w:t>
      </w:r>
      <w:r>
        <w:rPr>
          <w:rFonts w:ascii="仿宋" w:eastAsia="仿宋" w:hAnsi="仿宋" w:cs="仿宋"/>
          <w:color w:val="000000"/>
          <w:spacing w:val="4"/>
          <w:kern w:val="0"/>
          <w:sz w:val="24"/>
          <w:szCs w:val="24"/>
          <w:u w:val="single"/>
        </w:rPr>
        <w:t xml:space="preserve">      </w:t>
      </w:r>
      <w:r>
        <w:rPr>
          <w:rFonts w:ascii="仿宋" w:eastAsia="仿宋" w:hAnsi="仿宋" w:cs="仿宋" w:hint="eastAsia"/>
          <w:color w:val="000000"/>
          <w:spacing w:val="4"/>
          <w:kern w:val="0"/>
          <w:sz w:val="24"/>
          <w:szCs w:val="24"/>
          <w:u w:val="single"/>
        </w:rPr>
        <w:t xml:space="preserve">  </w:t>
      </w:r>
      <w:r>
        <w:rPr>
          <w:rFonts w:ascii="仿宋" w:eastAsia="仿宋" w:hAnsi="仿宋" w:cs="仿宋"/>
          <w:b/>
          <w:bCs/>
          <w:color w:val="000000"/>
          <w:sz w:val="24"/>
          <w:szCs w:val="24"/>
          <w:u w:val="single"/>
        </w:rPr>
        <w:t xml:space="preserve">         </w:t>
      </w:r>
    </w:p>
    <w:p w14:paraId="567B5C00" w14:textId="77777777" w:rsidR="00A9725E" w:rsidRDefault="00000000">
      <w:pPr>
        <w:adjustRightInd w:val="0"/>
        <w:snapToGrid w:val="0"/>
        <w:spacing w:line="640" w:lineRule="exact"/>
        <w:ind w:firstLine="480"/>
        <w:rPr>
          <w:rFonts w:ascii="仿宋" w:eastAsia="仿宋" w:hAnsi="仿宋" w:cs="仿宋"/>
          <w:color w:val="000000"/>
          <w:sz w:val="24"/>
          <w:szCs w:val="24"/>
        </w:rPr>
      </w:pPr>
      <w:r>
        <w:rPr>
          <w:rFonts w:ascii="仿宋" w:eastAsia="仿宋" w:hAnsi="仿宋" w:cs="仿宋" w:hint="eastAsia"/>
          <w:b/>
          <w:bCs/>
          <w:color w:val="000000"/>
          <w:sz w:val="24"/>
          <w:szCs w:val="24"/>
        </w:rPr>
        <w:t>（</w:t>
      </w:r>
      <w:r>
        <w:rPr>
          <w:rFonts w:ascii="仿宋" w:eastAsia="仿宋" w:hAnsi="仿宋" w:cs="仿宋"/>
          <w:b/>
          <w:bCs/>
          <w:color w:val="000000"/>
          <w:sz w:val="24"/>
          <w:szCs w:val="24"/>
        </w:rPr>
        <w:t>3</w:t>
      </w:r>
      <w:r>
        <w:rPr>
          <w:rFonts w:ascii="仿宋" w:eastAsia="仿宋" w:hAnsi="仿宋" w:cs="仿宋" w:hint="eastAsia"/>
          <w:b/>
          <w:bCs/>
          <w:color w:val="000000"/>
          <w:sz w:val="24"/>
          <w:szCs w:val="24"/>
        </w:rPr>
        <w:t>）结算款</w:t>
      </w:r>
      <w:r>
        <w:rPr>
          <w:rFonts w:ascii="仿宋" w:eastAsia="仿宋" w:hAnsi="仿宋" w:cs="仿宋" w:hint="eastAsia"/>
          <w:b/>
          <w:bCs/>
          <w:color w:val="000000"/>
        </w:rPr>
        <w:t>：</w:t>
      </w:r>
      <w:r>
        <w:rPr>
          <w:rFonts w:ascii="仿宋" w:eastAsia="仿宋" w:hAnsi="仿宋" w:cs="仿宋" w:hint="eastAsia"/>
          <w:color w:val="000000"/>
          <w:sz w:val="24"/>
          <w:szCs w:val="24"/>
        </w:rPr>
        <w:t>当工程完成联合验收后办理本合同结算，结算前</w:t>
      </w:r>
      <w:r>
        <w:rPr>
          <w:rFonts w:ascii="仿宋" w:eastAsia="仿宋" w:hAnsi="仿宋" w:cs="仿宋" w:hint="eastAsia"/>
          <w:color w:val="000000"/>
          <w:sz w:val="24"/>
          <w:szCs w:val="24"/>
          <w:lang w:eastAsia="zh-Hans"/>
        </w:rPr>
        <w:t>乙方</w:t>
      </w:r>
      <w:r>
        <w:rPr>
          <w:rFonts w:ascii="仿宋" w:eastAsia="仿宋" w:hAnsi="仿宋" w:cs="仿宋" w:hint="eastAsia"/>
          <w:color w:val="000000"/>
          <w:sz w:val="24"/>
          <w:szCs w:val="24"/>
        </w:rPr>
        <w:t>应向</w:t>
      </w:r>
      <w:r>
        <w:rPr>
          <w:rFonts w:ascii="仿宋" w:eastAsia="仿宋" w:hAnsi="仿宋" w:cs="仿宋" w:hint="eastAsia"/>
          <w:color w:val="000000"/>
          <w:sz w:val="24"/>
          <w:szCs w:val="24"/>
          <w:lang w:eastAsia="zh-Hans"/>
        </w:rPr>
        <w:t>甲方</w:t>
      </w:r>
      <w:r>
        <w:rPr>
          <w:rFonts w:ascii="仿宋" w:eastAsia="仿宋" w:hAnsi="仿宋" w:cs="仿宋" w:hint="eastAsia"/>
          <w:color w:val="000000"/>
          <w:sz w:val="24"/>
          <w:szCs w:val="24"/>
        </w:rPr>
        <w:t>提交结算申请书，完成结算审核后，支付至结算费用的97%，剩余结算费用的3%作为质保金，缺陷责任期（期限按一年算）届满后，</w:t>
      </w:r>
      <w:r>
        <w:rPr>
          <w:rFonts w:ascii="仿宋" w:eastAsia="仿宋" w:hAnsi="仿宋" w:cs="仿宋" w:hint="eastAsia"/>
          <w:color w:val="000000"/>
          <w:sz w:val="24"/>
          <w:szCs w:val="24"/>
          <w:lang w:eastAsia="zh-Hans"/>
        </w:rPr>
        <w:t>乙方</w:t>
      </w:r>
      <w:r>
        <w:rPr>
          <w:rFonts w:ascii="仿宋" w:eastAsia="仿宋" w:hAnsi="仿宋" w:cs="仿宋" w:hint="eastAsia"/>
          <w:color w:val="000000"/>
          <w:sz w:val="24"/>
          <w:szCs w:val="24"/>
        </w:rPr>
        <w:t>向</w:t>
      </w:r>
      <w:r>
        <w:rPr>
          <w:rFonts w:ascii="仿宋" w:eastAsia="仿宋" w:hAnsi="仿宋" w:cs="仿宋" w:hint="eastAsia"/>
          <w:color w:val="000000"/>
          <w:sz w:val="24"/>
          <w:szCs w:val="24"/>
          <w:lang w:eastAsia="zh-Hans"/>
        </w:rPr>
        <w:t>甲方</w:t>
      </w:r>
      <w:r>
        <w:rPr>
          <w:rFonts w:ascii="仿宋" w:eastAsia="仿宋" w:hAnsi="仿宋" w:cs="仿宋" w:hint="eastAsia"/>
          <w:color w:val="000000"/>
          <w:sz w:val="24"/>
          <w:szCs w:val="24"/>
        </w:rPr>
        <w:t>申请支付，结算款申请方式按进度款支付程序申请。</w:t>
      </w:r>
    </w:p>
    <w:p w14:paraId="55855559" w14:textId="77777777" w:rsidR="00A9725E" w:rsidRDefault="00000000">
      <w:pPr>
        <w:adjustRightInd w:val="0"/>
        <w:snapToGrid w:val="0"/>
        <w:spacing w:line="640" w:lineRule="exact"/>
        <w:ind w:firstLine="480"/>
        <w:rPr>
          <w:rFonts w:ascii="仿宋" w:eastAsia="仿宋" w:hAnsi="仿宋" w:cs="仿宋"/>
          <w:color w:val="000000"/>
          <w:sz w:val="24"/>
          <w:szCs w:val="24"/>
        </w:rPr>
      </w:pPr>
      <w:r>
        <w:rPr>
          <w:rFonts w:ascii="仿宋" w:eastAsia="仿宋" w:hAnsi="仿宋" w:cs="仿宋" w:hint="eastAsia"/>
          <w:color w:val="000000"/>
          <w:sz w:val="24"/>
          <w:szCs w:val="24"/>
        </w:rPr>
        <w:t>结算费用=监理正常工作酬金+累计监理考核酬金，过程中扣减的监理考核酬金，发包人不予以返还。</w:t>
      </w:r>
    </w:p>
    <w:p w14:paraId="77282001" w14:textId="77777777" w:rsidR="00A9725E" w:rsidRDefault="00000000">
      <w:pPr>
        <w:spacing w:line="640" w:lineRule="exact"/>
        <w:outlineLvl w:val="1"/>
        <w:rPr>
          <w:rFonts w:ascii="仿宋" w:eastAsia="仿宋" w:hAnsi="仿宋"/>
          <w:b/>
          <w:bCs/>
          <w:color w:val="000000"/>
          <w:sz w:val="24"/>
          <w:szCs w:val="24"/>
        </w:rPr>
      </w:pPr>
      <w:r>
        <w:rPr>
          <w:rFonts w:ascii="仿宋" w:eastAsia="仿宋" w:hAnsi="仿宋" w:cs="仿宋"/>
          <w:b/>
          <w:bCs/>
          <w:color w:val="000000"/>
          <w:sz w:val="24"/>
          <w:szCs w:val="24"/>
        </w:rPr>
        <w:t xml:space="preserve">6. </w:t>
      </w:r>
      <w:r>
        <w:rPr>
          <w:rFonts w:ascii="仿宋" w:eastAsia="仿宋" w:hAnsi="仿宋" w:cs="仿宋" w:hint="eastAsia"/>
          <w:b/>
          <w:bCs/>
          <w:color w:val="000000"/>
          <w:sz w:val="24"/>
          <w:szCs w:val="24"/>
        </w:rPr>
        <w:t>合同生效、变更、暂停、解除与终止</w:t>
      </w:r>
      <w:bookmarkEnd w:id="346"/>
    </w:p>
    <w:p w14:paraId="5960BD0C" w14:textId="77777777" w:rsidR="00A9725E" w:rsidRDefault="00000000">
      <w:pPr>
        <w:spacing w:line="640" w:lineRule="exact"/>
        <w:ind w:leftChars="100" w:left="210"/>
        <w:outlineLvl w:val="2"/>
        <w:rPr>
          <w:rFonts w:ascii="仿宋" w:eastAsia="仿宋" w:hAnsi="仿宋"/>
          <w:color w:val="000000"/>
          <w:sz w:val="24"/>
          <w:szCs w:val="24"/>
        </w:rPr>
      </w:pPr>
      <w:bookmarkStart w:id="347" w:name="_Toc5628216"/>
      <w:r>
        <w:rPr>
          <w:rFonts w:ascii="仿宋" w:eastAsia="仿宋" w:hAnsi="仿宋" w:cs="仿宋"/>
          <w:color w:val="000000"/>
          <w:sz w:val="24"/>
          <w:szCs w:val="24"/>
        </w:rPr>
        <w:t xml:space="preserve">6.1 </w:t>
      </w:r>
      <w:r>
        <w:rPr>
          <w:rFonts w:ascii="仿宋" w:eastAsia="仿宋" w:hAnsi="仿宋" w:cs="仿宋" w:hint="eastAsia"/>
          <w:color w:val="000000"/>
          <w:sz w:val="24"/>
          <w:szCs w:val="24"/>
        </w:rPr>
        <w:t>生效</w:t>
      </w:r>
      <w:bookmarkEnd w:id="347"/>
    </w:p>
    <w:p w14:paraId="6F416AC5" w14:textId="77777777" w:rsidR="00A9725E" w:rsidRDefault="00000000">
      <w:pPr>
        <w:adjustRightInd w:val="0"/>
        <w:snapToGrid w:val="0"/>
        <w:spacing w:line="640" w:lineRule="exact"/>
        <w:ind w:firstLine="480"/>
        <w:rPr>
          <w:rFonts w:ascii="仿宋" w:eastAsia="仿宋" w:hAnsi="仿宋"/>
          <w:color w:val="000000"/>
          <w:sz w:val="24"/>
          <w:szCs w:val="24"/>
        </w:rPr>
      </w:pPr>
      <w:r>
        <w:rPr>
          <w:rFonts w:ascii="仿宋" w:eastAsia="仿宋" w:hAnsi="仿宋" w:cs="仿宋" w:hint="eastAsia"/>
          <w:color w:val="000000"/>
          <w:sz w:val="24"/>
          <w:szCs w:val="24"/>
        </w:rPr>
        <w:t>本合同生效条件：</w:t>
      </w:r>
      <w:r>
        <w:rPr>
          <w:rFonts w:ascii="仿宋" w:eastAsia="仿宋" w:hAnsi="仿宋" w:cs="仿宋" w:hint="eastAsia"/>
          <w:color w:val="000000"/>
          <w:sz w:val="24"/>
          <w:szCs w:val="24"/>
          <w:u w:val="single"/>
        </w:rPr>
        <w:t>自双方签字盖章之日起生效。</w:t>
      </w:r>
    </w:p>
    <w:p w14:paraId="3BA9F99C" w14:textId="77777777" w:rsidR="00A9725E" w:rsidRDefault="00000000">
      <w:pPr>
        <w:spacing w:line="640" w:lineRule="exact"/>
        <w:outlineLvl w:val="2"/>
        <w:rPr>
          <w:rFonts w:ascii="仿宋" w:eastAsia="仿宋" w:hAnsi="仿宋"/>
          <w:color w:val="000000"/>
          <w:sz w:val="24"/>
          <w:szCs w:val="24"/>
        </w:rPr>
      </w:pPr>
      <w:bookmarkStart w:id="348" w:name="_Toc5628217"/>
      <w:r>
        <w:rPr>
          <w:rFonts w:ascii="仿宋" w:eastAsia="仿宋" w:hAnsi="仿宋" w:cs="Arial Unicode MS" w:hint="eastAsia"/>
          <w:b/>
          <w:bCs/>
          <w:color w:val="000000"/>
          <w:kern w:val="0"/>
          <w:sz w:val="24"/>
          <w:szCs w:val="24"/>
        </w:rPr>
        <w:t>★</w:t>
      </w:r>
      <w:r>
        <w:rPr>
          <w:rFonts w:ascii="仿宋" w:eastAsia="仿宋" w:hAnsi="仿宋" w:cs="仿宋"/>
          <w:color w:val="000000"/>
          <w:sz w:val="24"/>
          <w:szCs w:val="24"/>
        </w:rPr>
        <w:t xml:space="preserve">6.2 </w:t>
      </w:r>
      <w:r>
        <w:rPr>
          <w:rFonts w:ascii="仿宋" w:eastAsia="仿宋" w:hAnsi="仿宋" w:cs="仿宋" w:hint="eastAsia"/>
          <w:color w:val="000000"/>
          <w:sz w:val="24"/>
          <w:szCs w:val="24"/>
        </w:rPr>
        <w:t>变更</w:t>
      </w:r>
      <w:bookmarkEnd w:id="348"/>
    </w:p>
    <w:p w14:paraId="02D99AD6" w14:textId="77777777" w:rsidR="00A9725E" w:rsidRDefault="00000000">
      <w:pPr>
        <w:widowControl/>
        <w:adjustRightInd w:val="0"/>
        <w:snapToGrid w:val="0"/>
        <w:spacing w:before="100" w:beforeAutospacing="1" w:after="100" w:afterAutospacing="1" w:line="640" w:lineRule="exact"/>
        <w:ind w:left="720" w:hangingChars="300" w:hanging="720"/>
        <w:jc w:val="left"/>
        <w:rPr>
          <w:rFonts w:ascii="仿宋" w:eastAsia="仿宋" w:hAnsi="仿宋"/>
          <w:color w:val="000000"/>
          <w:kern w:val="0"/>
          <w:sz w:val="24"/>
          <w:szCs w:val="24"/>
        </w:rPr>
      </w:pPr>
      <w:r>
        <w:rPr>
          <w:rFonts w:ascii="仿宋" w:eastAsia="仿宋" w:hAnsi="仿宋" w:cs="仿宋"/>
          <w:color w:val="000000"/>
          <w:kern w:val="0"/>
          <w:sz w:val="24"/>
          <w:szCs w:val="24"/>
        </w:rPr>
        <w:t>6.2.2</w:t>
      </w:r>
      <w:r>
        <w:rPr>
          <w:rFonts w:ascii="仿宋" w:eastAsia="仿宋" w:hAnsi="仿宋" w:cs="仿宋" w:hint="eastAsia"/>
          <w:color w:val="000000"/>
          <w:kern w:val="0"/>
          <w:sz w:val="24"/>
          <w:szCs w:val="24"/>
        </w:rPr>
        <w:t>除不可抗力外，由于受到资金、设计修改变更、施工图延误等非监理人原因导致本合同期限延长时，委托人应支付附加工作报酬，附加工作酬金按下列</w:t>
      </w:r>
      <w:r>
        <w:rPr>
          <w:rFonts w:ascii="宋体" w:eastAsia="仿宋" w:hAnsi="宋体"/>
          <w:color w:val="000000"/>
          <w:kern w:val="0"/>
          <w:sz w:val="24"/>
          <w:szCs w:val="24"/>
          <w:u w:val="single"/>
        </w:rPr>
        <w:t> </w:t>
      </w:r>
      <w:r>
        <w:rPr>
          <w:rFonts w:ascii="仿宋" w:eastAsia="仿宋" w:hAnsi="仿宋" w:cs="仿宋" w:hint="eastAsia"/>
          <w:color w:val="000000"/>
          <w:sz w:val="24"/>
          <w:szCs w:val="24"/>
          <w:u w:val="single"/>
        </w:rPr>
        <w:t>（</w:t>
      </w:r>
      <w:r>
        <w:rPr>
          <w:rFonts w:ascii="仿宋" w:eastAsia="仿宋" w:hAnsi="仿宋" w:cs="仿宋"/>
          <w:color w:val="000000"/>
          <w:sz w:val="24"/>
          <w:szCs w:val="24"/>
          <w:u w:val="single"/>
        </w:rPr>
        <w:t>3</w:t>
      </w:r>
      <w:r>
        <w:rPr>
          <w:rFonts w:ascii="仿宋" w:eastAsia="仿宋" w:hAnsi="仿宋" w:cs="仿宋" w:hint="eastAsia"/>
          <w:color w:val="000000"/>
          <w:sz w:val="24"/>
          <w:szCs w:val="24"/>
          <w:u w:val="single"/>
        </w:rPr>
        <w:t>）</w:t>
      </w:r>
      <w:r>
        <w:rPr>
          <w:rFonts w:ascii="宋体" w:eastAsia="仿宋" w:hAnsi="宋体"/>
          <w:color w:val="000000"/>
          <w:kern w:val="0"/>
          <w:sz w:val="24"/>
          <w:szCs w:val="24"/>
          <w:u w:val="single"/>
        </w:rPr>
        <w:t> </w:t>
      </w:r>
      <w:r>
        <w:rPr>
          <w:rFonts w:ascii="仿宋" w:eastAsia="仿宋" w:hAnsi="仿宋" w:cs="仿宋" w:hint="eastAsia"/>
          <w:color w:val="000000"/>
          <w:kern w:val="0"/>
          <w:sz w:val="24"/>
          <w:szCs w:val="24"/>
        </w:rPr>
        <w:t>方法确定：</w:t>
      </w:r>
    </w:p>
    <w:p w14:paraId="7115A9F4" w14:textId="77777777" w:rsidR="00A9725E" w:rsidRDefault="00000000">
      <w:pPr>
        <w:widowControl/>
        <w:snapToGrid w:val="0"/>
        <w:spacing w:before="100" w:beforeAutospacing="1" w:after="100" w:afterAutospacing="1" w:line="640" w:lineRule="exact"/>
        <w:jc w:val="left"/>
        <w:rPr>
          <w:rFonts w:ascii="仿宋" w:eastAsia="仿宋" w:hAnsi="仿宋"/>
          <w:color w:val="000000"/>
          <w:kern w:val="0"/>
          <w:sz w:val="24"/>
          <w:szCs w:val="24"/>
        </w:rPr>
      </w:pPr>
      <w:r>
        <w:rPr>
          <w:rFonts w:ascii="仿宋" w:eastAsia="仿宋" w:hAnsi="仿宋" w:cs="仿宋" w:hint="eastAsia"/>
          <w:color w:val="000000"/>
          <w:sz w:val="24"/>
          <w:szCs w:val="24"/>
        </w:rPr>
        <w:lastRenderedPageBreak/>
        <w:t>（</w:t>
      </w:r>
      <w:r>
        <w:rPr>
          <w:rFonts w:ascii="仿宋" w:eastAsia="仿宋" w:hAnsi="仿宋" w:cs="仿宋"/>
          <w:color w:val="000000"/>
          <w:sz w:val="24"/>
          <w:szCs w:val="24"/>
        </w:rPr>
        <w:t>1</w:t>
      </w:r>
      <w:r>
        <w:rPr>
          <w:rFonts w:ascii="仿宋" w:eastAsia="仿宋" w:hAnsi="仿宋" w:cs="仿宋" w:hint="eastAsia"/>
          <w:color w:val="000000"/>
          <w:sz w:val="24"/>
          <w:szCs w:val="24"/>
        </w:rPr>
        <w:t>）按“监理期限延长</w:t>
      </w:r>
      <w:r>
        <w:rPr>
          <w:rFonts w:ascii="仿宋" w:eastAsia="仿宋" w:hAnsi="仿宋" w:cs="仿宋" w:hint="eastAsia"/>
          <w:color w:val="000000"/>
          <w:kern w:val="0"/>
          <w:sz w:val="24"/>
          <w:szCs w:val="24"/>
        </w:rPr>
        <w:t>时间”计算附加工作酬金：</w:t>
      </w:r>
    </w:p>
    <w:p w14:paraId="6725E7E8" w14:textId="77777777" w:rsidR="00A9725E" w:rsidRDefault="00000000">
      <w:pPr>
        <w:snapToGrid w:val="0"/>
        <w:spacing w:line="640" w:lineRule="exact"/>
        <w:ind w:leftChars="400" w:left="1152" w:hangingChars="130" w:hanging="312"/>
        <w:rPr>
          <w:rFonts w:ascii="仿宋" w:eastAsia="仿宋" w:hAnsi="仿宋"/>
          <w:color w:val="000000"/>
          <w:kern w:val="0"/>
          <w:sz w:val="24"/>
          <w:szCs w:val="24"/>
        </w:rPr>
      </w:pPr>
      <w:r>
        <w:rPr>
          <w:rFonts w:ascii="仿宋" w:eastAsia="仿宋" w:hAnsi="仿宋" w:cs="仿宋" w:hint="eastAsia"/>
          <w:color w:val="000000"/>
          <w:kern w:val="0"/>
          <w:sz w:val="24"/>
          <w:szCs w:val="24"/>
        </w:rPr>
        <w:t>①</w:t>
      </w:r>
      <w:r>
        <w:rPr>
          <w:rFonts w:ascii="宋体" w:eastAsia="仿宋" w:hAnsi="宋体"/>
          <w:color w:val="000000"/>
          <w:kern w:val="0"/>
          <w:sz w:val="24"/>
          <w:szCs w:val="24"/>
        </w:rPr>
        <w:t> </w:t>
      </w:r>
      <w:r>
        <w:rPr>
          <w:rFonts w:ascii="仿宋" w:eastAsia="仿宋" w:hAnsi="仿宋" w:cs="仿宋" w:hint="eastAsia"/>
          <w:color w:val="000000"/>
          <w:kern w:val="0"/>
          <w:sz w:val="24"/>
          <w:szCs w:val="24"/>
        </w:rPr>
        <w:t>附加工作</w:t>
      </w:r>
      <w:r>
        <w:rPr>
          <w:rFonts w:ascii="仿宋" w:eastAsia="仿宋" w:hAnsi="仿宋" w:cs="仿宋" w:hint="eastAsia"/>
          <w:color w:val="000000"/>
          <w:sz w:val="24"/>
          <w:szCs w:val="24"/>
        </w:rPr>
        <w:t>酬金</w:t>
      </w:r>
      <w:r>
        <w:rPr>
          <w:rFonts w:ascii="仿宋" w:eastAsia="仿宋" w:hAnsi="仿宋" w:cs="仿宋" w:hint="eastAsia"/>
          <w:color w:val="000000"/>
          <w:kern w:val="0"/>
          <w:sz w:val="24"/>
          <w:szCs w:val="24"/>
        </w:rPr>
        <w:t>（监理服务）</w:t>
      </w:r>
      <w:r>
        <w:rPr>
          <w:rFonts w:ascii="仿宋" w:eastAsia="仿宋" w:hAnsi="仿宋" w:cs="仿宋"/>
          <w:color w:val="000000"/>
          <w:kern w:val="0"/>
          <w:sz w:val="24"/>
          <w:szCs w:val="24"/>
        </w:rPr>
        <w:t>=</w:t>
      </w:r>
      <w:r>
        <w:rPr>
          <w:rFonts w:ascii="仿宋" w:eastAsia="仿宋" w:hAnsi="仿宋" w:cs="仿宋" w:hint="eastAsia"/>
          <w:color w:val="000000"/>
          <w:sz w:val="24"/>
          <w:szCs w:val="24"/>
        </w:rPr>
        <w:t>监理期限延长</w:t>
      </w:r>
      <w:r>
        <w:rPr>
          <w:rFonts w:ascii="仿宋" w:eastAsia="仿宋" w:hAnsi="仿宋" w:cs="仿宋" w:hint="eastAsia"/>
          <w:color w:val="000000"/>
          <w:kern w:val="0"/>
          <w:sz w:val="24"/>
          <w:szCs w:val="24"/>
        </w:rPr>
        <w:t>时间（天）×监理工作酬金÷</w:t>
      </w:r>
      <w:r>
        <w:rPr>
          <w:rFonts w:ascii="仿宋" w:eastAsia="仿宋" w:hAnsi="仿宋" w:cs="仿宋" w:hint="eastAsia"/>
          <w:color w:val="000000"/>
          <w:sz w:val="24"/>
          <w:szCs w:val="24"/>
        </w:rPr>
        <w:t>协议书约定的监理期限</w:t>
      </w:r>
      <w:r>
        <w:rPr>
          <w:rFonts w:ascii="仿宋" w:eastAsia="仿宋" w:hAnsi="仿宋" w:cs="仿宋" w:hint="eastAsia"/>
          <w:color w:val="000000"/>
          <w:kern w:val="0"/>
          <w:sz w:val="24"/>
          <w:szCs w:val="24"/>
        </w:rPr>
        <w:t>（天）</w:t>
      </w:r>
    </w:p>
    <w:p w14:paraId="343EA033" w14:textId="77777777" w:rsidR="00A9725E" w:rsidRDefault="00000000">
      <w:pPr>
        <w:snapToGrid w:val="0"/>
        <w:spacing w:line="640" w:lineRule="exact"/>
        <w:ind w:leftChars="400" w:left="1272" w:hangingChars="180" w:hanging="432"/>
        <w:rPr>
          <w:rFonts w:ascii="仿宋" w:eastAsia="仿宋" w:hAnsi="仿宋"/>
          <w:color w:val="000000"/>
          <w:kern w:val="0"/>
          <w:sz w:val="24"/>
          <w:szCs w:val="24"/>
        </w:rPr>
      </w:pPr>
      <w:r>
        <w:rPr>
          <w:rFonts w:ascii="仿宋" w:eastAsia="仿宋" w:hAnsi="仿宋" w:cs="仿宋" w:hint="eastAsia"/>
          <w:color w:val="000000"/>
          <w:kern w:val="0"/>
          <w:sz w:val="24"/>
          <w:szCs w:val="24"/>
        </w:rPr>
        <w:t>②</w:t>
      </w:r>
      <w:r>
        <w:rPr>
          <w:rFonts w:ascii="仿宋" w:eastAsia="仿宋" w:hAnsi="仿宋" w:cs="仿宋"/>
          <w:color w:val="000000"/>
          <w:kern w:val="0"/>
          <w:sz w:val="24"/>
          <w:szCs w:val="24"/>
        </w:rPr>
        <w:t xml:space="preserve"> </w:t>
      </w:r>
      <w:r>
        <w:rPr>
          <w:rFonts w:ascii="仿宋" w:eastAsia="仿宋" w:hAnsi="仿宋" w:cs="仿宋" w:hint="eastAsia"/>
          <w:color w:val="000000"/>
          <w:kern w:val="0"/>
          <w:sz w:val="24"/>
          <w:szCs w:val="24"/>
        </w:rPr>
        <w:t>附加工作</w:t>
      </w:r>
      <w:r>
        <w:rPr>
          <w:rFonts w:ascii="仿宋" w:eastAsia="仿宋" w:hAnsi="仿宋" w:cs="仿宋" w:hint="eastAsia"/>
          <w:color w:val="000000"/>
          <w:sz w:val="24"/>
          <w:szCs w:val="24"/>
        </w:rPr>
        <w:t>酬金（相关服务）</w:t>
      </w:r>
      <w:r>
        <w:rPr>
          <w:rFonts w:ascii="仿宋" w:eastAsia="仿宋" w:hAnsi="仿宋" w:cs="仿宋"/>
          <w:color w:val="000000"/>
          <w:kern w:val="0"/>
          <w:sz w:val="24"/>
          <w:szCs w:val="24"/>
        </w:rPr>
        <w:t>=</w:t>
      </w:r>
      <w:r>
        <w:rPr>
          <w:rFonts w:ascii="仿宋" w:eastAsia="仿宋" w:hAnsi="仿宋" w:cs="仿宋" w:hint="eastAsia"/>
          <w:color w:val="000000"/>
          <w:sz w:val="24"/>
          <w:szCs w:val="24"/>
        </w:rPr>
        <w:t>相关服务期限延长</w:t>
      </w:r>
      <w:r>
        <w:rPr>
          <w:rFonts w:ascii="仿宋" w:eastAsia="仿宋" w:hAnsi="仿宋" w:cs="仿宋" w:hint="eastAsia"/>
          <w:color w:val="000000"/>
          <w:kern w:val="0"/>
          <w:sz w:val="24"/>
          <w:szCs w:val="24"/>
        </w:rPr>
        <w:t>时间（天）×相关服务工作酬金÷</w:t>
      </w:r>
      <w:r>
        <w:rPr>
          <w:rFonts w:ascii="仿宋" w:eastAsia="仿宋" w:hAnsi="仿宋" w:cs="仿宋" w:hint="eastAsia"/>
          <w:color w:val="000000"/>
          <w:sz w:val="24"/>
          <w:szCs w:val="24"/>
        </w:rPr>
        <w:t>相关服务期限</w:t>
      </w:r>
      <w:r>
        <w:rPr>
          <w:rFonts w:ascii="仿宋" w:eastAsia="仿宋" w:hAnsi="仿宋" w:cs="仿宋" w:hint="eastAsia"/>
          <w:color w:val="000000"/>
          <w:kern w:val="0"/>
          <w:sz w:val="24"/>
          <w:szCs w:val="24"/>
        </w:rPr>
        <w:t>（天）</w:t>
      </w:r>
    </w:p>
    <w:p w14:paraId="61949419" w14:textId="77777777" w:rsidR="00A9725E" w:rsidRDefault="00000000">
      <w:pPr>
        <w:widowControl/>
        <w:spacing w:line="640" w:lineRule="exact"/>
        <w:ind w:left="600" w:hangingChars="250" w:hanging="600"/>
        <w:jc w:val="left"/>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2</w:t>
      </w:r>
      <w:r>
        <w:rPr>
          <w:rFonts w:ascii="仿宋" w:eastAsia="仿宋" w:hAnsi="仿宋" w:cs="仿宋" w:hint="eastAsia"/>
          <w:color w:val="000000"/>
          <w:kern w:val="0"/>
          <w:sz w:val="24"/>
          <w:szCs w:val="24"/>
        </w:rPr>
        <w:t>）</w:t>
      </w:r>
      <w:r>
        <w:rPr>
          <w:rFonts w:ascii="宋体" w:eastAsia="仿宋" w:hAnsi="宋体"/>
          <w:color w:val="000000"/>
          <w:kern w:val="0"/>
          <w:sz w:val="24"/>
          <w:szCs w:val="24"/>
        </w:rPr>
        <w:t> </w:t>
      </w:r>
      <w:r>
        <w:rPr>
          <w:rFonts w:ascii="仿宋" w:eastAsia="仿宋" w:hAnsi="仿宋" w:cs="仿宋" w:hint="eastAsia"/>
          <w:color w:val="000000"/>
          <w:kern w:val="0"/>
          <w:sz w:val="24"/>
          <w:szCs w:val="24"/>
        </w:rPr>
        <w:t>按“人员综合费用法”计算附加工作酬金：</w:t>
      </w:r>
    </w:p>
    <w:p w14:paraId="1C027F8A" w14:textId="77777777" w:rsidR="00A9725E" w:rsidRDefault="00000000">
      <w:pPr>
        <w:widowControl/>
        <w:spacing w:line="640" w:lineRule="exact"/>
        <w:ind w:leftChars="467" w:left="981" w:firstLineChars="200" w:firstLine="480"/>
        <w:jc w:val="left"/>
        <w:rPr>
          <w:rFonts w:ascii="仿宋" w:eastAsia="仿宋" w:hAnsi="仿宋"/>
          <w:color w:val="000000"/>
          <w:kern w:val="0"/>
          <w:sz w:val="24"/>
          <w:szCs w:val="24"/>
        </w:rPr>
      </w:pPr>
      <w:r>
        <w:rPr>
          <w:rFonts w:ascii="仿宋" w:eastAsia="仿宋" w:hAnsi="仿宋" w:cs="仿宋" w:hint="eastAsia"/>
          <w:color w:val="000000"/>
          <w:kern w:val="0"/>
          <w:sz w:val="24"/>
          <w:szCs w:val="24"/>
        </w:rPr>
        <w:t>根据本合同期限延长时间内，监理人投入的监理人员数量及服务时间，参照：</w:t>
      </w:r>
      <w:r>
        <w:rPr>
          <w:rFonts w:ascii="仿宋" w:eastAsia="仿宋" w:hAnsi="仿宋" w:cs="仿宋" w:hint="eastAsia"/>
          <w:color w:val="000000"/>
          <w:sz w:val="24"/>
          <w:szCs w:val="24"/>
        </w:rPr>
        <w:t>□</w:t>
      </w:r>
      <w:r>
        <w:rPr>
          <w:rFonts w:ascii="仿宋" w:eastAsia="仿宋" w:hAnsi="仿宋" w:cs="仿宋" w:hint="eastAsia"/>
          <w:color w:val="000000"/>
          <w:kern w:val="0"/>
          <w:sz w:val="24"/>
          <w:szCs w:val="24"/>
        </w:rPr>
        <w:t>附录中“人员综合费用法”计算；</w:t>
      </w:r>
      <w:r>
        <w:rPr>
          <w:rFonts w:ascii="仿宋" w:eastAsia="仿宋" w:hAnsi="仿宋" w:cs="仿宋" w:hint="eastAsia"/>
          <w:color w:val="000000"/>
          <w:sz w:val="24"/>
          <w:szCs w:val="24"/>
        </w:rPr>
        <w:t>□</w:t>
      </w:r>
      <w:r>
        <w:rPr>
          <w:rFonts w:ascii="仿宋" w:eastAsia="仿宋" w:hAnsi="仿宋" w:cs="仿宋" w:hint="eastAsia"/>
          <w:color w:val="000000"/>
          <w:kern w:val="0"/>
          <w:sz w:val="24"/>
          <w:szCs w:val="24"/>
        </w:rPr>
        <w:t>双方约定的人员综合费用</w:t>
      </w:r>
      <w:r>
        <w:rPr>
          <w:rFonts w:ascii="仿宋" w:eastAsia="仿宋" w:hAnsi="仿宋" w:cs="仿宋"/>
          <w:color w:val="000000"/>
          <w:kern w:val="0"/>
          <w:sz w:val="24"/>
          <w:szCs w:val="24"/>
          <w:u w:val="single"/>
        </w:rPr>
        <w:t xml:space="preserve">       </w:t>
      </w:r>
      <w:r>
        <w:rPr>
          <w:rFonts w:ascii="仿宋" w:eastAsia="仿宋" w:hAnsi="仿宋" w:cs="仿宋" w:hint="eastAsia"/>
          <w:color w:val="000000"/>
          <w:kern w:val="0"/>
          <w:sz w:val="24"/>
          <w:szCs w:val="24"/>
        </w:rPr>
        <w:t>。</w:t>
      </w:r>
    </w:p>
    <w:p w14:paraId="26E39FA9" w14:textId="77777777" w:rsidR="00A9725E" w:rsidRDefault="00000000">
      <w:pPr>
        <w:widowControl/>
        <w:spacing w:line="640" w:lineRule="exact"/>
        <w:jc w:val="left"/>
        <w:rPr>
          <w:rFonts w:ascii="仿宋" w:eastAsia="仿宋" w:hAnsi="仿宋"/>
          <w:color w:val="000000"/>
          <w:kern w:val="0"/>
          <w:sz w:val="24"/>
          <w:szCs w:val="24"/>
        </w:rPr>
      </w:pPr>
      <w:r>
        <w:rPr>
          <w:rFonts w:ascii="宋体" w:eastAsia="仿宋" w:hAnsi="宋体"/>
          <w:color w:val="000000"/>
          <w:kern w:val="0"/>
          <w:sz w:val="24"/>
          <w:szCs w:val="24"/>
        </w:rPr>
        <w:t> </w:t>
      </w:r>
      <w:r>
        <w:rPr>
          <w:rFonts w:ascii="仿宋" w:eastAsia="仿宋" w:hAnsi="仿宋" w:cs="仿宋"/>
          <w:color w:val="000000"/>
          <w:kern w:val="0"/>
          <w:sz w:val="24"/>
          <w:szCs w:val="24"/>
        </w:rPr>
        <w:t xml:space="preserve"> </w:t>
      </w:r>
      <w:r>
        <w:rPr>
          <w:rFonts w:ascii="宋体" w:eastAsia="仿宋" w:hAnsi="宋体"/>
          <w:color w:val="000000"/>
          <w:kern w:val="0"/>
          <w:sz w:val="24"/>
          <w:szCs w:val="24"/>
        </w:rPr>
        <w:t> </w:t>
      </w:r>
      <w:r>
        <w:rPr>
          <w:rFonts w:ascii="仿宋" w:eastAsia="仿宋" w:hAnsi="仿宋" w:cs="仿宋"/>
          <w:color w:val="000000"/>
          <w:kern w:val="0"/>
          <w:sz w:val="24"/>
          <w:szCs w:val="24"/>
        </w:rPr>
        <w:t xml:space="preserve">   </w:t>
      </w:r>
      <w:r>
        <w:rPr>
          <w:rFonts w:ascii="仿宋" w:eastAsia="仿宋" w:hAnsi="仿宋" w:cs="仿宋" w:hint="eastAsia"/>
          <w:color w:val="000000"/>
          <w:kern w:val="0"/>
          <w:sz w:val="24"/>
          <w:szCs w:val="24"/>
        </w:rPr>
        <w:t>企业管理费率按</w:t>
      </w:r>
      <w:r>
        <w:rPr>
          <w:rFonts w:ascii="宋体" w:eastAsia="仿宋" w:hAnsi="宋体"/>
          <w:color w:val="000000"/>
          <w:kern w:val="0"/>
          <w:sz w:val="24"/>
          <w:szCs w:val="24"/>
          <w:u w:val="single"/>
        </w:rPr>
        <w:t>  </w:t>
      </w:r>
      <w:r>
        <w:rPr>
          <w:rFonts w:ascii="仿宋" w:eastAsia="仿宋" w:hAnsi="仿宋" w:cs="仿宋"/>
          <w:color w:val="000000"/>
          <w:kern w:val="0"/>
          <w:sz w:val="24"/>
          <w:szCs w:val="24"/>
          <w:u w:val="single"/>
        </w:rPr>
        <w:t xml:space="preserve"> </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取值，企业利润率按</w:t>
      </w:r>
      <w:r>
        <w:rPr>
          <w:rFonts w:ascii="宋体" w:eastAsia="仿宋" w:hAnsi="宋体"/>
          <w:color w:val="000000"/>
          <w:kern w:val="0"/>
          <w:sz w:val="24"/>
          <w:szCs w:val="24"/>
          <w:u w:val="single"/>
        </w:rPr>
        <w:t>  </w:t>
      </w:r>
      <w:r>
        <w:rPr>
          <w:rFonts w:ascii="仿宋" w:eastAsia="仿宋" w:hAnsi="仿宋" w:cs="仿宋"/>
          <w:color w:val="000000"/>
          <w:kern w:val="0"/>
          <w:sz w:val="24"/>
          <w:szCs w:val="24"/>
          <w:u w:val="single"/>
        </w:rPr>
        <w:t xml:space="preserve"> </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取值。</w:t>
      </w:r>
    </w:p>
    <w:p w14:paraId="0570D7A9" w14:textId="77777777" w:rsidR="00A9725E" w:rsidRDefault="00000000">
      <w:pPr>
        <w:widowControl/>
        <w:spacing w:line="640" w:lineRule="exact"/>
        <w:jc w:val="left"/>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3</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其它计算及支付方式</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不增加监理工作酬金</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p>
    <w:p w14:paraId="550E29E3" w14:textId="77777777" w:rsidR="00A9725E" w:rsidRDefault="00000000">
      <w:pPr>
        <w:widowControl/>
        <w:spacing w:line="640" w:lineRule="exact"/>
        <w:ind w:left="720" w:hangingChars="300" w:hanging="720"/>
        <w:jc w:val="left"/>
        <w:rPr>
          <w:rFonts w:ascii="仿宋" w:eastAsia="仿宋" w:hAnsi="仿宋"/>
          <w:color w:val="000000"/>
          <w:kern w:val="0"/>
          <w:sz w:val="24"/>
          <w:szCs w:val="24"/>
        </w:rPr>
      </w:pPr>
      <w:r>
        <w:rPr>
          <w:rFonts w:ascii="仿宋" w:eastAsia="仿宋" w:hAnsi="仿宋" w:cs="仿宋"/>
          <w:color w:val="000000"/>
          <w:kern w:val="0"/>
          <w:sz w:val="24"/>
          <w:szCs w:val="24"/>
        </w:rPr>
        <w:t xml:space="preserve">6.2.3 </w:t>
      </w:r>
      <w:r>
        <w:rPr>
          <w:rFonts w:ascii="仿宋" w:eastAsia="仿宋" w:hAnsi="仿宋" w:cs="仿宋" w:hint="eastAsia"/>
          <w:color w:val="000000"/>
          <w:kern w:val="0"/>
          <w:sz w:val="24"/>
          <w:szCs w:val="24"/>
        </w:rPr>
        <w:t>监理人由于非自身的原因而暂停或终止执行监理业务，其善后工作以及恢复执行监理业务的工作，视为附加工作，附加工作酬金按下列</w:t>
      </w:r>
      <w:r>
        <w:rPr>
          <w:rFonts w:ascii="宋体" w:eastAsia="仿宋" w:hAnsi="宋体"/>
          <w:color w:val="000000"/>
          <w:kern w:val="0"/>
          <w:sz w:val="24"/>
          <w:szCs w:val="24"/>
          <w:u w:val="single"/>
        </w:rPr>
        <w:t> </w:t>
      </w:r>
      <w:r>
        <w:rPr>
          <w:rFonts w:ascii="宋体" w:eastAsia="仿宋" w:hAnsi="宋体" w:hint="eastAsia"/>
          <w:color w:val="000000"/>
          <w:kern w:val="0"/>
          <w:sz w:val="24"/>
          <w:szCs w:val="24"/>
          <w:u w:val="single"/>
        </w:rPr>
        <w:t>（</w:t>
      </w:r>
      <w:r>
        <w:rPr>
          <w:rFonts w:ascii="宋体" w:eastAsia="仿宋" w:hAnsi="宋体"/>
          <w:color w:val="000000"/>
          <w:kern w:val="0"/>
          <w:sz w:val="24"/>
          <w:szCs w:val="24"/>
          <w:u w:val="single"/>
        </w:rPr>
        <w:t>3</w:t>
      </w:r>
      <w:r>
        <w:rPr>
          <w:rFonts w:ascii="宋体" w:eastAsia="仿宋" w:hAnsi="宋体" w:hint="eastAsia"/>
          <w:color w:val="000000"/>
          <w:kern w:val="0"/>
          <w:sz w:val="24"/>
          <w:szCs w:val="24"/>
          <w:u w:val="single"/>
        </w:rPr>
        <w:t>）</w:t>
      </w:r>
      <w:r>
        <w:rPr>
          <w:rFonts w:ascii="宋体" w:eastAsia="仿宋" w:hAnsi="宋体"/>
          <w:color w:val="000000"/>
          <w:kern w:val="0"/>
          <w:sz w:val="24"/>
          <w:szCs w:val="24"/>
          <w:u w:val="single"/>
        </w:rPr>
        <w:t> </w:t>
      </w:r>
      <w:r>
        <w:rPr>
          <w:rFonts w:ascii="仿宋" w:eastAsia="仿宋" w:hAnsi="仿宋" w:cs="仿宋"/>
          <w:color w:val="000000"/>
          <w:kern w:val="0"/>
          <w:sz w:val="24"/>
          <w:szCs w:val="24"/>
          <w:u w:val="single"/>
        </w:rPr>
        <w:t xml:space="preserve"> </w:t>
      </w:r>
      <w:r>
        <w:rPr>
          <w:rFonts w:ascii="仿宋" w:eastAsia="仿宋" w:hAnsi="仿宋" w:cs="仿宋" w:hint="eastAsia"/>
          <w:color w:val="000000"/>
          <w:kern w:val="0"/>
          <w:sz w:val="24"/>
          <w:szCs w:val="24"/>
        </w:rPr>
        <w:t>方法确定：</w:t>
      </w:r>
    </w:p>
    <w:p w14:paraId="1B69CBD9" w14:textId="77777777" w:rsidR="00A9725E" w:rsidRDefault="00000000">
      <w:pPr>
        <w:widowControl/>
        <w:spacing w:before="100" w:beforeAutospacing="1" w:after="100" w:afterAutospacing="1" w:line="640" w:lineRule="exact"/>
        <w:jc w:val="left"/>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按“监理期限延长</w:t>
      </w:r>
      <w:r>
        <w:rPr>
          <w:rFonts w:ascii="仿宋" w:eastAsia="仿宋" w:hAnsi="仿宋" w:cs="仿宋" w:hint="eastAsia"/>
          <w:color w:val="000000"/>
          <w:kern w:val="0"/>
          <w:sz w:val="24"/>
          <w:szCs w:val="24"/>
        </w:rPr>
        <w:t>时间”计算附加工作酬金：</w:t>
      </w:r>
    </w:p>
    <w:p w14:paraId="44BE0A44" w14:textId="77777777" w:rsidR="00A9725E" w:rsidRDefault="00000000">
      <w:pPr>
        <w:snapToGrid w:val="0"/>
        <w:spacing w:line="640" w:lineRule="exact"/>
        <w:ind w:leftChars="399" w:left="1270" w:hangingChars="180" w:hanging="432"/>
        <w:rPr>
          <w:rFonts w:ascii="仿宋" w:eastAsia="仿宋" w:hAnsi="仿宋"/>
          <w:color w:val="000000"/>
          <w:kern w:val="0"/>
          <w:sz w:val="24"/>
          <w:szCs w:val="24"/>
        </w:rPr>
      </w:pPr>
      <w:r>
        <w:rPr>
          <w:rFonts w:ascii="仿宋" w:eastAsia="仿宋" w:hAnsi="仿宋" w:cs="仿宋" w:hint="eastAsia"/>
          <w:color w:val="000000"/>
          <w:kern w:val="0"/>
          <w:sz w:val="24"/>
          <w:szCs w:val="24"/>
        </w:rPr>
        <w:t>①</w:t>
      </w:r>
      <w:r>
        <w:rPr>
          <w:rFonts w:ascii="宋体" w:eastAsia="仿宋" w:hAnsi="宋体"/>
          <w:color w:val="000000"/>
          <w:kern w:val="0"/>
          <w:sz w:val="24"/>
          <w:szCs w:val="24"/>
        </w:rPr>
        <w:t> </w:t>
      </w:r>
      <w:r>
        <w:rPr>
          <w:rFonts w:ascii="仿宋" w:eastAsia="仿宋" w:hAnsi="仿宋" w:cs="仿宋" w:hint="eastAsia"/>
          <w:color w:val="000000"/>
          <w:kern w:val="0"/>
          <w:sz w:val="24"/>
          <w:szCs w:val="24"/>
        </w:rPr>
        <w:t>附加工作</w:t>
      </w:r>
      <w:r>
        <w:rPr>
          <w:rFonts w:ascii="仿宋" w:eastAsia="仿宋" w:hAnsi="仿宋" w:cs="仿宋" w:hint="eastAsia"/>
          <w:color w:val="000000"/>
          <w:sz w:val="24"/>
          <w:szCs w:val="24"/>
        </w:rPr>
        <w:t>酬金</w:t>
      </w:r>
      <w:r>
        <w:rPr>
          <w:rFonts w:ascii="仿宋" w:eastAsia="仿宋" w:hAnsi="仿宋" w:cs="仿宋" w:hint="eastAsia"/>
          <w:color w:val="000000"/>
          <w:kern w:val="0"/>
          <w:sz w:val="24"/>
          <w:szCs w:val="24"/>
        </w:rPr>
        <w:t>（监理服务）</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善后工作及恢复服务的准备工作时间（天）×监理工作酬金÷</w:t>
      </w:r>
      <w:r>
        <w:rPr>
          <w:rFonts w:ascii="仿宋" w:eastAsia="仿宋" w:hAnsi="仿宋" w:cs="仿宋" w:hint="eastAsia"/>
          <w:color w:val="000000"/>
          <w:sz w:val="24"/>
          <w:szCs w:val="24"/>
        </w:rPr>
        <w:t>协议书约定的监理期限</w:t>
      </w:r>
      <w:r>
        <w:rPr>
          <w:rFonts w:ascii="仿宋" w:eastAsia="仿宋" w:hAnsi="仿宋" w:cs="仿宋" w:hint="eastAsia"/>
          <w:color w:val="000000"/>
          <w:kern w:val="0"/>
          <w:sz w:val="24"/>
          <w:szCs w:val="24"/>
        </w:rPr>
        <w:t>（天）</w:t>
      </w:r>
    </w:p>
    <w:p w14:paraId="499CA2A7" w14:textId="77777777" w:rsidR="00A9725E" w:rsidRDefault="00000000">
      <w:pPr>
        <w:snapToGrid w:val="0"/>
        <w:spacing w:line="640" w:lineRule="exact"/>
        <w:ind w:leftChars="399" w:left="1270" w:hangingChars="180" w:hanging="432"/>
        <w:rPr>
          <w:rFonts w:ascii="仿宋" w:eastAsia="仿宋" w:hAnsi="仿宋"/>
          <w:color w:val="000000"/>
          <w:kern w:val="0"/>
          <w:sz w:val="24"/>
          <w:szCs w:val="24"/>
        </w:rPr>
      </w:pPr>
      <w:r>
        <w:rPr>
          <w:rFonts w:ascii="仿宋" w:eastAsia="仿宋" w:hAnsi="仿宋" w:cs="仿宋" w:hint="eastAsia"/>
          <w:color w:val="000000"/>
          <w:kern w:val="0"/>
          <w:sz w:val="24"/>
          <w:szCs w:val="24"/>
        </w:rPr>
        <w:t>②</w:t>
      </w:r>
      <w:r>
        <w:rPr>
          <w:rFonts w:ascii="仿宋" w:eastAsia="仿宋" w:hAnsi="仿宋" w:cs="仿宋"/>
          <w:color w:val="000000"/>
          <w:kern w:val="0"/>
          <w:sz w:val="24"/>
          <w:szCs w:val="24"/>
        </w:rPr>
        <w:t xml:space="preserve"> </w:t>
      </w:r>
      <w:r>
        <w:rPr>
          <w:rFonts w:ascii="仿宋" w:eastAsia="仿宋" w:hAnsi="仿宋" w:cs="仿宋" w:hint="eastAsia"/>
          <w:color w:val="000000"/>
          <w:kern w:val="0"/>
          <w:sz w:val="24"/>
          <w:szCs w:val="24"/>
        </w:rPr>
        <w:t>附加工作</w:t>
      </w:r>
      <w:r>
        <w:rPr>
          <w:rFonts w:ascii="仿宋" w:eastAsia="仿宋" w:hAnsi="仿宋" w:cs="仿宋" w:hint="eastAsia"/>
          <w:color w:val="000000"/>
          <w:sz w:val="24"/>
          <w:szCs w:val="24"/>
        </w:rPr>
        <w:t>酬金（相关服务）</w:t>
      </w:r>
      <w:r>
        <w:rPr>
          <w:rFonts w:ascii="仿宋" w:eastAsia="仿宋" w:hAnsi="仿宋" w:cs="仿宋"/>
          <w:color w:val="000000"/>
          <w:sz w:val="24"/>
          <w:szCs w:val="24"/>
        </w:rPr>
        <w:t>=</w:t>
      </w:r>
      <w:r>
        <w:rPr>
          <w:rFonts w:ascii="仿宋" w:eastAsia="仿宋" w:hAnsi="仿宋" w:cs="仿宋" w:hint="eastAsia"/>
          <w:color w:val="000000"/>
          <w:kern w:val="0"/>
          <w:sz w:val="24"/>
          <w:szCs w:val="24"/>
          <w:shd w:val="clear" w:color="auto" w:fill="FFFFFF"/>
        </w:rPr>
        <w:t>善后工作及恢复服务的准备工作时间（天）</w:t>
      </w:r>
      <w:r>
        <w:rPr>
          <w:rFonts w:ascii="仿宋" w:eastAsia="仿宋" w:hAnsi="仿宋" w:cs="仿宋" w:hint="eastAsia"/>
          <w:color w:val="000000"/>
          <w:kern w:val="0"/>
          <w:sz w:val="24"/>
          <w:szCs w:val="24"/>
        </w:rPr>
        <w:t>×相关服务工作酬金÷</w:t>
      </w:r>
      <w:r>
        <w:rPr>
          <w:rFonts w:ascii="仿宋" w:eastAsia="仿宋" w:hAnsi="仿宋" w:cs="仿宋" w:hint="eastAsia"/>
          <w:color w:val="000000"/>
          <w:sz w:val="24"/>
          <w:szCs w:val="24"/>
        </w:rPr>
        <w:t>相关服务期限</w:t>
      </w:r>
      <w:r>
        <w:rPr>
          <w:rFonts w:ascii="仿宋" w:eastAsia="仿宋" w:hAnsi="仿宋" w:cs="仿宋" w:hint="eastAsia"/>
          <w:color w:val="000000"/>
          <w:kern w:val="0"/>
          <w:sz w:val="24"/>
          <w:szCs w:val="24"/>
        </w:rPr>
        <w:t>（天）</w:t>
      </w:r>
    </w:p>
    <w:p w14:paraId="1918B33E" w14:textId="77777777" w:rsidR="00A9725E" w:rsidRDefault="00000000">
      <w:pPr>
        <w:widowControl/>
        <w:spacing w:line="640" w:lineRule="exact"/>
        <w:ind w:left="720" w:hangingChars="300" w:hanging="720"/>
        <w:jc w:val="left"/>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2</w:t>
      </w:r>
      <w:r>
        <w:rPr>
          <w:rFonts w:ascii="仿宋" w:eastAsia="仿宋" w:hAnsi="仿宋" w:cs="仿宋" w:hint="eastAsia"/>
          <w:color w:val="000000"/>
          <w:kern w:val="0"/>
          <w:sz w:val="24"/>
          <w:szCs w:val="24"/>
        </w:rPr>
        <w:t>）按“人员综合费用法”计算附加工作酬金：</w:t>
      </w:r>
    </w:p>
    <w:p w14:paraId="63A10B71" w14:textId="77777777" w:rsidR="00A9725E" w:rsidRDefault="00000000">
      <w:pPr>
        <w:widowControl/>
        <w:spacing w:line="640" w:lineRule="exact"/>
        <w:ind w:leftChars="404" w:left="848" w:firstLineChars="245" w:firstLine="588"/>
        <w:jc w:val="left"/>
        <w:rPr>
          <w:rFonts w:ascii="仿宋" w:eastAsia="仿宋" w:hAnsi="仿宋"/>
          <w:color w:val="000000"/>
          <w:kern w:val="0"/>
          <w:sz w:val="24"/>
          <w:szCs w:val="24"/>
        </w:rPr>
      </w:pPr>
      <w:r>
        <w:rPr>
          <w:rFonts w:ascii="仿宋" w:eastAsia="仿宋" w:hAnsi="仿宋" w:cs="仿宋" w:hint="eastAsia"/>
          <w:color w:val="000000"/>
          <w:kern w:val="0"/>
          <w:sz w:val="24"/>
          <w:szCs w:val="24"/>
        </w:rPr>
        <w:t>根据善后工作及恢复服务的准备工作时间内</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监理人投入的监理人员数量及服务时间，参照：</w:t>
      </w:r>
      <w:r>
        <w:rPr>
          <w:rFonts w:ascii="仿宋" w:eastAsia="仿宋" w:hAnsi="仿宋" w:cs="仿宋" w:hint="eastAsia"/>
          <w:color w:val="000000"/>
          <w:sz w:val="24"/>
          <w:szCs w:val="24"/>
        </w:rPr>
        <w:t>□</w:t>
      </w:r>
      <w:r>
        <w:rPr>
          <w:rFonts w:ascii="仿宋" w:eastAsia="仿宋" w:hAnsi="仿宋" w:cs="仿宋" w:hint="eastAsia"/>
          <w:color w:val="000000"/>
          <w:kern w:val="0"/>
          <w:sz w:val="24"/>
          <w:szCs w:val="24"/>
        </w:rPr>
        <w:t>附录中“人员综合费用法”计算；</w:t>
      </w:r>
      <w:r>
        <w:rPr>
          <w:rFonts w:ascii="仿宋" w:eastAsia="仿宋" w:hAnsi="仿宋" w:cs="仿宋" w:hint="eastAsia"/>
          <w:color w:val="000000"/>
          <w:sz w:val="24"/>
          <w:szCs w:val="24"/>
        </w:rPr>
        <w:t>□</w:t>
      </w:r>
      <w:r>
        <w:rPr>
          <w:rFonts w:ascii="仿宋" w:eastAsia="仿宋" w:hAnsi="仿宋" w:cs="仿宋" w:hint="eastAsia"/>
          <w:color w:val="000000"/>
          <w:kern w:val="0"/>
          <w:sz w:val="24"/>
          <w:szCs w:val="24"/>
        </w:rPr>
        <w:t>双方约定的人员综合费用</w:t>
      </w:r>
      <w:r>
        <w:rPr>
          <w:rFonts w:ascii="仿宋" w:eastAsia="仿宋" w:hAnsi="仿宋" w:cs="仿宋"/>
          <w:color w:val="000000"/>
          <w:kern w:val="0"/>
          <w:sz w:val="24"/>
          <w:szCs w:val="24"/>
          <w:u w:val="single"/>
        </w:rPr>
        <w:t xml:space="preserve">       </w:t>
      </w:r>
      <w:r>
        <w:rPr>
          <w:rFonts w:ascii="仿宋" w:eastAsia="仿宋" w:hAnsi="仿宋" w:cs="仿宋" w:hint="eastAsia"/>
          <w:color w:val="000000"/>
          <w:kern w:val="0"/>
          <w:sz w:val="24"/>
          <w:szCs w:val="24"/>
        </w:rPr>
        <w:t>。</w:t>
      </w:r>
    </w:p>
    <w:p w14:paraId="3440D78D" w14:textId="77777777" w:rsidR="00A9725E" w:rsidRDefault="00000000">
      <w:pPr>
        <w:widowControl/>
        <w:snapToGrid w:val="0"/>
        <w:spacing w:line="640" w:lineRule="exact"/>
        <w:ind w:firstLineChars="250" w:firstLine="600"/>
        <w:rPr>
          <w:rFonts w:ascii="仿宋" w:eastAsia="仿宋" w:hAnsi="仿宋"/>
          <w:color w:val="000000"/>
          <w:kern w:val="0"/>
          <w:sz w:val="24"/>
          <w:szCs w:val="24"/>
        </w:rPr>
      </w:pPr>
      <w:r>
        <w:rPr>
          <w:rFonts w:ascii="仿宋" w:eastAsia="仿宋" w:hAnsi="仿宋" w:cs="仿宋" w:hint="eastAsia"/>
          <w:color w:val="000000"/>
          <w:kern w:val="0"/>
          <w:sz w:val="24"/>
          <w:szCs w:val="24"/>
        </w:rPr>
        <w:lastRenderedPageBreak/>
        <w:t>企业管理费率按</w:t>
      </w:r>
      <w:r>
        <w:rPr>
          <w:rFonts w:ascii="宋体" w:eastAsia="仿宋" w:hAnsi="宋体"/>
          <w:color w:val="000000"/>
          <w:kern w:val="0"/>
          <w:sz w:val="24"/>
          <w:szCs w:val="24"/>
          <w:u w:val="single"/>
        </w:rPr>
        <w:t>  </w:t>
      </w:r>
      <w:r>
        <w:rPr>
          <w:rFonts w:ascii="仿宋" w:eastAsia="仿宋" w:hAnsi="仿宋" w:cs="仿宋"/>
          <w:color w:val="000000"/>
          <w:kern w:val="0"/>
          <w:sz w:val="24"/>
          <w:szCs w:val="24"/>
          <w:u w:val="single"/>
        </w:rPr>
        <w:t xml:space="preserve"> </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取值，企业利润率按</w:t>
      </w:r>
      <w:r>
        <w:rPr>
          <w:rFonts w:ascii="宋体" w:eastAsia="仿宋" w:hAnsi="宋体"/>
          <w:color w:val="000000"/>
          <w:kern w:val="0"/>
          <w:sz w:val="24"/>
          <w:szCs w:val="24"/>
          <w:u w:val="single"/>
        </w:rPr>
        <w:t>  </w:t>
      </w:r>
      <w:r>
        <w:rPr>
          <w:rFonts w:ascii="仿宋" w:eastAsia="仿宋" w:hAnsi="仿宋" w:cs="仿宋"/>
          <w:color w:val="000000"/>
          <w:kern w:val="0"/>
          <w:sz w:val="24"/>
          <w:szCs w:val="24"/>
          <w:u w:val="single"/>
        </w:rPr>
        <w:t xml:space="preserve"> </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取值。</w:t>
      </w:r>
    </w:p>
    <w:p w14:paraId="369A0C79" w14:textId="77777777" w:rsidR="00A9725E" w:rsidRDefault="00000000">
      <w:pPr>
        <w:widowControl/>
        <w:spacing w:line="640" w:lineRule="exact"/>
        <w:jc w:val="left"/>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3</w:t>
      </w:r>
      <w:r>
        <w:rPr>
          <w:rFonts w:ascii="仿宋" w:eastAsia="仿宋" w:hAnsi="仿宋" w:cs="仿宋" w:hint="eastAsia"/>
          <w:color w:val="000000"/>
          <w:kern w:val="0"/>
          <w:sz w:val="24"/>
          <w:szCs w:val="24"/>
        </w:rPr>
        <w:t>）</w:t>
      </w:r>
      <w:r>
        <w:rPr>
          <w:rFonts w:ascii="仿宋" w:eastAsia="仿宋" w:hAnsi="仿宋" w:cs="仿宋" w:hint="eastAsia"/>
          <w:color w:val="000000"/>
          <w:sz w:val="24"/>
          <w:szCs w:val="24"/>
        </w:rPr>
        <w:t>其它计算及支付方式</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不增加监理工作酬金</w:t>
      </w:r>
      <w:r>
        <w:rPr>
          <w:rFonts w:ascii="仿宋" w:eastAsia="仿宋" w:hAnsi="仿宋" w:cs="仿宋" w:hint="eastAsia"/>
          <w:color w:val="000000"/>
          <w:sz w:val="24"/>
          <w:szCs w:val="24"/>
        </w:rPr>
        <w:t>。</w:t>
      </w:r>
    </w:p>
    <w:p w14:paraId="4EDD460A" w14:textId="77777777" w:rsidR="00A9725E" w:rsidRDefault="00000000">
      <w:pPr>
        <w:adjustRightInd w:val="0"/>
        <w:snapToGrid w:val="0"/>
        <w:spacing w:line="64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 xml:space="preserve">6.2.5 </w:t>
      </w:r>
      <w:r>
        <w:rPr>
          <w:rFonts w:ascii="仿宋" w:eastAsia="仿宋" w:hAnsi="仿宋" w:cs="仿宋" w:hint="eastAsia"/>
          <w:color w:val="000000"/>
          <w:sz w:val="24"/>
          <w:szCs w:val="24"/>
        </w:rPr>
        <w:t>正常工作酬金增加额按下列方法确定：</w:t>
      </w:r>
      <w:r>
        <w:rPr>
          <w:rFonts w:ascii="仿宋" w:eastAsia="仿宋" w:hAnsi="仿宋" w:cs="仿宋"/>
          <w:color w:val="000000"/>
          <w:sz w:val="24"/>
          <w:szCs w:val="24"/>
        </w:rPr>
        <w:t xml:space="preserve"> </w:t>
      </w:r>
    </w:p>
    <w:p w14:paraId="19D4BD6F" w14:textId="77777777" w:rsidR="00A9725E" w:rsidRDefault="00000000">
      <w:pPr>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hint="eastAsia"/>
          <w:color w:val="000000"/>
          <w:sz w:val="24"/>
          <w:szCs w:val="24"/>
          <w:u w:val="single"/>
        </w:rPr>
        <w:t>不增加监理工作酬金</w:t>
      </w:r>
    </w:p>
    <w:p w14:paraId="11740FF6" w14:textId="77777777" w:rsidR="00A9725E" w:rsidRDefault="00000000">
      <w:pPr>
        <w:snapToGrid w:val="0"/>
        <w:spacing w:line="640" w:lineRule="exact"/>
        <w:ind w:firstLineChars="200" w:firstLine="480"/>
        <w:rPr>
          <w:rFonts w:ascii="仿宋" w:eastAsia="仿宋" w:hAnsi="仿宋" w:cs="仿宋"/>
          <w:color w:val="000000"/>
          <w:sz w:val="24"/>
          <w:szCs w:val="24"/>
          <w:u w:val="single"/>
        </w:rPr>
      </w:pPr>
      <w:r>
        <w:rPr>
          <w:rFonts w:ascii="仿宋" w:eastAsia="仿宋" w:hAnsi="仿宋" w:cs="仿宋"/>
          <w:color w:val="000000"/>
          <w:sz w:val="24"/>
          <w:szCs w:val="24"/>
        </w:rPr>
        <w:t xml:space="preserve">6.2.6 </w:t>
      </w:r>
      <w:r>
        <w:rPr>
          <w:rFonts w:ascii="仿宋" w:eastAsia="仿宋" w:hAnsi="仿宋" w:cs="仿宋" w:hint="eastAsia"/>
          <w:color w:val="000000"/>
          <w:sz w:val="24"/>
          <w:szCs w:val="24"/>
        </w:rPr>
        <w:t>因工程规模、监理范围的变化导致监理人的正常工作量减少时，</w:t>
      </w:r>
      <w:r>
        <w:rPr>
          <w:rFonts w:ascii="仿宋" w:eastAsia="仿宋" w:hAnsi="仿宋" w:cs="仿宋" w:hint="eastAsia"/>
          <w:color w:val="000000"/>
          <w:sz w:val="24"/>
          <w:szCs w:val="24"/>
          <w:u w:val="single"/>
        </w:rPr>
        <w:t>不减少监理工作酬金。</w:t>
      </w:r>
    </w:p>
    <w:p w14:paraId="2C951288" w14:textId="77777777" w:rsidR="00A9725E" w:rsidRDefault="00000000">
      <w:pPr>
        <w:spacing w:line="640" w:lineRule="exact"/>
        <w:outlineLvl w:val="1"/>
        <w:rPr>
          <w:rFonts w:ascii="仿宋" w:eastAsia="仿宋" w:hAnsi="仿宋"/>
          <w:b/>
          <w:bCs/>
          <w:color w:val="000000"/>
          <w:sz w:val="24"/>
          <w:szCs w:val="24"/>
        </w:rPr>
      </w:pPr>
      <w:bookmarkStart w:id="349" w:name="_Toc5628218"/>
      <w:r>
        <w:rPr>
          <w:rFonts w:ascii="仿宋" w:eastAsia="仿宋" w:hAnsi="仿宋" w:cs="仿宋"/>
          <w:b/>
          <w:bCs/>
          <w:color w:val="000000"/>
          <w:sz w:val="24"/>
          <w:szCs w:val="24"/>
        </w:rPr>
        <w:t xml:space="preserve">7. </w:t>
      </w:r>
      <w:r>
        <w:rPr>
          <w:rFonts w:ascii="仿宋" w:eastAsia="仿宋" w:hAnsi="仿宋" w:cs="仿宋" w:hint="eastAsia"/>
          <w:b/>
          <w:bCs/>
          <w:color w:val="000000"/>
          <w:sz w:val="24"/>
          <w:szCs w:val="24"/>
        </w:rPr>
        <w:t>争议解决</w:t>
      </w:r>
      <w:bookmarkEnd w:id="349"/>
    </w:p>
    <w:p w14:paraId="6DF4ADCA" w14:textId="77777777" w:rsidR="00A9725E" w:rsidRDefault="00000000">
      <w:pPr>
        <w:spacing w:line="640" w:lineRule="exact"/>
        <w:ind w:leftChars="100" w:left="210"/>
        <w:outlineLvl w:val="2"/>
        <w:rPr>
          <w:rFonts w:ascii="仿宋" w:eastAsia="仿宋" w:hAnsi="仿宋"/>
          <w:color w:val="000000"/>
          <w:sz w:val="24"/>
          <w:szCs w:val="24"/>
        </w:rPr>
      </w:pPr>
      <w:bookmarkStart w:id="350" w:name="_Toc5628219"/>
      <w:r>
        <w:rPr>
          <w:rFonts w:ascii="仿宋" w:eastAsia="仿宋" w:hAnsi="仿宋" w:cs="仿宋"/>
          <w:color w:val="000000"/>
          <w:sz w:val="24"/>
          <w:szCs w:val="24"/>
        </w:rPr>
        <w:t xml:space="preserve">7.2 </w:t>
      </w:r>
      <w:r>
        <w:rPr>
          <w:rFonts w:ascii="仿宋" w:eastAsia="仿宋" w:hAnsi="仿宋" w:cs="仿宋" w:hint="eastAsia"/>
          <w:color w:val="000000"/>
          <w:sz w:val="24"/>
          <w:szCs w:val="24"/>
        </w:rPr>
        <w:t>调解</w:t>
      </w:r>
      <w:bookmarkEnd w:id="350"/>
    </w:p>
    <w:p w14:paraId="5EBC1C09" w14:textId="77777777" w:rsidR="00A9725E" w:rsidRDefault="00000000">
      <w:pPr>
        <w:snapToGrid w:val="0"/>
        <w:spacing w:line="640" w:lineRule="exact"/>
        <w:ind w:firstLineChars="196" w:firstLine="470"/>
        <w:rPr>
          <w:rFonts w:ascii="仿宋" w:eastAsia="仿宋" w:hAnsi="仿宋"/>
          <w:color w:val="000000"/>
          <w:sz w:val="24"/>
          <w:szCs w:val="24"/>
        </w:rPr>
      </w:pPr>
      <w:r>
        <w:rPr>
          <w:rFonts w:ascii="仿宋" w:eastAsia="仿宋" w:hAnsi="仿宋" w:cs="仿宋" w:hint="eastAsia"/>
          <w:color w:val="000000"/>
          <w:sz w:val="24"/>
          <w:szCs w:val="24"/>
        </w:rPr>
        <w:t>本合同争议进行调解时，可提交</w:t>
      </w:r>
      <w:r>
        <w:rPr>
          <w:rFonts w:ascii="仿宋" w:eastAsia="仿宋" w:hAnsi="仿宋" w:cs="仿宋"/>
          <w:color w:val="000000"/>
          <w:sz w:val="24"/>
          <w:szCs w:val="24"/>
          <w:u w:val="single"/>
        </w:rPr>
        <w:t xml:space="preserve">    /    </w:t>
      </w:r>
      <w:r>
        <w:rPr>
          <w:rFonts w:ascii="仿宋" w:eastAsia="仿宋" w:hAnsi="仿宋" w:cs="仿宋" w:hint="eastAsia"/>
          <w:color w:val="000000"/>
          <w:sz w:val="24"/>
          <w:szCs w:val="24"/>
        </w:rPr>
        <w:t>进行调解。</w:t>
      </w:r>
    </w:p>
    <w:p w14:paraId="718C76A2" w14:textId="77777777" w:rsidR="00A9725E" w:rsidRDefault="00000000">
      <w:pPr>
        <w:spacing w:line="640" w:lineRule="exact"/>
        <w:ind w:leftChars="100" w:left="210"/>
        <w:outlineLvl w:val="2"/>
        <w:rPr>
          <w:rFonts w:ascii="仿宋" w:eastAsia="仿宋" w:hAnsi="仿宋"/>
          <w:color w:val="000000"/>
          <w:sz w:val="24"/>
          <w:szCs w:val="24"/>
        </w:rPr>
      </w:pPr>
      <w:bookmarkStart w:id="351" w:name="_Toc5628220"/>
      <w:r>
        <w:rPr>
          <w:rFonts w:ascii="仿宋" w:eastAsia="仿宋" w:hAnsi="仿宋" w:cs="仿宋"/>
          <w:color w:val="000000"/>
          <w:sz w:val="24"/>
          <w:szCs w:val="24"/>
        </w:rPr>
        <w:t xml:space="preserve">7.3 </w:t>
      </w:r>
      <w:r>
        <w:rPr>
          <w:rFonts w:ascii="仿宋" w:eastAsia="仿宋" w:hAnsi="仿宋" w:cs="仿宋" w:hint="eastAsia"/>
          <w:color w:val="000000"/>
          <w:sz w:val="24"/>
          <w:szCs w:val="24"/>
        </w:rPr>
        <w:t>仲裁或诉讼</w:t>
      </w:r>
      <w:bookmarkEnd w:id="351"/>
    </w:p>
    <w:p w14:paraId="34B01E3D"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合同争议的最终解决方式为下列第</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（2）</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种方式：</w:t>
      </w:r>
    </w:p>
    <w:p w14:paraId="6384C786"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1</w:t>
      </w:r>
      <w:r>
        <w:rPr>
          <w:rFonts w:ascii="仿宋" w:eastAsia="仿宋" w:hAnsi="仿宋" w:cs="仿宋" w:hint="eastAsia"/>
          <w:color w:val="000000"/>
          <w:sz w:val="24"/>
          <w:szCs w:val="24"/>
        </w:rPr>
        <w:t>）提请中国广州仲裁委员会进行仲裁。</w:t>
      </w:r>
    </w:p>
    <w:p w14:paraId="77E756D0" w14:textId="77777777" w:rsidR="00A9725E" w:rsidRDefault="00000000">
      <w:pPr>
        <w:adjustRightInd w:val="0"/>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2</w:t>
      </w:r>
      <w:r>
        <w:rPr>
          <w:rFonts w:ascii="仿宋" w:eastAsia="仿宋" w:hAnsi="仿宋" w:cs="仿宋" w:hint="eastAsia"/>
          <w:color w:val="000000"/>
          <w:sz w:val="24"/>
          <w:szCs w:val="24"/>
        </w:rPr>
        <w:t>）向</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lang w:eastAsia="zh-Hans"/>
        </w:rPr>
        <w:t>工程所在地</w:t>
      </w:r>
      <w:r>
        <w:rPr>
          <w:rFonts w:ascii="仿宋" w:eastAsia="仿宋" w:hAnsi="仿宋" w:cs="仿宋" w:hint="eastAsia"/>
          <w:color w:val="000000"/>
          <w:sz w:val="24"/>
          <w:szCs w:val="24"/>
          <w:u w:val="single"/>
        </w:rPr>
        <w:t>广州市花都区</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人民法院提起诉讼。</w:t>
      </w:r>
    </w:p>
    <w:p w14:paraId="00FA626D" w14:textId="77777777" w:rsidR="00A9725E" w:rsidRDefault="00000000">
      <w:pPr>
        <w:spacing w:line="640" w:lineRule="exact"/>
        <w:outlineLvl w:val="1"/>
        <w:rPr>
          <w:rFonts w:ascii="仿宋" w:eastAsia="仿宋" w:hAnsi="仿宋"/>
          <w:b/>
          <w:bCs/>
          <w:color w:val="000000"/>
          <w:sz w:val="24"/>
          <w:szCs w:val="24"/>
        </w:rPr>
      </w:pPr>
      <w:bookmarkStart w:id="352" w:name="_Toc5628221"/>
      <w:r>
        <w:rPr>
          <w:rFonts w:ascii="仿宋" w:eastAsia="仿宋" w:hAnsi="仿宋" w:cs="仿宋"/>
          <w:b/>
          <w:bCs/>
          <w:color w:val="000000"/>
          <w:sz w:val="24"/>
          <w:szCs w:val="24"/>
        </w:rPr>
        <w:t xml:space="preserve">8. </w:t>
      </w:r>
      <w:r>
        <w:rPr>
          <w:rFonts w:ascii="仿宋" w:eastAsia="仿宋" w:hAnsi="仿宋" w:cs="仿宋" w:hint="eastAsia"/>
          <w:b/>
          <w:bCs/>
          <w:color w:val="000000"/>
          <w:sz w:val="24"/>
          <w:szCs w:val="24"/>
        </w:rPr>
        <w:t>其他</w:t>
      </w:r>
      <w:bookmarkEnd w:id="352"/>
    </w:p>
    <w:p w14:paraId="209EA2A0" w14:textId="77777777" w:rsidR="00A9725E" w:rsidRDefault="00000000">
      <w:pPr>
        <w:spacing w:line="640" w:lineRule="exact"/>
        <w:ind w:leftChars="100" w:left="210"/>
        <w:outlineLvl w:val="2"/>
        <w:rPr>
          <w:rFonts w:ascii="仿宋" w:eastAsia="仿宋" w:hAnsi="仿宋"/>
          <w:color w:val="000000"/>
          <w:sz w:val="24"/>
          <w:szCs w:val="24"/>
        </w:rPr>
      </w:pPr>
      <w:bookmarkStart w:id="353" w:name="_Toc5628222"/>
      <w:r>
        <w:rPr>
          <w:rFonts w:ascii="仿宋" w:eastAsia="仿宋" w:hAnsi="仿宋" w:cs="仿宋"/>
          <w:color w:val="000000"/>
          <w:sz w:val="24"/>
          <w:szCs w:val="24"/>
        </w:rPr>
        <w:t xml:space="preserve">8.2 </w:t>
      </w:r>
      <w:r>
        <w:rPr>
          <w:rFonts w:ascii="仿宋" w:eastAsia="仿宋" w:hAnsi="仿宋" w:cs="仿宋" w:hint="eastAsia"/>
          <w:color w:val="000000"/>
          <w:sz w:val="24"/>
          <w:szCs w:val="24"/>
        </w:rPr>
        <w:t>检测费用</w:t>
      </w:r>
      <w:bookmarkEnd w:id="353"/>
    </w:p>
    <w:p w14:paraId="00D1A25B" w14:textId="77777777" w:rsidR="00A9725E" w:rsidRDefault="00000000">
      <w:pPr>
        <w:adjustRightInd w:val="0"/>
        <w:snapToGrid w:val="0"/>
        <w:spacing w:line="640" w:lineRule="exact"/>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委托人应在检测工作完成后</w:t>
      </w:r>
      <w:r>
        <w:rPr>
          <w:rFonts w:ascii="仿宋" w:eastAsia="仿宋" w:hAnsi="仿宋" w:cs="仿宋"/>
          <w:color w:val="000000"/>
          <w:sz w:val="24"/>
          <w:szCs w:val="24"/>
          <w:u w:val="single"/>
        </w:rPr>
        <w:t xml:space="preserve"> 14 </w:t>
      </w:r>
      <w:r>
        <w:rPr>
          <w:rFonts w:ascii="仿宋" w:eastAsia="仿宋" w:hAnsi="仿宋" w:cs="仿宋" w:hint="eastAsia"/>
          <w:color w:val="000000"/>
          <w:sz w:val="24"/>
          <w:szCs w:val="24"/>
        </w:rPr>
        <w:t>天内支付检测费用。</w:t>
      </w:r>
    </w:p>
    <w:p w14:paraId="054E2DF4" w14:textId="77777777" w:rsidR="00A9725E" w:rsidRDefault="00000000">
      <w:pPr>
        <w:spacing w:line="640" w:lineRule="exact"/>
        <w:ind w:leftChars="100" w:left="210"/>
        <w:outlineLvl w:val="2"/>
        <w:rPr>
          <w:rFonts w:ascii="仿宋" w:eastAsia="仿宋" w:hAnsi="仿宋"/>
          <w:color w:val="000000"/>
          <w:sz w:val="24"/>
          <w:szCs w:val="24"/>
        </w:rPr>
      </w:pPr>
      <w:bookmarkStart w:id="354" w:name="_Toc5628223"/>
      <w:r>
        <w:rPr>
          <w:rFonts w:ascii="仿宋" w:eastAsia="仿宋" w:hAnsi="仿宋" w:cs="仿宋"/>
          <w:color w:val="000000"/>
          <w:sz w:val="24"/>
          <w:szCs w:val="24"/>
        </w:rPr>
        <w:t xml:space="preserve">8.3 </w:t>
      </w:r>
      <w:r>
        <w:rPr>
          <w:rFonts w:ascii="仿宋" w:eastAsia="仿宋" w:hAnsi="仿宋" w:cs="仿宋" w:hint="eastAsia"/>
          <w:color w:val="000000"/>
          <w:sz w:val="24"/>
          <w:szCs w:val="24"/>
        </w:rPr>
        <w:t>咨询费用</w:t>
      </w:r>
      <w:bookmarkEnd w:id="354"/>
    </w:p>
    <w:p w14:paraId="23459DE8" w14:textId="77777777" w:rsidR="00A9725E" w:rsidRDefault="00000000">
      <w:pPr>
        <w:adjustRightInd w:val="0"/>
        <w:snapToGrid w:val="0"/>
        <w:spacing w:line="640" w:lineRule="exact"/>
        <w:rPr>
          <w:rFonts w:ascii="仿宋" w:eastAsia="仿宋" w:hAnsi="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委托人应在咨询工作完成后</w:t>
      </w:r>
      <w:r>
        <w:rPr>
          <w:rFonts w:ascii="仿宋" w:eastAsia="仿宋" w:hAnsi="仿宋" w:cs="仿宋"/>
          <w:color w:val="000000"/>
          <w:sz w:val="24"/>
          <w:szCs w:val="24"/>
          <w:u w:val="single"/>
        </w:rPr>
        <w:t xml:space="preserve"> 14 </w:t>
      </w:r>
      <w:r>
        <w:rPr>
          <w:rFonts w:ascii="仿宋" w:eastAsia="仿宋" w:hAnsi="仿宋" w:cs="仿宋" w:hint="eastAsia"/>
          <w:color w:val="000000"/>
          <w:sz w:val="24"/>
          <w:szCs w:val="24"/>
        </w:rPr>
        <w:t>天内支付咨询费用。</w:t>
      </w:r>
    </w:p>
    <w:p w14:paraId="40C793B6" w14:textId="77777777" w:rsidR="00A9725E" w:rsidRDefault="00000000">
      <w:pPr>
        <w:spacing w:line="640" w:lineRule="exact"/>
        <w:ind w:leftChars="100" w:left="210"/>
        <w:outlineLvl w:val="2"/>
        <w:rPr>
          <w:rFonts w:ascii="仿宋" w:eastAsia="仿宋" w:hAnsi="仿宋"/>
          <w:color w:val="000000"/>
          <w:sz w:val="24"/>
          <w:szCs w:val="24"/>
        </w:rPr>
      </w:pPr>
      <w:bookmarkStart w:id="355" w:name="_Toc5628224"/>
      <w:r>
        <w:rPr>
          <w:rFonts w:ascii="仿宋" w:eastAsia="仿宋" w:hAnsi="仿宋" w:cs="仿宋"/>
          <w:color w:val="000000"/>
          <w:sz w:val="24"/>
          <w:szCs w:val="24"/>
        </w:rPr>
        <w:t xml:space="preserve">8.4 </w:t>
      </w:r>
      <w:r>
        <w:rPr>
          <w:rFonts w:ascii="仿宋" w:eastAsia="仿宋" w:hAnsi="仿宋" w:cs="仿宋" w:hint="eastAsia"/>
          <w:color w:val="000000"/>
          <w:sz w:val="24"/>
          <w:szCs w:val="24"/>
        </w:rPr>
        <w:t>奖励</w:t>
      </w:r>
      <w:bookmarkEnd w:id="355"/>
    </w:p>
    <w:p w14:paraId="437A756C" w14:textId="77777777" w:rsidR="00A9725E" w:rsidRDefault="00000000">
      <w:pPr>
        <w:spacing w:line="640" w:lineRule="exact"/>
        <w:ind w:leftChars="100" w:left="210"/>
        <w:outlineLvl w:val="2"/>
        <w:rPr>
          <w:rFonts w:ascii="仿宋" w:eastAsia="仿宋" w:hAnsi="仿宋" w:cs="仿宋"/>
          <w:color w:val="000000"/>
          <w:sz w:val="24"/>
          <w:szCs w:val="24"/>
        </w:rPr>
      </w:pPr>
      <w:bookmarkStart w:id="356" w:name="_Toc5628225"/>
      <w:r>
        <w:rPr>
          <w:rFonts w:ascii="仿宋" w:eastAsia="仿宋" w:hAnsi="仿宋" w:cs="仿宋" w:hint="eastAsia"/>
          <w:color w:val="000000"/>
          <w:sz w:val="24"/>
          <w:szCs w:val="24"/>
        </w:rPr>
        <w:t>本合同不设合理化建议的奖励金额。</w:t>
      </w:r>
    </w:p>
    <w:p w14:paraId="4BF794F0" w14:textId="77777777" w:rsidR="00A9725E" w:rsidRDefault="00000000">
      <w:pPr>
        <w:spacing w:line="640" w:lineRule="exact"/>
        <w:ind w:leftChars="100" w:left="210"/>
        <w:outlineLvl w:val="2"/>
        <w:rPr>
          <w:rFonts w:ascii="仿宋" w:eastAsia="仿宋" w:hAnsi="仿宋"/>
          <w:color w:val="000000"/>
          <w:sz w:val="24"/>
          <w:szCs w:val="24"/>
        </w:rPr>
      </w:pPr>
      <w:r>
        <w:rPr>
          <w:rFonts w:ascii="仿宋" w:eastAsia="仿宋" w:hAnsi="仿宋" w:cs="仿宋"/>
          <w:color w:val="000000"/>
          <w:sz w:val="24"/>
          <w:szCs w:val="24"/>
        </w:rPr>
        <w:t xml:space="preserve">8.6 </w:t>
      </w:r>
      <w:r>
        <w:rPr>
          <w:rFonts w:ascii="仿宋" w:eastAsia="仿宋" w:hAnsi="仿宋" w:cs="仿宋" w:hint="eastAsia"/>
          <w:color w:val="000000"/>
          <w:sz w:val="24"/>
          <w:szCs w:val="24"/>
        </w:rPr>
        <w:t>保密</w:t>
      </w:r>
      <w:bookmarkEnd w:id="356"/>
    </w:p>
    <w:p w14:paraId="741999D2" w14:textId="77777777" w:rsidR="00A9725E" w:rsidRDefault="00000000">
      <w:pPr>
        <w:adjustRightInd w:val="0"/>
        <w:snapToGrid w:val="0"/>
        <w:spacing w:line="640" w:lineRule="exact"/>
        <w:ind w:firstLineChars="200" w:firstLine="480"/>
        <w:rPr>
          <w:rFonts w:ascii="仿宋" w:eastAsia="仿宋" w:hAnsi="仿宋"/>
          <w:color w:val="000000"/>
          <w:sz w:val="24"/>
          <w:szCs w:val="24"/>
          <w:u w:val="single"/>
        </w:rPr>
      </w:pPr>
      <w:r>
        <w:rPr>
          <w:rFonts w:ascii="仿宋" w:eastAsia="仿宋" w:hAnsi="仿宋" w:cs="仿宋" w:hint="eastAsia"/>
          <w:color w:val="000000"/>
          <w:sz w:val="24"/>
          <w:szCs w:val="24"/>
        </w:rPr>
        <w:t>委托人申明的保密事项和期限：</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因履行本协议或在本协议期间获得的或收到的对</w:t>
      </w:r>
      <w:r>
        <w:rPr>
          <w:rFonts w:ascii="仿宋" w:eastAsia="仿宋" w:hAnsi="仿宋" w:cs="仿宋" w:hint="eastAsia"/>
          <w:color w:val="000000"/>
          <w:sz w:val="24"/>
          <w:szCs w:val="24"/>
          <w:u w:val="single"/>
        </w:rPr>
        <w:lastRenderedPageBreak/>
        <w:t xml:space="preserve">方的商务、财务、技术、产品的信息、用户资料或其他标明保密的文件或信息的内容，永久保密 </w:t>
      </w:r>
      <w:r>
        <w:rPr>
          <w:rFonts w:ascii="仿宋" w:eastAsia="仿宋" w:hAnsi="仿宋" w:cs="仿宋" w:hint="eastAsia"/>
          <w:color w:val="000000"/>
          <w:sz w:val="24"/>
          <w:szCs w:val="24"/>
        </w:rPr>
        <w:t>。</w:t>
      </w:r>
    </w:p>
    <w:p w14:paraId="152EF6F1" w14:textId="77777777" w:rsidR="00A9725E" w:rsidRDefault="00000000">
      <w:pPr>
        <w:adjustRightInd w:val="0"/>
        <w:snapToGrid w:val="0"/>
        <w:spacing w:line="640" w:lineRule="exact"/>
        <w:ind w:firstLineChars="200" w:firstLine="480"/>
        <w:rPr>
          <w:rFonts w:ascii="仿宋" w:eastAsia="仿宋" w:hAnsi="仿宋"/>
          <w:color w:val="000000"/>
          <w:sz w:val="24"/>
          <w:szCs w:val="24"/>
          <w:u w:val="single"/>
        </w:rPr>
      </w:pPr>
      <w:r>
        <w:rPr>
          <w:rFonts w:ascii="仿宋" w:eastAsia="仿宋" w:hAnsi="仿宋" w:cs="仿宋" w:hint="eastAsia"/>
          <w:color w:val="000000"/>
          <w:sz w:val="24"/>
          <w:szCs w:val="24"/>
        </w:rPr>
        <w:t>监理人申明的保密事项和期限：</w:t>
      </w:r>
      <w:r>
        <w:rPr>
          <w:rFonts w:ascii="仿宋" w:eastAsia="仿宋" w:hAnsi="仿宋" w:cs="仿宋" w:hint="eastAsia"/>
          <w:color w:val="000000"/>
          <w:sz w:val="24"/>
          <w:szCs w:val="24"/>
          <w:u w:val="single"/>
        </w:rPr>
        <w:t>因履行本协议或在本协议期间获得的或收到的对方的商务、财务、技术、产品的信息、用户资料或其他标明保密的文件或信息的内容，永久保密</w:t>
      </w:r>
      <w:r>
        <w:rPr>
          <w:rFonts w:ascii="仿宋" w:eastAsia="仿宋" w:hAnsi="仿宋" w:cs="仿宋" w:hint="eastAsia"/>
          <w:color w:val="000000"/>
          <w:sz w:val="24"/>
          <w:szCs w:val="24"/>
        </w:rPr>
        <w:t>。</w:t>
      </w:r>
    </w:p>
    <w:p w14:paraId="45C43386" w14:textId="77777777" w:rsidR="00A9725E" w:rsidRDefault="00000000">
      <w:pPr>
        <w:adjustRightInd w:val="0"/>
        <w:snapToGrid w:val="0"/>
        <w:spacing w:line="640" w:lineRule="exact"/>
        <w:ind w:firstLineChars="200" w:firstLine="480"/>
        <w:rPr>
          <w:rFonts w:ascii="仿宋" w:eastAsia="仿宋" w:hAnsi="仿宋"/>
          <w:color w:val="000000"/>
          <w:sz w:val="24"/>
          <w:szCs w:val="24"/>
          <w:u w:val="single"/>
        </w:rPr>
      </w:pPr>
      <w:r>
        <w:rPr>
          <w:rFonts w:ascii="仿宋" w:eastAsia="仿宋" w:hAnsi="仿宋" w:cs="仿宋" w:hint="eastAsia"/>
          <w:color w:val="000000"/>
          <w:sz w:val="24"/>
          <w:szCs w:val="24"/>
        </w:rPr>
        <w:t>第三方申明的保密事项和期限：</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p>
    <w:p w14:paraId="12F96975" w14:textId="77777777" w:rsidR="00A9725E" w:rsidRDefault="00000000">
      <w:pPr>
        <w:spacing w:line="640" w:lineRule="exact"/>
        <w:ind w:leftChars="100" w:left="210"/>
        <w:outlineLvl w:val="2"/>
        <w:rPr>
          <w:rFonts w:ascii="仿宋" w:eastAsia="仿宋" w:hAnsi="仿宋"/>
          <w:color w:val="000000"/>
          <w:sz w:val="24"/>
          <w:szCs w:val="24"/>
        </w:rPr>
      </w:pPr>
      <w:bookmarkStart w:id="357" w:name="_Toc5628226"/>
      <w:r>
        <w:rPr>
          <w:rFonts w:ascii="仿宋" w:eastAsia="仿宋" w:hAnsi="仿宋" w:cs="仿宋"/>
          <w:color w:val="000000"/>
          <w:sz w:val="24"/>
          <w:szCs w:val="24"/>
        </w:rPr>
        <w:t>8.8</w:t>
      </w:r>
      <w:r>
        <w:rPr>
          <w:rFonts w:ascii="仿宋" w:eastAsia="仿宋" w:hAnsi="仿宋" w:cs="仿宋" w:hint="eastAsia"/>
          <w:color w:val="000000"/>
          <w:sz w:val="24"/>
          <w:szCs w:val="24"/>
        </w:rPr>
        <w:t>著作权</w:t>
      </w:r>
      <w:bookmarkEnd w:id="357"/>
    </w:p>
    <w:p w14:paraId="054F75D0" w14:textId="77777777" w:rsidR="00A9725E" w:rsidRDefault="00000000">
      <w:pPr>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监理人为履行本合同约定而编制的文件，其著作权属于</w:t>
      </w:r>
      <w:r>
        <w:rPr>
          <w:rFonts w:ascii="仿宋" w:eastAsia="仿宋" w:hAnsi="仿宋" w:cs="仿宋" w:hint="eastAsia"/>
          <w:color w:val="000000"/>
          <w:sz w:val="24"/>
          <w:szCs w:val="24"/>
          <w:u w:val="single"/>
        </w:rPr>
        <w:t xml:space="preserve">  委托人</w:t>
      </w:r>
      <w:r>
        <w:rPr>
          <w:rFonts w:ascii="仿宋" w:eastAsia="仿宋" w:hAnsi="仿宋" w:cs="仿宋"/>
          <w:color w:val="000000"/>
          <w:sz w:val="24"/>
          <w:szCs w:val="24"/>
          <w:u w:val="single"/>
        </w:rPr>
        <w:t xml:space="preserve">  </w:t>
      </w:r>
      <w:r>
        <w:rPr>
          <w:rFonts w:ascii="仿宋" w:eastAsia="仿宋" w:hAnsi="仿宋" w:cs="仿宋" w:hint="eastAsia"/>
          <w:color w:val="000000"/>
          <w:sz w:val="24"/>
          <w:szCs w:val="24"/>
        </w:rPr>
        <w:t>。</w:t>
      </w:r>
    </w:p>
    <w:p w14:paraId="54676AE7"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监理人在本合同履行期间及本合同终止后两年内出版涉及本工程的有关监理与相关服务的资料的限制条件：</w:t>
      </w:r>
      <w:r>
        <w:rPr>
          <w:rFonts w:ascii="仿宋" w:eastAsia="仿宋" w:hAnsi="仿宋" w:cs="仿宋" w:hint="eastAsia"/>
          <w:color w:val="000000"/>
          <w:sz w:val="24"/>
          <w:szCs w:val="24"/>
          <w:u w:val="single"/>
        </w:rPr>
        <w:t>在出版或者发表前，需征得委托人书面同意。</w:t>
      </w:r>
    </w:p>
    <w:p w14:paraId="1E7CFE8E" w14:textId="77777777" w:rsidR="00A9725E" w:rsidRDefault="00000000">
      <w:pPr>
        <w:spacing w:line="640" w:lineRule="exact"/>
        <w:ind w:leftChars="100" w:left="210"/>
        <w:outlineLvl w:val="2"/>
        <w:rPr>
          <w:rFonts w:ascii="仿宋" w:eastAsia="仿宋" w:hAnsi="仿宋"/>
          <w:color w:val="000000"/>
          <w:sz w:val="24"/>
          <w:szCs w:val="24"/>
        </w:rPr>
      </w:pPr>
      <w:bookmarkStart w:id="358" w:name="_Toc5628227"/>
      <w:r>
        <w:rPr>
          <w:rFonts w:ascii="仿宋" w:eastAsia="仿宋" w:hAnsi="仿宋" w:cs="仿宋"/>
          <w:color w:val="000000"/>
          <w:sz w:val="24"/>
          <w:szCs w:val="24"/>
        </w:rPr>
        <w:t>8.9</w:t>
      </w:r>
      <w:r>
        <w:rPr>
          <w:rFonts w:ascii="仿宋" w:eastAsia="仿宋" w:hAnsi="仿宋" w:cs="仿宋" w:hint="eastAsia"/>
          <w:color w:val="000000"/>
          <w:sz w:val="24"/>
          <w:szCs w:val="24"/>
        </w:rPr>
        <w:t>工程获奖奖励</w:t>
      </w:r>
      <w:bookmarkEnd w:id="358"/>
    </w:p>
    <w:p w14:paraId="3C3E50DF" w14:textId="77777777" w:rsidR="00A9725E" w:rsidRDefault="00000000">
      <w:pPr>
        <w:snapToGrid w:val="0"/>
        <w:spacing w:line="640" w:lineRule="exact"/>
        <w:ind w:firstLineChars="200" w:firstLine="480"/>
        <w:rPr>
          <w:rFonts w:ascii="仿宋" w:eastAsia="仿宋" w:hAnsi="仿宋"/>
          <w:color w:val="000000"/>
          <w:sz w:val="24"/>
          <w:szCs w:val="24"/>
        </w:rPr>
      </w:pPr>
      <w:r>
        <w:rPr>
          <w:rFonts w:ascii="仿宋" w:eastAsia="仿宋" w:hAnsi="仿宋" w:cs="仿宋" w:hint="eastAsia"/>
          <w:color w:val="000000"/>
          <w:sz w:val="24"/>
          <w:szCs w:val="24"/>
        </w:rPr>
        <w:t>本工程有创优要求，监理人需无条件配合创优各项工作，确保创优工作顺利开展，相关费用已含在总价内，不另行支付费用 。</w:t>
      </w:r>
    </w:p>
    <w:p w14:paraId="3DB15932" w14:textId="77777777" w:rsidR="00A9725E" w:rsidRDefault="00000000">
      <w:pPr>
        <w:numPr>
          <w:ilvl w:val="0"/>
          <w:numId w:val="5"/>
        </w:numPr>
        <w:spacing w:line="640" w:lineRule="exact"/>
        <w:outlineLvl w:val="1"/>
        <w:rPr>
          <w:rFonts w:ascii="仿宋" w:eastAsia="仿宋" w:hAnsi="仿宋" w:cs="仿宋"/>
          <w:color w:val="000000"/>
          <w:sz w:val="24"/>
          <w:szCs w:val="24"/>
        </w:rPr>
      </w:pPr>
      <w:bookmarkStart w:id="359" w:name="_Toc5628228"/>
      <w:r>
        <w:rPr>
          <w:rFonts w:ascii="仿宋" w:eastAsia="仿宋" w:hAnsi="仿宋" w:cs="仿宋" w:hint="eastAsia"/>
          <w:b/>
          <w:bCs/>
          <w:color w:val="000000"/>
          <w:sz w:val="24"/>
          <w:szCs w:val="24"/>
        </w:rPr>
        <w:t>补充条款</w:t>
      </w:r>
      <w:bookmarkEnd w:id="359"/>
      <w:r>
        <w:rPr>
          <w:rFonts w:ascii="仿宋" w:eastAsia="仿宋" w:hAnsi="仿宋" w:cs="仿宋"/>
          <w:color w:val="000000"/>
          <w:sz w:val="24"/>
          <w:szCs w:val="24"/>
          <w:u w:val="single"/>
        </w:rPr>
        <w:t>/</w:t>
      </w:r>
      <w:r>
        <w:rPr>
          <w:rFonts w:ascii="仿宋" w:eastAsia="仿宋" w:hAnsi="仿宋" w:cs="仿宋" w:hint="eastAsia"/>
          <w:color w:val="000000"/>
          <w:sz w:val="24"/>
          <w:szCs w:val="24"/>
        </w:rPr>
        <w:t>。</w:t>
      </w:r>
    </w:p>
    <w:p w14:paraId="57B7B95D" w14:textId="77777777" w:rsidR="00A9725E" w:rsidRDefault="00A9725E">
      <w:pPr>
        <w:snapToGrid w:val="0"/>
        <w:spacing w:line="640" w:lineRule="exact"/>
        <w:ind w:firstLineChars="200" w:firstLine="480"/>
        <w:rPr>
          <w:rFonts w:ascii="仿宋" w:eastAsia="仿宋" w:hAnsi="仿宋" w:cs="仿宋"/>
          <w:color w:val="000000"/>
          <w:sz w:val="24"/>
          <w:szCs w:val="24"/>
        </w:rPr>
      </w:pPr>
    </w:p>
    <w:p w14:paraId="3E4F1BB2" w14:textId="77777777" w:rsidR="00A9725E" w:rsidRDefault="00A9725E">
      <w:pPr>
        <w:snapToGrid w:val="0"/>
        <w:spacing w:line="640" w:lineRule="exact"/>
        <w:ind w:firstLineChars="200" w:firstLine="480"/>
        <w:rPr>
          <w:rFonts w:ascii="仿宋" w:eastAsia="仿宋" w:hAnsi="仿宋" w:cs="仿宋"/>
          <w:color w:val="000000"/>
          <w:sz w:val="24"/>
          <w:szCs w:val="24"/>
        </w:rPr>
      </w:pPr>
    </w:p>
    <w:p w14:paraId="7BE65F9D" w14:textId="77777777" w:rsidR="00A9725E" w:rsidRDefault="00A9725E">
      <w:pPr>
        <w:snapToGrid w:val="0"/>
        <w:spacing w:line="640" w:lineRule="exact"/>
        <w:ind w:firstLineChars="200" w:firstLine="480"/>
        <w:rPr>
          <w:rFonts w:ascii="仿宋" w:eastAsia="仿宋" w:hAnsi="仿宋" w:cs="仿宋"/>
          <w:color w:val="000000"/>
          <w:sz w:val="24"/>
          <w:szCs w:val="24"/>
        </w:rPr>
      </w:pPr>
    </w:p>
    <w:p w14:paraId="4FEF1613" w14:textId="77777777" w:rsidR="00A9725E" w:rsidRDefault="00A9725E">
      <w:pPr>
        <w:snapToGrid w:val="0"/>
        <w:spacing w:line="640" w:lineRule="exact"/>
        <w:ind w:firstLineChars="200" w:firstLine="480"/>
        <w:rPr>
          <w:rFonts w:ascii="仿宋" w:eastAsia="仿宋" w:hAnsi="仿宋" w:cs="仿宋"/>
          <w:color w:val="000000"/>
          <w:sz w:val="24"/>
          <w:szCs w:val="24"/>
        </w:rPr>
      </w:pPr>
    </w:p>
    <w:p w14:paraId="222EC37A" w14:textId="77777777" w:rsidR="00A9725E" w:rsidRDefault="00A9725E">
      <w:pPr>
        <w:snapToGrid w:val="0"/>
        <w:spacing w:line="640" w:lineRule="exact"/>
        <w:ind w:firstLineChars="200" w:firstLine="480"/>
        <w:rPr>
          <w:rFonts w:ascii="仿宋" w:eastAsia="仿宋" w:hAnsi="仿宋" w:cs="仿宋"/>
          <w:color w:val="000000"/>
          <w:sz w:val="24"/>
          <w:szCs w:val="24"/>
        </w:rPr>
        <w:sectPr w:rsidR="00A9725E">
          <w:headerReference w:type="default" r:id="rId16"/>
          <w:footerReference w:type="default" r:id="rId17"/>
          <w:pgSz w:w="11906" w:h="16838"/>
          <w:pgMar w:top="1134" w:right="1440" w:bottom="1134" w:left="1440" w:header="850" w:footer="567" w:gutter="0"/>
          <w:cols w:space="720"/>
          <w:docGrid w:linePitch="286"/>
        </w:sectPr>
      </w:pPr>
    </w:p>
    <w:p w14:paraId="770DDA5C" w14:textId="77777777" w:rsidR="00A9725E" w:rsidRDefault="00000000">
      <w:pPr>
        <w:rPr>
          <w:rFonts w:cs="宋体"/>
          <w:b/>
          <w:bCs/>
          <w:color w:val="000000"/>
          <w:sz w:val="28"/>
          <w:szCs w:val="21"/>
        </w:rPr>
      </w:pPr>
      <w:r>
        <w:rPr>
          <w:rFonts w:hAnsi="宋体" w:cs="宋体" w:hint="eastAsia"/>
          <w:b/>
          <w:bCs/>
          <w:color w:val="000000"/>
          <w:sz w:val="28"/>
          <w:szCs w:val="21"/>
        </w:rPr>
        <w:lastRenderedPageBreak/>
        <w:t>附件</w:t>
      </w:r>
      <w:r>
        <w:rPr>
          <w:rFonts w:hAnsi="宋体" w:cs="宋体"/>
          <w:b/>
          <w:bCs/>
          <w:color w:val="000000"/>
          <w:sz w:val="28"/>
          <w:szCs w:val="21"/>
        </w:rPr>
        <w:t>1</w:t>
      </w:r>
    </w:p>
    <w:p w14:paraId="697F00B8" w14:textId="77777777" w:rsidR="00A9725E" w:rsidRDefault="00000000">
      <w:pPr>
        <w:pStyle w:val="a3"/>
        <w:ind w:leftChars="0" w:left="0"/>
        <w:jc w:val="center"/>
        <w:outlineLvl w:val="0"/>
        <w:rPr>
          <w:rFonts w:ascii="宋体" w:hAnsi="宋体"/>
          <w:b/>
          <w:color w:val="000000"/>
          <w:kern w:val="0"/>
          <w:sz w:val="32"/>
        </w:rPr>
      </w:pPr>
      <w:r>
        <w:rPr>
          <w:rFonts w:ascii="宋体" w:hAnsi="宋体" w:hint="eastAsia"/>
          <w:b/>
          <w:color w:val="000000"/>
          <w:kern w:val="0"/>
          <w:sz w:val="32"/>
        </w:rPr>
        <w:t>广东省机场集团物流有限公司</w:t>
      </w:r>
    </w:p>
    <w:p w14:paraId="484B7214" w14:textId="77777777" w:rsidR="00A9725E" w:rsidRDefault="00000000">
      <w:pPr>
        <w:pStyle w:val="a3"/>
        <w:ind w:leftChars="0" w:left="0"/>
        <w:jc w:val="center"/>
        <w:outlineLvl w:val="0"/>
        <w:rPr>
          <w:rFonts w:ascii="宋体" w:hAnsi="宋体"/>
          <w:b/>
          <w:color w:val="000000"/>
          <w:kern w:val="0"/>
          <w:sz w:val="32"/>
          <w:lang w:val="zh-CN"/>
        </w:rPr>
      </w:pPr>
      <w:r>
        <w:rPr>
          <w:rFonts w:ascii="宋体" w:hAnsi="宋体" w:hint="eastAsia"/>
          <w:b/>
          <w:color w:val="000000"/>
          <w:kern w:val="0"/>
          <w:sz w:val="32"/>
          <w:lang w:val="zh-CN"/>
        </w:rPr>
        <w:t>廉洁协议</w:t>
      </w:r>
    </w:p>
    <w:p w14:paraId="11643DF0" w14:textId="77777777" w:rsidR="00A9725E" w:rsidRDefault="00A9725E">
      <w:pPr>
        <w:rPr>
          <w:color w:val="000000"/>
          <w:sz w:val="28"/>
          <w:szCs w:val="28"/>
        </w:rPr>
      </w:pPr>
    </w:p>
    <w:p w14:paraId="4DA8DD67" w14:textId="77777777" w:rsidR="00A9725E" w:rsidRDefault="00000000">
      <w:pPr>
        <w:adjustRightInd w:val="0"/>
        <w:snapToGrid w:val="0"/>
        <w:spacing w:line="540" w:lineRule="exact"/>
        <w:ind w:firstLineChars="200" w:firstLine="480"/>
        <w:rPr>
          <w:rFonts w:ascii="宋体" w:hAnsi="宋体"/>
          <w:sz w:val="24"/>
          <w:szCs w:val="24"/>
          <w:u w:val="single"/>
        </w:rPr>
      </w:pPr>
      <w:r>
        <w:rPr>
          <w:rFonts w:ascii="宋体" w:hAnsi="宋体" w:hint="eastAsia"/>
          <w:sz w:val="24"/>
          <w:szCs w:val="24"/>
        </w:rPr>
        <w:t>甲方（盖章）：</w:t>
      </w:r>
      <w:r>
        <w:rPr>
          <w:rFonts w:ascii="宋体" w:hAnsi="宋体"/>
          <w:sz w:val="24"/>
          <w:szCs w:val="24"/>
          <w:u w:val="single"/>
        </w:rPr>
        <w:t xml:space="preserve">                              </w:t>
      </w:r>
    </w:p>
    <w:p w14:paraId="6242A19E" w14:textId="77777777" w:rsidR="00A9725E" w:rsidRDefault="00000000">
      <w:pPr>
        <w:adjustRightInd w:val="0"/>
        <w:snapToGrid w:val="0"/>
        <w:spacing w:line="540" w:lineRule="exact"/>
        <w:ind w:firstLineChars="200" w:firstLine="480"/>
        <w:rPr>
          <w:rFonts w:ascii="宋体" w:hAnsi="宋体"/>
          <w:sz w:val="24"/>
          <w:szCs w:val="24"/>
          <w:u w:val="single"/>
        </w:rPr>
      </w:pPr>
      <w:r>
        <w:rPr>
          <w:rFonts w:ascii="宋体" w:hAnsi="宋体" w:hint="eastAsia"/>
          <w:sz w:val="24"/>
          <w:szCs w:val="24"/>
        </w:rPr>
        <w:t>乙方（盖章）：</w:t>
      </w:r>
      <w:r>
        <w:rPr>
          <w:rFonts w:ascii="宋体" w:hAnsi="宋体"/>
          <w:sz w:val="24"/>
          <w:szCs w:val="24"/>
          <w:u w:val="single"/>
        </w:rPr>
        <w:t xml:space="preserve">                              </w:t>
      </w:r>
    </w:p>
    <w:p w14:paraId="313F0523" w14:textId="77777777" w:rsidR="00A9725E" w:rsidRDefault="00A9725E">
      <w:pPr>
        <w:adjustRightInd w:val="0"/>
        <w:snapToGrid w:val="0"/>
        <w:spacing w:line="360" w:lineRule="auto"/>
        <w:rPr>
          <w:rFonts w:ascii="宋体" w:hAnsi="宋体" w:cs="宋体"/>
          <w:color w:val="000000"/>
          <w:sz w:val="24"/>
          <w:szCs w:val="24"/>
        </w:rPr>
      </w:pPr>
    </w:p>
    <w:p w14:paraId="59B4E847"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为保障双方在业务来往中的合法权益，降低交易成本，提高工作效率，保障各自经济利益，保持廉洁自律，促进廉洁从业，防止各种违法及不正当行为的发生，预防商业贿赂和不正当竞争，甲、乙双方就合作过程中员工职业操守等事宜订立本协议。</w:t>
      </w:r>
    </w:p>
    <w:p w14:paraId="0C3FE076" w14:textId="77777777" w:rsidR="00A9725E" w:rsidRDefault="00000000">
      <w:pPr>
        <w:adjustRightInd w:val="0"/>
        <w:snapToGrid w:val="0"/>
        <w:spacing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1.本协议适用范围</w:t>
      </w:r>
    </w:p>
    <w:p w14:paraId="0992BB3A"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甲乙双方一致确认，本协议效力适用于甲方与乙方（含分支机构等关联机构）的所有业务合作往来的全过程，包括但不限于招投标、货比三家、竞争性谈判、商务谈判等物资、服务采购环节及合同签订、履行环节等。</w:t>
      </w:r>
    </w:p>
    <w:p w14:paraId="5D2567ED" w14:textId="77777777" w:rsidR="00A9725E" w:rsidRDefault="00000000">
      <w:pPr>
        <w:adjustRightInd w:val="0"/>
        <w:snapToGrid w:val="0"/>
        <w:spacing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2.本协议期限</w:t>
      </w:r>
    </w:p>
    <w:p w14:paraId="7F10D05A"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本协议期限与主合同保持一致。本协议</w:t>
      </w:r>
      <w:r>
        <w:rPr>
          <w:rFonts w:ascii="宋体" w:hAnsi="宋体" w:cs="宋体" w:hint="eastAsia"/>
          <w:color w:val="000000"/>
          <w:sz w:val="24"/>
          <w:szCs w:val="24"/>
          <w:lang w:eastAsia="zh-Hans"/>
        </w:rPr>
        <w:t>期限</w:t>
      </w:r>
      <w:r>
        <w:rPr>
          <w:rFonts w:ascii="宋体" w:hAnsi="宋体" w:cs="宋体" w:hint="eastAsia"/>
          <w:color w:val="000000"/>
          <w:sz w:val="24"/>
          <w:szCs w:val="24"/>
        </w:rPr>
        <w:t>内发生的违约事实，在本</w:t>
      </w:r>
      <w:r>
        <w:rPr>
          <w:rFonts w:ascii="宋体" w:hAnsi="宋体" w:cs="宋体" w:hint="eastAsia"/>
          <w:color w:val="000000"/>
          <w:sz w:val="24"/>
          <w:szCs w:val="24"/>
          <w:lang w:eastAsia="zh-Hans"/>
        </w:rPr>
        <w:t>期限</w:t>
      </w:r>
      <w:r>
        <w:rPr>
          <w:rFonts w:ascii="宋体" w:hAnsi="宋体" w:cs="宋体" w:hint="eastAsia"/>
          <w:color w:val="000000"/>
          <w:sz w:val="24"/>
          <w:szCs w:val="24"/>
        </w:rPr>
        <w:t>届满后发现的适用本协议。</w:t>
      </w:r>
    </w:p>
    <w:p w14:paraId="4316040E" w14:textId="77777777" w:rsidR="00A9725E" w:rsidRDefault="00000000">
      <w:pPr>
        <w:adjustRightInd w:val="0"/>
        <w:snapToGrid w:val="0"/>
        <w:spacing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3.双方职责</w:t>
      </w:r>
    </w:p>
    <w:p w14:paraId="3EA67490"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3.1 甲、乙双方应当自觉遵守国家关于廉洁从业的各项规定。双方应对各自工作人员开展廉洁教育，增强相关人员廉洁自律的意识。双方人员的业务活动应坚持公开、公平、公正的原则，不得损害国家和企业利益。</w:t>
      </w:r>
    </w:p>
    <w:p w14:paraId="12D28C3C"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 合同一方及其工作人员应当保持与合同相对方及其工作人员的正常业务交往，不得向对方工作人员及其亲属有以下任何一项行为：</w:t>
      </w:r>
    </w:p>
    <w:p w14:paraId="325A9E0F"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3.2.1 支付回扣等好处费；</w:t>
      </w:r>
    </w:p>
    <w:p w14:paraId="596E6B22"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3.2.2 支付礼金、有价证券或贵重物品，或报销任何应由个人支付的费用；</w:t>
      </w:r>
    </w:p>
    <w:p w14:paraId="7C10CE57"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3.2.3 为对方工作人员购置或者提供通讯工具、交通工具、家电、高档办公用品等物品；</w:t>
      </w:r>
    </w:p>
    <w:p w14:paraId="2BC8DB63"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3.2.4 邀请对方工作人员参加可能对其公正执行职务有影响的宴请、旅游或其它娱乐活动；</w:t>
      </w:r>
    </w:p>
    <w:p w14:paraId="53954180"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3.2.5 为对方工作人员提供住房装修、婚丧嫁娶、家属的工作安排或出国（出境）等提供方便或财物支持；</w:t>
      </w:r>
    </w:p>
    <w:p w14:paraId="1FFEB1DB"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3.2.6 与对方工作人员就双方合作内容涉及的权利义务变更等进行私下商谈或者达成默契；</w:t>
      </w:r>
    </w:p>
    <w:p w14:paraId="08F9D6AF"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3.2.7 其它可能对对方工作人员公正执行职务有影响的不当行为。</w:t>
      </w:r>
    </w:p>
    <w:p w14:paraId="73ADACEC"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3.3 合同一方及其工作人员在履约过程中应当廉洁自律，不得向对方的客户索取和收受财物、有价证券或其他好处。</w:t>
      </w:r>
    </w:p>
    <w:p w14:paraId="68CFC029"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3.4 乙方如发现甲方工作人员违反协议，收受对方好处或有其它不当行为的，应向甲方指定纪检监察部门举报。接受举报一方不得以任何借口对举报方进行报复。</w:t>
      </w:r>
    </w:p>
    <w:p w14:paraId="050BCA6D"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甲方指定纪检监察部门接受举报的电话或邮箱：</w:t>
      </w:r>
      <w:r>
        <w:rPr>
          <w:rFonts w:ascii="宋体" w:hAnsi="宋体" w:cs="宋体" w:hint="eastAsia"/>
          <w:color w:val="000000"/>
          <w:sz w:val="24"/>
          <w:szCs w:val="24"/>
          <w:u w:val="single"/>
        </w:rPr>
        <w:t xml:space="preserve">  020-86124813 </w:t>
      </w:r>
      <w:r>
        <w:rPr>
          <w:rFonts w:ascii="宋体" w:hAnsi="宋体" w:cs="宋体" w:hint="eastAsia"/>
          <w:color w:val="000000"/>
          <w:sz w:val="24"/>
          <w:szCs w:val="24"/>
        </w:rPr>
        <w:t>。</w:t>
      </w:r>
    </w:p>
    <w:p w14:paraId="30616FCC" w14:textId="77777777" w:rsidR="00A9725E" w:rsidRDefault="00000000">
      <w:pPr>
        <w:adjustRightInd w:val="0"/>
        <w:snapToGrid w:val="0"/>
        <w:spacing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4.违约责任</w:t>
      </w:r>
    </w:p>
    <w:p w14:paraId="250AA16E"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4.1 协议中任何一方因不履行本协议下约定内容导致的一切后果，应自行承担。</w:t>
      </w:r>
    </w:p>
    <w:p w14:paraId="23DFB4E8"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4.2 乙方违反本协议或者采用不正当的手段行贿甲方工作人员，甲方有权解除本项目主合同，乙方应向甲方支付主合同约定的违约金，返还甲方所支付的所有款项（如有）及承担赔偿责任，并承诺对被列入“广东省机场管理集团有限公司不予合作对象名单”无异议，五年之内不得作为</w:t>
      </w:r>
      <w:r>
        <w:rPr>
          <w:rFonts w:ascii="宋体" w:hAnsi="宋体" w:cs="宋体"/>
          <w:color w:val="000000"/>
          <w:sz w:val="24"/>
          <w:szCs w:val="24"/>
        </w:rPr>
        <w:t>甲方</w:t>
      </w:r>
      <w:r>
        <w:rPr>
          <w:rFonts w:ascii="宋体" w:hAnsi="宋体" w:cs="宋体" w:hint="eastAsia"/>
          <w:color w:val="000000"/>
          <w:sz w:val="24"/>
          <w:szCs w:val="24"/>
        </w:rPr>
        <w:t>合格供应商。涉嫌犯罪的，移交司法机关追究刑事责任；给</w:t>
      </w:r>
      <w:r>
        <w:rPr>
          <w:rFonts w:ascii="宋体" w:hAnsi="宋体" w:cs="宋体"/>
          <w:color w:val="000000"/>
          <w:sz w:val="24"/>
          <w:szCs w:val="24"/>
        </w:rPr>
        <w:t>甲方</w:t>
      </w:r>
      <w:r>
        <w:rPr>
          <w:rFonts w:ascii="宋体" w:hAnsi="宋体" w:cs="宋体" w:hint="eastAsia"/>
          <w:color w:val="000000"/>
          <w:sz w:val="24"/>
          <w:szCs w:val="24"/>
        </w:rPr>
        <w:t>造成损失的，应予赔偿。</w:t>
      </w:r>
    </w:p>
    <w:p w14:paraId="582BE7BF" w14:textId="77777777" w:rsidR="00A9725E" w:rsidRDefault="00000000">
      <w:pPr>
        <w:adjustRightInd w:val="0"/>
        <w:snapToGrid w:val="0"/>
        <w:spacing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5.其他事项</w:t>
      </w:r>
    </w:p>
    <w:p w14:paraId="27665E75" w14:textId="77777777" w:rsidR="00A9725E" w:rsidRDefault="00000000">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本廉洁协议作为主合同的一部分，与主合同具有同等法律效力，自双方签署之日起生效。</w:t>
      </w:r>
    </w:p>
    <w:p w14:paraId="1D4280B4" w14:textId="77777777" w:rsidR="00A9725E" w:rsidRDefault="00A9725E">
      <w:pPr>
        <w:numPr>
          <w:ilvl w:val="255"/>
          <w:numId w:val="0"/>
        </w:numPr>
        <w:spacing w:line="640" w:lineRule="exact"/>
        <w:outlineLvl w:val="1"/>
        <w:rPr>
          <w:rFonts w:ascii="仿宋" w:eastAsia="仿宋" w:hAnsi="仿宋" w:cs="仿宋"/>
          <w:color w:val="000000"/>
          <w:sz w:val="24"/>
          <w:szCs w:val="24"/>
        </w:rPr>
      </w:pPr>
    </w:p>
    <w:p w14:paraId="1B5036D6" w14:textId="77777777" w:rsidR="00A9725E" w:rsidRDefault="00A9725E">
      <w:pPr>
        <w:adjustRightInd w:val="0"/>
        <w:snapToGrid w:val="0"/>
        <w:spacing w:beforeLines="50" w:before="120" w:afterLines="50" w:after="120" w:line="360" w:lineRule="auto"/>
        <w:rPr>
          <w:rFonts w:ascii="仿宋" w:eastAsia="仿宋" w:hAnsi="仿宋"/>
          <w:color w:val="000000"/>
          <w:sz w:val="32"/>
          <w:szCs w:val="32"/>
        </w:rPr>
      </w:pPr>
    </w:p>
    <w:p w14:paraId="6F54611E" w14:textId="77777777" w:rsidR="00A9725E" w:rsidRDefault="00A9725E">
      <w:pPr>
        <w:pStyle w:val="1"/>
        <w:rPr>
          <w:rFonts w:ascii="仿宋" w:eastAsia="仿宋" w:hAnsi="仿宋" w:cs="仿宋"/>
          <w:color w:val="000000"/>
        </w:rPr>
        <w:sectPr w:rsidR="00A9725E">
          <w:pgSz w:w="11906" w:h="16838"/>
          <w:pgMar w:top="1134" w:right="1440" w:bottom="1134" w:left="1440" w:header="850" w:footer="567" w:gutter="0"/>
          <w:cols w:space="720"/>
          <w:docGrid w:linePitch="286"/>
        </w:sectPr>
      </w:pPr>
      <w:bookmarkStart w:id="360" w:name="_Toc5628229"/>
    </w:p>
    <w:p w14:paraId="131EB0A4" w14:textId="77777777" w:rsidR="00A9725E" w:rsidRDefault="00000000">
      <w:pPr>
        <w:pStyle w:val="1"/>
        <w:rPr>
          <w:rFonts w:ascii="仿宋" w:eastAsia="仿宋" w:hAnsi="仿宋" w:cs="仿宋"/>
          <w:color w:val="000000"/>
        </w:rPr>
      </w:pPr>
      <w:r>
        <w:rPr>
          <w:rFonts w:ascii="仿宋" w:eastAsia="仿宋" w:hAnsi="仿宋" w:cs="仿宋" w:hint="eastAsia"/>
          <w:color w:val="000000"/>
        </w:rPr>
        <w:lastRenderedPageBreak/>
        <w:t>附录</w:t>
      </w:r>
      <w:bookmarkEnd w:id="360"/>
    </w:p>
    <w:p w14:paraId="1B6B370E" w14:textId="77777777" w:rsidR="00A9725E" w:rsidRDefault="00000000">
      <w:pPr>
        <w:tabs>
          <w:tab w:val="left" w:pos="3120"/>
        </w:tabs>
        <w:spacing w:line="360" w:lineRule="auto"/>
        <w:jc w:val="center"/>
        <w:outlineLvl w:val="1"/>
        <w:rPr>
          <w:rFonts w:ascii="仿宋" w:eastAsia="仿宋" w:hAnsi="仿宋" w:cs="仿宋"/>
          <w:b/>
          <w:bCs/>
          <w:color w:val="000000"/>
          <w:sz w:val="36"/>
          <w:szCs w:val="36"/>
        </w:rPr>
      </w:pPr>
      <w:bookmarkStart w:id="361" w:name="_Toc5628230"/>
      <w:r>
        <w:rPr>
          <w:rFonts w:ascii="仿宋" w:eastAsia="仿宋" w:hAnsi="仿宋" w:cs="仿宋" w:hint="eastAsia"/>
          <w:b/>
          <w:bCs/>
          <w:color w:val="000000"/>
          <w:sz w:val="36"/>
          <w:szCs w:val="36"/>
        </w:rPr>
        <w:t>附录</w:t>
      </w:r>
      <w:r>
        <w:rPr>
          <w:rFonts w:ascii="仿宋" w:eastAsia="仿宋" w:hAnsi="仿宋" w:cs="仿宋"/>
          <w:b/>
          <w:bCs/>
          <w:color w:val="000000"/>
          <w:sz w:val="36"/>
          <w:szCs w:val="36"/>
        </w:rPr>
        <w:t xml:space="preserve">A  </w:t>
      </w:r>
      <w:r>
        <w:rPr>
          <w:rFonts w:ascii="仿宋" w:eastAsia="仿宋" w:hAnsi="仿宋" w:cs="仿宋" w:hint="eastAsia"/>
          <w:b/>
          <w:bCs/>
          <w:color w:val="000000"/>
          <w:sz w:val="36"/>
          <w:szCs w:val="36"/>
        </w:rPr>
        <w:t>相关服务的范围和内容</w:t>
      </w:r>
      <w:bookmarkEnd w:id="361"/>
    </w:p>
    <w:p w14:paraId="7B2BE5C1" w14:textId="77777777" w:rsidR="00A9725E" w:rsidRDefault="00000000">
      <w:pPr>
        <w:snapToGrid w:val="0"/>
        <w:spacing w:beforeLines="50" w:before="120" w:afterLines="50" w:after="120" w:line="360" w:lineRule="auto"/>
        <w:ind w:firstLineChars="400" w:firstLine="960"/>
        <w:rPr>
          <w:rFonts w:ascii="仿宋" w:eastAsia="仿宋" w:hAnsi="仿宋" w:cs="仿宋"/>
          <w:color w:val="000000"/>
          <w:sz w:val="24"/>
          <w:szCs w:val="24"/>
        </w:rPr>
      </w:pPr>
      <w:r>
        <w:rPr>
          <w:rFonts w:ascii="仿宋" w:eastAsia="仿宋" w:hAnsi="仿宋" w:cs="仿宋"/>
          <w:color w:val="000000"/>
          <w:kern w:val="0"/>
          <w:sz w:val="24"/>
          <w:szCs w:val="24"/>
        </w:rPr>
        <w:t xml:space="preserve">A-3 </w:t>
      </w:r>
      <w:r>
        <w:rPr>
          <w:rFonts w:ascii="仿宋" w:eastAsia="仿宋" w:hAnsi="仿宋" w:cs="仿宋" w:hint="eastAsia"/>
          <w:color w:val="000000"/>
          <w:kern w:val="0"/>
          <w:sz w:val="24"/>
          <w:szCs w:val="24"/>
        </w:rPr>
        <w:t>保修阶段：</w:t>
      </w:r>
      <w:r>
        <w:rPr>
          <w:rFonts w:ascii="仿宋" w:eastAsia="仿宋" w:hAnsi="仿宋" w:cs="仿宋" w:hint="eastAsia"/>
          <w:color w:val="000000"/>
          <w:sz w:val="24"/>
          <w:szCs w:val="24"/>
          <w:u w:val="single"/>
        </w:rPr>
        <w:t>服务范围为本工程《工程质量保修书》约定保修范围，具体服务工作内容按《建设工程监理规范》（</w:t>
      </w:r>
      <w:r>
        <w:rPr>
          <w:rFonts w:ascii="仿宋" w:eastAsia="仿宋" w:hAnsi="仿宋" w:cs="仿宋"/>
          <w:color w:val="000000"/>
          <w:sz w:val="24"/>
          <w:szCs w:val="24"/>
          <w:u w:val="single"/>
        </w:rPr>
        <w:t>GB/T50319-2013</w:t>
      </w:r>
      <w:r>
        <w:rPr>
          <w:rFonts w:ascii="仿宋" w:eastAsia="仿宋" w:hAnsi="仿宋" w:cs="仿宋" w:hint="eastAsia"/>
          <w:color w:val="000000"/>
          <w:sz w:val="24"/>
          <w:szCs w:val="24"/>
          <w:u w:val="single"/>
        </w:rPr>
        <w:t>）第</w:t>
      </w:r>
      <w:r>
        <w:rPr>
          <w:rFonts w:ascii="仿宋" w:eastAsia="仿宋" w:hAnsi="仿宋" w:cs="仿宋"/>
          <w:color w:val="000000"/>
          <w:sz w:val="24"/>
          <w:szCs w:val="24"/>
          <w:u w:val="single"/>
        </w:rPr>
        <w:t>9.3</w:t>
      </w:r>
      <w:r>
        <w:rPr>
          <w:rFonts w:ascii="仿宋" w:eastAsia="仿宋" w:hAnsi="仿宋" w:cs="仿宋" w:hint="eastAsia"/>
          <w:color w:val="000000"/>
          <w:sz w:val="24"/>
          <w:szCs w:val="24"/>
          <w:u w:val="single"/>
        </w:rPr>
        <w:t>条执行</w:t>
      </w:r>
      <w:r>
        <w:rPr>
          <w:rFonts w:ascii="仿宋" w:eastAsia="仿宋" w:hAnsi="仿宋" w:cs="仿宋" w:hint="eastAsia"/>
          <w:color w:val="000000"/>
          <w:sz w:val="24"/>
          <w:szCs w:val="24"/>
        </w:rPr>
        <w:t>。</w:t>
      </w:r>
    </w:p>
    <w:p w14:paraId="5E1A1CDD" w14:textId="77777777" w:rsidR="00A9725E" w:rsidRDefault="00A9725E">
      <w:pPr>
        <w:snapToGrid w:val="0"/>
        <w:spacing w:beforeLines="50" w:before="120" w:afterLines="50" w:after="120" w:line="360" w:lineRule="auto"/>
        <w:ind w:firstLineChars="200" w:firstLine="640"/>
        <w:rPr>
          <w:rFonts w:ascii="仿宋" w:eastAsia="仿宋" w:hAnsi="仿宋"/>
          <w:color w:val="000000"/>
          <w:sz w:val="32"/>
          <w:szCs w:val="32"/>
        </w:rPr>
      </w:pPr>
    </w:p>
    <w:p w14:paraId="2AD23EF3" w14:textId="77777777" w:rsidR="00A9725E" w:rsidRDefault="00A9725E">
      <w:pPr>
        <w:snapToGrid w:val="0"/>
        <w:spacing w:beforeLines="50" w:before="120" w:afterLines="50" w:after="120" w:line="360" w:lineRule="auto"/>
        <w:ind w:firstLineChars="200" w:firstLine="640"/>
        <w:rPr>
          <w:rFonts w:ascii="仿宋" w:eastAsia="仿宋" w:hAnsi="仿宋"/>
          <w:color w:val="000000"/>
          <w:sz w:val="32"/>
          <w:szCs w:val="32"/>
        </w:rPr>
      </w:pPr>
    </w:p>
    <w:p w14:paraId="5EC5C2FF" w14:textId="77777777" w:rsidR="00A9725E" w:rsidRDefault="00A9725E">
      <w:pPr>
        <w:snapToGrid w:val="0"/>
        <w:spacing w:beforeLines="50" w:before="120" w:afterLines="50" w:after="120" w:line="360" w:lineRule="auto"/>
        <w:ind w:firstLineChars="200" w:firstLine="640"/>
        <w:rPr>
          <w:rFonts w:ascii="仿宋" w:eastAsia="仿宋" w:hAnsi="仿宋"/>
          <w:color w:val="000000"/>
          <w:sz w:val="32"/>
          <w:szCs w:val="32"/>
        </w:rPr>
      </w:pPr>
    </w:p>
    <w:p w14:paraId="63D69EDB" w14:textId="77777777" w:rsidR="00A9725E" w:rsidRDefault="00A9725E">
      <w:pPr>
        <w:snapToGrid w:val="0"/>
        <w:spacing w:beforeLines="50" w:before="120" w:afterLines="50" w:after="120" w:line="360" w:lineRule="auto"/>
        <w:ind w:firstLineChars="200" w:firstLine="640"/>
        <w:rPr>
          <w:rFonts w:ascii="仿宋" w:eastAsia="仿宋" w:hAnsi="仿宋"/>
          <w:color w:val="000000"/>
          <w:sz w:val="32"/>
          <w:szCs w:val="32"/>
        </w:rPr>
      </w:pPr>
    </w:p>
    <w:p w14:paraId="3B9918D1" w14:textId="77777777" w:rsidR="00A9725E" w:rsidRDefault="00A9725E">
      <w:pPr>
        <w:snapToGrid w:val="0"/>
        <w:spacing w:beforeLines="50" w:before="120" w:afterLines="50" w:after="120" w:line="360" w:lineRule="auto"/>
        <w:ind w:firstLineChars="200" w:firstLine="640"/>
        <w:rPr>
          <w:rFonts w:ascii="仿宋" w:eastAsia="仿宋" w:hAnsi="仿宋"/>
          <w:color w:val="000000"/>
          <w:sz w:val="32"/>
          <w:szCs w:val="32"/>
        </w:rPr>
      </w:pPr>
    </w:p>
    <w:p w14:paraId="7B59DAEC" w14:textId="77777777" w:rsidR="00A9725E" w:rsidRDefault="00A9725E">
      <w:pPr>
        <w:jc w:val="left"/>
        <w:rPr>
          <w:rFonts w:ascii="仿宋" w:eastAsia="仿宋" w:hAnsi="仿宋" w:cs="仿宋"/>
          <w:b/>
          <w:bCs/>
          <w:color w:val="000000"/>
          <w:sz w:val="36"/>
          <w:szCs w:val="36"/>
        </w:rPr>
      </w:pPr>
      <w:bookmarkStart w:id="362" w:name="_Toc5628231"/>
    </w:p>
    <w:p w14:paraId="41307723" w14:textId="77777777" w:rsidR="00A9725E" w:rsidRDefault="00A9725E">
      <w:pPr>
        <w:tabs>
          <w:tab w:val="left" w:pos="3120"/>
        </w:tabs>
        <w:spacing w:line="360" w:lineRule="auto"/>
        <w:jc w:val="center"/>
        <w:outlineLvl w:val="1"/>
        <w:rPr>
          <w:rFonts w:ascii="仿宋" w:eastAsia="仿宋" w:hAnsi="仿宋" w:cs="仿宋"/>
          <w:b/>
          <w:bCs/>
          <w:color w:val="000000"/>
          <w:sz w:val="36"/>
          <w:szCs w:val="36"/>
        </w:rPr>
        <w:sectPr w:rsidR="00A9725E">
          <w:pgSz w:w="11906" w:h="16838"/>
          <w:pgMar w:top="1134" w:right="1440" w:bottom="1134" w:left="1440" w:header="850" w:footer="567" w:gutter="0"/>
          <w:cols w:space="720"/>
          <w:docGrid w:linePitch="286"/>
        </w:sectPr>
      </w:pPr>
    </w:p>
    <w:p w14:paraId="7B5746AA" w14:textId="77777777" w:rsidR="00A9725E" w:rsidRDefault="00000000">
      <w:pPr>
        <w:tabs>
          <w:tab w:val="left" w:pos="3120"/>
        </w:tabs>
        <w:spacing w:line="360" w:lineRule="auto"/>
        <w:jc w:val="center"/>
        <w:outlineLvl w:val="1"/>
        <w:rPr>
          <w:rFonts w:ascii="仿宋" w:eastAsia="仿宋" w:hAnsi="仿宋" w:cs="仿宋"/>
          <w:b/>
          <w:bCs/>
          <w:color w:val="000000"/>
          <w:sz w:val="36"/>
          <w:szCs w:val="36"/>
        </w:rPr>
      </w:pPr>
      <w:r>
        <w:rPr>
          <w:rFonts w:ascii="仿宋" w:eastAsia="仿宋" w:hAnsi="仿宋" w:cs="仿宋" w:hint="eastAsia"/>
          <w:b/>
          <w:bCs/>
          <w:color w:val="000000"/>
          <w:sz w:val="36"/>
          <w:szCs w:val="36"/>
        </w:rPr>
        <w:lastRenderedPageBreak/>
        <w:t>附录</w:t>
      </w:r>
      <w:r>
        <w:rPr>
          <w:rFonts w:ascii="仿宋" w:eastAsia="仿宋" w:hAnsi="仿宋" w:cs="仿宋"/>
          <w:b/>
          <w:bCs/>
          <w:color w:val="000000"/>
          <w:sz w:val="36"/>
          <w:szCs w:val="36"/>
        </w:rPr>
        <w:t xml:space="preserve">B  </w:t>
      </w:r>
      <w:r>
        <w:rPr>
          <w:rFonts w:ascii="仿宋" w:eastAsia="仿宋" w:hAnsi="仿宋" w:cs="仿宋" w:hint="eastAsia"/>
          <w:b/>
          <w:bCs/>
          <w:color w:val="000000"/>
          <w:sz w:val="36"/>
          <w:szCs w:val="36"/>
        </w:rPr>
        <w:t>委托人及监理人派遣的人员和提供的房屋、资料、设备</w:t>
      </w:r>
      <w:bookmarkEnd w:id="362"/>
    </w:p>
    <w:p w14:paraId="5E3ED680" w14:textId="77777777" w:rsidR="00A9725E" w:rsidRDefault="00000000">
      <w:pPr>
        <w:spacing w:beforeLines="50" w:before="120" w:line="360" w:lineRule="auto"/>
        <w:outlineLvl w:val="2"/>
        <w:rPr>
          <w:rFonts w:ascii="仿宋" w:eastAsia="仿宋" w:hAnsi="仿宋"/>
          <w:b/>
          <w:bCs/>
          <w:color w:val="000000"/>
          <w:kern w:val="0"/>
          <w:sz w:val="24"/>
          <w:szCs w:val="24"/>
        </w:rPr>
      </w:pPr>
      <w:bookmarkStart w:id="363" w:name="_Toc5628232"/>
      <w:r>
        <w:rPr>
          <w:rFonts w:ascii="仿宋" w:eastAsia="仿宋" w:hAnsi="仿宋" w:cs="仿宋"/>
          <w:b/>
          <w:bCs/>
          <w:color w:val="000000"/>
          <w:kern w:val="0"/>
          <w:sz w:val="24"/>
          <w:szCs w:val="24"/>
        </w:rPr>
        <w:t xml:space="preserve">B-1  </w:t>
      </w:r>
      <w:r>
        <w:rPr>
          <w:rFonts w:ascii="仿宋" w:eastAsia="仿宋" w:hAnsi="仿宋" w:cs="仿宋" w:hint="eastAsia"/>
          <w:b/>
          <w:bCs/>
          <w:color w:val="000000"/>
          <w:kern w:val="0"/>
          <w:sz w:val="24"/>
          <w:szCs w:val="24"/>
        </w:rPr>
        <w:t>委托人派遣的人员</w:t>
      </w:r>
      <w:bookmarkEnd w:id="3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70"/>
        <w:gridCol w:w="2130"/>
        <w:gridCol w:w="1860"/>
      </w:tblGrid>
      <w:tr w:rsidR="00A9725E" w14:paraId="17542549" w14:textId="77777777">
        <w:tc>
          <w:tcPr>
            <w:tcW w:w="2808" w:type="dxa"/>
          </w:tcPr>
          <w:p w14:paraId="2BB7D853"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名称</w:t>
            </w:r>
          </w:p>
        </w:tc>
        <w:tc>
          <w:tcPr>
            <w:tcW w:w="1770" w:type="dxa"/>
          </w:tcPr>
          <w:p w14:paraId="46F2AA3D"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数量</w:t>
            </w:r>
          </w:p>
        </w:tc>
        <w:tc>
          <w:tcPr>
            <w:tcW w:w="2130" w:type="dxa"/>
          </w:tcPr>
          <w:p w14:paraId="6679C7F1"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工作要求</w:t>
            </w:r>
          </w:p>
        </w:tc>
        <w:tc>
          <w:tcPr>
            <w:tcW w:w="1860" w:type="dxa"/>
          </w:tcPr>
          <w:p w14:paraId="68F843F6"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提供时间</w:t>
            </w:r>
          </w:p>
        </w:tc>
      </w:tr>
      <w:tr w:rsidR="00A9725E" w14:paraId="68AA8741" w14:textId="77777777">
        <w:tc>
          <w:tcPr>
            <w:tcW w:w="2808" w:type="dxa"/>
          </w:tcPr>
          <w:p w14:paraId="12273119" w14:textId="77777777" w:rsidR="00A9725E" w:rsidRDefault="00000000">
            <w:pPr>
              <w:spacing w:line="360" w:lineRule="auto"/>
              <w:rPr>
                <w:rFonts w:ascii="仿宋" w:eastAsia="仿宋" w:hAnsi="仿宋" w:cs="仿宋"/>
                <w:color w:val="000000"/>
                <w:sz w:val="24"/>
                <w:szCs w:val="24"/>
              </w:rPr>
            </w:pPr>
            <w:r>
              <w:rPr>
                <w:rFonts w:ascii="仿宋" w:eastAsia="仿宋" w:hAnsi="仿宋" w:cs="仿宋"/>
                <w:color w:val="000000"/>
                <w:sz w:val="24"/>
                <w:szCs w:val="24"/>
              </w:rPr>
              <w:t xml:space="preserve">1. </w:t>
            </w:r>
            <w:r>
              <w:rPr>
                <w:rFonts w:ascii="仿宋" w:eastAsia="仿宋" w:hAnsi="仿宋" w:cs="仿宋" w:hint="eastAsia"/>
                <w:color w:val="000000"/>
                <w:sz w:val="24"/>
                <w:szCs w:val="24"/>
              </w:rPr>
              <w:t>工程技术人员</w:t>
            </w:r>
            <w:r>
              <w:rPr>
                <w:rFonts w:ascii="仿宋" w:eastAsia="仿宋" w:hAnsi="仿宋" w:cs="仿宋"/>
                <w:color w:val="000000"/>
                <w:sz w:val="24"/>
                <w:szCs w:val="24"/>
              </w:rPr>
              <w:t xml:space="preserve"> </w:t>
            </w:r>
          </w:p>
        </w:tc>
        <w:tc>
          <w:tcPr>
            <w:tcW w:w="1770" w:type="dxa"/>
          </w:tcPr>
          <w:p w14:paraId="04933BD1" w14:textId="77777777" w:rsidR="00A9725E" w:rsidRDefault="00A9725E">
            <w:pPr>
              <w:spacing w:line="360" w:lineRule="auto"/>
              <w:rPr>
                <w:rFonts w:ascii="仿宋" w:eastAsia="仿宋" w:hAnsi="仿宋" w:cs="仿宋"/>
                <w:color w:val="000000"/>
                <w:sz w:val="24"/>
                <w:szCs w:val="24"/>
              </w:rPr>
            </w:pPr>
          </w:p>
        </w:tc>
        <w:tc>
          <w:tcPr>
            <w:tcW w:w="2130" w:type="dxa"/>
          </w:tcPr>
          <w:p w14:paraId="1F6A6917" w14:textId="77777777" w:rsidR="00A9725E" w:rsidRDefault="00A9725E">
            <w:pPr>
              <w:spacing w:line="360" w:lineRule="auto"/>
              <w:rPr>
                <w:rFonts w:ascii="仿宋" w:eastAsia="仿宋" w:hAnsi="仿宋" w:cs="仿宋"/>
                <w:color w:val="000000"/>
                <w:sz w:val="24"/>
                <w:szCs w:val="24"/>
              </w:rPr>
            </w:pPr>
          </w:p>
        </w:tc>
        <w:tc>
          <w:tcPr>
            <w:tcW w:w="1860" w:type="dxa"/>
          </w:tcPr>
          <w:p w14:paraId="504E589E" w14:textId="77777777" w:rsidR="00A9725E" w:rsidRDefault="00A9725E">
            <w:pPr>
              <w:spacing w:line="360" w:lineRule="auto"/>
              <w:rPr>
                <w:rFonts w:ascii="仿宋" w:eastAsia="仿宋" w:hAnsi="仿宋" w:cs="仿宋"/>
                <w:color w:val="000000"/>
                <w:sz w:val="24"/>
                <w:szCs w:val="24"/>
              </w:rPr>
            </w:pPr>
          </w:p>
        </w:tc>
      </w:tr>
      <w:tr w:rsidR="00A9725E" w14:paraId="33D88378" w14:textId="77777777">
        <w:tc>
          <w:tcPr>
            <w:tcW w:w="2808" w:type="dxa"/>
          </w:tcPr>
          <w:p w14:paraId="7113AAFE" w14:textId="77777777" w:rsidR="00A9725E" w:rsidRDefault="00000000">
            <w:pPr>
              <w:spacing w:line="360" w:lineRule="auto"/>
              <w:rPr>
                <w:rFonts w:ascii="仿宋" w:eastAsia="仿宋" w:hAnsi="仿宋"/>
                <w:color w:val="000000"/>
                <w:sz w:val="24"/>
                <w:szCs w:val="24"/>
              </w:rPr>
            </w:pPr>
            <w:r>
              <w:rPr>
                <w:rFonts w:ascii="仿宋" w:eastAsia="仿宋" w:hAnsi="仿宋" w:cs="仿宋"/>
                <w:color w:val="000000"/>
                <w:sz w:val="24"/>
                <w:szCs w:val="24"/>
              </w:rPr>
              <w:t xml:space="preserve">2. </w:t>
            </w:r>
            <w:r>
              <w:rPr>
                <w:rFonts w:ascii="仿宋" w:eastAsia="仿宋" w:hAnsi="仿宋" w:cs="仿宋" w:hint="eastAsia"/>
                <w:color w:val="000000"/>
                <w:sz w:val="24"/>
                <w:szCs w:val="24"/>
              </w:rPr>
              <w:t>辅助工作人员</w:t>
            </w:r>
          </w:p>
        </w:tc>
        <w:tc>
          <w:tcPr>
            <w:tcW w:w="1770" w:type="dxa"/>
          </w:tcPr>
          <w:p w14:paraId="1A93BF12" w14:textId="77777777" w:rsidR="00A9725E" w:rsidRDefault="00A9725E">
            <w:pPr>
              <w:spacing w:line="360" w:lineRule="auto"/>
              <w:rPr>
                <w:rFonts w:ascii="仿宋" w:eastAsia="仿宋" w:hAnsi="仿宋"/>
                <w:color w:val="000000"/>
                <w:sz w:val="24"/>
                <w:szCs w:val="24"/>
              </w:rPr>
            </w:pPr>
          </w:p>
        </w:tc>
        <w:tc>
          <w:tcPr>
            <w:tcW w:w="2130" w:type="dxa"/>
          </w:tcPr>
          <w:p w14:paraId="3115E57D" w14:textId="77777777" w:rsidR="00A9725E" w:rsidRDefault="00A9725E">
            <w:pPr>
              <w:spacing w:line="360" w:lineRule="auto"/>
              <w:rPr>
                <w:rFonts w:ascii="仿宋" w:eastAsia="仿宋" w:hAnsi="仿宋"/>
                <w:color w:val="000000"/>
                <w:sz w:val="24"/>
                <w:szCs w:val="24"/>
              </w:rPr>
            </w:pPr>
          </w:p>
        </w:tc>
        <w:tc>
          <w:tcPr>
            <w:tcW w:w="1860" w:type="dxa"/>
          </w:tcPr>
          <w:p w14:paraId="3011BEFC" w14:textId="77777777" w:rsidR="00A9725E" w:rsidRDefault="00A9725E">
            <w:pPr>
              <w:spacing w:line="360" w:lineRule="auto"/>
              <w:rPr>
                <w:rFonts w:ascii="仿宋" w:eastAsia="仿宋" w:hAnsi="仿宋"/>
                <w:color w:val="000000"/>
                <w:sz w:val="24"/>
                <w:szCs w:val="24"/>
              </w:rPr>
            </w:pPr>
          </w:p>
        </w:tc>
      </w:tr>
      <w:tr w:rsidR="00A9725E" w14:paraId="2B069584" w14:textId="77777777">
        <w:tc>
          <w:tcPr>
            <w:tcW w:w="2808" w:type="dxa"/>
          </w:tcPr>
          <w:p w14:paraId="143855BC" w14:textId="77777777" w:rsidR="00A9725E" w:rsidRDefault="00000000">
            <w:pPr>
              <w:spacing w:line="360" w:lineRule="auto"/>
              <w:rPr>
                <w:rFonts w:ascii="仿宋" w:eastAsia="仿宋" w:hAnsi="仿宋"/>
                <w:color w:val="000000"/>
                <w:sz w:val="24"/>
                <w:szCs w:val="24"/>
              </w:rPr>
            </w:pPr>
            <w:r>
              <w:rPr>
                <w:rFonts w:ascii="仿宋" w:eastAsia="仿宋" w:hAnsi="仿宋" w:cs="仿宋"/>
                <w:color w:val="000000"/>
                <w:sz w:val="24"/>
                <w:szCs w:val="24"/>
              </w:rPr>
              <w:t xml:space="preserve">3. </w:t>
            </w:r>
            <w:r>
              <w:rPr>
                <w:rFonts w:ascii="仿宋" w:eastAsia="仿宋" w:hAnsi="仿宋" w:cs="仿宋" w:hint="eastAsia"/>
                <w:color w:val="000000"/>
                <w:sz w:val="24"/>
                <w:szCs w:val="24"/>
              </w:rPr>
              <w:t>其他人员</w:t>
            </w:r>
          </w:p>
        </w:tc>
        <w:tc>
          <w:tcPr>
            <w:tcW w:w="1770" w:type="dxa"/>
          </w:tcPr>
          <w:p w14:paraId="503DB72E" w14:textId="77777777" w:rsidR="00A9725E" w:rsidRDefault="00A9725E">
            <w:pPr>
              <w:spacing w:line="360" w:lineRule="auto"/>
              <w:rPr>
                <w:rFonts w:ascii="仿宋" w:eastAsia="仿宋" w:hAnsi="仿宋"/>
                <w:color w:val="000000"/>
                <w:sz w:val="24"/>
                <w:szCs w:val="24"/>
              </w:rPr>
            </w:pPr>
          </w:p>
        </w:tc>
        <w:tc>
          <w:tcPr>
            <w:tcW w:w="2130" w:type="dxa"/>
          </w:tcPr>
          <w:p w14:paraId="6AA94E27" w14:textId="77777777" w:rsidR="00A9725E" w:rsidRDefault="00A9725E">
            <w:pPr>
              <w:spacing w:line="360" w:lineRule="auto"/>
              <w:rPr>
                <w:rFonts w:ascii="仿宋" w:eastAsia="仿宋" w:hAnsi="仿宋"/>
                <w:color w:val="000000"/>
                <w:sz w:val="24"/>
                <w:szCs w:val="24"/>
              </w:rPr>
            </w:pPr>
          </w:p>
        </w:tc>
        <w:tc>
          <w:tcPr>
            <w:tcW w:w="1860" w:type="dxa"/>
          </w:tcPr>
          <w:p w14:paraId="7C282454" w14:textId="77777777" w:rsidR="00A9725E" w:rsidRDefault="00A9725E">
            <w:pPr>
              <w:spacing w:line="360" w:lineRule="auto"/>
              <w:rPr>
                <w:rFonts w:ascii="仿宋" w:eastAsia="仿宋" w:hAnsi="仿宋"/>
                <w:color w:val="000000"/>
                <w:sz w:val="24"/>
                <w:szCs w:val="24"/>
              </w:rPr>
            </w:pPr>
          </w:p>
        </w:tc>
      </w:tr>
      <w:tr w:rsidR="00A9725E" w14:paraId="4FEB2AD3" w14:textId="77777777">
        <w:tc>
          <w:tcPr>
            <w:tcW w:w="2808" w:type="dxa"/>
          </w:tcPr>
          <w:p w14:paraId="36A2AB1E" w14:textId="77777777" w:rsidR="00A9725E" w:rsidRDefault="00A9725E">
            <w:pPr>
              <w:spacing w:line="360" w:lineRule="auto"/>
              <w:rPr>
                <w:rFonts w:ascii="仿宋" w:eastAsia="仿宋" w:hAnsi="仿宋"/>
                <w:color w:val="000000"/>
                <w:sz w:val="24"/>
                <w:szCs w:val="24"/>
              </w:rPr>
            </w:pPr>
          </w:p>
        </w:tc>
        <w:tc>
          <w:tcPr>
            <w:tcW w:w="1770" w:type="dxa"/>
          </w:tcPr>
          <w:p w14:paraId="198B604A" w14:textId="77777777" w:rsidR="00A9725E" w:rsidRDefault="00A9725E">
            <w:pPr>
              <w:spacing w:line="360" w:lineRule="auto"/>
              <w:rPr>
                <w:rFonts w:ascii="仿宋" w:eastAsia="仿宋" w:hAnsi="仿宋"/>
                <w:color w:val="000000"/>
                <w:sz w:val="24"/>
                <w:szCs w:val="24"/>
              </w:rPr>
            </w:pPr>
          </w:p>
        </w:tc>
        <w:tc>
          <w:tcPr>
            <w:tcW w:w="2130" w:type="dxa"/>
          </w:tcPr>
          <w:p w14:paraId="12F9A7D0" w14:textId="77777777" w:rsidR="00A9725E" w:rsidRDefault="00A9725E">
            <w:pPr>
              <w:spacing w:line="360" w:lineRule="auto"/>
              <w:rPr>
                <w:rFonts w:ascii="仿宋" w:eastAsia="仿宋" w:hAnsi="仿宋"/>
                <w:color w:val="000000"/>
                <w:sz w:val="24"/>
                <w:szCs w:val="24"/>
              </w:rPr>
            </w:pPr>
          </w:p>
        </w:tc>
        <w:tc>
          <w:tcPr>
            <w:tcW w:w="1860" w:type="dxa"/>
          </w:tcPr>
          <w:p w14:paraId="0EA7A17E" w14:textId="77777777" w:rsidR="00A9725E" w:rsidRDefault="00A9725E">
            <w:pPr>
              <w:spacing w:line="360" w:lineRule="auto"/>
              <w:rPr>
                <w:rFonts w:ascii="仿宋" w:eastAsia="仿宋" w:hAnsi="仿宋"/>
                <w:color w:val="000000"/>
                <w:sz w:val="24"/>
                <w:szCs w:val="24"/>
              </w:rPr>
            </w:pPr>
          </w:p>
        </w:tc>
      </w:tr>
    </w:tbl>
    <w:p w14:paraId="0BD6C882" w14:textId="77777777" w:rsidR="00A9725E" w:rsidRDefault="00000000">
      <w:pPr>
        <w:spacing w:beforeLines="50" w:before="120" w:line="360" w:lineRule="auto"/>
        <w:outlineLvl w:val="2"/>
        <w:rPr>
          <w:rFonts w:ascii="仿宋" w:eastAsia="仿宋" w:hAnsi="仿宋"/>
          <w:b/>
          <w:bCs/>
          <w:color w:val="000000"/>
          <w:kern w:val="0"/>
          <w:sz w:val="24"/>
          <w:szCs w:val="24"/>
        </w:rPr>
      </w:pPr>
      <w:bookmarkStart w:id="364" w:name="_Toc5628233"/>
      <w:r>
        <w:rPr>
          <w:rFonts w:ascii="仿宋" w:eastAsia="仿宋" w:hAnsi="仿宋" w:cs="仿宋"/>
          <w:b/>
          <w:bCs/>
          <w:color w:val="000000"/>
          <w:kern w:val="0"/>
          <w:sz w:val="24"/>
          <w:szCs w:val="24"/>
        </w:rPr>
        <w:t xml:space="preserve">B-2  </w:t>
      </w:r>
      <w:r>
        <w:rPr>
          <w:rFonts w:ascii="仿宋" w:eastAsia="仿宋" w:hAnsi="仿宋" w:cs="仿宋" w:hint="eastAsia"/>
          <w:b/>
          <w:bCs/>
          <w:color w:val="000000"/>
          <w:kern w:val="0"/>
          <w:sz w:val="24"/>
          <w:szCs w:val="24"/>
        </w:rPr>
        <w:t>委托人提供的房屋</w:t>
      </w:r>
      <w:bookmarkEnd w:id="3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30"/>
        <w:gridCol w:w="2130"/>
        <w:gridCol w:w="1860"/>
      </w:tblGrid>
      <w:tr w:rsidR="00A9725E" w14:paraId="26720329" w14:textId="77777777">
        <w:tc>
          <w:tcPr>
            <w:tcW w:w="2448" w:type="dxa"/>
          </w:tcPr>
          <w:p w14:paraId="49D6CD43"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名称</w:t>
            </w:r>
          </w:p>
        </w:tc>
        <w:tc>
          <w:tcPr>
            <w:tcW w:w="2130" w:type="dxa"/>
          </w:tcPr>
          <w:p w14:paraId="508D595B"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数量</w:t>
            </w:r>
          </w:p>
        </w:tc>
        <w:tc>
          <w:tcPr>
            <w:tcW w:w="2130" w:type="dxa"/>
          </w:tcPr>
          <w:p w14:paraId="59A9E5FA"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面积</w:t>
            </w:r>
          </w:p>
        </w:tc>
        <w:tc>
          <w:tcPr>
            <w:tcW w:w="1860" w:type="dxa"/>
          </w:tcPr>
          <w:p w14:paraId="65E89391"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提供时间</w:t>
            </w:r>
          </w:p>
        </w:tc>
      </w:tr>
      <w:tr w:rsidR="00A9725E" w14:paraId="6853D0B4" w14:textId="77777777">
        <w:tc>
          <w:tcPr>
            <w:tcW w:w="2448" w:type="dxa"/>
          </w:tcPr>
          <w:p w14:paraId="7EEFFB6E" w14:textId="77777777" w:rsidR="00A9725E" w:rsidRDefault="00000000">
            <w:pPr>
              <w:spacing w:line="360" w:lineRule="auto"/>
              <w:rPr>
                <w:rFonts w:ascii="仿宋" w:eastAsia="仿宋" w:hAnsi="仿宋"/>
                <w:color w:val="000000"/>
                <w:sz w:val="24"/>
                <w:szCs w:val="24"/>
              </w:rPr>
            </w:pPr>
            <w:r>
              <w:rPr>
                <w:rFonts w:ascii="仿宋" w:eastAsia="仿宋" w:hAnsi="仿宋" w:cs="仿宋"/>
                <w:color w:val="000000"/>
                <w:sz w:val="24"/>
                <w:szCs w:val="24"/>
              </w:rPr>
              <w:t xml:space="preserve">1. </w:t>
            </w:r>
            <w:r>
              <w:rPr>
                <w:rFonts w:ascii="仿宋" w:eastAsia="仿宋" w:hAnsi="仿宋" w:cs="仿宋" w:hint="eastAsia"/>
                <w:color w:val="000000"/>
                <w:sz w:val="24"/>
                <w:szCs w:val="24"/>
              </w:rPr>
              <w:t>办公用房</w:t>
            </w:r>
          </w:p>
        </w:tc>
        <w:tc>
          <w:tcPr>
            <w:tcW w:w="2130" w:type="dxa"/>
          </w:tcPr>
          <w:p w14:paraId="578DAC5C" w14:textId="77777777" w:rsidR="00A9725E" w:rsidRDefault="00000000">
            <w:pPr>
              <w:spacing w:line="360" w:lineRule="auto"/>
              <w:ind w:firstLineChars="100" w:firstLine="240"/>
              <w:rPr>
                <w:rFonts w:ascii="仿宋" w:eastAsia="仿宋" w:hAnsi="仿宋" w:cs="仿宋"/>
                <w:color w:val="000000"/>
                <w:sz w:val="24"/>
                <w:szCs w:val="24"/>
              </w:rPr>
            </w:pPr>
            <w:r>
              <w:rPr>
                <w:rFonts w:ascii="仿宋" w:eastAsia="仿宋" w:hAnsi="仿宋" w:cs="仿宋"/>
                <w:color w:val="000000"/>
                <w:sz w:val="24"/>
                <w:szCs w:val="24"/>
              </w:rPr>
              <w:t xml:space="preserve"> </w:t>
            </w:r>
          </w:p>
        </w:tc>
        <w:tc>
          <w:tcPr>
            <w:tcW w:w="2130" w:type="dxa"/>
          </w:tcPr>
          <w:p w14:paraId="711A39EF" w14:textId="77777777" w:rsidR="00A9725E" w:rsidRDefault="00000000">
            <w:pPr>
              <w:spacing w:line="360" w:lineRule="auto"/>
              <w:ind w:firstLineChars="100" w:firstLine="240"/>
              <w:rPr>
                <w:rFonts w:ascii="仿宋" w:eastAsia="仿宋" w:hAnsi="仿宋" w:cs="仿宋"/>
                <w:color w:val="000000"/>
                <w:sz w:val="24"/>
                <w:szCs w:val="24"/>
              </w:rPr>
            </w:pPr>
            <w:r>
              <w:rPr>
                <w:rFonts w:ascii="仿宋" w:eastAsia="仿宋" w:hAnsi="仿宋" w:cs="仿宋"/>
                <w:color w:val="000000"/>
                <w:sz w:val="24"/>
                <w:szCs w:val="24"/>
              </w:rPr>
              <w:t xml:space="preserve"> </w:t>
            </w:r>
          </w:p>
        </w:tc>
        <w:tc>
          <w:tcPr>
            <w:tcW w:w="1860" w:type="dxa"/>
          </w:tcPr>
          <w:p w14:paraId="162D70F9" w14:textId="77777777" w:rsidR="00A9725E" w:rsidRDefault="00A9725E">
            <w:pPr>
              <w:spacing w:line="360" w:lineRule="auto"/>
              <w:rPr>
                <w:rFonts w:ascii="仿宋" w:eastAsia="仿宋" w:hAnsi="仿宋"/>
                <w:color w:val="000000"/>
                <w:sz w:val="24"/>
                <w:szCs w:val="24"/>
              </w:rPr>
            </w:pPr>
          </w:p>
        </w:tc>
      </w:tr>
      <w:tr w:rsidR="00A9725E" w14:paraId="6E19D33A" w14:textId="77777777">
        <w:tc>
          <w:tcPr>
            <w:tcW w:w="2448" w:type="dxa"/>
          </w:tcPr>
          <w:p w14:paraId="727A77D5" w14:textId="77777777" w:rsidR="00A9725E" w:rsidRDefault="00000000">
            <w:pPr>
              <w:spacing w:line="360" w:lineRule="auto"/>
              <w:rPr>
                <w:rFonts w:ascii="仿宋" w:eastAsia="仿宋" w:hAnsi="仿宋"/>
                <w:color w:val="000000"/>
                <w:sz w:val="24"/>
                <w:szCs w:val="24"/>
              </w:rPr>
            </w:pPr>
            <w:r>
              <w:rPr>
                <w:rFonts w:ascii="仿宋" w:eastAsia="仿宋" w:hAnsi="仿宋" w:cs="仿宋"/>
                <w:color w:val="000000"/>
                <w:sz w:val="24"/>
                <w:szCs w:val="24"/>
              </w:rPr>
              <w:t xml:space="preserve">2. </w:t>
            </w:r>
            <w:r>
              <w:rPr>
                <w:rFonts w:ascii="仿宋" w:eastAsia="仿宋" w:hAnsi="仿宋" w:cs="仿宋" w:hint="eastAsia"/>
                <w:color w:val="000000"/>
                <w:sz w:val="24"/>
                <w:szCs w:val="24"/>
              </w:rPr>
              <w:t>生活用房</w:t>
            </w:r>
          </w:p>
        </w:tc>
        <w:tc>
          <w:tcPr>
            <w:tcW w:w="2130" w:type="dxa"/>
          </w:tcPr>
          <w:p w14:paraId="5F541C8A" w14:textId="77777777" w:rsidR="00A9725E" w:rsidRDefault="00A9725E">
            <w:pPr>
              <w:spacing w:line="360" w:lineRule="auto"/>
              <w:rPr>
                <w:rFonts w:ascii="仿宋" w:eastAsia="仿宋" w:hAnsi="仿宋"/>
                <w:color w:val="000000"/>
                <w:sz w:val="24"/>
                <w:szCs w:val="24"/>
              </w:rPr>
            </w:pPr>
          </w:p>
        </w:tc>
        <w:tc>
          <w:tcPr>
            <w:tcW w:w="2130" w:type="dxa"/>
          </w:tcPr>
          <w:p w14:paraId="38D7C535" w14:textId="77777777" w:rsidR="00A9725E" w:rsidRDefault="00A9725E">
            <w:pPr>
              <w:spacing w:line="360" w:lineRule="auto"/>
              <w:rPr>
                <w:rFonts w:ascii="仿宋" w:eastAsia="仿宋" w:hAnsi="仿宋"/>
                <w:color w:val="000000"/>
                <w:sz w:val="24"/>
                <w:szCs w:val="24"/>
              </w:rPr>
            </w:pPr>
          </w:p>
        </w:tc>
        <w:tc>
          <w:tcPr>
            <w:tcW w:w="1860" w:type="dxa"/>
          </w:tcPr>
          <w:p w14:paraId="48B54B62" w14:textId="77777777" w:rsidR="00A9725E" w:rsidRDefault="00A9725E">
            <w:pPr>
              <w:spacing w:line="360" w:lineRule="auto"/>
              <w:rPr>
                <w:rFonts w:ascii="仿宋" w:eastAsia="仿宋" w:hAnsi="仿宋"/>
                <w:color w:val="000000"/>
                <w:sz w:val="24"/>
                <w:szCs w:val="24"/>
              </w:rPr>
            </w:pPr>
          </w:p>
        </w:tc>
      </w:tr>
      <w:tr w:rsidR="00A9725E" w14:paraId="56A02E97" w14:textId="77777777">
        <w:tc>
          <w:tcPr>
            <w:tcW w:w="2448" w:type="dxa"/>
          </w:tcPr>
          <w:p w14:paraId="6FC95619" w14:textId="77777777" w:rsidR="00A9725E" w:rsidRDefault="00000000">
            <w:pPr>
              <w:spacing w:line="360" w:lineRule="auto"/>
              <w:rPr>
                <w:rFonts w:ascii="仿宋" w:eastAsia="仿宋" w:hAnsi="仿宋"/>
                <w:dstrike/>
                <w:color w:val="000000"/>
                <w:sz w:val="24"/>
                <w:szCs w:val="24"/>
              </w:rPr>
            </w:pPr>
            <w:r>
              <w:rPr>
                <w:rFonts w:ascii="仿宋" w:eastAsia="仿宋" w:hAnsi="仿宋" w:cs="仿宋"/>
                <w:color w:val="000000"/>
                <w:sz w:val="24"/>
                <w:szCs w:val="24"/>
              </w:rPr>
              <w:t xml:space="preserve">3. </w:t>
            </w:r>
            <w:r>
              <w:rPr>
                <w:rFonts w:ascii="仿宋" w:eastAsia="仿宋" w:hAnsi="仿宋" w:cs="仿宋" w:hint="eastAsia"/>
                <w:color w:val="000000"/>
                <w:sz w:val="24"/>
                <w:szCs w:val="24"/>
              </w:rPr>
              <w:t>试验用房</w:t>
            </w:r>
          </w:p>
        </w:tc>
        <w:tc>
          <w:tcPr>
            <w:tcW w:w="2130" w:type="dxa"/>
          </w:tcPr>
          <w:p w14:paraId="19F8EB01" w14:textId="77777777" w:rsidR="00A9725E" w:rsidRDefault="00A9725E">
            <w:pPr>
              <w:spacing w:line="360" w:lineRule="auto"/>
              <w:rPr>
                <w:rFonts w:ascii="仿宋" w:eastAsia="仿宋" w:hAnsi="仿宋"/>
                <w:color w:val="000000"/>
                <w:sz w:val="24"/>
                <w:szCs w:val="24"/>
              </w:rPr>
            </w:pPr>
          </w:p>
        </w:tc>
        <w:tc>
          <w:tcPr>
            <w:tcW w:w="2130" w:type="dxa"/>
          </w:tcPr>
          <w:p w14:paraId="7D5C4AD2" w14:textId="77777777" w:rsidR="00A9725E" w:rsidRDefault="00A9725E">
            <w:pPr>
              <w:spacing w:line="360" w:lineRule="auto"/>
              <w:rPr>
                <w:rFonts w:ascii="仿宋" w:eastAsia="仿宋" w:hAnsi="仿宋"/>
                <w:color w:val="000000"/>
                <w:sz w:val="24"/>
                <w:szCs w:val="24"/>
              </w:rPr>
            </w:pPr>
          </w:p>
        </w:tc>
        <w:tc>
          <w:tcPr>
            <w:tcW w:w="1860" w:type="dxa"/>
          </w:tcPr>
          <w:p w14:paraId="58AF42BD" w14:textId="77777777" w:rsidR="00A9725E" w:rsidRDefault="00A9725E">
            <w:pPr>
              <w:spacing w:line="360" w:lineRule="auto"/>
              <w:rPr>
                <w:rFonts w:ascii="仿宋" w:eastAsia="仿宋" w:hAnsi="仿宋"/>
                <w:color w:val="000000"/>
                <w:sz w:val="24"/>
                <w:szCs w:val="24"/>
              </w:rPr>
            </w:pPr>
          </w:p>
        </w:tc>
      </w:tr>
      <w:tr w:rsidR="00A9725E" w14:paraId="6209D366" w14:textId="77777777">
        <w:tc>
          <w:tcPr>
            <w:tcW w:w="2448" w:type="dxa"/>
          </w:tcPr>
          <w:p w14:paraId="5A284034" w14:textId="77777777" w:rsidR="00A9725E" w:rsidRDefault="00000000">
            <w:pPr>
              <w:spacing w:line="360" w:lineRule="auto"/>
              <w:rPr>
                <w:rFonts w:ascii="仿宋" w:eastAsia="仿宋" w:hAnsi="仿宋"/>
                <w:color w:val="000000"/>
                <w:sz w:val="24"/>
                <w:szCs w:val="24"/>
              </w:rPr>
            </w:pPr>
            <w:r>
              <w:rPr>
                <w:rFonts w:ascii="仿宋" w:eastAsia="仿宋" w:hAnsi="仿宋" w:cs="仿宋"/>
                <w:color w:val="000000"/>
                <w:sz w:val="24"/>
                <w:szCs w:val="24"/>
              </w:rPr>
              <w:t xml:space="preserve">4. </w:t>
            </w:r>
            <w:r>
              <w:rPr>
                <w:rFonts w:ascii="仿宋" w:eastAsia="仿宋" w:hAnsi="仿宋" w:cs="仿宋" w:hint="eastAsia"/>
                <w:color w:val="000000"/>
                <w:sz w:val="24"/>
                <w:szCs w:val="24"/>
              </w:rPr>
              <w:t>样品用房</w:t>
            </w:r>
          </w:p>
        </w:tc>
        <w:tc>
          <w:tcPr>
            <w:tcW w:w="2130" w:type="dxa"/>
          </w:tcPr>
          <w:p w14:paraId="5533F391" w14:textId="77777777" w:rsidR="00A9725E" w:rsidRDefault="00A9725E">
            <w:pPr>
              <w:spacing w:line="360" w:lineRule="auto"/>
              <w:rPr>
                <w:rFonts w:ascii="仿宋" w:eastAsia="仿宋" w:hAnsi="仿宋"/>
                <w:color w:val="000000"/>
                <w:sz w:val="24"/>
                <w:szCs w:val="24"/>
              </w:rPr>
            </w:pPr>
          </w:p>
        </w:tc>
        <w:tc>
          <w:tcPr>
            <w:tcW w:w="2130" w:type="dxa"/>
          </w:tcPr>
          <w:p w14:paraId="4513D200" w14:textId="77777777" w:rsidR="00A9725E" w:rsidRDefault="00A9725E">
            <w:pPr>
              <w:spacing w:line="360" w:lineRule="auto"/>
              <w:rPr>
                <w:rFonts w:ascii="仿宋" w:eastAsia="仿宋" w:hAnsi="仿宋"/>
                <w:color w:val="000000"/>
                <w:sz w:val="24"/>
                <w:szCs w:val="24"/>
              </w:rPr>
            </w:pPr>
          </w:p>
        </w:tc>
        <w:tc>
          <w:tcPr>
            <w:tcW w:w="1860" w:type="dxa"/>
          </w:tcPr>
          <w:p w14:paraId="246C190D" w14:textId="77777777" w:rsidR="00A9725E" w:rsidRDefault="00A9725E">
            <w:pPr>
              <w:spacing w:line="360" w:lineRule="auto"/>
              <w:rPr>
                <w:rFonts w:ascii="仿宋" w:eastAsia="仿宋" w:hAnsi="仿宋"/>
                <w:color w:val="000000"/>
                <w:sz w:val="24"/>
                <w:szCs w:val="24"/>
              </w:rPr>
            </w:pPr>
          </w:p>
        </w:tc>
      </w:tr>
      <w:tr w:rsidR="00A9725E" w14:paraId="4E882200" w14:textId="77777777">
        <w:tc>
          <w:tcPr>
            <w:tcW w:w="2448" w:type="dxa"/>
          </w:tcPr>
          <w:p w14:paraId="2DFFDB6E" w14:textId="77777777" w:rsidR="00A9725E" w:rsidRDefault="00A9725E">
            <w:pPr>
              <w:spacing w:line="360" w:lineRule="auto"/>
              <w:rPr>
                <w:rFonts w:ascii="仿宋" w:eastAsia="仿宋" w:hAnsi="仿宋"/>
                <w:color w:val="000000"/>
                <w:sz w:val="24"/>
                <w:szCs w:val="24"/>
              </w:rPr>
            </w:pPr>
          </w:p>
        </w:tc>
        <w:tc>
          <w:tcPr>
            <w:tcW w:w="2130" w:type="dxa"/>
          </w:tcPr>
          <w:p w14:paraId="4B91C99A" w14:textId="77777777" w:rsidR="00A9725E" w:rsidRDefault="00A9725E">
            <w:pPr>
              <w:spacing w:line="360" w:lineRule="auto"/>
              <w:rPr>
                <w:rFonts w:ascii="仿宋" w:eastAsia="仿宋" w:hAnsi="仿宋"/>
                <w:color w:val="000000"/>
                <w:sz w:val="24"/>
                <w:szCs w:val="24"/>
              </w:rPr>
            </w:pPr>
          </w:p>
        </w:tc>
        <w:tc>
          <w:tcPr>
            <w:tcW w:w="2130" w:type="dxa"/>
          </w:tcPr>
          <w:p w14:paraId="32EFED17" w14:textId="77777777" w:rsidR="00A9725E" w:rsidRDefault="00A9725E">
            <w:pPr>
              <w:spacing w:line="360" w:lineRule="auto"/>
              <w:rPr>
                <w:rFonts w:ascii="仿宋" w:eastAsia="仿宋" w:hAnsi="仿宋"/>
                <w:color w:val="000000"/>
                <w:sz w:val="24"/>
                <w:szCs w:val="24"/>
              </w:rPr>
            </w:pPr>
          </w:p>
        </w:tc>
        <w:tc>
          <w:tcPr>
            <w:tcW w:w="1860" w:type="dxa"/>
          </w:tcPr>
          <w:p w14:paraId="39676485" w14:textId="77777777" w:rsidR="00A9725E" w:rsidRDefault="00A9725E">
            <w:pPr>
              <w:spacing w:line="360" w:lineRule="auto"/>
              <w:rPr>
                <w:rFonts w:ascii="仿宋" w:eastAsia="仿宋" w:hAnsi="仿宋"/>
                <w:color w:val="000000"/>
                <w:sz w:val="24"/>
                <w:szCs w:val="24"/>
              </w:rPr>
            </w:pPr>
          </w:p>
        </w:tc>
      </w:tr>
      <w:tr w:rsidR="00A9725E" w14:paraId="4B0D7832" w14:textId="77777777">
        <w:tc>
          <w:tcPr>
            <w:tcW w:w="2448" w:type="dxa"/>
          </w:tcPr>
          <w:p w14:paraId="578D321D" w14:textId="77777777" w:rsidR="00A9725E" w:rsidRDefault="00000000">
            <w:pPr>
              <w:spacing w:line="360" w:lineRule="auto"/>
              <w:rPr>
                <w:rFonts w:ascii="仿宋" w:eastAsia="仿宋" w:hAnsi="仿宋"/>
                <w:color w:val="000000"/>
                <w:sz w:val="24"/>
                <w:szCs w:val="24"/>
              </w:rPr>
            </w:pPr>
            <w:r>
              <w:rPr>
                <w:rFonts w:ascii="仿宋" w:eastAsia="仿宋" w:hAnsi="仿宋" w:cs="仿宋" w:hint="eastAsia"/>
                <w:color w:val="000000"/>
                <w:sz w:val="24"/>
                <w:szCs w:val="24"/>
              </w:rPr>
              <w:t>用餐及其他生活条件</w:t>
            </w:r>
          </w:p>
        </w:tc>
        <w:tc>
          <w:tcPr>
            <w:tcW w:w="6120" w:type="dxa"/>
            <w:gridSpan w:val="3"/>
          </w:tcPr>
          <w:p w14:paraId="5EC873C0" w14:textId="77777777" w:rsidR="00A9725E" w:rsidRDefault="00A9725E">
            <w:pPr>
              <w:spacing w:line="360" w:lineRule="auto"/>
              <w:rPr>
                <w:rFonts w:ascii="仿宋" w:eastAsia="仿宋" w:hAnsi="仿宋"/>
                <w:color w:val="000000"/>
                <w:sz w:val="24"/>
                <w:szCs w:val="24"/>
              </w:rPr>
            </w:pPr>
          </w:p>
        </w:tc>
      </w:tr>
    </w:tbl>
    <w:p w14:paraId="5EC90222" w14:textId="77777777" w:rsidR="00A9725E" w:rsidRDefault="00A9725E">
      <w:pPr>
        <w:spacing w:beforeLines="50" w:before="120" w:line="360" w:lineRule="auto"/>
        <w:rPr>
          <w:rFonts w:ascii="仿宋" w:eastAsia="仿宋" w:hAnsi="仿宋"/>
          <w:b/>
          <w:bCs/>
          <w:color w:val="000000"/>
          <w:kern w:val="0"/>
          <w:sz w:val="24"/>
          <w:szCs w:val="24"/>
        </w:rPr>
      </w:pPr>
    </w:p>
    <w:p w14:paraId="6063C8BD" w14:textId="77777777" w:rsidR="00A9725E" w:rsidRDefault="00000000">
      <w:pPr>
        <w:spacing w:beforeLines="50" w:before="120" w:line="360" w:lineRule="auto"/>
        <w:outlineLvl w:val="2"/>
        <w:rPr>
          <w:rFonts w:ascii="仿宋" w:eastAsia="仿宋" w:hAnsi="仿宋"/>
          <w:b/>
          <w:bCs/>
          <w:color w:val="000000"/>
          <w:kern w:val="0"/>
          <w:sz w:val="24"/>
          <w:szCs w:val="24"/>
        </w:rPr>
      </w:pPr>
      <w:bookmarkStart w:id="365" w:name="_Toc5628234"/>
      <w:r>
        <w:rPr>
          <w:rFonts w:ascii="仿宋" w:eastAsia="仿宋" w:hAnsi="仿宋" w:cs="仿宋"/>
          <w:b/>
          <w:bCs/>
          <w:color w:val="000000"/>
          <w:kern w:val="0"/>
          <w:sz w:val="24"/>
          <w:szCs w:val="24"/>
        </w:rPr>
        <w:t xml:space="preserve">B-3  </w:t>
      </w:r>
      <w:r>
        <w:rPr>
          <w:rFonts w:ascii="仿宋" w:eastAsia="仿宋" w:hAnsi="仿宋" w:cs="仿宋" w:hint="eastAsia"/>
          <w:b/>
          <w:bCs/>
          <w:color w:val="000000"/>
          <w:kern w:val="0"/>
          <w:sz w:val="24"/>
          <w:szCs w:val="24"/>
        </w:rPr>
        <w:t>委托人提供的资料</w:t>
      </w:r>
      <w:bookmarkEnd w:id="3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91"/>
        <w:gridCol w:w="2147"/>
        <w:gridCol w:w="2082"/>
      </w:tblGrid>
      <w:tr w:rsidR="00A9725E" w14:paraId="6322C180" w14:textId="77777777">
        <w:tc>
          <w:tcPr>
            <w:tcW w:w="2802" w:type="dxa"/>
          </w:tcPr>
          <w:p w14:paraId="6F18D432" w14:textId="77777777" w:rsidR="00A9725E" w:rsidRDefault="00000000">
            <w:pPr>
              <w:spacing w:line="360" w:lineRule="auto"/>
              <w:jc w:val="center"/>
              <w:rPr>
                <w:rFonts w:ascii="仿宋" w:eastAsia="仿宋" w:hAnsi="仿宋"/>
                <w:color w:val="000000"/>
                <w:kern w:val="0"/>
                <w:sz w:val="24"/>
                <w:szCs w:val="24"/>
              </w:rPr>
            </w:pPr>
            <w:r>
              <w:rPr>
                <w:rFonts w:ascii="仿宋" w:eastAsia="仿宋" w:hAnsi="仿宋" w:cs="仿宋" w:hint="eastAsia"/>
                <w:color w:val="000000"/>
                <w:kern w:val="0"/>
                <w:sz w:val="24"/>
                <w:szCs w:val="24"/>
              </w:rPr>
              <w:t>名称</w:t>
            </w:r>
          </w:p>
        </w:tc>
        <w:tc>
          <w:tcPr>
            <w:tcW w:w="1491" w:type="dxa"/>
          </w:tcPr>
          <w:p w14:paraId="269184B1" w14:textId="77777777" w:rsidR="00A9725E" w:rsidRDefault="00000000">
            <w:pPr>
              <w:spacing w:line="360" w:lineRule="auto"/>
              <w:jc w:val="center"/>
              <w:rPr>
                <w:rFonts w:ascii="仿宋" w:eastAsia="仿宋" w:hAnsi="仿宋"/>
                <w:color w:val="000000"/>
                <w:kern w:val="0"/>
                <w:sz w:val="24"/>
                <w:szCs w:val="24"/>
              </w:rPr>
            </w:pPr>
            <w:r>
              <w:rPr>
                <w:rFonts w:ascii="仿宋" w:eastAsia="仿宋" w:hAnsi="仿宋" w:cs="仿宋" w:hint="eastAsia"/>
                <w:color w:val="000000"/>
                <w:kern w:val="0"/>
                <w:sz w:val="24"/>
                <w:szCs w:val="24"/>
              </w:rPr>
              <w:t>份数</w:t>
            </w:r>
          </w:p>
        </w:tc>
        <w:tc>
          <w:tcPr>
            <w:tcW w:w="2147" w:type="dxa"/>
          </w:tcPr>
          <w:p w14:paraId="379C3DF6" w14:textId="77777777" w:rsidR="00A9725E" w:rsidRDefault="00000000">
            <w:pPr>
              <w:spacing w:line="360" w:lineRule="auto"/>
              <w:jc w:val="center"/>
              <w:rPr>
                <w:rFonts w:ascii="仿宋" w:eastAsia="仿宋" w:hAnsi="仿宋"/>
                <w:color w:val="000000"/>
                <w:kern w:val="0"/>
                <w:sz w:val="24"/>
                <w:szCs w:val="24"/>
              </w:rPr>
            </w:pPr>
            <w:r>
              <w:rPr>
                <w:rFonts w:ascii="仿宋" w:eastAsia="仿宋" w:hAnsi="仿宋" w:cs="仿宋" w:hint="eastAsia"/>
                <w:color w:val="000000"/>
                <w:kern w:val="0"/>
                <w:sz w:val="24"/>
                <w:szCs w:val="24"/>
              </w:rPr>
              <w:t>提供时间</w:t>
            </w:r>
          </w:p>
        </w:tc>
        <w:tc>
          <w:tcPr>
            <w:tcW w:w="2082" w:type="dxa"/>
          </w:tcPr>
          <w:p w14:paraId="0001E109" w14:textId="77777777" w:rsidR="00A9725E" w:rsidRDefault="00000000">
            <w:pPr>
              <w:spacing w:line="360" w:lineRule="auto"/>
              <w:jc w:val="center"/>
              <w:rPr>
                <w:rFonts w:ascii="仿宋" w:eastAsia="仿宋" w:hAnsi="仿宋"/>
                <w:color w:val="000000"/>
                <w:kern w:val="0"/>
                <w:sz w:val="24"/>
                <w:szCs w:val="24"/>
              </w:rPr>
            </w:pPr>
            <w:r>
              <w:rPr>
                <w:rFonts w:ascii="仿宋" w:eastAsia="仿宋" w:hAnsi="仿宋" w:cs="仿宋" w:hint="eastAsia"/>
                <w:color w:val="000000"/>
                <w:kern w:val="0"/>
                <w:sz w:val="24"/>
                <w:szCs w:val="24"/>
              </w:rPr>
              <w:t>备注</w:t>
            </w:r>
          </w:p>
        </w:tc>
      </w:tr>
      <w:tr w:rsidR="00A9725E" w14:paraId="15C034A3" w14:textId="77777777">
        <w:tc>
          <w:tcPr>
            <w:tcW w:w="2802" w:type="dxa"/>
          </w:tcPr>
          <w:p w14:paraId="47664449" w14:textId="77777777" w:rsidR="00A9725E" w:rsidRDefault="00000000">
            <w:pPr>
              <w:spacing w:line="360" w:lineRule="auto"/>
              <w:rPr>
                <w:rFonts w:ascii="仿宋" w:eastAsia="仿宋" w:hAnsi="仿宋"/>
                <w:color w:val="000000"/>
                <w:kern w:val="0"/>
                <w:sz w:val="24"/>
                <w:szCs w:val="24"/>
              </w:rPr>
            </w:pPr>
            <w:r>
              <w:rPr>
                <w:rFonts w:ascii="仿宋" w:eastAsia="仿宋" w:hAnsi="仿宋" w:cs="仿宋"/>
                <w:color w:val="000000"/>
                <w:kern w:val="0"/>
                <w:sz w:val="24"/>
                <w:szCs w:val="24"/>
              </w:rPr>
              <w:t xml:space="preserve">1. </w:t>
            </w:r>
            <w:r>
              <w:rPr>
                <w:rFonts w:ascii="仿宋" w:eastAsia="仿宋" w:hAnsi="仿宋" w:cs="仿宋" w:hint="eastAsia"/>
                <w:color w:val="000000"/>
                <w:kern w:val="0"/>
                <w:sz w:val="24"/>
                <w:szCs w:val="24"/>
              </w:rPr>
              <w:t>工程立项文件</w:t>
            </w:r>
          </w:p>
        </w:tc>
        <w:tc>
          <w:tcPr>
            <w:tcW w:w="1491" w:type="dxa"/>
          </w:tcPr>
          <w:p w14:paraId="395684BA" w14:textId="77777777" w:rsidR="00A9725E" w:rsidRDefault="00A9725E">
            <w:pPr>
              <w:spacing w:line="360" w:lineRule="auto"/>
              <w:rPr>
                <w:rFonts w:ascii="仿宋" w:eastAsia="仿宋" w:hAnsi="仿宋"/>
                <w:color w:val="000000"/>
                <w:kern w:val="0"/>
                <w:sz w:val="24"/>
                <w:szCs w:val="24"/>
              </w:rPr>
            </w:pPr>
          </w:p>
        </w:tc>
        <w:tc>
          <w:tcPr>
            <w:tcW w:w="2147" w:type="dxa"/>
          </w:tcPr>
          <w:p w14:paraId="472EB61A" w14:textId="77777777" w:rsidR="00A9725E" w:rsidRDefault="00A9725E">
            <w:pPr>
              <w:spacing w:line="360" w:lineRule="auto"/>
              <w:rPr>
                <w:rFonts w:ascii="仿宋" w:eastAsia="仿宋" w:hAnsi="仿宋"/>
                <w:color w:val="000000"/>
                <w:kern w:val="0"/>
                <w:sz w:val="24"/>
                <w:szCs w:val="24"/>
              </w:rPr>
            </w:pPr>
          </w:p>
        </w:tc>
        <w:tc>
          <w:tcPr>
            <w:tcW w:w="2082" w:type="dxa"/>
          </w:tcPr>
          <w:p w14:paraId="660CD7D0" w14:textId="77777777" w:rsidR="00A9725E" w:rsidRDefault="00A9725E">
            <w:pPr>
              <w:spacing w:line="360" w:lineRule="auto"/>
              <w:rPr>
                <w:rFonts w:ascii="仿宋" w:eastAsia="仿宋" w:hAnsi="仿宋"/>
                <w:color w:val="000000"/>
                <w:kern w:val="0"/>
                <w:sz w:val="24"/>
                <w:szCs w:val="24"/>
              </w:rPr>
            </w:pPr>
          </w:p>
        </w:tc>
      </w:tr>
      <w:tr w:rsidR="00A9725E" w14:paraId="20E2291A" w14:textId="77777777">
        <w:tc>
          <w:tcPr>
            <w:tcW w:w="2802" w:type="dxa"/>
          </w:tcPr>
          <w:p w14:paraId="09AFFE2D" w14:textId="77777777" w:rsidR="00A9725E" w:rsidRDefault="00000000">
            <w:pPr>
              <w:spacing w:line="360" w:lineRule="auto"/>
              <w:rPr>
                <w:rFonts w:ascii="仿宋" w:eastAsia="仿宋" w:hAnsi="仿宋"/>
                <w:color w:val="000000"/>
                <w:kern w:val="0"/>
                <w:sz w:val="24"/>
                <w:szCs w:val="24"/>
              </w:rPr>
            </w:pPr>
            <w:r>
              <w:rPr>
                <w:rFonts w:ascii="仿宋" w:eastAsia="仿宋" w:hAnsi="仿宋" w:cs="仿宋"/>
                <w:color w:val="000000"/>
                <w:kern w:val="0"/>
                <w:sz w:val="24"/>
                <w:szCs w:val="24"/>
              </w:rPr>
              <w:t xml:space="preserve">2. </w:t>
            </w:r>
            <w:r>
              <w:rPr>
                <w:rFonts w:ascii="仿宋" w:eastAsia="仿宋" w:hAnsi="仿宋" w:cs="仿宋" w:hint="eastAsia"/>
                <w:color w:val="000000"/>
                <w:kern w:val="0"/>
                <w:sz w:val="24"/>
                <w:szCs w:val="24"/>
              </w:rPr>
              <w:t>工程勘察文件</w:t>
            </w:r>
          </w:p>
        </w:tc>
        <w:tc>
          <w:tcPr>
            <w:tcW w:w="1491" w:type="dxa"/>
          </w:tcPr>
          <w:p w14:paraId="3FB6B739" w14:textId="77777777" w:rsidR="00A9725E" w:rsidRDefault="00A9725E">
            <w:pPr>
              <w:spacing w:line="360" w:lineRule="auto"/>
              <w:rPr>
                <w:rFonts w:ascii="仿宋" w:eastAsia="仿宋" w:hAnsi="仿宋"/>
                <w:color w:val="000000"/>
                <w:kern w:val="0"/>
                <w:sz w:val="24"/>
                <w:szCs w:val="24"/>
              </w:rPr>
            </w:pPr>
          </w:p>
        </w:tc>
        <w:tc>
          <w:tcPr>
            <w:tcW w:w="2147" w:type="dxa"/>
          </w:tcPr>
          <w:p w14:paraId="5F9FEC5B" w14:textId="77777777" w:rsidR="00A9725E" w:rsidRDefault="00A9725E">
            <w:pPr>
              <w:spacing w:line="360" w:lineRule="auto"/>
              <w:rPr>
                <w:rFonts w:ascii="仿宋" w:eastAsia="仿宋" w:hAnsi="仿宋"/>
                <w:color w:val="000000"/>
                <w:kern w:val="0"/>
                <w:sz w:val="24"/>
                <w:szCs w:val="24"/>
              </w:rPr>
            </w:pPr>
          </w:p>
        </w:tc>
        <w:tc>
          <w:tcPr>
            <w:tcW w:w="2082" w:type="dxa"/>
          </w:tcPr>
          <w:p w14:paraId="153B596B" w14:textId="77777777" w:rsidR="00A9725E" w:rsidRDefault="00A9725E">
            <w:pPr>
              <w:spacing w:line="360" w:lineRule="auto"/>
              <w:rPr>
                <w:rFonts w:ascii="仿宋" w:eastAsia="仿宋" w:hAnsi="仿宋"/>
                <w:color w:val="000000"/>
                <w:kern w:val="0"/>
                <w:sz w:val="24"/>
                <w:szCs w:val="24"/>
              </w:rPr>
            </w:pPr>
          </w:p>
        </w:tc>
      </w:tr>
      <w:tr w:rsidR="00A9725E" w14:paraId="5D8239BD" w14:textId="77777777">
        <w:tc>
          <w:tcPr>
            <w:tcW w:w="2802" w:type="dxa"/>
          </w:tcPr>
          <w:p w14:paraId="1F4F8C03" w14:textId="77777777" w:rsidR="00A9725E" w:rsidRDefault="00000000">
            <w:pPr>
              <w:spacing w:line="360" w:lineRule="auto"/>
              <w:rPr>
                <w:rFonts w:ascii="仿宋" w:eastAsia="仿宋" w:hAnsi="仿宋"/>
                <w:color w:val="000000"/>
                <w:kern w:val="0"/>
                <w:sz w:val="24"/>
                <w:szCs w:val="24"/>
              </w:rPr>
            </w:pPr>
            <w:r>
              <w:rPr>
                <w:rFonts w:ascii="仿宋" w:eastAsia="仿宋" w:hAnsi="仿宋" w:cs="仿宋"/>
                <w:color w:val="000000"/>
                <w:kern w:val="0"/>
                <w:sz w:val="24"/>
                <w:szCs w:val="24"/>
              </w:rPr>
              <w:t xml:space="preserve">3. </w:t>
            </w:r>
            <w:r>
              <w:rPr>
                <w:rFonts w:ascii="仿宋" w:eastAsia="仿宋" w:hAnsi="仿宋" w:cs="仿宋" w:hint="eastAsia"/>
                <w:color w:val="000000"/>
                <w:kern w:val="0"/>
                <w:sz w:val="24"/>
                <w:szCs w:val="24"/>
              </w:rPr>
              <w:t>工程设计及施工图纸</w:t>
            </w:r>
          </w:p>
        </w:tc>
        <w:tc>
          <w:tcPr>
            <w:tcW w:w="1491" w:type="dxa"/>
          </w:tcPr>
          <w:p w14:paraId="49BB0018" w14:textId="77777777" w:rsidR="00A9725E" w:rsidRDefault="00A9725E">
            <w:pPr>
              <w:spacing w:line="360" w:lineRule="auto"/>
              <w:rPr>
                <w:rFonts w:ascii="仿宋" w:eastAsia="仿宋" w:hAnsi="仿宋"/>
                <w:color w:val="000000"/>
                <w:kern w:val="0"/>
                <w:sz w:val="24"/>
                <w:szCs w:val="24"/>
              </w:rPr>
            </w:pPr>
          </w:p>
        </w:tc>
        <w:tc>
          <w:tcPr>
            <w:tcW w:w="2147" w:type="dxa"/>
          </w:tcPr>
          <w:p w14:paraId="25FF6A9E" w14:textId="77777777" w:rsidR="00A9725E" w:rsidRDefault="00A9725E">
            <w:pPr>
              <w:spacing w:line="360" w:lineRule="auto"/>
              <w:rPr>
                <w:rFonts w:ascii="仿宋" w:eastAsia="仿宋" w:hAnsi="仿宋"/>
                <w:color w:val="000000"/>
                <w:kern w:val="0"/>
                <w:sz w:val="24"/>
                <w:szCs w:val="24"/>
              </w:rPr>
            </w:pPr>
          </w:p>
        </w:tc>
        <w:tc>
          <w:tcPr>
            <w:tcW w:w="2082" w:type="dxa"/>
          </w:tcPr>
          <w:p w14:paraId="52A9F754" w14:textId="77777777" w:rsidR="00A9725E" w:rsidRDefault="00A9725E">
            <w:pPr>
              <w:spacing w:line="360" w:lineRule="auto"/>
              <w:rPr>
                <w:rFonts w:ascii="仿宋" w:eastAsia="仿宋" w:hAnsi="仿宋"/>
                <w:color w:val="000000"/>
                <w:kern w:val="0"/>
                <w:sz w:val="24"/>
                <w:szCs w:val="24"/>
              </w:rPr>
            </w:pPr>
          </w:p>
        </w:tc>
      </w:tr>
      <w:tr w:rsidR="00A9725E" w14:paraId="66411A49" w14:textId="77777777">
        <w:tc>
          <w:tcPr>
            <w:tcW w:w="2802" w:type="dxa"/>
          </w:tcPr>
          <w:p w14:paraId="67EDFAE6" w14:textId="77777777" w:rsidR="00A9725E" w:rsidRDefault="00000000">
            <w:pPr>
              <w:spacing w:line="360" w:lineRule="auto"/>
              <w:rPr>
                <w:rFonts w:ascii="仿宋" w:eastAsia="仿宋" w:hAnsi="仿宋"/>
                <w:color w:val="000000"/>
                <w:kern w:val="0"/>
                <w:sz w:val="24"/>
                <w:szCs w:val="24"/>
              </w:rPr>
            </w:pPr>
            <w:r>
              <w:rPr>
                <w:rFonts w:ascii="仿宋" w:eastAsia="仿宋" w:hAnsi="仿宋" w:cs="仿宋"/>
                <w:color w:val="000000"/>
                <w:kern w:val="0"/>
                <w:sz w:val="24"/>
                <w:szCs w:val="24"/>
              </w:rPr>
              <w:t xml:space="preserve">4. </w:t>
            </w:r>
            <w:r>
              <w:rPr>
                <w:rFonts w:ascii="仿宋" w:eastAsia="仿宋" w:hAnsi="仿宋" w:cs="仿宋" w:hint="eastAsia"/>
                <w:color w:val="000000"/>
                <w:kern w:val="0"/>
                <w:sz w:val="24"/>
                <w:szCs w:val="24"/>
              </w:rPr>
              <w:t>工程承包合同及其他相关合同</w:t>
            </w:r>
          </w:p>
        </w:tc>
        <w:tc>
          <w:tcPr>
            <w:tcW w:w="1491" w:type="dxa"/>
          </w:tcPr>
          <w:p w14:paraId="2FBF3155" w14:textId="77777777" w:rsidR="00A9725E" w:rsidRDefault="00A9725E">
            <w:pPr>
              <w:spacing w:line="360" w:lineRule="auto"/>
              <w:rPr>
                <w:rFonts w:ascii="仿宋" w:eastAsia="仿宋" w:hAnsi="仿宋"/>
                <w:color w:val="000000"/>
                <w:kern w:val="0"/>
                <w:sz w:val="24"/>
                <w:szCs w:val="24"/>
              </w:rPr>
            </w:pPr>
          </w:p>
        </w:tc>
        <w:tc>
          <w:tcPr>
            <w:tcW w:w="2147" w:type="dxa"/>
          </w:tcPr>
          <w:p w14:paraId="54D4534F" w14:textId="77777777" w:rsidR="00A9725E" w:rsidRDefault="00A9725E">
            <w:pPr>
              <w:spacing w:line="360" w:lineRule="auto"/>
              <w:rPr>
                <w:rFonts w:ascii="仿宋" w:eastAsia="仿宋" w:hAnsi="仿宋"/>
                <w:color w:val="000000"/>
                <w:kern w:val="0"/>
                <w:sz w:val="24"/>
                <w:szCs w:val="24"/>
              </w:rPr>
            </w:pPr>
          </w:p>
        </w:tc>
        <w:tc>
          <w:tcPr>
            <w:tcW w:w="2082" w:type="dxa"/>
          </w:tcPr>
          <w:p w14:paraId="708CD7D6" w14:textId="77777777" w:rsidR="00A9725E" w:rsidRDefault="00A9725E">
            <w:pPr>
              <w:spacing w:line="360" w:lineRule="auto"/>
              <w:rPr>
                <w:rFonts w:ascii="仿宋" w:eastAsia="仿宋" w:hAnsi="仿宋"/>
                <w:color w:val="000000"/>
                <w:kern w:val="0"/>
                <w:sz w:val="24"/>
                <w:szCs w:val="24"/>
              </w:rPr>
            </w:pPr>
          </w:p>
        </w:tc>
      </w:tr>
      <w:tr w:rsidR="00A9725E" w14:paraId="04FAE415" w14:textId="77777777">
        <w:tc>
          <w:tcPr>
            <w:tcW w:w="2802" w:type="dxa"/>
          </w:tcPr>
          <w:p w14:paraId="6A9A51F0" w14:textId="77777777" w:rsidR="00A9725E" w:rsidRDefault="00000000">
            <w:pPr>
              <w:spacing w:line="360" w:lineRule="auto"/>
              <w:rPr>
                <w:rFonts w:ascii="仿宋" w:eastAsia="仿宋" w:hAnsi="仿宋"/>
                <w:color w:val="000000"/>
                <w:kern w:val="0"/>
                <w:sz w:val="24"/>
                <w:szCs w:val="24"/>
              </w:rPr>
            </w:pPr>
            <w:r>
              <w:rPr>
                <w:rFonts w:ascii="仿宋" w:eastAsia="仿宋" w:hAnsi="仿宋" w:cs="仿宋"/>
                <w:color w:val="000000"/>
                <w:kern w:val="0"/>
                <w:sz w:val="24"/>
                <w:szCs w:val="24"/>
              </w:rPr>
              <w:t xml:space="preserve">5. </w:t>
            </w:r>
            <w:r>
              <w:rPr>
                <w:rFonts w:ascii="仿宋" w:eastAsia="仿宋" w:hAnsi="仿宋" w:cs="仿宋" w:hint="eastAsia"/>
                <w:color w:val="000000"/>
                <w:kern w:val="0"/>
                <w:sz w:val="24"/>
                <w:szCs w:val="24"/>
              </w:rPr>
              <w:t>施工许可文件</w:t>
            </w:r>
          </w:p>
        </w:tc>
        <w:tc>
          <w:tcPr>
            <w:tcW w:w="1491" w:type="dxa"/>
          </w:tcPr>
          <w:p w14:paraId="3D4641D9" w14:textId="77777777" w:rsidR="00A9725E" w:rsidRDefault="00A9725E">
            <w:pPr>
              <w:spacing w:line="360" w:lineRule="auto"/>
              <w:rPr>
                <w:rFonts w:ascii="仿宋" w:eastAsia="仿宋" w:hAnsi="仿宋"/>
                <w:color w:val="000000"/>
                <w:kern w:val="0"/>
                <w:sz w:val="24"/>
                <w:szCs w:val="24"/>
              </w:rPr>
            </w:pPr>
          </w:p>
        </w:tc>
        <w:tc>
          <w:tcPr>
            <w:tcW w:w="2147" w:type="dxa"/>
          </w:tcPr>
          <w:p w14:paraId="4B58FD9E" w14:textId="77777777" w:rsidR="00A9725E" w:rsidRDefault="00A9725E">
            <w:pPr>
              <w:spacing w:line="360" w:lineRule="auto"/>
              <w:rPr>
                <w:rFonts w:ascii="仿宋" w:eastAsia="仿宋" w:hAnsi="仿宋"/>
                <w:color w:val="000000"/>
                <w:kern w:val="0"/>
                <w:sz w:val="24"/>
                <w:szCs w:val="24"/>
              </w:rPr>
            </w:pPr>
          </w:p>
        </w:tc>
        <w:tc>
          <w:tcPr>
            <w:tcW w:w="2082" w:type="dxa"/>
          </w:tcPr>
          <w:p w14:paraId="300683CC" w14:textId="77777777" w:rsidR="00A9725E" w:rsidRDefault="00A9725E">
            <w:pPr>
              <w:spacing w:line="360" w:lineRule="auto"/>
              <w:rPr>
                <w:rFonts w:ascii="仿宋" w:eastAsia="仿宋" w:hAnsi="仿宋"/>
                <w:color w:val="000000"/>
                <w:kern w:val="0"/>
                <w:sz w:val="24"/>
                <w:szCs w:val="24"/>
              </w:rPr>
            </w:pPr>
          </w:p>
        </w:tc>
      </w:tr>
      <w:tr w:rsidR="00A9725E" w14:paraId="7F7E7683" w14:textId="77777777">
        <w:tc>
          <w:tcPr>
            <w:tcW w:w="2802" w:type="dxa"/>
          </w:tcPr>
          <w:p w14:paraId="280CAB3C" w14:textId="77777777" w:rsidR="00A9725E" w:rsidRDefault="00000000">
            <w:pPr>
              <w:spacing w:line="360" w:lineRule="auto"/>
              <w:rPr>
                <w:rFonts w:ascii="仿宋" w:eastAsia="仿宋" w:hAnsi="仿宋"/>
                <w:color w:val="000000"/>
                <w:kern w:val="0"/>
                <w:sz w:val="24"/>
                <w:szCs w:val="24"/>
              </w:rPr>
            </w:pPr>
            <w:r>
              <w:rPr>
                <w:rFonts w:ascii="仿宋" w:eastAsia="仿宋" w:hAnsi="仿宋" w:cs="仿宋"/>
                <w:color w:val="000000"/>
                <w:kern w:val="0"/>
                <w:sz w:val="24"/>
                <w:szCs w:val="24"/>
              </w:rPr>
              <w:t xml:space="preserve">6. </w:t>
            </w:r>
            <w:r>
              <w:rPr>
                <w:rFonts w:ascii="仿宋" w:eastAsia="仿宋" w:hAnsi="仿宋" w:cs="仿宋" w:hint="eastAsia"/>
                <w:color w:val="000000"/>
                <w:kern w:val="0"/>
                <w:sz w:val="24"/>
                <w:szCs w:val="24"/>
              </w:rPr>
              <w:t>其他文件</w:t>
            </w:r>
          </w:p>
        </w:tc>
        <w:tc>
          <w:tcPr>
            <w:tcW w:w="1491" w:type="dxa"/>
          </w:tcPr>
          <w:p w14:paraId="0911D9B8" w14:textId="77777777" w:rsidR="00A9725E" w:rsidRDefault="00A9725E">
            <w:pPr>
              <w:spacing w:line="360" w:lineRule="auto"/>
              <w:rPr>
                <w:rFonts w:ascii="仿宋" w:eastAsia="仿宋" w:hAnsi="仿宋"/>
                <w:color w:val="000000"/>
                <w:kern w:val="0"/>
                <w:sz w:val="24"/>
                <w:szCs w:val="24"/>
              </w:rPr>
            </w:pPr>
          </w:p>
        </w:tc>
        <w:tc>
          <w:tcPr>
            <w:tcW w:w="2147" w:type="dxa"/>
          </w:tcPr>
          <w:p w14:paraId="0CDA0ECF" w14:textId="77777777" w:rsidR="00A9725E" w:rsidRDefault="00A9725E">
            <w:pPr>
              <w:spacing w:line="360" w:lineRule="auto"/>
              <w:rPr>
                <w:rFonts w:ascii="仿宋" w:eastAsia="仿宋" w:hAnsi="仿宋"/>
                <w:color w:val="000000"/>
                <w:kern w:val="0"/>
                <w:sz w:val="24"/>
                <w:szCs w:val="24"/>
              </w:rPr>
            </w:pPr>
          </w:p>
        </w:tc>
        <w:tc>
          <w:tcPr>
            <w:tcW w:w="2082" w:type="dxa"/>
          </w:tcPr>
          <w:p w14:paraId="2476E00F" w14:textId="77777777" w:rsidR="00A9725E" w:rsidRDefault="00A9725E">
            <w:pPr>
              <w:spacing w:line="360" w:lineRule="auto"/>
              <w:rPr>
                <w:rFonts w:ascii="仿宋" w:eastAsia="仿宋" w:hAnsi="仿宋"/>
                <w:color w:val="000000"/>
                <w:kern w:val="0"/>
                <w:sz w:val="24"/>
                <w:szCs w:val="24"/>
              </w:rPr>
            </w:pPr>
          </w:p>
        </w:tc>
      </w:tr>
      <w:tr w:rsidR="00A9725E" w14:paraId="0D553B2E" w14:textId="77777777">
        <w:tc>
          <w:tcPr>
            <w:tcW w:w="2802" w:type="dxa"/>
          </w:tcPr>
          <w:p w14:paraId="31958257" w14:textId="77777777" w:rsidR="00A9725E" w:rsidRDefault="00A9725E">
            <w:pPr>
              <w:spacing w:line="360" w:lineRule="auto"/>
              <w:rPr>
                <w:rFonts w:ascii="仿宋" w:eastAsia="仿宋" w:hAnsi="仿宋"/>
                <w:color w:val="000000"/>
                <w:kern w:val="0"/>
                <w:sz w:val="24"/>
                <w:szCs w:val="24"/>
              </w:rPr>
            </w:pPr>
          </w:p>
        </w:tc>
        <w:tc>
          <w:tcPr>
            <w:tcW w:w="1491" w:type="dxa"/>
          </w:tcPr>
          <w:p w14:paraId="4FB61C18" w14:textId="77777777" w:rsidR="00A9725E" w:rsidRDefault="00A9725E">
            <w:pPr>
              <w:spacing w:line="360" w:lineRule="auto"/>
              <w:rPr>
                <w:rFonts w:ascii="仿宋" w:eastAsia="仿宋" w:hAnsi="仿宋"/>
                <w:color w:val="000000"/>
                <w:kern w:val="0"/>
                <w:sz w:val="24"/>
                <w:szCs w:val="24"/>
              </w:rPr>
            </w:pPr>
          </w:p>
        </w:tc>
        <w:tc>
          <w:tcPr>
            <w:tcW w:w="2147" w:type="dxa"/>
          </w:tcPr>
          <w:p w14:paraId="1860B26B" w14:textId="77777777" w:rsidR="00A9725E" w:rsidRDefault="00A9725E">
            <w:pPr>
              <w:spacing w:line="360" w:lineRule="auto"/>
              <w:rPr>
                <w:rFonts w:ascii="仿宋" w:eastAsia="仿宋" w:hAnsi="仿宋"/>
                <w:color w:val="000000"/>
                <w:kern w:val="0"/>
                <w:sz w:val="24"/>
                <w:szCs w:val="24"/>
              </w:rPr>
            </w:pPr>
          </w:p>
        </w:tc>
        <w:tc>
          <w:tcPr>
            <w:tcW w:w="2082" w:type="dxa"/>
          </w:tcPr>
          <w:p w14:paraId="50A96359" w14:textId="77777777" w:rsidR="00A9725E" w:rsidRDefault="00A9725E">
            <w:pPr>
              <w:spacing w:line="360" w:lineRule="auto"/>
              <w:rPr>
                <w:rFonts w:ascii="仿宋" w:eastAsia="仿宋" w:hAnsi="仿宋"/>
                <w:color w:val="000000"/>
                <w:kern w:val="0"/>
                <w:sz w:val="24"/>
                <w:szCs w:val="24"/>
              </w:rPr>
            </w:pPr>
          </w:p>
        </w:tc>
      </w:tr>
    </w:tbl>
    <w:p w14:paraId="19CC1221" w14:textId="77777777" w:rsidR="00A9725E" w:rsidRDefault="00A9725E">
      <w:pPr>
        <w:spacing w:beforeLines="50" w:before="120" w:line="360" w:lineRule="auto"/>
        <w:outlineLvl w:val="2"/>
        <w:rPr>
          <w:rFonts w:ascii="仿宋" w:eastAsia="仿宋" w:hAnsi="仿宋" w:cs="仿宋"/>
          <w:b/>
          <w:bCs/>
          <w:color w:val="000000"/>
          <w:kern w:val="0"/>
          <w:sz w:val="24"/>
          <w:szCs w:val="24"/>
        </w:rPr>
      </w:pPr>
      <w:bookmarkStart w:id="366" w:name="_Toc5628235"/>
    </w:p>
    <w:p w14:paraId="44E03B3A" w14:textId="77777777" w:rsidR="00A9725E" w:rsidRDefault="00000000">
      <w:pPr>
        <w:spacing w:beforeLines="50" w:before="120" w:line="360" w:lineRule="auto"/>
        <w:outlineLvl w:val="2"/>
        <w:rPr>
          <w:rFonts w:ascii="仿宋" w:eastAsia="仿宋" w:hAnsi="仿宋"/>
          <w:b/>
          <w:bCs/>
          <w:color w:val="000000"/>
          <w:kern w:val="0"/>
          <w:sz w:val="24"/>
          <w:szCs w:val="24"/>
        </w:rPr>
      </w:pPr>
      <w:r>
        <w:rPr>
          <w:rFonts w:ascii="仿宋" w:eastAsia="仿宋" w:hAnsi="仿宋" w:cs="仿宋"/>
          <w:b/>
          <w:bCs/>
          <w:color w:val="000000"/>
          <w:kern w:val="0"/>
          <w:sz w:val="24"/>
          <w:szCs w:val="24"/>
        </w:rPr>
        <w:lastRenderedPageBreak/>
        <w:t xml:space="preserve">B-4 </w:t>
      </w:r>
      <w:r>
        <w:rPr>
          <w:rFonts w:ascii="仿宋" w:eastAsia="仿宋" w:hAnsi="仿宋" w:cs="仿宋" w:hint="eastAsia"/>
          <w:b/>
          <w:bCs/>
          <w:color w:val="000000"/>
          <w:kern w:val="0"/>
          <w:sz w:val="24"/>
          <w:szCs w:val="24"/>
        </w:rPr>
        <w:t>委托人提供的设备</w:t>
      </w:r>
      <w:bookmarkEnd w:id="366"/>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590"/>
        <w:gridCol w:w="2130"/>
        <w:gridCol w:w="1860"/>
      </w:tblGrid>
      <w:tr w:rsidR="00A9725E" w14:paraId="245C527C" w14:textId="77777777">
        <w:tc>
          <w:tcPr>
            <w:tcW w:w="2988" w:type="dxa"/>
          </w:tcPr>
          <w:p w14:paraId="694D0599"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名称</w:t>
            </w:r>
          </w:p>
        </w:tc>
        <w:tc>
          <w:tcPr>
            <w:tcW w:w="1590" w:type="dxa"/>
          </w:tcPr>
          <w:p w14:paraId="4ADC9D24"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数量</w:t>
            </w:r>
          </w:p>
        </w:tc>
        <w:tc>
          <w:tcPr>
            <w:tcW w:w="2130" w:type="dxa"/>
          </w:tcPr>
          <w:p w14:paraId="0C8550C3"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型号与规格</w:t>
            </w:r>
          </w:p>
        </w:tc>
        <w:tc>
          <w:tcPr>
            <w:tcW w:w="1860" w:type="dxa"/>
          </w:tcPr>
          <w:p w14:paraId="717804C8"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提供时间</w:t>
            </w:r>
          </w:p>
        </w:tc>
      </w:tr>
      <w:tr w:rsidR="00A9725E" w14:paraId="3A6B3BFB" w14:textId="77777777">
        <w:tc>
          <w:tcPr>
            <w:tcW w:w="2988" w:type="dxa"/>
          </w:tcPr>
          <w:p w14:paraId="04D53332" w14:textId="77777777" w:rsidR="00A9725E" w:rsidRDefault="00000000">
            <w:pPr>
              <w:spacing w:line="360" w:lineRule="auto"/>
              <w:rPr>
                <w:rFonts w:ascii="仿宋" w:eastAsia="仿宋" w:hAnsi="仿宋"/>
                <w:color w:val="000000"/>
                <w:sz w:val="24"/>
                <w:szCs w:val="24"/>
              </w:rPr>
            </w:pPr>
            <w:r>
              <w:rPr>
                <w:rFonts w:ascii="仿宋" w:eastAsia="仿宋" w:hAnsi="仿宋" w:cs="仿宋"/>
                <w:color w:val="000000"/>
                <w:sz w:val="24"/>
                <w:szCs w:val="24"/>
              </w:rPr>
              <w:t xml:space="preserve">1. </w:t>
            </w:r>
            <w:r>
              <w:rPr>
                <w:rFonts w:ascii="仿宋" w:eastAsia="仿宋" w:hAnsi="仿宋" w:cs="仿宋" w:hint="eastAsia"/>
                <w:color w:val="000000"/>
                <w:sz w:val="24"/>
                <w:szCs w:val="24"/>
              </w:rPr>
              <w:t>通讯设备</w:t>
            </w:r>
          </w:p>
        </w:tc>
        <w:tc>
          <w:tcPr>
            <w:tcW w:w="1590" w:type="dxa"/>
          </w:tcPr>
          <w:p w14:paraId="0219B7F8" w14:textId="77777777" w:rsidR="00A9725E" w:rsidRDefault="00A9725E">
            <w:pPr>
              <w:spacing w:line="360" w:lineRule="auto"/>
              <w:rPr>
                <w:rFonts w:ascii="仿宋" w:eastAsia="仿宋" w:hAnsi="仿宋"/>
                <w:color w:val="000000"/>
                <w:sz w:val="24"/>
                <w:szCs w:val="24"/>
              </w:rPr>
            </w:pPr>
          </w:p>
        </w:tc>
        <w:tc>
          <w:tcPr>
            <w:tcW w:w="2130" w:type="dxa"/>
          </w:tcPr>
          <w:p w14:paraId="2FB35E6A" w14:textId="77777777" w:rsidR="00A9725E" w:rsidRDefault="00A9725E">
            <w:pPr>
              <w:spacing w:line="360" w:lineRule="auto"/>
              <w:rPr>
                <w:rFonts w:ascii="仿宋" w:eastAsia="仿宋" w:hAnsi="仿宋"/>
                <w:color w:val="000000"/>
                <w:sz w:val="24"/>
                <w:szCs w:val="24"/>
              </w:rPr>
            </w:pPr>
          </w:p>
        </w:tc>
        <w:tc>
          <w:tcPr>
            <w:tcW w:w="1860" w:type="dxa"/>
          </w:tcPr>
          <w:p w14:paraId="0F39E0A1" w14:textId="77777777" w:rsidR="00A9725E" w:rsidRDefault="00A9725E">
            <w:pPr>
              <w:spacing w:line="360" w:lineRule="auto"/>
              <w:rPr>
                <w:rFonts w:ascii="仿宋" w:eastAsia="仿宋" w:hAnsi="仿宋"/>
                <w:color w:val="000000"/>
                <w:sz w:val="24"/>
                <w:szCs w:val="24"/>
              </w:rPr>
            </w:pPr>
          </w:p>
        </w:tc>
      </w:tr>
      <w:tr w:rsidR="00A9725E" w14:paraId="78646BA9" w14:textId="77777777">
        <w:tc>
          <w:tcPr>
            <w:tcW w:w="2988" w:type="dxa"/>
          </w:tcPr>
          <w:p w14:paraId="3EE8EE91" w14:textId="77777777" w:rsidR="00A9725E" w:rsidRDefault="00000000">
            <w:pPr>
              <w:spacing w:line="360" w:lineRule="auto"/>
              <w:rPr>
                <w:rFonts w:ascii="仿宋" w:eastAsia="仿宋" w:hAnsi="仿宋"/>
                <w:color w:val="000000"/>
                <w:sz w:val="24"/>
                <w:szCs w:val="24"/>
              </w:rPr>
            </w:pPr>
            <w:r>
              <w:rPr>
                <w:rFonts w:ascii="仿宋" w:eastAsia="仿宋" w:hAnsi="仿宋" w:cs="仿宋"/>
                <w:color w:val="000000"/>
                <w:sz w:val="24"/>
                <w:szCs w:val="24"/>
              </w:rPr>
              <w:t xml:space="preserve">2. </w:t>
            </w:r>
            <w:r>
              <w:rPr>
                <w:rFonts w:ascii="仿宋" w:eastAsia="仿宋" w:hAnsi="仿宋" w:cs="仿宋" w:hint="eastAsia"/>
                <w:color w:val="000000"/>
                <w:sz w:val="24"/>
                <w:szCs w:val="24"/>
              </w:rPr>
              <w:t>办公设备</w:t>
            </w:r>
          </w:p>
        </w:tc>
        <w:tc>
          <w:tcPr>
            <w:tcW w:w="1590" w:type="dxa"/>
          </w:tcPr>
          <w:p w14:paraId="0914F71D" w14:textId="77777777" w:rsidR="00A9725E" w:rsidRDefault="00A9725E">
            <w:pPr>
              <w:spacing w:line="360" w:lineRule="auto"/>
              <w:rPr>
                <w:rFonts w:ascii="仿宋" w:eastAsia="仿宋" w:hAnsi="仿宋"/>
                <w:color w:val="000000"/>
                <w:sz w:val="24"/>
                <w:szCs w:val="24"/>
              </w:rPr>
            </w:pPr>
          </w:p>
        </w:tc>
        <w:tc>
          <w:tcPr>
            <w:tcW w:w="2130" w:type="dxa"/>
          </w:tcPr>
          <w:p w14:paraId="0458BD20" w14:textId="77777777" w:rsidR="00A9725E" w:rsidRDefault="00A9725E">
            <w:pPr>
              <w:spacing w:line="360" w:lineRule="auto"/>
              <w:rPr>
                <w:rFonts w:ascii="仿宋" w:eastAsia="仿宋" w:hAnsi="仿宋"/>
                <w:color w:val="000000"/>
                <w:sz w:val="24"/>
                <w:szCs w:val="24"/>
              </w:rPr>
            </w:pPr>
          </w:p>
        </w:tc>
        <w:tc>
          <w:tcPr>
            <w:tcW w:w="1860" w:type="dxa"/>
          </w:tcPr>
          <w:p w14:paraId="5B5C20D5" w14:textId="77777777" w:rsidR="00A9725E" w:rsidRDefault="00A9725E">
            <w:pPr>
              <w:spacing w:line="360" w:lineRule="auto"/>
              <w:rPr>
                <w:rFonts w:ascii="仿宋" w:eastAsia="仿宋" w:hAnsi="仿宋"/>
                <w:color w:val="000000"/>
                <w:sz w:val="24"/>
                <w:szCs w:val="24"/>
              </w:rPr>
            </w:pPr>
          </w:p>
        </w:tc>
      </w:tr>
      <w:tr w:rsidR="00A9725E" w14:paraId="630D43CD" w14:textId="77777777">
        <w:tc>
          <w:tcPr>
            <w:tcW w:w="2988" w:type="dxa"/>
          </w:tcPr>
          <w:p w14:paraId="3F831BE5" w14:textId="77777777" w:rsidR="00A9725E" w:rsidRDefault="00000000">
            <w:pPr>
              <w:spacing w:line="360" w:lineRule="auto"/>
              <w:rPr>
                <w:rFonts w:ascii="仿宋" w:eastAsia="仿宋" w:hAnsi="仿宋"/>
                <w:color w:val="000000"/>
                <w:sz w:val="24"/>
                <w:szCs w:val="24"/>
              </w:rPr>
            </w:pPr>
            <w:r>
              <w:rPr>
                <w:rFonts w:ascii="仿宋" w:eastAsia="仿宋" w:hAnsi="仿宋" w:cs="仿宋"/>
                <w:color w:val="000000"/>
                <w:sz w:val="24"/>
                <w:szCs w:val="24"/>
              </w:rPr>
              <w:t xml:space="preserve">3. </w:t>
            </w:r>
            <w:r>
              <w:rPr>
                <w:rFonts w:ascii="仿宋" w:eastAsia="仿宋" w:hAnsi="仿宋" w:cs="仿宋" w:hint="eastAsia"/>
                <w:color w:val="000000"/>
                <w:sz w:val="24"/>
                <w:szCs w:val="24"/>
              </w:rPr>
              <w:t>交通工具</w:t>
            </w:r>
          </w:p>
        </w:tc>
        <w:tc>
          <w:tcPr>
            <w:tcW w:w="1590" w:type="dxa"/>
          </w:tcPr>
          <w:p w14:paraId="23D1F071" w14:textId="77777777" w:rsidR="00A9725E" w:rsidRDefault="00A9725E">
            <w:pPr>
              <w:spacing w:line="360" w:lineRule="auto"/>
              <w:rPr>
                <w:rFonts w:ascii="仿宋" w:eastAsia="仿宋" w:hAnsi="仿宋"/>
                <w:color w:val="000000"/>
                <w:sz w:val="24"/>
                <w:szCs w:val="24"/>
              </w:rPr>
            </w:pPr>
          </w:p>
        </w:tc>
        <w:tc>
          <w:tcPr>
            <w:tcW w:w="2130" w:type="dxa"/>
          </w:tcPr>
          <w:p w14:paraId="4801E722" w14:textId="77777777" w:rsidR="00A9725E" w:rsidRDefault="00A9725E">
            <w:pPr>
              <w:spacing w:line="360" w:lineRule="auto"/>
              <w:rPr>
                <w:rFonts w:ascii="仿宋" w:eastAsia="仿宋" w:hAnsi="仿宋"/>
                <w:color w:val="000000"/>
                <w:sz w:val="24"/>
                <w:szCs w:val="24"/>
              </w:rPr>
            </w:pPr>
          </w:p>
        </w:tc>
        <w:tc>
          <w:tcPr>
            <w:tcW w:w="1860" w:type="dxa"/>
          </w:tcPr>
          <w:p w14:paraId="0C0CD327" w14:textId="77777777" w:rsidR="00A9725E" w:rsidRDefault="00A9725E">
            <w:pPr>
              <w:spacing w:line="360" w:lineRule="auto"/>
              <w:rPr>
                <w:rFonts w:ascii="仿宋" w:eastAsia="仿宋" w:hAnsi="仿宋"/>
                <w:color w:val="000000"/>
                <w:sz w:val="24"/>
                <w:szCs w:val="24"/>
              </w:rPr>
            </w:pPr>
          </w:p>
        </w:tc>
      </w:tr>
      <w:tr w:rsidR="00A9725E" w14:paraId="5664E8D5" w14:textId="77777777">
        <w:tc>
          <w:tcPr>
            <w:tcW w:w="2988" w:type="dxa"/>
          </w:tcPr>
          <w:p w14:paraId="0EEEF800" w14:textId="77777777" w:rsidR="00A9725E" w:rsidRDefault="00000000">
            <w:pPr>
              <w:spacing w:line="360" w:lineRule="auto"/>
              <w:rPr>
                <w:rFonts w:ascii="仿宋" w:eastAsia="仿宋" w:hAnsi="仿宋"/>
                <w:color w:val="000000"/>
                <w:sz w:val="24"/>
                <w:szCs w:val="24"/>
              </w:rPr>
            </w:pPr>
            <w:r>
              <w:rPr>
                <w:rFonts w:ascii="仿宋" w:eastAsia="仿宋" w:hAnsi="仿宋" w:cs="仿宋"/>
                <w:color w:val="000000"/>
                <w:sz w:val="24"/>
                <w:szCs w:val="24"/>
              </w:rPr>
              <w:t xml:space="preserve">4. </w:t>
            </w:r>
            <w:r>
              <w:rPr>
                <w:rFonts w:ascii="仿宋" w:eastAsia="仿宋" w:hAnsi="仿宋" w:cs="仿宋" w:hint="eastAsia"/>
                <w:color w:val="000000"/>
                <w:sz w:val="24"/>
                <w:szCs w:val="24"/>
              </w:rPr>
              <w:t>检测和试验设备</w:t>
            </w:r>
          </w:p>
        </w:tc>
        <w:tc>
          <w:tcPr>
            <w:tcW w:w="1590" w:type="dxa"/>
          </w:tcPr>
          <w:p w14:paraId="00ACDA64" w14:textId="77777777" w:rsidR="00A9725E" w:rsidRDefault="00A9725E">
            <w:pPr>
              <w:spacing w:line="360" w:lineRule="auto"/>
              <w:rPr>
                <w:rFonts w:ascii="仿宋" w:eastAsia="仿宋" w:hAnsi="仿宋"/>
                <w:color w:val="000000"/>
                <w:sz w:val="24"/>
                <w:szCs w:val="24"/>
              </w:rPr>
            </w:pPr>
          </w:p>
        </w:tc>
        <w:tc>
          <w:tcPr>
            <w:tcW w:w="2130" w:type="dxa"/>
          </w:tcPr>
          <w:p w14:paraId="0242DF43" w14:textId="77777777" w:rsidR="00A9725E" w:rsidRDefault="00A9725E">
            <w:pPr>
              <w:spacing w:line="360" w:lineRule="auto"/>
              <w:rPr>
                <w:rFonts w:ascii="仿宋" w:eastAsia="仿宋" w:hAnsi="仿宋"/>
                <w:color w:val="000000"/>
                <w:sz w:val="24"/>
                <w:szCs w:val="24"/>
              </w:rPr>
            </w:pPr>
          </w:p>
        </w:tc>
        <w:tc>
          <w:tcPr>
            <w:tcW w:w="1860" w:type="dxa"/>
          </w:tcPr>
          <w:p w14:paraId="5A7BB1E8" w14:textId="77777777" w:rsidR="00A9725E" w:rsidRDefault="00A9725E">
            <w:pPr>
              <w:spacing w:line="360" w:lineRule="auto"/>
              <w:rPr>
                <w:rFonts w:ascii="仿宋" w:eastAsia="仿宋" w:hAnsi="仿宋"/>
                <w:color w:val="000000"/>
                <w:sz w:val="24"/>
                <w:szCs w:val="24"/>
              </w:rPr>
            </w:pPr>
          </w:p>
        </w:tc>
      </w:tr>
      <w:tr w:rsidR="00A9725E" w14:paraId="70526564" w14:textId="77777777">
        <w:tc>
          <w:tcPr>
            <w:tcW w:w="2988" w:type="dxa"/>
          </w:tcPr>
          <w:p w14:paraId="784512E9" w14:textId="77777777" w:rsidR="00A9725E" w:rsidRDefault="00A9725E">
            <w:pPr>
              <w:spacing w:line="360" w:lineRule="auto"/>
              <w:rPr>
                <w:rFonts w:ascii="仿宋" w:eastAsia="仿宋" w:hAnsi="仿宋"/>
                <w:color w:val="000000"/>
                <w:sz w:val="24"/>
                <w:szCs w:val="24"/>
              </w:rPr>
            </w:pPr>
          </w:p>
        </w:tc>
        <w:tc>
          <w:tcPr>
            <w:tcW w:w="1590" w:type="dxa"/>
          </w:tcPr>
          <w:p w14:paraId="0CF36531" w14:textId="77777777" w:rsidR="00A9725E" w:rsidRDefault="00A9725E">
            <w:pPr>
              <w:spacing w:line="360" w:lineRule="auto"/>
              <w:rPr>
                <w:rFonts w:ascii="仿宋" w:eastAsia="仿宋" w:hAnsi="仿宋"/>
                <w:color w:val="000000"/>
                <w:sz w:val="24"/>
                <w:szCs w:val="24"/>
              </w:rPr>
            </w:pPr>
          </w:p>
        </w:tc>
        <w:tc>
          <w:tcPr>
            <w:tcW w:w="2130" w:type="dxa"/>
          </w:tcPr>
          <w:p w14:paraId="707DB5AE" w14:textId="77777777" w:rsidR="00A9725E" w:rsidRDefault="00A9725E">
            <w:pPr>
              <w:spacing w:line="360" w:lineRule="auto"/>
              <w:rPr>
                <w:rFonts w:ascii="仿宋" w:eastAsia="仿宋" w:hAnsi="仿宋"/>
                <w:color w:val="000000"/>
                <w:sz w:val="24"/>
                <w:szCs w:val="24"/>
              </w:rPr>
            </w:pPr>
          </w:p>
        </w:tc>
        <w:tc>
          <w:tcPr>
            <w:tcW w:w="1860" w:type="dxa"/>
          </w:tcPr>
          <w:p w14:paraId="21AFCCD9" w14:textId="77777777" w:rsidR="00A9725E" w:rsidRDefault="00A9725E">
            <w:pPr>
              <w:spacing w:line="360" w:lineRule="auto"/>
              <w:rPr>
                <w:rFonts w:ascii="仿宋" w:eastAsia="仿宋" w:hAnsi="仿宋"/>
                <w:color w:val="000000"/>
                <w:sz w:val="24"/>
                <w:szCs w:val="24"/>
              </w:rPr>
            </w:pPr>
          </w:p>
        </w:tc>
      </w:tr>
    </w:tbl>
    <w:p w14:paraId="24088EE3" w14:textId="77777777" w:rsidR="00A9725E" w:rsidRDefault="00A9725E">
      <w:pPr>
        <w:spacing w:beforeLines="50" w:before="120" w:line="360" w:lineRule="auto"/>
        <w:outlineLvl w:val="2"/>
        <w:rPr>
          <w:rFonts w:ascii="仿宋" w:eastAsia="仿宋" w:hAnsi="仿宋"/>
          <w:b/>
          <w:bCs/>
          <w:color w:val="000000"/>
          <w:kern w:val="0"/>
          <w:sz w:val="24"/>
          <w:szCs w:val="24"/>
        </w:rPr>
      </w:pPr>
    </w:p>
    <w:p w14:paraId="775E611F" w14:textId="77777777" w:rsidR="00A9725E" w:rsidRDefault="00000000">
      <w:pPr>
        <w:spacing w:beforeLines="50" w:before="120" w:line="360" w:lineRule="auto"/>
        <w:outlineLvl w:val="2"/>
        <w:rPr>
          <w:rFonts w:ascii="仿宋" w:eastAsia="仿宋" w:hAnsi="仿宋"/>
          <w:b/>
          <w:bCs/>
          <w:color w:val="000000"/>
          <w:kern w:val="0"/>
          <w:sz w:val="24"/>
          <w:szCs w:val="24"/>
        </w:rPr>
      </w:pPr>
      <w:bookmarkStart w:id="367" w:name="_Toc5628236"/>
      <w:r>
        <w:rPr>
          <w:rFonts w:ascii="仿宋" w:eastAsia="仿宋" w:hAnsi="仿宋" w:cs="仿宋"/>
          <w:b/>
          <w:bCs/>
          <w:color w:val="000000"/>
          <w:kern w:val="0"/>
          <w:sz w:val="24"/>
          <w:szCs w:val="24"/>
        </w:rPr>
        <w:t xml:space="preserve">B-5  </w:t>
      </w:r>
      <w:r>
        <w:rPr>
          <w:rFonts w:ascii="仿宋" w:eastAsia="仿宋" w:hAnsi="仿宋" w:cs="仿宋" w:hint="eastAsia"/>
          <w:b/>
          <w:bCs/>
          <w:color w:val="000000"/>
          <w:kern w:val="0"/>
          <w:sz w:val="24"/>
          <w:szCs w:val="24"/>
        </w:rPr>
        <w:t>监理人派遣的人员</w:t>
      </w:r>
      <w:bookmarkEnd w:id="367"/>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70"/>
        <w:gridCol w:w="2130"/>
        <w:gridCol w:w="1860"/>
      </w:tblGrid>
      <w:tr w:rsidR="00A9725E" w14:paraId="26D70B77" w14:textId="77777777">
        <w:tc>
          <w:tcPr>
            <w:tcW w:w="2808" w:type="dxa"/>
          </w:tcPr>
          <w:p w14:paraId="7AC0C71D"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姓名</w:t>
            </w:r>
          </w:p>
        </w:tc>
        <w:tc>
          <w:tcPr>
            <w:tcW w:w="1770" w:type="dxa"/>
          </w:tcPr>
          <w:p w14:paraId="50A39041"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职务</w:t>
            </w:r>
          </w:p>
        </w:tc>
        <w:tc>
          <w:tcPr>
            <w:tcW w:w="2130" w:type="dxa"/>
          </w:tcPr>
          <w:p w14:paraId="2DE1FD08"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工作要求</w:t>
            </w:r>
          </w:p>
        </w:tc>
        <w:tc>
          <w:tcPr>
            <w:tcW w:w="1860" w:type="dxa"/>
          </w:tcPr>
          <w:p w14:paraId="51B4F991"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派遣时间</w:t>
            </w:r>
          </w:p>
        </w:tc>
      </w:tr>
      <w:tr w:rsidR="00A9725E" w14:paraId="138D3F98" w14:textId="77777777">
        <w:tc>
          <w:tcPr>
            <w:tcW w:w="2808" w:type="dxa"/>
          </w:tcPr>
          <w:p w14:paraId="22DF9B44" w14:textId="77777777" w:rsidR="00A9725E" w:rsidRDefault="00A9725E">
            <w:pPr>
              <w:spacing w:line="360" w:lineRule="auto"/>
              <w:rPr>
                <w:rFonts w:ascii="仿宋" w:eastAsia="仿宋" w:hAnsi="仿宋"/>
                <w:color w:val="000000"/>
                <w:sz w:val="24"/>
                <w:szCs w:val="24"/>
              </w:rPr>
            </w:pPr>
          </w:p>
        </w:tc>
        <w:tc>
          <w:tcPr>
            <w:tcW w:w="1770" w:type="dxa"/>
          </w:tcPr>
          <w:p w14:paraId="77543AAB" w14:textId="77777777" w:rsidR="00A9725E" w:rsidRDefault="00A9725E">
            <w:pPr>
              <w:spacing w:line="360" w:lineRule="auto"/>
              <w:rPr>
                <w:rFonts w:ascii="仿宋" w:eastAsia="仿宋" w:hAnsi="仿宋"/>
                <w:color w:val="000000"/>
                <w:sz w:val="24"/>
                <w:szCs w:val="24"/>
              </w:rPr>
            </w:pPr>
          </w:p>
        </w:tc>
        <w:tc>
          <w:tcPr>
            <w:tcW w:w="2130" w:type="dxa"/>
          </w:tcPr>
          <w:p w14:paraId="755BB073" w14:textId="77777777" w:rsidR="00A9725E" w:rsidRDefault="00A9725E">
            <w:pPr>
              <w:spacing w:line="360" w:lineRule="auto"/>
              <w:rPr>
                <w:rFonts w:ascii="仿宋" w:eastAsia="仿宋" w:hAnsi="仿宋"/>
                <w:color w:val="000000"/>
                <w:sz w:val="24"/>
                <w:szCs w:val="24"/>
              </w:rPr>
            </w:pPr>
          </w:p>
        </w:tc>
        <w:tc>
          <w:tcPr>
            <w:tcW w:w="1860" w:type="dxa"/>
          </w:tcPr>
          <w:p w14:paraId="598D0F35" w14:textId="77777777" w:rsidR="00A9725E" w:rsidRDefault="00A9725E">
            <w:pPr>
              <w:spacing w:line="360" w:lineRule="auto"/>
              <w:rPr>
                <w:rFonts w:ascii="仿宋" w:eastAsia="仿宋" w:hAnsi="仿宋"/>
                <w:color w:val="000000"/>
                <w:sz w:val="24"/>
                <w:szCs w:val="24"/>
              </w:rPr>
            </w:pPr>
          </w:p>
        </w:tc>
      </w:tr>
      <w:tr w:rsidR="00A9725E" w14:paraId="25054B5B" w14:textId="77777777">
        <w:tc>
          <w:tcPr>
            <w:tcW w:w="2808" w:type="dxa"/>
          </w:tcPr>
          <w:p w14:paraId="2CCD6DCE" w14:textId="77777777" w:rsidR="00A9725E" w:rsidRDefault="00A9725E">
            <w:pPr>
              <w:spacing w:line="360" w:lineRule="auto"/>
              <w:rPr>
                <w:rFonts w:ascii="仿宋" w:eastAsia="仿宋" w:hAnsi="仿宋"/>
                <w:color w:val="000000"/>
                <w:sz w:val="24"/>
                <w:szCs w:val="24"/>
              </w:rPr>
            </w:pPr>
          </w:p>
        </w:tc>
        <w:tc>
          <w:tcPr>
            <w:tcW w:w="1770" w:type="dxa"/>
          </w:tcPr>
          <w:p w14:paraId="5FFA4B87" w14:textId="77777777" w:rsidR="00A9725E" w:rsidRDefault="00A9725E">
            <w:pPr>
              <w:spacing w:line="360" w:lineRule="auto"/>
              <w:rPr>
                <w:rFonts w:ascii="仿宋" w:eastAsia="仿宋" w:hAnsi="仿宋"/>
                <w:color w:val="000000"/>
                <w:sz w:val="24"/>
                <w:szCs w:val="24"/>
              </w:rPr>
            </w:pPr>
          </w:p>
        </w:tc>
        <w:tc>
          <w:tcPr>
            <w:tcW w:w="2130" w:type="dxa"/>
          </w:tcPr>
          <w:p w14:paraId="20307620" w14:textId="77777777" w:rsidR="00A9725E" w:rsidRDefault="00A9725E">
            <w:pPr>
              <w:spacing w:line="360" w:lineRule="auto"/>
              <w:rPr>
                <w:rFonts w:ascii="仿宋" w:eastAsia="仿宋" w:hAnsi="仿宋"/>
                <w:color w:val="000000"/>
                <w:sz w:val="24"/>
                <w:szCs w:val="24"/>
              </w:rPr>
            </w:pPr>
          </w:p>
        </w:tc>
        <w:tc>
          <w:tcPr>
            <w:tcW w:w="1860" w:type="dxa"/>
          </w:tcPr>
          <w:p w14:paraId="7E307BAB" w14:textId="77777777" w:rsidR="00A9725E" w:rsidRDefault="00A9725E">
            <w:pPr>
              <w:spacing w:line="360" w:lineRule="auto"/>
              <w:rPr>
                <w:rFonts w:ascii="仿宋" w:eastAsia="仿宋" w:hAnsi="仿宋"/>
                <w:color w:val="000000"/>
                <w:sz w:val="24"/>
                <w:szCs w:val="24"/>
              </w:rPr>
            </w:pPr>
          </w:p>
        </w:tc>
      </w:tr>
      <w:tr w:rsidR="00A9725E" w14:paraId="17072D8B" w14:textId="77777777">
        <w:tc>
          <w:tcPr>
            <w:tcW w:w="2808" w:type="dxa"/>
          </w:tcPr>
          <w:p w14:paraId="57289BD4" w14:textId="77777777" w:rsidR="00A9725E" w:rsidRDefault="00A9725E">
            <w:pPr>
              <w:spacing w:line="360" w:lineRule="auto"/>
              <w:rPr>
                <w:rFonts w:ascii="仿宋" w:eastAsia="仿宋" w:hAnsi="仿宋"/>
                <w:color w:val="000000"/>
                <w:sz w:val="24"/>
                <w:szCs w:val="24"/>
              </w:rPr>
            </w:pPr>
          </w:p>
        </w:tc>
        <w:tc>
          <w:tcPr>
            <w:tcW w:w="1770" w:type="dxa"/>
          </w:tcPr>
          <w:p w14:paraId="4BEEEF94" w14:textId="77777777" w:rsidR="00A9725E" w:rsidRDefault="00A9725E">
            <w:pPr>
              <w:spacing w:line="360" w:lineRule="auto"/>
              <w:rPr>
                <w:rFonts w:ascii="仿宋" w:eastAsia="仿宋" w:hAnsi="仿宋"/>
                <w:color w:val="000000"/>
                <w:sz w:val="24"/>
                <w:szCs w:val="24"/>
              </w:rPr>
            </w:pPr>
          </w:p>
        </w:tc>
        <w:tc>
          <w:tcPr>
            <w:tcW w:w="2130" w:type="dxa"/>
          </w:tcPr>
          <w:p w14:paraId="2869D942" w14:textId="77777777" w:rsidR="00A9725E" w:rsidRDefault="00A9725E">
            <w:pPr>
              <w:spacing w:line="360" w:lineRule="auto"/>
              <w:rPr>
                <w:rFonts w:ascii="仿宋" w:eastAsia="仿宋" w:hAnsi="仿宋"/>
                <w:color w:val="000000"/>
                <w:sz w:val="24"/>
                <w:szCs w:val="24"/>
              </w:rPr>
            </w:pPr>
          </w:p>
        </w:tc>
        <w:tc>
          <w:tcPr>
            <w:tcW w:w="1860" w:type="dxa"/>
          </w:tcPr>
          <w:p w14:paraId="7FC0804E" w14:textId="77777777" w:rsidR="00A9725E" w:rsidRDefault="00A9725E">
            <w:pPr>
              <w:spacing w:line="360" w:lineRule="auto"/>
              <w:rPr>
                <w:rFonts w:ascii="仿宋" w:eastAsia="仿宋" w:hAnsi="仿宋"/>
                <w:color w:val="000000"/>
                <w:sz w:val="24"/>
                <w:szCs w:val="24"/>
              </w:rPr>
            </w:pPr>
          </w:p>
        </w:tc>
      </w:tr>
      <w:tr w:rsidR="00A9725E" w14:paraId="351B9FE0" w14:textId="77777777">
        <w:tc>
          <w:tcPr>
            <w:tcW w:w="2808" w:type="dxa"/>
          </w:tcPr>
          <w:p w14:paraId="096AF50E" w14:textId="77777777" w:rsidR="00A9725E" w:rsidRDefault="00A9725E">
            <w:pPr>
              <w:spacing w:line="360" w:lineRule="auto"/>
              <w:rPr>
                <w:rFonts w:ascii="仿宋" w:eastAsia="仿宋" w:hAnsi="仿宋"/>
                <w:color w:val="000000"/>
                <w:sz w:val="24"/>
                <w:szCs w:val="24"/>
              </w:rPr>
            </w:pPr>
          </w:p>
        </w:tc>
        <w:tc>
          <w:tcPr>
            <w:tcW w:w="1770" w:type="dxa"/>
          </w:tcPr>
          <w:p w14:paraId="6747DF78" w14:textId="77777777" w:rsidR="00A9725E" w:rsidRDefault="00A9725E">
            <w:pPr>
              <w:spacing w:line="360" w:lineRule="auto"/>
              <w:rPr>
                <w:rFonts w:ascii="仿宋" w:eastAsia="仿宋" w:hAnsi="仿宋"/>
                <w:color w:val="000000"/>
                <w:sz w:val="24"/>
                <w:szCs w:val="24"/>
              </w:rPr>
            </w:pPr>
          </w:p>
        </w:tc>
        <w:tc>
          <w:tcPr>
            <w:tcW w:w="2130" w:type="dxa"/>
          </w:tcPr>
          <w:p w14:paraId="4B54E013" w14:textId="77777777" w:rsidR="00A9725E" w:rsidRDefault="00A9725E">
            <w:pPr>
              <w:spacing w:line="360" w:lineRule="auto"/>
              <w:rPr>
                <w:rFonts w:ascii="仿宋" w:eastAsia="仿宋" w:hAnsi="仿宋"/>
                <w:color w:val="000000"/>
                <w:sz w:val="24"/>
                <w:szCs w:val="24"/>
              </w:rPr>
            </w:pPr>
          </w:p>
        </w:tc>
        <w:tc>
          <w:tcPr>
            <w:tcW w:w="1860" w:type="dxa"/>
          </w:tcPr>
          <w:p w14:paraId="12251ECF" w14:textId="77777777" w:rsidR="00A9725E" w:rsidRDefault="00A9725E">
            <w:pPr>
              <w:spacing w:line="360" w:lineRule="auto"/>
              <w:rPr>
                <w:rFonts w:ascii="仿宋" w:eastAsia="仿宋" w:hAnsi="仿宋"/>
                <w:color w:val="000000"/>
                <w:sz w:val="24"/>
                <w:szCs w:val="24"/>
              </w:rPr>
            </w:pPr>
          </w:p>
        </w:tc>
      </w:tr>
      <w:tr w:rsidR="00A9725E" w14:paraId="0BB57F90" w14:textId="77777777">
        <w:tc>
          <w:tcPr>
            <w:tcW w:w="2808" w:type="dxa"/>
          </w:tcPr>
          <w:p w14:paraId="7FD12272" w14:textId="77777777" w:rsidR="00A9725E" w:rsidRDefault="00A9725E">
            <w:pPr>
              <w:spacing w:line="360" w:lineRule="auto"/>
              <w:rPr>
                <w:rFonts w:ascii="仿宋" w:eastAsia="仿宋" w:hAnsi="仿宋"/>
                <w:color w:val="000000"/>
                <w:sz w:val="24"/>
                <w:szCs w:val="24"/>
              </w:rPr>
            </w:pPr>
          </w:p>
        </w:tc>
        <w:tc>
          <w:tcPr>
            <w:tcW w:w="1770" w:type="dxa"/>
          </w:tcPr>
          <w:p w14:paraId="152379F6" w14:textId="77777777" w:rsidR="00A9725E" w:rsidRDefault="00A9725E">
            <w:pPr>
              <w:spacing w:line="360" w:lineRule="auto"/>
              <w:rPr>
                <w:rFonts w:ascii="仿宋" w:eastAsia="仿宋" w:hAnsi="仿宋"/>
                <w:color w:val="000000"/>
                <w:sz w:val="24"/>
                <w:szCs w:val="24"/>
              </w:rPr>
            </w:pPr>
          </w:p>
        </w:tc>
        <w:tc>
          <w:tcPr>
            <w:tcW w:w="2130" w:type="dxa"/>
          </w:tcPr>
          <w:p w14:paraId="0D0A804D" w14:textId="77777777" w:rsidR="00A9725E" w:rsidRDefault="00A9725E">
            <w:pPr>
              <w:spacing w:line="360" w:lineRule="auto"/>
              <w:rPr>
                <w:rFonts w:ascii="仿宋" w:eastAsia="仿宋" w:hAnsi="仿宋"/>
                <w:color w:val="000000"/>
                <w:sz w:val="24"/>
                <w:szCs w:val="24"/>
              </w:rPr>
            </w:pPr>
          </w:p>
        </w:tc>
        <w:tc>
          <w:tcPr>
            <w:tcW w:w="1860" w:type="dxa"/>
          </w:tcPr>
          <w:p w14:paraId="66E8CAB5" w14:textId="77777777" w:rsidR="00A9725E" w:rsidRDefault="00A9725E">
            <w:pPr>
              <w:spacing w:line="360" w:lineRule="auto"/>
              <w:rPr>
                <w:rFonts w:ascii="仿宋" w:eastAsia="仿宋" w:hAnsi="仿宋"/>
                <w:color w:val="000000"/>
                <w:sz w:val="24"/>
                <w:szCs w:val="24"/>
              </w:rPr>
            </w:pPr>
          </w:p>
        </w:tc>
      </w:tr>
      <w:tr w:rsidR="00A9725E" w14:paraId="7C92D3D0" w14:textId="77777777">
        <w:tc>
          <w:tcPr>
            <w:tcW w:w="2808" w:type="dxa"/>
          </w:tcPr>
          <w:p w14:paraId="4CEB69D0" w14:textId="77777777" w:rsidR="00A9725E" w:rsidRDefault="00A9725E">
            <w:pPr>
              <w:spacing w:line="360" w:lineRule="auto"/>
              <w:rPr>
                <w:rFonts w:ascii="仿宋" w:eastAsia="仿宋" w:hAnsi="仿宋"/>
                <w:color w:val="000000"/>
                <w:sz w:val="24"/>
                <w:szCs w:val="24"/>
              </w:rPr>
            </w:pPr>
          </w:p>
        </w:tc>
        <w:tc>
          <w:tcPr>
            <w:tcW w:w="1770" w:type="dxa"/>
          </w:tcPr>
          <w:p w14:paraId="7E473ABB" w14:textId="77777777" w:rsidR="00A9725E" w:rsidRDefault="00A9725E">
            <w:pPr>
              <w:spacing w:line="360" w:lineRule="auto"/>
              <w:rPr>
                <w:rFonts w:ascii="仿宋" w:eastAsia="仿宋" w:hAnsi="仿宋"/>
                <w:color w:val="000000"/>
                <w:sz w:val="24"/>
                <w:szCs w:val="24"/>
              </w:rPr>
            </w:pPr>
          </w:p>
        </w:tc>
        <w:tc>
          <w:tcPr>
            <w:tcW w:w="2130" w:type="dxa"/>
          </w:tcPr>
          <w:p w14:paraId="0DA526E6" w14:textId="77777777" w:rsidR="00A9725E" w:rsidRDefault="00A9725E">
            <w:pPr>
              <w:spacing w:line="360" w:lineRule="auto"/>
              <w:rPr>
                <w:rFonts w:ascii="仿宋" w:eastAsia="仿宋" w:hAnsi="仿宋"/>
                <w:color w:val="000000"/>
                <w:sz w:val="24"/>
                <w:szCs w:val="24"/>
              </w:rPr>
            </w:pPr>
          </w:p>
        </w:tc>
        <w:tc>
          <w:tcPr>
            <w:tcW w:w="1860" w:type="dxa"/>
          </w:tcPr>
          <w:p w14:paraId="13D20EEA" w14:textId="77777777" w:rsidR="00A9725E" w:rsidRDefault="00A9725E">
            <w:pPr>
              <w:spacing w:line="360" w:lineRule="auto"/>
              <w:rPr>
                <w:rFonts w:ascii="仿宋" w:eastAsia="仿宋" w:hAnsi="仿宋"/>
                <w:color w:val="000000"/>
                <w:sz w:val="24"/>
                <w:szCs w:val="24"/>
              </w:rPr>
            </w:pPr>
          </w:p>
        </w:tc>
      </w:tr>
    </w:tbl>
    <w:p w14:paraId="27D4C43B" w14:textId="77777777" w:rsidR="00A9725E" w:rsidRDefault="00000000">
      <w:pPr>
        <w:spacing w:line="360" w:lineRule="auto"/>
        <w:rPr>
          <w:rFonts w:ascii="仿宋" w:eastAsia="仿宋" w:hAnsi="仿宋"/>
          <w:color w:val="000000"/>
          <w:sz w:val="24"/>
          <w:szCs w:val="24"/>
        </w:rPr>
      </w:pPr>
      <w:r>
        <w:rPr>
          <w:rFonts w:ascii="仿宋" w:eastAsia="仿宋" w:hAnsi="仿宋" w:cs="仿宋" w:hint="eastAsia"/>
          <w:color w:val="000000"/>
          <w:sz w:val="24"/>
          <w:szCs w:val="24"/>
        </w:rPr>
        <w:t>说明：</w:t>
      </w:r>
      <w:r>
        <w:rPr>
          <w:rFonts w:ascii="仿宋" w:eastAsia="仿宋" w:hAnsi="仿宋" w:cs="仿宋"/>
          <w:color w:val="000000"/>
          <w:sz w:val="24"/>
          <w:szCs w:val="24"/>
        </w:rPr>
        <w:t>1.</w:t>
      </w:r>
      <w:r>
        <w:rPr>
          <w:rFonts w:ascii="仿宋" w:eastAsia="仿宋" w:hAnsi="仿宋" w:cs="仿宋" w:hint="eastAsia"/>
          <w:color w:val="000000"/>
          <w:sz w:val="24"/>
          <w:szCs w:val="24"/>
        </w:rPr>
        <w:t>表中人员如需变换，应按照通用条款第</w:t>
      </w:r>
      <w:r>
        <w:rPr>
          <w:rFonts w:ascii="仿宋" w:eastAsia="仿宋" w:hAnsi="仿宋" w:cs="仿宋"/>
          <w:color w:val="000000"/>
          <w:sz w:val="24"/>
          <w:szCs w:val="24"/>
        </w:rPr>
        <w:t xml:space="preserve"> 2.3.3 </w:t>
      </w:r>
      <w:r>
        <w:rPr>
          <w:rFonts w:ascii="仿宋" w:eastAsia="仿宋" w:hAnsi="仿宋" w:cs="仿宋" w:hint="eastAsia"/>
          <w:color w:val="000000"/>
          <w:sz w:val="24"/>
          <w:szCs w:val="24"/>
        </w:rPr>
        <w:t>、</w:t>
      </w:r>
      <w:r>
        <w:rPr>
          <w:rFonts w:ascii="仿宋" w:eastAsia="仿宋" w:hAnsi="仿宋" w:cs="仿宋"/>
          <w:color w:val="000000"/>
          <w:sz w:val="24"/>
          <w:szCs w:val="24"/>
        </w:rPr>
        <w:t>2.34</w:t>
      </w:r>
      <w:r>
        <w:rPr>
          <w:rFonts w:ascii="仿宋" w:eastAsia="仿宋" w:hAnsi="仿宋" w:cs="仿宋" w:hint="eastAsia"/>
          <w:color w:val="000000"/>
          <w:sz w:val="24"/>
          <w:szCs w:val="24"/>
        </w:rPr>
        <w:t>、</w:t>
      </w:r>
      <w:r>
        <w:rPr>
          <w:rFonts w:ascii="仿宋" w:eastAsia="仿宋" w:hAnsi="仿宋" w:cs="仿宋"/>
          <w:color w:val="000000"/>
          <w:sz w:val="24"/>
          <w:szCs w:val="24"/>
        </w:rPr>
        <w:t>2.3.5</w:t>
      </w:r>
      <w:r>
        <w:rPr>
          <w:rFonts w:ascii="仿宋" w:eastAsia="仿宋" w:hAnsi="仿宋" w:cs="仿宋" w:hint="eastAsia"/>
          <w:color w:val="000000"/>
          <w:sz w:val="24"/>
          <w:szCs w:val="24"/>
        </w:rPr>
        <w:t>条规定执行。</w:t>
      </w:r>
    </w:p>
    <w:p w14:paraId="2878D40A" w14:textId="77777777" w:rsidR="00A9725E" w:rsidRDefault="00A9725E">
      <w:pPr>
        <w:spacing w:line="360" w:lineRule="auto"/>
        <w:rPr>
          <w:rFonts w:ascii="仿宋" w:eastAsia="仿宋" w:hAnsi="仿宋"/>
          <w:color w:val="000000"/>
          <w:sz w:val="24"/>
          <w:szCs w:val="24"/>
        </w:rPr>
      </w:pPr>
    </w:p>
    <w:p w14:paraId="3E6B5DD9" w14:textId="77777777" w:rsidR="00A9725E" w:rsidRDefault="00000000">
      <w:pPr>
        <w:spacing w:beforeLines="50" w:before="120" w:line="360" w:lineRule="auto"/>
        <w:outlineLvl w:val="2"/>
        <w:rPr>
          <w:rFonts w:ascii="仿宋" w:eastAsia="仿宋" w:hAnsi="仿宋"/>
          <w:b/>
          <w:bCs/>
          <w:color w:val="000000"/>
          <w:kern w:val="0"/>
          <w:sz w:val="24"/>
          <w:szCs w:val="24"/>
        </w:rPr>
      </w:pPr>
      <w:bookmarkStart w:id="368" w:name="_Toc5628237"/>
      <w:r>
        <w:rPr>
          <w:rFonts w:ascii="仿宋" w:eastAsia="仿宋" w:hAnsi="仿宋" w:cs="仿宋"/>
          <w:b/>
          <w:bCs/>
          <w:color w:val="000000"/>
          <w:kern w:val="0"/>
          <w:sz w:val="24"/>
          <w:szCs w:val="24"/>
        </w:rPr>
        <w:t xml:space="preserve">B-6 </w:t>
      </w:r>
      <w:r>
        <w:rPr>
          <w:rFonts w:ascii="仿宋" w:eastAsia="仿宋" w:hAnsi="仿宋" w:cs="仿宋" w:hint="eastAsia"/>
          <w:b/>
          <w:bCs/>
          <w:color w:val="000000"/>
          <w:kern w:val="0"/>
          <w:sz w:val="24"/>
          <w:szCs w:val="24"/>
        </w:rPr>
        <w:t>监理人提供的设备</w:t>
      </w:r>
      <w:bookmarkEnd w:id="368"/>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590"/>
        <w:gridCol w:w="2130"/>
        <w:gridCol w:w="1860"/>
      </w:tblGrid>
      <w:tr w:rsidR="00A9725E" w14:paraId="2AA3A88F" w14:textId="77777777">
        <w:tc>
          <w:tcPr>
            <w:tcW w:w="2988" w:type="dxa"/>
          </w:tcPr>
          <w:p w14:paraId="37FC1BFC"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名称</w:t>
            </w:r>
          </w:p>
        </w:tc>
        <w:tc>
          <w:tcPr>
            <w:tcW w:w="1590" w:type="dxa"/>
          </w:tcPr>
          <w:p w14:paraId="5DCA5754"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数量</w:t>
            </w:r>
          </w:p>
        </w:tc>
        <w:tc>
          <w:tcPr>
            <w:tcW w:w="2130" w:type="dxa"/>
          </w:tcPr>
          <w:p w14:paraId="368527FA"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型号与规格</w:t>
            </w:r>
          </w:p>
        </w:tc>
        <w:tc>
          <w:tcPr>
            <w:tcW w:w="1860" w:type="dxa"/>
          </w:tcPr>
          <w:p w14:paraId="2D5B8254" w14:textId="77777777" w:rsidR="00A9725E" w:rsidRDefault="00000000">
            <w:pPr>
              <w:spacing w:line="360" w:lineRule="auto"/>
              <w:jc w:val="center"/>
              <w:rPr>
                <w:rFonts w:ascii="仿宋" w:eastAsia="仿宋" w:hAnsi="仿宋"/>
                <w:color w:val="000000"/>
                <w:sz w:val="24"/>
                <w:szCs w:val="24"/>
              </w:rPr>
            </w:pPr>
            <w:r>
              <w:rPr>
                <w:rFonts w:ascii="仿宋" w:eastAsia="仿宋" w:hAnsi="仿宋" w:cs="仿宋" w:hint="eastAsia"/>
                <w:color w:val="000000"/>
                <w:sz w:val="24"/>
                <w:szCs w:val="24"/>
              </w:rPr>
              <w:t>提供时间</w:t>
            </w:r>
          </w:p>
        </w:tc>
      </w:tr>
      <w:tr w:rsidR="00A9725E" w14:paraId="233F3980" w14:textId="77777777">
        <w:tc>
          <w:tcPr>
            <w:tcW w:w="2988" w:type="dxa"/>
          </w:tcPr>
          <w:p w14:paraId="638639D5" w14:textId="77777777" w:rsidR="00A9725E" w:rsidRDefault="00A9725E">
            <w:pPr>
              <w:spacing w:line="360" w:lineRule="auto"/>
              <w:rPr>
                <w:rFonts w:ascii="仿宋" w:eastAsia="仿宋" w:hAnsi="仿宋"/>
                <w:color w:val="000000"/>
                <w:sz w:val="24"/>
                <w:szCs w:val="24"/>
              </w:rPr>
            </w:pPr>
          </w:p>
        </w:tc>
        <w:tc>
          <w:tcPr>
            <w:tcW w:w="1590" w:type="dxa"/>
          </w:tcPr>
          <w:p w14:paraId="2F658FF3" w14:textId="77777777" w:rsidR="00A9725E" w:rsidRDefault="00A9725E">
            <w:pPr>
              <w:spacing w:line="360" w:lineRule="auto"/>
              <w:rPr>
                <w:rFonts w:ascii="仿宋" w:eastAsia="仿宋" w:hAnsi="仿宋"/>
                <w:color w:val="000000"/>
                <w:sz w:val="24"/>
                <w:szCs w:val="24"/>
              </w:rPr>
            </w:pPr>
          </w:p>
        </w:tc>
        <w:tc>
          <w:tcPr>
            <w:tcW w:w="2130" w:type="dxa"/>
          </w:tcPr>
          <w:p w14:paraId="66502282" w14:textId="77777777" w:rsidR="00A9725E" w:rsidRDefault="00A9725E">
            <w:pPr>
              <w:spacing w:line="360" w:lineRule="auto"/>
              <w:rPr>
                <w:rFonts w:ascii="仿宋" w:eastAsia="仿宋" w:hAnsi="仿宋"/>
                <w:color w:val="000000"/>
                <w:sz w:val="24"/>
                <w:szCs w:val="24"/>
              </w:rPr>
            </w:pPr>
          </w:p>
        </w:tc>
        <w:tc>
          <w:tcPr>
            <w:tcW w:w="1860" w:type="dxa"/>
          </w:tcPr>
          <w:p w14:paraId="2B48CF23" w14:textId="77777777" w:rsidR="00A9725E" w:rsidRDefault="00A9725E">
            <w:pPr>
              <w:spacing w:line="360" w:lineRule="auto"/>
              <w:rPr>
                <w:rFonts w:ascii="仿宋" w:eastAsia="仿宋" w:hAnsi="仿宋"/>
                <w:color w:val="000000"/>
                <w:sz w:val="24"/>
                <w:szCs w:val="24"/>
              </w:rPr>
            </w:pPr>
          </w:p>
        </w:tc>
      </w:tr>
      <w:tr w:rsidR="00A9725E" w14:paraId="3AB03304" w14:textId="77777777">
        <w:tc>
          <w:tcPr>
            <w:tcW w:w="2988" w:type="dxa"/>
          </w:tcPr>
          <w:p w14:paraId="4B8D976D" w14:textId="77777777" w:rsidR="00A9725E" w:rsidRDefault="00A9725E">
            <w:pPr>
              <w:spacing w:line="360" w:lineRule="auto"/>
              <w:rPr>
                <w:rFonts w:ascii="仿宋" w:eastAsia="仿宋" w:hAnsi="仿宋"/>
                <w:color w:val="000000"/>
                <w:sz w:val="24"/>
                <w:szCs w:val="24"/>
              </w:rPr>
            </w:pPr>
          </w:p>
        </w:tc>
        <w:tc>
          <w:tcPr>
            <w:tcW w:w="1590" w:type="dxa"/>
          </w:tcPr>
          <w:p w14:paraId="11F705B8" w14:textId="77777777" w:rsidR="00A9725E" w:rsidRDefault="00A9725E">
            <w:pPr>
              <w:spacing w:line="360" w:lineRule="auto"/>
              <w:rPr>
                <w:rFonts w:ascii="仿宋" w:eastAsia="仿宋" w:hAnsi="仿宋"/>
                <w:color w:val="000000"/>
                <w:sz w:val="24"/>
                <w:szCs w:val="24"/>
              </w:rPr>
            </w:pPr>
          </w:p>
        </w:tc>
        <w:tc>
          <w:tcPr>
            <w:tcW w:w="2130" w:type="dxa"/>
          </w:tcPr>
          <w:p w14:paraId="4CA32482" w14:textId="77777777" w:rsidR="00A9725E" w:rsidRDefault="00A9725E">
            <w:pPr>
              <w:spacing w:line="360" w:lineRule="auto"/>
              <w:rPr>
                <w:rFonts w:ascii="仿宋" w:eastAsia="仿宋" w:hAnsi="仿宋"/>
                <w:color w:val="000000"/>
                <w:sz w:val="24"/>
                <w:szCs w:val="24"/>
              </w:rPr>
            </w:pPr>
          </w:p>
        </w:tc>
        <w:tc>
          <w:tcPr>
            <w:tcW w:w="1860" w:type="dxa"/>
          </w:tcPr>
          <w:p w14:paraId="29BC5FB4" w14:textId="77777777" w:rsidR="00A9725E" w:rsidRDefault="00A9725E">
            <w:pPr>
              <w:spacing w:line="360" w:lineRule="auto"/>
              <w:rPr>
                <w:rFonts w:ascii="仿宋" w:eastAsia="仿宋" w:hAnsi="仿宋"/>
                <w:color w:val="000000"/>
                <w:sz w:val="24"/>
                <w:szCs w:val="24"/>
              </w:rPr>
            </w:pPr>
          </w:p>
        </w:tc>
      </w:tr>
      <w:tr w:rsidR="00A9725E" w14:paraId="5D4A4799" w14:textId="77777777">
        <w:tc>
          <w:tcPr>
            <w:tcW w:w="2988" w:type="dxa"/>
          </w:tcPr>
          <w:p w14:paraId="14A1E3E4" w14:textId="77777777" w:rsidR="00A9725E" w:rsidRDefault="00A9725E">
            <w:pPr>
              <w:spacing w:line="360" w:lineRule="auto"/>
              <w:rPr>
                <w:rFonts w:ascii="仿宋" w:eastAsia="仿宋" w:hAnsi="仿宋"/>
                <w:color w:val="000000"/>
                <w:sz w:val="24"/>
                <w:szCs w:val="24"/>
              </w:rPr>
            </w:pPr>
          </w:p>
        </w:tc>
        <w:tc>
          <w:tcPr>
            <w:tcW w:w="1590" w:type="dxa"/>
          </w:tcPr>
          <w:p w14:paraId="21B06797" w14:textId="77777777" w:rsidR="00A9725E" w:rsidRDefault="00A9725E">
            <w:pPr>
              <w:spacing w:line="360" w:lineRule="auto"/>
              <w:rPr>
                <w:rFonts w:ascii="仿宋" w:eastAsia="仿宋" w:hAnsi="仿宋"/>
                <w:color w:val="000000"/>
                <w:sz w:val="24"/>
                <w:szCs w:val="24"/>
              </w:rPr>
            </w:pPr>
          </w:p>
        </w:tc>
        <w:tc>
          <w:tcPr>
            <w:tcW w:w="2130" w:type="dxa"/>
          </w:tcPr>
          <w:p w14:paraId="0782C375" w14:textId="77777777" w:rsidR="00A9725E" w:rsidRDefault="00A9725E">
            <w:pPr>
              <w:spacing w:line="360" w:lineRule="auto"/>
              <w:rPr>
                <w:rFonts w:ascii="仿宋" w:eastAsia="仿宋" w:hAnsi="仿宋"/>
                <w:color w:val="000000"/>
                <w:sz w:val="24"/>
                <w:szCs w:val="24"/>
              </w:rPr>
            </w:pPr>
          </w:p>
        </w:tc>
        <w:tc>
          <w:tcPr>
            <w:tcW w:w="1860" w:type="dxa"/>
          </w:tcPr>
          <w:p w14:paraId="3E910A70" w14:textId="77777777" w:rsidR="00A9725E" w:rsidRDefault="00A9725E">
            <w:pPr>
              <w:spacing w:line="360" w:lineRule="auto"/>
              <w:rPr>
                <w:rFonts w:ascii="仿宋" w:eastAsia="仿宋" w:hAnsi="仿宋"/>
                <w:color w:val="000000"/>
                <w:sz w:val="24"/>
                <w:szCs w:val="24"/>
              </w:rPr>
            </w:pPr>
          </w:p>
        </w:tc>
      </w:tr>
      <w:tr w:rsidR="00A9725E" w14:paraId="38934126" w14:textId="77777777">
        <w:tc>
          <w:tcPr>
            <w:tcW w:w="2988" w:type="dxa"/>
          </w:tcPr>
          <w:p w14:paraId="05A99B6B" w14:textId="77777777" w:rsidR="00A9725E" w:rsidRDefault="00A9725E">
            <w:pPr>
              <w:spacing w:line="360" w:lineRule="auto"/>
              <w:rPr>
                <w:rFonts w:ascii="仿宋" w:eastAsia="仿宋" w:hAnsi="仿宋"/>
                <w:color w:val="000000"/>
                <w:sz w:val="24"/>
                <w:szCs w:val="24"/>
              </w:rPr>
            </w:pPr>
          </w:p>
        </w:tc>
        <w:tc>
          <w:tcPr>
            <w:tcW w:w="1590" w:type="dxa"/>
          </w:tcPr>
          <w:p w14:paraId="56BBFB63" w14:textId="77777777" w:rsidR="00A9725E" w:rsidRDefault="00A9725E">
            <w:pPr>
              <w:spacing w:line="360" w:lineRule="auto"/>
              <w:rPr>
                <w:rFonts w:ascii="仿宋" w:eastAsia="仿宋" w:hAnsi="仿宋"/>
                <w:color w:val="000000"/>
                <w:sz w:val="24"/>
                <w:szCs w:val="24"/>
              </w:rPr>
            </w:pPr>
          </w:p>
        </w:tc>
        <w:tc>
          <w:tcPr>
            <w:tcW w:w="2130" w:type="dxa"/>
          </w:tcPr>
          <w:p w14:paraId="04A7E28E" w14:textId="77777777" w:rsidR="00A9725E" w:rsidRDefault="00A9725E">
            <w:pPr>
              <w:spacing w:line="360" w:lineRule="auto"/>
              <w:rPr>
                <w:rFonts w:ascii="仿宋" w:eastAsia="仿宋" w:hAnsi="仿宋"/>
                <w:color w:val="000000"/>
                <w:sz w:val="24"/>
                <w:szCs w:val="24"/>
              </w:rPr>
            </w:pPr>
          </w:p>
        </w:tc>
        <w:tc>
          <w:tcPr>
            <w:tcW w:w="1860" w:type="dxa"/>
          </w:tcPr>
          <w:p w14:paraId="37AB100B" w14:textId="77777777" w:rsidR="00A9725E" w:rsidRDefault="00A9725E">
            <w:pPr>
              <w:spacing w:line="360" w:lineRule="auto"/>
              <w:rPr>
                <w:rFonts w:ascii="仿宋" w:eastAsia="仿宋" w:hAnsi="仿宋"/>
                <w:color w:val="000000"/>
                <w:sz w:val="24"/>
                <w:szCs w:val="24"/>
              </w:rPr>
            </w:pPr>
          </w:p>
        </w:tc>
      </w:tr>
      <w:tr w:rsidR="00A9725E" w14:paraId="1786CC76" w14:textId="77777777">
        <w:tc>
          <w:tcPr>
            <w:tcW w:w="2988" w:type="dxa"/>
          </w:tcPr>
          <w:p w14:paraId="04372FC4" w14:textId="77777777" w:rsidR="00A9725E" w:rsidRDefault="00A9725E">
            <w:pPr>
              <w:spacing w:line="360" w:lineRule="auto"/>
              <w:rPr>
                <w:rFonts w:ascii="仿宋" w:eastAsia="仿宋" w:hAnsi="仿宋"/>
                <w:color w:val="000000"/>
                <w:sz w:val="24"/>
                <w:szCs w:val="24"/>
              </w:rPr>
            </w:pPr>
          </w:p>
        </w:tc>
        <w:tc>
          <w:tcPr>
            <w:tcW w:w="1590" w:type="dxa"/>
          </w:tcPr>
          <w:p w14:paraId="54302754" w14:textId="77777777" w:rsidR="00A9725E" w:rsidRDefault="00A9725E">
            <w:pPr>
              <w:spacing w:line="360" w:lineRule="auto"/>
              <w:rPr>
                <w:rFonts w:ascii="仿宋" w:eastAsia="仿宋" w:hAnsi="仿宋"/>
                <w:color w:val="000000"/>
                <w:sz w:val="24"/>
                <w:szCs w:val="24"/>
              </w:rPr>
            </w:pPr>
          </w:p>
        </w:tc>
        <w:tc>
          <w:tcPr>
            <w:tcW w:w="2130" w:type="dxa"/>
          </w:tcPr>
          <w:p w14:paraId="56619309" w14:textId="77777777" w:rsidR="00A9725E" w:rsidRDefault="00A9725E">
            <w:pPr>
              <w:spacing w:line="360" w:lineRule="auto"/>
              <w:rPr>
                <w:rFonts w:ascii="仿宋" w:eastAsia="仿宋" w:hAnsi="仿宋"/>
                <w:color w:val="000000"/>
                <w:sz w:val="24"/>
                <w:szCs w:val="24"/>
              </w:rPr>
            </w:pPr>
          </w:p>
        </w:tc>
        <w:tc>
          <w:tcPr>
            <w:tcW w:w="1860" w:type="dxa"/>
          </w:tcPr>
          <w:p w14:paraId="7852B215" w14:textId="77777777" w:rsidR="00A9725E" w:rsidRDefault="00A9725E">
            <w:pPr>
              <w:spacing w:line="360" w:lineRule="auto"/>
              <w:rPr>
                <w:rFonts w:ascii="仿宋" w:eastAsia="仿宋" w:hAnsi="仿宋"/>
                <w:color w:val="000000"/>
                <w:sz w:val="24"/>
                <w:szCs w:val="24"/>
              </w:rPr>
            </w:pPr>
          </w:p>
        </w:tc>
      </w:tr>
    </w:tbl>
    <w:p w14:paraId="295E9606" w14:textId="77777777" w:rsidR="00A9725E" w:rsidRDefault="00A9725E">
      <w:pPr>
        <w:spacing w:line="360" w:lineRule="auto"/>
        <w:rPr>
          <w:rFonts w:ascii="仿宋" w:eastAsia="仿宋" w:hAnsi="仿宋"/>
          <w:color w:val="000000"/>
          <w:sz w:val="32"/>
          <w:szCs w:val="32"/>
        </w:rPr>
      </w:pPr>
    </w:p>
    <w:p w14:paraId="2CAE1EC6" w14:textId="77777777" w:rsidR="00A9725E" w:rsidRDefault="00000000">
      <w:pPr>
        <w:rPr>
          <w:rFonts w:cs="宋体"/>
          <w:b/>
          <w:bCs/>
          <w:color w:val="000000"/>
          <w:sz w:val="28"/>
          <w:szCs w:val="21"/>
        </w:rPr>
      </w:pPr>
      <w:r>
        <w:rPr>
          <w:rFonts w:ascii="仿宋" w:eastAsia="仿宋" w:hAnsi="仿宋"/>
          <w:color w:val="000000"/>
          <w:sz w:val="24"/>
          <w:szCs w:val="24"/>
        </w:rPr>
        <w:br w:type="page"/>
      </w:r>
      <w:r>
        <w:rPr>
          <w:rFonts w:hAnsi="宋体" w:cs="宋体" w:hint="eastAsia"/>
          <w:b/>
          <w:bCs/>
          <w:color w:val="000000"/>
          <w:sz w:val="28"/>
          <w:szCs w:val="21"/>
        </w:rPr>
        <w:lastRenderedPageBreak/>
        <w:t>附件</w:t>
      </w:r>
      <w:r>
        <w:rPr>
          <w:rFonts w:hAnsi="宋体" w:cs="宋体"/>
          <w:b/>
          <w:bCs/>
          <w:color w:val="000000"/>
          <w:sz w:val="28"/>
          <w:szCs w:val="21"/>
        </w:rPr>
        <w:t>2</w:t>
      </w:r>
    </w:p>
    <w:p w14:paraId="2EDF6D6B" w14:textId="77777777" w:rsidR="00A9725E" w:rsidRDefault="00000000">
      <w:pPr>
        <w:tabs>
          <w:tab w:val="left" w:pos="3120"/>
        </w:tabs>
        <w:spacing w:line="360" w:lineRule="auto"/>
        <w:jc w:val="center"/>
        <w:outlineLvl w:val="1"/>
        <w:rPr>
          <w:rFonts w:ascii="仿宋" w:eastAsia="仿宋" w:hAnsi="仿宋" w:cs="仿宋"/>
          <w:b/>
          <w:bCs/>
          <w:color w:val="000000"/>
          <w:sz w:val="36"/>
          <w:szCs w:val="36"/>
        </w:rPr>
      </w:pPr>
      <w:r>
        <w:rPr>
          <w:rFonts w:ascii="仿宋" w:eastAsia="仿宋" w:hAnsi="仿宋" w:cs="仿宋" w:hint="eastAsia"/>
          <w:b/>
          <w:bCs/>
          <w:color w:val="000000"/>
          <w:sz w:val="36"/>
          <w:szCs w:val="36"/>
        </w:rPr>
        <w:t>考核服务费支付比例及监理服务月考核表</w:t>
      </w:r>
    </w:p>
    <w:p w14:paraId="4C757365" w14:textId="77777777" w:rsidR="00A9725E" w:rsidRDefault="00000000">
      <w:pPr>
        <w:spacing w:beforeLines="50" w:before="120" w:line="360" w:lineRule="auto"/>
        <w:outlineLvl w:val="2"/>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考核服务费支付比例</w:t>
      </w:r>
    </w:p>
    <w:p w14:paraId="50D8B525" w14:textId="77777777" w:rsidR="00A9725E" w:rsidRDefault="00000000">
      <w:pPr>
        <w:spacing w:line="400" w:lineRule="exact"/>
        <w:ind w:firstLineChars="200" w:firstLine="420"/>
        <w:rPr>
          <w:rFonts w:ascii="宋体" w:hAnsi="宋体"/>
          <w:color w:val="000000"/>
        </w:rPr>
      </w:pPr>
      <w:r>
        <w:rPr>
          <w:rFonts w:ascii="宋体" w:hAnsi="宋体" w:hint="eastAsia"/>
          <w:color w:val="000000"/>
        </w:rPr>
        <w:t>(1)每期监理考核服务费支付前的本期时间段内《月度监理单位质量安全行为考核表》的平均分数为85分（含85分）以上，支付该期考核服务费的100%，本期不扣减考核服务费；</w:t>
      </w:r>
    </w:p>
    <w:p w14:paraId="24AA22E9" w14:textId="77777777" w:rsidR="00A9725E" w:rsidRDefault="00000000">
      <w:pPr>
        <w:spacing w:line="400" w:lineRule="exact"/>
        <w:ind w:firstLineChars="200" w:firstLine="420"/>
        <w:rPr>
          <w:rFonts w:ascii="宋体" w:hAnsi="宋体"/>
          <w:color w:val="000000"/>
        </w:rPr>
      </w:pPr>
      <w:r>
        <w:rPr>
          <w:rFonts w:ascii="宋体" w:hAnsi="宋体" w:hint="eastAsia"/>
          <w:color w:val="000000"/>
        </w:rPr>
        <w:t>(2)每期监理考核服务费支付前的本期时间段内《月度监理单位质量安全行为考核表》的平均分数为80分—85分（含80分），支付该期考核服务费的90%，本期进度款扣减监理考核服务费的10%，并在结算中予以扣除该部分费用；</w:t>
      </w:r>
    </w:p>
    <w:p w14:paraId="2E0A0FA6" w14:textId="77777777" w:rsidR="00A9725E" w:rsidRDefault="00000000">
      <w:pPr>
        <w:spacing w:line="400" w:lineRule="exact"/>
        <w:ind w:firstLineChars="200" w:firstLine="420"/>
        <w:rPr>
          <w:rFonts w:ascii="宋体" w:hAnsi="宋体"/>
          <w:color w:val="000000"/>
        </w:rPr>
      </w:pPr>
      <w:r>
        <w:rPr>
          <w:rFonts w:ascii="宋体" w:hAnsi="宋体" w:hint="eastAsia"/>
          <w:color w:val="000000"/>
        </w:rPr>
        <w:t>(3)每期监理考核服务费支付前的本期时间段内《月度监理单位质量安全行为考核表》的平均分数为75分—80分（含75分），支付该期考核服务费的80%，本期进度款扣减监理考核服务费的20%，并在结算中予以扣除该部分费用；</w:t>
      </w:r>
    </w:p>
    <w:p w14:paraId="53072653" w14:textId="77777777" w:rsidR="00A9725E" w:rsidRDefault="00000000">
      <w:pPr>
        <w:spacing w:line="400" w:lineRule="exact"/>
        <w:ind w:firstLineChars="200" w:firstLine="420"/>
        <w:rPr>
          <w:rFonts w:ascii="宋体" w:hAnsi="宋体"/>
          <w:color w:val="000000"/>
        </w:rPr>
      </w:pPr>
      <w:r>
        <w:rPr>
          <w:rFonts w:ascii="宋体" w:hAnsi="宋体" w:hint="eastAsia"/>
          <w:color w:val="000000"/>
        </w:rPr>
        <w:t>(4)每期监理考核服务费支付前的本期时间段内《月度监理单位质量安全行为考核表》的平均分数为70分—75分（含70分），支付该期考核服务费的70%，本期进度款扣减监理考核服务费的30%，并在结算中予以扣除该部分费用；</w:t>
      </w:r>
    </w:p>
    <w:p w14:paraId="545621E2" w14:textId="77777777" w:rsidR="00A9725E" w:rsidRDefault="00000000">
      <w:pPr>
        <w:spacing w:line="400" w:lineRule="exact"/>
        <w:ind w:firstLineChars="200" w:firstLine="420"/>
        <w:rPr>
          <w:rFonts w:ascii="宋体" w:hAnsi="宋体"/>
          <w:color w:val="000000"/>
        </w:rPr>
      </w:pPr>
      <w:r>
        <w:rPr>
          <w:rFonts w:ascii="宋体" w:hAnsi="宋体" w:hint="eastAsia"/>
          <w:color w:val="000000"/>
        </w:rPr>
        <w:t>(5)每期监理考核服务费支付前的本期时间段内《月度监理单位质量安全行为考核表》的平均分数为65分—70分（含65分），支付该期考核服务费的50%，本期进度款扣减监理考核服务费的50%，并在结算中予以扣除该部分费用；</w:t>
      </w:r>
    </w:p>
    <w:p w14:paraId="075EABE1" w14:textId="77777777" w:rsidR="00A9725E" w:rsidRDefault="00000000">
      <w:pPr>
        <w:spacing w:line="400" w:lineRule="exact"/>
        <w:ind w:firstLineChars="200" w:firstLine="420"/>
        <w:rPr>
          <w:rFonts w:ascii="宋体" w:hAnsi="宋体"/>
          <w:color w:val="000000"/>
        </w:rPr>
      </w:pPr>
      <w:r>
        <w:rPr>
          <w:rFonts w:ascii="宋体" w:hAnsi="宋体" w:hint="eastAsia"/>
          <w:color w:val="000000"/>
        </w:rPr>
        <w:t>(6) 每期监理考核服务费支付前的本期时间段内《月度监理单位质量安全行为考核表》的平均分数为60分—65分（含60分），支付该期考核服务费的30%，本期进度款扣减监理考核服务费的70%，并在结算中予以扣除该部分费用；</w:t>
      </w:r>
    </w:p>
    <w:p w14:paraId="55F482DF" w14:textId="77777777" w:rsidR="00A9725E" w:rsidRDefault="00000000">
      <w:pPr>
        <w:spacing w:line="400" w:lineRule="exact"/>
        <w:ind w:firstLineChars="200" w:firstLine="420"/>
        <w:rPr>
          <w:rFonts w:ascii="宋体" w:hAnsi="宋体"/>
          <w:color w:val="000000"/>
        </w:rPr>
      </w:pPr>
      <w:r>
        <w:rPr>
          <w:rFonts w:ascii="宋体" w:hAnsi="宋体" w:hint="eastAsia"/>
          <w:color w:val="000000"/>
        </w:rPr>
        <w:t>(7)每期监理考核服务费支付前的本期时间段内《月度监理单位质量安全行为考核表》的平均分数为60分以下，则该期考核服务费为零，本期进度款扣减监理考核服务费的100%，并在结算中予以扣除该部分费用；</w:t>
      </w:r>
    </w:p>
    <w:p w14:paraId="204D7E54" w14:textId="77777777" w:rsidR="00A9725E" w:rsidRDefault="00000000">
      <w:pPr>
        <w:spacing w:line="400" w:lineRule="exact"/>
        <w:ind w:firstLineChars="200" w:firstLine="420"/>
        <w:rPr>
          <w:rFonts w:ascii="宋体" w:hAnsi="宋体"/>
          <w:color w:val="000000"/>
        </w:rPr>
      </w:pPr>
      <w:r>
        <w:rPr>
          <w:rFonts w:ascii="宋体" w:hAnsi="宋体" w:hint="eastAsia"/>
          <w:color w:val="000000"/>
        </w:rPr>
        <w:t>补充说明：</w:t>
      </w:r>
    </w:p>
    <w:p w14:paraId="57F423C5" w14:textId="77777777" w:rsidR="00A9725E" w:rsidRDefault="00000000">
      <w:pPr>
        <w:numPr>
          <w:ilvl w:val="0"/>
          <w:numId w:val="6"/>
        </w:numPr>
        <w:spacing w:line="400" w:lineRule="exact"/>
        <w:ind w:leftChars="200" w:left="420" w:firstLineChars="200" w:firstLine="420"/>
        <w:rPr>
          <w:rFonts w:ascii="宋体" w:hAnsi="宋体"/>
          <w:color w:val="000000"/>
        </w:rPr>
      </w:pPr>
      <w:r>
        <w:rPr>
          <w:rFonts w:ascii="宋体" w:hAnsi="宋体" w:hint="eastAsia"/>
          <w:color w:val="000000"/>
        </w:rPr>
        <w:t>对监理机构一个月《月度监理单位质量安全行为考核表》考核评分不合格的，监理项目部总监须写《监理项目部工作整改保证书》并写承诺改正措施及期限，期限不得超过一个月，盖监理项目章及总监注册章、总监签字，在本月考核评分完成三天内交予建设方。</w:t>
      </w:r>
    </w:p>
    <w:p w14:paraId="4C0D32CE" w14:textId="77777777" w:rsidR="00A9725E" w:rsidRDefault="00000000">
      <w:pPr>
        <w:numPr>
          <w:ilvl w:val="0"/>
          <w:numId w:val="6"/>
        </w:numPr>
        <w:spacing w:line="400" w:lineRule="exact"/>
        <w:ind w:leftChars="200" w:left="420" w:firstLineChars="200" w:firstLine="420"/>
        <w:rPr>
          <w:rFonts w:ascii="宋体" w:hAnsi="宋体"/>
          <w:color w:val="000000"/>
        </w:rPr>
      </w:pPr>
      <w:r>
        <w:rPr>
          <w:rFonts w:ascii="宋体" w:hAnsi="宋体" w:hint="eastAsia"/>
          <w:color w:val="000000"/>
        </w:rPr>
        <w:t>连续两个月《月度监理单位质量安全行为考核表》考核评分表不合格，监理项目部总监须写“监理项目部工作整改报告”并写承诺改正措施及期限，期限不得超过一个月，盖监理项目章及总监注册章、总监签字、监理公司公章、监理公司法人签字，在本月考核评分完成三天内交予建设方。</w:t>
      </w:r>
    </w:p>
    <w:p w14:paraId="3162D471" w14:textId="77777777" w:rsidR="00A9725E" w:rsidRDefault="00000000">
      <w:pPr>
        <w:numPr>
          <w:ilvl w:val="0"/>
          <w:numId w:val="6"/>
        </w:numPr>
        <w:spacing w:line="400" w:lineRule="exact"/>
        <w:ind w:leftChars="200" w:left="420" w:firstLineChars="200" w:firstLine="420"/>
        <w:rPr>
          <w:rFonts w:ascii="宋体" w:hAnsi="宋体"/>
          <w:color w:val="000000"/>
        </w:rPr>
      </w:pPr>
      <w:r>
        <w:rPr>
          <w:rFonts w:ascii="宋体" w:hAnsi="宋体" w:hint="eastAsia"/>
          <w:color w:val="000000"/>
        </w:rPr>
        <w:t>连续三个月《月度监理单位质量安全行为考核表》考核评分表不合格，监理公司无条件更换监理项目部总监，监理公司提交监理项目整改情况报告及总监及监理人员调整计划给建设方，须盖监理公司公章、监理公司法人签字，在本月考核评分完成七天内交予建设方。按</w:t>
      </w:r>
      <w:r>
        <w:rPr>
          <w:rFonts w:ascii="宋体" w:hAnsi="宋体" w:hint="eastAsia"/>
          <w:color w:val="000000"/>
        </w:rPr>
        <w:lastRenderedPageBreak/>
        <w:t>要求整改到位后，考核评分合格方可支付监理费。</w:t>
      </w:r>
    </w:p>
    <w:p w14:paraId="377CB118" w14:textId="77777777" w:rsidR="00A9725E" w:rsidRDefault="00000000">
      <w:pPr>
        <w:numPr>
          <w:ilvl w:val="0"/>
          <w:numId w:val="6"/>
        </w:numPr>
        <w:spacing w:line="400" w:lineRule="exact"/>
        <w:ind w:leftChars="200" w:left="420" w:firstLineChars="200" w:firstLine="420"/>
        <w:rPr>
          <w:rFonts w:ascii="宋体" w:hAnsi="宋体"/>
          <w:color w:val="000000"/>
        </w:rPr>
      </w:pPr>
      <w:r>
        <w:rPr>
          <w:rFonts w:ascii="宋体" w:hAnsi="宋体" w:hint="eastAsia"/>
          <w:color w:val="000000"/>
        </w:rPr>
        <w:t>连续四个月《月度监理单位质量安全行为考核表》考核评分表不合格，监理公司法人代表或经理以上级别领导亲自向建设方提交《监理工作整改保证书》并盖监理公司公章、监理公司法人签字。次月再不按合同要求整改到位的，建设方（委托方）有权拒付监理费并解除合同。</w:t>
      </w:r>
    </w:p>
    <w:p w14:paraId="45A2A87B" w14:textId="77777777" w:rsidR="00A9725E" w:rsidRDefault="00A9725E">
      <w:pPr>
        <w:spacing w:line="400" w:lineRule="exact"/>
        <w:ind w:firstLineChars="200" w:firstLine="420"/>
        <w:rPr>
          <w:rFonts w:ascii="宋体" w:hAnsi="宋体"/>
          <w:color w:val="000000"/>
        </w:rPr>
      </w:pPr>
    </w:p>
    <w:p w14:paraId="0C264A75" w14:textId="77777777" w:rsidR="00A9725E" w:rsidRDefault="00A9725E">
      <w:pPr>
        <w:spacing w:line="400" w:lineRule="exact"/>
        <w:ind w:firstLineChars="200" w:firstLine="420"/>
        <w:rPr>
          <w:rFonts w:ascii="宋体" w:hAnsi="宋体"/>
          <w:color w:val="000000"/>
        </w:rPr>
      </w:pPr>
    </w:p>
    <w:p w14:paraId="340320D4" w14:textId="77777777" w:rsidR="00A9725E" w:rsidRDefault="00A9725E">
      <w:pPr>
        <w:spacing w:line="400" w:lineRule="exact"/>
        <w:ind w:firstLineChars="200" w:firstLine="420"/>
        <w:rPr>
          <w:rFonts w:ascii="宋体" w:hAnsi="宋体"/>
          <w:color w:val="000000"/>
        </w:rPr>
      </w:pPr>
    </w:p>
    <w:p w14:paraId="770F32F0" w14:textId="77777777" w:rsidR="00A9725E" w:rsidRDefault="00A9725E">
      <w:pPr>
        <w:spacing w:line="400" w:lineRule="exact"/>
        <w:ind w:firstLineChars="200" w:firstLine="420"/>
        <w:rPr>
          <w:rFonts w:ascii="宋体" w:hAnsi="宋体"/>
          <w:color w:val="000000"/>
        </w:rPr>
      </w:pPr>
    </w:p>
    <w:p w14:paraId="1D221DCC" w14:textId="77777777" w:rsidR="00A9725E" w:rsidRDefault="00A9725E">
      <w:pPr>
        <w:spacing w:line="400" w:lineRule="exact"/>
        <w:ind w:firstLineChars="200" w:firstLine="420"/>
        <w:rPr>
          <w:rFonts w:ascii="宋体" w:hAnsi="宋体"/>
          <w:color w:val="000000"/>
        </w:rPr>
      </w:pPr>
    </w:p>
    <w:p w14:paraId="40DDD148" w14:textId="77777777" w:rsidR="00A9725E" w:rsidRDefault="00A9725E">
      <w:pPr>
        <w:spacing w:line="400" w:lineRule="exact"/>
        <w:ind w:firstLineChars="200" w:firstLine="420"/>
        <w:rPr>
          <w:rFonts w:ascii="宋体" w:hAnsi="宋体"/>
          <w:color w:val="000000"/>
        </w:rPr>
      </w:pPr>
    </w:p>
    <w:p w14:paraId="18B29D83" w14:textId="77777777" w:rsidR="00A9725E" w:rsidRDefault="00A9725E">
      <w:pPr>
        <w:spacing w:line="400" w:lineRule="exact"/>
        <w:ind w:firstLineChars="200" w:firstLine="420"/>
        <w:rPr>
          <w:rFonts w:ascii="宋体" w:hAnsi="宋体"/>
          <w:color w:val="000000"/>
        </w:rPr>
      </w:pPr>
    </w:p>
    <w:p w14:paraId="175162B7" w14:textId="77777777" w:rsidR="00A9725E" w:rsidRDefault="00A9725E">
      <w:pPr>
        <w:spacing w:line="400" w:lineRule="exact"/>
        <w:ind w:firstLineChars="200" w:firstLine="420"/>
        <w:rPr>
          <w:rFonts w:ascii="宋体" w:hAnsi="宋体"/>
          <w:color w:val="000000"/>
        </w:rPr>
      </w:pPr>
    </w:p>
    <w:p w14:paraId="2844BBD5" w14:textId="77777777" w:rsidR="00A9725E" w:rsidRDefault="00A9725E">
      <w:pPr>
        <w:spacing w:line="400" w:lineRule="exact"/>
        <w:ind w:firstLineChars="200" w:firstLine="420"/>
        <w:rPr>
          <w:rFonts w:ascii="宋体" w:hAnsi="宋体"/>
          <w:color w:val="000000"/>
        </w:rPr>
      </w:pPr>
    </w:p>
    <w:p w14:paraId="6FE69A71" w14:textId="77777777" w:rsidR="00A9725E" w:rsidRDefault="00A9725E">
      <w:pPr>
        <w:spacing w:line="400" w:lineRule="exact"/>
        <w:ind w:firstLineChars="200" w:firstLine="420"/>
        <w:rPr>
          <w:rFonts w:ascii="宋体" w:hAnsi="宋体"/>
          <w:color w:val="000000"/>
        </w:rPr>
      </w:pPr>
    </w:p>
    <w:p w14:paraId="7CBFC680" w14:textId="77777777" w:rsidR="00A9725E" w:rsidRDefault="00A9725E">
      <w:pPr>
        <w:spacing w:beforeLines="50" w:before="120" w:line="360" w:lineRule="auto"/>
        <w:outlineLvl w:val="2"/>
        <w:rPr>
          <w:rFonts w:ascii="仿宋" w:eastAsia="仿宋" w:hAnsi="仿宋" w:cs="仿宋"/>
          <w:b/>
          <w:bCs/>
          <w:color w:val="000000"/>
          <w:kern w:val="0"/>
          <w:sz w:val="24"/>
          <w:szCs w:val="24"/>
        </w:rPr>
      </w:pPr>
    </w:p>
    <w:p w14:paraId="642F1A9A" w14:textId="77777777" w:rsidR="00A9725E" w:rsidRDefault="00A9725E">
      <w:pPr>
        <w:spacing w:beforeLines="50" w:before="120" w:line="360" w:lineRule="auto"/>
        <w:outlineLvl w:val="2"/>
        <w:rPr>
          <w:rFonts w:ascii="仿宋" w:eastAsia="仿宋" w:hAnsi="仿宋" w:cs="仿宋"/>
          <w:b/>
          <w:bCs/>
          <w:color w:val="000000"/>
          <w:kern w:val="0"/>
          <w:sz w:val="24"/>
          <w:szCs w:val="24"/>
        </w:rPr>
        <w:sectPr w:rsidR="00A9725E">
          <w:pgSz w:w="11906" w:h="16838"/>
          <w:pgMar w:top="1134" w:right="1440" w:bottom="1134" w:left="1440" w:header="850" w:footer="567" w:gutter="0"/>
          <w:cols w:space="720"/>
          <w:docGrid w:linePitch="286"/>
        </w:sectPr>
      </w:pPr>
    </w:p>
    <w:p w14:paraId="7E1C7AC1" w14:textId="77777777" w:rsidR="00A9725E" w:rsidRDefault="00000000">
      <w:pPr>
        <w:spacing w:beforeLines="50" w:before="120" w:line="360" w:lineRule="auto"/>
        <w:outlineLvl w:val="2"/>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lastRenderedPageBreak/>
        <w:t>监理服务月考核表</w:t>
      </w:r>
    </w:p>
    <w:p w14:paraId="259E4523" w14:textId="77777777" w:rsidR="00A9725E" w:rsidRDefault="00000000">
      <w:pPr>
        <w:spacing w:line="360" w:lineRule="auto"/>
        <w:ind w:firstLine="480"/>
        <w:jc w:val="center"/>
        <w:rPr>
          <w:rFonts w:ascii="宋体" w:hAnsi="宋体"/>
          <w:color w:val="000000"/>
        </w:rPr>
      </w:pPr>
      <w:r>
        <w:rPr>
          <w:rFonts w:ascii="宋体" w:hAnsi="宋体" w:hint="eastAsia"/>
          <w:color w:val="000000"/>
        </w:rPr>
        <w:t>202</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月度监理单位质量安全行为考核表</w:t>
      </w:r>
    </w:p>
    <w:p w14:paraId="43CF0F7B" w14:textId="77777777" w:rsidR="00A9725E" w:rsidRDefault="00000000">
      <w:pPr>
        <w:spacing w:line="360" w:lineRule="auto"/>
        <w:ind w:firstLine="480"/>
        <w:jc w:val="center"/>
        <w:rPr>
          <w:rFonts w:ascii="宋体" w:hAnsi="宋体"/>
          <w:color w:val="000000"/>
        </w:rPr>
      </w:pPr>
      <w:r>
        <w:rPr>
          <w:rFonts w:ascii="宋体" w:hAnsi="宋体" w:hint="eastAsia"/>
          <w:color w:val="000000"/>
        </w:rPr>
        <w:t>(本表由监理单位每月15日前提交给建设方</w:t>
      </w:r>
      <w:r>
        <w:rPr>
          <w:rFonts w:ascii="宋体" w:hAnsi="宋体"/>
          <w:color w:val="000000"/>
        </w:rPr>
        <w:t>（</w:t>
      </w:r>
      <w:r>
        <w:rPr>
          <w:rFonts w:ascii="宋体" w:hAnsi="宋体" w:hint="eastAsia"/>
          <w:color w:val="000000"/>
          <w:lang w:eastAsia="zh-Hans"/>
        </w:rPr>
        <w:t>发包人</w:t>
      </w:r>
      <w:r>
        <w:rPr>
          <w:rFonts w:ascii="宋体" w:hAnsi="宋体"/>
          <w:color w:val="000000"/>
        </w:rPr>
        <w:t>）</w:t>
      </w:r>
      <w:r>
        <w:rPr>
          <w:rFonts w:ascii="宋体" w:hAnsi="宋体" w:hint="eastAsia"/>
          <w:color w:val="000000"/>
        </w:rPr>
        <w:t>评分，作为支付监理费进度款必要依据之一。)</w:t>
      </w:r>
    </w:p>
    <w:p w14:paraId="7991AB43" w14:textId="77777777" w:rsidR="00A9725E" w:rsidRDefault="00A9725E">
      <w:pPr>
        <w:ind w:firstLineChars="175" w:firstLine="315"/>
        <w:jc w:val="center"/>
        <w:rPr>
          <w:rFonts w:ascii="宋体" w:hAnsi="宋体"/>
          <w:color w:val="000000"/>
          <w:sz w:val="18"/>
          <w:szCs w:val="18"/>
        </w:rPr>
      </w:pPr>
    </w:p>
    <w:p w14:paraId="6464116A" w14:textId="77777777" w:rsidR="00A9725E" w:rsidRDefault="00000000">
      <w:pPr>
        <w:rPr>
          <w:rFonts w:ascii="宋体" w:hAnsi="宋体"/>
          <w:color w:val="000000"/>
        </w:rPr>
      </w:pPr>
      <w:r>
        <w:rPr>
          <w:rFonts w:ascii="宋体" w:hAnsi="宋体" w:hint="eastAsia"/>
          <w:color w:val="000000"/>
        </w:rPr>
        <w:t xml:space="preserve">工程名称： </w:t>
      </w:r>
      <w:r>
        <w:rPr>
          <w:rFonts w:ascii="宋体" w:hAnsi="宋体" w:hint="eastAsia"/>
          <w:color w:val="000000"/>
          <w:u w:val="single"/>
        </w:rPr>
        <w:t xml:space="preserve">                                      </w:t>
      </w:r>
      <w:r>
        <w:rPr>
          <w:rFonts w:ascii="宋体" w:hAnsi="宋体" w:hint="eastAsia"/>
          <w:color w:val="000000"/>
        </w:rPr>
        <w:t xml:space="preserve">            </w:t>
      </w:r>
    </w:p>
    <w:p w14:paraId="6DFCF4E2" w14:textId="77777777" w:rsidR="00A9725E" w:rsidRDefault="00000000">
      <w:pPr>
        <w:spacing w:before="100" w:beforeAutospacing="1" w:after="100" w:afterAutospacing="1"/>
        <w:rPr>
          <w:rFonts w:ascii="宋体" w:hAnsi="宋体"/>
          <w:color w:val="000000"/>
          <w:u w:val="single"/>
        </w:rPr>
      </w:pPr>
      <w:r>
        <w:rPr>
          <w:rFonts w:ascii="宋体" w:hAnsi="宋体" w:hint="eastAsia"/>
          <w:color w:val="000000"/>
        </w:rPr>
        <w:t xml:space="preserve">监理单位（盖章）：  </w:t>
      </w:r>
      <w:r>
        <w:rPr>
          <w:rFonts w:ascii="宋体" w:hAnsi="宋体" w:hint="eastAsia"/>
          <w:color w:val="000000"/>
          <w:u w:val="single"/>
        </w:rPr>
        <w:t xml:space="preserve">                              </w:t>
      </w:r>
    </w:p>
    <w:p w14:paraId="1C4B7917" w14:textId="77777777" w:rsidR="00A9725E" w:rsidRDefault="00000000">
      <w:pPr>
        <w:spacing w:before="100" w:beforeAutospacing="1" w:after="100" w:afterAutospacing="1"/>
        <w:rPr>
          <w:rFonts w:ascii="宋体" w:hAnsi="宋体"/>
          <w:color w:val="000000"/>
          <w:u w:val="single"/>
        </w:rPr>
      </w:pPr>
      <w:r>
        <w:rPr>
          <w:rFonts w:ascii="宋体" w:hAnsi="宋体" w:hint="eastAsia"/>
          <w:color w:val="000000"/>
        </w:rPr>
        <w:t>总监理工程师签章：</w:t>
      </w:r>
      <w:r>
        <w:rPr>
          <w:rFonts w:ascii="宋体" w:hAnsi="宋体" w:hint="eastAsia"/>
          <w:color w:val="000000"/>
          <w:u w:val="single"/>
        </w:rPr>
        <w:t xml:space="preserve">                               </w:t>
      </w:r>
    </w:p>
    <w:p w14:paraId="16712BEB" w14:textId="77777777" w:rsidR="00A9725E" w:rsidRDefault="00000000">
      <w:pPr>
        <w:spacing w:before="100" w:beforeAutospacing="1" w:after="100" w:afterAutospacing="1"/>
        <w:rPr>
          <w:rFonts w:ascii="宋体" w:hAnsi="宋体"/>
          <w:color w:val="000000"/>
          <w:u w:val="single"/>
        </w:rPr>
      </w:pPr>
      <w:r>
        <w:rPr>
          <w:rFonts w:ascii="宋体" w:hAnsi="宋体" w:hint="eastAsia"/>
          <w:color w:val="000000"/>
        </w:rPr>
        <w:t>日期：20</w:t>
      </w:r>
      <w:r>
        <w:rPr>
          <w:rFonts w:ascii="宋体" w:hAnsi="宋体"/>
          <w:color w:val="000000"/>
        </w:rPr>
        <w:t>2</w:t>
      </w:r>
      <w:r>
        <w:rPr>
          <w:rFonts w:ascii="宋体" w:hAnsi="宋体" w:hint="eastAsia"/>
          <w:color w:val="000000"/>
          <w:u w:val="single"/>
        </w:rPr>
        <w:t xml:space="preserve">    </w:t>
      </w:r>
      <w:r>
        <w:rPr>
          <w:rFonts w:ascii="宋体" w:hAnsi="宋体" w:hint="eastAsia"/>
          <w:color w:val="000000"/>
        </w:rPr>
        <w:t xml:space="preserve">年 </w:t>
      </w:r>
      <w:r>
        <w:rPr>
          <w:rFonts w:ascii="宋体" w:hAnsi="宋体" w:hint="eastAsia"/>
          <w:color w:val="000000"/>
          <w:u w:val="single"/>
        </w:rPr>
        <w:t xml:space="preserve">  </w:t>
      </w:r>
      <w:r>
        <w:rPr>
          <w:rFonts w:ascii="宋体" w:hAnsi="宋体" w:hint="eastAsia"/>
          <w:color w:val="000000"/>
        </w:rPr>
        <w:t>月</w:t>
      </w:r>
      <w:r>
        <w:rPr>
          <w:rFonts w:ascii="宋体" w:hAnsi="宋体" w:hint="eastAsia"/>
          <w:color w:val="000000"/>
          <w:u w:val="single"/>
        </w:rPr>
        <w:t xml:space="preserve">    </w:t>
      </w:r>
      <w:r>
        <w:rPr>
          <w:rFonts w:ascii="宋体" w:hAnsi="宋体" w:hint="eastAsia"/>
          <w:color w:val="000000"/>
        </w:rPr>
        <w:t>日</w:t>
      </w:r>
    </w:p>
    <w:p w14:paraId="0EAE9191" w14:textId="77777777" w:rsidR="00A9725E" w:rsidRDefault="00A9725E">
      <w:pPr>
        <w:rPr>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39"/>
        <w:gridCol w:w="629"/>
        <w:gridCol w:w="5090"/>
        <w:gridCol w:w="371"/>
        <w:gridCol w:w="651"/>
        <w:gridCol w:w="88"/>
        <w:gridCol w:w="452"/>
      </w:tblGrid>
      <w:tr w:rsidR="00A9725E" w14:paraId="2C3F5596" w14:textId="77777777">
        <w:trPr>
          <w:trHeight w:val="1674"/>
          <w:jc w:val="center"/>
        </w:trPr>
        <w:tc>
          <w:tcPr>
            <w:tcW w:w="600" w:type="dxa"/>
          </w:tcPr>
          <w:p w14:paraId="5A132E2F" w14:textId="77777777" w:rsidR="00A9725E" w:rsidRDefault="00000000">
            <w:pPr>
              <w:rPr>
                <w:color w:val="000000"/>
              </w:rPr>
            </w:pPr>
            <w:r>
              <w:rPr>
                <w:rFonts w:hint="eastAsia"/>
                <w:color w:val="000000"/>
              </w:rPr>
              <w:t>分</w:t>
            </w:r>
            <w:r>
              <w:rPr>
                <w:color w:val="000000"/>
              </w:rPr>
              <w:t>项考核内</w:t>
            </w:r>
            <w:r>
              <w:rPr>
                <w:rFonts w:hint="eastAsia"/>
                <w:color w:val="000000"/>
              </w:rPr>
              <w:t xml:space="preserve"> </w:t>
            </w:r>
            <w:r>
              <w:rPr>
                <w:color w:val="000000"/>
              </w:rPr>
              <w:t>容</w:t>
            </w:r>
          </w:p>
        </w:tc>
        <w:tc>
          <w:tcPr>
            <w:tcW w:w="639" w:type="dxa"/>
            <w:vAlign w:val="center"/>
          </w:tcPr>
          <w:p w14:paraId="2CDF97FE" w14:textId="77777777" w:rsidR="00A9725E" w:rsidRDefault="00000000">
            <w:pPr>
              <w:jc w:val="center"/>
              <w:rPr>
                <w:color w:val="000000"/>
              </w:rPr>
            </w:pPr>
            <w:r>
              <w:rPr>
                <w:rFonts w:hint="eastAsia"/>
                <w:color w:val="000000"/>
              </w:rPr>
              <w:t>子</w:t>
            </w:r>
            <w:r>
              <w:rPr>
                <w:color w:val="000000"/>
              </w:rPr>
              <w:t>分项</w:t>
            </w:r>
          </w:p>
          <w:p w14:paraId="18D6B9BA" w14:textId="77777777" w:rsidR="00A9725E" w:rsidRDefault="00000000">
            <w:pPr>
              <w:jc w:val="center"/>
              <w:rPr>
                <w:color w:val="000000"/>
              </w:rPr>
            </w:pPr>
            <w:r>
              <w:rPr>
                <w:color w:val="000000"/>
              </w:rPr>
              <w:t>考核内容</w:t>
            </w:r>
          </w:p>
        </w:tc>
        <w:tc>
          <w:tcPr>
            <w:tcW w:w="629" w:type="dxa"/>
            <w:vAlign w:val="center"/>
          </w:tcPr>
          <w:p w14:paraId="009FCEDE" w14:textId="77777777" w:rsidR="00A9725E" w:rsidRDefault="00000000">
            <w:pPr>
              <w:jc w:val="center"/>
              <w:rPr>
                <w:color w:val="000000"/>
              </w:rPr>
            </w:pPr>
            <w:r>
              <w:rPr>
                <w:color w:val="000000"/>
              </w:rPr>
              <w:t>满分</w:t>
            </w:r>
          </w:p>
        </w:tc>
        <w:tc>
          <w:tcPr>
            <w:tcW w:w="5090" w:type="dxa"/>
            <w:vAlign w:val="center"/>
          </w:tcPr>
          <w:p w14:paraId="0DCFDA44" w14:textId="77777777" w:rsidR="00A9725E" w:rsidRDefault="00000000">
            <w:pPr>
              <w:jc w:val="center"/>
              <w:rPr>
                <w:b/>
                <w:color w:val="000000"/>
              </w:rPr>
            </w:pPr>
            <w:r>
              <w:rPr>
                <w:b/>
                <w:color w:val="000000"/>
              </w:rPr>
              <w:t>子项扣分</w:t>
            </w:r>
            <w:r>
              <w:rPr>
                <w:rFonts w:hint="eastAsia"/>
                <w:b/>
                <w:color w:val="000000"/>
              </w:rPr>
              <w:t>标准</w:t>
            </w:r>
          </w:p>
        </w:tc>
        <w:tc>
          <w:tcPr>
            <w:tcW w:w="371" w:type="dxa"/>
            <w:vAlign w:val="center"/>
          </w:tcPr>
          <w:p w14:paraId="79F51E58" w14:textId="77777777" w:rsidR="00A9725E" w:rsidRDefault="00000000">
            <w:pPr>
              <w:jc w:val="center"/>
              <w:rPr>
                <w:color w:val="000000"/>
              </w:rPr>
            </w:pPr>
            <w:r>
              <w:rPr>
                <w:color w:val="000000"/>
              </w:rPr>
              <w:t>扣分</w:t>
            </w:r>
          </w:p>
        </w:tc>
        <w:tc>
          <w:tcPr>
            <w:tcW w:w="739" w:type="dxa"/>
            <w:gridSpan w:val="2"/>
            <w:vAlign w:val="center"/>
          </w:tcPr>
          <w:p w14:paraId="4B9A11CA" w14:textId="77777777" w:rsidR="00A9725E" w:rsidRDefault="00000000">
            <w:pPr>
              <w:jc w:val="center"/>
              <w:rPr>
                <w:color w:val="000000"/>
              </w:rPr>
            </w:pPr>
            <w:r>
              <w:rPr>
                <w:color w:val="000000"/>
              </w:rPr>
              <w:t>扣分</w:t>
            </w:r>
            <w:r>
              <w:rPr>
                <w:rFonts w:hint="eastAsia"/>
                <w:color w:val="000000"/>
              </w:rPr>
              <w:t>合计</w:t>
            </w:r>
          </w:p>
          <w:p w14:paraId="70A93F55" w14:textId="77777777" w:rsidR="00A9725E" w:rsidRDefault="00000000">
            <w:pPr>
              <w:jc w:val="center"/>
              <w:rPr>
                <w:color w:val="000000"/>
              </w:rPr>
            </w:pPr>
            <w:r>
              <w:rPr>
                <w:rFonts w:hint="eastAsia"/>
                <w:color w:val="000000"/>
              </w:rPr>
              <w:t>（不得超过本项分）</w:t>
            </w:r>
          </w:p>
        </w:tc>
        <w:tc>
          <w:tcPr>
            <w:tcW w:w="452" w:type="dxa"/>
            <w:vAlign w:val="center"/>
          </w:tcPr>
          <w:p w14:paraId="27EF8EA0" w14:textId="77777777" w:rsidR="00A9725E" w:rsidRDefault="00000000">
            <w:pPr>
              <w:jc w:val="center"/>
              <w:rPr>
                <w:color w:val="000000"/>
              </w:rPr>
            </w:pPr>
            <w:r>
              <w:rPr>
                <w:color w:val="000000"/>
              </w:rPr>
              <w:t>得分</w:t>
            </w:r>
          </w:p>
        </w:tc>
      </w:tr>
      <w:tr w:rsidR="00A9725E" w14:paraId="5C5378F8" w14:textId="77777777">
        <w:trPr>
          <w:trHeight w:val="540"/>
          <w:jc w:val="center"/>
        </w:trPr>
        <w:tc>
          <w:tcPr>
            <w:tcW w:w="600" w:type="dxa"/>
            <w:vMerge w:val="restart"/>
            <w:vAlign w:val="center"/>
          </w:tcPr>
          <w:p w14:paraId="14C31D95" w14:textId="77777777" w:rsidR="00A9725E" w:rsidRDefault="00000000">
            <w:pPr>
              <w:jc w:val="center"/>
              <w:rPr>
                <w:color w:val="000000"/>
              </w:rPr>
            </w:pPr>
            <w:r>
              <w:rPr>
                <w:rFonts w:hint="eastAsia"/>
                <w:color w:val="000000"/>
              </w:rPr>
              <w:t>合同诚信</w:t>
            </w:r>
          </w:p>
          <w:p w14:paraId="1C52988D" w14:textId="77777777" w:rsidR="00A9725E" w:rsidRDefault="00000000">
            <w:pPr>
              <w:jc w:val="center"/>
              <w:rPr>
                <w:color w:val="000000"/>
              </w:rPr>
            </w:pPr>
            <w:r>
              <w:rPr>
                <w:rFonts w:hint="eastAsia"/>
                <w:color w:val="000000"/>
              </w:rPr>
              <w:t>（</w:t>
            </w:r>
            <w:r>
              <w:rPr>
                <w:rFonts w:hint="eastAsia"/>
                <w:color w:val="000000"/>
              </w:rPr>
              <w:t>5</w:t>
            </w:r>
            <w:r>
              <w:rPr>
                <w:rFonts w:hint="eastAsia"/>
                <w:color w:val="000000"/>
              </w:rPr>
              <w:t>）</w:t>
            </w:r>
          </w:p>
        </w:tc>
        <w:tc>
          <w:tcPr>
            <w:tcW w:w="639" w:type="dxa"/>
            <w:vMerge w:val="restart"/>
            <w:vAlign w:val="center"/>
          </w:tcPr>
          <w:p w14:paraId="27B30E46" w14:textId="77777777" w:rsidR="00A9725E" w:rsidRDefault="00000000">
            <w:pPr>
              <w:jc w:val="center"/>
              <w:rPr>
                <w:color w:val="000000"/>
              </w:rPr>
            </w:pPr>
            <w:r>
              <w:rPr>
                <w:rFonts w:hint="eastAsia"/>
                <w:color w:val="000000"/>
              </w:rPr>
              <w:t>监理机构组成质量</w:t>
            </w:r>
          </w:p>
        </w:tc>
        <w:tc>
          <w:tcPr>
            <w:tcW w:w="629" w:type="dxa"/>
            <w:vMerge w:val="restart"/>
            <w:vAlign w:val="center"/>
          </w:tcPr>
          <w:p w14:paraId="1B375DFC" w14:textId="77777777" w:rsidR="00A9725E" w:rsidRDefault="00000000">
            <w:pPr>
              <w:jc w:val="center"/>
              <w:rPr>
                <w:color w:val="000000"/>
              </w:rPr>
            </w:pPr>
            <w:r>
              <w:rPr>
                <w:rFonts w:hint="eastAsia"/>
                <w:color w:val="000000"/>
              </w:rPr>
              <w:t>5</w:t>
            </w:r>
          </w:p>
        </w:tc>
        <w:tc>
          <w:tcPr>
            <w:tcW w:w="5090" w:type="dxa"/>
            <w:vAlign w:val="center"/>
          </w:tcPr>
          <w:p w14:paraId="361D5C1F" w14:textId="77777777" w:rsidR="00A9725E" w:rsidRDefault="00000000">
            <w:pPr>
              <w:rPr>
                <w:color w:val="000000"/>
              </w:rPr>
            </w:pPr>
            <w:r>
              <w:rPr>
                <w:rFonts w:hint="eastAsia"/>
                <w:color w:val="000000"/>
              </w:rPr>
              <w:t>项目总监与合同约定不符（拒付监理费），除建设单位批准更换的情况。（不符则扣</w:t>
            </w:r>
            <w:r>
              <w:rPr>
                <w:rFonts w:hint="eastAsia"/>
                <w:color w:val="000000"/>
              </w:rPr>
              <w:t>5</w:t>
            </w:r>
            <w:r>
              <w:rPr>
                <w:rFonts w:hint="eastAsia"/>
                <w:color w:val="000000"/>
              </w:rPr>
              <w:t>分）</w:t>
            </w:r>
          </w:p>
        </w:tc>
        <w:tc>
          <w:tcPr>
            <w:tcW w:w="371" w:type="dxa"/>
            <w:vAlign w:val="center"/>
          </w:tcPr>
          <w:p w14:paraId="1F63E75B" w14:textId="77777777" w:rsidR="00A9725E" w:rsidRDefault="00A9725E">
            <w:pPr>
              <w:spacing w:line="360" w:lineRule="auto"/>
              <w:jc w:val="center"/>
              <w:rPr>
                <w:color w:val="000000"/>
              </w:rPr>
            </w:pPr>
          </w:p>
        </w:tc>
        <w:tc>
          <w:tcPr>
            <w:tcW w:w="739" w:type="dxa"/>
            <w:gridSpan w:val="2"/>
            <w:vMerge w:val="restart"/>
            <w:vAlign w:val="center"/>
          </w:tcPr>
          <w:p w14:paraId="56AF5C95" w14:textId="77777777" w:rsidR="00A9725E" w:rsidRDefault="00A9725E">
            <w:pPr>
              <w:spacing w:line="360" w:lineRule="auto"/>
              <w:jc w:val="center"/>
              <w:rPr>
                <w:color w:val="000000"/>
              </w:rPr>
            </w:pPr>
          </w:p>
        </w:tc>
        <w:tc>
          <w:tcPr>
            <w:tcW w:w="452" w:type="dxa"/>
            <w:vMerge w:val="restart"/>
            <w:vAlign w:val="center"/>
          </w:tcPr>
          <w:p w14:paraId="207FA7C2" w14:textId="77777777" w:rsidR="00A9725E" w:rsidRDefault="00A9725E">
            <w:pPr>
              <w:spacing w:line="360" w:lineRule="auto"/>
              <w:jc w:val="center"/>
              <w:rPr>
                <w:color w:val="000000"/>
              </w:rPr>
            </w:pPr>
          </w:p>
        </w:tc>
      </w:tr>
      <w:tr w:rsidR="00A9725E" w14:paraId="657ABA3E" w14:textId="77777777">
        <w:trPr>
          <w:trHeight w:val="540"/>
          <w:jc w:val="center"/>
        </w:trPr>
        <w:tc>
          <w:tcPr>
            <w:tcW w:w="600" w:type="dxa"/>
            <w:vMerge/>
          </w:tcPr>
          <w:p w14:paraId="0954A47A" w14:textId="77777777" w:rsidR="00A9725E" w:rsidRDefault="00A9725E">
            <w:pPr>
              <w:rPr>
                <w:color w:val="000000"/>
              </w:rPr>
            </w:pPr>
          </w:p>
        </w:tc>
        <w:tc>
          <w:tcPr>
            <w:tcW w:w="639" w:type="dxa"/>
            <w:vMerge/>
            <w:vAlign w:val="center"/>
          </w:tcPr>
          <w:p w14:paraId="0F36A2C2" w14:textId="77777777" w:rsidR="00A9725E" w:rsidRDefault="00A9725E">
            <w:pPr>
              <w:jc w:val="center"/>
              <w:rPr>
                <w:color w:val="000000"/>
              </w:rPr>
            </w:pPr>
          </w:p>
        </w:tc>
        <w:tc>
          <w:tcPr>
            <w:tcW w:w="629" w:type="dxa"/>
            <w:vMerge/>
            <w:vAlign w:val="center"/>
          </w:tcPr>
          <w:p w14:paraId="3E0E9610" w14:textId="77777777" w:rsidR="00A9725E" w:rsidRDefault="00A9725E">
            <w:pPr>
              <w:jc w:val="center"/>
              <w:rPr>
                <w:color w:val="000000"/>
              </w:rPr>
            </w:pPr>
          </w:p>
        </w:tc>
        <w:tc>
          <w:tcPr>
            <w:tcW w:w="5090" w:type="dxa"/>
            <w:vAlign w:val="center"/>
          </w:tcPr>
          <w:p w14:paraId="509FB662" w14:textId="77777777" w:rsidR="00A9725E" w:rsidRDefault="00000000">
            <w:pPr>
              <w:rPr>
                <w:color w:val="000000"/>
              </w:rPr>
            </w:pPr>
            <w:r>
              <w:rPr>
                <w:rFonts w:hint="eastAsia"/>
                <w:color w:val="000000"/>
              </w:rPr>
              <w:t>项目总监出勤率不满足规定要求的（扣</w:t>
            </w:r>
            <w:r>
              <w:rPr>
                <w:rFonts w:hint="eastAsia"/>
                <w:color w:val="000000"/>
              </w:rPr>
              <w:t>1~5</w:t>
            </w:r>
            <w:r>
              <w:rPr>
                <w:rFonts w:hint="eastAsia"/>
                <w:color w:val="000000"/>
              </w:rPr>
              <w:t>分）</w:t>
            </w:r>
          </w:p>
        </w:tc>
        <w:tc>
          <w:tcPr>
            <w:tcW w:w="371" w:type="dxa"/>
            <w:vAlign w:val="center"/>
          </w:tcPr>
          <w:p w14:paraId="1A24ADE3" w14:textId="77777777" w:rsidR="00A9725E" w:rsidRDefault="00A9725E">
            <w:pPr>
              <w:spacing w:line="360" w:lineRule="auto"/>
              <w:jc w:val="center"/>
              <w:rPr>
                <w:color w:val="000000"/>
              </w:rPr>
            </w:pPr>
          </w:p>
        </w:tc>
        <w:tc>
          <w:tcPr>
            <w:tcW w:w="739" w:type="dxa"/>
            <w:gridSpan w:val="2"/>
            <w:vMerge/>
            <w:vAlign w:val="center"/>
          </w:tcPr>
          <w:p w14:paraId="0C2FA09B" w14:textId="77777777" w:rsidR="00A9725E" w:rsidRDefault="00A9725E">
            <w:pPr>
              <w:spacing w:line="360" w:lineRule="auto"/>
              <w:jc w:val="center"/>
              <w:rPr>
                <w:color w:val="000000"/>
              </w:rPr>
            </w:pPr>
          </w:p>
        </w:tc>
        <w:tc>
          <w:tcPr>
            <w:tcW w:w="452" w:type="dxa"/>
            <w:vMerge/>
            <w:vAlign w:val="center"/>
          </w:tcPr>
          <w:p w14:paraId="1A310432" w14:textId="77777777" w:rsidR="00A9725E" w:rsidRDefault="00A9725E">
            <w:pPr>
              <w:spacing w:line="360" w:lineRule="auto"/>
              <w:jc w:val="center"/>
              <w:rPr>
                <w:color w:val="000000"/>
              </w:rPr>
            </w:pPr>
          </w:p>
        </w:tc>
      </w:tr>
      <w:tr w:rsidR="00A9725E" w14:paraId="59BE2AF7" w14:textId="77777777">
        <w:trPr>
          <w:trHeight w:val="540"/>
          <w:jc w:val="center"/>
        </w:trPr>
        <w:tc>
          <w:tcPr>
            <w:tcW w:w="600" w:type="dxa"/>
            <w:vMerge/>
          </w:tcPr>
          <w:p w14:paraId="3047D2B0" w14:textId="77777777" w:rsidR="00A9725E" w:rsidRDefault="00A9725E">
            <w:pPr>
              <w:rPr>
                <w:color w:val="000000"/>
              </w:rPr>
            </w:pPr>
          </w:p>
        </w:tc>
        <w:tc>
          <w:tcPr>
            <w:tcW w:w="639" w:type="dxa"/>
            <w:vMerge/>
            <w:vAlign w:val="center"/>
          </w:tcPr>
          <w:p w14:paraId="4E6A6E92" w14:textId="77777777" w:rsidR="00A9725E" w:rsidRDefault="00A9725E">
            <w:pPr>
              <w:jc w:val="center"/>
              <w:rPr>
                <w:color w:val="000000"/>
              </w:rPr>
            </w:pPr>
          </w:p>
        </w:tc>
        <w:tc>
          <w:tcPr>
            <w:tcW w:w="629" w:type="dxa"/>
            <w:vMerge/>
            <w:vAlign w:val="center"/>
          </w:tcPr>
          <w:p w14:paraId="6420BF90" w14:textId="77777777" w:rsidR="00A9725E" w:rsidRDefault="00A9725E">
            <w:pPr>
              <w:jc w:val="center"/>
              <w:rPr>
                <w:color w:val="000000"/>
              </w:rPr>
            </w:pPr>
          </w:p>
        </w:tc>
        <w:tc>
          <w:tcPr>
            <w:tcW w:w="5090" w:type="dxa"/>
            <w:vAlign w:val="center"/>
          </w:tcPr>
          <w:p w14:paraId="5761E010" w14:textId="77777777" w:rsidR="00A9725E" w:rsidRDefault="00000000">
            <w:pPr>
              <w:rPr>
                <w:color w:val="000000"/>
              </w:rPr>
            </w:pPr>
            <w:r>
              <w:rPr>
                <w:rFonts w:hint="eastAsia"/>
                <w:color w:val="000000"/>
              </w:rPr>
              <w:t>专业监理工程师资质、资格不符合要求（扣</w:t>
            </w:r>
            <w:r>
              <w:rPr>
                <w:rFonts w:hint="eastAsia"/>
                <w:color w:val="000000"/>
              </w:rPr>
              <w:t>5</w:t>
            </w:r>
            <w:r>
              <w:rPr>
                <w:rFonts w:hint="eastAsia"/>
                <w:color w:val="000000"/>
              </w:rPr>
              <w:t>分）</w:t>
            </w:r>
          </w:p>
        </w:tc>
        <w:tc>
          <w:tcPr>
            <w:tcW w:w="371" w:type="dxa"/>
            <w:vAlign w:val="center"/>
          </w:tcPr>
          <w:p w14:paraId="60DD9D1A" w14:textId="77777777" w:rsidR="00A9725E" w:rsidRDefault="00A9725E">
            <w:pPr>
              <w:spacing w:line="360" w:lineRule="auto"/>
              <w:jc w:val="center"/>
              <w:rPr>
                <w:color w:val="000000"/>
              </w:rPr>
            </w:pPr>
          </w:p>
        </w:tc>
        <w:tc>
          <w:tcPr>
            <w:tcW w:w="739" w:type="dxa"/>
            <w:gridSpan w:val="2"/>
            <w:vMerge/>
            <w:vAlign w:val="center"/>
          </w:tcPr>
          <w:p w14:paraId="30E0DFBD" w14:textId="77777777" w:rsidR="00A9725E" w:rsidRDefault="00A9725E">
            <w:pPr>
              <w:spacing w:line="360" w:lineRule="auto"/>
              <w:jc w:val="center"/>
              <w:rPr>
                <w:color w:val="000000"/>
              </w:rPr>
            </w:pPr>
          </w:p>
        </w:tc>
        <w:tc>
          <w:tcPr>
            <w:tcW w:w="452" w:type="dxa"/>
            <w:vMerge/>
            <w:vAlign w:val="center"/>
          </w:tcPr>
          <w:p w14:paraId="3DF421B6" w14:textId="77777777" w:rsidR="00A9725E" w:rsidRDefault="00A9725E">
            <w:pPr>
              <w:spacing w:line="360" w:lineRule="auto"/>
              <w:jc w:val="center"/>
              <w:rPr>
                <w:color w:val="000000"/>
              </w:rPr>
            </w:pPr>
          </w:p>
        </w:tc>
      </w:tr>
      <w:tr w:rsidR="00A9725E" w14:paraId="4F128EB3" w14:textId="77777777">
        <w:trPr>
          <w:trHeight w:val="540"/>
          <w:jc w:val="center"/>
        </w:trPr>
        <w:tc>
          <w:tcPr>
            <w:tcW w:w="600" w:type="dxa"/>
            <w:vMerge/>
          </w:tcPr>
          <w:p w14:paraId="6F833C7D" w14:textId="77777777" w:rsidR="00A9725E" w:rsidRDefault="00A9725E">
            <w:pPr>
              <w:rPr>
                <w:color w:val="000000"/>
              </w:rPr>
            </w:pPr>
          </w:p>
        </w:tc>
        <w:tc>
          <w:tcPr>
            <w:tcW w:w="639" w:type="dxa"/>
            <w:vMerge/>
            <w:vAlign w:val="center"/>
          </w:tcPr>
          <w:p w14:paraId="18B483CB" w14:textId="77777777" w:rsidR="00A9725E" w:rsidRDefault="00A9725E">
            <w:pPr>
              <w:jc w:val="center"/>
              <w:rPr>
                <w:color w:val="000000"/>
              </w:rPr>
            </w:pPr>
          </w:p>
        </w:tc>
        <w:tc>
          <w:tcPr>
            <w:tcW w:w="629" w:type="dxa"/>
            <w:vMerge/>
            <w:vAlign w:val="center"/>
          </w:tcPr>
          <w:p w14:paraId="6030CA4D" w14:textId="77777777" w:rsidR="00A9725E" w:rsidRDefault="00A9725E">
            <w:pPr>
              <w:jc w:val="center"/>
              <w:rPr>
                <w:color w:val="000000"/>
              </w:rPr>
            </w:pPr>
          </w:p>
        </w:tc>
        <w:tc>
          <w:tcPr>
            <w:tcW w:w="5090" w:type="dxa"/>
            <w:vAlign w:val="center"/>
          </w:tcPr>
          <w:p w14:paraId="4ACDD7B8" w14:textId="77777777" w:rsidR="00A9725E" w:rsidRDefault="00000000">
            <w:pPr>
              <w:rPr>
                <w:color w:val="000000"/>
              </w:rPr>
            </w:pPr>
            <w:r>
              <w:rPr>
                <w:rFonts w:hint="eastAsia"/>
                <w:color w:val="000000"/>
              </w:rPr>
              <w:t>监理人员分期配置人数与合同不符（扣</w:t>
            </w:r>
            <w:r>
              <w:rPr>
                <w:rFonts w:hint="eastAsia"/>
                <w:color w:val="000000"/>
              </w:rPr>
              <w:t>1~3</w:t>
            </w:r>
            <w:r>
              <w:rPr>
                <w:rFonts w:hint="eastAsia"/>
                <w:color w:val="000000"/>
              </w:rPr>
              <w:t>分）</w:t>
            </w:r>
          </w:p>
        </w:tc>
        <w:tc>
          <w:tcPr>
            <w:tcW w:w="371" w:type="dxa"/>
            <w:vAlign w:val="center"/>
          </w:tcPr>
          <w:p w14:paraId="55D98F53" w14:textId="77777777" w:rsidR="00A9725E" w:rsidRDefault="00A9725E">
            <w:pPr>
              <w:spacing w:line="360" w:lineRule="auto"/>
              <w:jc w:val="center"/>
              <w:rPr>
                <w:color w:val="000000"/>
              </w:rPr>
            </w:pPr>
          </w:p>
        </w:tc>
        <w:tc>
          <w:tcPr>
            <w:tcW w:w="739" w:type="dxa"/>
            <w:gridSpan w:val="2"/>
            <w:vMerge/>
            <w:vAlign w:val="center"/>
          </w:tcPr>
          <w:p w14:paraId="165C490F" w14:textId="77777777" w:rsidR="00A9725E" w:rsidRDefault="00A9725E">
            <w:pPr>
              <w:spacing w:line="360" w:lineRule="auto"/>
              <w:jc w:val="center"/>
              <w:rPr>
                <w:color w:val="000000"/>
              </w:rPr>
            </w:pPr>
          </w:p>
        </w:tc>
        <w:tc>
          <w:tcPr>
            <w:tcW w:w="452" w:type="dxa"/>
            <w:vMerge/>
            <w:vAlign w:val="center"/>
          </w:tcPr>
          <w:p w14:paraId="6D6B791F" w14:textId="77777777" w:rsidR="00A9725E" w:rsidRDefault="00A9725E">
            <w:pPr>
              <w:spacing w:line="360" w:lineRule="auto"/>
              <w:jc w:val="center"/>
              <w:rPr>
                <w:color w:val="000000"/>
              </w:rPr>
            </w:pPr>
          </w:p>
        </w:tc>
      </w:tr>
      <w:tr w:rsidR="00A9725E" w14:paraId="78C59DA1" w14:textId="77777777">
        <w:trPr>
          <w:cantSplit/>
          <w:trHeight w:val="630"/>
          <w:jc w:val="center"/>
        </w:trPr>
        <w:tc>
          <w:tcPr>
            <w:tcW w:w="600" w:type="dxa"/>
            <w:vMerge w:val="restart"/>
            <w:vAlign w:val="center"/>
          </w:tcPr>
          <w:p w14:paraId="15F94D5C" w14:textId="77777777" w:rsidR="00A9725E" w:rsidRDefault="00000000">
            <w:pPr>
              <w:jc w:val="center"/>
              <w:rPr>
                <w:color w:val="000000"/>
              </w:rPr>
            </w:pPr>
            <w:r>
              <w:rPr>
                <w:color w:val="000000"/>
              </w:rPr>
              <w:t>监理工作程序</w:t>
            </w:r>
          </w:p>
          <w:p w14:paraId="18197E38" w14:textId="77777777" w:rsidR="00A9725E" w:rsidRDefault="00000000">
            <w:pPr>
              <w:jc w:val="center"/>
              <w:rPr>
                <w:color w:val="000000"/>
              </w:rPr>
            </w:pPr>
            <w:r>
              <w:rPr>
                <w:rFonts w:hint="eastAsia"/>
                <w:color w:val="000000"/>
              </w:rPr>
              <w:t>（</w:t>
            </w:r>
            <w:r>
              <w:rPr>
                <w:rFonts w:hint="eastAsia"/>
                <w:color w:val="000000"/>
              </w:rPr>
              <w:t>70</w:t>
            </w:r>
            <w:r>
              <w:rPr>
                <w:rFonts w:hint="eastAsia"/>
                <w:color w:val="000000"/>
              </w:rPr>
              <w:t>）</w:t>
            </w:r>
          </w:p>
          <w:p w14:paraId="250BDBE0" w14:textId="77777777" w:rsidR="00A9725E" w:rsidRDefault="00A9725E">
            <w:pPr>
              <w:jc w:val="center"/>
              <w:rPr>
                <w:color w:val="000000"/>
              </w:rPr>
            </w:pPr>
          </w:p>
        </w:tc>
        <w:tc>
          <w:tcPr>
            <w:tcW w:w="639" w:type="dxa"/>
            <w:vMerge w:val="restart"/>
            <w:vAlign w:val="center"/>
          </w:tcPr>
          <w:p w14:paraId="52FED653" w14:textId="77777777" w:rsidR="00A9725E" w:rsidRDefault="00000000">
            <w:pPr>
              <w:rPr>
                <w:color w:val="000000"/>
              </w:rPr>
            </w:pPr>
            <w:r>
              <w:rPr>
                <w:color w:val="000000"/>
              </w:rPr>
              <w:t>施工组织设</w:t>
            </w:r>
            <w:r>
              <w:rPr>
                <w:rFonts w:hint="eastAsia"/>
                <w:color w:val="000000"/>
              </w:rPr>
              <w:t>计（专项方案、技术交底）审</w:t>
            </w:r>
            <w:r>
              <w:rPr>
                <w:color w:val="000000"/>
              </w:rPr>
              <w:t>批</w:t>
            </w:r>
          </w:p>
        </w:tc>
        <w:tc>
          <w:tcPr>
            <w:tcW w:w="629" w:type="dxa"/>
            <w:vMerge w:val="restart"/>
            <w:vAlign w:val="center"/>
          </w:tcPr>
          <w:p w14:paraId="1570FF9A" w14:textId="77777777" w:rsidR="00A9725E" w:rsidRDefault="00000000">
            <w:pPr>
              <w:jc w:val="center"/>
              <w:rPr>
                <w:color w:val="000000"/>
              </w:rPr>
            </w:pPr>
            <w:r>
              <w:rPr>
                <w:rFonts w:hint="eastAsia"/>
                <w:color w:val="000000"/>
              </w:rPr>
              <w:t>5</w:t>
            </w:r>
          </w:p>
        </w:tc>
        <w:tc>
          <w:tcPr>
            <w:tcW w:w="5090" w:type="dxa"/>
            <w:vAlign w:val="center"/>
          </w:tcPr>
          <w:p w14:paraId="2B0A7B6E" w14:textId="77777777" w:rsidR="00A9725E" w:rsidRDefault="00000000">
            <w:pPr>
              <w:rPr>
                <w:color w:val="000000"/>
              </w:rPr>
            </w:pPr>
            <w:r>
              <w:rPr>
                <w:rFonts w:hint="eastAsia"/>
                <w:color w:val="000000"/>
              </w:rPr>
              <w:t>未督促（要求）施工单位在规定时间或工序开始前进行施工组织设计（专项方案、图纸会审、技术交底等）</w:t>
            </w:r>
            <w:r>
              <w:rPr>
                <w:color w:val="000000"/>
              </w:rPr>
              <w:t>（扣</w:t>
            </w:r>
            <w:r>
              <w:rPr>
                <w:color w:val="000000"/>
              </w:rPr>
              <w:t>2</w:t>
            </w:r>
            <w:r>
              <w:rPr>
                <w:rFonts w:hint="eastAsia"/>
                <w:color w:val="000000"/>
              </w:rPr>
              <w:t>~5</w:t>
            </w:r>
            <w:r>
              <w:rPr>
                <w:color w:val="000000"/>
              </w:rPr>
              <w:t>分）</w:t>
            </w:r>
          </w:p>
        </w:tc>
        <w:tc>
          <w:tcPr>
            <w:tcW w:w="371" w:type="dxa"/>
            <w:vAlign w:val="center"/>
          </w:tcPr>
          <w:p w14:paraId="4C2E058C" w14:textId="77777777" w:rsidR="00A9725E" w:rsidRDefault="00A9725E">
            <w:pPr>
              <w:spacing w:line="360" w:lineRule="auto"/>
              <w:jc w:val="center"/>
              <w:rPr>
                <w:color w:val="000000"/>
              </w:rPr>
            </w:pPr>
          </w:p>
        </w:tc>
        <w:tc>
          <w:tcPr>
            <w:tcW w:w="739" w:type="dxa"/>
            <w:gridSpan w:val="2"/>
            <w:vMerge w:val="restart"/>
            <w:vAlign w:val="center"/>
          </w:tcPr>
          <w:p w14:paraId="1C97BCDB" w14:textId="77777777" w:rsidR="00A9725E" w:rsidRDefault="00A9725E">
            <w:pPr>
              <w:spacing w:line="360" w:lineRule="auto"/>
              <w:rPr>
                <w:color w:val="000000"/>
              </w:rPr>
            </w:pPr>
          </w:p>
        </w:tc>
        <w:tc>
          <w:tcPr>
            <w:tcW w:w="452" w:type="dxa"/>
            <w:vMerge w:val="restart"/>
            <w:vAlign w:val="center"/>
          </w:tcPr>
          <w:p w14:paraId="0434CDBE" w14:textId="77777777" w:rsidR="00A9725E" w:rsidRDefault="00A9725E">
            <w:pPr>
              <w:spacing w:line="360" w:lineRule="auto"/>
              <w:rPr>
                <w:color w:val="000000"/>
              </w:rPr>
            </w:pPr>
          </w:p>
        </w:tc>
      </w:tr>
      <w:tr w:rsidR="00A9725E" w14:paraId="2C76594F" w14:textId="77777777">
        <w:trPr>
          <w:cantSplit/>
          <w:trHeight w:val="552"/>
          <w:jc w:val="center"/>
        </w:trPr>
        <w:tc>
          <w:tcPr>
            <w:tcW w:w="600" w:type="dxa"/>
            <w:vMerge/>
            <w:vAlign w:val="center"/>
          </w:tcPr>
          <w:p w14:paraId="503D1EC0" w14:textId="77777777" w:rsidR="00A9725E" w:rsidRDefault="00A9725E">
            <w:pPr>
              <w:rPr>
                <w:color w:val="000000"/>
              </w:rPr>
            </w:pPr>
          </w:p>
        </w:tc>
        <w:tc>
          <w:tcPr>
            <w:tcW w:w="639" w:type="dxa"/>
            <w:vMerge/>
            <w:vAlign w:val="center"/>
          </w:tcPr>
          <w:p w14:paraId="53D18FEE" w14:textId="77777777" w:rsidR="00A9725E" w:rsidRDefault="00A9725E">
            <w:pPr>
              <w:jc w:val="center"/>
              <w:rPr>
                <w:color w:val="000000"/>
              </w:rPr>
            </w:pPr>
          </w:p>
        </w:tc>
        <w:tc>
          <w:tcPr>
            <w:tcW w:w="629" w:type="dxa"/>
            <w:vMerge/>
            <w:vAlign w:val="center"/>
          </w:tcPr>
          <w:p w14:paraId="298B71AF" w14:textId="77777777" w:rsidR="00A9725E" w:rsidRDefault="00A9725E">
            <w:pPr>
              <w:jc w:val="center"/>
              <w:rPr>
                <w:color w:val="000000"/>
              </w:rPr>
            </w:pPr>
          </w:p>
        </w:tc>
        <w:tc>
          <w:tcPr>
            <w:tcW w:w="5090" w:type="dxa"/>
            <w:vAlign w:val="center"/>
          </w:tcPr>
          <w:p w14:paraId="65950058" w14:textId="77777777" w:rsidR="00A9725E" w:rsidRDefault="00000000">
            <w:pPr>
              <w:rPr>
                <w:color w:val="000000"/>
              </w:rPr>
            </w:pPr>
            <w:r>
              <w:rPr>
                <w:color w:val="000000"/>
              </w:rPr>
              <w:t>未在</w:t>
            </w:r>
            <w:r>
              <w:rPr>
                <w:rFonts w:hint="eastAsia"/>
                <w:color w:val="000000"/>
              </w:rPr>
              <w:t>7</w:t>
            </w:r>
            <w:r>
              <w:rPr>
                <w:rFonts w:hint="eastAsia"/>
                <w:color w:val="000000"/>
              </w:rPr>
              <w:t>个工作日内审批施工单位提交的</w:t>
            </w:r>
            <w:r>
              <w:rPr>
                <w:color w:val="000000"/>
              </w:rPr>
              <w:t>《施工组织设计》或未在</w:t>
            </w:r>
            <w:r>
              <w:rPr>
                <w:rFonts w:hint="eastAsia"/>
                <w:color w:val="000000"/>
              </w:rPr>
              <w:t>3</w:t>
            </w:r>
            <w:r>
              <w:rPr>
                <w:rFonts w:hint="eastAsia"/>
                <w:color w:val="000000"/>
              </w:rPr>
              <w:t>个工作日内审核</w:t>
            </w:r>
            <w:r>
              <w:rPr>
                <w:color w:val="000000"/>
              </w:rPr>
              <w:t>监</w:t>
            </w:r>
            <w:r>
              <w:rPr>
                <w:rFonts w:hint="eastAsia"/>
                <w:color w:val="000000"/>
              </w:rPr>
              <w:t>专项方案、技术交底、图纸会审等</w:t>
            </w:r>
            <w:r>
              <w:rPr>
                <w:rFonts w:hint="eastAsia"/>
                <w:color w:val="000000"/>
              </w:rPr>
              <w:t xml:space="preserve"> </w:t>
            </w:r>
            <w:r>
              <w:rPr>
                <w:color w:val="000000"/>
              </w:rPr>
              <w:t>（每延误一日扣</w:t>
            </w:r>
            <w:r>
              <w:rPr>
                <w:color w:val="000000"/>
              </w:rPr>
              <w:t>0.5</w:t>
            </w:r>
            <w:r>
              <w:rPr>
                <w:color w:val="000000"/>
              </w:rPr>
              <w:t>分）</w:t>
            </w:r>
          </w:p>
        </w:tc>
        <w:tc>
          <w:tcPr>
            <w:tcW w:w="371" w:type="dxa"/>
            <w:vAlign w:val="center"/>
          </w:tcPr>
          <w:p w14:paraId="203B0B89" w14:textId="77777777" w:rsidR="00A9725E" w:rsidRDefault="00A9725E">
            <w:pPr>
              <w:spacing w:line="360" w:lineRule="auto"/>
              <w:jc w:val="center"/>
              <w:rPr>
                <w:color w:val="000000"/>
              </w:rPr>
            </w:pPr>
          </w:p>
        </w:tc>
        <w:tc>
          <w:tcPr>
            <w:tcW w:w="739" w:type="dxa"/>
            <w:gridSpan w:val="2"/>
            <w:vMerge/>
            <w:vAlign w:val="center"/>
          </w:tcPr>
          <w:p w14:paraId="143638E6" w14:textId="77777777" w:rsidR="00A9725E" w:rsidRDefault="00A9725E">
            <w:pPr>
              <w:spacing w:line="360" w:lineRule="auto"/>
              <w:jc w:val="center"/>
              <w:rPr>
                <w:color w:val="000000"/>
              </w:rPr>
            </w:pPr>
          </w:p>
        </w:tc>
        <w:tc>
          <w:tcPr>
            <w:tcW w:w="452" w:type="dxa"/>
            <w:vMerge/>
            <w:vAlign w:val="center"/>
          </w:tcPr>
          <w:p w14:paraId="7F3196E2" w14:textId="77777777" w:rsidR="00A9725E" w:rsidRDefault="00A9725E">
            <w:pPr>
              <w:spacing w:line="360" w:lineRule="auto"/>
              <w:jc w:val="center"/>
              <w:rPr>
                <w:color w:val="000000"/>
              </w:rPr>
            </w:pPr>
          </w:p>
        </w:tc>
      </w:tr>
      <w:tr w:rsidR="00A9725E" w14:paraId="4806667D" w14:textId="77777777">
        <w:trPr>
          <w:cantSplit/>
          <w:trHeight w:val="90"/>
          <w:jc w:val="center"/>
        </w:trPr>
        <w:tc>
          <w:tcPr>
            <w:tcW w:w="600" w:type="dxa"/>
            <w:vMerge/>
          </w:tcPr>
          <w:p w14:paraId="534CF341" w14:textId="77777777" w:rsidR="00A9725E" w:rsidRDefault="00A9725E">
            <w:pPr>
              <w:rPr>
                <w:color w:val="000000"/>
              </w:rPr>
            </w:pPr>
          </w:p>
        </w:tc>
        <w:tc>
          <w:tcPr>
            <w:tcW w:w="639" w:type="dxa"/>
            <w:vMerge/>
            <w:vAlign w:val="center"/>
          </w:tcPr>
          <w:p w14:paraId="4A1CF05C" w14:textId="77777777" w:rsidR="00A9725E" w:rsidRDefault="00A9725E">
            <w:pPr>
              <w:jc w:val="center"/>
              <w:rPr>
                <w:color w:val="000000"/>
              </w:rPr>
            </w:pPr>
          </w:p>
        </w:tc>
        <w:tc>
          <w:tcPr>
            <w:tcW w:w="629" w:type="dxa"/>
            <w:vMerge/>
            <w:vAlign w:val="center"/>
          </w:tcPr>
          <w:p w14:paraId="533DDAE7" w14:textId="77777777" w:rsidR="00A9725E" w:rsidRDefault="00A9725E">
            <w:pPr>
              <w:jc w:val="center"/>
              <w:rPr>
                <w:color w:val="000000"/>
              </w:rPr>
            </w:pPr>
          </w:p>
        </w:tc>
        <w:tc>
          <w:tcPr>
            <w:tcW w:w="5090" w:type="dxa"/>
            <w:vAlign w:val="center"/>
          </w:tcPr>
          <w:p w14:paraId="0703B5D3" w14:textId="77777777" w:rsidR="00A9725E" w:rsidRDefault="00000000">
            <w:pPr>
              <w:rPr>
                <w:color w:val="000000"/>
              </w:rPr>
            </w:pPr>
            <w:r>
              <w:rPr>
                <w:color w:val="000000"/>
              </w:rPr>
              <w:t>经监理初审或批准的《施工组织设计》</w:t>
            </w:r>
            <w:r>
              <w:rPr>
                <w:rFonts w:hint="eastAsia"/>
                <w:color w:val="000000"/>
              </w:rPr>
              <w:t>（方案、交底等）</w:t>
            </w:r>
            <w:r>
              <w:rPr>
                <w:color w:val="000000"/>
              </w:rPr>
              <w:t>中技术方案、施工工艺、工期安排、特殊工艺处理等明显不合理（扣</w:t>
            </w:r>
            <w:r>
              <w:rPr>
                <w:color w:val="000000"/>
              </w:rPr>
              <w:t>2</w:t>
            </w:r>
            <w:r>
              <w:rPr>
                <w:color w:val="000000"/>
              </w:rPr>
              <w:t>分）</w:t>
            </w:r>
          </w:p>
        </w:tc>
        <w:tc>
          <w:tcPr>
            <w:tcW w:w="371" w:type="dxa"/>
            <w:vAlign w:val="center"/>
          </w:tcPr>
          <w:p w14:paraId="34631454" w14:textId="77777777" w:rsidR="00A9725E" w:rsidRDefault="00A9725E">
            <w:pPr>
              <w:spacing w:line="360" w:lineRule="auto"/>
              <w:jc w:val="center"/>
              <w:rPr>
                <w:color w:val="000000"/>
              </w:rPr>
            </w:pPr>
          </w:p>
        </w:tc>
        <w:tc>
          <w:tcPr>
            <w:tcW w:w="739" w:type="dxa"/>
            <w:gridSpan w:val="2"/>
            <w:vMerge/>
            <w:vAlign w:val="center"/>
          </w:tcPr>
          <w:p w14:paraId="580FA897" w14:textId="77777777" w:rsidR="00A9725E" w:rsidRDefault="00A9725E">
            <w:pPr>
              <w:spacing w:line="360" w:lineRule="auto"/>
              <w:jc w:val="center"/>
              <w:rPr>
                <w:color w:val="000000"/>
              </w:rPr>
            </w:pPr>
          </w:p>
        </w:tc>
        <w:tc>
          <w:tcPr>
            <w:tcW w:w="452" w:type="dxa"/>
            <w:vMerge/>
            <w:vAlign w:val="center"/>
          </w:tcPr>
          <w:p w14:paraId="6BC38D08" w14:textId="77777777" w:rsidR="00A9725E" w:rsidRDefault="00A9725E">
            <w:pPr>
              <w:spacing w:line="360" w:lineRule="auto"/>
              <w:jc w:val="center"/>
              <w:rPr>
                <w:color w:val="000000"/>
              </w:rPr>
            </w:pPr>
          </w:p>
        </w:tc>
      </w:tr>
      <w:tr w:rsidR="00A9725E" w14:paraId="7BD10F31" w14:textId="77777777">
        <w:trPr>
          <w:cantSplit/>
          <w:trHeight w:val="421"/>
          <w:jc w:val="center"/>
        </w:trPr>
        <w:tc>
          <w:tcPr>
            <w:tcW w:w="600" w:type="dxa"/>
            <w:vMerge/>
          </w:tcPr>
          <w:p w14:paraId="3896A98B" w14:textId="77777777" w:rsidR="00A9725E" w:rsidRDefault="00A9725E">
            <w:pPr>
              <w:rPr>
                <w:color w:val="000000"/>
              </w:rPr>
            </w:pPr>
          </w:p>
        </w:tc>
        <w:tc>
          <w:tcPr>
            <w:tcW w:w="639" w:type="dxa"/>
            <w:vMerge w:val="restart"/>
            <w:vAlign w:val="center"/>
          </w:tcPr>
          <w:p w14:paraId="06F31510" w14:textId="77777777" w:rsidR="00A9725E" w:rsidRDefault="00000000">
            <w:pPr>
              <w:jc w:val="center"/>
              <w:rPr>
                <w:color w:val="000000"/>
              </w:rPr>
            </w:pPr>
            <w:r>
              <w:rPr>
                <w:rFonts w:hint="eastAsia"/>
                <w:color w:val="000000"/>
              </w:rPr>
              <w:t>原材料质量控制</w:t>
            </w:r>
          </w:p>
        </w:tc>
        <w:tc>
          <w:tcPr>
            <w:tcW w:w="629" w:type="dxa"/>
            <w:vMerge w:val="restart"/>
            <w:vAlign w:val="center"/>
          </w:tcPr>
          <w:p w14:paraId="367BB8F1" w14:textId="77777777" w:rsidR="00A9725E" w:rsidRDefault="00000000">
            <w:pPr>
              <w:jc w:val="center"/>
              <w:rPr>
                <w:color w:val="000000"/>
              </w:rPr>
            </w:pPr>
            <w:r>
              <w:rPr>
                <w:rFonts w:hint="eastAsia"/>
                <w:color w:val="000000"/>
              </w:rPr>
              <w:t>5</w:t>
            </w:r>
          </w:p>
        </w:tc>
        <w:tc>
          <w:tcPr>
            <w:tcW w:w="5090" w:type="dxa"/>
            <w:vAlign w:val="center"/>
          </w:tcPr>
          <w:p w14:paraId="4372BCE2" w14:textId="77777777" w:rsidR="00A9725E" w:rsidRDefault="00000000">
            <w:pPr>
              <w:rPr>
                <w:color w:val="000000"/>
              </w:rPr>
            </w:pPr>
            <w:r>
              <w:rPr>
                <w:rFonts w:hint="eastAsia"/>
                <w:color w:val="000000"/>
              </w:rPr>
              <w:t>材料进场</w:t>
            </w:r>
            <w:r>
              <w:rPr>
                <w:rFonts w:hint="eastAsia"/>
                <w:color w:val="000000"/>
              </w:rPr>
              <w:t>2</w:t>
            </w:r>
            <w:r>
              <w:rPr>
                <w:rFonts w:hint="eastAsia"/>
                <w:color w:val="000000"/>
              </w:rPr>
              <w:t>天后无《工程材料</w:t>
            </w:r>
            <w:r>
              <w:rPr>
                <w:rFonts w:hint="eastAsia"/>
                <w:color w:val="000000"/>
              </w:rPr>
              <w:t>/</w:t>
            </w:r>
            <w:r>
              <w:rPr>
                <w:rFonts w:hint="eastAsia"/>
                <w:color w:val="000000"/>
              </w:rPr>
              <w:t>构配件</w:t>
            </w:r>
            <w:r>
              <w:rPr>
                <w:rFonts w:hint="eastAsia"/>
                <w:color w:val="000000"/>
              </w:rPr>
              <w:t>/</w:t>
            </w:r>
            <w:r>
              <w:rPr>
                <w:rFonts w:hint="eastAsia"/>
                <w:color w:val="000000"/>
              </w:rPr>
              <w:t>设备报审表》或没有试验合格文件擅自用于工程上（每批次扣</w:t>
            </w:r>
            <w:r>
              <w:rPr>
                <w:rFonts w:hint="eastAsia"/>
                <w:color w:val="000000"/>
              </w:rPr>
              <w:t>5</w:t>
            </w:r>
            <w:r>
              <w:rPr>
                <w:rFonts w:hint="eastAsia"/>
                <w:color w:val="000000"/>
              </w:rPr>
              <w:t>分）</w:t>
            </w:r>
          </w:p>
        </w:tc>
        <w:tc>
          <w:tcPr>
            <w:tcW w:w="371" w:type="dxa"/>
            <w:vAlign w:val="center"/>
          </w:tcPr>
          <w:p w14:paraId="23C500F2" w14:textId="77777777" w:rsidR="00A9725E" w:rsidRDefault="00A9725E">
            <w:pPr>
              <w:spacing w:line="360" w:lineRule="auto"/>
              <w:jc w:val="center"/>
              <w:rPr>
                <w:color w:val="000000"/>
              </w:rPr>
            </w:pPr>
          </w:p>
        </w:tc>
        <w:tc>
          <w:tcPr>
            <w:tcW w:w="739" w:type="dxa"/>
            <w:gridSpan w:val="2"/>
            <w:vAlign w:val="center"/>
          </w:tcPr>
          <w:p w14:paraId="57C20B65" w14:textId="77777777" w:rsidR="00A9725E" w:rsidRDefault="00A9725E">
            <w:pPr>
              <w:spacing w:line="360" w:lineRule="auto"/>
              <w:jc w:val="center"/>
              <w:rPr>
                <w:color w:val="000000"/>
              </w:rPr>
            </w:pPr>
          </w:p>
        </w:tc>
        <w:tc>
          <w:tcPr>
            <w:tcW w:w="452" w:type="dxa"/>
            <w:vAlign w:val="center"/>
          </w:tcPr>
          <w:p w14:paraId="4A3C0678" w14:textId="77777777" w:rsidR="00A9725E" w:rsidRDefault="00A9725E">
            <w:pPr>
              <w:spacing w:line="360" w:lineRule="auto"/>
              <w:jc w:val="center"/>
              <w:rPr>
                <w:color w:val="000000"/>
              </w:rPr>
            </w:pPr>
          </w:p>
        </w:tc>
      </w:tr>
      <w:tr w:rsidR="00A9725E" w14:paraId="360B2385" w14:textId="77777777">
        <w:trPr>
          <w:cantSplit/>
          <w:trHeight w:val="421"/>
          <w:jc w:val="center"/>
        </w:trPr>
        <w:tc>
          <w:tcPr>
            <w:tcW w:w="600" w:type="dxa"/>
            <w:vMerge/>
          </w:tcPr>
          <w:p w14:paraId="1E40D6B2" w14:textId="77777777" w:rsidR="00A9725E" w:rsidRDefault="00A9725E">
            <w:pPr>
              <w:rPr>
                <w:color w:val="000000"/>
              </w:rPr>
            </w:pPr>
          </w:p>
        </w:tc>
        <w:tc>
          <w:tcPr>
            <w:tcW w:w="639" w:type="dxa"/>
            <w:vMerge/>
            <w:vAlign w:val="center"/>
          </w:tcPr>
          <w:p w14:paraId="387922F0" w14:textId="77777777" w:rsidR="00A9725E" w:rsidRDefault="00A9725E">
            <w:pPr>
              <w:jc w:val="center"/>
              <w:rPr>
                <w:color w:val="000000"/>
              </w:rPr>
            </w:pPr>
          </w:p>
        </w:tc>
        <w:tc>
          <w:tcPr>
            <w:tcW w:w="629" w:type="dxa"/>
            <w:vMerge/>
            <w:vAlign w:val="center"/>
          </w:tcPr>
          <w:p w14:paraId="1A3E147A" w14:textId="77777777" w:rsidR="00A9725E" w:rsidRDefault="00A9725E">
            <w:pPr>
              <w:jc w:val="center"/>
              <w:rPr>
                <w:color w:val="000000"/>
              </w:rPr>
            </w:pPr>
          </w:p>
        </w:tc>
        <w:tc>
          <w:tcPr>
            <w:tcW w:w="5090" w:type="dxa"/>
            <w:vAlign w:val="center"/>
          </w:tcPr>
          <w:p w14:paraId="5AA44424" w14:textId="77777777" w:rsidR="00A9725E" w:rsidRDefault="00000000">
            <w:pPr>
              <w:rPr>
                <w:color w:val="000000"/>
              </w:rPr>
            </w:pPr>
            <w:r>
              <w:rPr>
                <w:rFonts w:hint="eastAsia"/>
                <w:color w:val="000000"/>
              </w:rPr>
              <w:t>监理审查《工程材料</w:t>
            </w:r>
            <w:r>
              <w:rPr>
                <w:rFonts w:hint="eastAsia"/>
                <w:color w:val="000000"/>
              </w:rPr>
              <w:t>/</w:t>
            </w:r>
            <w:r>
              <w:rPr>
                <w:rFonts w:hint="eastAsia"/>
                <w:color w:val="000000"/>
              </w:rPr>
              <w:t>构配件</w:t>
            </w:r>
            <w:r>
              <w:rPr>
                <w:rFonts w:hint="eastAsia"/>
                <w:color w:val="000000"/>
              </w:rPr>
              <w:t>/</w:t>
            </w:r>
            <w:r>
              <w:rPr>
                <w:rFonts w:hint="eastAsia"/>
                <w:color w:val="000000"/>
              </w:rPr>
              <w:t>设备报审表》不认真负责（每批次扣</w:t>
            </w:r>
            <w:r>
              <w:rPr>
                <w:rFonts w:hint="eastAsia"/>
                <w:color w:val="000000"/>
              </w:rPr>
              <w:t>2</w:t>
            </w:r>
            <w:r>
              <w:rPr>
                <w:rFonts w:hint="eastAsia"/>
                <w:color w:val="000000"/>
              </w:rPr>
              <w:t>分）</w:t>
            </w:r>
            <w:r>
              <w:rPr>
                <w:rFonts w:hint="eastAsia"/>
                <w:color w:val="000000"/>
              </w:rPr>
              <w:t xml:space="preserve"> </w:t>
            </w:r>
          </w:p>
        </w:tc>
        <w:tc>
          <w:tcPr>
            <w:tcW w:w="371" w:type="dxa"/>
            <w:vAlign w:val="center"/>
          </w:tcPr>
          <w:p w14:paraId="6AD6FF47" w14:textId="77777777" w:rsidR="00A9725E" w:rsidRDefault="00A9725E">
            <w:pPr>
              <w:spacing w:line="360" w:lineRule="auto"/>
              <w:jc w:val="center"/>
              <w:rPr>
                <w:color w:val="000000"/>
              </w:rPr>
            </w:pPr>
          </w:p>
        </w:tc>
        <w:tc>
          <w:tcPr>
            <w:tcW w:w="651" w:type="dxa"/>
            <w:vMerge w:val="restart"/>
            <w:vAlign w:val="center"/>
          </w:tcPr>
          <w:p w14:paraId="550C3DB4" w14:textId="77777777" w:rsidR="00A9725E" w:rsidRDefault="00A9725E">
            <w:pPr>
              <w:spacing w:line="360" w:lineRule="auto"/>
              <w:jc w:val="center"/>
              <w:rPr>
                <w:color w:val="000000"/>
              </w:rPr>
            </w:pPr>
          </w:p>
        </w:tc>
        <w:tc>
          <w:tcPr>
            <w:tcW w:w="540" w:type="dxa"/>
            <w:gridSpan w:val="2"/>
            <w:vMerge w:val="restart"/>
            <w:vAlign w:val="center"/>
          </w:tcPr>
          <w:p w14:paraId="51A8066B" w14:textId="77777777" w:rsidR="00A9725E" w:rsidRDefault="00A9725E">
            <w:pPr>
              <w:spacing w:line="360" w:lineRule="auto"/>
              <w:jc w:val="center"/>
              <w:rPr>
                <w:color w:val="000000"/>
              </w:rPr>
            </w:pPr>
          </w:p>
        </w:tc>
      </w:tr>
      <w:tr w:rsidR="00A9725E" w14:paraId="7D752623" w14:textId="77777777">
        <w:trPr>
          <w:cantSplit/>
          <w:trHeight w:val="421"/>
          <w:jc w:val="center"/>
        </w:trPr>
        <w:tc>
          <w:tcPr>
            <w:tcW w:w="600" w:type="dxa"/>
            <w:vMerge/>
          </w:tcPr>
          <w:p w14:paraId="645E6754" w14:textId="77777777" w:rsidR="00A9725E" w:rsidRDefault="00A9725E">
            <w:pPr>
              <w:rPr>
                <w:color w:val="000000"/>
              </w:rPr>
            </w:pPr>
          </w:p>
        </w:tc>
        <w:tc>
          <w:tcPr>
            <w:tcW w:w="639" w:type="dxa"/>
            <w:vMerge/>
            <w:vAlign w:val="center"/>
          </w:tcPr>
          <w:p w14:paraId="14AEDC55" w14:textId="77777777" w:rsidR="00A9725E" w:rsidRDefault="00A9725E">
            <w:pPr>
              <w:jc w:val="center"/>
              <w:rPr>
                <w:color w:val="000000"/>
              </w:rPr>
            </w:pPr>
          </w:p>
        </w:tc>
        <w:tc>
          <w:tcPr>
            <w:tcW w:w="629" w:type="dxa"/>
            <w:vMerge/>
            <w:vAlign w:val="center"/>
          </w:tcPr>
          <w:p w14:paraId="1347620D" w14:textId="77777777" w:rsidR="00A9725E" w:rsidRDefault="00A9725E">
            <w:pPr>
              <w:jc w:val="center"/>
              <w:rPr>
                <w:color w:val="000000"/>
              </w:rPr>
            </w:pPr>
          </w:p>
        </w:tc>
        <w:tc>
          <w:tcPr>
            <w:tcW w:w="5090" w:type="dxa"/>
            <w:vAlign w:val="center"/>
          </w:tcPr>
          <w:p w14:paraId="348956E7" w14:textId="77777777" w:rsidR="00A9725E" w:rsidRDefault="00000000">
            <w:pPr>
              <w:rPr>
                <w:color w:val="000000"/>
              </w:rPr>
            </w:pPr>
            <w:r>
              <w:rPr>
                <w:rFonts w:hint="eastAsia"/>
                <w:color w:val="000000"/>
              </w:rPr>
              <w:t>监理见证取样弄虚作假</w:t>
            </w:r>
            <w:r>
              <w:rPr>
                <w:rFonts w:hint="eastAsia"/>
                <w:color w:val="000000"/>
              </w:rPr>
              <w:t xml:space="preserve">  </w:t>
            </w:r>
            <w:r>
              <w:rPr>
                <w:rFonts w:hint="eastAsia"/>
                <w:color w:val="000000"/>
              </w:rPr>
              <w:t>流于形式（每批次扣</w:t>
            </w:r>
            <w:r>
              <w:rPr>
                <w:rFonts w:hint="eastAsia"/>
                <w:color w:val="000000"/>
              </w:rPr>
              <w:t>2</w:t>
            </w:r>
            <w:r>
              <w:rPr>
                <w:rFonts w:hint="eastAsia"/>
                <w:color w:val="000000"/>
              </w:rPr>
              <w:t>～</w:t>
            </w:r>
            <w:r>
              <w:rPr>
                <w:rFonts w:hint="eastAsia"/>
                <w:color w:val="000000"/>
              </w:rPr>
              <w:t>4</w:t>
            </w:r>
            <w:r>
              <w:rPr>
                <w:rFonts w:hint="eastAsia"/>
                <w:color w:val="000000"/>
              </w:rPr>
              <w:t>分）</w:t>
            </w:r>
          </w:p>
        </w:tc>
        <w:tc>
          <w:tcPr>
            <w:tcW w:w="371" w:type="dxa"/>
            <w:vAlign w:val="center"/>
          </w:tcPr>
          <w:p w14:paraId="13D7AF04" w14:textId="77777777" w:rsidR="00A9725E" w:rsidRDefault="00A9725E">
            <w:pPr>
              <w:spacing w:line="360" w:lineRule="auto"/>
              <w:jc w:val="center"/>
              <w:rPr>
                <w:color w:val="000000"/>
              </w:rPr>
            </w:pPr>
          </w:p>
        </w:tc>
        <w:tc>
          <w:tcPr>
            <w:tcW w:w="651" w:type="dxa"/>
            <w:vMerge/>
            <w:vAlign w:val="center"/>
          </w:tcPr>
          <w:p w14:paraId="5461F0C9" w14:textId="77777777" w:rsidR="00A9725E" w:rsidRDefault="00A9725E">
            <w:pPr>
              <w:spacing w:line="360" w:lineRule="auto"/>
              <w:jc w:val="center"/>
              <w:rPr>
                <w:color w:val="000000"/>
              </w:rPr>
            </w:pPr>
          </w:p>
        </w:tc>
        <w:tc>
          <w:tcPr>
            <w:tcW w:w="540" w:type="dxa"/>
            <w:gridSpan w:val="2"/>
            <w:vMerge/>
            <w:vAlign w:val="center"/>
          </w:tcPr>
          <w:p w14:paraId="4C5F4209" w14:textId="77777777" w:rsidR="00A9725E" w:rsidRDefault="00A9725E">
            <w:pPr>
              <w:spacing w:line="360" w:lineRule="auto"/>
              <w:jc w:val="center"/>
              <w:rPr>
                <w:color w:val="000000"/>
              </w:rPr>
            </w:pPr>
          </w:p>
        </w:tc>
      </w:tr>
      <w:tr w:rsidR="00A9725E" w14:paraId="66DD07FD" w14:textId="77777777">
        <w:trPr>
          <w:cantSplit/>
          <w:trHeight w:val="421"/>
          <w:jc w:val="center"/>
        </w:trPr>
        <w:tc>
          <w:tcPr>
            <w:tcW w:w="600" w:type="dxa"/>
            <w:vMerge/>
          </w:tcPr>
          <w:p w14:paraId="124508E0" w14:textId="77777777" w:rsidR="00A9725E" w:rsidRDefault="00A9725E">
            <w:pPr>
              <w:rPr>
                <w:color w:val="000000"/>
              </w:rPr>
            </w:pPr>
          </w:p>
        </w:tc>
        <w:tc>
          <w:tcPr>
            <w:tcW w:w="639" w:type="dxa"/>
            <w:vMerge/>
            <w:vAlign w:val="center"/>
          </w:tcPr>
          <w:p w14:paraId="7D722C19" w14:textId="77777777" w:rsidR="00A9725E" w:rsidRDefault="00A9725E">
            <w:pPr>
              <w:jc w:val="center"/>
              <w:rPr>
                <w:color w:val="000000"/>
              </w:rPr>
            </w:pPr>
          </w:p>
        </w:tc>
        <w:tc>
          <w:tcPr>
            <w:tcW w:w="629" w:type="dxa"/>
            <w:vMerge/>
            <w:vAlign w:val="center"/>
          </w:tcPr>
          <w:p w14:paraId="2012BA2A" w14:textId="77777777" w:rsidR="00A9725E" w:rsidRDefault="00A9725E">
            <w:pPr>
              <w:jc w:val="center"/>
              <w:rPr>
                <w:color w:val="000000"/>
              </w:rPr>
            </w:pPr>
          </w:p>
        </w:tc>
        <w:tc>
          <w:tcPr>
            <w:tcW w:w="5090" w:type="dxa"/>
            <w:vAlign w:val="center"/>
          </w:tcPr>
          <w:p w14:paraId="097C9323" w14:textId="77777777" w:rsidR="00A9725E" w:rsidRDefault="00000000">
            <w:pPr>
              <w:rPr>
                <w:color w:val="000000"/>
              </w:rPr>
            </w:pPr>
            <w:r>
              <w:rPr>
                <w:rFonts w:hint="eastAsia"/>
                <w:color w:val="000000"/>
              </w:rPr>
              <w:t>工程使用的材料与报验材料或与业主要求不符，监理未发现（每批次扣</w:t>
            </w:r>
            <w:r>
              <w:rPr>
                <w:rFonts w:hint="eastAsia"/>
                <w:color w:val="000000"/>
              </w:rPr>
              <w:t>2</w:t>
            </w:r>
            <w:r>
              <w:rPr>
                <w:rFonts w:hint="eastAsia"/>
                <w:color w:val="000000"/>
              </w:rPr>
              <w:t>～</w:t>
            </w:r>
            <w:r>
              <w:rPr>
                <w:rFonts w:hint="eastAsia"/>
                <w:color w:val="000000"/>
              </w:rPr>
              <w:t>4</w:t>
            </w:r>
            <w:r>
              <w:rPr>
                <w:rFonts w:hint="eastAsia"/>
                <w:color w:val="000000"/>
              </w:rPr>
              <w:t>分）</w:t>
            </w:r>
          </w:p>
        </w:tc>
        <w:tc>
          <w:tcPr>
            <w:tcW w:w="371" w:type="dxa"/>
            <w:vAlign w:val="center"/>
          </w:tcPr>
          <w:p w14:paraId="0B2549D5" w14:textId="77777777" w:rsidR="00A9725E" w:rsidRDefault="00A9725E">
            <w:pPr>
              <w:spacing w:line="360" w:lineRule="auto"/>
              <w:jc w:val="center"/>
              <w:rPr>
                <w:color w:val="000000"/>
              </w:rPr>
            </w:pPr>
          </w:p>
        </w:tc>
        <w:tc>
          <w:tcPr>
            <w:tcW w:w="651" w:type="dxa"/>
            <w:vMerge/>
            <w:vAlign w:val="center"/>
          </w:tcPr>
          <w:p w14:paraId="308E38FC" w14:textId="77777777" w:rsidR="00A9725E" w:rsidRDefault="00A9725E">
            <w:pPr>
              <w:spacing w:line="360" w:lineRule="auto"/>
              <w:jc w:val="center"/>
              <w:rPr>
                <w:color w:val="000000"/>
              </w:rPr>
            </w:pPr>
          </w:p>
        </w:tc>
        <w:tc>
          <w:tcPr>
            <w:tcW w:w="540" w:type="dxa"/>
            <w:gridSpan w:val="2"/>
            <w:vMerge/>
            <w:vAlign w:val="center"/>
          </w:tcPr>
          <w:p w14:paraId="5B2CF5C2" w14:textId="77777777" w:rsidR="00A9725E" w:rsidRDefault="00A9725E">
            <w:pPr>
              <w:spacing w:line="360" w:lineRule="auto"/>
              <w:jc w:val="center"/>
              <w:rPr>
                <w:color w:val="000000"/>
              </w:rPr>
            </w:pPr>
          </w:p>
        </w:tc>
      </w:tr>
      <w:tr w:rsidR="00A9725E" w14:paraId="3BDD3C99" w14:textId="77777777">
        <w:trPr>
          <w:cantSplit/>
          <w:trHeight w:val="421"/>
          <w:jc w:val="center"/>
        </w:trPr>
        <w:tc>
          <w:tcPr>
            <w:tcW w:w="600" w:type="dxa"/>
            <w:vMerge/>
          </w:tcPr>
          <w:p w14:paraId="4888600F" w14:textId="77777777" w:rsidR="00A9725E" w:rsidRDefault="00A9725E">
            <w:pPr>
              <w:rPr>
                <w:color w:val="000000"/>
              </w:rPr>
            </w:pPr>
          </w:p>
        </w:tc>
        <w:tc>
          <w:tcPr>
            <w:tcW w:w="639" w:type="dxa"/>
            <w:vMerge/>
            <w:vAlign w:val="center"/>
          </w:tcPr>
          <w:p w14:paraId="32D9EF8C" w14:textId="77777777" w:rsidR="00A9725E" w:rsidRDefault="00A9725E">
            <w:pPr>
              <w:jc w:val="center"/>
              <w:rPr>
                <w:color w:val="000000"/>
              </w:rPr>
            </w:pPr>
          </w:p>
        </w:tc>
        <w:tc>
          <w:tcPr>
            <w:tcW w:w="629" w:type="dxa"/>
            <w:vMerge/>
            <w:vAlign w:val="center"/>
          </w:tcPr>
          <w:p w14:paraId="6DC7AE5D" w14:textId="77777777" w:rsidR="00A9725E" w:rsidRDefault="00A9725E">
            <w:pPr>
              <w:jc w:val="center"/>
              <w:rPr>
                <w:color w:val="000000"/>
              </w:rPr>
            </w:pPr>
          </w:p>
        </w:tc>
        <w:tc>
          <w:tcPr>
            <w:tcW w:w="5090" w:type="dxa"/>
            <w:vAlign w:val="center"/>
          </w:tcPr>
          <w:p w14:paraId="20792431" w14:textId="77777777" w:rsidR="00A9725E" w:rsidRDefault="00000000">
            <w:pPr>
              <w:rPr>
                <w:color w:val="000000"/>
              </w:rPr>
            </w:pPr>
            <w:r>
              <w:rPr>
                <w:rFonts w:hint="eastAsia"/>
                <w:color w:val="000000"/>
              </w:rPr>
              <w:t>施工单位在施工过程中擅自变更材料</w:t>
            </w:r>
            <w:r>
              <w:rPr>
                <w:rFonts w:hint="eastAsia"/>
                <w:color w:val="000000"/>
              </w:rPr>
              <w:t xml:space="preserve"> </w:t>
            </w:r>
            <w:r>
              <w:rPr>
                <w:rFonts w:hint="eastAsia"/>
                <w:color w:val="000000"/>
              </w:rPr>
              <w:t>弄虚作假而监理未发现（每批次扣</w:t>
            </w:r>
            <w:r>
              <w:rPr>
                <w:rFonts w:hint="eastAsia"/>
                <w:color w:val="000000"/>
              </w:rPr>
              <w:t>5</w:t>
            </w:r>
            <w:r>
              <w:rPr>
                <w:rFonts w:hint="eastAsia"/>
                <w:color w:val="000000"/>
              </w:rPr>
              <w:t>分）</w:t>
            </w:r>
          </w:p>
        </w:tc>
        <w:tc>
          <w:tcPr>
            <w:tcW w:w="371" w:type="dxa"/>
            <w:vAlign w:val="center"/>
          </w:tcPr>
          <w:p w14:paraId="626E2FC2" w14:textId="77777777" w:rsidR="00A9725E" w:rsidRDefault="00A9725E">
            <w:pPr>
              <w:spacing w:line="360" w:lineRule="auto"/>
              <w:jc w:val="center"/>
              <w:rPr>
                <w:color w:val="000000"/>
              </w:rPr>
            </w:pPr>
          </w:p>
        </w:tc>
        <w:tc>
          <w:tcPr>
            <w:tcW w:w="651" w:type="dxa"/>
            <w:vMerge/>
            <w:vAlign w:val="center"/>
          </w:tcPr>
          <w:p w14:paraId="382B1C04" w14:textId="77777777" w:rsidR="00A9725E" w:rsidRDefault="00A9725E">
            <w:pPr>
              <w:spacing w:line="360" w:lineRule="auto"/>
              <w:jc w:val="center"/>
              <w:rPr>
                <w:color w:val="000000"/>
              </w:rPr>
            </w:pPr>
          </w:p>
        </w:tc>
        <w:tc>
          <w:tcPr>
            <w:tcW w:w="540" w:type="dxa"/>
            <w:gridSpan w:val="2"/>
            <w:vMerge/>
            <w:vAlign w:val="center"/>
          </w:tcPr>
          <w:p w14:paraId="68DE8690" w14:textId="77777777" w:rsidR="00A9725E" w:rsidRDefault="00A9725E">
            <w:pPr>
              <w:spacing w:line="360" w:lineRule="auto"/>
              <w:jc w:val="center"/>
              <w:rPr>
                <w:color w:val="000000"/>
              </w:rPr>
            </w:pPr>
          </w:p>
        </w:tc>
      </w:tr>
      <w:tr w:rsidR="00A9725E" w14:paraId="49D0794D" w14:textId="77777777">
        <w:trPr>
          <w:cantSplit/>
          <w:trHeight w:val="698"/>
          <w:jc w:val="center"/>
        </w:trPr>
        <w:tc>
          <w:tcPr>
            <w:tcW w:w="600" w:type="dxa"/>
            <w:vMerge/>
          </w:tcPr>
          <w:p w14:paraId="316A7DD8" w14:textId="77777777" w:rsidR="00A9725E" w:rsidRDefault="00A9725E">
            <w:pPr>
              <w:rPr>
                <w:color w:val="000000"/>
              </w:rPr>
            </w:pPr>
          </w:p>
        </w:tc>
        <w:tc>
          <w:tcPr>
            <w:tcW w:w="639" w:type="dxa"/>
            <w:vMerge w:val="restart"/>
            <w:vAlign w:val="center"/>
          </w:tcPr>
          <w:p w14:paraId="5D6A8D27" w14:textId="77777777" w:rsidR="00A9725E" w:rsidRDefault="00000000">
            <w:pPr>
              <w:jc w:val="center"/>
              <w:rPr>
                <w:color w:val="000000"/>
              </w:rPr>
            </w:pPr>
            <w:r>
              <w:rPr>
                <w:rFonts w:hint="eastAsia"/>
                <w:color w:val="000000"/>
              </w:rPr>
              <w:t>工程</w:t>
            </w:r>
            <w:r>
              <w:rPr>
                <w:color w:val="000000"/>
              </w:rPr>
              <w:t>质量控</w:t>
            </w:r>
            <w:r>
              <w:rPr>
                <w:rFonts w:hint="eastAsia"/>
                <w:color w:val="000000"/>
              </w:rPr>
              <w:t>制</w:t>
            </w:r>
            <w:r>
              <w:rPr>
                <w:color w:val="000000"/>
              </w:rPr>
              <w:t>与</w:t>
            </w:r>
            <w:r>
              <w:rPr>
                <w:rFonts w:hint="eastAsia"/>
                <w:color w:val="000000"/>
              </w:rPr>
              <w:t>质量</w:t>
            </w:r>
            <w:r>
              <w:rPr>
                <w:color w:val="000000"/>
              </w:rPr>
              <w:t>验收</w:t>
            </w:r>
          </w:p>
        </w:tc>
        <w:tc>
          <w:tcPr>
            <w:tcW w:w="629" w:type="dxa"/>
            <w:vMerge w:val="restart"/>
            <w:vAlign w:val="center"/>
          </w:tcPr>
          <w:p w14:paraId="5BB5E829" w14:textId="77777777" w:rsidR="00A9725E" w:rsidRDefault="00000000">
            <w:pPr>
              <w:jc w:val="center"/>
              <w:rPr>
                <w:color w:val="000000"/>
              </w:rPr>
            </w:pPr>
            <w:r>
              <w:rPr>
                <w:rFonts w:hint="eastAsia"/>
                <w:color w:val="000000"/>
              </w:rPr>
              <w:t>36</w:t>
            </w:r>
          </w:p>
        </w:tc>
        <w:tc>
          <w:tcPr>
            <w:tcW w:w="5090" w:type="dxa"/>
            <w:vAlign w:val="center"/>
          </w:tcPr>
          <w:p w14:paraId="6C98424F" w14:textId="77777777" w:rsidR="00A9725E" w:rsidRDefault="00000000">
            <w:pPr>
              <w:rPr>
                <w:color w:val="000000"/>
              </w:rPr>
            </w:pPr>
            <w:r>
              <w:rPr>
                <w:color w:val="000000"/>
              </w:rPr>
              <w:t>未在</w:t>
            </w:r>
            <w:r>
              <w:rPr>
                <w:rFonts w:hint="eastAsia"/>
                <w:color w:val="000000"/>
              </w:rPr>
              <w:t>及时</w:t>
            </w:r>
            <w:r>
              <w:rPr>
                <w:color w:val="000000"/>
              </w:rPr>
              <w:t>批复施工单位提交的分项工程开工申请单</w:t>
            </w:r>
            <w:r>
              <w:rPr>
                <w:rFonts w:hint="eastAsia"/>
                <w:color w:val="000000"/>
              </w:rPr>
              <w:t>、</w:t>
            </w:r>
            <w:r>
              <w:rPr>
                <w:rFonts w:hint="eastAsia"/>
                <w:color w:val="000000"/>
                <w:u w:val="single"/>
              </w:rPr>
              <w:t xml:space="preserve">        </w:t>
            </w:r>
            <w:r>
              <w:rPr>
                <w:rFonts w:hint="eastAsia"/>
                <w:color w:val="000000"/>
              </w:rPr>
              <w:t>工程报验申请表</w:t>
            </w:r>
            <w:r>
              <w:rPr>
                <w:color w:val="000000"/>
              </w:rPr>
              <w:t>（每延误一日扣</w:t>
            </w:r>
            <w:r>
              <w:rPr>
                <w:rFonts w:hint="eastAsia"/>
                <w:color w:val="000000"/>
              </w:rPr>
              <w:t>2</w:t>
            </w:r>
            <w:r>
              <w:rPr>
                <w:color w:val="000000"/>
              </w:rPr>
              <w:t>分）</w:t>
            </w:r>
          </w:p>
        </w:tc>
        <w:tc>
          <w:tcPr>
            <w:tcW w:w="371" w:type="dxa"/>
            <w:vAlign w:val="center"/>
          </w:tcPr>
          <w:p w14:paraId="2834D39A" w14:textId="77777777" w:rsidR="00A9725E" w:rsidRDefault="00A9725E">
            <w:pPr>
              <w:spacing w:line="360" w:lineRule="auto"/>
              <w:jc w:val="center"/>
              <w:rPr>
                <w:color w:val="000000"/>
              </w:rPr>
            </w:pPr>
          </w:p>
        </w:tc>
        <w:tc>
          <w:tcPr>
            <w:tcW w:w="651" w:type="dxa"/>
            <w:vMerge w:val="restart"/>
            <w:vAlign w:val="center"/>
          </w:tcPr>
          <w:p w14:paraId="0DA67B03" w14:textId="77777777" w:rsidR="00A9725E" w:rsidRDefault="00A9725E">
            <w:pPr>
              <w:spacing w:line="360" w:lineRule="auto"/>
              <w:jc w:val="center"/>
              <w:rPr>
                <w:color w:val="000000"/>
              </w:rPr>
            </w:pPr>
          </w:p>
        </w:tc>
        <w:tc>
          <w:tcPr>
            <w:tcW w:w="540" w:type="dxa"/>
            <w:gridSpan w:val="2"/>
            <w:vMerge w:val="restart"/>
            <w:vAlign w:val="center"/>
          </w:tcPr>
          <w:p w14:paraId="46C9E12E" w14:textId="77777777" w:rsidR="00A9725E" w:rsidRDefault="00A9725E">
            <w:pPr>
              <w:spacing w:line="360" w:lineRule="auto"/>
              <w:jc w:val="center"/>
              <w:rPr>
                <w:color w:val="000000"/>
              </w:rPr>
            </w:pPr>
          </w:p>
        </w:tc>
      </w:tr>
      <w:tr w:rsidR="00A9725E" w14:paraId="6E89822A" w14:textId="77777777">
        <w:trPr>
          <w:cantSplit/>
          <w:trHeight w:val="425"/>
          <w:jc w:val="center"/>
        </w:trPr>
        <w:tc>
          <w:tcPr>
            <w:tcW w:w="600" w:type="dxa"/>
            <w:vMerge/>
          </w:tcPr>
          <w:p w14:paraId="5DCA65C6" w14:textId="77777777" w:rsidR="00A9725E" w:rsidRDefault="00A9725E">
            <w:pPr>
              <w:rPr>
                <w:color w:val="000000"/>
              </w:rPr>
            </w:pPr>
          </w:p>
        </w:tc>
        <w:tc>
          <w:tcPr>
            <w:tcW w:w="639" w:type="dxa"/>
            <w:vMerge/>
            <w:vAlign w:val="center"/>
          </w:tcPr>
          <w:p w14:paraId="38AF3EDD" w14:textId="77777777" w:rsidR="00A9725E" w:rsidRDefault="00A9725E">
            <w:pPr>
              <w:jc w:val="center"/>
              <w:rPr>
                <w:color w:val="000000"/>
              </w:rPr>
            </w:pPr>
          </w:p>
        </w:tc>
        <w:tc>
          <w:tcPr>
            <w:tcW w:w="629" w:type="dxa"/>
            <w:vMerge/>
            <w:vAlign w:val="center"/>
          </w:tcPr>
          <w:p w14:paraId="360B6746" w14:textId="77777777" w:rsidR="00A9725E" w:rsidRDefault="00A9725E">
            <w:pPr>
              <w:jc w:val="center"/>
              <w:rPr>
                <w:color w:val="000000"/>
              </w:rPr>
            </w:pPr>
          </w:p>
        </w:tc>
        <w:tc>
          <w:tcPr>
            <w:tcW w:w="5090" w:type="dxa"/>
            <w:vAlign w:val="center"/>
          </w:tcPr>
          <w:p w14:paraId="6E85AABD" w14:textId="77777777" w:rsidR="00A9725E" w:rsidRDefault="00000000">
            <w:pPr>
              <w:rPr>
                <w:color w:val="000000"/>
              </w:rPr>
            </w:pPr>
            <w:r>
              <w:rPr>
                <w:color w:val="000000"/>
              </w:rPr>
              <w:t>分项工程明显不具备开工条件而</w:t>
            </w:r>
            <w:r>
              <w:rPr>
                <w:rFonts w:hint="eastAsia"/>
                <w:color w:val="000000"/>
              </w:rPr>
              <w:t>允许</w:t>
            </w:r>
            <w:r>
              <w:rPr>
                <w:color w:val="000000"/>
              </w:rPr>
              <w:t>开工</w:t>
            </w:r>
            <w:r>
              <w:rPr>
                <w:rFonts w:hint="eastAsia"/>
                <w:color w:val="000000"/>
              </w:rPr>
              <w:t>或者没有阻止开工</w:t>
            </w:r>
            <w:r>
              <w:rPr>
                <w:color w:val="000000"/>
              </w:rPr>
              <w:t>（扣</w:t>
            </w:r>
            <w:r>
              <w:rPr>
                <w:color w:val="000000"/>
              </w:rPr>
              <w:t>2</w:t>
            </w:r>
            <w:r>
              <w:rPr>
                <w:color w:val="000000"/>
              </w:rPr>
              <w:t>分</w:t>
            </w:r>
            <w:r>
              <w:rPr>
                <w:rFonts w:hint="eastAsia"/>
                <w:color w:val="000000"/>
              </w:rPr>
              <w:t>）</w:t>
            </w:r>
          </w:p>
        </w:tc>
        <w:tc>
          <w:tcPr>
            <w:tcW w:w="371" w:type="dxa"/>
            <w:vAlign w:val="center"/>
          </w:tcPr>
          <w:p w14:paraId="18F40B59" w14:textId="77777777" w:rsidR="00A9725E" w:rsidRDefault="00A9725E">
            <w:pPr>
              <w:spacing w:line="360" w:lineRule="auto"/>
              <w:jc w:val="center"/>
              <w:rPr>
                <w:color w:val="000000"/>
              </w:rPr>
            </w:pPr>
          </w:p>
        </w:tc>
        <w:tc>
          <w:tcPr>
            <w:tcW w:w="651" w:type="dxa"/>
            <w:vMerge/>
            <w:vAlign w:val="center"/>
          </w:tcPr>
          <w:p w14:paraId="65642461" w14:textId="77777777" w:rsidR="00A9725E" w:rsidRDefault="00A9725E">
            <w:pPr>
              <w:spacing w:line="360" w:lineRule="auto"/>
              <w:jc w:val="center"/>
              <w:rPr>
                <w:color w:val="000000"/>
              </w:rPr>
            </w:pPr>
          </w:p>
        </w:tc>
        <w:tc>
          <w:tcPr>
            <w:tcW w:w="540" w:type="dxa"/>
            <w:gridSpan w:val="2"/>
            <w:vMerge/>
            <w:vAlign w:val="center"/>
          </w:tcPr>
          <w:p w14:paraId="4DD48F47" w14:textId="77777777" w:rsidR="00A9725E" w:rsidRDefault="00A9725E">
            <w:pPr>
              <w:spacing w:line="360" w:lineRule="auto"/>
              <w:jc w:val="center"/>
              <w:rPr>
                <w:color w:val="000000"/>
              </w:rPr>
            </w:pPr>
          </w:p>
        </w:tc>
      </w:tr>
      <w:tr w:rsidR="00A9725E" w14:paraId="74C236DE" w14:textId="77777777">
        <w:trPr>
          <w:cantSplit/>
          <w:trHeight w:val="425"/>
          <w:jc w:val="center"/>
        </w:trPr>
        <w:tc>
          <w:tcPr>
            <w:tcW w:w="600" w:type="dxa"/>
            <w:vMerge/>
          </w:tcPr>
          <w:p w14:paraId="2C536A43" w14:textId="77777777" w:rsidR="00A9725E" w:rsidRDefault="00A9725E">
            <w:pPr>
              <w:rPr>
                <w:color w:val="000000"/>
              </w:rPr>
            </w:pPr>
          </w:p>
        </w:tc>
        <w:tc>
          <w:tcPr>
            <w:tcW w:w="639" w:type="dxa"/>
            <w:vMerge/>
            <w:vAlign w:val="center"/>
          </w:tcPr>
          <w:p w14:paraId="1720607D" w14:textId="77777777" w:rsidR="00A9725E" w:rsidRDefault="00A9725E">
            <w:pPr>
              <w:jc w:val="center"/>
              <w:rPr>
                <w:color w:val="000000"/>
              </w:rPr>
            </w:pPr>
          </w:p>
        </w:tc>
        <w:tc>
          <w:tcPr>
            <w:tcW w:w="629" w:type="dxa"/>
            <w:vMerge/>
            <w:vAlign w:val="center"/>
          </w:tcPr>
          <w:p w14:paraId="50224E36" w14:textId="77777777" w:rsidR="00A9725E" w:rsidRDefault="00A9725E">
            <w:pPr>
              <w:jc w:val="center"/>
              <w:rPr>
                <w:color w:val="000000"/>
              </w:rPr>
            </w:pPr>
          </w:p>
        </w:tc>
        <w:tc>
          <w:tcPr>
            <w:tcW w:w="5090" w:type="dxa"/>
            <w:vAlign w:val="center"/>
          </w:tcPr>
          <w:p w14:paraId="4F1F4D4D" w14:textId="77777777" w:rsidR="00A9725E" w:rsidRDefault="00000000">
            <w:pPr>
              <w:rPr>
                <w:color w:val="000000"/>
              </w:rPr>
            </w:pPr>
            <w:r>
              <w:rPr>
                <w:rFonts w:hint="eastAsia"/>
                <w:color w:val="000000"/>
              </w:rPr>
              <w:t>未及时发现图纸或技术变更中错、漏、碰、缺问题，造成工程质量返工或工期延误的</w:t>
            </w:r>
            <w:r>
              <w:rPr>
                <w:color w:val="000000"/>
              </w:rPr>
              <w:t>（</w:t>
            </w:r>
            <w:r>
              <w:rPr>
                <w:rFonts w:hint="eastAsia"/>
                <w:color w:val="000000"/>
              </w:rPr>
              <w:t>每次点</w:t>
            </w:r>
            <w:r>
              <w:rPr>
                <w:color w:val="000000"/>
              </w:rPr>
              <w:t>扣</w:t>
            </w:r>
            <w:r>
              <w:rPr>
                <w:color w:val="000000"/>
              </w:rPr>
              <w:t>3~</w:t>
            </w:r>
            <w:r>
              <w:rPr>
                <w:rFonts w:hint="eastAsia"/>
                <w:color w:val="000000"/>
              </w:rPr>
              <w:t>10</w:t>
            </w:r>
            <w:r>
              <w:rPr>
                <w:color w:val="000000"/>
              </w:rPr>
              <w:t>分）</w:t>
            </w:r>
          </w:p>
        </w:tc>
        <w:tc>
          <w:tcPr>
            <w:tcW w:w="371" w:type="dxa"/>
            <w:vAlign w:val="center"/>
          </w:tcPr>
          <w:p w14:paraId="7EE55B16" w14:textId="77777777" w:rsidR="00A9725E" w:rsidRDefault="00A9725E">
            <w:pPr>
              <w:spacing w:line="360" w:lineRule="auto"/>
              <w:jc w:val="center"/>
              <w:rPr>
                <w:color w:val="000000"/>
              </w:rPr>
            </w:pPr>
          </w:p>
        </w:tc>
        <w:tc>
          <w:tcPr>
            <w:tcW w:w="651" w:type="dxa"/>
            <w:vMerge/>
            <w:vAlign w:val="center"/>
          </w:tcPr>
          <w:p w14:paraId="3FE44C36" w14:textId="77777777" w:rsidR="00A9725E" w:rsidRDefault="00A9725E">
            <w:pPr>
              <w:spacing w:line="360" w:lineRule="auto"/>
              <w:jc w:val="center"/>
              <w:rPr>
                <w:color w:val="000000"/>
              </w:rPr>
            </w:pPr>
          </w:p>
        </w:tc>
        <w:tc>
          <w:tcPr>
            <w:tcW w:w="540" w:type="dxa"/>
            <w:gridSpan w:val="2"/>
            <w:vMerge/>
            <w:vAlign w:val="center"/>
          </w:tcPr>
          <w:p w14:paraId="344C78C7" w14:textId="77777777" w:rsidR="00A9725E" w:rsidRDefault="00A9725E">
            <w:pPr>
              <w:spacing w:line="360" w:lineRule="auto"/>
              <w:jc w:val="center"/>
              <w:rPr>
                <w:color w:val="000000"/>
              </w:rPr>
            </w:pPr>
          </w:p>
        </w:tc>
      </w:tr>
      <w:tr w:rsidR="00A9725E" w14:paraId="36602BBF" w14:textId="77777777">
        <w:trPr>
          <w:cantSplit/>
          <w:trHeight w:val="425"/>
          <w:jc w:val="center"/>
        </w:trPr>
        <w:tc>
          <w:tcPr>
            <w:tcW w:w="600" w:type="dxa"/>
            <w:vMerge/>
          </w:tcPr>
          <w:p w14:paraId="59BFD4EA" w14:textId="77777777" w:rsidR="00A9725E" w:rsidRDefault="00A9725E">
            <w:pPr>
              <w:rPr>
                <w:color w:val="000000"/>
              </w:rPr>
            </w:pPr>
          </w:p>
        </w:tc>
        <w:tc>
          <w:tcPr>
            <w:tcW w:w="639" w:type="dxa"/>
            <w:vMerge/>
            <w:vAlign w:val="center"/>
          </w:tcPr>
          <w:p w14:paraId="2F57EEFF" w14:textId="77777777" w:rsidR="00A9725E" w:rsidRDefault="00A9725E">
            <w:pPr>
              <w:jc w:val="center"/>
              <w:rPr>
                <w:color w:val="000000"/>
              </w:rPr>
            </w:pPr>
          </w:p>
        </w:tc>
        <w:tc>
          <w:tcPr>
            <w:tcW w:w="629" w:type="dxa"/>
            <w:vMerge/>
            <w:vAlign w:val="center"/>
          </w:tcPr>
          <w:p w14:paraId="5B788C3E" w14:textId="77777777" w:rsidR="00A9725E" w:rsidRDefault="00A9725E">
            <w:pPr>
              <w:jc w:val="center"/>
              <w:rPr>
                <w:color w:val="000000"/>
              </w:rPr>
            </w:pPr>
          </w:p>
        </w:tc>
        <w:tc>
          <w:tcPr>
            <w:tcW w:w="5090" w:type="dxa"/>
            <w:vAlign w:val="center"/>
          </w:tcPr>
          <w:p w14:paraId="3AA91E09" w14:textId="77777777" w:rsidR="00A9725E" w:rsidRDefault="00000000">
            <w:pPr>
              <w:rPr>
                <w:color w:val="000000"/>
              </w:rPr>
            </w:pPr>
            <w:r>
              <w:rPr>
                <w:rFonts w:hint="eastAsia"/>
                <w:color w:val="000000"/>
              </w:rPr>
              <w:t>擅自取消样板制作、或样板验收未通过即大范围施工（扣</w:t>
            </w:r>
            <w:r>
              <w:rPr>
                <w:rFonts w:hint="eastAsia"/>
                <w:color w:val="000000"/>
              </w:rPr>
              <w:t>5</w:t>
            </w:r>
            <w:r>
              <w:rPr>
                <w:rFonts w:hint="eastAsia"/>
                <w:color w:val="000000"/>
              </w:rPr>
              <w:t>分）</w:t>
            </w:r>
          </w:p>
        </w:tc>
        <w:tc>
          <w:tcPr>
            <w:tcW w:w="371" w:type="dxa"/>
            <w:vAlign w:val="center"/>
          </w:tcPr>
          <w:p w14:paraId="04F20E3F" w14:textId="77777777" w:rsidR="00A9725E" w:rsidRDefault="00A9725E">
            <w:pPr>
              <w:spacing w:line="360" w:lineRule="auto"/>
              <w:jc w:val="center"/>
              <w:rPr>
                <w:color w:val="000000"/>
              </w:rPr>
            </w:pPr>
          </w:p>
        </w:tc>
        <w:tc>
          <w:tcPr>
            <w:tcW w:w="651" w:type="dxa"/>
            <w:vMerge/>
            <w:vAlign w:val="center"/>
          </w:tcPr>
          <w:p w14:paraId="55194B98" w14:textId="77777777" w:rsidR="00A9725E" w:rsidRDefault="00A9725E">
            <w:pPr>
              <w:spacing w:line="360" w:lineRule="auto"/>
              <w:jc w:val="center"/>
              <w:rPr>
                <w:color w:val="000000"/>
              </w:rPr>
            </w:pPr>
          </w:p>
        </w:tc>
        <w:tc>
          <w:tcPr>
            <w:tcW w:w="540" w:type="dxa"/>
            <w:gridSpan w:val="2"/>
            <w:vMerge/>
            <w:vAlign w:val="center"/>
          </w:tcPr>
          <w:p w14:paraId="4675F5B6" w14:textId="77777777" w:rsidR="00A9725E" w:rsidRDefault="00A9725E">
            <w:pPr>
              <w:spacing w:line="360" w:lineRule="auto"/>
              <w:jc w:val="center"/>
              <w:rPr>
                <w:color w:val="000000"/>
              </w:rPr>
            </w:pPr>
          </w:p>
        </w:tc>
      </w:tr>
      <w:tr w:rsidR="00A9725E" w14:paraId="67182C8E" w14:textId="77777777">
        <w:trPr>
          <w:cantSplit/>
          <w:trHeight w:val="425"/>
          <w:jc w:val="center"/>
        </w:trPr>
        <w:tc>
          <w:tcPr>
            <w:tcW w:w="600" w:type="dxa"/>
            <w:vMerge/>
          </w:tcPr>
          <w:p w14:paraId="227B160E" w14:textId="77777777" w:rsidR="00A9725E" w:rsidRDefault="00A9725E">
            <w:pPr>
              <w:rPr>
                <w:color w:val="000000"/>
              </w:rPr>
            </w:pPr>
          </w:p>
        </w:tc>
        <w:tc>
          <w:tcPr>
            <w:tcW w:w="639" w:type="dxa"/>
            <w:vMerge/>
            <w:vAlign w:val="center"/>
          </w:tcPr>
          <w:p w14:paraId="6709DE7E" w14:textId="77777777" w:rsidR="00A9725E" w:rsidRDefault="00A9725E">
            <w:pPr>
              <w:jc w:val="center"/>
              <w:rPr>
                <w:color w:val="000000"/>
              </w:rPr>
            </w:pPr>
          </w:p>
        </w:tc>
        <w:tc>
          <w:tcPr>
            <w:tcW w:w="629" w:type="dxa"/>
            <w:vMerge/>
            <w:vAlign w:val="center"/>
          </w:tcPr>
          <w:p w14:paraId="00A96596" w14:textId="77777777" w:rsidR="00A9725E" w:rsidRDefault="00A9725E">
            <w:pPr>
              <w:jc w:val="center"/>
              <w:rPr>
                <w:color w:val="000000"/>
              </w:rPr>
            </w:pPr>
          </w:p>
        </w:tc>
        <w:tc>
          <w:tcPr>
            <w:tcW w:w="5090" w:type="dxa"/>
            <w:vAlign w:val="center"/>
          </w:tcPr>
          <w:p w14:paraId="7DAAEED9" w14:textId="77777777" w:rsidR="00A9725E" w:rsidRDefault="00000000">
            <w:pPr>
              <w:rPr>
                <w:color w:val="000000"/>
              </w:rPr>
            </w:pPr>
            <w:r>
              <w:rPr>
                <w:rFonts w:hint="eastAsia"/>
                <w:color w:val="000000"/>
              </w:rPr>
              <w:t>施工单位未按图纸、变更或相关规范、规定和样板施工的，监理未及时发现造成工程质量返工或工期延误的</w:t>
            </w:r>
            <w:r>
              <w:rPr>
                <w:color w:val="000000"/>
              </w:rPr>
              <w:t>（</w:t>
            </w:r>
            <w:r>
              <w:rPr>
                <w:rFonts w:hint="eastAsia"/>
                <w:color w:val="000000"/>
              </w:rPr>
              <w:t>每次点</w:t>
            </w:r>
            <w:r>
              <w:rPr>
                <w:color w:val="000000"/>
              </w:rPr>
              <w:t>扣</w:t>
            </w:r>
            <w:r>
              <w:rPr>
                <w:color w:val="000000"/>
              </w:rPr>
              <w:t>3~</w:t>
            </w:r>
            <w:r>
              <w:rPr>
                <w:rFonts w:hint="eastAsia"/>
                <w:color w:val="000000"/>
              </w:rPr>
              <w:t>10</w:t>
            </w:r>
            <w:r>
              <w:rPr>
                <w:color w:val="000000"/>
              </w:rPr>
              <w:t>分）</w:t>
            </w:r>
          </w:p>
        </w:tc>
        <w:tc>
          <w:tcPr>
            <w:tcW w:w="371" w:type="dxa"/>
            <w:vAlign w:val="center"/>
          </w:tcPr>
          <w:p w14:paraId="219A065A" w14:textId="77777777" w:rsidR="00A9725E" w:rsidRDefault="00A9725E">
            <w:pPr>
              <w:spacing w:line="360" w:lineRule="auto"/>
              <w:jc w:val="center"/>
              <w:rPr>
                <w:color w:val="000000"/>
              </w:rPr>
            </w:pPr>
          </w:p>
        </w:tc>
        <w:tc>
          <w:tcPr>
            <w:tcW w:w="651" w:type="dxa"/>
            <w:vMerge/>
            <w:vAlign w:val="center"/>
          </w:tcPr>
          <w:p w14:paraId="2CF271F4" w14:textId="77777777" w:rsidR="00A9725E" w:rsidRDefault="00A9725E">
            <w:pPr>
              <w:spacing w:line="360" w:lineRule="auto"/>
              <w:jc w:val="center"/>
              <w:rPr>
                <w:color w:val="000000"/>
              </w:rPr>
            </w:pPr>
          </w:p>
        </w:tc>
        <w:tc>
          <w:tcPr>
            <w:tcW w:w="540" w:type="dxa"/>
            <w:gridSpan w:val="2"/>
            <w:vMerge/>
            <w:vAlign w:val="center"/>
          </w:tcPr>
          <w:p w14:paraId="6C0A6D83" w14:textId="77777777" w:rsidR="00A9725E" w:rsidRDefault="00A9725E">
            <w:pPr>
              <w:spacing w:line="360" w:lineRule="auto"/>
              <w:jc w:val="center"/>
              <w:rPr>
                <w:color w:val="000000"/>
              </w:rPr>
            </w:pPr>
          </w:p>
        </w:tc>
      </w:tr>
      <w:tr w:rsidR="00A9725E" w14:paraId="7193256D" w14:textId="77777777">
        <w:trPr>
          <w:cantSplit/>
          <w:trHeight w:val="425"/>
          <w:jc w:val="center"/>
        </w:trPr>
        <w:tc>
          <w:tcPr>
            <w:tcW w:w="600" w:type="dxa"/>
            <w:vMerge/>
          </w:tcPr>
          <w:p w14:paraId="25722811" w14:textId="77777777" w:rsidR="00A9725E" w:rsidRDefault="00A9725E">
            <w:pPr>
              <w:rPr>
                <w:color w:val="000000"/>
              </w:rPr>
            </w:pPr>
          </w:p>
        </w:tc>
        <w:tc>
          <w:tcPr>
            <w:tcW w:w="639" w:type="dxa"/>
            <w:vMerge/>
            <w:vAlign w:val="center"/>
          </w:tcPr>
          <w:p w14:paraId="2777DDE8" w14:textId="77777777" w:rsidR="00A9725E" w:rsidRDefault="00A9725E">
            <w:pPr>
              <w:jc w:val="center"/>
              <w:rPr>
                <w:color w:val="000000"/>
              </w:rPr>
            </w:pPr>
          </w:p>
        </w:tc>
        <w:tc>
          <w:tcPr>
            <w:tcW w:w="629" w:type="dxa"/>
            <w:vMerge/>
            <w:vAlign w:val="center"/>
          </w:tcPr>
          <w:p w14:paraId="3C88DCEE" w14:textId="77777777" w:rsidR="00A9725E" w:rsidRDefault="00A9725E">
            <w:pPr>
              <w:jc w:val="center"/>
              <w:rPr>
                <w:color w:val="000000"/>
              </w:rPr>
            </w:pPr>
          </w:p>
        </w:tc>
        <w:tc>
          <w:tcPr>
            <w:tcW w:w="5090" w:type="dxa"/>
            <w:vAlign w:val="center"/>
          </w:tcPr>
          <w:p w14:paraId="69907385" w14:textId="77777777" w:rsidR="00A9725E" w:rsidRDefault="00000000">
            <w:pPr>
              <w:rPr>
                <w:color w:val="000000"/>
              </w:rPr>
            </w:pPr>
            <w:r>
              <w:rPr>
                <w:rFonts w:hint="eastAsia"/>
                <w:color w:val="000000"/>
              </w:rPr>
              <w:t>结构造型错误、构件漏缺（一票否决）、结构断面与设计不符（扣</w:t>
            </w:r>
            <w:r>
              <w:rPr>
                <w:rFonts w:hint="eastAsia"/>
                <w:color w:val="000000"/>
              </w:rPr>
              <w:t>5</w:t>
            </w:r>
            <w:r>
              <w:rPr>
                <w:rFonts w:hint="eastAsia"/>
                <w:color w:val="000000"/>
              </w:rPr>
              <w:t>分）</w:t>
            </w:r>
          </w:p>
        </w:tc>
        <w:tc>
          <w:tcPr>
            <w:tcW w:w="371" w:type="dxa"/>
            <w:vAlign w:val="center"/>
          </w:tcPr>
          <w:p w14:paraId="65ACA615" w14:textId="77777777" w:rsidR="00A9725E" w:rsidRDefault="00A9725E">
            <w:pPr>
              <w:spacing w:line="360" w:lineRule="auto"/>
              <w:jc w:val="center"/>
              <w:rPr>
                <w:color w:val="000000"/>
              </w:rPr>
            </w:pPr>
          </w:p>
        </w:tc>
        <w:tc>
          <w:tcPr>
            <w:tcW w:w="651" w:type="dxa"/>
            <w:vMerge/>
            <w:vAlign w:val="center"/>
          </w:tcPr>
          <w:p w14:paraId="2B6C5BA2" w14:textId="77777777" w:rsidR="00A9725E" w:rsidRDefault="00A9725E">
            <w:pPr>
              <w:spacing w:line="360" w:lineRule="auto"/>
              <w:jc w:val="center"/>
              <w:rPr>
                <w:color w:val="000000"/>
              </w:rPr>
            </w:pPr>
          </w:p>
        </w:tc>
        <w:tc>
          <w:tcPr>
            <w:tcW w:w="540" w:type="dxa"/>
            <w:gridSpan w:val="2"/>
            <w:vMerge/>
            <w:vAlign w:val="center"/>
          </w:tcPr>
          <w:p w14:paraId="77040DD2" w14:textId="77777777" w:rsidR="00A9725E" w:rsidRDefault="00A9725E">
            <w:pPr>
              <w:spacing w:line="360" w:lineRule="auto"/>
              <w:jc w:val="center"/>
              <w:rPr>
                <w:color w:val="000000"/>
              </w:rPr>
            </w:pPr>
          </w:p>
        </w:tc>
      </w:tr>
      <w:tr w:rsidR="00A9725E" w14:paraId="42F4C938" w14:textId="77777777">
        <w:trPr>
          <w:cantSplit/>
          <w:trHeight w:val="425"/>
          <w:jc w:val="center"/>
        </w:trPr>
        <w:tc>
          <w:tcPr>
            <w:tcW w:w="600" w:type="dxa"/>
            <w:vMerge/>
          </w:tcPr>
          <w:p w14:paraId="350FB56B" w14:textId="77777777" w:rsidR="00A9725E" w:rsidRDefault="00A9725E">
            <w:pPr>
              <w:rPr>
                <w:color w:val="000000"/>
              </w:rPr>
            </w:pPr>
          </w:p>
        </w:tc>
        <w:tc>
          <w:tcPr>
            <w:tcW w:w="639" w:type="dxa"/>
            <w:vMerge/>
            <w:vAlign w:val="center"/>
          </w:tcPr>
          <w:p w14:paraId="36AF9639" w14:textId="77777777" w:rsidR="00A9725E" w:rsidRDefault="00A9725E">
            <w:pPr>
              <w:jc w:val="center"/>
              <w:rPr>
                <w:color w:val="000000"/>
              </w:rPr>
            </w:pPr>
          </w:p>
        </w:tc>
        <w:tc>
          <w:tcPr>
            <w:tcW w:w="629" w:type="dxa"/>
            <w:vMerge/>
            <w:vAlign w:val="center"/>
          </w:tcPr>
          <w:p w14:paraId="0922E612" w14:textId="77777777" w:rsidR="00A9725E" w:rsidRDefault="00A9725E">
            <w:pPr>
              <w:jc w:val="center"/>
              <w:rPr>
                <w:color w:val="000000"/>
              </w:rPr>
            </w:pPr>
          </w:p>
        </w:tc>
        <w:tc>
          <w:tcPr>
            <w:tcW w:w="5090" w:type="dxa"/>
            <w:vAlign w:val="center"/>
          </w:tcPr>
          <w:p w14:paraId="1AE10075" w14:textId="77777777" w:rsidR="00A9725E" w:rsidRDefault="00000000">
            <w:pPr>
              <w:rPr>
                <w:color w:val="000000"/>
              </w:rPr>
            </w:pPr>
            <w:r>
              <w:rPr>
                <w:rFonts w:hint="eastAsia"/>
                <w:color w:val="000000"/>
              </w:rPr>
              <w:t>钢筋规格、数量、型号与设计或设计变更不符（扣</w:t>
            </w:r>
            <w:r>
              <w:rPr>
                <w:rFonts w:hint="eastAsia"/>
                <w:color w:val="000000"/>
              </w:rPr>
              <w:t>5</w:t>
            </w:r>
            <w:r>
              <w:rPr>
                <w:rFonts w:hint="eastAsia"/>
                <w:color w:val="000000"/>
              </w:rPr>
              <w:t>分）</w:t>
            </w:r>
          </w:p>
        </w:tc>
        <w:tc>
          <w:tcPr>
            <w:tcW w:w="371" w:type="dxa"/>
            <w:vAlign w:val="center"/>
          </w:tcPr>
          <w:p w14:paraId="44DB39A8" w14:textId="77777777" w:rsidR="00A9725E" w:rsidRDefault="00A9725E">
            <w:pPr>
              <w:spacing w:line="360" w:lineRule="auto"/>
              <w:jc w:val="center"/>
              <w:rPr>
                <w:color w:val="000000"/>
              </w:rPr>
            </w:pPr>
          </w:p>
        </w:tc>
        <w:tc>
          <w:tcPr>
            <w:tcW w:w="651" w:type="dxa"/>
            <w:vMerge/>
            <w:vAlign w:val="center"/>
          </w:tcPr>
          <w:p w14:paraId="293FC1DE" w14:textId="77777777" w:rsidR="00A9725E" w:rsidRDefault="00A9725E">
            <w:pPr>
              <w:spacing w:line="360" w:lineRule="auto"/>
              <w:jc w:val="center"/>
              <w:rPr>
                <w:color w:val="000000"/>
              </w:rPr>
            </w:pPr>
          </w:p>
        </w:tc>
        <w:tc>
          <w:tcPr>
            <w:tcW w:w="540" w:type="dxa"/>
            <w:gridSpan w:val="2"/>
            <w:vMerge/>
            <w:vAlign w:val="center"/>
          </w:tcPr>
          <w:p w14:paraId="0DFD2157" w14:textId="77777777" w:rsidR="00A9725E" w:rsidRDefault="00A9725E">
            <w:pPr>
              <w:spacing w:line="360" w:lineRule="auto"/>
              <w:jc w:val="center"/>
              <w:rPr>
                <w:color w:val="000000"/>
              </w:rPr>
            </w:pPr>
          </w:p>
        </w:tc>
      </w:tr>
      <w:tr w:rsidR="00A9725E" w14:paraId="7C8FEDCB" w14:textId="77777777">
        <w:trPr>
          <w:cantSplit/>
          <w:trHeight w:val="457"/>
          <w:jc w:val="center"/>
        </w:trPr>
        <w:tc>
          <w:tcPr>
            <w:tcW w:w="600" w:type="dxa"/>
            <w:vMerge/>
          </w:tcPr>
          <w:p w14:paraId="43D82F2D" w14:textId="77777777" w:rsidR="00A9725E" w:rsidRDefault="00A9725E">
            <w:pPr>
              <w:rPr>
                <w:color w:val="000000"/>
              </w:rPr>
            </w:pPr>
          </w:p>
        </w:tc>
        <w:tc>
          <w:tcPr>
            <w:tcW w:w="639" w:type="dxa"/>
            <w:vMerge/>
            <w:vAlign w:val="center"/>
          </w:tcPr>
          <w:p w14:paraId="5796B646" w14:textId="77777777" w:rsidR="00A9725E" w:rsidRDefault="00A9725E">
            <w:pPr>
              <w:jc w:val="center"/>
              <w:rPr>
                <w:color w:val="000000"/>
              </w:rPr>
            </w:pPr>
          </w:p>
        </w:tc>
        <w:tc>
          <w:tcPr>
            <w:tcW w:w="629" w:type="dxa"/>
            <w:vMerge/>
            <w:vAlign w:val="center"/>
          </w:tcPr>
          <w:p w14:paraId="4BDB8EF8" w14:textId="77777777" w:rsidR="00A9725E" w:rsidRDefault="00A9725E">
            <w:pPr>
              <w:jc w:val="center"/>
              <w:rPr>
                <w:color w:val="000000"/>
              </w:rPr>
            </w:pPr>
          </w:p>
        </w:tc>
        <w:tc>
          <w:tcPr>
            <w:tcW w:w="5090" w:type="dxa"/>
            <w:vAlign w:val="center"/>
          </w:tcPr>
          <w:p w14:paraId="41089D61" w14:textId="77777777" w:rsidR="00A9725E" w:rsidRDefault="00000000">
            <w:pPr>
              <w:rPr>
                <w:color w:val="000000"/>
              </w:rPr>
            </w:pPr>
            <w:r>
              <w:rPr>
                <w:color w:val="000000"/>
              </w:rPr>
              <w:t>验收中</w:t>
            </w:r>
            <w:r>
              <w:rPr>
                <w:rFonts w:hint="eastAsia"/>
                <w:color w:val="000000"/>
              </w:rPr>
              <w:t>监理</w:t>
            </w:r>
            <w:r>
              <w:rPr>
                <w:color w:val="000000"/>
              </w:rPr>
              <w:t>未</w:t>
            </w:r>
            <w:r>
              <w:rPr>
                <w:rFonts w:hint="eastAsia"/>
                <w:color w:val="000000"/>
              </w:rPr>
              <w:t>对所验收部位进行</w:t>
            </w:r>
            <w:r>
              <w:rPr>
                <w:color w:val="000000"/>
              </w:rPr>
              <w:t>实测</w:t>
            </w:r>
            <w:r>
              <w:rPr>
                <w:rFonts w:hint="eastAsia"/>
                <w:color w:val="000000"/>
              </w:rPr>
              <w:t>、</w:t>
            </w:r>
            <w:r>
              <w:rPr>
                <w:color w:val="000000"/>
              </w:rPr>
              <w:t>实量（扣</w:t>
            </w:r>
            <w:r>
              <w:rPr>
                <w:color w:val="000000"/>
              </w:rPr>
              <w:t>6</w:t>
            </w:r>
            <w:r>
              <w:rPr>
                <w:color w:val="000000"/>
              </w:rPr>
              <w:t>分</w:t>
            </w:r>
            <w:r>
              <w:rPr>
                <w:rFonts w:hint="eastAsia"/>
                <w:color w:val="000000"/>
              </w:rPr>
              <w:t>）</w:t>
            </w:r>
            <w:r>
              <w:rPr>
                <w:color w:val="000000"/>
              </w:rPr>
              <w:t>；</w:t>
            </w:r>
            <w:r>
              <w:rPr>
                <w:rFonts w:hint="eastAsia"/>
                <w:color w:val="000000"/>
              </w:rPr>
              <w:t>监理验收合格后建设单位抽查该部位合格率小于规范合格要求的</w:t>
            </w:r>
            <w:r>
              <w:rPr>
                <w:color w:val="000000"/>
              </w:rPr>
              <w:t>（</w:t>
            </w:r>
            <w:r>
              <w:rPr>
                <w:rFonts w:hint="eastAsia"/>
                <w:color w:val="000000"/>
              </w:rPr>
              <w:t>每个点</w:t>
            </w:r>
            <w:r>
              <w:rPr>
                <w:color w:val="000000"/>
              </w:rPr>
              <w:t>扣</w:t>
            </w:r>
            <w:r>
              <w:rPr>
                <w:rFonts w:hint="eastAsia"/>
                <w:color w:val="000000"/>
              </w:rPr>
              <w:t>1</w:t>
            </w:r>
            <w:r>
              <w:rPr>
                <w:color w:val="000000"/>
              </w:rPr>
              <w:t>~</w:t>
            </w:r>
            <w:r>
              <w:rPr>
                <w:rFonts w:hint="eastAsia"/>
                <w:color w:val="000000"/>
              </w:rPr>
              <w:t>2</w:t>
            </w:r>
            <w:r>
              <w:rPr>
                <w:color w:val="000000"/>
              </w:rPr>
              <w:t>分）</w:t>
            </w:r>
          </w:p>
        </w:tc>
        <w:tc>
          <w:tcPr>
            <w:tcW w:w="371" w:type="dxa"/>
            <w:vAlign w:val="center"/>
          </w:tcPr>
          <w:p w14:paraId="028A718D" w14:textId="77777777" w:rsidR="00A9725E" w:rsidRDefault="00A9725E">
            <w:pPr>
              <w:spacing w:line="360" w:lineRule="auto"/>
              <w:jc w:val="center"/>
              <w:rPr>
                <w:color w:val="000000"/>
              </w:rPr>
            </w:pPr>
          </w:p>
        </w:tc>
        <w:tc>
          <w:tcPr>
            <w:tcW w:w="651" w:type="dxa"/>
            <w:vMerge/>
            <w:vAlign w:val="center"/>
          </w:tcPr>
          <w:p w14:paraId="1432E380" w14:textId="77777777" w:rsidR="00A9725E" w:rsidRDefault="00A9725E">
            <w:pPr>
              <w:spacing w:line="360" w:lineRule="auto"/>
              <w:jc w:val="center"/>
              <w:rPr>
                <w:color w:val="000000"/>
              </w:rPr>
            </w:pPr>
          </w:p>
        </w:tc>
        <w:tc>
          <w:tcPr>
            <w:tcW w:w="540" w:type="dxa"/>
            <w:gridSpan w:val="2"/>
            <w:vMerge/>
            <w:vAlign w:val="center"/>
          </w:tcPr>
          <w:p w14:paraId="7F4E5E98" w14:textId="77777777" w:rsidR="00A9725E" w:rsidRDefault="00A9725E">
            <w:pPr>
              <w:spacing w:line="360" w:lineRule="auto"/>
              <w:jc w:val="center"/>
              <w:rPr>
                <w:color w:val="000000"/>
              </w:rPr>
            </w:pPr>
          </w:p>
        </w:tc>
      </w:tr>
      <w:tr w:rsidR="00A9725E" w14:paraId="4853727D" w14:textId="77777777">
        <w:trPr>
          <w:cantSplit/>
          <w:trHeight w:val="457"/>
          <w:jc w:val="center"/>
        </w:trPr>
        <w:tc>
          <w:tcPr>
            <w:tcW w:w="600" w:type="dxa"/>
            <w:vMerge/>
          </w:tcPr>
          <w:p w14:paraId="38A27943" w14:textId="77777777" w:rsidR="00A9725E" w:rsidRDefault="00A9725E">
            <w:pPr>
              <w:rPr>
                <w:color w:val="000000"/>
              </w:rPr>
            </w:pPr>
          </w:p>
        </w:tc>
        <w:tc>
          <w:tcPr>
            <w:tcW w:w="639" w:type="dxa"/>
            <w:vMerge/>
            <w:vAlign w:val="center"/>
          </w:tcPr>
          <w:p w14:paraId="4C12C433" w14:textId="77777777" w:rsidR="00A9725E" w:rsidRDefault="00A9725E">
            <w:pPr>
              <w:jc w:val="center"/>
              <w:rPr>
                <w:color w:val="000000"/>
              </w:rPr>
            </w:pPr>
          </w:p>
        </w:tc>
        <w:tc>
          <w:tcPr>
            <w:tcW w:w="629" w:type="dxa"/>
            <w:vMerge/>
            <w:vAlign w:val="center"/>
          </w:tcPr>
          <w:p w14:paraId="06FDAF99" w14:textId="77777777" w:rsidR="00A9725E" w:rsidRDefault="00A9725E">
            <w:pPr>
              <w:jc w:val="center"/>
              <w:rPr>
                <w:color w:val="000000"/>
              </w:rPr>
            </w:pPr>
          </w:p>
        </w:tc>
        <w:tc>
          <w:tcPr>
            <w:tcW w:w="5090" w:type="dxa"/>
            <w:vAlign w:val="center"/>
          </w:tcPr>
          <w:p w14:paraId="4D46369B" w14:textId="77777777" w:rsidR="00A9725E" w:rsidRDefault="00000000">
            <w:pPr>
              <w:rPr>
                <w:color w:val="000000"/>
              </w:rPr>
            </w:pPr>
            <w:r>
              <w:rPr>
                <w:rFonts w:hint="eastAsia"/>
                <w:color w:val="000000"/>
              </w:rPr>
              <w:t>督促工程整改类的“监理通知”中未注明“监理通知回复”期限（每单扣</w:t>
            </w:r>
            <w:r>
              <w:rPr>
                <w:rFonts w:hint="eastAsia"/>
                <w:color w:val="000000"/>
              </w:rPr>
              <w:t>3</w:t>
            </w:r>
            <w:r>
              <w:rPr>
                <w:rFonts w:hint="eastAsia"/>
                <w:color w:val="000000"/>
              </w:rPr>
              <w:t>分）；未按“监理通知”整改或整改后未回复“监理通知”，监理单位采取妥协的（每项扣</w:t>
            </w:r>
            <w:r>
              <w:rPr>
                <w:rFonts w:hint="eastAsia"/>
                <w:color w:val="000000"/>
              </w:rPr>
              <w:t>3</w:t>
            </w:r>
            <w:r>
              <w:rPr>
                <w:rFonts w:hint="eastAsia"/>
                <w:color w:val="000000"/>
              </w:rPr>
              <w:t>～</w:t>
            </w:r>
            <w:r>
              <w:rPr>
                <w:rFonts w:hint="eastAsia"/>
                <w:color w:val="000000"/>
              </w:rPr>
              <w:t>5</w:t>
            </w:r>
            <w:r>
              <w:rPr>
                <w:rFonts w:hint="eastAsia"/>
                <w:color w:val="000000"/>
              </w:rPr>
              <w:t>分）</w:t>
            </w:r>
          </w:p>
        </w:tc>
        <w:tc>
          <w:tcPr>
            <w:tcW w:w="371" w:type="dxa"/>
            <w:vAlign w:val="center"/>
          </w:tcPr>
          <w:p w14:paraId="19A9B0BA" w14:textId="77777777" w:rsidR="00A9725E" w:rsidRDefault="00A9725E">
            <w:pPr>
              <w:spacing w:line="360" w:lineRule="auto"/>
              <w:jc w:val="center"/>
              <w:rPr>
                <w:color w:val="000000"/>
              </w:rPr>
            </w:pPr>
          </w:p>
        </w:tc>
        <w:tc>
          <w:tcPr>
            <w:tcW w:w="651" w:type="dxa"/>
            <w:vMerge/>
            <w:vAlign w:val="center"/>
          </w:tcPr>
          <w:p w14:paraId="1DED8FF0" w14:textId="77777777" w:rsidR="00A9725E" w:rsidRDefault="00A9725E">
            <w:pPr>
              <w:spacing w:line="360" w:lineRule="auto"/>
              <w:jc w:val="center"/>
              <w:rPr>
                <w:color w:val="000000"/>
              </w:rPr>
            </w:pPr>
          </w:p>
        </w:tc>
        <w:tc>
          <w:tcPr>
            <w:tcW w:w="540" w:type="dxa"/>
            <w:gridSpan w:val="2"/>
            <w:vMerge/>
            <w:vAlign w:val="center"/>
          </w:tcPr>
          <w:p w14:paraId="3DB79ECA" w14:textId="77777777" w:rsidR="00A9725E" w:rsidRDefault="00A9725E">
            <w:pPr>
              <w:spacing w:line="360" w:lineRule="auto"/>
              <w:jc w:val="center"/>
              <w:rPr>
                <w:color w:val="000000"/>
              </w:rPr>
            </w:pPr>
          </w:p>
        </w:tc>
      </w:tr>
      <w:tr w:rsidR="00A9725E" w14:paraId="54D3F4B2" w14:textId="77777777">
        <w:trPr>
          <w:cantSplit/>
          <w:trHeight w:val="143"/>
          <w:jc w:val="center"/>
        </w:trPr>
        <w:tc>
          <w:tcPr>
            <w:tcW w:w="600" w:type="dxa"/>
            <w:vMerge/>
          </w:tcPr>
          <w:p w14:paraId="445C0DB6" w14:textId="77777777" w:rsidR="00A9725E" w:rsidRDefault="00A9725E">
            <w:pPr>
              <w:rPr>
                <w:color w:val="000000"/>
              </w:rPr>
            </w:pPr>
          </w:p>
        </w:tc>
        <w:tc>
          <w:tcPr>
            <w:tcW w:w="639" w:type="dxa"/>
            <w:vMerge/>
            <w:vAlign w:val="center"/>
          </w:tcPr>
          <w:p w14:paraId="1A86D2F7" w14:textId="77777777" w:rsidR="00A9725E" w:rsidRDefault="00A9725E">
            <w:pPr>
              <w:jc w:val="center"/>
              <w:rPr>
                <w:color w:val="000000"/>
              </w:rPr>
            </w:pPr>
          </w:p>
        </w:tc>
        <w:tc>
          <w:tcPr>
            <w:tcW w:w="629" w:type="dxa"/>
            <w:vMerge/>
            <w:vAlign w:val="center"/>
          </w:tcPr>
          <w:p w14:paraId="41580B06" w14:textId="77777777" w:rsidR="00A9725E" w:rsidRDefault="00A9725E">
            <w:pPr>
              <w:jc w:val="center"/>
              <w:rPr>
                <w:color w:val="000000"/>
              </w:rPr>
            </w:pPr>
          </w:p>
        </w:tc>
        <w:tc>
          <w:tcPr>
            <w:tcW w:w="5090" w:type="dxa"/>
            <w:vAlign w:val="center"/>
          </w:tcPr>
          <w:p w14:paraId="69ABAEFB" w14:textId="77777777" w:rsidR="00A9725E" w:rsidRDefault="00000000">
            <w:pPr>
              <w:rPr>
                <w:color w:val="000000"/>
              </w:rPr>
            </w:pPr>
            <w:r>
              <w:rPr>
                <w:rFonts w:hint="eastAsia"/>
                <w:color w:val="000000"/>
              </w:rPr>
              <w:t>验收当天内，不按要求发现场验收的现场照片或视频、现场验收签字表单上指定通讯群。</w:t>
            </w:r>
            <w:r>
              <w:rPr>
                <w:color w:val="000000"/>
              </w:rPr>
              <w:t>（扣</w:t>
            </w:r>
            <w:r>
              <w:rPr>
                <w:rFonts w:hint="eastAsia"/>
                <w:color w:val="000000"/>
              </w:rPr>
              <w:t>５</w:t>
            </w:r>
            <w:r>
              <w:rPr>
                <w:color w:val="000000"/>
              </w:rPr>
              <w:t>分</w:t>
            </w:r>
            <w:r>
              <w:rPr>
                <w:rFonts w:hint="eastAsia"/>
                <w:color w:val="000000"/>
              </w:rPr>
              <w:t>／次</w:t>
            </w:r>
            <w:r>
              <w:rPr>
                <w:color w:val="000000"/>
              </w:rPr>
              <w:t>）</w:t>
            </w:r>
          </w:p>
          <w:p w14:paraId="7A64D029" w14:textId="77777777" w:rsidR="00A9725E" w:rsidRDefault="00000000">
            <w:pPr>
              <w:rPr>
                <w:color w:val="000000"/>
              </w:rPr>
            </w:pPr>
            <w:r>
              <w:rPr>
                <w:color w:val="000000"/>
              </w:rPr>
              <w:t>已验收工程资料不齐全、不真实（扣</w:t>
            </w:r>
            <w:r>
              <w:rPr>
                <w:rFonts w:hint="eastAsia"/>
                <w:color w:val="000000"/>
              </w:rPr>
              <w:t>4</w:t>
            </w:r>
            <w:r>
              <w:rPr>
                <w:color w:val="000000"/>
              </w:rPr>
              <w:t>分）</w:t>
            </w:r>
          </w:p>
        </w:tc>
        <w:tc>
          <w:tcPr>
            <w:tcW w:w="371" w:type="dxa"/>
            <w:vAlign w:val="center"/>
          </w:tcPr>
          <w:p w14:paraId="0892B434" w14:textId="77777777" w:rsidR="00A9725E" w:rsidRDefault="00A9725E">
            <w:pPr>
              <w:spacing w:line="360" w:lineRule="auto"/>
              <w:jc w:val="center"/>
              <w:rPr>
                <w:color w:val="000000"/>
              </w:rPr>
            </w:pPr>
          </w:p>
        </w:tc>
        <w:tc>
          <w:tcPr>
            <w:tcW w:w="651" w:type="dxa"/>
            <w:vMerge/>
            <w:vAlign w:val="center"/>
          </w:tcPr>
          <w:p w14:paraId="7F17D361" w14:textId="77777777" w:rsidR="00A9725E" w:rsidRDefault="00A9725E">
            <w:pPr>
              <w:spacing w:line="360" w:lineRule="auto"/>
              <w:jc w:val="center"/>
              <w:rPr>
                <w:color w:val="000000"/>
              </w:rPr>
            </w:pPr>
          </w:p>
        </w:tc>
        <w:tc>
          <w:tcPr>
            <w:tcW w:w="540" w:type="dxa"/>
            <w:gridSpan w:val="2"/>
            <w:vMerge/>
            <w:vAlign w:val="center"/>
          </w:tcPr>
          <w:p w14:paraId="50151BAF" w14:textId="77777777" w:rsidR="00A9725E" w:rsidRDefault="00A9725E">
            <w:pPr>
              <w:spacing w:line="360" w:lineRule="auto"/>
              <w:jc w:val="center"/>
              <w:rPr>
                <w:color w:val="000000"/>
              </w:rPr>
            </w:pPr>
          </w:p>
        </w:tc>
      </w:tr>
      <w:tr w:rsidR="00A9725E" w14:paraId="53BA9FC2" w14:textId="77777777">
        <w:trPr>
          <w:cantSplit/>
          <w:trHeight w:val="397"/>
          <w:jc w:val="center"/>
        </w:trPr>
        <w:tc>
          <w:tcPr>
            <w:tcW w:w="600" w:type="dxa"/>
            <w:vMerge/>
          </w:tcPr>
          <w:p w14:paraId="625F2E9F" w14:textId="77777777" w:rsidR="00A9725E" w:rsidRDefault="00A9725E">
            <w:pPr>
              <w:rPr>
                <w:color w:val="000000"/>
              </w:rPr>
            </w:pPr>
          </w:p>
        </w:tc>
        <w:tc>
          <w:tcPr>
            <w:tcW w:w="639" w:type="dxa"/>
            <w:vMerge/>
            <w:vAlign w:val="center"/>
          </w:tcPr>
          <w:p w14:paraId="788C816B" w14:textId="77777777" w:rsidR="00A9725E" w:rsidRDefault="00A9725E">
            <w:pPr>
              <w:jc w:val="center"/>
              <w:rPr>
                <w:color w:val="000000"/>
              </w:rPr>
            </w:pPr>
          </w:p>
        </w:tc>
        <w:tc>
          <w:tcPr>
            <w:tcW w:w="629" w:type="dxa"/>
            <w:vMerge/>
            <w:vAlign w:val="center"/>
          </w:tcPr>
          <w:p w14:paraId="414DE925" w14:textId="77777777" w:rsidR="00A9725E" w:rsidRDefault="00A9725E">
            <w:pPr>
              <w:jc w:val="center"/>
              <w:rPr>
                <w:color w:val="000000"/>
              </w:rPr>
            </w:pPr>
          </w:p>
        </w:tc>
        <w:tc>
          <w:tcPr>
            <w:tcW w:w="5090" w:type="dxa"/>
            <w:vAlign w:val="center"/>
          </w:tcPr>
          <w:p w14:paraId="64F61345" w14:textId="77777777" w:rsidR="00A9725E" w:rsidRDefault="00000000">
            <w:pPr>
              <w:rPr>
                <w:color w:val="000000"/>
              </w:rPr>
            </w:pPr>
            <w:r>
              <w:rPr>
                <w:rFonts w:hint="eastAsia"/>
                <w:color w:val="000000"/>
              </w:rPr>
              <w:t>施工单位</w:t>
            </w:r>
            <w:r>
              <w:rPr>
                <w:color w:val="000000"/>
              </w:rPr>
              <w:t>试验、检测频率不足</w:t>
            </w:r>
            <w:r>
              <w:rPr>
                <w:rFonts w:hint="eastAsia"/>
                <w:color w:val="000000"/>
              </w:rPr>
              <w:t>，而未进行有效纠偏的</w:t>
            </w:r>
            <w:r>
              <w:rPr>
                <w:color w:val="000000"/>
              </w:rPr>
              <w:t>（每项扣</w:t>
            </w:r>
            <w:r>
              <w:rPr>
                <w:color w:val="000000"/>
              </w:rPr>
              <w:t>2</w:t>
            </w:r>
            <w:r>
              <w:rPr>
                <w:color w:val="000000"/>
              </w:rPr>
              <w:t>分）</w:t>
            </w:r>
          </w:p>
        </w:tc>
        <w:tc>
          <w:tcPr>
            <w:tcW w:w="371" w:type="dxa"/>
            <w:vAlign w:val="center"/>
          </w:tcPr>
          <w:p w14:paraId="4F4E2E4F" w14:textId="77777777" w:rsidR="00A9725E" w:rsidRDefault="00A9725E">
            <w:pPr>
              <w:spacing w:line="360" w:lineRule="auto"/>
              <w:jc w:val="center"/>
              <w:rPr>
                <w:color w:val="000000"/>
              </w:rPr>
            </w:pPr>
          </w:p>
        </w:tc>
        <w:tc>
          <w:tcPr>
            <w:tcW w:w="651" w:type="dxa"/>
            <w:vMerge/>
            <w:vAlign w:val="center"/>
          </w:tcPr>
          <w:p w14:paraId="05536A4A" w14:textId="77777777" w:rsidR="00A9725E" w:rsidRDefault="00A9725E">
            <w:pPr>
              <w:spacing w:line="360" w:lineRule="auto"/>
              <w:jc w:val="center"/>
              <w:rPr>
                <w:color w:val="000000"/>
              </w:rPr>
            </w:pPr>
          </w:p>
        </w:tc>
        <w:tc>
          <w:tcPr>
            <w:tcW w:w="540" w:type="dxa"/>
            <w:gridSpan w:val="2"/>
            <w:vMerge/>
            <w:vAlign w:val="center"/>
          </w:tcPr>
          <w:p w14:paraId="6C214756" w14:textId="77777777" w:rsidR="00A9725E" w:rsidRDefault="00A9725E">
            <w:pPr>
              <w:spacing w:line="360" w:lineRule="auto"/>
              <w:jc w:val="center"/>
              <w:rPr>
                <w:color w:val="000000"/>
              </w:rPr>
            </w:pPr>
          </w:p>
        </w:tc>
      </w:tr>
      <w:tr w:rsidR="00A9725E" w14:paraId="313466AB" w14:textId="77777777">
        <w:trPr>
          <w:cantSplit/>
          <w:trHeight w:val="397"/>
          <w:jc w:val="center"/>
        </w:trPr>
        <w:tc>
          <w:tcPr>
            <w:tcW w:w="600" w:type="dxa"/>
            <w:vMerge/>
          </w:tcPr>
          <w:p w14:paraId="398FB682" w14:textId="77777777" w:rsidR="00A9725E" w:rsidRDefault="00A9725E">
            <w:pPr>
              <w:rPr>
                <w:color w:val="000000"/>
              </w:rPr>
            </w:pPr>
          </w:p>
        </w:tc>
        <w:tc>
          <w:tcPr>
            <w:tcW w:w="639" w:type="dxa"/>
            <w:vMerge/>
            <w:vAlign w:val="center"/>
          </w:tcPr>
          <w:p w14:paraId="59597BAE" w14:textId="77777777" w:rsidR="00A9725E" w:rsidRDefault="00A9725E">
            <w:pPr>
              <w:jc w:val="center"/>
              <w:rPr>
                <w:color w:val="000000"/>
              </w:rPr>
            </w:pPr>
          </w:p>
        </w:tc>
        <w:tc>
          <w:tcPr>
            <w:tcW w:w="629" w:type="dxa"/>
            <w:vMerge/>
            <w:vAlign w:val="center"/>
          </w:tcPr>
          <w:p w14:paraId="58EAB5F9" w14:textId="77777777" w:rsidR="00A9725E" w:rsidRDefault="00A9725E">
            <w:pPr>
              <w:jc w:val="center"/>
              <w:rPr>
                <w:color w:val="000000"/>
              </w:rPr>
            </w:pPr>
          </w:p>
        </w:tc>
        <w:tc>
          <w:tcPr>
            <w:tcW w:w="5090" w:type="dxa"/>
            <w:vAlign w:val="center"/>
          </w:tcPr>
          <w:p w14:paraId="3F5403A6" w14:textId="77777777" w:rsidR="00A9725E" w:rsidRDefault="00000000">
            <w:pPr>
              <w:rPr>
                <w:color w:val="000000"/>
              </w:rPr>
            </w:pPr>
            <w:r>
              <w:rPr>
                <w:rFonts w:hint="eastAsia"/>
                <w:color w:val="000000"/>
              </w:rPr>
              <w:t>无监理旁站方案或旁站方案不详细、无可行性（扣</w:t>
            </w:r>
            <w:r>
              <w:rPr>
                <w:rFonts w:hint="eastAsia"/>
                <w:color w:val="000000"/>
              </w:rPr>
              <w:t>5</w:t>
            </w:r>
            <w:r>
              <w:rPr>
                <w:rFonts w:hint="eastAsia"/>
                <w:color w:val="000000"/>
              </w:rPr>
              <w:t>分）</w:t>
            </w:r>
          </w:p>
        </w:tc>
        <w:tc>
          <w:tcPr>
            <w:tcW w:w="371" w:type="dxa"/>
            <w:vAlign w:val="center"/>
          </w:tcPr>
          <w:p w14:paraId="151CCA41" w14:textId="77777777" w:rsidR="00A9725E" w:rsidRDefault="00A9725E">
            <w:pPr>
              <w:spacing w:line="360" w:lineRule="auto"/>
              <w:jc w:val="center"/>
              <w:rPr>
                <w:color w:val="000000"/>
              </w:rPr>
            </w:pPr>
          </w:p>
        </w:tc>
        <w:tc>
          <w:tcPr>
            <w:tcW w:w="651" w:type="dxa"/>
            <w:vMerge/>
            <w:vAlign w:val="center"/>
          </w:tcPr>
          <w:p w14:paraId="0C87D604" w14:textId="77777777" w:rsidR="00A9725E" w:rsidRDefault="00A9725E">
            <w:pPr>
              <w:spacing w:line="360" w:lineRule="auto"/>
              <w:jc w:val="center"/>
              <w:rPr>
                <w:color w:val="000000"/>
              </w:rPr>
            </w:pPr>
          </w:p>
        </w:tc>
        <w:tc>
          <w:tcPr>
            <w:tcW w:w="540" w:type="dxa"/>
            <w:gridSpan w:val="2"/>
            <w:vMerge/>
            <w:vAlign w:val="center"/>
          </w:tcPr>
          <w:p w14:paraId="522A05FC" w14:textId="77777777" w:rsidR="00A9725E" w:rsidRDefault="00A9725E">
            <w:pPr>
              <w:spacing w:line="360" w:lineRule="auto"/>
              <w:jc w:val="center"/>
              <w:rPr>
                <w:color w:val="000000"/>
              </w:rPr>
            </w:pPr>
          </w:p>
        </w:tc>
      </w:tr>
      <w:tr w:rsidR="00A9725E" w14:paraId="1B7B8D46" w14:textId="77777777">
        <w:trPr>
          <w:cantSplit/>
          <w:trHeight w:val="457"/>
          <w:jc w:val="center"/>
        </w:trPr>
        <w:tc>
          <w:tcPr>
            <w:tcW w:w="600" w:type="dxa"/>
            <w:vMerge/>
          </w:tcPr>
          <w:p w14:paraId="42538AF5" w14:textId="77777777" w:rsidR="00A9725E" w:rsidRDefault="00A9725E">
            <w:pPr>
              <w:rPr>
                <w:color w:val="000000"/>
              </w:rPr>
            </w:pPr>
          </w:p>
        </w:tc>
        <w:tc>
          <w:tcPr>
            <w:tcW w:w="639" w:type="dxa"/>
            <w:vMerge/>
            <w:vAlign w:val="center"/>
          </w:tcPr>
          <w:p w14:paraId="1A06B4DE" w14:textId="77777777" w:rsidR="00A9725E" w:rsidRDefault="00A9725E">
            <w:pPr>
              <w:jc w:val="center"/>
              <w:rPr>
                <w:color w:val="000000"/>
              </w:rPr>
            </w:pPr>
          </w:p>
        </w:tc>
        <w:tc>
          <w:tcPr>
            <w:tcW w:w="629" w:type="dxa"/>
            <w:vMerge/>
            <w:vAlign w:val="center"/>
          </w:tcPr>
          <w:p w14:paraId="0E5576A7" w14:textId="77777777" w:rsidR="00A9725E" w:rsidRDefault="00A9725E">
            <w:pPr>
              <w:jc w:val="center"/>
              <w:rPr>
                <w:color w:val="000000"/>
              </w:rPr>
            </w:pPr>
          </w:p>
        </w:tc>
        <w:tc>
          <w:tcPr>
            <w:tcW w:w="5090" w:type="dxa"/>
            <w:vAlign w:val="center"/>
          </w:tcPr>
          <w:p w14:paraId="7FB59B83" w14:textId="77777777" w:rsidR="00A9725E" w:rsidRDefault="00000000">
            <w:pPr>
              <w:rPr>
                <w:color w:val="000000"/>
              </w:rPr>
            </w:pPr>
            <w:r>
              <w:rPr>
                <w:rFonts w:hint="eastAsia"/>
                <w:color w:val="000000"/>
              </w:rPr>
              <w:t>未按照业主审核通过的旁站方案实施</w:t>
            </w:r>
            <w:r>
              <w:rPr>
                <w:color w:val="000000"/>
              </w:rPr>
              <w:t>旁站</w:t>
            </w:r>
            <w:r>
              <w:rPr>
                <w:rFonts w:hint="eastAsia"/>
                <w:color w:val="000000"/>
              </w:rPr>
              <w:t>或无旁站记录、旁站记录不真实</w:t>
            </w:r>
            <w:r>
              <w:rPr>
                <w:color w:val="000000"/>
              </w:rPr>
              <w:t>（</w:t>
            </w:r>
            <w:r>
              <w:rPr>
                <w:rFonts w:hint="eastAsia"/>
                <w:color w:val="000000"/>
              </w:rPr>
              <w:t>每</w:t>
            </w:r>
            <w:r>
              <w:rPr>
                <w:color w:val="000000"/>
              </w:rPr>
              <w:t>发现一次，扣</w:t>
            </w:r>
            <w:r>
              <w:rPr>
                <w:color w:val="000000"/>
              </w:rPr>
              <w:t>4</w:t>
            </w:r>
            <w:r>
              <w:rPr>
                <w:color w:val="000000"/>
              </w:rPr>
              <w:t>分）</w:t>
            </w:r>
          </w:p>
        </w:tc>
        <w:tc>
          <w:tcPr>
            <w:tcW w:w="371" w:type="dxa"/>
            <w:vAlign w:val="center"/>
          </w:tcPr>
          <w:p w14:paraId="751BEF4A" w14:textId="77777777" w:rsidR="00A9725E" w:rsidRDefault="00A9725E">
            <w:pPr>
              <w:spacing w:line="360" w:lineRule="auto"/>
              <w:jc w:val="center"/>
              <w:rPr>
                <w:color w:val="000000"/>
              </w:rPr>
            </w:pPr>
          </w:p>
        </w:tc>
        <w:tc>
          <w:tcPr>
            <w:tcW w:w="651" w:type="dxa"/>
            <w:vMerge/>
            <w:vAlign w:val="center"/>
          </w:tcPr>
          <w:p w14:paraId="4BB7F014" w14:textId="77777777" w:rsidR="00A9725E" w:rsidRDefault="00A9725E">
            <w:pPr>
              <w:spacing w:line="360" w:lineRule="auto"/>
              <w:jc w:val="center"/>
              <w:rPr>
                <w:color w:val="000000"/>
              </w:rPr>
            </w:pPr>
          </w:p>
        </w:tc>
        <w:tc>
          <w:tcPr>
            <w:tcW w:w="540" w:type="dxa"/>
            <w:gridSpan w:val="2"/>
            <w:vMerge/>
            <w:vAlign w:val="center"/>
          </w:tcPr>
          <w:p w14:paraId="6A821564" w14:textId="77777777" w:rsidR="00A9725E" w:rsidRDefault="00A9725E">
            <w:pPr>
              <w:spacing w:line="360" w:lineRule="auto"/>
              <w:jc w:val="center"/>
              <w:rPr>
                <w:color w:val="000000"/>
              </w:rPr>
            </w:pPr>
          </w:p>
        </w:tc>
      </w:tr>
      <w:tr w:rsidR="00A9725E" w14:paraId="193CCCD4" w14:textId="77777777">
        <w:trPr>
          <w:cantSplit/>
          <w:trHeight w:val="457"/>
          <w:jc w:val="center"/>
        </w:trPr>
        <w:tc>
          <w:tcPr>
            <w:tcW w:w="600" w:type="dxa"/>
            <w:vMerge/>
          </w:tcPr>
          <w:p w14:paraId="6DE77824" w14:textId="77777777" w:rsidR="00A9725E" w:rsidRDefault="00A9725E">
            <w:pPr>
              <w:rPr>
                <w:color w:val="000000"/>
              </w:rPr>
            </w:pPr>
          </w:p>
        </w:tc>
        <w:tc>
          <w:tcPr>
            <w:tcW w:w="639" w:type="dxa"/>
            <w:vMerge/>
            <w:vAlign w:val="center"/>
          </w:tcPr>
          <w:p w14:paraId="63F8E261" w14:textId="77777777" w:rsidR="00A9725E" w:rsidRDefault="00A9725E">
            <w:pPr>
              <w:jc w:val="center"/>
              <w:rPr>
                <w:color w:val="000000"/>
              </w:rPr>
            </w:pPr>
          </w:p>
        </w:tc>
        <w:tc>
          <w:tcPr>
            <w:tcW w:w="629" w:type="dxa"/>
            <w:vMerge/>
            <w:vAlign w:val="center"/>
          </w:tcPr>
          <w:p w14:paraId="5E119341" w14:textId="77777777" w:rsidR="00A9725E" w:rsidRDefault="00A9725E">
            <w:pPr>
              <w:jc w:val="center"/>
              <w:rPr>
                <w:color w:val="000000"/>
              </w:rPr>
            </w:pPr>
          </w:p>
        </w:tc>
        <w:tc>
          <w:tcPr>
            <w:tcW w:w="5090" w:type="dxa"/>
            <w:vAlign w:val="center"/>
          </w:tcPr>
          <w:p w14:paraId="634B13A8" w14:textId="77777777" w:rsidR="00A9725E" w:rsidRDefault="00000000">
            <w:pPr>
              <w:rPr>
                <w:color w:val="000000"/>
              </w:rPr>
            </w:pPr>
            <w:r>
              <w:rPr>
                <w:rFonts w:hint="eastAsia"/>
                <w:color w:val="000000"/>
              </w:rPr>
              <w:t>监理旁站不能有效的监控工程质量和安全（每</w:t>
            </w:r>
            <w:r>
              <w:rPr>
                <w:color w:val="000000"/>
              </w:rPr>
              <w:t>发现一次，扣</w:t>
            </w:r>
            <w:r>
              <w:rPr>
                <w:color w:val="000000"/>
              </w:rPr>
              <w:t>4</w:t>
            </w:r>
            <w:r>
              <w:rPr>
                <w:color w:val="000000"/>
              </w:rPr>
              <w:t>分</w:t>
            </w:r>
            <w:r>
              <w:rPr>
                <w:rFonts w:hint="eastAsia"/>
                <w:color w:val="000000"/>
              </w:rPr>
              <w:t>）</w:t>
            </w:r>
          </w:p>
        </w:tc>
        <w:tc>
          <w:tcPr>
            <w:tcW w:w="371" w:type="dxa"/>
            <w:vAlign w:val="center"/>
          </w:tcPr>
          <w:p w14:paraId="523DF536" w14:textId="77777777" w:rsidR="00A9725E" w:rsidRDefault="00A9725E">
            <w:pPr>
              <w:spacing w:line="360" w:lineRule="auto"/>
              <w:jc w:val="center"/>
              <w:rPr>
                <w:color w:val="000000"/>
              </w:rPr>
            </w:pPr>
          </w:p>
        </w:tc>
        <w:tc>
          <w:tcPr>
            <w:tcW w:w="651" w:type="dxa"/>
            <w:vMerge/>
            <w:vAlign w:val="center"/>
          </w:tcPr>
          <w:p w14:paraId="2DF50903" w14:textId="77777777" w:rsidR="00A9725E" w:rsidRDefault="00A9725E">
            <w:pPr>
              <w:spacing w:line="360" w:lineRule="auto"/>
              <w:jc w:val="center"/>
              <w:rPr>
                <w:color w:val="000000"/>
              </w:rPr>
            </w:pPr>
          </w:p>
        </w:tc>
        <w:tc>
          <w:tcPr>
            <w:tcW w:w="540" w:type="dxa"/>
            <w:gridSpan w:val="2"/>
            <w:vMerge/>
            <w:vAlign w:val="center"/>
          </w:tcPr>
          <w:p w14:paraId="2C677D40" w14:textId="77777777" w:rsidR="00A9725E" w:rsidRDefault="00A9725E">
            <w:pPr>
              <w:spacing w:line="360" w:lineRule="auto"/>
              <w:jc w:val="center"/>
              <w:rPr>
                <w:color w:val="000000"/>
              </w:rPr>
            </w:pPr>
          </w:p>
        </w:tc>
      </w:tr>
      <w:tr w:rsidR="00A9725E" w14:paraId="720A59FC" w14:textId="77777777">
        <w:trPr>
          <w:cantSplit/>
          <w:trHeight w:val="457"/>
          <w:jc w:val="center"/>
        </w:trPr>
        <w:tc>
          <w:tcPr>
            <w:tcW w:w="600" w:type="dxa"/>
            <w:vMerge/>
          </w:tcPr>
          <w:p w14:paraId="4C8AACEB" w14:textId="77777777" w:rsidR="00A9725E" w:rsidRDefault="00A9725E">
            <w:pPr>
              <w:rPr>
                <w:color w:val="000000"/>
              </w:rPr>
            </w:pPr>
          </w:p>
        </w:tc>
        <w:tc>
          <w:tcPr>
            <w:tcW w:w="639" w:type="dxa"/>
            <w:vMerge/>
            <w:vAlign w:val="center"/>
          </w:tcPr>
          <w:p w14:paraId="7F188D48" w14:textId="77777777" w:rsidR="00A9725E" w:rsidRDefault="00A9725E">
            <w:pPr>
              <w:jc w:val="center"/>
              <w:rPr>
                <w:color w:val="000000"/>
              </w:rPr>
            </w:pPr>
          </w:p>
        </w:tc>
        <w:tc>
          <w:tcPr>
            <w:tcW w:w="629" w:type="dxa"/>
            <w:vMerge/>
            <w:vAlign w:val="center"/>
          </w:tcPr>
          <w:p w14:paraId="6BF10228" w14:textId="77777777" w:rsidR="00A9725E" w:rsidRDefault="00A9725E">
            <w:pPr>
              <w:jc w:val="center"/>
              <w:rPr>
                <w:color w:val="000000"/>
              </w:rPr>
            </w:pPr>
          </w:p>
        </w:tc>
        <w:tc>
          <w:tcPr>
            <w:tcW w:w="5090" w:type="dxa"/>
            <w:vAlign w:val="center"/>
          </w:tcPr>
          <w:p w14:paraId="17ECB43E" w14:textId="77777777" w:rsidR="00A9725E" w:rsidRDefault="00000000">
            <w:pPr>
              <w:rPr>
                <w:color w:val="000000"/>
              </w:rPr>
            </w:pPr>
            <w:r>
              <w:rPr>
                <w:rFonts w:hint="eastAsia"/>
                <w:color w:val="000000"/>
              </w:rPr>
              <w:t>每检查发现监理旁站脱岗半个小时以上（含半小时）（每次扣</w:t>
            </w:r>
            <w:r>
              <w:rPr>
                <w:rFonts w:hint="eastAsia"/>
                <w:color w:val="000000"/>
              </w:rPr>
              <w:t>4</w:t>
            </w:r>
            <w:r>
              <w:rPr>
                <w:rFonts w:hint="eastAsia"/>
                <w:color w:val="000000"/>
              </w:rPr>
              <w:t>分）</w:t>
            </w:r>
          </w:p>
        </w:tc>
        <w:tc>
          <w:tcPr>
            <w:tcW w:w="371" w:type="dxa"/>
            <w:vAlign w:val="center"/>
          </w:tcPr>
          <w:p w14:paraId="6ECB5DCD" w14:textId="77777777" w:rsidR="00A9725E" w:rsidRDefault="00A9725E">
            <w:pPr>
              <w:spacing w:line="360" w:lineRule="auto"/>
              <w:jc w:val="center"/>
              <w:rPr>
                <w:color w:val="000000"/>
              </w:rPr>
            </w:pPr>
          </w:p>
        </w:tc>
        <w:tc>
          <w:tcPr>
            <w:tcW w:w="651" w:type="dxa"/>
            <w:vMerge/>
            <w:vAlign w:val="center"/>
          </w:tcPr>
          <w:p w14:paraId="0ADA72EB" w14:textId="77777777" w:rsidR="00A9725E" w:rsidRDefault="00A9725E">
            <w:pPr>
              <w:spacing w:line="360" w:lineRule="auto"/>
              <w:jc w:val="center"/>
              <w:rPr>
                <w:color w:val="000000"/>
              </w:rPr>
            </w:pPr>
          </w:p>
        </w:tc>
        <w:tc>
          <w:tcPr>
            <w:tcW w:w="540" w:type="dxa"/>
            <w:gridSpan w:val="2"/>
            <w:vMerge/>
            <w:vAlign w:val="center"/>
          </w:tcPr>
          <w:p w14:paraId="79775525" w14:textId="77777777" w:rsidR="00A9725E" w:rsidRDefault="00A9725E">
            <w:pPr>
              <w:spacing w:line="360" w:lineRule="auto"/>
              <w:jc w:val="center"/>
              <w:rPr>
                <w:color w:val="000000"/>
              </w:rPr>
            </w:pPr>
          </w:p>
        </w:tc>
      </w:tr>
      <w:tr w:rsidR="00A9725E" w14:paraId="117CC669" w14:textId="77777777">
        <w:trPr>
          <w:cantSplit/>
          <w:trHeight w:val="457"/>
          <w:jc w:val="center"/>
        </w:trPr>
        <w:tc>
          <w:tcPr>
            <w:tcW w:w="600" w:type="dxa"/>
            <w:vMerge/>
          </w:tcPr>
          <w:p w14:paraId="122B07F8" w14:textId="77777777" w:rsidR="00A9725E" w:rsidRDefault="00A9725E">
            <w:pPr>
              <w:rPr>
                <w:color w:val="000000"/>
              </w:rPr>
            </w:pPr>
          </w:p>
        </w:tc>
        <w:tc>
          <w:tcPr>
            <w:tcW w:w="639" w:type="dxa"/>
            <w:vMerge/>
            <w:vAlign w:val="center"/>
          </w:tcPr>
          <w:p w14:paraId="17DD6C78" w14:textId="77777777" w:rsidR="00A9725E" w:rsidRDefault="00A9725E">
            <w:pPr>
              <w:jc w:val="center"/>
              <w:rPr>
                <w:color w:val="000000"/>
              </w:rPr>
            </w:pPr>
          </w:p>
        </w:tc>
        <w:tc>
          <w:tcPr>
            <w:tcW w:w="629" w:type="dxa"/>
            <w:vMerge/>
            <w:vAlign w:val="center"/>
          </w:tcPr>
          <w:p w14:paraId="2496F3FD" w14:textId="77777777" w:rsidR="00A9725E" w:rsidRDefault="00A9725E">
            <w:pPr>
              <w:jc w:val="center"/>
              <w:rPr>
                <w:color w:val="000000"/>
              </w:rPr>
            </w:pPr>
          </w:p>
        </w:tc>
        <w:tc>
          <w:tcPr>
            <w:tcW w:w="5090" w:type="dxa"/>
            <w:vAlign w:val="center"/>
          </w:tcPr>
          <w:p w14:paraId="4E1AF3D2" w14:textId="77777777" w:rsidR="00A9725E" w:rsidRDefault="00000000">
            <w:pPr>
              <w:rPr>
                <w:color w:val="000000"/>
              </w:rPr>
            </w:pPr>
            <w:r>
              <w:rPr>
                <w:rFonts w:hint="eastAsia"/>
                <w:color w:val="000000"/>
              </w:rPr>
              <w:t>工程质量（工含序）检查不认真、流于形式（每次扣</w:t>
            </w:r>
            <w:r>
              <w:rPr>
                <w:rFonts w:hint="eastAsia"/>
                <w:color w:val="000000"/>
              </w:rPr>
              <w:t>4</w:t>
            </w:r>
            <w:r>
              <w:rPr>
                <w:rFonts w:hint="eastAsia"/>
                <w:color w:val="000000"/>
              </w:rPr>
              <w:t>～</w:t>
            </w:r>
            <w:r>
              <w:rPr>
                <w:rFonts w:hint="eastAsia"/>
                <w:color w:val="000000"/>
              </w:rPr>
              <w:t>10</w:t>
            </w:r>
            <w:r>
              <w:rPr>
                <w:rFonts w:hint="eastAsia"/>
                <w:color w:val="000000"/>
              </w:rPr>
              <w:t>分）</w:t>
            </w:r>
          </w:p>
        </w:tc>
        <w:tc>
          <w:tcPr>
            <w:tcW w:w="371" w:type="dxa"/>
            <w:vAlign w:val="center"/>
          </w:tcPr>
          <w:p w14:paraId="7B08A0FE" w14:textId="77777777" w:rsidR="00A9725E" w:rsidRDefault="00A9725E">
            <w:pPr>
              <w:spacing w:line="360" w:lineRule="auto"/>
              <w:jc w:val="center"/>
              <w:rPr>
                <w:color w:val="000000"/>
              </w:rPr>
            </w:pPr>
          </w:p>
        </w:tc>
        <w:tc>
          <w:tcPr>
            <w:tcW w:w="651" w:type="dxa"/>
            <w:vMerge/>
            <w:vAlign w:val="center"/>
          </w:tcPr>
          <w:p w14:paraId="15152B15" w14:textId="77777777" w:rsidR="00A9725E" w:rsidRDefault="00A9725E">
            <w:pPr>
              <w:spacing w:line="360" w:lineRule="auto"/>
              <w:jc w:val="center"/>
              <w:rPr>
                <w:color w:val="000000"/>
              </w:rPr>
            </w:pPr>
          </w:p>
        </w:tc>
        <w:tc>
          <w:tcPr>
            <w:tcW w:w="540" w:type="dxa"/>
            <w:gridSpan w:val="2"/>
            <w:vMerge/>
            <w:vAlign w:val="center"/>
          </w:tcPr>
          <w:p w14:paraId="68229360" w14:textId="77777777" w:rsidR="00A9725E" w:rsidRDefault="00A9725E">
            <w:pPr>
              <w:spacing w:line="360" w:lineRule="auto"/>
              <w:jc w:val="center"/>
              <w:rPr>
                <w:color w:val="000000"/>
              </w:rPr>
            </w:pPr>
          </w:p>
        </w:tc>
      </w:tr>
      <w:tr w:rsidR="00A9725E" w14:paraId="3B32BEE9" w14:textId="77777777">
        <w:trPr>
          <w:cantSplit/>
          <w:trHeight w:val="457"/>
          <w:jc w:val="center"/>
        </w:trPr>
        <w:tc>
          <w:tcPr>
            <w:tcW w:w="600" w:type="dxa"/>
            <w:vMerge/>
          </w:tcPr>
          <w:p w14:paraId="7AD45945" w14:textId="77777777" w:rsidR="00A9725E" w:rsidRDefault="00A9725E">
            <w:pPr>
              <w:rPr>
                <w:color w:val="000000"/>
              </w:rPr>
            </w:pPr>
          </w:p>
        </w:tc>
        <w:tc>
          <w:tcPr>
            <w:tcW w:w="639" w:type="dxa"/>
            <w:vMerge/>
            <w:vAlign w:val="center"/>
          </w:tcPr>
          <w:p w14:paraId="3F71B5EF" w14:textId="77777777" w:rsidR="00A9725E" w:rsidRDefault="00A9725E">
            <w:pPr>
              <w:jc w:val="center"/>
              <w:rPr>
                <w:color w:val="000000"/>
              </w:rPr>
            </w:pPr>
          </w:p>
        </w:tc>
        <w:tc>
          <w:tcPr>
            <w:tcW w:w="629" w:type="dxa"/>
            <w:vMerge/>
            <w:vAlign w:val="center"/>
          </w:tcPr>
          <w:p w14:paraId="085D740F" w14:textId="77777777" w:rsidR="00A9725E" w:rsidRDefault="00A9725E">
            <w:pPr>
              <w:jc w:val="center"/>
              <w:rPr>
                <w:color w:val="000000"/>
              </w:rPr>
            </w:pPr>
          </w:p>
        </w:tc>
        <w:tc>
          <w:tcPr>
            <w:tcW w:w="5090" w:type="dxa"/>
            <w:vAlign w:val="center"/>
          </w:tcPr>
          <w:p w14:paraId="043A1BF3" w14:textId="77777777" w:rsidR="00A9725E" w:rsidRDefault="00000000">
            <w:pPr>
              <w:rPr>
                <w:color w:val="000000"/>
              </w:rPr>
            </w:pPr>
            <w:r>
              <w:rPr>
                <w:rFonts w:hint="eastAsia"/>
                <w:color w:val="000000"/>
              </w:rPr>
              <w:t>不检查工程质量实体数据，仅靠施工单位汇报签署文件（每次扣</w:t>
            </w:r>
            <w:r>
              <w:rPr>
                <w:rFonts w:hint="eastAsia"/>
                <w:color w:val="000000"/>
              </w:rPr>
              <w:t>4</w:t>
            </w:r>
            <w:r>
              <w:rPr>
                <w:rFonts w:hint="eastAsia"/>
                <w:color w:val="000000"/>
              </w:rPr>
              <w:t>～</w:t>
            </w:r>
            <w:r>
              <w:rPr>
                <w:rFonts w:hint="eastAsia"/>
                <w:color w:val="000000"/>
              </w:rPr>
              <w:t>10</w:t>
            </w:r>
            <w:r>
              <w:rPr>
                <w:rFonts w:hint="eastAsia"/>
                <w:color w:val="000000"/>
              </w:rPr>
              <w:t>分）</w:t>
            </w:r>
          </w:p>
        </w:tc>
        <w:tc>
          <w:tcPr>
            <w:tcW w:w="371" w:type="dxa"/>
            <w:vAlign w:val="center"/>
          </w:tcPr>
          <w:p w14:paraId="444EEB1B" w14:textId="77777777" w:rsidR="00A9725E" w:rsidRDefault="00A9725E">
            <w:pPr>
              <w:spacing w:line="360" w:lineRule="auto"/>
              <w:jc w:val="center"/>
              <w:rPr>
                <w:color w:val="000000"/>
              </w:rPr>
            </w:pPr>
          </w:p>
        </w:tc>
        <w:tc>
          <w:tcPr>
            <w:tcW w:w="651" w:type="dxa"/>
            <w:vMerge/>
            <w:vAlign w:val="center"/>
          </w:tcPr>
          <w:p w14:paraId="229E3CA2" w14:textId="77777777" w:rsidR="00A9725E" w:rsidRDefault="00A9725E">
            <w:pPr>
              <w:spacing w:line="360" w:lineRule="auto"/>
              <w:jc w:val="center"/>
              <w:rPr>
                <w:color w:val="000000"/>
              </w:rPr>
            </w:pPr>
          </w:p>
        </w:tc>
        <w:tc>
          <w:tcPr>
            <w:tcW w:w="540" w:type="dxa"/>
            <w:gridSpan w:val="2"/>
            <w:vMerge/>
            <w:vAlign w:val="center"/>
          </w:tcPr>
          <w:p w14:paraId="2B88D3D1" w14:textId="77777777" w:rsidR="00A9725E" w:rsidRDefault="00A9725E">
            <w:pPr>
              <w:spacing w:line="360" w:lineRule="auto"/>
              <w:jc w:val="center"/>
              <w:rPr>
                <w:color w:val="000000"/>
              </w:rPr>
            </w:pPr>
          </w:p>
        </w:tc>
      </w:tr>
      <w:tr w:rsidR="00A9725E" w14:paraId="54D0D144" w14:textId="77777777">
        <w:trPr>
          <w:cantSplit/>
          <w:trHeight w:val="456"/>
          <w:jc w:val="center"/>
        </w:trPr>
        <w:tc>
          <w:tcPr>
            <w:tcW w:w="600" w:type="dxa"/>
            <w:vMerge/>
          </w:tcPr>
          <w:p w14:paraId="24D2BD26" w14:textId="77777777" w:rsidR="00A9725E" w:rsidRDefault="00A9725E">
            <w:pPr>
              <w:rPr>
                <w:color w:val="000000"/>
              </w:rPr>
            </w:pPr>
          </w:p>
        </w:tc>
        <w:tc>
          <w:tcPr>
            <w:tcW w:w="639" w:type="dxa"/>
            <w:vMerge/>
            <w:vAlign w:val="center"/>
          </w:tcPr>
          <w:p w14:paraId="43AF1FBD" w14:textId="77777777" w:rsidR="00A9725E" w:rsidRDefault="00A9725E">
            <w:pPr>
              <w:jc w:val="center"/>
              <w:rPr>
                <w:color w:val="000000"/>
              </w:rPr>
            </w:pPr>
          </w:p>
        </w:tc>
        <w:tc>
          <w:tcPr>
            <w:tcW w:w="629" w:type="dxa"/>
            <w:vMerge/>
            <w:vAlign w:val="center"/>
          </w:tcPr>
          <w:p w14:paraId="306173B2" w14:textId="77777777" w:rsidR="00A9725E" w:rsidRDefault="00A9725E">
            <w:pPr>
              <w:jc w:val="center"/>
              <w:rPr>
                <w:color w:val="000000"/>
              </w:rPr>
            </w:pPr>
          </w:p>
        </w:tc>
        <w:tc>
          <w:tcPr>
            <w:tcW w:w="5090" w:type="dxa"/>
            <w:vAlign w:val="center"/>
          </w:tcPr>
          <w:p w14:paraId="25A04BEE" w14:textId="77777777" w:rsidR="00A9725E" w:rsidRDefault="00000000">
            <w:pPr>
              <w:rPr>
                <w:color w:val="000000"/>
              </w:rPr>
            </w:pPr>
            <w:r>
              <w:rPr>
                <w:color w:val="000000"/>
              </w:rPr>
              <w:t>已验收工程</w:t>
            </w:r>
            <w:r>
              <w:rPr>
                <w:rFonts w:hint="eastAsia"/>
                <w:color w:val="000000"/>
              </w:rPr>
              <w:t>经业主、质检站或设计单位检查，主控项目仍有遗漏</w:t>
            </w:r>
            <w:r>
              <w:rPr>
                <w:color w:val="000000"/>
              </w:rPr>
              <w:t>质量问题（扣</w:t>
            </w:r>
            <w:r>
              <w:rPr>
                <w:color w:val="000000"/>
              </w:rPr>
              <w:t>6~12</w:t>
            </w:r>
            <w:r>
              <w:rPr>
                <w:color w:val="000000"/>
              </w:rPr>
              <w:t>分）</w:t>
            </w:r>
          </w:p>
        </w:tc>
        <w:tc>
          <w:tcPr>
            <w:tcW w:w="371" w:type="dxa"/>
            <w:vAlign w:val="center"/>
          </w:tcPr>
          <w:p w14:paraId="118DC241" w14:textId="77777777" w:rsidR="00A9725E" w:rsidRDefault="00A9725E">
            <w:pPr>
              <w:spacing w:line="360" w:lineRule="auto"/>
              <w:jc w:val="center"/>
              <w:rPr>
                <w:color w:val="000000"/>
              </w:rPr>
            </w:pPr>
          </w:p>
        </w:tc>
        <w:tc>
          <w:tcPr>
            <w:tcW w:w="651" w:type="dxa"/>
            <w:vMerge/>
            <w:vAlign w:val="center"/>
          </w:tcPr>
          <w:p w14:paraId="0661F475" w14:textId="77777777" w:rsidR="00A9725E" w:rsidRDefault="00A9725E">
            <w:pPr>
              <w:spacing w:line="360" w:lineRule="auto"/>
              <w:jc w:val="center"/>
              <w:rPr>
                <w:color w:val="000000"/>
              </w:rPr>
            </w:pPr>
          </w:p>
        </w:tc>
        <w:tc>
          <w:tcPr>
            <w:tcW w:w="540" w:type="dxa"/>
            <w:gridSpan w:val="2"/>
            <w:vMerge/>
            <w:vAlign w:val="center"/>
          </w:tcPr>
          <w:p w14:paraId="76EBF2DC" w14:textId="77777777" w:rsidR="00A9725E" w:rsidRDefault="00A9725E">
            <w:pPr>
              <w:spacing w:line="360" w:lineRule="auto"/>
              <w:jc w:val="center"/>
              <w:rPr>
                <w:color w:val="000000"/>
              </w:rPr>
            </w:pPr>
          </w:p>
        </w:tc>
      </w:tr>
      <w:tr w:rsidR="00A9725E" w14:paraId="1C13C5C7" w14:textId="77777777">
        <w:trPr>
          <w:cantSplit/>
          <w:trHeight w:val="457"/>
          <w:jc w:val="center"/>
        </w:trPr>
        <w:tc>
          <w:tcPr>
            <w:tcW w:w="600" w:type="dxa"/>
            <w:vMerge/>
          </w:tcPr>
          <w:p w14:paraId="69F8F48B" w14:textId="77777777" w:rsidR="00A9725E" w:rsidRDefault="00A9725E">
            <w:pPr>
              <w:rPr>
                <w:color w:val="000000"/>
              </w:rPr>
            </w:pPr>
          </w:p>
        </w:tc>
        <w:tc>
          <w:tcPr>
            <w:tcW w:w="639" w:type="dxa"/>
            <w:vMerge/>
            <w:vAlign w:val="center"/>
          </w:tcPr>
          <w:p w14:paraId="0ECA6658" w14:textId="77777777" w:rsidR="00A9725E" w:rsidRDefault="00A9725E">
            <w:pPr>
              <w:jc w:val="center"/>
              <w:rPr>
                <w:color w:val="000000"/>
              </w:rPr>
            </w:pPr>
          </w:p>
        </w:tc>
        <w:tc>
          <w:tcPr>
            <w:tcW w:w="629" w:type="dxa"/>
            <w:vMerge/>
            <w:vAlign w:val="center"/>
          </w:tcPr>
          <w:p w14:paraId="05C4FC63" w14:textId="77777777" w:rsidR="00A9725E" w:rsidRDefault="00A9725E">
            <w:pPr>
              <w:jc w:val="center"/>
              <w:rPr>
                <w:color w:val="000000"/>
              </w:rPr>
            </w:pPr>
          </w:p>
        </w:tc>
        <w:tc>
          <w:tcPr>
            <w:tcW w:w="5090" w:type="dxa"/>
            <w:vAlign w:val="center"/>
          </w:tcPr>
          <w:p w14:paraId="71132134" w14:textId="77777777" w:rsidR="00A9725E" w:rsidRDefault="00000000">
            <w:pPr>
              <w:rPr>
                <w:color w:val="000000"/>
              </w:rPr>
            </w:pPr>
            <w:r>
              <w:rPr>
                <w:color w:val="000000"/>
              </w:rPr>
              <w:t>无验收</w:t>
            </w:r>
            <w:r>
              <w:rPr>
                <w:rFonts w:hint="eastAsia"/>
                <w:color w:val="000000"/>
              </w:rPr>
              <w:t>和试验检查台帐</w:t>
            </w:r>
            <w:r>
              <w:rPr>
                <w:color w:val="000000"/>
              </w:rPr>
              <w:t>（扣</w:t>
            </w:r>
            <w:r>
              <w:rPr>
                <w:color w:val="000000"/>
              </w:rPr>
              <w:t>1</w:t>
            </w:r>
            <w:r>
              <w:rPr>
                <w:rFonts w:hint="eastAsia"/>
                <w:color w:val="000000"/>
              </w:rPr>
              <w:t>～</w:t>
            </w:r>
            <w:r>
              <w:rPr>
                <w:rFonts w:hint="eastAsia"/>
                <w:color w:val="000000"/>
              </w:rPr>
              <w:t>5</w:t>
            </w:r>
            <w:r>
              <w:rPr>
                <w:rFonts w:hint="eastAsia"/>
                <w:color w:val="000000"/>
              </w:rPr>
              <w:t>分</w:t>
            </w:r>
            <w:r>
              <w:rPr>
                <w:color w:val="000000"/>
              </w:rPr>
              <w:t>）</w:t>
            </w:r>
          </w:p>
        </w:tc>
        <w:tc>
          <w:tcPr>
            <w:tcW w:w="371" w:type="dxa"/>
            <w:vAlign w:val="center"/>
          </w:tcPr>
          <w:p w14:paraId="05EDAD6C" w14:textId="77777777" w:rsidR="00A9725E" w:rsidRDefault="00A9725E">
            <w:pPr>
              <w:spacing w:line="360" w:lineRule="auto"/>
              <w:jc w:val="center"/>
              <w:rPr>
                <w:color w:val="000000"/>
              </w:rPr>
            </w:pPr>
          </w:p>
        </w:tc>
        <w:tc>
          <w:tcPr>
            <w:tcW w:w="651" w:type="dxa"/>
            <w:vMerge/>
            <w:vAlign w:val="center"/>
          </w:tcPr>
          <w:p w14:paraId="0A22C082" w14:textId="77777777" w:rsidR="00A9725E" w:rsidRDefault="00A9725E">
            <w:pPr>
              <w:spacing w:line="360" w:lineRule="auto"/>
              <w:jc w:val="center"/>
              <w:rPr>
                <w:color w:val="000000"/>
              </w:rPr>
            </w:pPr>
          </w:p>
        </w:tc>
        <w:tc>
          <w:tcPr>
            <w:tcW w:w="540" w:type="dxa"/>
            <w:gridSpan w:val="2"/>
            <w:vMerge/>
            <w:vAlign w:val="center"/>
          </w:tcPr>
          <w:p w14:paraId="723FFE82" w14:textId="77777777" w:rsidR="00A9725E" w:rsidRDefault="00A9725E">
            <w:pPr>
              <w:spacing w:line="360" w:lineRule="auto"/>
              <w:jc w:val="center"/>
              <w:rPr>
                <w:color w:val="000000"/>
              </w:rPr>
            </w:pPr>
          </w:p>
        </w:tc>
      </w:tr>
      <w:tr w:rsidR="00A9725E" w14:paraId="2305F7CE" w14:textId="77777777">
        <w:trPr>
          <w:cantSplit/>
          <w:trHeight w:val="457"/>
          <w:jc w:val="center"/>
        </w:trPr>
        <w:tc>
          <w:tcPr>
            <w:tcW w:w="600" w:type="dxa"/>
            <w:vMerge/>
          </w:tcPr>
          <w:p w14:paraId="3D972335" w14:textId="77777777" w:rsidR="00A9725E" w:rsidRDefault="00A9725E">
            <w:pPr>
              <w:rPr>
                <w:color w:val="000000"/>
              </w:rPr>
            </w:pPr>
          </w:p>
        </w:tc>
        <w:tc>
          <w:tcPr>
            <w:tcW w:w="639" w:type="dxa"/>
            <w:vMerge w:val="restart"/>
            <w:vAlign w:val="center"/>
          </w:tcPr>
          <w:p w14:paraId="6A2E7FC5" w14:textId="77777777" w:rsidR="00A9725E" w:rsidRDefault="00000000">
            <w:pPr>
              <w:jc w:val="center"/>
              <w:rPr>
                <w:color w:val="000000"/>
              </w:rPr>
            </w:pPr>
            <w:r>
              <w:rPr>
                <w:rFonts w:hint="eastAsia"/>
                <w:color w:val="000000"/>
              </w:rPr>
              <w:t>安全文明施工管理</w:t>
            </w:r>
          </w:p>
        </w:tc>
        <w:tc>
          <w:tcPr>
            <w:tcW w:w="629" w:type="dxa"/>
            <w:vMerge w:val="restart"/>
            <w:vAlign w:val="center"/>
          </w:tcPr>
          <w:p w14:paraId="14E88867" w14:textId="77777777" w:rsidR="00A9725E" w:rsidRDefault="00000000">
            <w:pPr>
              <w:jc w:val="center"/>
              <w:rPr>
                <w:color w:val="000000"/>
              </w:rPr>
            </w:pPr>
            <w:r>
              <w:rPr>
                <w:rFonts w:hint="eastAsia"/>
                <w:color w:val="000000"/>
              </w:rPr>
              <w:t>10</w:t>
            </w:r>
          </w:p>
        </w:tc>
        <w:tc>
          <w:tcPr>
            <w:tcW w:w="5090" w:type="dxa"/>
            <w:vAlign w:val="center"/>
          </w:tcPr>
          <w:p w14:paraId="37C5971C" w14:textId="77777777" w:rsidR="00A9725E" w:rsidRDefault="00000000">
            <w:pPr>
              <w:rPr>
                <w:color w:val="000000"/>
              </w:rPr>
            </w:pPr>
            <w:r>
              <w:rPr>
                <w:rFonts w:hint="eastAsia"/>
                <w:color w:val="000000"/>
              </w:rPr>
              <w:t>工程吊装设备（含重大施工机械）无安、拆方案，或未对方案进行审核即实施（扣</w:t>
            </w:r>
            <w:r>
              <w:rPr>
                <w:rFonts w:hint="eastAsia"/>
                <w:color w:val="000000"/>
              </w:rPr>
              <w:t>5</w:t>
            </w:r>
            <w:r>
              <w:rPr>
                <w:rFonts w:hint="eastAsia"/>
                <w:color w:val="000000"/>
              </w:rPr>
              <w:t>分）</w:t>
            </w:r>
          </w:p>
        </w:tc>
        <w:tc>
          <w:tcPr>
            <w:tcW w:w="371" w:type="dxa"/>
            <w:vAlign w:val="center"/>
          </w:tcPr>
          <w:p w14:paraId="3242CFC9" w14:textId="77777777" w:rsidR="00A9725E" w:rsidRDefault="00A9725E">
            <w:pPr>
              <w:spacing w:line="360" w:lineRule="auto"/>
              <w:jc w:val="center"/>
              <w:rPr>
                <w:color w:val="000000"/>
              </w:rPr>
            </w:pPr>
          </w:p>
        </w:tc>
        <w:tc>
          <w:tcPr>
            <w:tcW w:w="651" w:type="dxa"/>
            <w:vMerge w:val="restart"/>
            <w:vAlign w:val="center"/>
          </w:tcPr>
          <w:p w14:paraId="482A17DA" w14:textId="77777777" w:rsidR="00A9725E" w:rsidRDefault="00A9725E">
            <w:pPr>
              <w:spacing w:line="360" w:lineRule="auto"/>
              <w:jc w:val="center"/>
              <w:rPr>
                <w:color w:val="000000"/>
              </w:rPr>
            </w:pPr>
          </w:p>
        </w:tc>
        <w:tc>
          <w:tcPr>
            <w:tcW w:w="540" w:type="dxa"/>
            <w:gridSpan w:val="2"/>
            <w:vMerge w:val="restart"/>
            <w:vAlign w:val="center"/>
          </w:tcPr>
          <w:p w14:paraId="11E1EB20" w14:textId="77777777" w:rsidR="00A9725E" w:rsidRDefault="00A9725E">
            <w:pPr>
              <w:spacing w:line="360" w:lineRule="auto"/>
              <w:jc w:val="center"/>
              <w:rPr>
                <w:color w:val="000000"/>
              </w:rPr>
            </w:pPr>
          </w:p>
        </w:tc>
      </w:tr>
      <w:tr w:rsidR="00A9725E" w14:paraId="69A3476E" w14:textId="77777777">
        <w:trPr>
          <w:cantSplit/>
          <w:trHeight w:val="457"/>
          <w:jc w:val="center"/>
        </w:trPr>
        <w:tc>
          <w:tcPr>
            <w:tcW w:w="600" w:type="dxa"/>
            <w:vMerge/>
          </w:tcPr>
          <w:p w14:paraId="370050C2" w14:textId="77777777" w:rsidR="00A9725E" w:rsidRDefault="00A9725E">
            <w:pPr>
              <w:rPr>
                <w:color w:val="000000"/>
              </w:rPr>
            </w:pPr>
          </w:p>
        </w:tc>
        <w:tc>
          <w:tcPr>
            <w:tcW w:w="639" w:type="dxa"/>
            <w:vMerge/>
            <w:vAlign w:val="center"/>
          </w:tcPr>
          <w:p w14:paraId="222701CA" w14:textId="77777777" w:rsidR="00A9725E" w:rsidRDefault="00A9725E">
            <w:pPr>
              <w:jc w:val="center"/>
              <w:rPr>
                <w:color w:val="000000"/>
              </w:rPr>
            </w:pPr>
          </w:p>
        </w:tc>
        <w:tc>
          <w:tcPr>
            <w:tcW w:w="629" w:type="dxa"/>
            <w:vMerge/>
            <w:vAlign w:val="center"/>
          </w:tcPr>
          <w:p w14:paraId="4D7C57A8" w14:textId="77777777" w:rsidR="00A9725E" w:rsidRDefault="00A9725E">
            <w:pPr>
              <w:jc w:val="center"/>
              <w:rPr>
                <w:color w:val="000000"/>
              </w:rPr>
            </w:pPr>
          </w:p>
        </w:tc>
        <w:tc>
          <w:tcPr>
            <w:tcW w:w="5090" w:type="dxa"/>
            <w:vAlign w:val="center"/>
          </w:tcPr>
          <w:p w14:paraId="363BA77E" w14:textId="77777777" w:rsidR="00A9725E" w:rsidRDefault="00000000">
            <w:pPr>
              <w:rPr>
                <w:color w:val="000000"/>
              </w:rPr>
            </w:pPr>
            <w:r>
              <w:rPr>
                <w:rFonts w:hint="eastAsia"/>
                <w:color w:val="000000"/>
              </w:rPr>
              <w:t>脚手架、卸料平台无搭、拆方案，或未对方案进行审核即实施（扣</w:t>
            </w:r>
            <w:r>
              <w:rPr>
                <w:rFonts w:hint="eastAsia"/>
                <w:color w:val="000000"/>
              </w:rPr>
              <w:t>5</w:t>
            </w:r>
            <w:r>
              <w:rPr>
                <w:rFonts w:hint="eastAsia"/>
                <w:color w:val="000000"/>
              </w:rPr>
              <w:t>分）</w:t>
            </w:r>
          </w:p>
        </w:tc>
        <w:tc>
          <w:tcPr>
            <w:tcW w:w="371" w:type="dxa"/>
            <w:vAlign w:val="center"/>
          </w:tcPr>
          <w:p w14:paraId="29954FFC" w14:textId="77777777" w:rsidR="00A9725E" w:rsidRDefault="00A9725E">
            <w:pPr>
              <w:spacing w:line="360" w:lineRule="auto"/>
              <w:jc w:val="center"/>
              <w:rPr>
                <w:color w:val="000000"/>
              </w:rPr>
            </w:pPr>
          </w:p>
        </w:tc>
        <w:tc>
          <w:tcPr>
            <w:tcW w:w="651" w:type="dxa"/>
            <w:vMerge/>
            <w:vAlign w:val="center"/>
          </w:tcPr>
          <w:p w14:paraId="602A4DC3" w14:textId="77777777" w:rsidR="00A9725E" w:rsidRDefault="00A9725E">
            <w:pPr>
              <w:spacing w:line="360" w:lineRule="auto"/>
              <w:jc w:val="center"/>
              <w:rPr>
                <w:color w:val="000000"/>
              </w:rPr>
            </w:pPr>
          </w:p>
        </w:tc>
        <w:tc>
          <w:tcPr>
            <w:tcW w:w="540" w:type="dxa"/>
            <w:gridSpan w:val="2"/>
            <w:vMerge/>
            <w:vAlign w:val="center"/>
          </w:tcPr>
          <w:p w14:paraId="51F61C2A" w14:textId="77777777" w:rsidR="00A9725E" w:rsidRDefault="00A9725E">
            <w:pPr>
              <w:spacing w:line="360" w:lineRule="auto"/>
              <w:jc w:val="center"/>
              <w:rPr>
                <w:color w:val="000000"/>
              </w:rPr>
            </w:pPr>
          </w:p>
        </w:tc>
      </w:tr>
      <w:tr w:rsidR="00A9725E" w14:paraId="1C0F113B" w14:textId="77777777">
        <w:trPr>
          <w:cantSplit/>
          <w:trHeight w:val="90"/>
          <w:jc w:val="center"/>
        </w:trPr>
        <w:tc>
          <w:tcPr>
            <w:tcW w:w="600" w:type="dxa"/>
            <w:vMerge/>
          </w:tcPr>
          <w:p w14:paraId="37F82E70" w14:textId="77777777" w:rsidR="00A9725E" w:rsidRDefault="00A9725E">
            <w:pPr>
              <w:rPr>
                <w:color w:val="000000"/>
              </w:rPr>
            </w:pPr>
          </w:p>
        </w:tc>
        <w:tc>
          <w:tcPr>
            <w:tcW w:w="639" w:type="dxa"/>
            <w:vMerge/>
            <w:vAlign w:val="center"/>
          </w:tcPr>
          <w:p w14:paraId="471A529B" w14:textId="77777777" w:rsidR="00A9725E" w:rsidRDefault="00A9725E">
            <w:pPr>
              <w:jc w:val="center"/>
              <w:rPr>
                <w:color w:val="000000"/>
              </w:rPr>
            </w:pPr>
          </w:p>
        </w:tc>
        <w:tc>
          <w:tcPr>
            <w:tcW w:w="629" w:type="dxa"/>
            <w:vMerge/>
            <w:vAlign w:val="center"/>
          </w:tcPr>
          <w:p w14:paraId="57DFEEEE" w14:textId="77777777" w:rsidR="00A9725E" w:rsidRDefault="00A9725E">
            <w:pPr>
              <w:jc w:val="center"/>
              <w:rPr>
                <w:color w:val="000000"/>
              </w:rPr>
            </w:pPr>
          </w:p>
        </w:tc>
        <w:tc>
          <w:tcPr>
            <w:tcW w:w="5090" w:type="dxa"/>
            <w:vAlign w:val="center"/>
          </w:tcPr>
          <w:p w14:paraId="44DE0C82" w14:textId="77777777" w:rsidR="00A9725E" w:rsidRDefault="00000000">
            <w:pPr>
              <w:rPr>
                <w:color w:val="000000"/>
              </w:rPr>
            </w:pPr>
            <w:r>
              <w:rPr>
                <w:rFonts w:hint="eastAsia"/>
                <w:color w:val="000000"/>
              </w:rPr>
              <w:t>工程吊装设备（含重大施工机械）未经验收，或验收合格后未发现与方案不符（扣</w:t>
            </w:r>
            <w:r>
              <w:rPr>
                <w:rFonts w:hint="eastAsia"/>
                <w:color w:val="000000"/>
              </w:rPr>
              <w:t>5</w:t>
            </w:r>
            <w:r>
              <w:rPr>
                <w:rFonts w:hint="eastAsia"/>
                <w:color w:val="000000"/>
              </w:rPr>
              <w:t>分）</w:t>
            </w:r>
          </w:p>
        </w:tc>
        <w:tc>
          <w:tcPr>
            <w:tcW w:w="371" w:type="dxa"/>
            <w:vAlign w:val="center"/>
          </w:tcPr>
          <w:p w14:paraId="1592AE39" w14:textId="77777777" w:rsidR="00A9725E" w:rsidRDefault="00A9725E">
            <w:pPr>
              <w:spacing w:line="360" w:lineRule="auto"/>
              <w:jc w:val="center"/>
              <w:rPr>
                <w:color w:val="000000"/>
              </w:rPr>
            </w:pPr>
          </w:p>
        </w:tc>
        <w:tc>
          <w:tcPr>
            <w:tcW w:w="651" w:type="dxa"/>
            <w:vMerge/>
            <w:vAlign w:val="center"/>
          </w:tcPr>
          <w:p w14:paraId="37326FC3" w14:textId="77777777" w:rsidR="00A9725E" w:rsidRDefault="00A9725E">
            <w:pPr>
              <w:spacing w:line="360" w:lineRule="auto"/>
              <w:jc w:val="center"/>
              <w:rPr>
                <w:color w:val="000000"/>
              </w:rPr>
            </w:pPr>
          </w:p>
        </w:tc>
        <w:tc>
          <w:tcPr>
            <w:tcW w:w="540" w:type="dxa"/>
            <w:gridSpan w:val="2"/>
            <w:vMerge/>
            <w:vAlign w:val="center"/>
          </w:tcPr>
          <w:p w14:paraId="24F66861" w14:textId="77777777" w:rsidR="00A9725E" w:rsidRDefault="00A9725E">
            <w:pPr>
              <w:spacing w:line="360" w:lineRule="auto"/>
              <w:jc w:val="center"/>
              <w:rPr>
                <w:color w:val="000000"/>
              </w:rPr>
            </w:pPr>
          </w:p>
        </w:tc>
      </w:tr>
      <w:tr w:rsidR="00A9725E" w14:paraId="7908AF55" w14:textId="77777777">
        <w:trPr>
          <w:cantSplit/>
          <w:trHeight w:val="457"/>
          <w:jc w:val="center"/>
        </w:trPr>
        <w:tc>
          <w:tcPr>
            <w:tcW w:w="600" w:type="dxa"/>
            <w:vMerge/>
          </w:tcPr>
          <w:p w14:paraId="0914BC8F" w14:textId="77777777" w:rsidR="00A9725E" w:rsidRDefault="00A9725E">
            <w:pPr>
              <w:rPr>
                <w:color w:val="000000"/>
              </w:rPr>
            </w:pPr>
          </w:p>
        </w:tc>
        <w:tc>
          <w:tcPr>
            <w:tcW w:w="639" w:type="dxa"/>
            <w:vMerge/>
            <w:vAlign w:val="center"/>
          </w:tcPr>
          <w:p w14:paraId="7B926F4B" w14:textId="77777777" w:rsidR="00A9725E" w:rsidRDefault="00A9725E">
            <w:pPr>
              <w:jc w:val="center"/>
              <w:rPr>
                <w:color w:val="000000"/>
              </w:rPr>
            </w:pPr>
          </w:p>
        </w:tc>
        <w:tc>
          <w:tcPr>
            <w:tcW w:w="629" w:type="dxa"/>
            <w:vMerge/>
            <w:vAlign w:val="center"/>
          </w:tcPr>
          <w:p w14:paraId="3BC49D09" w14:textId="77777777" w:rsidR="00A9725E" w:rsidRDefault="00A9725E">
            <w:pPr>
              <w:jc w:val="center"/>
              <w:rPr>
                <w:color w:val="000000"/>
              </w:rPr>
            </w:pPr>
          </w:p>
        </w:tc>
        <w:tc>
          <w:tcPr>
            <w:tcW w:w="5090" w:type="dxa"/>
            <w:vAlign w:val="center"/>
          </w:tcPr>
          <w:p w14:paraId="00C947CD" w14:textId="77777777" w:rsidR="00A9725E" w:rsidRDefault="00000000">
            <w:pPr>
              <w:rPr>
                <w:color w:val="000000"/>
              </w:rPr>
            </w:pPr>
            <w:r>
              <w:rPr>
                <w:rFonts w:hint="eastAsia"/>
                <w:color w:val="000000"/>
              </w:rPr>
              <w:t>脚手架、卸料平台未经验收，或验收合格后未发现与方案不符的（扣</w:t>
            </w:r>
            <w:r>
              <w:rPr>
                <w:rFonts w:hint="eastAsia"/>
                <w:color w:val="000000"/>
              </w:rPr>
              <w:t>5</w:t>
            </w:r>
            <w:r>
              <w:rPr>
                <w:rFonts w:hint="eastAsia"/>
                <w:color w:val="000000"/>
              </w:rPr>
              <w:t>分）</w:t>
            </w:r>
          </w:p>
        </w:tc>
        <w:tc>
          <w:tcPr>
            <w:tcW w:w="371" w:type="dxa"/>
            <w:vAlign w:val="center"/>
          </w:tcPr>
          <w:p w14:paraId="44D43BAB" w14:textId="77777777" w:rsidR="00A9725E" w:rsidRDefault="00A9725E">
            <w:pPr>
              <w:spacing w:line="360" w:lineRule="auto"/>
              <w:jc w:val="center"/>
              <w:rPr>
                <w:color w:val="000000"/>
              </w:rPr>
            </w:pPr>
          </w:p>
        </w:tc>
        <w:tc>
          <w:tcPr>
            <w:tcW w:w="651" w:type="dxa"/>
            <w:vMerge/>
            <w:vAlign w:val="center"/>
          </w:tcPr>
          <w:p w14:paraId="1D01F1CE" w14:textId="77777777" w:rsidR="00A9725E" w:rsidRDefault="00A9725E">
            <w:pPr>
              <w:spacing w:line="360" w:lineRule="auto"/>
              <w:jc w:val="center"/>
              <w:rPr>
                <w:color w:val="000000"/>
              </w:rPr>
            </w:pPr>
          </w:p>
        </w:tc>
        <w:tc>
          <w:tcPr>
            <w:tcW w:w="540" w:type="dxa"/>
            <w:gridSpan w:val="2"/>
            <w:vMerge/>
            <w:vAlign w:val="center"/>
          </w:tcPr>
          <w:p w14:paraId="6EA6333D" w14:textId="77777777" w:rsidR="00A9725E" w:rsidRDefault="00A9725E">
            <w:pPr>
              <w:spacing w:line="360" w:lineRule="auto"/>
              <w:jc w:val="center"/>
              <w:rPr>
                <w:color w:val="000000"/>
              </w:rPr>
            </w:pPr>
          </w:p>
        </w:tc>
      </w:tr>
      <w:tr w:rsidR="00A9725E" w14:paraId="39BA555A" w14:textId="77777777">
        <w:trPr>
          <w:cantSplit/>
          <w:trHeight w:val="457"/>
          <w:jc w:val="center"/>
        </w:trPr>
        <w:tc>
          <w:tcPr>
            <w:tcW w:w="600" w:type="dxa"/>
            <w:vMerge/>
          </w:tcPr>
          <w:p w14:paraId="5D3B399A" w14:textId="77777777" w:rsidR="00A9725E" w:rsidRDefault="00A9725E">
            <w:pPr>
              <w:rPr>
                <w:color w:val="000000"/>
              </w:rPr>
            </w:pPr>
          </w:p>
        </w:tc>
        <w:tc>
          <w:tcPr>
            <w:tcW w:w="639" w:type="dxa"/>
            <w:vMerge/>
            <w:vAlign w:val="center"/>
          </w:tcPr>
          <w:p w14:paraId="441DAE2C" w14:textId="77777777" w:rsidR="00A9725E" w:rsidRDefault="00A9725E">
            <w:pPr>
              <w:jc w:val="center"/>
              <w:rPr>
                <w:color w:val="000000"/>
              </w:rPr>
            </w:pPr>
          </w:p>
        </w:tc>
        <w:tc>
          <w:tcPr>
            <w:tcW w:w="629" w:type="dxa"/>
            <w:vMerge/>
            <w:vAlign w:val="center"/>
          </w:tcPr>
          <w:p w14:paraId="41AFB709" w14:textId="77777777" w:rsidR="00A9725E" w:rsidRDefault="00A9725E">
            <w:pPr>
              <w:jc w:val="center"/>
              <w:rPr>
                <w:color w:val="000000"/>
              </w:rPr>
            </w:pPr>
          </w:p>
        </w:tc>
        <w:tc>
          <w:tcPr>
            <w:tcW w:w="5090" w:type="dxa"/>
            <w:vAlign w:val="center"/>
          </w:tcPr>
          <w:p w14:paraId="0D0DA113" w14:textId="77777777" w:rsidR="00A9725E" w:rsidRDefault="00000000">
            <w:pPr>
              <w:rPr>
                <w:color w:val="000000"/>
              </w:rPr>
            </w:pPr>
            <w:r>
              <w:rPr>
                <w:rFonts w:hint="eastAsia"/>
                <w:color w:val="000000"/>
              </w:rPr>
              <w:t>未按《</w:t>
            </w:r>
            <w:r>
              <w:rPr>
                <w:rFonts w:ascii="Arial" w:hAnsi="Arial" w:cs="Arial"/>
                <w:color w:val="000000"/>
                <w:spacing w:val="8"/>
              </w:rPr>
              <w:t>建设工程安全生产管理条例</w:t>
            </w:r>
            <w:r>
              <w:rPr>
                <w:rFonts w:hint="eastAsia"/>
                <w:color w:val="000000"/>
              </w:rPr>
              <w:t>》规定（每缺一项扣</w:t>
            </w:r>
            <w:r>
              <w:rPr>
                <w:rFonts w:hint="eastAsia"/>
                <w:color w:val="000000"/>
              </w:rPr>
              <w:t>3</w:t>
            </w:r>
            <w:r>
              <w:rPr>
                <w:rFonts w:hint="eastAsia"/>
                <w:color w:val="000000"/>
              </w:rPr>
              <w:t>分）、项目要求编制专项方案（扣</w:t>
            </w:r>
            <w:r>
              <w:rPr>
                <w:rFonts w:hint="eastAsia"/>
                <w:color w:val="000000"/>
              </w:rPr>
              <w:t>2</w:t>
            </w:r>
            <w:r>
              <w:rPr>
                <w:rFonts w:hint="eastAsia"/>
                <w:color w:val="000000"/>
              </w:rPr>
              <w:t>分）</w:t>
            </w:r>
          </w:p>
        </w:tc>
        <w:tc>
          <w:tcPr>
            <w:tcW w:w="371" w:type="dxa"/>
            <w:vAlign w:val="center"/>
          </w:tcPr>
          <w:p w14:paraId="5EE91058" w14:textId="77777777" w:rsidR="00A9725E" w:rsidRDefault="00A9725E">
            <w:pPr>
              <w:spacing w:line="360" w:lineRule="auto"/>
              <w:jc w:val="center"/>
              <w:rPr>
                <w:color w:val="000000"/>
              </w:rPr>
            </w:pPr>
          </w:p>
        </w:tc>
        <w:tc>
          <w:tcPr>
            <w:tcW w:w="651" w:type="dxa"/>
            <w:vMerge/>
            <w:vAlign w:val="center"/>
          </w:tcPr>
          <w:p w14:paraId="2E24F3E2" w14:textId="77777777" w:rsidR="00A9725E" w:rsidRDefault="00A9725E">
            <w:pPr>
              <w:spacing w:line="360" w:lineRule="auto"/>
              <w:jc w:val="center"/>
              <w:rPr>
                <w:color w:val="000000"/>
              </w:rPr>
            </w:pPr>
          </w:p>
        </w:tc>
        <w:tc>
          <w:tcPr>
            <w:tcW w:w="540" w:type="dxa"/>
            <w:gridSpan w:val="2"/>
            <w:vMerge/>
            <w:vAlign w:val="center"/>
          </w:tcPr>
          <w:p w14:paraId="5AACFEDD" w14:textId="77777777" w:rsidR="00A9725E" w:rsidRDefault="00A9725E">
            <w:pPr>
              <w:spacing w:line="360" w:lineRule="auto"/>
              <w:jc w:val="center"/>
              <w:rPr>
                <w:color w:val="000000"/>
              </w:rPr>
            </w:pPr>
          </w:p>
        </w:tc>
      </w:tr>
      <w:tr w:rsidR="00A9725E" w14:paraId="5A351C06" w14:textId="77777777">
        <w:trPr>
          <w:cantSplit/>
          <w:trHeight w:val="457"/>
          <w:jc w:val="center"/>
        </w:trPr>
        <w:tc>
          <w:tcPr>
            <w:tcW w:w="600" w:type="dxa"/>
            <w:vMerge/>
          </w:tcPr>
          <w:p w14:paraId="3C693B35" w14:textId="77777777" w:rsidR="00A9725E" w:rsidRDefault="00A9725E">
            <w:pPr>
              <w:rPr>
                <w:color w:val="000000"/>
              </w:rPr>
            </w:pPr>
          </w:p>
        </w:tc>
        <w:tc>
          <w:tcPr>
            <w:tcW w:w="639" w:type="dxa"/>
            <w:vMerge/>
            <w:vAlign w:val="center"/>
          </w:tcPr>
          <w:p w14:paraId="2C112E1B" w14:textId="77777777" w:rsidR="00A9725E" w:rsidRDefault="00A9725E">
            <w:pPr>
              <w:jc w:val="center"/>
              <w:rPr>
                <w:color w:val="000000"/>
              </w:rPr>
            </w:pPr>
          </w:p>
        </w:tc>
        <w:tc>
          <w:tcPr>
            <w:tcW w:w="629" w:type="dxa"/>
            <w:vMerge/>
            <w:vAlign w:val="center"/>
          </w:tcPr>
          <w:p w14:paraId="2A229116" w14:textId="77777777" w:rsidR="00A9725E" w:rsidRDefault="00A9725E">
            <w:pPr>
              <w:jc w:val="center"/>
              <w:rPr>
                <w:color w:val="000000"/>
              </w:rPr>
            </w:pPr>
          </w:p>
        </w:tc>
        <w:tc>
          <w:tcPr>
            <w:tcW w:w="5090" w:type="dxa"/>
            <w:vAlign w:val="center"/>
          </w:tcPr>
          <w:p w14:paraId="0B24B337" w14:textId="77777777" w:rsidR="00A9725E" w:rsidRDefault="00000000">
            <w:pPr>
              <w:rPr>
                <w:color w:val="000000"/>
              </w:rPr>
            </w:pPr>
            <w:r>
              <w:rPr>
                <w:rFonts w:hint="eastAsia"/>
                <w:color w:val="000000"/>
              </w:rPr>
              <w:t>工程吊装设备（含重大施工机械）、脚手架、卸料平台未经验收即投入使用而未制止（扣</w:t>
            </w:r>
            <w:r>
              <w:rPr>
                <w:rFonts w:hint="eastAsia"/>
                <w:color w:val="000000"/>
              </w:rPr>
              <w:t>5</w:t>
            </w:r>
            <w:r>
              <w:rPr>
                <w:rFonts w:hint="eastAsia"/>
                <w:color w:val="000000"/>
              </w:rPr>
              <w:t>分），未有效制止（扣</w:t>
            </w:r>
            <w:r>
              <w:rPr>
                <w:rFonts w:hint="eastAsia"/>
                <w:color w:val="000000"/>
              </w:rPr>
              <w:t>2</w:t>
            </w:r>
            <w:r>
              <w:rPr>
                <w:rFonts w:hint="eastAsia"/>
                <w:color w:val="000000"/>
              </w:rPr>
              <w:t>分）</w:t>
            </w:r>
          </w:p>
        </w:tc>
        <w:tc>
          <w:tcPr>
            <w:tcW w:w="371" w:type="dxa"/>
            <w:vAlign w:val="center"/>
          </w:tcPr>
          <w:p w14:paraId="19FBFDA1" w14:textId="77777777" w:rsidR="00A9725E" w:rsidRDefault="00A9725E">
            <w:pPr>
              <w:spacing w:line="360" w:lineRule="auto"/>
              <w:jc w:val="center"/>
              <w:rPr>
                <w:color w:val="000000"/>
              </w:rPr>
            </w:pPr>
          </w:p>
        </w:tc>
        <w:tc>
          <w:tcPr>
            <w:tcW w:w="651" w:type="dxa"/>
            <w:vMerge/>
            <w:vAlign w:val="center"/>
          </w:tcPr>
          <w:p w14:paraId="733DC940" w14:textId="77777777" w:rsidR="00A9725E" w:rsidRDefault="00A9725E">
            <w:pPr>
              <w:spacing w:line="360" w:lineRule="auto"/>
              <w:jc w:val="center"/>
              <w:rPr>
                <w:color w:val="000000"/>
              </w:rPr>
            </w:pPr>
          </w:p>
        </w:tc>
        <w:tc>
          <w:tcPr>
            <w:tcW w:w="540" w:type="dxa"/>
            <w:gridSpan w:val="2"/>
            <w:vMerge/>
            <w:vAlign w:val="center"/>
          </w:tcPr>
          <w:p w14:paraId="245E8C32" w14:textId="77777777" w:rsidR="00A9725E" w:rsidRDefault="00A9725E">
            <w:pPr>
              <w:spacing w:line="360" w:lineRule="auto"/>
              <w:jc w:val="center"/>
              <w:rPr>
                <w:color w:val="000000"/>
              </w:rPr>
            </w:pPr>
          </w:p>
        </w:tc>
      </w:tr>
      <w:tr w:rsidR="00A9725E" w14:paraId="3E2DCBD8" w14:textId="77777777">
        <w:trPr>
          <w:cantSplit/>
          <w:trHeight w:val="457"/>
          <w:jc w:val="center"/>
        </w:trPr>
        <w:tc>
          <w:tcPr>
            <w:tcW w:w="600" w:type="dxa"/>
            <w:vMerge/>
          </w:tcPr>
          <w:p w14:paraId="4281056B" w14:textId="77777777" w:rsidR="00A9725E" w:rsidRDefault="00A9725E">
            <w:pPr>
              <w:rPr>
                <w:color w:val="000000"/>
              </w:rPr>
            </w:pPr>
          </w:p>
        </w:tc>
        <w:tc>
          <w:tcPr>
            <w:tcW w:w="639" w:type="dxa"/>
            <w:vMerge/>
            <w:vAlign w:val="center"/>
          </w:tcPr>
          <w:p w14:paraId="6AB9C1A5" w14:textId="77777777" w:rsidR="00A9725E" w:rsidRDefault="00A9725E">
            <w:pPr>
              <w:jc w:val="center"/>
              <w:rPr>
                <w:color w:val="000000"/>
              </w:rPr>
            </w:pPr>
          </w:p>
        </w:tc>
        <w:tc>
          <w:tcPr>
            <w:tcW w:w="629" w:type="dxa"/>
            <w:vMerge/>
            <w:vAlign w:val="center"/>
          </w:tcPr>
          <w:p w14:paraId="7346C6BB" w14:textId="77777777" w:rsidR="00A9725E" w:rsidRDefault="00A9725E">
            <w:pPr>
              <w:jc w:val="center"/>
              <w:rPr>
                <w:color w:val="000000"/>
              </w:rPr>
            </w:pPr>
          </w:p>
        </w:tc>
        <w:tc>
          <w:tcPr>
            <w:tcW w:w="5090" w:type="dxa"/>
            <w:vAlign w:val="center"/>
          </w:tcPr>
          <w:p w14:paraId="7D42F46F" w14:textId="77777777" w:rsidR="00A9725E" w:rsidRDefault="00000000">
            <w:pPr>
              <w:rPr>
                <w:color w:val="000000"/>
              </w:rPr>
            </w:pPr>
            <w:r>
              <w:rPr>
                <w:color w:val="000000"/>
              </w:rPr>
              <w:t>隐瞒质量</w:t>
            </w:r>
            <w:r>
              <w:rPr>
                <w:rFonts w:hint="eastAsia"/>
                <w:color w:val="000000"/>
              </w:rPr>
              <w:t>、安全</w:t>
            </w:r>
            <w:r>
              <w:rPr>
                <w:color w:val="000000"/>
              </w:rPr>
              <w:t>事故或发现质量</w:t>
            </w:r>
            <w:r>
              <w:rPr>
                <w:rFonts w:hint="eastAsia"/>
                <w:color w:val="000000"/>
              </w:rPr>
              <w:t>安全</w:t>
            </w:r>
            <w:r>
              <w:rPr>
                <w:color w:val="000000"/>
              </w:rPr>
              <w:t>事故未按程序</w:t>
            </w:r>
            <w:r>
              <w:rPr>
                <w:rFonts w:hint="eastAsia"/>
                <w:color w:val="000000"/>
              </w:rPr>
              <w:t>处理</w:t>
            </w:r>
            <w:r>
              <w:rPr>
                <w:color w:val="000000"/>
              </w:rPr>
              <w:t>（扣</w:t>
            </w:r>
            <w:r>
              <w:rPr>
                <w:color w:val="000000"/>
              </w:rPr>
              <w:t>3</w:t>
            </w:r>
            <w:r>
              <w:rPr>
                <w:color w:val="000000"/>
              </w:rPr>
              <w:t>分）</w:t>
            </w:r>
          </w:p>
        </w:tc>
        <w:tc>
          <w:tcPr>
            <w:tcW w:w="371" w:type="dxa"/>
            <w:vAlign w:val="center"/>
          </w:tcPr>
          <w:p w14:paraId="0CA833F3" w14:textId="77777777" w:rsidR="00A9725E" w:rsidRDefault="00A9725E">
            <w:pPr>
              <w:spacing w:line="360" w:lineRule="auto"/>
              <w:jc w:val="center"/>
              <w:rPr>
                <w:color w:val="000000"/>
              </w:rPr>
            </w:pPr>
          </w:p>
        </w:tc>
        <w:tc>
          <w:tcPr>
            <w:tcW w:w="651" w:type="dxa"/>
            <w:vMerge/>
            <w:vAlign w:val="center"/>
          </w:tcPr>
          <w:p w14:paraId="2BDD9ADD" w14:textId="77777777" w:rsidR="00A9725E" w:rsidRDefault="00A9725E">
            <w:pPr>
              <w:spacing w:line="360" w:lineRule="auto"/>
              <w:jc w:val="center"/>
              <w:rPr>
                <w:color w:val="000000"/>
              </w:rPr>
            </w:pPr>
          </w:p>
        </w:tc>
        <w:tc>
          <w:tcPr>
            <w:tcW w:w="540" w:type="dxa"/>
            <w:gridSpan w:val="2"/>
            <w:vMerge/>
            <w:vAlign w:val="center"/>
          </w:tcPr>
          <w:p w14:paraId="6F8AE2DB" w14:textId="77777777" w:rsidR="00A9725E" w:rsidRDefault="00A9725E">
            <w:pPr>
              <w:spacing w:line="360" w:lineRule="auto"/>
              <w:jc w:val="center"/>
              <w:rPr>
                <w:color w:val="000000"/>
              </w:rPr>
            </w:pPr>
          </w:p>
        </w:tc>
      </w:tr>
      <w:tr w:rsidR="00A9725E" w14:paraId="0A6622E0" w14:textId="77777777">
        <w:trPr>
          <w:cantSplit/>
          <w:trHeight w:val="457"/>
          <w:jc w:val="center"/>
        </w:trPr>
        <w:tc>
          <w:tcPr>
            <w:tcW w:w="600" w:type="dxa"/>
            <w:vMerge/>
            <w:vAlign w:val="center"/>
          </w:tcPr>
          <w:p w14:paraId="7DF1E0AD" w14:textId="77777777" w:rsidR="00A9725E" w:rsidRDefault="00A9725E">
            <w:pPr>
              <w:rPr>
                <w:color w:val="000000"/>
              </w:rPr>
            </w:pPr>
          </w:p>
        </w:tc>
        <w:tc>
          <w:tcPr>
            <w:tcW w:w="639" w:type="dxa"/>
            <w:vMerge/>
            <w:vAlign w:val="center"/>
          </w:tcPr>
          <w:p w14:paraId="43454A6D" w14:textId="77777777" w:rsidR="00A9725E" w:rsidRDefault="00A9725E">
            <w:pPr>
              <w:jc w:val="center"/>
              <w:rPr>
                <w:color w:val="000000"/>
              </w:rPr>
            </w:pPr>
          </w:p>
        </w:tc>
        <w:tc>
          <w:tcPr>
            <w:tcW w:w="629" w:type="dxa"/>
            <w:vMerge/>
            <w:vAlign w:val="center"/>
          </w:tcPr>
          <w:p w14:paraId="544521EC" w14:textId="77777777" w:rsidR="00A9725E" w:rsidRDefault="00A9725E">
            <w:pPr>
              <w:jc w:val="center"/>
              <w:rPr>
                <w:color w:val="000000"/>
              </w:rPr>
            </w:pPr>
          </w:p>
        </w:tc>
        <w:tc>
          <w:tcPr>
            <w:tcW w:w="5090" w:type="dxa"/>
            <w:vAlign w:val="center"/>
          </w:tcPr>
          <w:p w14:paraId="7B332AE8" w14:textId="77777777" w:rsidR="00A9725E" w:rsidRDefault="00000000">
            <w:pPr>
              <w:rPr>
                <w:color w:val="000000"/>
              </w:rPr>
            </w:pPr>
            <w:r>
              <w:rPr>
                <w:color w:val="000000"/>
              </w:rPr>
              <w:t>未及时发现质量</w:t>
            </w:r>
            <w:r>
              <w:rPr>
                <w:rFonts w:hint="eastAsia"/>
                <w:color w:val="000000"/>
              </w:rPr>
              <w:t>、安全</w:t>
            </w:r>
            <w:r>
              <w:rPr>
                <w:color w:val="000000"/>
              </w:rPr>
              <w:t>隐患导致质量事故的发生（扣</w:t>
            </w:r>
            <w:r>
              <w:rPr>
                <w:rFonts w:hint="eastAsia"/>
                <w:color w:val="000000"/>
              </w:rPr>
              <w:t>5</w:t>
            </w:r>
            <w:r>
              <w:rPr>
                <w:color w:val="000000"/>
              </w:rPr>
              <w:t>分）</w:t>
            </w:r>
            <w:r>
              <w:rPr>
                <w:rFonts w:hint="eastAsia"/>
                <w:color w:val="000000"/>
              </w:rPr>
              <w:t>`</w:t>
            </w:r>
          </w:p>
        </w:tc>
        <w:tc>
          <w:tcPr>
            <w:tcW w:w="371" w:type="dxa"/>
            <w:vAlign w:val="center"/>
          </w:tcPr>
          <w:p w14:paraId="7501EDC1" w14:textId="77777777" w:rsidR="00A9725E" w:rsidRDefault="00A9725E">
            <w:pPr>
              <w:spacing w:line="360" w:lineRule="auto"/>
              <w:jc w:val="center"/>
              <w:rPr>
                <w:color w:val="000000"/>
              </w:rPr>
            </w:pPr>
          </w:p>
        </w:tc>
        <w:tc>
          <w:tcPr>
            <w:tcW w:w="651" w:type="dxa"/>
            <w:vMerge/>
            <w:vAlign w:val="center"/>
          </w:tcPr>
          <w:p w14:paraId="660AFF78" w14:textId="77777777" w:rsidR="00A9725E" w:rsidRDefault="00A9725E">
            <w:pPr>
              <w:spacing w:line="360" w:lineRule="auto"/>
              <w:jc w:val="center"/>
              <w:rPr>
                <w:color w:val="000000"/>
              </w:rPr>
            </w:pPr>
          </w:p>
        </w:tc>
        <w:tc>
          <w:tcPr>
            <w:tcW w:w="540" w:type="dxa"/>
            <w:gridSpan w:val="2"/>
            <w:vMerge/>
            <w:vAlign w:val="center"/>
          </w:tcPr>
          <w:p w14:paraId="4EF79042" w14:textId="77777777" w:rsidR="00A9725E" w:rsidRDefault="00A9725E">
            <w:pPr>
              <w:spacing w:line="360" w:lineRule="auto"/>
              <w:jc w:val="center"/>
              <w:rPr>
                <w:color w:val="000000"/>
              </w:rPr>
            </w:pPr>
          </w:p>
        </w:tc>
      </w:tr>
      <w:tr w:rsidR="00A9725E" w14:paraId="6E830A21" w14:textId="77777777">
        <w:trPr>
          <w:cantSplit/>
          <w:trHeight w:val="916"/>
          <w:jc w:val="center"/>
        </w:trPr>
        <w:tc>
          <w:tcPr>
            <w:tcW w:w="600" w:type="dxa"/>
            <w:vMerge/>
            <w:vAlign w:val="center"/>
          </w:tcPr>
          <w:p w14:paraId="0B549843" w14:textId="77777777" w:rsidR="00A9725E" w:rsidRDefault="00A9725E">
            <w:pPr>
              <w:rPr>
                <w:color w:val="000000"/>
              </w:rPr>
            </w:pPr>
          </w:p>
        </w:tc>
        <w:tc>
          <w:tcPr>
            <w:tcW w:w="639" w:type="dxa"/>
            <w:vMerge/>
            <w:vAlign w:val="center"/>
          </w:tcPr>
          <w:p w14:paraId="4761EE3F" w14:textId="77777777" w:rsidR="00A9725E" w:rsidRDefault="00A9725E">
            <w:pPr>
              <w:jc w:val="center"/>
              <w:rPr>
                <w:color w:val="000000"/>
              </w:rPr>
            </w:pPr>
          </w:p>
        </w:tc>
        <w:tc>
          <w:tcPr>
            <w:tcW w:w="629" w:type="dxa"/>
            <w:vMerge/>
            <w:vAlign w:val="center"/>
          </w:tcPr>
          <w:p w14:paraId="12FDD1AA" w14:textId="77777777" w:rsidR="00A9725E" w:rsidRDefault="00A9725E">
            <w:pPr>
              <w:jc w:val="center"/>
              <w:rPr>
                <w:color w:val="000000"/>
              </w:rPr>
            </w:pPr>
          </w:p>
        </w:tc>
        <w:tc>
          <w:tcPr>
            <w:tcW w:w="5090" w:type="dxa"/>
            <w:vAlign w:val="center"/>
          </w:tcPr>
          <w:p w14:paraId="2E611404" w14:textId="77777777" w:rsidR="00A9725E" w:rsidRDefault="00000000">
            <w:pPr>
              <w:rPr>
                <w:color w:val="000000"/>
              </w:rPr>
            </w:pPr>
            <w:r>
              <w:rPr>
                <w:rFonts w:hint="eastAsia"/>
                <w:color w:val="000000"/>
              </w:rPr>
              <w:t>未对现场质量</w:t>
            </w:r>
            <w:r>
              <w:rPr>
                <w:color w:val="000000"/>
              </w:rPr>
              <w:t>安全隐患及时</w:t>
            </w:r>
            <w:r>
              <w:rPr>
                <w:rFonts w:hint="eastAsia"/>
                <w:color w:val="000000"/>
              </w:rPr>
              <w:t>签发</w:t>
            </w:r>
            <w:r>
              <w:rPr>
                <w:color w:val="000000"/>
              </w:rPr>
              <w:t>改正指令（</w:t>
            </w:r>
            <w:r>
              <w:rPr>
                <w:rFonts w:hint="eastAsia"/>
                <w:color w:val="000000"/>
              </w:rPr>
              <w:t>每次</w:t>
            </w:r>
            <w:r>
              <w:rPr>
                <w:color w:val="000000"/>
              </w:rPr>
              <w:t>扣</w:t>
            </w:r>
            <w:r>
              <w:rPr>
                <w:rFonts w:hint="eastAsia"/>
                <w:color w:val="000000"/>
              </w:rPr>
              <w:t>1~3</w:t>
            </w:r>
            <w:r>
              <w:rPr>
                <w:color w:val="000000"/>
              </w:rPr>
              <w:t>分）</w:t>
            </w:r>
          </w:p>
        </w:tc>
        <w:tc>
          <w:tcPr>
            <w:tcW w:w="371" w:type="dxa"/>
            <w:vAlign w:val="center"/>
          </w:tcPr>
          <w:p w14:paraId="5D49AC34" w14:textId="77777777" w:rsidR="00A9725E" w:rsidRDefault="00A9725E">
            <w:pPr>
              <w:spacing w:line="360" w:lineRule="auto"/>
              <w:jc w:val="center"/>
              <w:rPr>
                <w:color w:val="000000"/>
              </w:rPr>
            </w:pPr>
          </w:p>
        </w:tc>
        <w:tc>
          <w:tcPr>
            <w:tcW w:w="651" w:type="dxa"/>
            <w:vMerge/>
            <w:vAlign w:val="center"/>
          </w:tcPr>
          <w:p w14:paraId="6E601D0E" w14:textId="77777777" w:rsidR="00A9725E" w:rsidRDefault="00A9725E">
            <w:pPr>
              <w:spacing w:line="360" w:lineRule="auto"/>
              <w:jc w:val="center"/>
              <w:rPr>
                <w:color w:val="000000"/>
              </w:rPr>
            </w:pPr>
          </w:p>
        </w:tc>
        <w:tc>
          <w:tcPr>
            <w:tcW w:w="540" w:type="dxa"/>
            <w:gridSpan w:val="2"/>
            <w:vMerge/>
            <w:vAlign w:val="center"/>
          </w:tcPr>
          <w:p w14:paraId="78479DF0" w14:textId="77777777" w:rsidR="00A9725E" w:rsidRDefault="00A9725E">
            <w:pPr>
              <w:spacing w:line="360" w:lineRule="auto"/>
              <w:jc w:val="center"/>
              <w:rPr>
                <w:color w:val="000000"/>
              </w:rPr>
            </w:pPr>
          </w:p>
        </w:tc>
      </w:tr>
      <w:tr w:rsidR="00A9725E" w14:paraId="4C6A3C34" w14:textId="77777777">
        <w:trPr>
          <w:cantSplit/>
          <w:trHeight w:val="457"/>
          <w:jc w:val="center"/>
        </w:trPr>
        <w:tc>
          <w:tcPr>
            <w:tcW w:w="600" w:type="dxa"/>
            <w:vMerge/>
          </w:tcPr>
          <w:p w14:paraId="34287D43" w14:textId="77777777" w:rsidR="00A9725E" w:rsidRDefault="00A9725E">
            <w:pPr>
              <w:rPr>
                <w:color w:val="000000"/>
              </w:rPr>
            </w:pPr>
          </w:p>
        </w:tc>
        <w:tc>
          <w:tcPr>
            <w:tcW w:w="639" w:type="dxa"/>
            <w:vMerge/>
            <w:vAlign w:val="center"/>
          </w:tcPr>
          <w:p w14:paraId="105A5520" w14:textId="77777777" w:rsidR="00A9725E" w:rsidRDefault="00A9725E">
            <w:pPr>
              <w:jc w:val="center"/>
              <w:rPr>
                <w:color w:val="000000"/>
              </w:rPr>
            </w:pPr>
          </w:p>
        </w:tc>
        <w:tc>
          <w:tcPr>
            <w:tcW w:w="629" w:type="dxa"/>
            <w:vMerge/>
            <w:vAlign w:val="center"/>
          </w:tcPr>
          <w:p w14:paraId="748061AC" w14:textId="77777777" w:rsidR="00A9725E" w:rsidRDefault="00A9725E">
            <w:pPr>
              <w:jc w:val="center"/>
              <w:rPr>
                <w:color w:val="000000"/>
              </w:rPr>
            </w:pPr>
          </w:p>
        </w:tc>
        <w:tc>
          <w:tcPr>
            <w:tcW w:w="5090" w:type="dxa"/>
            <w:vAlign w:val="center"/>
          </w:tcPr>
          <w:p w14:paraId="7C2FF466" w14:textId="77777777" w:rsidR="00A9725E" w:rsidRDefault="00000000">
            <w:pPr>
              <w:rPr>
                <w:color w:val="000000"/>
              </w:rPr>
            </w:pPr>
            <w:r>
              <w:rPr>
                <w:color w:val="000000"/>
              </w:rPr>
              <w:t>发生</w:t>
            </w:r>
            <w:r>
              <w:rPr>
                <w:rFonts w:hint="eastAsia"/>
                <w:color w:val="000000"/>
              </w:rPr>
              <w:t>质量</w:t>
            </w:r>
            <w:r>
              <w:rPr>
                <w:color w:val="000000"/>
              </w:rPr>
              <w:t>安全事故（</w:t>
            </w:r>
            <w:r>
              <w:rPr>
                <w:rFonts w:hint="eastAsia"/>
                <w:color w:val="000000"/>
              </w:rPr>
              <w:t>每次</w:t>
            </w:r>
            <w:r>
              <w:rPr>
                <w:color w:val="000000"/>
              </w:rPr>
              <w:t>扣</w:t>
            </w:r>
            <w:r>
              <w:rPr>
                <w:rFonts w:hint="eastAsia"/>
                <w:color w:val="000000"/>
              </w:rPr>
              <w:t>1</w:t>
            </w:r>
            <w:r>
              <w:rPr>
                <w:rFonts w:hint="eastAsia"/>
                <w:color w:val="000000"/>
              </w:rPr>
              <w:t>～</w:t>
            </w:r>
            <w:r>
              <w:rPr>
                <w:color w:val="000000"/>
              </w:rPr>
              <w:t>3</w:t>
            </w:r>
            <w:r>
              <w:rPr>
                <w:color w:val="000000"/>
              </w:rPr>
              <w:t>分）</w:t>
            </w:r>
          </w:p>
        </w:tc>
        <w:tc>
          <w:tcPr>
            <w:tcW w:w="371" w:type="dxa"/>
            <w:vAlign w:val="center"/>
          </w:tcPr>
          <w:p w14:paraId="56BFE311" w14:textId="77777777" w:rsidR="00A9725E" w:rsidRDefault="00A9725E">
            <w:pPr>
              <w:spacing w:line="360" w:lineRule="auto"/>
              <w:jc w:val="center"/>
              <w:rPr>
                <w:color w:val="000000"/>
              </w:rPr>
            </w:pPr>
          </w:p>
        </w:tc>
        <w:tc>
          <w:tcPr>
            <w:tcW w:w="651" w:type="dxa"/>
            <w:vMerge/>
            <w:vAlign w:val="center"/>
          </w:tcPr>
          <w:p w14:paraId="1A76E050" w14:textId="77777777" w:rsidR="00A9725E" w:rsidRDefault="00A9725E">
            <w:pPr>
              <w:spacing w:line="360" w:lineRule="auto"/>
              <w:jc w:val="center"/>
              <w:rPr>
                <w:color w:val="000000"/>
              </w:rPr>
            </w:pPr>
          </w:p>
        </w:tc>
        <w:tc>
          <w:tcPr>
            <w:tcW w:w="540" w:type="dxa"/>
            <w:gridSpan w:val="2"/>
            <w:vMerge/>
            <w:vAlign w:val="center"/>
          </w:tcPr>
          <w:p w14:paraId="5D882E6F" w14:textId="77777777" w:rsidR="00A9725E" w:rsidRDefault="00A9725E">
            <w:pPr>
              <w:spacing w:line="360" w:lineRule="auto"/>
              <w:jc w:val="center"/>
              <w:rPr>
                <w:color w:val="000000"/>
              </w:rPr>
            </w:pPr>
          </w:p>
        </w:tc>
      </w:tr>
      <w:tr w:rsidR="00A9725E" w14:paraId="5E6209BF" w14:textId="77777777">
        <w:trPr>
          <w:cantSplit/>
          <w:trHeight w:val="457"/>
          <w:jc w:val="center"/>
        </w:trPr>
        <w:tc>
          <w:tcPr>
            <w:tcW w:w="600" w:type="dxa"/>
            <w:vMerge/>
          </w:tcPr>
          <w:p w14:paraId="2294759A" w14:textId="77777777" w:rsidR="00A9725E" w:rsidRDefault="00A9725E">
            <w:pPr>
              <w:rPr>
                <w:color w:val="000000"/>
              </w:rPr>
            </w:pPr>
          </w:p>
        </w:tc>
        <w:tc>
          <w:tcPr>
            <w:tcW w:w="639" w:type="dxa"/>
            <w:vMerge/>
            <w:vAlign w:val="center"/>
          </w:tcPr>
          <w:p w14:paraId="34705F33" w14:textId="77777777" w:rsidR="00A9725E" w:rsidRDefault="00A9725E">
            <w:pPr>
              <w:jc w:val="center"/>
              <w:rPr>
                <w:color w:val="000000"/>
              </w:rPr>
            </w:pPr>
          </w:p>
        </w:tc>
        <w:tc>
          <w:tcPr>
            <w:tcW w:w="629" w:type="dxa"/>
            <w:vMerge/>
            <w:vAlign w:val="center"/>
          </w:tcPr>
          <w:p w14:paraId="56010197" w14:textId="77777777" w:rsidR="00A9725E" w:rsidRDefault="00A9725E">
            <w:pPr>
              <w:jc w:val="center"/>
              <w:rPr>
                <w:color w:val="000000"/>
              </w:rPr>
            </w:pPr>
          </w:p>
        </w:tc>
        <w:tc>
          <w:tcPr>
            <w:tcW w:w="5090" w:type="dxa"/>
            <w:vAlign w:val="center"/>
          </w:tcPr>
          <w:p w14:paraId="7FA6E46E" w14:textId="77777777" w:rsidR="00A9725E" w:rsidRDefault="00000000">
            <w:pPr>
              <w:rPr>
                <w:color w:val="000000"/>
              </w:rPr>
            </w:pPr>
            <w:r>
              <w:rPr>
                <w:rFonts w:hint="eastAsia"/>
                <w:color w:val="000000"/>
              </w:rPr>
              <w:t>发生重大质量事故、死亡事故、群体伤害事故</w:t>
            </w:r>
            <w:r>
              <w:rPr>
                <w:rFonts w:hint="eastAsia"/>
                <w:b/>
                <w:color w:val="000000"/>
              </w:rPr>
              <w:t>（一票否决</w:t>
            </w:r>
            <w:r>
              <w:rPr>
                <w:rFonts w:hint="eastAsia"/>
                <w:b/>
                <w:color w:val="000000"/>
              </w:rPr>
              <w:t>!</w:t>
            </w:r>
            <w:r>
              <w:rPr>
                <w:rFonts w:hint="eastAsia"/>
                <w:b/>
                <w:color w:val="000000"/>
              </w:rPr>
              <w:t>）</w:t>
            </w:r>
          </w:p>
        </w:tc>
        <w:tc>
          <w:tcPr>
            <w:tcW w:w="371" w:type="dxa"/>
            <w:vAlign w:val="center"/>
          </w:tcPr>
          <w:p w14:paraId="4096435A" w14:textId="77777777" w:rsidR="00A9725E" w:rsidRDefault="00A9725E">
            <w:pPr>
              <w:spacing w:line="360" w:lineRule="auto"/>
              <w:jc w:val="center"/>
              <w:rPr>
                <w:color w:val="000000"/>
              </w:rPr>
            </w:pPr>
          </w:p>
        </w:tc>
        <w:tc>
          <w:tcPr>
            <w:tcW w:w="651" w:type="dxa"/>
            <w:vMerge/>
            <w:vAlign w:val="center"/>
          </w:tcPr>
          <w:p w14:paraId="5FA2A30B" w14:textId="77777777" w:rsidR="00A9725E" w:rsidRDefault="00A9725E">
            <w:pPr>
              <w:spacing w:line="360" w:lineRule="auto"/>
              <w:jc w:val="center"/>
              <w:rPr>
                <w:color w:val="000000"/>
              </w:rPr>
            </w:pPr>
          </w:p>
        </w:tc>
        <w:tc>
          <w:tcPr>
            <w:tcW w:w="540" w:type="dxa"/>
            <w:gridSpan w:val="2"/>
            <w:vMerge/>
            <w:vAlign w:val="center"/>
          </w:tcPr>
          <w:p w14:paraId="7D55C48B" w14:textId="77777777" w:rsidR="00A9725E" w:rsidRDefault="00A9725E">
            <w:pPr>
              <w:spacing w:line="360" w:lineRule="auto"/>
              <w:jc w:val="center"/>
              <w:rPr>
                <w:color w:val="000000"/>
              </w:rPr>
            </w:pPr>
          </w:p>
        </w:tc>
      </w:tr>
      <w:tr w:rsidR="00A9725E" w14:paraId="5B01237F" w14:textId="77777777">
        <w:trPr>
          <w:cantSplit/>
          <w:trHeight w:val="457"/>
          <w:jc w:val="center"/>
        </w:trPr>
        <w:tc>
          <w:tcPr>
            <w:tcW w:w="600" w:type="dxa"/>
            <w:vMerge/>
          </w:tcPr>
          <w:p w14:paraId="721CCAF6" w14:textId="77777777" w:rsidR="00A9725E" w:rsidRDefault="00A9725E">
            <w:pPr>
              <w:rPr>
                <w:color w:val="000000"/>
              </w:rPr>
            </w:pPr>
          </w:p>
        </w:tc>
        <w:tc>
          <w:tcPr>
            <w:tcW w:w="639" w:type="dxa"/>
            <w:vMerge/>
            <w:vAlign w:val="center"/>
          </w:tcPr>
          <w:p w14:paraId="55A332C1" w14:textId="77777777" w:rsidR="00A9725E" w:rsidRDefault="00A9725E">
            <w:pPr>
              <w:jc w:val="center"/>
              <w:rPr>
                <w:color w:val="000000"/>
              </w:rPr>
            </w:pPr>
          </w:p>
        </w:tc>
        <w:tc>
          <w:tcPr>
            <w:tcW w:w="629" w:type="dxa"/>
            <w:vMerge/>
            <w:vAlign w:val="center"/>
          </w:tcPr>
          <w:p w14:paraId="70DF0BD3" w14:textId="77777777" w:rsidR="00A9725E" w:rsidRDefault="00A9725E">
            <w:pPr>
              <w:jc w:val="center"/>
              <w:rPr>
                <w:color w:val="000000"/>
              </w:rPr>
            </w:pPr>
          </w:p>
        </w:tc>
        <w:tc>
          <w:tcPr>
            <w:tcW w:w="5090" w:type="dxa"/>
            <w:vAlign w:val="center"/>
          </w:tcPr>
          <w:p w14:paraId="37D58534" w14:textId="77777777" w:rsidR="00A9725E" w:rsidRDefault="00000000">
            <w:pPr>
              <w:rPr>
                <w:color w:val="000000"/>
              </w:rPr>
            </w:pPr>
            <w:r>
              <w:rPr>
                <w:rFonts w:hint="eastAsia"/>
                <w:color w:val="000000"/>
              </w:rPr>
              <w:t>未定期开展安全文明施工月度专项检查（扣</w:t>
            </w:r>
            <w:r>
              <w:rPr>
                <w:rFonts w:hint="eastAsia"/>
                <w:color w:val="000000"/>
              </w:rPr>
              <w:t>5</w:t>
            </w:r>
            <w:r>
              <w:rPr>
                <w:rFonts w:hint="eastAsia"/>
                <w:color w:val="000000"/>
              </w:rPr>
              <w:t>分），检查质量低下（扣</w:t>
            </w:r>
            <w:r>
              <w:rPr>
                <w:rFonts w:hint="eastAsia"/>
                <w:color w:val="000000"/>
              </w:rPr>
              <w:t>3</w:t>
            </w:r>
            <w:r>
              <w:rPr>
                <w:rFonts w:hint="eastAsia"/>
                <w:color w:val="000000"/>
              </w:rPr>
              <w:t>分）</w:t>
            </w:r>
          </w:p>
        </w:tc>
        <w:tc>
          <w:tcPr>
            <w:tcW w:w="371" w:type="dxa"/>
            <w:vAlign w:val="center"/>
          </w:tcPr>
          <w:p w14:paraId="1563F6EE" w14:textId="77777777" w:rsidR="00A9725E" w:rsidRDefault="00A9725E">
            <w:pPr>
              <w:spacing w:line="360" w:lineRule="auto"/>
              <w:jc w:val="center"/>
              <w:rPr>
                <w:color w:val="000000"/>
              </w:rPr>
            </w:pPr>
          </w:p>
        </w:tc>
        <w:tc>
          <w:tcPr>
            <w:tcW w:w="651" w:type="dxa"/>
            <w:vMerge/>
            <w:vAlign w:val="center"/>
          </w:tcPr>
          <w:p w14:paraId="3704D689" w14:textId="77777777" w:rsidR="00A9725E" w:rsidRDefault="00A9725E">
            <w:pPr>
              <w:spacing w:line="360" w:lineRule="auto"/>
              <w:jc w:val="center"/>
              <w:rPr>
                <w:color w:val="000000"/>
              </w:rPr>
            </w:pPr>
          </w:p>
        </w:tc>
        <w:tc>
          <w:tcPr>
            <w:tcW w:w="540" w:type="dxa"/>
            <w:gridSpan w:val="2"/>
            <w:vMerge/>
            <w:vAlign w:val="center"/>
          </w:tcPr>
          <w:p w14:paraId="4FA729F3" w14:textId="77777777" w:rsidR="00A9725E" w:rsidRDefault="00A9725E">
            <w:pPr>
              <w:spacing w:line="360" w:lineRule="auto"/>
              <w:jc w:val="center"/>
              <w:rPr>
                <w:color w:val="000000"/>
              </w:rPr>
            </w:pPr>
          </w:p>
        </w:tc>
      </w:tr>
      <w:tr w:rsidR="00A9725E" w14:paraId="5CF40758" w14:textId="77777777">
        <w:trPr>
          <w:cantSplit/>
          <w:trHeight w:val="457"/>
          <w:jc w:val="center"/>
        </w:trPr>
        <w:tc>
          <w:tcPr>
            <w:tcW w:w="600" w:type="dxa"/>
            <w:vMerge/>
          </w:tcPr>
          <w:p w14:paraId="55BB9F45" w14:textId="77777777" w:rsidR="00A9725E" w:rsidRDefault="00A9725E">
            <w:pPr>
              <w:rPr>
                <w:color w:val="000000"/>
              </w:rPr>
            </w:pPr>
          </w:p>
        </w:tc>
        <w:tc>
          <w:tcPr>
            <w:tcW w:w="639" w:type="dxa"/>
            <w:vMerge/>
            <w:vAlign w:val="center"/>
          </w:tcPr>
          <w:p w14:paraId="19D9F5A2" w14:textId="77777777" w:rsidR="00A9725E" w:rsidRDefault="00A9725E">
            <w:pPr>
              <w:jc w:val="center"/>
              <w:rPr>
                <w:color w:val="000000"/>
              </w:rPr>
            </w:pPr>
          </w:p>
        </w:tc>
        <w:tc>
          <w:tcPr>
            <w:tcW w:w="629" w:type="dxa"/>
            <w:vMerge/>
            <w:vAlign w:val="center"/>
          </w:tcPr>
          <w:p w14:paraId="59B0F9FA" w14:textId="77777777" w:rsidR="00A9725E" w:rsidRDefault="00A9725E">
            <w:pPr>
              <w:jc w:val="center"/>
              <w:rPr>
                <w:color w:val="000000"/>
              </w:rPr>
            </w:pPr>
          </w:p>
        </w:tc>
        <w:tc>
          <w:tcPr>
            <w:tcW w:w="5090" w:type="dxa"/>
            <w:vAlign w:val="center"/>
          </w:tcPr>
          <w:p w14:paraId="7572D983" w14:textId="77777777" w:rsidR="00A9725E" w:rsidRDefault="00000000">
            <w:pPr>
              <w:rPr>
                <w:color w:val="000000"/>
              </w:rPr>
            </w:pPr>
            <w:r>
              <w:rPr>
                <w:rFonts w:hint="eastAsia"/>
                <w:color w:val="000000"/>
              </w:rPr>
              <w:t>安全文明施工月度专项检查评分、计算、结论与事实不符（扣</w:t>
            </w:r>
            <w:r>
              <w:rPr>
                <w:rFonts w:hint="eastAsia"/>
                <w:color w:val="000000"/>
              </w:rPr>
              <w:t>5</w:t>
            </w:r>
            <w:r>
              <w:rPr>
                <w:rFonts w:hint="eastAsia"/>
                <w:color w:val="000000"/>
              </w:rPr>
              <w:t>分）</w:t>
            </w:r>
          </w:p>
        </w:tc>
        <w:tc>
          <w:tcPr>
            <w:tcW w:w="371" w:type="dxa"/>
            <w:vAlign w:val="center"/>
          </w:tcPr>
          <w:p w14:paraId="520F73CB" w14:textId="77777777" w:rsidR="00A9725E" w:rsidRDefault="00A9725E">
            <w:pPr>
              <w:spacing w:line="360" w:lineRule="auto"/>
              <w:jc w:val="center"/>
              <w:rPr>
                <w:color w:val="000000"/>
              </w:rPr>
            </w:pPr>
          </w:p>
        </w:tc>
        <w:tc>
          <w:tcPr>
            <w:tcW w:w="651" w:type="dxa"/>
            <w:vMerge/>
            <w:vAlign w:val="center"/>
          </w:tcPr>
          <w:p w14:paraId="35DA20AB" w14:textId="77777777" w:rsidR="00A9725E" w:rsidRDefault="00A9725E">
            <w:pPr>
              <w:spacing w:line="360" w:lineRule="auto"/>
              <w:jc w:val="center"/>
              <w:rPr>
                <w:color w:val="000000"/>
              </w:rPr>
            </w:pPr>
          </w:p>
        </w:tc>
        <w:tc>
          <w:tcPr>
            <w:tcW w:w="540" w:type="dxa"/>
            <w:gridSpan w:val="2"/>
            <w:vMerge/>
            <w:vAlign w:val="center"/>
          </w:tcPr>
          <w:p w14:paraId="0C240582" w14:textId="77777777" w:rsidR="00A9725E" w:rsidRDefault="00A9725E">
            <w:pPr>
              <w:spacing w:line="360" w:lineRule="auto"/>
              <w:jc w:val="center"/>
              <w:rPr>
                <w:color w:val="000000"/>
              </w:rPr>
            </w:pPr>
          </w:p>
        </w:tc>
      </w:tr>
      <w:tr w:rsidR="00A9725E" w14:paraId="29D8E3E1" w14:textId="77777777">
        <w:trPr>
          <w:cantSplit/>
          <w:trHeight w:val="457"/>
          <w:jc w:val="center"/>
        </w:trPr>
        <w:tc>
          <w:tcPr>
            <w:tcW w:w="600" w:type="dxa"/>
            <w:vMerge/>
          </w:tcPr>
          <w:p w14:paraId="18CAA0E0" w14:textId="77777777" w:rsidR="00A9725E" w:rsidRDefault="00A9725E">
            <w:pPr>
              <w:rPr>
                <w:color w:val="000000"/>
              </w:rPr>
            </w:pPr>
          </w:p>
        </w:tc>
        <w:tc>
          <w:tcPr>
            <w:tcW w:w="639" w:type="dxa"/>
            <w:vMerge/>
            <w:vAlign w:val="center"/>
          </w:tcPr>
          <w:p w14:paraId="308A660D" w14:textId="77777777" w:rsidR="00A9725E" w:rsidRDefault="00A9725E">
            <w:pPr>
              <w:jc w:val="center"/>
              <w:rPr>
                <w:color w:val="000000"/>
              </w:rPr>
            </w:pPr>
          </w:p>
        </w:tc>
        <w:tc>
          <w:tcPr>
            <w:tcW w:w="629" w:type="dxa"/>
            <w:vMerge/>
            <w:vAlign w:val="center"/>
          </w:tcPr>
          <w:p w14:paraId="4879CECC" w14:textId="77777777" w:rsidR="00A9725E" w:rsidRDefault="00A9725E">
            <w:pPr>
              <w:jc w:val="center"/>
              <w:rPr>
                <w:color w:val="000000"/>
              </w:rPr>
            </w:pPr>
          </w:p>
        </w:tc>
        <w:tc>
          <w:tcPr>
            <w:tcW w:w="5090" w:type="dxa"/>
            <w:vAlign w:val="center"/>
          </w:tcPr>
          <w:p w14:paraId="03FF4C4B" w14:textId="77777777" w:rsidR="00A9725E" w:rsidRDefault="00000000">
            <w:pPr>
              <w:rPr>
                <w:color w:val="000000"/>
              </w:rPr>
            </w:pPr>
            <w:r>
              <w:rPr>
                <w:rFonts w:hint="eastAsia"/>
                <w:color w:val="000000"/>
              </w:rPr>
              <w:t>现场发生重大安全事故现场无安全预警措施</w:t>
            </w:r>
            <w:r>
              <w:rPr>
                <w:rFonts w:hint="eastAsia"/>
                <w:b/>
                <w:color w:val="000000"/>
              </w:rPr>
              <w:t>（一票否决</w:t>
            </w:r>
            <w:r>
              <w:rPr>
                <w:rFonts w:hint="eastAsia"/>
                <w:b/>
                <w:color w:val="000000"/>
              </w:rPr>
              <w:t>!</w:t>
            </w:r>
            <w:r>
              <w:rPr>
                <w:rFonts w:hint="eastAsia"/>
                <w:b/>
                <w:color w:val="000000"/>
              </w:rPr>
              <w:t>）</w:t>
            </w:r>
          </w:p>
        </w:tc>
        <w:tc>
          <w:tcPr>
            <w:tcW w:w="371" w:type="dxa"/>
            <w:vAlign w:val="center"/>
          </w:tcPr>
          <w:p w14:paraId="741E8719" w14:textId="77777777" w:rsidR="00A9725E" w:rsidRDefault="00A9725E">
            <w:pPr>
              <w:spacing w:line="360" w:lineRule="auto"/>
              <w:jc w:val="center"/>
              <w:rPr>
                <w:color w:val="000000"/>
              </w:rPr>
            </w:pPr>
          </w:p>
        </w:tc>
        <w:tc>
          <w:tcPr>
            <w:tcW w:w="651" w:type="dxa"/>
            <w:vMerge/>
            <w:vAlign w:val="center"/>
          </w:tcPr>
          <w:p w14:paraId="5231D094" w14:textId="77777777" w:rsidR="00A9725E" w:rsidRDefault="00A9725E">
            <w:pPr>
              <w:spacing w:line="360" w:lineRule="auto"/>
              <w:jc w:val="center"/>
              <w:rPr>
                <w:color w:val="000000"/>
              </w:rPr>
            </w:pPr>
          </w:p>
        </w:tc>
        <w:tc>
          <w:tcPr>
            <w:tcW w:w="540" w:type="dxa"/>
            <w:gridSpan w:val="2"/>
            <w:vMerge/>
            <w:vAlign w:val="center"/>
          </w:tcPr>
          <w:p w14:paraId="5C1B9967" w14:textId="77777777" w:rsidR="00A9725E" w:rsidRDefault="00A9725E">
            <w:pPr>
              <w:spacing w:line="360" w:lineRule="auto"/>
              <w:jc w:val="center"/>
              <w:rPr>
                <w:color w:val="000000"/>
              </w:rPr>
            </w:pPr>
          </w:p>
        </w:tc>
      </w:tr>
      <w:tr w:rsidR="00A9725E" w14:paraId="1740463A" w14:textId="77777777">
        <w:trPr>
          <w:cantSplit/>
          <w:trHeight w:val="457"/>
          <w:jc w:val="center"/>
        </w:trPr>
        <w:tc>
          <w:tcPr>
            <w:tcW w:w="600" w:type="dxa"/>
            <w:vMerge/>
          </w:tcPr>
          <w:p w14:paraId="00AAF1F4" w14:textId="77777777" w:rsidR="00A9725E" w:rsidRDefault="00A9725E">
            <w:pPr>
              <w:rPr>
                <w:color w:val="000000"/>
              </w:rPr>
            </w:pPr>
          </w:p>
        </w:tc>
        <w:tc>
          <w:tcPr>
            <w:tcW w:w="639" w:type="dxa"/>
            <w:vMerge w:val="restart"/>
            <w:vAlign w:val="center"/>
          </w:tcPr>
          <w:p w14:paraId="3910CE7F" w14:textId="77777777" w:rsidR="00A9725E" w:rsidRDefault="00000000">
            <w:pPr>
              <w:jc w:val="center"/>
              <w:rPr>
                <w:color w:val="000000"/>
              </w:rPr>
            </w:pPr>
            <w:r>
              <w:rPr>
                <w:rFonts w:hint="eastAsia"/>
                <w:color w:val="000000"/>
              </w:rPr>
              <w:t>工程</w:t>
            </w:r>
            <w:r>
              <w:rPr>
                <w:color w:val="000000"/>
              </w:rPr>
              <w:t>测量</w:t>
            </w:r>
            <w:r>
              <w:rPr>
                <w:rFonts w:hint="eastAsia"/>
                <w:color w:val="000000"/>
              </w:rPr>
              <w:t>质量控制</w:t>
            </w:r>
          </w:p>
        </w:tc>
        <w:tc>
          <w:tcPr>
            <w:tcW w:w="629" w:type="dxa"/>
            <w:vMerge w:val="restart"/>
            <w:vAlign w:val="center"/>
          </w:tcPr>
          <w:p w14:paraId="54CEA219" w14:textId="77777777" w:rsidR="00A9725E" w:rsidRDefault="00000000">
            <w:pPr>
              <w:jc w:val="center"/>
              <w:rPr>
                <w:color w:val="000000"/>
              </w:rPr>
            </w:pPr>
            <w:r>
              <w:rPr>
                <w:rFonts w:hint="eastAsia"/>
                <w:color w:val="000000"/>
              </w:rPr>
              <w:t>5</w:t>
            </w:r>
          </w:p>
        </w:tc>
        <w:tc>
          <w:tcPr>
            <w:tcW w:w="5090" w:type="dxa"/>
            <w:vAlign w:val="center"/>
          </w:tcPr>
          <w:p w14:paraId="162D74B9" w14:textId="77777777" w:rsidR="00A9725E" w:rsidRDefault="00000000">
            <w:pPr>
              <w:rPr>
                <w:color w:val="000000"/>
              </w:rPr>
            </w:pPr>
            <w:r>
              <w:rPr>
                <w:color w:val="000000"/>
              </w:rPr>
              <w:t>未将控制点基础资料在合同或程序规定的期限内提供给施工单位或提供有误（扣</w:t>
            </w:r>
            <w:r>
              <w:rPr>
                <w:rFonts w:hint="eastAsia"/>
                <w:color w:val="000000"/>
              </w:rPr>
              <w:t>5</w:t>
            </w:r>
            <w:r>
              <w:rPr>
                <w:color w:val="000000"/>
              </w:rPr>
              <w:t>分）</w:t>
            </w:r>
          </w:p>
        </w:tc>
        <w:tc>
          <w:tcPr>
            <w:tcW w:w="371" w:type="dxa"/>
            <w:vAlign w:val="center"/>
          </w:tcPr>
          <w:p w14:paraId="68E3964D" w14:textId="77777777" w:rsidR="00A9725E" w:rsidRDefault="00A9725E">
            <w:pPr>
              <w:spacing w:line="360" w:lineRule="auto"/>
              <w:jc w:val="center"/>
              <w:rPr>
                <w:color w:val="000000"/>
              </w:rPr>
            </w:pPr>
          </w:p>
        </w:tc>
        <w:tc>
          <w:tcPr>
            <w:tcW w:w="651" w:type="dxa"/>
            <w:vMerge w:val="restart"/>
            <w:vAlign w:val="center"/>
          </w:tcPr>
          <w:p w14:paraId="7E09F18B" w14:textId="77777777" w:rsidR="00A9725E" w:rsidRDefault="00A9725E">
            <w:pPr>
              <w:spacing w:line="360" w:lineRule="auto"/>
              <w:jc w:val="center"/>
              <w:rPr>
                <w:color w:val="000000"/>
              </w:rPr>
            </w:pPr>
          </w:p>
        </w:tc>
        <w:tc>
          <w:tcPr>
            <w:tcW w:w="540" w:type="dxa"/>
            <w:gridSpan w:val="2"/>
            <w:vMerge w:val="restart"/>
            <w:vAlign w:val="center"/>
          </w:tcPr>
          <w:p w14:paraId="5E845F13" w14:textId="77777777" w:rsidR="00A9725E" w:rsidRDefault="00A9725E">
            <w:pPr>
              <w:spacing w:line="360" w:lineRule="auto"/>
              <w:jc w:val="center"/>
              <w:rPr>
                <w:color w:val="000000"/>
              </w:rPr>
            </w:pPr>
          </w:p>
        </w:tc>
      </w:tr>
      <w:tr w:rsidR="00A9725E" w14:paraId="5EF4ACA4" w14:textId="77777777">
        <w:trPr>
          <w:cantSplit/>
          <w:trHeight w:val="457"/>
          <w:jc w:val="center"/>
        </w:trPr>
        <w:tc>
          <w:tcPr>
            <w:tcW w:w="600" w:type="dxa"/>
            <w:vMerge/>
          </w:tcPr>
          <w:p w14:paraId="17D2EF3F" w14:textId="77777777" w:rsidR="00A9725E" w:rsidRDefault="00A9725E">
            <w:pPr>
              <w:rPr>
                <w:color w:val="000000"/>
              </w:rPr>
            </w:pPr>
          </w:p>
        </w:tc>
        <w:tc>
          <w:tcPr>
            <w:tcW w:w="639" w:type="dxa"/>
            <w:vMerge/>
            <w:vAlign w:val="center"/>
          </w:tcPr>
          <w:p w14:paraId="12310501" w14:textId="77777777" w:rsidR="00A9725E" w:rsidRDefault="00A9725E">
            <w:pPr>
              <w:jc w:val="center"/>
              <w:rPr>
                <w:color w:val="000000"/>
              </w:rPr>
            </w:pPr>
          </w:p>
        </w:tc>
        <w:tc>
          <w:tcPr>
            <w:tcW w:w="629" w:type="dxa"/>
            <w:vMerge/>
            <w:vAlign w:val="center"/>
          </w:tcPr>
          <w:p w14:paraId="7D99A4EB" w14:textId="77777777" w:rsidR="00A9725E" w:rsidRDefault="00A9725E">
            <w:pPr>
              <w:jc w:val="center"/>
              <w:rPr>
                <w:color w:val="000000"/>
              </w:rPr>
            </w:pPr>
          </w:p>
        </w:tc>
        <w:tc>
          <w:tcPr>
            <w:tcW w:w="5090" w:type="dxa"/>
            <w:vAlign w:val="center"/>
          </w:tcPr>
          <w:p w14:paraId="0A58B5FF" w14:textId="77777777" w:rsidR="00A9725E" w:rsidRDefault="00000000">
            <w:pPr>
              <w:rPr>
                <w:color w:val="000000"/>
              </w:rPr>
            </w:pPr>
            <w:r>
              <w:rPr>
                <w:color w:val="000000"/>
              </w:rPr>
              <w:t>未对施工单位提交的复测资料进行审核</w:t>
            </w:r>
            <w:r>
              <w:rPr>
                <w:rFonts w:hint="eastAsia"/>
                <w:color w:val="000000"/>
              </w:rPr>
              <w:t>、</w:t>
            </w:r>
            <w:r>
              <w:rPr>
                <w:color w:val="000000"/>
              </w:rPr>
              <w:t>批复（扣</w:t>
            </w:r>
            <w:r>
              <w:rPr>
                <w:rFonts w:hint="eastAsia"/>
                <w:color w:val="000000"/>
              </w:rPr>
              <w:t>3</w:t>
            </w:r>
            <w:r>
              <w:rPr>
                <w:color w:val="000000"/>
              </w:rPr>
              <w:t>分）</w:t>
            </w:r>
          </w:p>
        </w:tc>
        <w:tc>
          <w:tcPr>
            <w:tcW w:w="371" w:type="dxa"/>
            <w:vAlign w:val="center"/>
          </w:tcPr>
          <w:p w14:paraId="084ABD66" w14:textId="77777777" w:rsidR="00A9725E" w:rsidRDefault="00A9725E">
            <w:pPr>
              <w:spacing w:line="360" w:lineRule="auto"/>
              <w:jc w:val="center"/>
              <w:rPr>
                <w:color w:val="000000"/>
              </w:rPr>
            </w:pPr>
          </w:p>
        </w:tc>
        <w:tc>
          <w:tcPr>
            <w:tcW w:w="651" w:type="dxa"/>
            <w:vMerge/>
            <w:vAlign w:val="center"/>
          </w:tcPr>
          <w:p w14:paraId="3650A9A7" w14:textId="77777777" w:rsidR="00A9725E" w:rsidRDefault="00A9725E">
            <w:pPr>
              <w:spacing w:line="360" w:lineRule="auto"/>
              <w:jc w:val="center"/>
              <w:rPr>
                <w:color w:val="000000"/>
              </w:rPr>
            </w:pPr>
          </w:p>
        </w:tc>
        <w:tc>
          <w:tcPr>
            <w:tcW w:w="540" w:type="dxa"/>
            <w:gridSpan w:val="2"/>
            <w:vMerge/>
            <w:vAlign w:val="center"/>
          </w:tcPr>
          <w:p w14:paraId="4F893CF7" w14:textId="77777777" w:rsidR="00A9725E" w:rsidRDefault="00A9725E">
            <w:pPr>
              <w:spacing w:line="360" w:lineRule="auto"/>
              <w:jc w:val="center"/>
              <w:rPr>
                <w:color w:val="000000"/>
              </w:rPr>
            </w:pPr>
          </w:p>
        </w:tc>
      </w:tr>
      <w:tr w:rsidR="00A9725E" w14:paraId="35048D2D" w14:textId="77777777">
        <w:trPr>
          <w:cantSplit/>
          <w:trHeight w:val="457"/>
          <w:jc w:val="center"/>
        </w:trPr>
        <w:tc>
          <w:tcPr>
            <w:tcW w:w="600" w:type="dxa"/>
            <w:vMerge/>
          </w:tcPr>
          <w:p w14:paraId="6B8FF268" w14:textId="77777777" w:rsidR="00A9725E" w:rsidRDefault="00A9725E">
            <w:pPr>
              <w:rPr>
                <w:color w:val="000000"/>
              </w:rPr>
            </w:pPr>
          </w:p>
        </w:tc>
        <w:tc>
          <w:tcPr>
            <w:tcW w:w="639" w:type="dxa"/>
            <w:vMerge/>
            <w:vAlign w:val="center"/>
          </w:tcPr>
          <w:p w14:paraId="0C537007" w14:textId="77777777" w:rsidR="00A9725E" w:rsidRDefault="00A9725E">
            <w:pPr>
              <w:jc w:val="center"/>
              <w:rPr>
                <w:color w:val="000000"/>
              </w:rPr>
            </w:pPr>
          </w:p>
        </w:tc>
        <w:tc>
          <w:tcPr>
            <w:tcW w:w="629" w:type="dxa"/>
            <w:vMerge/>
            <w:vAlign w:val="center"/>
          </w:tcPr>
          <w:p w14:paraId="77FD73E9" w14:textId="77777777" w:rsidR="00A9725E" w:rsidRDefault="00A9725E">
            <w:pPr>
              <w:jc w:val="center"/>
              <w:rPr>
                <w:color w:val="000000"/>
              </w:rPr>
            </w:pPr>
          </w:p>
        </w:tc>
        <w:tc>
          <w:tcPr>
            <w:tcW w:w="5090" w:type="dxa"/>
            <w:vAlign w:val="center"/>
          </w:tcPr>
          <w:p w14:paraId="5154BAC3" w14:textId="77777777" w:rsidR="00A9725E" w:rsidRDefault="00000000">
            <w:pPr>
              <w:rPr>
                <w:color w:val="000000"/>
              </w:rPr>
            </w:pPr>
            <w:r>
              <w:rPr>
                <w:color w:val="000000"/>
              </w:rPr>
              <w:t>施工单位施工放样有误，而监理在验收时未发现（扣</w:t>
            </w:r>
            <w:r>
              <w:rPr>
                <w:rFonts w:hint="eastAsia"/>
                <w:color w:val="000000"/>
              </w:rPr>
              <w:t>5</w:t>
            </w:r>
            <w:r>
              <w:rPr>
                <w:color w:val="000000"/>
              </w:rPr>
              <w:t>分</w:t>
            </w:r>
            <w:r>
              <w:rPr>
                <w:rFonts w:hint="eastAsia"/>
                <w:color w:val="000000"/>
              </w:rPr>
              <w:t>）</w:t>
            </w:r>
          </w:p>
        </w:tc>
        <w:tc>
          <w:tcPr>
            <w:tcW w:w="371" w:type="dxa"/>
            <w:vAlign w:val="center"/>
          </w:tcPr>
          <w:p w14:paraId="3A8DB444" w14:textId="77777777" w:rsidR="00A9725E" w:rsidRDefault="00A9725E">
            <w:pPr>
              <w:spacing w:line="360" w:lineRule="auto"/>
              <w:jc w:val="center"/>
              <w:rPr>
                <w:color w:val="000000"/>
              </w:rPr>
            </w:pPr>
          </w:p>
        </w:tc>
        <w:tc>
          <w:tcPr>
            <w:tcW w:w="651" w:type="dxa"/>
            <w:vMerge/>
            <w:vAlign w:val="center"/>
          </w:tcPr>
          <w:p w14:paraId="69495DFB" w14:textId="77777777" w:rsidR="00A9725E" w:rsidRDefault="00A9725E">
            <w:pPr>
              <w:spacing w:line="360" w:lineRule="auto"/>
              <w:jc w:val="center"/>
              <w:rPr>
                <w:color w:val="000000"/>
              </w:rPr>
            </w:pPr>
          </w:p>
        </w:tc>
        <w:tc>
          <w:tcPr>
            <w:tcW w:w="540" w:type="dxa"/>
            <w:gridSpan w:val="2"/>
            <w:vMerge/>
            <w:vAlign w:val="center"/>
          </w:tcPr>
          <w:p w14:paraId="3EA758C0" w14:textId="77777777" w:rsidR="00A9725E" w:rsidRDefault="00A9725E">
            <w:pPr>
              <w:spacing w:line="360" w:lineRule="auto"/>
              <w:jc w:val="center"/>
              <w:rPr>
                <w:color w:val="000000"/>
              </w:rPr>
            </w:pPr>
          </w:p>
        </w:tc>
      </w:tr>
      <w:tr w:rsidR="00A9725E" w14:paraId="67E3BC7D" w14:textId="77777777">
        <w:trPr>
          <w:cantSplit/>
          <w:trHeight w:val="457"/>
          <w:jc w:val="center"/>
        </w:trPr>
        <w:tc>
          <w:tcPr>
            <w:tcW w:w="600" w:type="dxa"/>
            <w:vMerge/>
          </w:tcPr>
          <w:p w14:paraId="0AA8BF82" w14:textId="77777777" w:rsidR="00A9725E" w:rsidRDefault="00A9725E">
            <w:pPr>
              <w:rPr>
                <w:color w:val="000000"/>
              </w:rPr>
            </w:pPr>
          </w:p>
        </w:tc>
        <w:tc>
          <w:tcPr>
            <w:tcW w:w="639" w:type="dxa"/>
            <w:vMerge/>
            <w:vAlign w:val="center"/>
          </w:tcPr>
          <w:p w14:paraId="06C78EA2" w14:textId="77777777" w:rsidR="00A9725E" w:rsidRDefault="00A9725E">
            <w:pPr>
              <w:jc w:val="center"/>
              <w:rPr>
                <w:color w:val="000000"/>
              </w:rPr>
            </w:pPr>
          </w:p>
        </w:tc>
        <w:tc>
          <w:tcPr>
            <w:tcW w:w="629" w:type="dxa"/>
            <w:vMerge/>
            <w:vAlign w:val="center"/>
          </w:tcPr>
          <w:p w14:paraId="30B79D5E" w14:textId="77777777" w:rsidR="00A9725E" w:rsidRDefault="00A9725E">
            <w:pPr>
              <w:jc w:val="center"/>
              <w:rPr>
                <w:color w:val="000000"/>
              </w:rPr>
            </w:pPr>
          </w:p>
        </w:tc>
        <w:tc>
          <w:tcPr>
            <w:tcW w:w="5090" w:type="dxa"/>
            <w:vAlign w:val="center"/>
          </w:tcPr>
          <w:p w14:paraId="0F1CE1B0" w14:textId="77777777" w:rsidR="00A9725E" w:rsidRDefault="00000000">
            <w:pPr>
              <w:rPr>
                <w:color w:val="000000"/>
              </w:rPr>
            </w:pPr>
            <w:r>
              <w:rPr>
                <w:rFonts w:hint="eastAsia"/>
                <w:color w:val="000000"/>
              </w:rPr>
              <w:t>结构标高及垂直度超出规范允许偏差值</w:t>
            </w:r>
            <w:r>
              <w:rPr>
                <w:rFonts w:hint="eastAsia"/>
                <w:color w:val="000000"/>
              </w:rPr>
              <w:t>1.5</w:t>
            </w:r>
            <w:r>
              <w:rPr>
                <w:rFonts w:hint="eastAsia"/>
                <w:color w:val="000000"/>
              </w:rPr>
              <w:t>倍以上</w:t>
            </w:r>
            <w:r>
              <w:rPr>
                <w:rFonts w:hint="eastAsia"/>
                <w:b/>
                <w:color w:val="000000"/>
              </w:rPr>
              <w:t>（一票否决</w:t>
            </w:r>
            <w:r>
              <w:rPr>
                <w:rFonts w:hint="eastAsia"/>
                <w:b/>
                <w:color w:val="000000"/>
              </w:rPr>
              <w:t>!</w:t>
            </w:r>
            <w:r>
              <w:rPr>
                <w:rFonts w:hint="eastAsia"/>
                <w:b/>
                <w:color w:val="000000"/>
              </w:rPr>
              <w:t>）</w:t>
            </w:r>
          </w:p>
        </w:tc>
        <w:tc>
          <w:tcPr>
            <w:tcW w:w="371" w:type="dxa"/>
            <w:vAlign w:val="center"/>
          </w:tcPr>
          <w:p w14:paraId="620ADBCD" w14:textId="77777777" w:rsidR="00A9725E" w:rsidRDefault="00A9725E">
            <w:pPr>
              <w:spacing w:line="360" w:lineRule="auto"/>
              <w:jc w:val="center"/>
              <w:rPr>
                <w:color w:val="000000"/>
              </w:rPr>
            </w:pPr>
          </w:p>
        </w:tc>
        <w:tc>
          <w:tcPr>
            <w:tcW w:w="651" w:type="dxa"/>
            <w:vMerge/>
            <w:vAlign w:val="center"/>
          </w:tcPr>
          <w:p w14:paraId="559F3085" w14:textId="77777777" w:rsidR="00A9725E" w:rsidRDefault="00A9725E">
            <w:pPr>
              <w:spacing w:line="360" w:lineRule="auto"/>
              <w:jc w:val="center"/>
              <w:rPr>
                <w:color w:val="000000"/>
              </w:rPr>
            </w:pPr>
          </w:p>
        </w:tc>
        <w:tc>
          <w:tcPr>
            <w:tcW w:w="540" w:type="dxa"/>
            <w:gridSpan w:val="2"/>
            <w:vMerge/>
            <w:vAlign w:val="center"/>
          </w:tcPr>
          <w:p w14:paraId="5715517B" w14:textId="77777777" w:rsidR="00A9725E" w:rsidRDefault="00A9725E">
            <w:pPr>
              <w:spacing w:line="360" w:lineRule="auto"/>
              <w:jc w:val="center"/>
              <w:rPr>
                <w:color w:val="000000"/>
              </w:rPr>
            </w:pPr>
          </w:p>
        </w:tc>
      </w:tr>
      <w:tr w:rsidR="00A9725E" w14:paraId="0307C2A9" w14:textId="77777777">
        <w:trPr>
          <w:cantSplit/>
          <w:trHeight w:val="457"/>
          <w:jc w:val="center"/>
        </w:trPr>
        <w:tc>
          <w:tcPr>
            <w:tcW w:w="600" w:type="dxa"/>
            <w:vMerge/>
          </w:tcPr>
          <w:p w14:paraId="26C2FB53" w14:textId="77777777" w:rsidR="00A9725E" w:rsidRDefault="00A9725E">
            <w:pPr>
              <w:rPr>
                <w:color w:val="000000"/>
              </w:rPr>
            </w:pPr>
          </w:p>
        </w:tc>
        <w:tc>
          <w:tcPr>
            <w:tcW w:w="639" w:type="dxa"/>
            <w:vMerge w:val="restart"/>
            <w:vAlign w:val="center"/>
          </w:tcPr>
          <w:p w14:paraId="213078EB" w14:textId="77777777" w:rsidR="00A9725E" w:rsidRDefault="00000000">
            <w:pPr>
              <w:jc w:val="center"/>
              <w:rPr>
                <w:color w:val="000000"/>
              </w:rPr>
            </w:pPr>
            <w:r>
              <w:rPr>
                <w:color w:val="000000"/>
              </w:rPr>
              <w:t>工程进度</w:t>
            </w:r>
            <w:r>
              <w:rPr>
                <w:rFonts w:hint="eastAsia"/>
                <w:color w:val="000000"/>
              </w:rPr>
              <w:t>控制</w:t>
            </w:r>
          </w:p>
        </w:tc>
        <w:tc>
          <w:tcPr>
            <w:tcW w:w="629" w:type="dxa"/>
            <w:vMerge w:val="restart"/>
            <w:vAlign w:val="center"/>
          </w:tcPr>
          <w:p w14:paraId="5B9B9A13" w14:textId="77777777" w:rsidR="00A9725E" w:rsidRDefault="00000000">
            <w:pPr>
              <w:jc w:val="center"/>
              <w:rPr>
                <w:color w:val="000000"/>
              </w:rPr>
            </w:pPr>
            <w:r>
              <w:rPr>
                <w:rFonts w:hint="eastAsia"/>
                <w:color w:val="000000"/>
              </w:rPr>
              <w:t>3</w:t>
            </w:r>
          </w:p>
        </w:tc>
        <w:tc>
          <w:tcPr>
            <w:tcW w:w="5090" w:type="dxa"/>
            <w:vAlign w:val="center"/>
          </w:tcPr>
          <w:p w14:paraId="7B72A869" w14:textId="77777777" w:rsidR="00A9725E" w:rsidRDefault="00000000">
            <w:pPr>
              <w:rPr>
                <w:color w:val="000000"/>
              </w:rPr>
            </w:pPr>
            <w:r>
              <w:rPr>
                <w:color w:val="000000"/>
              </w:rPr>
              <w:t>未在规定的时间内审批施工单位提交的年</w:t>
            </w:r>
            <w:r>
              <w:rPr>
                <w:rFonts w:hint="eastAsia"/>
                <w:color w:val="000000"/>
              </w:rPr>
              <w:t>、</w:t>
            </w:r>
            <w:r>
              <w:rPr>
                <w:color w:val="000000"/>
              </w:rPr>
              <w:t>月、</w:t>
            </w:r>
            <w:r>
              <w:rPr>
                <w:rFonts w:hint="eastAsia"/>
                <w:color w:val="000000"/>
              </w:rPr>
              <w:t>周</w:t>
            </w:r>
            <w:r>
              <w:rPr>
                <w:color w:val="000000"/>
              </w:rPr>
              <w:t>度计划（每延误</w:t>
            </w:r>
            <w:r>
              <w:rPr>
                <w:color w:val="000000"/>
              </w:rPr>
              <w:t>1</w:t>
            </w:r>
            <w:r>
              <w:rPr>
                <w:color w:val="000000"/>
              </w:rPr>
              <w:t>日扣</w:t>
            </w:r>
            <w:r>
              <w:rPr>
                <w:color w:val="000000"/>
              </w:rPr>
              <w:t>0.5</w:t>
            </w:r>
            <w:r>
              <w:rPr>
                <w:color w:val="000000"/>
              </w:rPr>
              <w:t>分）</w:t>
            </w:r>
            <w:r>
              <w:rPr>
                <w:rFonts w:hint="eastAsia"/>
                <w:color w:val="000000"/>
              </w:rPr>
              <w:t>，审批时，未对施工单位的</w:t>
            </w:r>
            <w:r>
              <w:rPr>
                <w:color w:val="000000"/>
              </w:rPr>
              <w:t>各类计划</w:t>
            </w:r>
            <w:r>
              <w:rPr>
                <w:rFonts w:hint="eastAsia"/>
                <w:color w:val="000000"/>
              </w:rPr>
              <w:t>错误进行修正的</w:t>
            </w:r>
            <w:r>
              <w:rPr>
                <w:color w:val="000000"/>
              </w:rPr>
              <w:t>（每</w:t>
            </w:r>
            <w:r>
              <w:rPr>
                <w:color w:val="000000"/>
              </w:rPr>
              <w:t>1</w:t>
            </w:r>
            <w:r>
              <w:rPr>
                <w:rFonts w:hint="eastAsia"/>
                <w:color w:val="000000"/>
              </w:rPr>
              <w:t>项</w:t>
            </w:r>
            <w:r>
              <w:rPr>
                <w:color w:val="000000"/>
              </w:rPr>
              <w:t>扣</w:t>
            </w:r>
            <w:r>
              <w:rPr>
                <w:rFonts w:hint="eastAsia"/>
                <w:color w:val="000000"/>
              </w:rPr>
              <w:t>2</w:t>
            </w:r>
            <w:r>
              <w:rPr>
                <w:color w:val="000000"/>
              </w:rPr>
              <w:t>分）</w:t>
            </w:r>
          </w:p>
        </w:tc>
        <w:tc>
          <w:tcPr>
            <w:tcW w:w="371" w:type="dxa"/>
            <w:vAlign w:val="center"/>
          </w:tcPr>
          <w:p w14:paraId="78B3B85B" w14:textId="77777777" w:rsidR="00A9725E" w:rsidRDefault="00A9725E">
            <w:pPr>
              <w:spacing w:line="360" w:lineRule="auto"/>
              <w:jc w:val="center"/>
              <w:rPr>
                <w:color w:val="000000"/>
              </w:rPr>
            </w:pPr>
          </w:p>
        </w:tc>
        <w:tc>
          <w:tcPr>
            <w:tcW w:w="651" w:type="dxa"/>
            <w:vMerge w:val="restart"/>
            <w:vAlign w:val="center"/>
          </w:tcPr>
          <w:p w14:paraId="21B470C6" w14:textId="77777777" w:rsidR="00A9725E" w:rsidRDefault="00A9725E">
            <w:pPr>
              <w:spacing w:line="360" w:lineRule="auto"/>
              <w:jc w:val="center"/>
              <w:rPr>
                <w:color w:val="000000"/>
              </w:rPr>
            </w:pPr>
          </w:p>
        </w:tc>
        <w:tc>
          <w:tcPr>
            <w:tcW w:w="540" w:type="dxa"/>
            <w:gridSpan w:val="2"/>
            <w:vMerge w:val="restart"/>
            <w:vAlign w:val="center"/>
          </w:tcPr>
          <w:p w14:paraId="22571D32" w14:textId="77777777" w:rsidR="00A9725E" w:rsidRDefault="00A9725E">
            <w:pPr>
              <w:spacing w:line="360" w:lineRule="auto"/>
              <w:jc w:val="center"/>
              <w:rPr>
                <w:color w:val="000000"/>
              </w:rPr>
            </w:pPr>
          </w:p>
        </w:tc>
      </w:tr>
      <w:tr w:rsidR="00A9725E" w14:paraId="291D7CF3" w14:textId="77777777">
        <w:trPr>
          <w:cantSplit/>
          <w:trHeight w:val="457"/>
          <w:jc w:val="center"/>
        </w:trPr>
        <w:tc>
          <w:tcPr>
            <w:tcW w:w="600" w:type="dxa"/>
            <w:vMerge/>
          </w:tcPr>
          <w:p w14:paraId="5BC38969" w14:textId="77777777" w:rsidR="00A9725E" w:rsidRDefault="00A9725E">
            <w:pPr>
              <w:rPr>
                <w:color w:val="000000"/>
              </w:rPr>
            </w:pPr>
          </w:p>
        </w:tc>
        <w:tc>
          <w:tcPr>
            <w:tcW w:w="639" w:type="dxa"/>
            <w:vMerge/>
            <w:vAlign w:val="center"/>
          </w:tcPr>
          <w:p w14:paraId="777B6DF1" w14:textId="77777777" w:rsidR="00A9725E" w:rsidRDefault="00A9725E">
            <w:pPr>
              <w:jc w:val="center"/>
              <w:rPr>
                <w:color w:val="000000"/>
              </w:rPr>
            </w:pPr>
          </w:p>
        </w:tc>
        <w:tc>
          <w:tcPr>
            <w:tcW w:w="629" w:type="dxa"/>
            <w:vMerge/>
            <w:vAlign w:val="center"/>
          </w:tcPr>
          <w:p w14:paraId="55359D80" w14:textId="77777777" w:rsidR="00A9725E" w:rsidRDefault="00A9725E">
            <w:pPr>
              <w:jc w:val="center"/>
              <w:rPr>
                <w:color w:val="000000"/>
              </w:rPr>
            </w:pPr>
          </w:p>
        </w:tc>
        <w:tc>
          <w:tcPr>
            <w:tcW w:w="5090" w:type="dxa"/>
            <w:vAlign w:val="center"/>
          </w:tcPr>
          <w:p w14:paraId="04E82786" w14:textId="77777777" w:rsidR="00A9725E" w:rsidRDefault="00000000">
            <w:pPr>
              <w:rPr>
                <w:color w:val="000000"/>
              </w:rPr>
            </w:pPr>
            <w:r>
              <w:rPr>
                <w:color w:val="000000"/>
              </w:rPr>
              <w:t>监理批准的各类计划明显不合理（扣</w:t>
            </w:r>
            <w:r>
              <w:rPr>
                <w:color w:val="000000"/>
              </w:rPr>
              <w:t>3</w:t>
            </w:r>
            <w:r>
              <w:rPr>
                <w:color w:val="000000"/>
              </w:rPr>
              <w:t>分）</w:t>
            </w:r>
          </w:p>
        </w:tc>
        <w:tc>
          <w:tcPr>
            <w:tcW w:w="371" w:type="dxa"/>
            <w:vAlign w:val="center"/>
          </w:tcPr>
          <w:p w14:paraId="5940E1FF" w14:textId="77777777" w:rsidR="00A9725E" w:rsidRDefault="00A9725E">
            <w:pPr>
              <w:spacing w:line="360" w:lineRule="auto"/>
              <w:jc w:val="center"/>
              <w:rPr>
                <w:color w:val="000000"/>
              </w:rPr>
            </w:pPr>
          </w:p>
        </w:tc>
        <w:tc>
          <w:tcPr>
            <w:tcW w:w="651" w:type="dxa"/>
            <w:vMerge/>
            <w:vAlign w:val="center"/>
          </w:tcPr>
          <w:p w14:paraId="292AD4D2" w14:textId="77777777" w:rsidR="00A9725E" w:rsidRDefault="00A9725E">
            <w:pPr>
              <w:spacing w:line="360" w:lineRule="auto"/>
              <w:jc w:val="center"/>
              <w:rPr>
                <w:color w:val="000000"/>
              </w:rPr>
            </w:pPr>
          </w:p>
        </w:tc>
        <w:tc>
          <w:tcPr>
            <w:tcW w:w="540" w:type="dxa"/>
            <w:gridSpan w:val="2"/>
            <w:vMerge/>
            <w:vAlign w:val="center"/>
          </w:tcPr>
          <w:p w14:paraId="6B334651" w14:textId="77777777" w:rsidR="00A9725E" w:rsidRDefault="00A9725E">
            <w:pPr>
              <w:spacing w:line="360" w:lineRule="auto"/>
              <w:jc w:val="center"/>
              <w:rPr>
                <w:color w:val="000000"/>
              </w:rPr>
            </w:pPr>
          </w:p>
        </w:tc>
      </w:tr>
      <w:tr w:rsidR="00A9725E" w14:paraId="7430A536" w14:textId="77777777">
        <w:trPr>
          <w:cantSplit/>
          <w:trHeight w:val="457"/>
          <w:jc w:val="center"/>
        </w:trPr>
        <w:tc>
          <w:tcPr>
            <w:tcW w:w="600" w:type="dxa"/>
            <w:vMerge/>
          </w:tcPr>
          <w:p w14:paraId="6B4F42ED" w14:textId="77777777" w:rsidR="00A9725E" w:rsidRDefault="00A9725E">
            <w:pPr>
              <w:rPr>
                <w:color w:val="000000"/>
              </w:rPr>
            </w:pPr>
          </w:p>
        </w:tc>
        <w:tc>
          <w:tcPr>
            <w:tcW w:w="639" w:type="dxa"/>
            <w:vMerge/>
            <w:vAlign w:val="center"/>
          </w:tcPr>
          <w:p w14:paraId="5AC77755" w14:textId="77777777" w:rsidR="00A9725E" w:rsidRDefault="00A9725E">
            <w:pPr>
              <w:jc w:val="center"/>
              <w:rPr>
                <w:color w:val="000000"/>
              </w:rPr>
            </w:pPr>
          </w:p>
        </w:tc>
        <w:tc>
          <w:tcPr>
            <w:tcW w:w="629" w:type="dxa"/>
            <w:vMerge/>
            <w:vAlign w:val="center"/>
          </w:tcPr>
          <w:p w14:paraId="3139CDD3" w14:textId="77777777" w:rsidR="00A9725E" w:rsidRDefault="00A9725E">
            <w:pPr>
              <w:jc w:val="center"/>
              <w:rPr>
                <w:color w:val="000000"/>
              </w:rPr>
            </w:pPr>
          </w:p>
        </w:tc>
        <w:tc>
          <w:tcPr>
            <w:tcW w:w="5090" w:type="dxa"/>
            <w:vAlign w:val="center"/>
          </w:tcPr>
          <w:p w14:paraId="1199D83E" w14:textId="77777777" w:rsidR="00A9725E" w:rsidRDefault="00000000">
            <w:pPr>
              <w:rPr>
                <w:color w:val="000000"/>
              </w:rPr>
            </w:pPr>
            <w:r>
              <w:rPr>
                <w:color w:val="000000"/>
              </w:rPr>
              <w:t>工程进度滞后于计划时，未及时</w:t>
            </w:r>
            <w:r>
              <w:rPr>
                <w:rFonts w:hint="eastAsia"/>
                <w:color w:val="000000"/>
              </w:rPr>
              <w:t>有效</w:t>
            </w:r>
            <w:r>
              <w:rPr>
                <w:color w:val="000000"/>
              </w:rPr>
              <w:t>敦促施工单位进行进度计划调整（扣</w:t>
            </w:r>
            <w:r>
              <w:rPr>
                <w:rFonts w:hint="eastAsia"/>
                <w:color w:val="000000"/>
              </w:rPr>
              <w:t>2</w:t>
            </w:r>
            <w:r>
              <w:rPr>
                <w:color w:val="000000"/>
              </w:rPr>
              <w:t>分）</w:t>
            </w:r>
          </w:p>
        </w:tc>
        <w:tc>
          <w:tcPr>
            <w:tcW w:w="371" w:type="dxa"/>
            <w:vAlign w:val="center"/>
          </w:tcPr>
          <w:p w14:paraId="56098C07" w14:textId="77777777" w:rsidR="00A9725E" w:rsidRDefault="00A9725E">
            <w:pPr>
              <w:spacing w:line="360" w:lineRule="auto"/>
              <w:jc w:val="center"/>
              <w:rPr>
                <w:color w:val="000000"/>
              </w:rPr>
            </w:pPr>
          </w:p>
        </w:tc>
        <w:tc>
          <w:tcPr>
            <w:tcW w:w="651" w:type="dxa"/>
            <w:vMerge/>
            <w:vAlign w:val="center"/>
          </w:tcPr>
          <w:p w14:paraId="474DC9A6" w14:textId="77777777" w:rsidR="00A9725E" w:rsidRDefault="00A9725E">
            <w:pPr>
              <w:spacing w:line="360" w:lineRule="auto"/>
              <w:jc w:val="center"/>
              <w:rPr>
                <w:color w:val="000000"/>
              </w:rPr>
            </w:pPr>
          </w:p>
        </w:tc>
        <w:tc>
          <w:tcPr>
            <w:tcW w:w="540" w:type="dxa"/>
            <w:gridSpan w:val="2"/>
            <w:vMerge/>
            <w:vAlign w:val="center"/>
          </w:tcPr>
          <w:p w14:paraId="0E3DCEBB" w14:textId="77777777" w:rsidR="00A9725E" w:rsidRDefault="00A9725E">
            <w:pPr>
              <w:spacing w:line="360" w:lineRule="auto"/>
              <w:jc w:val="center"/>
              <w:rPr>
                <w:color w:val="000000"/>
              </w:rPr>
            </w:pPr>
          </w:p>
        </w:tc>
      </w:tr>
      <w:tr w:rsidR="00A9725E" w14:paraId="15515891" w14:textId="77777777">
        <w:trPr>
          <w:cantSplit/>
          <w:trHeight w:val="457"/>
          <w:jc w:val="center"/>
        </w:trPr>
        <w:tc>
          <w:tcPr>
            <w:tcW w:w="600" w:type="dxa"/>
            <w:vMerge/>
          </w:tcPr>
          <w:p w14:paraId="093EFB30" w14:textId="77777777" w:rsidR="00A9725E" w:rsidRDefault="00A9725E">
            <w:pPr>
              <w:rPr>
                <w:color w:val="000000"/>
              </w:rPr>
            </w:pPr>
          </w:p>
        </w:tc>
        <w:tc>
          <w:tcPr>
            <w:tcW w:w="639" w:type="dxa"/>
            <w:vMerge/>
            <w:vAlign w:val="center"/>
          </w:tcPr>
          <w:p w14:paraId="50370993" w14:textId="77777777" w:rsidR="00A9725E" w:rsidRDefault="00A9725E">
            <w:pPr>
              <w:jc w:val="center"/>
              <w:rPr>
                <w:color w:val="000000"/>
              </w:rPr>
            </w:pPr>
          </w:p>
        </w:tc>
        <w:tc>
          <w:tcPr>
            <w:tcW w:w="629" w:type="dxa"/>
            <w:vMerge/>
            <w:vAlign w:val="center"/>
          </w:tcPr>
          <w:p w14:paraId="6A771B86" w14:textId="77777777" w:rsidR="00A9725E" w:rsidRDefault="00A9725E">
            <w:pPr>
              <w:jc w:val="center"/>
              <w:rPr>
                <w:color w:val="000000"/>
              </w:rPr>
            </w:pPr>
          </w:p>
        </w:tc>
        <w:tc>
          <w:tcPr>
            <w:tcW w:w="5090" w:type="dxa"/>
            <w:vAlign w:val="center"/>
          </w:tcPr>
          <w:p w14:paraId="7667DCB0" w14:textId="77777777" w:rsidR="00A9725E" w:rsidRDefault="00000000">
            <w:pPr>
              <w:rPr>
                <w:color w:val="000000"/>
              </w:rPr>
            </w:pPr>
            <w:r>
              <w:rPr>
                <w:color w:val="000000"/>
              </w:rPr>
              <w:t>无上墙进度计划图表（扣</w:t>
            </w:r>
            <w:r>
              <w:rPr>
                <w:rFonts w:hint="eastAsia"/>
                <w:color w:val="000000"/>
              </w:rPr>
              <w:t>2</w:t>
            </w:r>
            <w:r>
              <w:rPr>
                <w:color w:val="000000"/>
              </w:rPr>
              <w:t>分）</w:t>
            </w:r>
          </w:p>
        </w:tc>
        <w:tc>
          <w:tcPr>
            <w:tcW w:w="371" w:type="dxa"/>
            <w:vAlign w:val="center"/>
          </w:tcPr>
          <w:p w14:paraId="098A3331" w14:textId="77777777" w:rsidR="00A9725E" w:rsidRDefault="00A9725E">
            <w:pPr>
              <w:spacing w:line="360" w:lineRule="auto"/>
              <w:jc w:val="center"/>
              <w:rPr>
                <w:color w:val="000000"/>
              </w:rPr>
            </w:pPr>
          </w:p>
        </w:tc>
        <w:tc>
          <w:tcPr>
            <w:tcW w:w="651" w:type="dxa"/>
            <w:vMerge/>
            <w:vAlign w:val="center"/>
          </w:tcPr>
          <w:p w14:paraId="15DA9DF8" w14:textId="77777777" w:rsidR="00A9725E" w:rsidRDefault="00A9725E">
            <w:pPr>
              <w:spacing w:line="360" w:lineRule="auto"/>
              <w:jc w:val="center"/>
              <w:rPr>
                <w:color w:val="000000"/>
              </w:rPr>
            </w:pPr>
          </w:p>
        </w:tc>
        <w:tc>
          <w:tcPr>
            <w:tcW w:w="540" w:type="dxa"/>
            <w:gridSpan w:val="2"/>
            <w:vMerge/>
            <w:vAlign w:val="center"/>
          </w:tcPr>
          <w:p w14:paraId="7EEAEB49" w14:textId="77777777" w:rsidR="00A9725E" w:rsidRDefault="00A9725E">
            <w:pPr>
              <w:spacing w:line="360" w:lineRule="auto"/>
              <w:jc w:val="center"/>
              <w:rPr>
                <w:color w:val="000000"/>
              </w:rPr>
            </w:pPr>
          </w:p>
        </w:tc>
      </w:tr>
      <w:tr w:rsidR="00A9725E" w14:paraId="03EB02BC" w14:textId="77777777">
        <w:trPr>
          <w:cantSplit/>
          <w:trHeight w:val="457"/>
          <w:jc w:val="center"/>
        </w:trPr>
        <w:tc>
          <w:tcPr>
            <w:tcW w:w="600" w:type="dxa"/>
            <w:vMerge/>
          </w:tcPr>
          <w:p w14:paraId="6CBF6EB1" w14:textId="77777777" w:rsidR="00A9725E" w:rsidRDefault="00A9725E">
            <w:pPr>
              <w:rPr>
                <w:color w:val="000000"/>
              </w:rPr>
            </w:pPr>
          </w:p>
        </w:tc>
        <w:tc>
          <w:tcPr>
            <w:tcW w:w="639" w:type="dxa"/>
            <w:vMerge/>
            <w:vAlign w:val="center"/>
          </w:tcPr>
          <w:p w14:paraId="0706691A" w14:textId="77777777" w:rsidR="00A9725E" w:rsidRDefault="00A9725E">
            <w:pPr>
              <w:jc w:val="center"/>
              <w:rPr>
                <w:color w:val="000000"/>
              </w:rPr>
            </w:pPr>
          </w:p>
        </w:tc>
        <w:tc>
          <w:tcPr>
            <w:tcW w:w="629" w:type="dxa"/>
            <w:vMerge/>
            <w:vAlign w:val="center"/>
          </w:tcPr>
          <w:p w14:paraId="1BFAB408" w14:textId="77777777" w:rsidR="00A9725E" w:rsidRDefault="00A9725E">
            <w:pPr>
              <w:jc w:val="center"/>
              <w:rPr>
                <w:color w:val="000000"/>
              </w:rPr>
            </w:pPr>
          </w:p>
        </w:tc>
        <w:tc>
          <w:tcPr>
            <w:tcW w:w="5090" w:type="dxa"/>
            <w:vAlign w:val="center"/>
          </w:tcPr>
          <w:p w14:paraId="7BD96979" w14:textId="77777777" w:rsidR="00A9725E" w:rsidRDefault="00000000">
            <w:pPr>
              <w:rPr>
                <w:color w:val="000000"/>
              </w:rPr>
            </w:pPr>
            <w:r>
              <w:rPr>
                <w:rFonts w:hint="eastAsia"/>
                <w:color w:val="000000"/>
              </w:rPr>
              <w:t>对现场施工动态不了解（扣</w:t>
            </w:r>
            <w:r>
              <w:rPr>
                <w:rFonts w:hint="eastAsia"/>
                <w:color w:val="000000"/>
              </w:rPr>
              <w:t>3</w:t>
            </w:r>
            <w:r>
              <w:rPr>
                <w:rFonts w:hint="eastAsia"/>
                <w:color w:val="000000"/>
              </w:rPr>
              <w:t>分）、不清晰（扣</w:t>
            </w:r>
            <w:r>
              <w:rPr>
                <w:rFonts w:hint="eastAsia"/>
                <w:color w:val="000000"/>
              </w:rPr>
              <w:t>2</w:t>
            </w:r>
            <w:r>
              <w:rPr>
                <w:rFonts w:hint="eastAsia"/>
                <w:color w:val="000000"/>
              </w:rPr>
              <w:t>分）</w:t>
            </w:r>
          </w:p>
        </w:tc>
        <w:tc>
          <w:tcPr>
            <w:tcW w:w="371" w:type="dxa"/>
            <w:vAlign w:val="center"/>
          </w:tcPr>
          <w:p w14:paraId="5EB04D9A" w14:textId="77777777" w:rsidR="00A9725E" w:rsidRDefault="00A9725E">
            <w:pPr>
              <w:spacing w:line="360" w:lineRule="auto"/>
              <w:jc w:val="center"/>
              <w:rPr>
                <w:color w:val="000000"/>
              </w:rPr>
            </w:pPr>
          </w:p>
        </w:tc>
        <w:tc>
          <w:tcPr>
            <w:tcW w:w="651" w:type="dxa"/>
            <w:vMerge/>
            <w:vAlign w:val="center"/>
          </w:tcPr>
          <w:p w14:paraId="2C9DF685" w14:textId="77777777" w:rsidR="00A9725E" w:rsidRDefault="00A9725E">
            <w:pPr>
              <w:spacing w:line="360" w:lineRule="auto"/>
              <w:jc w:val="center"/>
              <w:rPr>
                <w:color w:val="000000"/>
              </w:rPr>
            </w:pPr>
          </w:p>
        </w:tc>
        <w:tc>
          <w:tcPr>
            <w:tcW w:w="540" w:type="dxa"/>
            <w:gridSpan w:val="2"/>
            <w:vMerge/>
            <w:vAlign w:val="center"/>
          </w:tcPr>
          <w:p w14:paraId="43072388" w14:textId="77777777" w:rsidR="00A9725E" w:rsidRDefault="00A9725E">
            <w:pPr>
              <w:spacing w:line="360" w:lineRule="auto"/>
              <w:jc w:val="center"/>
              <w:rPr>
                <w:color w:val="000000"/>
              </w:rPr>
            </w:pPr>
          </w:p>
        </w:tc>
      </w:tr>
      <w:tr w:rsidR="00A9725E" w14:paraId="69EEC191" w14:textId="77777777">
        <w:trPr>
          <w:cantSplit/>
          <w:trHeight w:val="457"/>
          <w:jc w:val="center"/>
        </w:trPr>
        <w:tc>
          <w:tcPr>
            <w:tcW w:w="600" w:type="dxa"/>
            <w:vMerge/>
          </w:tcPr>
          <w:p w14:paraId="69D4901B" w14:textId="77777777" w:rsidR="00A9725E" w:rsidRDefault="00A9725E">
            <w:pPr>
              <w:rPr>
                <w:color w:val="000000"/>
              </w:rPr>
            </w:pPr>
          </w:p>
        </w:tc>
        <w:tc>
          <w:tcPr>
            <w:tcW w:w="639" w:type="dxa"/>
            <w:vMerge w:val="restart"/>
            <w:vAlign w:val="center"/>
          </w:tcPr>
          <w:p w14:paraId="1AA9434A" w14:textId="77777777" w:rsidR="00A9725E" w:rsidRDefault="00000000">
            <w:pPr>
              <w:jc w:val="center"/>
              <w:rPr>
                <w:color w:val="000000"/>
              </w:rPr>
            </w:pPr>
            <w:r>
              <w:rPr>
                <w:color w:val="000000"/>
              </w:rPr>
              <w:t>工程分</w:t>
            </w:r>
            <w:r>
              <w:rPr>
                <w:rFonts w:hint="eastAsia"/>
                <w:color w:val="000000"/>
              </w:rPr>
              <w:t>包管理</w:t>
            </w:r>
          </w:p>
        </w:tc>
        <w:tc>
          <w:tcPr>
            <w:tcW w:w="629" w:type="dxa"/>
            <w:vMerge w:val="restart"/>
            <w:vAlign w:val="center"/>
          </w:tcPr>
          <w:p w14:paraId="6A871B70" w14:textId="77777777" w:rsidR="00A9725E" w:rsidRDefault="00000000">
            <w:pPr>
              <w:jc w:val="center"/>
              <w:rPr>
                <w:color w:val="000000"/>
              </w:rPr>
            </w:pPr>
            <w:r>
              <w:rPr>
                <w:rFonts w:hint="eastAsia"/>
                <w:color w:val="000000"/>
              </w:rPr>
              <w:t>3</w:t>
            </w:r>
          </w:p>
        </w:tc>
        <w:tc>
          <w:tcPr>
            <w:tcW w:w="5090" w:type="dxa"/>
            <w:vAlign w:val="center"/>
          </w:tcPr>
          <w:p w14:paraId="5C34824F" w14:textId="77777777" w:rsidR="00A9725E" w:rsidRDefault="00000000">
            <w:pPr>
              <w:rPr>
                <w:color w:val="000000"/>
              </w:rPr>
            </w:pPr>
            <w:r>
              <w:rPr>
                <w:color w:val="000000"/>
              </w:rPr>
              <w:t>发现承包商不经批准而进行工程分包后，监理未采取有效措施（扣</w:t>
            </w:r>
            <w:r>
              <w:rPr>
                <w:color w:val="000000"/>
              </w:rPr>
              <w:t>2</w:t>
            </w:r>
            <w:r>
              <w:rPr>
                <w:color w:val="000000"/>
              </w:rPr>
              <w:t>分）</w:t>
            </w:r>
          </w:p>
        </w:tc>
        <w:tc>
          <w:tcPr>
            <w:tcW w:w="371" w:type="dxa"/>
            <w:vAlign w:val="center"/>
          </w:tcPr>
          <w:p w14:paraId="6577FCBE" w14:textId="77777777" w:rsidR="00A9725E" w:rsidRDefault="00A9725E">
            <w:pPr>
              <w:spacing w:line="360" w:lineRule="auto"/>
              <w:jc w:val="center"/>
              <w:rPr>
                <w:color w:val="000000"/>
              </w:rPr>
            </w:pPr>
          </w:p>
        </w:tc>
        <w:tc>
          <w:tcPr>
            <w:tcW w:w="651" w:type="dxa"/>
            <w:vMerge w:val="restart"/>
            <w:vAlign w:val="center"/>
          </w:tcPr>
          <w:p w14:paraId="47280261" w14:textId="77777777" w:rsidR="00A9725E" w:rsidRDefault="00A9725E">
            <w:pPr>
              <w:spacing w:line="360" w:lineRule="auto"/>
              <w:jc w:val="center"/>
              <w:rPr>
                <w:color w:val="000000"/>
              </w:rPr>
            </w:pPr>
          </w:p>
        </w:tc>
        <w:tc>
          <w:tcPr>
            <w:tcW w:w="540" w:type="dxa"/>
            <w:gridSpan w:val="2"/>
            <w:vMerge w:val="restart"/>
            <w:vAlign w:val="center"/>
          </w:tcPr>
          <w:p w14:paraId="64F018A8" w14:textId="77777777" w:rsidR="00A9725E" w:rsidRDefault="00A9725E">
            <w:pPr>
              <w:spacing w:line="360" w:lineRule="auto"/>
              <w:jc w:val="center"/>
              <w:rPr>
                <w:color w:val="000000"/>
              </w:rPr>
            </w:pPr>
          </w:p>
        </w:tc>
      </w:tr>
      <w:tr w:rsidR="00A9725E" w14:paraId="47D44764" w14:textId="77777777">
        <w:trPr>
          <w:cantSplit/>
          <w:trHeight w:val="457"/>
          <w:jc w:val="center"/>
        </w:trPr>
        <w:tc>
          <w:tcPr>
            <w:tcW w:w="600" w:type="dxa"/>
            <w:vMerge/>
          </w:tcPr>
          <w:p w14:paraId="0784BE08" w14:textId="77777777" w:rsidR="00A9725E" w:rsidRDefault="00A9725E">
            <w:pPr>
              <w:rPr>
                <w:color w:val="000000"/>
              </w:rPr>
            </w:pPr>
          </w:p>
        </w:tc>
        <w:tc>
          <w:tcPr>
            <w:tcW w:w="639" w:type="dxa"/>
            <w:vMerge/>
            <w:vAlign w:val="center"/>
          </w:tcPr>
          <w:p w14:paraId="0A7AF108" w14:textId="77777777" w:rsidR="00A9725E" w:rsidRDefault="00A9725E">
            <w:pPr>
              <w:jc w:val="center"/>
              <w:rPr>
                <w:color w:val="000000"/>
              </w:rPr>
            </w:pPr>
          </w:p>
        </w:tc>
        <w:tc>
          <w:tcPr>
            <w:tcW w:w="629" w:type="dxa"/>
            <w:vMerge/>
            <w:vAlign w:val="center"/>
          </w:tcPr>
          <w:p w14:paraId="297D7542" w14:textId="77777777" w:rsidR="00A9725E" w:rsidRDefault="00A9725E">
            <w:pPr>
              <w:jc w:val="center"/>
              <w:rPr>
                <w:color w:val="000000"/>
              </w:rPr>
            </w:pPr>
          </w:p>
        </w:tc>
        <w:tc>
          <w:tcPr>
            <w:tcW w:w="5090" w:type="dxa"/>
            <w:vAlign w:val="center"/>
          </w:tcPr>
          <w:p w14:paraId="4D08250A" w14:textId="77777777" w:rsidR="00A9725E" w:rsidRDefault="00000000">
            <w:pPr>
              <w:rPr>
                <w:color w:val="000000"/>
              </w:rPr>
            </w:pPr>
            <w:r>
              <w:rPr>
                <w:color w:val="000000"/>
              </w:rPr>
              <w:t>未对分包商进行资质或资质审查明显不合格而同意施工单位进行工程分包（扣</w:t>
            </w:r>
            <w:r>
              <w:rPr>
                <w:color w:val="000000"/>
              </w:rPr>
              <w:t>3</w:t>
            </w:r>
            <w:r>
              <w:rPr>
                <w:color w:val="000000"/>
              </w:rPr>
              <w:t>分）</w:t>
            </w:r>
          </w:p>
        </w:tc>
        <w:tc>
          <w:tcPr>
            <w:tcW w:w="371" w:type="dxa"/>
            <w:vAlign w:val="center"/>
          </w:tcPr>
          <w:p w14:paraId="4C81D616" w14:textId="77777777" w:rsidR="00A9725E" w:rsidRDefault="00A9725E">
            <w:pPr>
              <w:spacing w:line="360" w:lineRule="auto"/>
              <w:jc w:val="center"/>
              <w:rPr>
                <w:color w:val="000000"/>
              </w:rPr>
            </w:pPr>
          </w:p>
        </w:tc>
        <w:tc>
          <w:tcPr>
            <w:tcW w:w="651" w:type="dxa"/>
            <w:vMerge/>
            <w:vAlign w:val="center"/>
          </w:tcPr>
          <w:p w14:paraId="2BFEE196" w14:textId="77777777" w:rsidR="00A9725E" w:rsidRDefault="00A9725E">
            <w:pPr>
              <w:spacing w:line="360" w:lineRule="auto"/>
              <w:jc w:val="center"/>
              <w:rPr>
                <w:color w:val="000000"/>
              </w:rPr>
            </w:pPr>
          </w:p>
        </w:tc>
        <w:tc>
          <w:tcPr>
            <w:tcW w:w="540" w:type="dxa"/>
            <w:gridSpan w:val="2"/>
            <w:vMerge/>
            <w:vAlign w:val="center"/>
          </w:tcPr>
          <w:p w14:paraId="6C20F7EE" w14:textId="77777777" w:rsidR="00A9725E" w:rsidRDefault="00A9725E">
            <w:pPr>
              <w:spacing w:line="360" w:lineRule="auto"/>
              <w:jc w:val="center"/>
              <w:rPr>
                <w:color w:val="000000"/>
              </w:rPr>
            </w:pPr>
          </w:p>
        </w:tc>
      </w:tr>
      <w:tr w:rsidR="00A9725E" w14:paraId="16F52AF1" w14:textId="77777777">
        <w:trPr>
          <w:cantSplit/>
          <w:trHeight w:val="457"/>
          <w:jc w:val="center"/>
        </w:trPr>
        <w:tc>
          <w:tcPr>
            <w:tcW w:w="600" w:type="dxa"/>
            <w:vMerge/>
          </w:tcPr>
          <w:p w14:paraId="35C3B0C1" w14:textId="77777777" w:rsidR="00A9725E" w:rsidRDefault="00A9725E">
            <w:pPr>
              <w:rPr>
                <w:color w:val="000000"/>
              </w:rPr>
            </w:pPr>
          </w:p>
        </w:tc>
        <w:tc>
          <w:tcPr>
            <w:tcW w:w="639" w:type="dxa"/>
            <w:vMerge/>
            <w:vAlign w:val="center"/>
          </w:tcPr>
          <w:p w14:paraId="2F60A565" w14:textId="77777777" w:rsidR="00A9725E" w:rsidRDefault="00A9725E">
            <w:pPr>
              <w:jc w:val="center"/>
              <w:rPr>
                <w:color w:val="000000"/>
              </w:rPr>
            </w:pPr>
          </w:p>
        </w:tc>
        <w:tc>
          <w:tcPr>
            <w:tcW w:w="629" w:type="dxa"/>
            <w:vMerge/>
            <w:vAlign w:val="center"/>
          </w:tcPr>
          <w:p w14:paraId="29B5DFE5" w14:textId="77777777" w:rsidR="00A9725E" w:rsidRDefault="00A9725E">
            <w:pPr>
              <w:jc w:val="center"/>
              <w:rPr>
                <w:color w:val="000000"/>
              </w:rPr>
            </w:pPr>
          </w:p>
        </w:tc>
        <w:tc>
          <w:tcPr>
            <w:tcW w:w="5090" w:type="dxa"/>
            <w:vAlign w:val="center"/>
          </w:tcPr>
          <w:p w14:paraId="415B239E" w14:textId="77777777" w:rsidR="00A9725E" w:rsidRDefault="00000000">
            <w:pPr>
              <w:rPr>
                <w:color w:val="000000"/>
              </w:rPr>
            </w:pPr>
            <w:r>
              <w:rPr>
                <w:rFonts w:hint="eastAsia"/>
                <w:color w:val="000000"/>
              </w:rPr>
              <w:t>分包单位进场未组织总包单位召开协调会的（扣</w:t>
            </w:r>
            <w:r>
              <w:rPr>
                <w:rFonts w:hint="eastAsia"/>
                <w:color w:val="000000"/>
              </w:rPr>
              <w:t>3</w:t>
            </w:r>
            <w:r>
              <w:rPr>
                <w:rFonts w:hint="eastAsia"/>
                <w:color w:val="000000"/>
              </w:rPr>
              <w:t>分）</w:t>
            </w:r>
          </w:p>
        </w:tc>
        <w:tc>
          <w:tcPr>
            <w:tcW w:w="371" w:type="dxa"/>
            <w:vAlign w:val="center"/>
          </w:tcPr>
          <w:p w14:paraId="60722C8D" w14:textId="77777777" w:rsidR="00A9725E" w:rsidRDefault="00A9725E">
            <w:pPr>
              <w:spacing w:line="360" w:lineRule="auto"/>
              <w:jc w:val="center"/>
              <w:rPr>
                <w:color w:val="000000"/>
              </w:rPr>
            </w:pPr>
          </w:p>
        </w:tc>
        <w:tc>
          <w:tcPr>
            <w:tcW w:w="651" w:type="dxa"/>
            <w:vMerge/>
            <w:vAlign w:val="center"/>
          </w:tcPr>
          <w:p w14:paraId="17241A5B" w14:textId="77777777" w:rsidR="00A9725E" w:rsidRDefault="00A9725E">
            <w:pPr>
              <w:spacing w:line="360" w:lineRule="auto"/>
              <w:jc w:val="center"/>
              <w:rPr>
                <w:color w:val="000000"/>
              </w:rPr>
            </w:pPr>
          </w:p>
        </w:tc>
        <w:tc>
          <w:tcPr>
            <w:tcW w:w="540" w:type="dxa"/>
            <w:gridSpan w:val="2"/>
            <w:vMerge/>
            <w:vAlign w:val="center"/>
          </w:tcPr>
          <w:p w14:paraId="5F13D592" w14:textId="77777777" w:rsidR="00A9725E" w:rsidRDefault="00A9725E">
            <w:pPr>
              <w:spacing w:line="360" w:lineRule="auto"/>
              <w:jc w:val="center"/>
              <w:rPr>
                <w:color w:val="000000"/>
              </w:rPr>
            </w:pPr>
          </w:p>
        </w:tc>
      </w:tr>
      <w:tr w:rsidR="00A9725E" w14:paraId="3EE0925E" w14:textId="77777777">
        <w:trPr>
          <w:cantSplit/>
          <w:trHeight w:val="457"/>
          <w:jc w:val="center"/>
        </w:trPr>
        <w:tc>
          <w:tcPr>
            <w:tcW w:w="600" w:type="dxa"/>
            <w:vMerge/>
          </w:tcPr>
          <w:p w14:paraId="567D1E6A" w14:textId="77777777" w:rsidR="00A9725E" w:rsidRDefault="00A9725E">
            <w:pPr>
              <w:rPr>
                <w:color w:val="000000"/>
              </w:rPr>
            </w:pPr>
          </w:p>
        </w:tc>
        <w:tc>
          <w:tcPr>
            <w:tcW w:w="639" w:type="dxa"/>
            <w:vMerge w:val="restart"/>
            <w:vAlign w:val="center"/>
          </w:tcPr>
          <w:p w14:paraId="1904B18F" w14:textId="77777777" w:rsidR="00A9725E" w:rsidRDefault="00000000">
            <w:pPr>
              <w:jc w:val="center"/>
              <w:rPr>
                <w:color w:val="000000"/>
              </w:rPr>
            </w:pPr>
            <w:r>
              <w:rPr>
                <w:color w:val="000000"/>
              </w:rPr>
              <w:t>延期和索赔管理工作程序</w:t>
            </w:r>
          </w:p>
        </w:tc>
        <w:tc>
          <w:tcPr>
            <w:tcW w:w="629" w:type="dxa"/>
            <w:vMerge w:val="restart"/>
            <w:vAlign w:val="center"/>
          </w:tcPr>
          <w:p w14:paraId="641C87C0" w14:textId="77777777" w:rsidR="00A9725E" w:rsidRDefault="00000000">
            <w:pPr>
              <w:jc w:val="center"/>
              <w:rPr>
                <w:color w:val="000000"/>
              </w:rPr>
            </w:pPr>
            <w:r>
              <w:rPr>
                <w:rFonts w:hint="eastAsia"/>
                <w:color w:val="000000"/>
              </w:rPr>
              <w:t>3</w:t>
            </w:r>
          </w:p>
        </w:tc>
        <w:tc>
          <w:tcPr>
            <w:tcW w:w="5090" w:type="dxa"/>
            <w:vAlign w:val="center"/>
          </w:tcPr>
          <w:p w14:paraId="3590B18F" w14:textId="77777777" w:rsidR="00A9725E" w:rsidRDefault="00000000">
            <w:pPr>
              <w:rPr>
                <w:color w:val="000000"/>
              </w:rPr>
            </w:pPr>
            <w:r>
              <w:rPr>
                <w:rFonts w:hint="eastAsia"/>
                <w:color w:val="000000"/>
              </w:rPr>
              <w:t>工程</w:t>
            </w:r>
            <w:r>
              <w:rPr>
                <w:color w:val="000000"/>
              </w:rPr>
              <w:t>延期或费用索赔发生时，监理不能全面、及时地提供工程情况记录（扣</w:t>
            </w:r>
            <w:r>
              <w:rPr>
                <w:rFonts w:hint="eastAsia"/>
                <w:color w:val="000000"/>
              </w:rPr>
              <w:t>3</w:t>
            </w:r>
            <w:r>
              <w:rPr>
                <w:color w:val="000000"/>
              </w:rPr>
              <w:t>分）</w:t>
            </w:r>
          </w:p>
        </w:tc>
        <w:tc>
          <w:tcPr>
            <w:tcW w:w="371" w:type="dxa"/>
            <w:vAlign w:val="center"/>
          </w:tcPr>
          <w:p w14:paraId="0AF88881" w14:textId="77777777" w:rsidR="00A9725E" w:rsidRDefault="00A9725E">
            <w:pPr>
              <w:spacing w:line="360" w:lineRule="auto"/>
              <w:jc w:val="center"/>
              <w:rPr>
                <w:color w:val="000000"/>
              </w:rPr>
            </w:pPr>
          </w:p>
        </w:tc>
        <w:tc>
          <w:tcPr>
            <w:tcW w:w="651" w:type="dxa"/>
            <w:vMerge w:val="restart"/>
            <w:vAlign w:val="center"/>
          </w:tcPr>
          <w:p w14:paraId="7B997043" w14:textId="77777777" w:rsidR="00A9725E" w:rsidRDefault="00A9725E">
            <w:pPr>
              <w:spacing w:line="360" w:lineRule="auto"/>
              <w:jc w:val="center"/>
              <w:rPr>
                <w:color w:val="000000"/>
              </w:rPr>
            </w:pPr>
          </w:p>
        </w:tc>
        <w:tc>
          <w:tcPr>
            <w:tcW w:w="540" w:type="dxa"/>
            <w:gridSpan w:val="2"/>
            <w:vMerge w:val="restart"/>
            <w:vAlign w:val="center"/>
          </w:tcPr>
          <w:p w14:paraId="4874AB68" w14:textId="77777777" w:rsidR="00A9725E" w:rsidRDefault="00A9725E">
            <w:pPr>
              <w:spacing w:line="360" w:lineRule="auto"/>
              <w:jc w:val="center"/>
              <w:rPr>
                <w:color w:val="000000"/>
              </w:rPr>
            </w:pPr>
          </w:p>
        </w:tc>
      </w:tr>
      <w:tr w:rsidR="00A9725E" w14:paraId="0A096030" w14:textId="77777777">
        <w:trPr>
          <w:cantSplit/>
          <w:trHeight w:val="90"/>
          <w:jc w:val="center"/>
        </w:trPr>
        <w:tc>
          <w:tcPr>
            <w:tcW w:w="600" w:type="dxa"/>
            <w:vMerge/>
          </w:tcPr>
          <w:p w14:paraId="485BF4F8" w14:textId="77777777" w:rsidR="00A9725E" w:rsidRDefault="00A9725E">
            <w:pPr>
              <w:rPr>
                <w:color w:val="000000"/>
              </w:rPr>
            </w:pPr>
          </w:p>
        </w:tc>
        <w:tc>
          <w:tcPr>
            <w:tcW w:w="639" w:type="dxa"/>
            <w:vMerge/>
            <w:vAlign w:val="center"/>
          </w:tcPr>
          <w:p w14:paraId="0AD19940" w14:textId="77777777" w:rsidR="00A9725E" w:rsidRDefault="00A9725E">
            <w:pPr>
              <w:jc w:val="center"/>
              <w:rPr>
                <w:color w:val="000000"/>
              </w:rPr>
            </w:pPr>
          </w:p>
        </w:tc>
        <w:tc>
          <w:tcPr>
            <w:tcW w:w="629" w:type="dxa"/>
            <w:vMerge/>
            <w:vAlign w:val="center"/>
          </w:tcPr>
          <w:p w14:paraId="25F0E6D9" w14:textId="77777777" w:rsidR="00A9725E" w:rsidRDefault="00A9725E">
            <w:pPr>
              <w:jc w:val="center"/>
              <w:rPr>
                <w:color w:val="000000"/>
              </w:rPr>
            </w:pPr>
          </w:p>
        </w:tc>
        <w:tc>
          <w:tcPr>
            <w:tcW w:w="5090" w:type="dxa"/>
            <w:vAlign w:val="center"/>
          </w:tcPr>
          <w:p w14:paraId="25D4C7F5" w14:textId="77777777" w:rsidR="00A9725E" w:rsidRDefault="00000000">
            <w:pPr>
              <w:rPr>
                <w:color w:val="000000"/>
              </w:rPr>
            </w:pPr>
            <w:r>
              <w:rPr>
                <w:rFonts w:hint="eastAsia"/>
                <w:color w:val="000000"/>
              </w:rPr>
              <w:t>工程</w:t>
            </w:r>
            <w:r>
              <w:rPr>
                <w:color w:val="000000"/>
              </w:rPr>
              <w:t>延期或费用索赔初审或审批依据错误（扣</w:t>
            </w:r>
            <w:r>
              <w:rPr>
                <w:rFonts w:hint="eastAsia"/>
                <w:color w:val="000000"/>
              </w:rPr>
              <w:t>3</w:t>
            </w:r>
            <w:r>
              <w:rPr>
                <w:color w:val="000000"/>
              </w:rPr>
              <w:t>分）</w:t>
            </w:r>
          </w:p>
        </w:tc>
        <w:tc>
          <w:tcPr>
            <w:tcW w:w="371" w:type="dxa"/>
            <w:vAlign w:val="center"/>
          </w:tcPr>
          <w:p w14:paraId="6F07D386" w14:textId="77777777" w:rsidR="00A9725E" w:rsidRDefault="00A9725E">
            <w:pPr>
              <w:spacing w:line="360" w:lineRule="auto"/>
              <w:jc w:val="center"/>
              <w:rPr>
                <w:color w:val="000000"/>
              </w:rPr>
            </w:pPr>
          </w:p>
        </w:tc>
        <w:tc>
          <w:tcPr>
            <w:tcW w:w="651" w:type="dxa"/>
            <w:vMerge/>
            <w:vAlign w:val="center"/>
          </w:tcPr>
          <w:p w14:paraId="1A4AAD80" w14:textId="77777777" w:rsidR="00A9725E" w:rsidRDefault="00A9725E">
            <w:pPr>
              <w:spacing w:line="360" w:lineRule="auto"/>
              <w:jc w:val="center"/>
              <w:rPr>
                <w:color w:val="000000"/>
              </w:rPr>
            </w:pPr>
          </w:p>
        </w:tc>
        <w:tc>
          <w:tcPr>
            <w:tcW w:w="540" w:type="dxa"/>
            <w:gridSpan w:val="2"/>
            <w:vMerge/>
            <w:vAlign w:val="center"/>
          </w:tcPr>
          <w:p w14:paraId="3DEEB7AE" w14:textId="77777777" w:rsidR="00A9725E" w:rsidRDefault="00A9725E">
            <w:pPr>
              <w:spacing w:line="360" w:lineRule="auto"/>
              <w:jc w:val="center"/>
              <w:rPr>
                <w:color w:val="000000"/>
              </w:rPr>
            </w:pPr>
          </w:p>
        </w:tc>
      </w:tr>
      <w:tr w:rsidR="00A9725E" w14:paraId="66EBCD99" w14:textId="77777777">
        <w:trPr>
          <w:cantSplit/>
          <w:trHeight w:val="457"/>
          <w:jc w:val="center"/>
        </w:trPr>
        <w:tc>
          <w:tcPr>
            <w:tcW w:w="600" w:type="dxa"/>
            <w:vMerge w:val="restart"/>
            <w:vAlign w:val="center"/>
          </w:tcPr>
          <w:p w14:paraId="24BBB9FA" w14:textId="77777777" w:rsidR="00A9725E" w:rsidRDefault="00000000">
            <w:pPr>
              <w:jc w:val="center"/>
              <w:rPr>
                <w:color w:val="000000"/>
              </w:rPr>
            </w:pPr>
            <w:r>
              <w:rPr>
                <w:color w:val="000000"/>
              </w:rPr>
              <w:lastRenderedPageBreak/>
              <w:t>监理</w:t>
            </w:r>
            <w:r>
              <w:rPr>
                <w:rFonts w:hint="eastAsia"/>
                <w:color w:val="000000"/>
              </w:rPr>
              <w:t>机构</w:t>
            </w:r>
          </w:p>
          <w:p w14:paraId="50DA698F" w14:textId="77777777" w:rsidR="00A9725E" w:rsidRDefault="00000000">
            <w:pPr>
              <w:jc w:val="center"/>
              <w:rPr>
                <w:color w:val="000000"/>
              </w:rPr>
            </w:pPr>
            <w:r>
              <w:rPr>
                <w:color w:val="000000"/>
              </w:rPr>
              <w:t>工作质量</w:t>
            </w:r>
          </w:p>
          <w:p w14:paraId="66108690" w14:textId="77777777" w:rsidR="00A9725E" w:rsidRDefault="00000000">
            <w:pPr>
              <w:jc w:val="center"/>
              <w:rPr>
                <w:color w:val="000000"/>
              </w:rPr>
            </w:pPr>
            <w:r>
              <w:rPr>
                <w:rFonts w:hint="eastAsia"/>
                <w:color w:val="000000"/>
              </w:rPr>
              <w:t>（</w:t>
            </w:r>
            <w:r>
              <w:rPr>
                <w:rFonts w:hint="eastAsia"/>
                <w:color w:val="000000"/>
              </w:rPr>
              <w:t>15</w:t>
            </w:r>
            <w:r>
              <w:rPr>
                <w:rFonts w:hint="eastAsia"/>
                <w:color w:val="000000"/>
              </w:rPr>
              <w:t>）</w:t>
            </w:r>
            <w:r>
              <w:rPr>
                <w:color w:val="000000"/>
              </w:rPr>
              <w:t xml:space="preserve"> </w:t>
            </w:r>
          </w:p>
        </w:tc>
        <w:tc>
          <w:tcPr>
            <w:tcW w:w="639" w:type="dxa"/>
            <w:vMerge w:val="restart"/>
            <w:vAlign w:val="center"/>
          </w:tcPr>
          <w:p w14:paraId="23072692" w14:textId="77777777" w:rsidR="00A9725E" w:rsidRDefault="00000000">
            <w:pPr>
              <w:jc w:val="center"/>
              <w:rPr>
                <w:color w:val="000000"/>
              </w:rPr>
            </w:pPr>
            <w:r>
              <w:rPr>
                <w:color w:val="000000"/>
              </w:rPr>
              <w:t>工地会议制度</w:t>
            </w:r>
          </w:p>
        </w:tc>
        <w:tc>
          <w:tcPr>
            <w:tcW w:w="629" w:type="dxa"/>
            <w:vMerge w:val="restart"/>
            <w:vAlign w:val="center"/>
          </w:tcPr>
          <w:p w14:paraId="645F63DD" w14:textId="77777777" w:rsidR="00A9725E" w:rsidRDefault="00000000">
            <w:pPr>
              <w:jc w:val="center"/>
              <w:rPr>
                <w:color w:val="000000"/>
              </w:rPr>
            </w:pPr>
            <w:r>
              <w:rPr>
                <w:rFonts w:hint="eastAsia"/>
                <w:color w:val="000000"/>
              </w:rPr>
              <w:t>3</w:t>
            </w:r>
          </w:p>
        </w:tc>
        <w:tc>
          <w:tcPr>
            <w:tcW w:w="5090" w:type="dxa"/>
            <w:vAlign w:val="center"/>
          </w:tcPr>
          <w:p w14:paraId="3A86F14C" w14:textId="77777777" w:rsidR="00A9725E" w:rsidRDefault="00000000">
            <w:pPr>
              <w:rPr>
                <w:color w:val="000000"/>
              </w:rPr>
            </w:pPr>
            <w:r>
              <w:rPr>
                <w:color w:val="000000"/>
              </w:rPr>
              <w:t>未按规定频率召开工地</w:t>
            </w:r>
            <w:r>
              <w:rPr>
                <w:rFonts w:hint="eastAsia"/>
                <w:color w:val="000000"/>
              </w:rPr>
              <w:t>例</w:t>
            </w:r>
            <w:r>
              <w:rPr>
                <w:color w:val="000000"/>
              </w:rPr>
              <w:t>会（</w:t>
            </w:r>
            <w:r>
              <w:rPr>
                <w:rFonts w:hint="eastAsia"/>
                <w:color w:val="000000"/>
              </w:rPr>
              <w:t>每次</w:t>
            </w:r>
            <w:r>
              <w:rPr>
                <w:color w:val="000000"/>
              </w:rPr>
              <w:t>扣</w:t>
            </w:r>
            <w:r>
              <w:rPr>
                <w:rFonts w:hint="eastAsia"/>
                <w:color w:val="000000"/>
              </w:rPr>
              <w:t>1</w:t>
            </w:r>
            <w:r>
              <w:rPr>
                <w:rFonts w:hint="eastAsia"/>
                <w:color w:val="000000"/>
              </w:rPr>
              <w:t>～</w:t>
            </w:r>
            <w:r>
              <w:rPr>
                <w:rFonts w:hint="eastAsia"/>
                <w:color w:val="000000"/>
              </w:rPr>
              <w:t>3</w:t>
            </w:r>
            <w:r>
              <w:rPr>
                <w:color w:val="000000"/>
              </w:rPr>
              <w:t>分）</w:t>
            </w:r>
            <w:r>
              <w:rPr>
                <w:rFonts w:hint="eastAsia"/>
                <w:color w:val="000000"/>
              </w:rPr>
              <w:t>，未及时组织专题会议（每次</w:t>
            </w:r>
            <w:r>
              <w:rPr>
                <w:color w:val="000000"/>
              </w:rPr>
              <w:t>扣</w:t>
            </w:r>
            <w:r>
              <w:rPr>
                <w:rFonts w:hint="eastAsia"/>
                <w:color w:val="000000"/>
              </w:rPr>
              <w:t>1</w:t>
            </w:r>
            <w:r>
              <w:rPr>
                <w:rFonts w:hint="eastAsia"/>
                <w:color w:val="000000"/>
              </w:rPr>
              <w:t>～</w:t>
            </w:r>
            <w:r>
              <w:rPr>
                <w:rFonts w:hint="eastAsia"/>
                <w:color w:val="000000"/>
              </w:rPr>
              <w:t>3</w:t>
            </w:r>
            <w:r>
              <w:rPr>
                <w:color w:val="000000"/>
              </w:rPr>
              <w:t>分</w:t>
            </w:r>
            <w:r>
              <w:rPr>
                <w:rFonts w:hint="eastAsia"/>
                <w:color w:val="000000"/>
              </w:rPr>
              <w:t>）</w:t>
            </w:r>
          </w:p>
        </w:tc>
        <w:tc>
          <w:tcPr>
            <w:tcW w:w="371" w:type="dxa"/>
            <w:vAlign w:val="center"/>
          </w:tcPr>
          <w:p w14:paraId="65E3CC8B" w14:textId="77777777" w:rsidR="00A9725E" w:rsidRDefault="00A9725E">
            <w:pPr>
              <w:spacing w:line="360" w:lineRule="auto"/>
              <w:jc w:val="center"/>
              <w:rPr>
                <w:color w:val="000000"/>
              </w:rPr>
            </w:pPr>
          </w:p>
        </w:tc>
        <w:tc>
          <w:tcPr>
            <w:tcW w:w="651" w:type="dxa"/>
            <w:vMerge w:val="restart"/>
            <w:vAlign w:val="center"/>
          </w:tcPr>
          <w:p w14:paraId="6F2AEBD3" w14:textId="77777777" w:rsidR="00A9725E" w:rsidRDefault="00A9725E">
            <w:pPr>
              <w:spacing w:line="360" w:lineRule="auto"/>
              <w:jc w:val="center"/>
              <w:rPr>
                <w:color w:val="000000"/>
              </w:rPr>
            </w:pPr>
          </w:p>
        </w:tc>
        <w:tc>
          <w:tcPr>
            <w:tcW w:w="540" w:type="dxa"/>
            <w:gridSpan w:val="2"/>
            <w:vMerge w:val="restart"/>
            <w:vAlign w:val="center"/>
          </w:tcPr>
          <w:p w14:paraId="5CA5FD1B" w14:textId="77777777" w:rsidR="00A9725E" w:rsidRDefault="00A9725E">
            <w:pPr>
              <w:spacing w:line="360" w:lineRule="auto"/>
              <w:jc w:val="center"/>
              <w:rPr>
                <w:color w:val="000000"/>
              </w:rPr>
            </w:pPr>
          </w:p>
        </w:tc>
      </w:tr>
      <w:tr w:rsidR="00A9725E" w14:paraId="0A541CF8" w14:textId="77777777">
        <w:trPr>
          <w:cantSplit/>
          <w:trHeight w:val="457"/>
          <w:jc w:val="center"/>
        </w:trPr>
        <w:tc>
          <w:tcPr>
            <w:tcW w:w="600" w:type="dxa"/>
            <w:vMerge/>
          </w:tcPr>
          <w:p w14:paraId="7F3B49C9" w14:textId="77777777" w:rsidR="00A9725E" w:rsidRDefault="00A9725E">
            <w:pPr>
              <w:rPr>
                <w:color w:val="000000"/>
              </w:rPr>
            </w:pPr>
          </w:p>
        </w:tc>
        <w:tc>
          <w:tcPr>
            <w:tcW w:w="639" w:type="dxa"/>
            <w:vMerge/>
            <w:vAlign w:val="center"/>
          </w:tcPr>
          <w:p w14:paraId="208A90BE" w14:textId="77777777" w:rsidR="00A9725E" w:rsidRDefault="00A9725E">
            <w:pPr>
              <w:jc w:val="center"/>
              <w:rPr>
                <w:color w:val="000000"/>
              </w:rPr>
            </w:pPr>
          </w:p>
        </w:tc>
        <w:tc>
          <w:tcPr>
            <w:tcW w:w="629" w:type="dxa"/>
            <w:vMerge/>
            <w:vAlign w:val="center"/>
          </w:tcPr>
          <w:p w14:paraId="7EDF9213" w14:textId="77777777" w:rsidR="00A9725E" w:rsidRDefault="00A9725E">
            <w:pPr>
              <w:jc w:val="center"/>
              <w:rPr>
                <w:color w:val="000000"/>
              </w:rPr>
            </w:pPr>
          </w:p>
        </w:tc>
        <w:tc>
          <w:tcPr>
            <w:tcW w:w="5090" w:type="dxa"/>
            <w:vAlign w:val="center"/>
          </w:tcPr>
          <w:p w14:paraId="61F3E6ED" w14:textId="77777777" w:rsidR="00A9725E" w:rsidRDefault="00000000">
            <w:pPr>
              <w:rPr>
                <w:color w:val="000000"/>
              </w:rPr>
            </w:pPr>
            <w:r>
              <w:rPr>
                <w:rFonts w:hint="eastAsia"/>
                <w:color w:val="000000"/>
              </w:rPr>
              <w:t>会议纪律涣散（扣</w:t>
            </w:r>
            <w:r>
              <w:rPr>
                <w:rFonts w:hint="eastAsia"/>
                <w:color w:val="000000"/>
              </w:rPr>
              <w:t>2</w:t>
            </w:r>
            <w:r>
              <w:rPr>
                <w:rFonts w:hint="eastAsia"/>
                <w:color w:val="000000"/>
              </w:rPr>
              <w:t>分），会议议题针对性不强</w:t>
            </w:r>
            <w:r>
              <w:rPr>
                <w:color w:val="000000"/>
              </w:rPr>
              <w:t>（扣</w:t>
            </w:r>
            <w:r>
              <w:rPr>
                <w:rFonts w:hint="eastAsia"/>
                <w:color w:val="000000"/>
              </w:rPr>
              <w:t>1~3</w:t>
            </w:r>
            <w:r>
              <w:rPr>
                <w:color w:val="000000"/>
              </w:rPr>
              <w:t>分）</w:t>
            </w:r>
          </w:p>
        </w:tc>
        <w:tc>
          <w:tcPr>
            <w:tcW w:w="371" w:type="dxa"/>
            <w:vAlign w:val="center"/>
          </w:tcPr>
          <w:p w14:paraId="64EEEE08" w14:textId="77777777" w:rsidR="00A9725E" w:rsidRDefault="00A9725E">
            <w:pPr>
              <w:spacing w:line="360" w:lineRule="auto"/>
              <w:jc w:val="center"/>
              <w:rPr>
                <w:color w:val="000000"/>
              </w:rPr>
            </w:pPr>
          </w:p>
        </w:tc>
        <w:tc>
          <w:tcPr>
            <w:tcW w:w="651" w:type="dxa"/>
            <w:vMerge/>
            <w:vAlign w:val="center"/>
          </w:tcPr>
          <w:p w14:paraId="3D2EA43D" w14:textId="77777777" w:rsidR="00A9725E" w:rsidRDefault="00A9725E">
            <w:pPr>
              <w:spacing w:line="360" w:lineRule="auto"/>
              <w:jc w:val="center"/>
              <w:rPr>
                <w:color w:val="000000"/>
              </w:rPr>
            </w:pPr>
          </w:p>
        </w:tc>
        <w:tc>
          <w:tcPr>
            <w:tcW w:w="540" w:type="dxa"/>
            <w:gridSpan w:val="2"/>
            <w:vMerge/>
            <w:vAlign w:val="center"/>
          </w:tcPr>
          <w:p w14:paraId="415F9140" w14:textId="77777777" w:rsidR="00A9725E" w:rsidRDefault="00A9725E">
            <w:pPr>
              <w:spacing w:line="360" w:lineRule="auto"/>
              <w:jc w:val="center"/>
              <w:rPr>
                <w:color w:val="000000"/>
              </w:rPr>
            </w:pPr>
          </w:p>
        </w:tc>
      </w:tr>
      <w:tr w:rsidR="00A9725E" w14:paraId="30163363" w14:textId="77777777">
        <w:trPr>
          <w:cantSplit/>
          <w:trHeight w:val="457"/>
          <w:jc w:val="center"/>
        </w:trPr>
        <w:tc>
          <w:tcPr>
            <w:tcW w:w="600" w:type="dxa"/>
            <w:vMerge/>
          </w:tcPr>
          <w:p w14:paraId="57E80BF7" w14:textId="77777777" w:rsidR="00A9725E" w:rsidRDefault="00A9725E">
            <w:pPr>
              <w:rPr>
                <w:color w:val="000000"/>
              </w:rPr>
            </w:pPr>
          </w:p>
        </w:tc>
        <w:tc>
          <w:tcPr>
            <w:tcW w:w="639" w:type="dxa"/>
            <w:vMerge/>
            <w:vAlign w:val="center"/>
          </w:tcPr>
          <w:p w14:paraId="7C1FF392" w14:textId="77777777" w:rsidR="00A9725E" w:rsidRDefault="00A9725E">
            <w:pPr>
              <w:jc w:val="center"/>
              <w:rPr>
                <w:color w:val="000000"/>
              </w:rPr>
            </w:pPr>
          </w:p>
        </w:tc>
        <w:tc>
          <w:tcPr>
            <w:tcW w:w="629" w:type="dxa"/>
            <w:vMerge/>
            <w:vAlign w:val="center"/>
          </w:tcPr>
          <w:p w14:paraId="70D01701" w14:textId="77777777" w:rsidR="00A9725E" w:rsidRDefault="00A9725E">
            <w:pPr>
              <w:jc w:val="center"/>
              <w:rPr>
                <w:color w:val="000000"/>
              </w:rPr>
            </w:pPr>
          </w:p>
        </w:tc>
        <w:tc>
          <w:tcPr>
            <w:tcW w:w="5090" w:type="dxa"/>
            <w:vAlign w:val="center"/>
          </w:tcPr>
          <w:p w14:paraId="7A0F8203" w14:textId="77777777" w:rsidR="00A9725E" w:rsidRDefault="00000000">
            <w:pPr>
              <w:rPr>
                <w:color w:val="000000"/>
              </w:rPr>
            </w:pPr>
            <w:r>
              <w:rPr>
                <w:color w:val="000000"/>
              </w:rPr>
              <w:t>纪要</w:t>
            </w:r>
            <w:r>
              <w:rPr>
                <w:rFonts w:hint="eastAsia"/>
                <w:color w:val="000000"/>
              </w:rPr>
              <w:t>整理不及时（扣</w:t>
            </w:r>
            <w:r>
              <w:rPr>
                <w:rFonts w:hint="eastAsia"/>
                <w:color w:val="000000"/>
              </w:rPr>
              <w:t>2</w:t>
            </w:r>
            <w:r>
              <w:rPr>
                <w:rFonts w:hint="eastAsia"/>
                <w:color w:val="000000"/>
              </w:rPr>
              <w:t>分）、内容不真实完整</w:t>
            </w:r>
            <w:r>
              <w:rPr>
                <w:color w:val="000000"/>
              </w:rPr>
              <w:t>（扣</w:t>
            </w:r>
            <w:r>
              <w:rPr>
                <w:rFonts w:hint="eastAsia"/>
                <w:color w:val="000000"/>
              </w:rPr>
              <w:t>1</w:t>
            </w:r>
            <w:r>
              <w:rPr>
                <w:rFonts w:hint="eastAsia"/>
                <w:color w:val="000000"/>
              </w:rPr>
              <w:t>～</w:t>
            </w:r>
            <w:r>
              <w:rPr>
                <w:rFonts w:hint="eastAsia"/>
                <w:color w:val="000000"/>
              </w:rPr>
              <w:t>3</w:t>
            </w:r>
            <w:r>
              <w:rPr>
                <w:color w:val="000000"/>
              </w:rPr>
              <w:t>分）</w:t>
            </w:r>
          </w:p>
        </w:tc>
        <w:tc>
          <w:tcPr>
            <w:tcW w:w="371" w:type="dxa"/>
            <w:vAlign w:val="center"/>
          </w:tcPr>
          <w:p w14:paraId="3FFBA8A6" w14:textId="77777777" w:rsidR="00A9725E" w:rsidRDefault="00A9725E">
            <w:pPr>
              <w:spacing w:line="360" w:lineRule="auto"/>
              <w:jc w:val="center"/>
              <w:rPr>
                <w:color w:val="000000"/>
              </w:rPr>
            </w:pPr>
          </w:p>
        </w:tc>
        <w:tc>
          <w:tcPr>
            <w:tcW w:w="651" w:type="dxa"/>
            <w:vMerge/>
            <w:vAlign w:val="center"/>
          </w:tcPr>
          <w:p w14:paraId="3481B003" w14:textId="77777777" w:rsidR="00A9725E" w:rsidRDefault="00A9725E">
            <w:pPr>
              <w:spacing w:line="360" w:lineRule="auto"/>
              <w:jc w:val="center"/>
              <w:rPr>
                <w:color w:val="000000"/>
              </w:rPr>
            </w:pPr>
          </w:p>
        </w:tc>
        <w:tc>
          <w:tcPr>
            <w:tcW w:w="540" w:type="dxa"/>
            <w:gridSpan w:val="2"/>
            <w:vMerge/>
            <w:vAlign w:val="center"/>
          </w:tcPr>
          <w:p w14:paraId="6E4A3668" w14:textId="77777777" w:rsidR="00A9725E" w:rsidRDefault="00A9725E">
            <w:pPr>
              <w:spacing w:line="360" w:lineRule="auto"/>
              <w:jc w:val="center"/>
              <w:rPr>
                <w:color w:val="000000"/>
              </w:rPr>
            </w:pPr>
          </w:p>
        </w:tc>
      </w:tr>
      <w:tr w:rsidR="00A9725E" w14:paraId="06A29474" w14:textId="77777777">
        <w:trPr>
          <w:cantSplit/>
          <w:trHeight w:val="457"/>
          <w:jc w:val="center"/>
        </w:trPr>
        <w:tc>
          <w:tcPr>
            <w:tcW w:w="600" w:type="dxa"/>
            <w:vMerge/>
          </w:tcPr>
          <w:p w14:paraId="5EBE1D54" w14:textId="77777777" w:rsidR="00A9725E" w:rsidRDefault="00A9725E">
            <w:pPr>
              <w:rPr>
                <w:color w:val="000000"/>
              </w:rPr>
            </w:pPr>
          </w:p>
        </w:tc>
        <w:tc>
          <w:tcPr>
            <w:tcW w:w="639" w:type="dxa"/>
            <w:vMerge w:val="restart"/>
            <w:vAlign w:val="center"/>
          </w:tcPr>
          <w:p w14:paraId="3E77FA7B" w14:textId="77777777" w:rsidR="00A9725E" w:rsidRDefault="00000000">
            <w:pPr>
              <w:jc w:val="center"/>
              <w:rPr>
                <w:color w:val="000000"/>
              </w:rPr>
            </w:pPr>
            <w:r>
              <w:rPr>
                <w:color w:val="000000"/>
              </w:rPr>
              <w:t>监理规划</w:t>
            </w:r>
            <w:r>
              <w:rPr>
                <w:rFonts w:hint="eastAsia"/>
                <w:color w:val="000000"/>
              </w:rPr>
              <w:t>（实施细则、旁站方案）</w:t>
            </w:r>
            <w:r>
              <w:rPr>
                <w:color w:val="000000"/>
              </w:rPr>
              <w:t>编制</w:t>
            </w:r>
          </w:p>
        </w:tc>
        <w:tc>
          <w:tcPr>
            <w:tcW w:w="629" w:type="dxa"/>
            <w:vMerge w:val="restart"/>
            <w:vAlign w:val="center"/>
          </w:tcPr>
          <w:p w14:paraId="1BD107CB" w14:textId="77777777" w:rsidR="00A9725E" w:rsidRDefault="00000000">
            <w:pPr>
              <w:jc w:val="center"/>
              <w:rPr>
                <w:color w:val="000000"/>
              </w:rPr>
            </w:pPr>
            <w:r>
              <w:rPr>
                <w:rFonts w:hint="eastAsia"/>
                <w:color w:val="000000"/>
              </w:rPr>
              <w:t>3</w:t>
            </w:r>
          </w:p>
        </w:tc>
        <w:tc>
          <w:tcPr>
            <w:tcW w:w="5090" w:type="dxa"/>
            <w:vAlign w:val="center"/>
          </w:tcPr>
          <w:p w14:paraId="3D24B8AF" w14:textId="77777777" w:rsidR="00A9725E" w:rsidRDefault="00000000">
            <w:pPr>
              <w:rPr>
                <w:color w:val="000000"/>
              </w:rPr>
            </w:pPr>
            <w:r>
              <w:rPr>
                <w:color w:val="000000"/>
              </w:rPr>
              <w:t>未在规定的期限内提交监理规划</w:t>
            </w:r>
            <w:r>
              <w:rPr>
                <w:rFonts w:hint="eastAsia"/>
                <w:color w:val="000000"/>
              </w:rPr>
              <w:t>、监理细则、旁站方案等监理文件</w:t>
            </w:r>
            <w:r>
              <w:rPr>
                <w:rFonts w:hint="eastAsia"/>
                <w:color w:val="000000"/>
              </w:rPr>
              <w:t xml:space="preserve">  </w:t>
            </w:r>
            <w:r>
              <w:rPr>
                <w:color w:val="000000"/>
              </w:rPr>
              <w:t>（每延误</w:t>
            </w:r>
            <w:r>
              <w:rPr>
                <w:color w:val="000000"/>
              </w:rPr>
              <w:t>1 </w:t>
            </w:r>
            <w:r>
              <w:rPr>
                <w:color w:val="000000"/>
              </w:rPr>
              <w:t>天</w:t>
            </w:r>
            <w:r>
              <w:rPr>
                <w:color w:val="000000"/>
              </w:rPr>
              <w:t>1</w:t>
            </w:r>
            <w:r>
              <w:rPr>
                <w:color w:val="000000"/>
              </w:rPr>
              <w:t>分）</w:t>
            </w:r>
            <w:r>
              <w:rPr>
                <w:rFonts w:hint="eastAsia"/>
                <w:color w:val="000000"/>
              </w:rPr>
              <w:t>，</w:t>
            </w:r>
            <w:r>
              <w:rPr>
                <w:color w:val="000000"/>
              </w:rPr>
              <w:t>监理情况变化时，未及时进行调整、修改（扣</w:t>
            </w:r>
            <w:r>
              <w:rPr>
                <w:color w:val="000000"/>
              </w:rPr>
              <w:t>2</w:t>
            </w:r>
            <w:r>
              <w:rPr>
                <w:color w:val="000000"/>
              </w:rPr>
              <w:t>分）</w:t>
            </w:r>
          </w:p>
        </w:tc>
        <w:tc>
          <w:tcPr>
            <w:tcW w:w="371" w:type="dxa"/>
            <w:vAlign w:val="center"/>
          </w:tcPr>
          <w:p w14:paraId="44CDE56B" w14:textId="77777777" w:rsidR="00A9725E" w:rsidRDefault="00A9725E">
            <w:pPr>
              <w:spacing w:line="360" w:lineRule="auto"/>
              <w:jc w:val="center"/>
              <w:rPr>
                <w:color w:val="000000"/>
              </w:rPr>
            </w:pPr>
          </w:p>
        </w:tc>
        <w:tc>
          <w:tcPr>
            <w:tcW w:w="651" w:type="dxa"/>
            <w:vMerge w:val="restart"/>
            <w:vAlign w:val="center"/>
          </w:tcPr>
          <w:p w14:paraId="29E71D87" w14:textId="77777777" w:rsidR="00A9725E" w:rsidRDefault="00A9725E">
            <w:pPr>
              <w:spacing w:line="360" w:lineRule="auto"/>
              <w:jc w:val="center"/>
              <w:rPr>
                <w:color w:val="000000"/>
              </w:rPr>
            </w:pPr>
          </w:p>
        </w:tc>
        <w:tc>
          <w:tcPr>
            <w:tcW w:w="540" w:type="dxa"/>
            <w:gridSpan w:val="2"/>
            <w:vMerge w:val="restart"/>
            <w:vAlign w:val="center"/>
          </w:tcPr>
          <w:p w14:paraId="22648DD9" w14:textId="77777777" w:rsidR="00A9725E" w:rsidRDefault="00A9725E">
            <w:pPr>
              <w:spacing w:line="360" w:lineRule="auto"/>
              <w:jc w:val="center"/>
              <w:rPr>
                <w:color w:val="000000"/>
              </w:rPr>
            </w:pPr>
          </w:p>
        </w:tc>
      </w:tr>
      <w:tr w:rsidR="00A9725E" w14:paraId="7FE7C1B9" w14:textId="77777777">
        <w:trPr>
          <w:cantSplit/>
          <w:trHeight w:val="457"/>
          <w:jc w:val="center"/>
        </w:trPr>
        <w:tc>
          <w:tcPr>
            <w:tcW w:w="600" w:type="dxa"/>
            <w:vMerge/>
          </w:tcPr>
          <w:p w14:paraId="2625D8B8" w14:textId="77777777" w:rsidR="00A9725E" w:rsidRDefault="00A9725E">
            <w:pPr>
              <w:rPr>
                <w:color w:val="000000"/>
              </w:rPr>
            </w:pPr>
          </w:p>
        </w:tc>
        <w:tc>
          <w:tcPr>
            <w:tcW w:w="639" w:type="dxa"/>
            <w:vMerge/>
            <w:vAlign w:val="center"/>
          </w:tcPr>
          <w:p w14:paraId="14F7D5A0" w14:textId="77777777" w:rsidR="00A9725E" w:rsidRDefault="00A9725E">
            <w:pPr>
              <w:jc w:val="center"/>
              <w:rPr>
                <w:color w:val="000000"/>
              </w:rPr>
            </w:pPr>
          </w:p>
        </w:tc>
        <w:tc>
          <w:tcPr>
            <w:tcW w:w="629" w:type="dxa"/>
            <w:vMerge/>
            <w:vAlign w:val="center"/>
          </w:tcPr>
          <w:p w14:paraId="02CB193F" w14:textId="77777777" w:rsidR="00A9725E" w:rsidRDefault="00A9725E">
            <w:pPr>
              <w:jc w:val="center"/>
              <w:rPr>
                <w:color w:val="000000"/>
              </w:rPr>
            </w:pPr>
          </w:p>
        </w:tc>
        <w:tc>
          <w:tcPr>
            <w:tcW w:w="5090" w:type="dxa"/>
            <w:vAlign w:val="center"/>
          </w:tcPr>
          <w:p w14:paraId="44942941" w14:textId="77777777" w:rsidR="00A9725E" w:rsidRDefault="00000000">
            <w:pPr>
              <w:rPr>
                <w:color w:val="000000"/>
              </w:rPr>
            </w:pPr>
            <w:r>
              <w:rPr>
                <w:color w:val="000000"/>
              </w:rPr>
              <w:t>监理规划</w:t>
            </w:r>
            <w:r>
              <w:rPr>
                <w:rFonts w:hint="eastAsia"/>
                <w:color w:val="000000"/>
              </w:rPr>
              <w:t>、实施细则、旁站方案</w:t>
            </w:r>
            <w:r>
              <w:rPr>
                <w:color w:val="000000"/>
              </w:rPr>
              <w:t>内容有错误（扣</w:t>
            </w:r>
            <w:r>
              <w:rPr>
                <w:rFonts w:hint="eastAsia"/>
                <w:color w:val="000000"/>
              </w:rPr>
              <w:t>1~3</w:t>
            </w:r>
            <w:r>
              <w:rPr>
                <w:color w:val="000000"/>
              </w:rPr>
              <w:t>分）；不全面（扣</w:t>
            </w:r>
            <w:r>
              <w:rPr>
                <w:color w:val="000000"/>
              </w:rPr>
              <w:t>1 </w:t>
            </w:r>
            <w:r>
              <w:rPr>
                <w:color w:val="000000"/>
              </w:rPr>
              <w:t>分）</w:t>
            </w:r>
          </w:p>
        </w:tc>
        <w:tc>
          <w:tcPr>
            <w:tcW w:w="371" w:type="dxa"/>
            <w:vAlign w:val="center"/>
          </w:tcPr>
          <w:p w14:paraId="02FF7245" w14:textId="77777777" w:rsidR="00A9725E" w:rsidRDefault="00A9725E">
            <w:pPr>
              <w:spacing w:line="360" w:lineRule="auto"/>
              <w:jc w:val="center"/>
              <w:rPr>
                <w:color w:val="000000"/>
              </w:rPr>
            </w:pPr>
          </w:p>
        </w:tc>
        <w:tc>
          <w:tcPr>
            <w:tcW w:w="651" w:type="dxa"/>
            <w:vMerge/>
            <w:vAlign w:val="center"/>
          </w:tcPr>
          <w:p w14:paraId="1CCF6868" w14:textId="77777777" w:rsidR="00A9725E" w:rsidRDefault="00A9725E">
            <w:pPr>
              <w:spacing w:line="360" w:lineRule="auto"/>
              <w:jc w:val="center"/>
              <w:rPr>
                <w:color w:val="000000"/>
              </w:rPr>
            </w:pPr>
          </w:p>
        </w:tc>
        <w:tc>
          <w:tcPr>
            <w:tcW w:w="540" w:type="dxa"/>
            <w:gridSpan w:val="2"/>
            <w:vMerge/>
            <w:vAlign w:val="center"/>
          </w:tcPr>
          <w:p w14:paraId="5BE51F1F" w14:textId="77777777" w:rsidR="00A9725E" w:rsidRDefault="00A9725E">
            <w:pPr>
              <w:spacing w:line="360" w:lineRule="auto"/>
              <w:jc w:val="center"/>
              <w:rPr>
                <w:color w:val="000000"/>
              </w:rPr>
            </w:pPr>
          </w:p>
        </w:tc>
      </w:tr>
      <w:tr w:rsidR="00A9725E" w14:paraId="55464CD9" w14:textId="77777777">
        <w:trPr>
          <w:cantSplit/>
          <w:trHeight w:val="457"/>
          <w:jc w:val="center"/>
        </w:trPr>
        <w:tc>
          <w:tcPr>
            <w:tcW w:w="600" w:type="dxa"/>
            <w:vMerge/>
          </w:tcPr>
          <w:p w14:paraId="78FFD1C3" w14:textId="77777777" w:rsidR="00A9725E" w:rsidRDefault="00A9725E">
            <w:pPr>
              <w:rPr>
                <w:color w:val="000000"/>
              </w:rPr>
            </w:pPr>
          </w:p>
        </w:tc>
        <w:tc>
          <w:tcPr>
            <w:tcW w:w="639" w:type="dxa"/>
            <w:vMerge/>
            <w:vAlign w:val="center"/>
          </w:tcPr>
          <w:p w14:paraId="091F13EA" w14:textId="77777777" w:rsidR="00A9725E" w:rsidRDefault="00A9725E">
            <w:pPr>
              <w:jc w:val="center"/>
              <w:rPr>
                <w:color w:val="000000"/>
              </w:rPr>
            </w:pPr>
          </w:p>
        </w:tc>
        <w:tc>
          <w:tcPr>
            <w:tcW w:w="629" w:type="dxa"/>
            <w:vMerge/>
            <w:vAlign w:val="center"/>
          </w:tcPr>
          <w:p w14:paraId="084BA50B" w14:textId="77777777" w:rsidR="00A9725E" w:rsidRDefault="00A9725E">
            <w:pPr>
              <w:jc w:val="center"/>
              <w:rPr>
                <w:color w:val="000000"/>
              </w:rPr>
            </w:pPr>
          </w:p>
        </w:tc>
        <w:tc>
          <w:tcPr>
            <w:tcW w:w="5090" w:type="dxa"/>
            <w:vAlign w:val="center"/>
          </w:tcPr>
          <w:p w14:paraId="590750D7" w14:textId="77777777" w:rsidR="00A9725E" w:rsidRDefault="00000000">
            <w:pPr>
              <w:rPr>
                <w:color w:val="000000"/>
              </w:rPr>
            </w:pPr>
            <w:r>
              <w:rPr>
                <w:color w:val="000000"/>
              </w:rPr>
              <w:t>监理规划</w:t>
            </w:r>
            <w:r>
              <w:rPr>
                <w:rFonts w:hint="eastAsia"/>
                <w:color w:val="000000"/>
              </w:rPr>
              <w:t>、实施细则、旁站方案</w:t>
            </w:r>
            <w:r>
              <w:rPr>
                <w:color w:val="000000"/>
              </w:rPr>
              <w:t>审批手续不全（扣</w:t>
            </w:r>
            <w:r>
              <w:rPr>
                <w:rFonts w:hint="eastAsia"/>
                <w:color w:val="000000"/>
              </w:rPr>
              <w:t>2</w:t>
            </w:r>
            <w:r>
              <w:rPr>
                <w:color w:val="000000"/>
              </w:rPr>
              <w:t>分）</w:t>
            </w:r>
          </w:p>
        </w:tc>
        <w:tc>
          <w:tcPr>
            <w:tcW w:w="371" w:type="dxa"/>
            <w:vAlign w:val="center"/>
          </w:tcPr>
          <w:p w14:paraId="08B52AA4" w14:textId="77777777" w:rsidR="00A9725E" w:rsidRDefault="00A9725E">
            <w:pPr>
              <w:spacing w:line="360" w:lineRule="auto"/>
              <w:jc w:val="center"/>
              <w:rPr>
                <w:color w:val="000000"/>
              </w:rPr>
            </w:pPr>
          </w:p>
        </w:tc>
        <w:tc>
          <w:tcPr>
            <w:tcW w:w="651" w:type="dxa"/>
            <w:vMerge/>
            <w:vAlign w:val="center"/>
          </w:tcPr>
          <w:p w14:paraId="29318396" w14:textId="77777777" w:rsidR="00A9725E" w:rsidRDefault="00A9725E">
            <w:pPr>
              <w:spacing w:line="360" w:lineRule="auto"/>
              <w:jc w:val="center"/>
              <w:rPr>
                <w:color w:val="000000"/>
              </w:rPr>
            </w:pPr>
          </w:p>
        </w:tc>
        <w:tc>
          <w:tcPr>
            <w:tcW w:w="540" w:type="dxa"/>
            <w:gridSpan w:val="2"/>
            <w:vMerge/>
            <w:vAlign w:val="center"/>
          </w:tcPr>
          <w:p w14:paraId="6B91D932" w14:textId="77777777" w:rsidR="00A9725E" w:rsidRDefault="00A9725E">
            <w:pPr>
              <w:spacing w:line="360" w:lineRule="auto"/>
              <w:jc w:val="center"/>
              <w:rPr>
                <w:color w:val="000000"/>
              </w:rPr>
            </w:pPr>
          </w:p>
        </w:tc>
      </w:tr>
      <w:tr w:rsidR="00A9725E" w14:paraId="7BB86A21" w14:textId="77777777">
        <w:trPr>
          <w:cantSplit/>
          <w:trHeight w:val="457"/>
          <w:jc w:val="center"/>
        </w:trPr>
        <w:tc>
          <w:tcPr>
            <w:tcW w:w="600" w:type="dxa"/>
            <w:vMerge/>
          </w:tcPr>
          <w:p w14:paraId="04FEFA13" w14:textId="77777777" w:rsidR="00A9725E" w:rsidRDefault="00A9725E">
            <w:pPr>
              <w:rPr>
                <w:color w:val="000000"/>
              </w:rPr>
            </w:pPr>
          </w:p>
        </w:tc>
        <w:tc>
          <w:tcPr>
            <w:tcW w:w="639" w:type="dxa"/>
            <w:vMerge/>
            <w:vAlign w:val="center"/>
          </w:tcPr>
          <w:p w14:paraId="44CC6B31" w14:textId="77777777" w:rsidR="00A9725E" w:rsidRDefault="00A9725E">
            <w:pPr>
              <w:jc w:val="center"/>
              <w:rPr>
                <w:color w:val="000000"/>
              </w:rPr>
            </w:pPr>
          </w:p>
        </w:tc>
        <w:tc>
          <w:tcPr>
            <w:tcW w:w="629" w:type="dxa"/>
            <w:vMerge/>
            <w:vAlign w:val="center"/>
          </w:tcPr>
          <w:p w14:paraId="71390ACB" w14:textId="77777777" w:rsidR="00A9725E" w:rsidRDefault="00A9725E">
            <w:pPr>
              <w:jc w:val="center"/>
              <w:rPr>
                <w:color w:val="000000"/>
              </w:rPr>
            </w:pPr>
          </w:p>
        </w:tc>
        <w:tc>
          <w:tcPr>
            <w:tcW w:w="5090" w:type="dxa"/>
            <w:vAlign w:val="center"/>
          </w:tcPr>
          <w:p w14:paraId="345FFF57" w14:textId="77777777" w:rsidR="00A9725E" w:rsidRDefault="00000000">
            <w:pPr>
              <w:rPr>
                <w:color w:val="000000"/>
              </w:rPr>
            </w:pPr>
            <w:r>
              <w:rPr>
                <w:color w:val="000000"/>
              </w:rPr>
              <w:t>未履行监理规划</w:t>
            </w:r>
            <w:r>
              <w:rPr>
                <w:rFonts w:hint="eastAsia"/>
                <w:color w:val="000000"/>
              </w:rPr>
              <w:t>、监理细则、旁站方案（</w:t>
            </w:r>
            <w:r>
              <w:rPr>
                <w:rFonts w:hint="eastAsia"/>
                <w:color w:val="000000"/>
              </w:rPr>
              <w:t>2</w:t>
            </w:r>
            <w:r>
              <w:rPr>
                <w:rFonts w:hint="eastAsia"/>
                <w:color w:val="000000"/>
              </w:rPr>
              <w:t>～</w:t>
            </w:r>
            <w:r>
              <w:rPr>
                <w:rFonts w:hint="eastAsia"/>
                <w:color w:val="000000"/>
              </w:rPr>
              <w:t>3</w:t>
            </w:r>
            <w:r>
              <w:rPr>
                <w:rFonts w:hint="eastAsia"/>
                <w:color w:val="000000"/>
              </w:rPr>
              <w:t>分）</w:t>
            </w:r>
          </w:p>
        </w:tc>
        <w:tc>
          <w:tcPr>
            <w:tcW w:w="371" w:type="dxa"/>
            <w:vAlign w:val="center"/>
          </w:tcPr>
          <w:p w14:paraId="61D36E2A" w14:textId="77777777" w:rsidR="00A9725E" w:rsidRDefault="00A9725E">
            <w:pPr>
              <w:spacing w:line="360" w:lineRule="auto"/>
              <w:jc w:val="center"/>
              <w:rPr>
                <w:color w:val="000000"/>
              </w:rPr>
            </w:pPr>
          </w:p>
        </w:tc>
        <w:tc>
          <w:tcPr>
            <w:tcW w:w="651" w:type="dxa"/>
            <w:vMerge/>
            <w:vAlign w:val="center"/>
          </w:tcPr>
          <w:p w14:paraId="07363EFE" w14:textId="77777777" w:rsidR="00A9725E" w:rsidRDefault="00A9725E">
            <w:pPr>
              <w:spacing w:line="360" w:lineRule="auto"/>
              <w:jc w:val="center"/>
              <w:rPr>
                <w:color w:val="000000"/>
              </w:rPr>
            </w:pPr>
          </w:p>
        </w:tc>
        <w:tc>
          <w:tcPr>
            <w:tcW w:w="540" w:type="dxa"/>
            <w:gridSpan w:val="2"/>
            <w:vMerge/>
            <w:vAlign w:val="center"/>
          </w:tcPr>
          <w:p w14:paraId="471B41CF" w14:textId="77777777" w:rsidR="00A9725E" w:rsidRDefault="00A9725E">
            <w:pPr>
              <w:spacing w:line="360" w:lineRule="auto"/>
              <w:jc w:val="center"/>
              <w:rPr>
                <w:color w:val="000000"/>
              </w:rPr>
            </w:pPr>
          </w:p>
        </w:tc>
      </w:tr>
      <w:tr w:rsidR="00A9725E" w14:paraId="050583E6" w14:textId="77777777">
        <w:trPr>
          <w:cantSplit/>
          <w:trHeight w:val="457"/>
          <w:jc w:val="center"/>
        </w:trPr>
        <w:tc>
          <w:tcPr>
            <w:tcW w:w="600" w:type="dxa"/>
            <w:vMerge/>
          </w:tcPr>
          <w:p w14:paraId="6CCC5C36" w14:textId="77777777" w:rsidR="00A9725E" w:rsidRDefault="00A9725E">
            <w:pPr>
              <w:rPr>
                <w:color w:val="000000"/>
              </w:rPr>
            </w:pPr>
          </w:p>
        </w:tc>
        <w:tc>
          <w:tcPr>
            <w:tcW w:w="639" w:type="dxa"/>
            <w:vMerge w:val="restart"/>
            <w:vAlign w:val="center"/>
          </w:tcPr>
          <w:p w14:paraId="76FA76EE" w14:textId="77777777" w:rsidR="00A9725E" w:rsidRDefault="00000000">
            <w:pPr>
              <w:jc w:val="center"/>
              <w:rPr>
                <w:color w:val="000000"/>
              </w:rPr>
            </w:pPr>
            <w:r>
              <w:rPr>
                <w:color w:val="000000"/>
              </w:rPr>
              <w:t>文件和资料管理</w:t>
            </w:r>
          </w:p>
        </w:tc>
        <w:tc>
          <w:tcPr>
            <w:tcW w:w="629" w:type="dxa"/>
            <w:vMerge w:val="restart"/>
            <w:vAlign w:val="center"/>
          </w:tcPr>
          <w:p w14:paraId="01B17749" w14:textId="77777777" w:rsidR="00A9725E" w:rsidRDefault="00000000">
            <w:pPr>
              <w:jc w:val="center"/>
              <w:rPr>
                <w:color w:val="000000"/>
              </w:rPr>
            </w:pPr>
            <w:r>
              <w:rPr>
                <w:rFonts w:hint="eastAsia"/>
                <w:color w:val="000000"/>
              </w:rPr>
              <w:t>2</w:t>
            </w:r>
          </w:p>
        </w:tc>
        <w:tc>
          <w:tcPr>
            <w:tcW w:w="5090" w:type="dxa"/>
            <w:vAlign w:val="center"/>
          </w:tcPr>
          <w:p w14:paraId="1039D183" w14:textId="77777777" w:rsidR="00A9725E" w:rsidRDefault="00000000">
            <w:pPr>
              <w:rPr>
                <w:color w:val="000000"/>
              </w:rPr>
            </w:pPr>
            <w:r>
              <w:rPr>
                <w:color w:val="000000"/>
              </w:rPr>
              <w:t>未设专人负责文件和资料管理（扣</w:t>
            </w:r>
            <w:r>
              <w:rPr>
                <w:rFonts w:hint="eastAsia"/>
                <w:color w:val="000000"/>
              </w:rPr>
              <w:t>2</w:t>
            </w:r>
            <w:r>
              <w:rPr>
                <w:color w:val="000000"/>
              </w:rPr>
              <w:t> </w:t>
            </w:r>
            <w:r>
              <w:rPr>
                <w:color w:val="000000"/>
              </w:rPr>
              <w:t>分）</w:t>
            </w:r>
          </w:p>
        </w:tc>
        <w:tc>
          <w:tcPr>
            <w:tcW w:w="371" w:type="dxa"/>
            <w:vAlign w:val="center"/>
          </w:tcPr>
          <w:p w14:paraId="15274598" w14:textId="77777777" w:rsidR="00A9725E" w:rsidRDefault="00A9725E">
            <w:pPr>
              <w:spacing w:line="360" w:lineRule="auto"/>
              <w:jc w:val="center"/>
              <w:rPr>
                <w:color w:val="000000"/>
              </w:rPr>
            </w:pPr>
          </w:p>
        </w:tc>
        <w:tc>
          <w:tcPr>
            <w:tcW w:w="651" w:type="dxa"/>
            <w:vMerge w:val="restart"/>
            <w:vAlign w:val="center"/>
          </w:tcPr>
          <w:p w14:paraId="1EA588C6" w14:textId="77777777" w:rsidR="00A9725E" w:rsidRDefault="00A9725E">
            <w:pPr>
              <w:spacing w:line="360" w:lineRule="auto"/>
              <w:jc w:val="center"/>
              <w:rPr>
                <w:color w:val="000000"/>
              </w:rPr>
            </w:pPr>
          </w:p>
        </w:tc>
        <w:tc>
          <w:tcPr>
            <w:tcW w:w="540" w:type="dxa"/>
            <w:gridSpan w:val="2"/>
            <w:vMerge w:val="restart"/>
            <w:vAlign w:val="center"/>
          </w:tcPr>
          <w:p w14:paraId="4F7CE261" w14:textId="77777777" w:rsidR="00A9725E" w:rsidRDefault="00A9725E">
            <w:pPr>
              <w:spacing w:line="360" w:lineRule="auto"/>
              <w:jc w:val="center"/>
              <w:rPr>
                <w:color w:val="000000"/>
              </w:rPr>
            </w:pPr>
          </w:p>
        </w:tc>
      </w:tr>
      <w:tr w:rsidR="00A9725E" w14:paraId="4F999E02" w14:textId="77777777">
        <w:trPr>
          <w:cantSplit/>
          <w:trHeight w:val="457"/>
          <w:jc w:val="center"/>
        </w:trPr>
        <w:tc>
          <w:tcPr>
            <w:tcW w:w="600" w:type="dxa"/>
            <w:vMerge/>
          </w:tcPr>
          <w:p w14:paraId="3FA1CE2B" w14:textId="77777777" w:rsidR="00A9725E" w:rsidRDefault="00A9725E">
            <w:pPr>
              <w:rPr>
                <w:color w:val="000000"/>
              </w:rPr>
            </w:pPr>
          </w:p>
        </w:tc>
        <w:tc>
          <w:tcPr>
            <w:tcW w:w="639" w:type="dxa"/>
            <w:vMerge/>
            <w:vAlign w:val="center"/>
          </w:tcPr>
          <w:p w14:paraId="3D6F29A1" w14:textId="77777777" w:rsidR="00A9725E" w:rsidRDefault="00A9725E">
            <w:pPr>
              <w:jc w:val="center"/>
              <w:rPr>
                <w:color w:val="000000"/>
              </w:rPr>
            </w:pPr>
          </w:p>
        </w:tc>
        <w:tc>
          <w:tcPr>
            <w:tcW w:w="629" w:type="dxa"/>
            <w:vMerge/>
            <w:vAlign w:val="center"/>
          </w:tcPr>
          <w:p w14:paraId="6C9CCF71" w14:textId="77777777" w:rsidR="00A9725E" w:rsidRDefault="00A9725E">
            <w:pPr>
              <w:jc w:val="center"/>
              <w:rPr>
                <w:color w:val="000000"/>
              </w:rPr>
            </w:pPr>
          </w:p>
        </w:tc>
        <w:tc>
          <w:tcPr>
            <w:tcW w:w="5090" w:type="dxa"/>
            <w:vAlign w:val="center"/>
          </w:tcPr>
          <w:p w14:paraId="56CF069A" w14:textId="77777777" w:rsidR="00A9725E" w:rsidRDefault="00000000">
            <w:pPr>
              <w:rPr>
                <w:color w:val="000000"/>
              </w:rPr>
            </w:pPr>
            <w:r>
              <w:rPr>
                <w:rFonts w:hint="eastAsia"/>
                <w:color w:val="000000"/>
              </w:rPr>
              <w:t>监理资料不齐全或弄虚作假</w:t>
            </w:r>
            <w:r>
              <w:rPr>
                <w:color w:val="000000"/>
              </w:rPr>
              <w:t>（扣</w:t>
            </w:r>
            <w:r>
              <w:rPr>
                <w:rFonts w:hint="eastAsia"/>
                <w:color w:val="000000"/>
              </w:rPr>
              <w:t>2</w:t>
            </w:r>
            <w:r>
              <w:rPr>
                <w:color w:val="000000"/>
              </w:rPr>
              <w:t>分）</w:t>
            </w:r>
          </w:p>
        </w:tc>
        <w:tc>
          <w:tcPr>
            <w:tcW w:w="371" w:type="dxa"/>
            <w:vAlign w:val="center"/>
          </w:tcPr>
          <w:p w14:paraId="5F3D3928" w14:textId="77777777" w:rsidR="00A9725E" w:rsidRDefault="00A9725E">
            <w:pPr>
              <w:spacing w:line="360" w:lineRule="auto"/>
              <w:jc w:val="center"/>
              <w:rPr>
                <w:color w:val="000000"/>
              </w:rPr>
            </w:pPr>
          </w:p>
        </w:tc>
        <w:tc>
          <w:tcPr>
            <w:tcW w:w="651" w:type="dxa"/>
            <w:vMerge/>
            <w:vAlign w:val="center"/>
          </w:tcPr>
          <w:p w14:paraId="4AC68CFF" w14:textId="77777777" w:rsidR="00A9725E" w:rsidRDefault="00A9725E">
            <w:pPr>
              <w:spacing w:line="360" w:lineRule="auto"/>
              <w:jc w:val="center"/>
              <w:rPr>
                <w:color w:val="000000"/>
              </w:rPr>
            </w:pPr>
          </w:p>
        </w:tc>
        <w:tc>
          <w:tcPr>
            <w:tcW w:w="540" w:type="dxa"/>
            <w:gridSpan w:val="2"/>
            <w:vMerge/>
            <w:vAlign w:val="center"/>
          </w:tcPr>
          <w:p w14:paraId="3E1BE7D5" w14:textId="77777777" w:rsidR="00A9725E" w:rsidRDefault="00A9725E">
            <w:pPr>
              <w:spacing w:line="360" w:lineRule="auto"/>
              <w:jc w:val="center"/>
              <w:rPr>
                <w:color w:val="000000"/>
              </w:rPr>
            </w:pPr>
          </w:p>
        </w:tc>
      </w:tr>
      <w:tr w:rsidR="00A9725E" w14:paraId="15ABB6C6" w14:textId="77777777">
        <w:trPr>
          <w:cantSplit/>
          <w:trHeight w:val="457"/>
          <w:jc w:val="center"/>
        </w:trPr>
        <w:tc>
          <w:tcPr>
            <w:tcW w:w="600" w:type="dxa"/>
            <w:vMerge/>
          </w:tcPr>
          <w:p w14:paraId="534FA571" w14:textId="77777777" w:rsidR="00A9725E" w:rsidRDefault="00A9725E">
            <w:pPr>
              <w:rPr>
                <w:color w:val="000000"/>
              </w:rPr>
            </w:pPr>
          </w:p>
        </w:tc>
        <w:tc>
          <w:tcPr>
            <w:tcW w:w="639" w:type="dxa"/>
            <w:vMerge/>
            <w:vAlign w:val="center"/>
          </w:tcPr>
          <w:p w14:paraId="318ABD6A" w14:textId="77777777" w:rsidR="00A9725E" w:rsidRDefault="00A9725E">
            <w:pPr>
              <w:jc w:val="center"/>
              <w:rPr>
                <w:color w:val="000000"/>
              </w:rPr>
            </w:pPr>
          </w:p>
        </w:tc>
        <w:tc>
          <w:tcPr>
            <w:tcW w:w="629" w:type="dxa"/>
            <w:vMerge/>
            <w:vAlign w:val="center"/>
          </w:tcPr>
          <w:p w14:paraId="32914B6C" w14:textId="77777777" w:rsidR="00A9725E" w:rsidRDefault="00A9725E">
            <w:pPr>
              <w:jc w:val="center"/>
              <w:rPr>
                <w:color w:val="000000"/>
              </w:rPr>
            </w:pPr>
          </w:p>
        </w:tc>
        <w:tc>
          <w:tcPr>
            <w:tcW w:w="5090" w:type="dxa"/>
            <w:vAlign w:val="center"/>
          </w:tcPr>
          <w:p w14:paraId="0B0745C1" w14:textId="77777777" w:rsidR="00A9725E" w:rsidRDefault="00000000">
            <w:pPr>
              <w:rPr>
                <w:color w:val="000000"/>
              </w:rPr>
            </w:pPr>
            <w:r>
              <w:rPr>
                <w:color w:val="000000"/>
              </w:rPr>
              <w:t>未建立文件和资料管理的收发登记制度（扣</w:t>
            </w:r>
            <w:r>
              <w:rPr>
                <w:rFonts w:hint="eastAsia"/>
                <w:color w:val="000000"/>
              </w:rPr>
              <w:t>2</w:t>
            </w:r>
            <w:r>
              <w:rPr>
                <w:color w:val="000000"/>
              </w:rPr>
              <w:t>分）</w:t>
            </w:r>
          </w:p>
        </w:tc>
        <w:tc>
          <w:tcPr>
            <w:tcW w:w="371" w:type="dxa"/>
            <w:vAlign w:val="center"/>
          </w:tcPr>
          <w:p w14:paraId="310BB696" w14:textId="77777777" w:rsidR="00A9725E" w:rsidRDefault="00A9725E">
            <w:pPr>
              <w:spacing w:line="360" w:lineRule="auto"/>
              <w:jc w:val="center"/>
              <w:rPr>
                <w:color w:val="000000"/>
              </w:rPr>
            </w:pPr>
          </w:p>
        </w:tc>
        <w:tc>
          <w:tcPr>
            <w:tcW w:w="651" w:type="dxa"/>
            <w:vMerge/>
            <w:vAlign w:val="center"/>
          </w:tcPr>
          <w:p w14:paraId="2968582F" w14:textId="77777777" w:rsidR="00A9725E" w:rsidRDefault="00A9725E">
            <w:pPr>
              <w:spacing w:line="360" w:lineRule="auto"/>
              <w:jc w:val="center"/>
              <w:rPr>
                <w:color w:val="000000"/>
              </w:rPr>
            </w:pPr>
          </w:p>
        </w:tc>
        <w:tc>
          <w:tcPr>
            <w:tcW w:w="540" w:type="dxa"/>
            <w:gridSpan w:val="2"/>
            <w:vMerge/>
            <w:vAlign w:val="center"/>
          </w:tcPr>
          <w:p w14:paraId="230BC5B0" w14:textId="77777777" w:rsidR="00A9725E" w:rsidRDefault="00A9725E">
            <w:pPr>
              <w:spacing w:line="360" w:lineRule="auto"/>
              <w:jc w:val="center"/>
              <w:rPr>
                <w:color w:val="000000"/>
              </w:rPr>
            </w:pPr>
          </w:p>
        </w:tc>
      </w:tr>
      <w:tr w:rsidR="00A9725E" w14:paraId="372417D1" w14:textId="77777777">
        <w:trPr>
          <w:cantSplit/>
          <w:trHeight w:val="457"/>
          <w:jc w:val="center"/>
        </w:trPr>
        <w:tc>
          <w:tcPr>
            <w:tcW w:w="600" w:type="dxa"/>
            <w:vMerge/>
          </w:tcPr>
          <w:p w14:paraId="778F887E" w14:textId="77777777" w:rsidR="00A9725E" w:rsidRDefault="00A9725E">
            <w:pPr>
              <w:rPr>
                <w:color w:val="000000"/>
              </w:rPr>
            </w:pPr>
          </w:p>
        </w:tc>
        <w:tc>
          <w:tcPr>
            <w:tcW w:w="639" w:type="dxa"/>
            <w:vMerge/>
            <w:vAlign w:val="center"/>
          </w:tcPr>
          <w:p w14:paraId="58743D50" w14:textId="77777777" w:rsidR="00A9725E" w:rsidRDefault="00A9725E">
            <w:pPr>
              <w:jc w:val="center"/>
              <w:rPr>
                <w:color w:val="000000"/>
              </w:rPr>
            </w:pPr>
          </w:p>
        </w:tc>
        <w:tc>
          <w:tcPr>
            <w:tcW w:w="629" w:type="dxa"/>
            <w:vMerge/>
            <w:vAlign w:val="center"/>
          </w:tcPr>
          <w:p w14:paraId="7E61037F" w14:textId="77777777" w:rsidR="00A9725E" w:rsidRDefault="00A9725E">
            <w:pPr>
              <w:jc w:val="center"/>
              <w:rPr>
                <w:color w:val="000000"/>
              </w:rPr>
            </w:pPr>
          </w:p>
        </w:tc>
        <w:tc>
          <w:tcPr>
            <w:tcW w:w="5090" w:type="dxa"/>
            <w:vAlign w:val="center"/>
          </w:tcPr>
          <w:p w14:paraId="6AD00C61" w14:textId="77777777" w:rsidR="00A9725E" w:rsidRDefault="00000000">
            <w:pPr>
              <w:rPr>
                <w:color w:val="000000"/>
              </w:rPr>
            </w:pPr>
            <w:r>
              <w:rPr>
                <w:color w:val="000000"/>
              </w:rPr>
              <w:t>文件</w:t>
            </w:r>
            <w:r>
              <w:rPr>
                <w:rFonts w:hint="eastAsia"/>
                <w:color w:val="000000"/>
              </w:rPr>
              <w:t>或</w:t>
            </w:r>
            <w:r>
              <w:rPr>
                <w:color w:val="000000"/>
              </w:rPr>
              <w:t>资料的收</w:t>
            </w:r>
            <w:r>
              <w:rPr>
                <w:rFonts w:hint="eastAsia"/>
                <w:color w:val="000000"/>
              </w:rPr>
              <w:t>发不及时</w:t>
            </w:r>
            <w:r>
              <w:rPr>
                <w:rFonts w:hint="eastAsia"/>
                <w:color w:val="000000"/>
              </w:rPr>
              <w:t xml:space="preserve"> </w:t>
            </w:r>
            <w:r>
              <w:rPr>
                <w:color w:val="000000"/>
              </w:rPr>
              <w:t>签</w:t>
            </w:r>
            <w:r>
              <w:rPr>
                <w:rFonts w:hint="eastAsia"/>
                <w:color w:val="000000"/>
              </w:rPr>
              <w:t>字</w:t>
            </w:r>
            <w:r>
              <w:rPr>
                <w:color w:val="000000"/>
              </w:rPr>
              <w:t>手续不全</w:t>
            </w:r>
            <w:r>
              <w:rPr>
                <w:rFonts w:hint="eastAsia"/>
                <w:color w:val="000000"/>
              </w:rPr>
              <w:t>，收发文台帐不清晰</w:t>
            </w:r>
            <w:r>
              <w:rPr>
                <w:color w:val="000000"/>
              </w:rPr>
              <w:t>（扣</w:t>
            </w:r>
            <w:r>
              <w:rPr>
                <w:rFonts w:hint="eastAsia"/>
                <w:color w:val="000000"/>
              </w:rPr>
              <w:t>1</w:t>
            </w:r>
            <w:r>
              <w:rPr>
                <w:color w:val="000000"/>
              </w:rPr>
              <w:t>分）</w:t>
            </w:r>
          </w:p>
        </w:tc>
        <w:tc>
          <w:tcPr>
            <w:tcW w:w="371" w:type="dxa"/>
            <w:vAlign w:val="center"/>
          </w:tcPr>
          <w:p w14:paraId="4A77DF25" w14:textId="77777777" w:rsidR="00A9725E" w:rsidRDefault="00A9725E">
            <w:pPr>
              <w:spacing w:line="360" w:lineRule="auto"/>
              <w:jc w:val="center"/>
              <w:rPr>
                <w:color w:val="000000"/>
              </w:rPr>
            </w:pPr>
          </w:p>
        </w:tc>
        <w:tc>
          <w:tcPr>
            <w:tcW w:w="651" w:type="dxa"/>
            <w:vMerge/>
            <w:vAlign w:val="center"/>
          </w:tcPr>
          <w:p w14:paraId="73B87CA8" w14:textId="77777777" w:rsidR="00A9725E" w:rsidRDefault="00A9725E">
            <w:pPr>
              <w:spacing w:line="360" w:lineRule="auto"/>
              <w:jc w:val="center"/>
              <w:rPr>
                <w:color w:val="000000"/>
              </w:rPr>
            </w:pPr>
          </w:p>
        </w:tc>
        <w:tc>
          <w:tcPr>
            <w:tcW w:w="540" w:type="dxa"/>
            <w:gridSpan w:val="2"/>
            <w:vMerge/>
            <w:vAlign w:val="center"/>
          </w:tcPr>
          <w:p w14:paraId="079340A8" w14:textId="77777777" w:rsidR="00A9725E" w:rsidRDefault="00A9725E">
            <w:pPr>
              <w:spacing w:line="360" w:lineRule="auto"/>
              <w:jc w:val="center"/>
              <w:rPr>
                <w:color w:val="000000"/>
              </w:rPr>
            </w:pPr>
          </w:p>
        </w:tc>
      </w:tr>
      <w:tr w:rsidR="00A9725E" w14:paraId="60B1088A" w14:textId="77777777">
        <w:trPr>
          <w:cantSplit/>
          <w:trHeight w:val="457"/>
          <w:jc w:val="center"/>
        </w:trPr>
        <w:tc>
          <w:tcPr>
            <w:tcW w:w="600" w:type="dxa"/>
            <w:vMerge/>
          </w:tcPr>
          <w:p w14:paraId="7EB27BE6" w14:textId="77777777" w:rsidR="00A9725E" w:rsidRDefault="00A9725E">
            <w:pPr>
              <w:rPr>
                <w:color w:val="000000"/>
              </w:rPr>
            </w:pPr>
          </w:p>
        </w:tc>
        <w:tc>
          <w:tcPr>
            <w:tcW w:w="639" w:type="dxa"/>
            <w:vMerge w:val="restart"/>
            <w:vAlign w:val="center"/>
          </w:tcPr>
          <w:p w14:paraId="204811A1" w14:textId="77777777" w:rsidR="00A9725E" w:rsidRDefault="00000000">
            <w:pPr>
              <w:jc w:val="center"/>
              <w:rPr>
                <w:color w:val="000000"/>
              </w:rPr>
            </w:pPr>
            <w:r>
              <w:rPr>
                <w:color w:val="000000"/>
              </w:rPr>
              <w:t>监理人员管理</w:t>
            </w:r>
          </w:p>
        </w:tc>
        <w:tc>
          <w:tcPr>
            <w:tcW w:w="629" w:type="dxa"/>
            <w:vMerge w:val="restart"/>
            <w:vAlign w:val="center"/>
          </w:tcPr>
          <w:p w14:paraId="07D916B2" w14:textId="77777777" w:rsidR="00A9725E" w:rsidRDefault="00000000">
            <w:pPr>
              <w:jc w:val="center"/>
              <w:rPr>
                <w:color w:val="000000"/>
              </w:rPr>
            </w:pPr>
            <w:r>
              <w:rPr>
                <w:rFonts w:hint="eastAsia"/>
                <w:color w:val="000000"/>
              </w:rPr>
              <w:t>2</w:t>
            </w:r>
          </w:p>
        </w:tc>
        <w:tc>
          <w:tcPr>
            <w:tcW w:w="5090" w:type="dxa"/>
            <w:vAlign w:val="center"/>
          </w:tcPr>
          <w:p w14:paraId="2E486FE6" w14:textId="77777777" w:rsidR="00A9725E" w:rsidRDefault="00000000">
            <w:pPr>
              <w:rPr>
                <w:color w:val="000000"/>
              </w:rPr>
            </w:pPr>
            <w:r>
              <w:rPr>
                <w:color w:val="000000"/>
              </w:rPr>
              <w:t>监理人员未进行上岗培训</w:t>
            </w:r>
            <w:r>
              <w:rPr>
                <w:rFonts w:hint="eastAsia"/>
                <w:color w:val="000000"/>
              </w:rPr>
              <w:t>，没有上岗证</w:t>
            </w:r>
            <w:r>
              <w:rPr>
                <w:color w:val="000000"/>
              </w:rPr>
              <w:t>（扣</w:t>
            </w:r>
            <w:r>
              <w:rPr>
                <w:rFonts w:hint="eastAsia"/>
                <w:color w:val="000000"/>
              </w:rPr>
              <w:t>3</w:t>
            </w:r>
            <w:r>
              <w:rPr>
                <w:color w:val="000000"/>
              </w:rPr>
              <w:t>分）</w:t>
            </w:r>
          </w:p>
        </w:tc>
        <w:tc>
          <w:tcPr>
            <w:tcW w:w="371" w:type="dxa"/>
            <w:vAlign w:val="center"/>
          </w:tcPr>
          <w:p w14:paraId="2BF99E1A" w14:textId="77777777" w:rsidR="00A9725E" w:rsidRDefault="00A9725E">
            <w:pPr>
              <w:spacing w:line="360" w:lineRule="auto"/>
              <w:jc w:val="center"/>
              <w:rPr>
                <w:color w:val="000000"/>
              </w:rPr>
            </w:pPr>
          </w:p>
        </w:tc>
        <w:tc>
          <w:tcPr>
            <w:tcW w:w="651" w:type="dxa"/>
            <w:vMerge w:val="restart"/>
            <w:vAlign w:val="center"/>
          </w:tcPr>
          <w:p w14:paraId="2233133B" w14:textId="77777777" w:rsidR="00A9725E" w:rsidRDefault="00A9725E">
            <w:pPr>
              <w:spacing w:line="360" w:lineRule="auto"/>
              <w:jc w:val="center"/>
              <w:rPr>
                <w:color w:val="000000"/>
              </w:rPr>
            </w:pPr>
          </w:p>
        </w:tc>
        <w:tc>
          <w:tcPr>
            <w:tcW w:w="540" w:type="dxa"/>
            <w:gridSpan w:val="2"/>
            <w:vMerge w:val="restart"/>
            <w:vAlign w:val="center"/>
          </w:tcPr>
          <w:p w14:paraId="1C75725D" w14:textId="77777777" w:rsidR="00A9725E" w:rsidRDefault="00A9725E">
            <w:pPr>
              <w:spacing w:line="360" w:lineRule="auto"/>
              <w:jc w:val="center"/>
              <w:rPr>
                <w:color w:val="000000"/>
              </w:rPr>
            </w:pPr>
          </w:p>
        </w:tc>
      </w:tr>
      <w:tr w:rsidR="00A9725E" w14:paraId="7BD4A394" w14:textId="77777777">
        <w:trPr>
          <w:cantSplit/>
          <w:trHeight w:val="312"/>
          <w:jc w:val="center"/>
        </w:trPr>
        <w:tc>
          <w:tcPr>
            <w:tcW w:w="600" w:type="dxa"/>
            <w:vMerge/>
          </w:tcPr>
          <w:p w14:paraId="02A17D2A" w14:textId="77777777" w:rsidR="00A9725E" w:rsidRDefault="00A9725E">
            <w:pPr>
              <w:rPr>
                <w:color w:val="000000"/>
              </w:rPr>
            </w:pPr>
          </w:p>
        </w:tc>
        <w:tc>
          <w:tcPr>
            <w:tcW w:w="639" w:type="dxa"/>
            <w:vMerge/>
            <w:vAlign w:val="center"/>
          </w:tcPr>
          <w:p w14:paraId="084B5E5F" w14:textId="77777777" w:rsidR="00A9725E" w:rsidRDefault="00A9725E">
            <w:pPr>
              <w:jc w:val="center"/>
              <w:rPr>
                <w:color w:val="000000"/>
              </w:rPr>
            </w:pPr>
          </w:p>
        </w:tc>
        <w:tc>
          <w:tcPr>
            <w:tcW w:w="629" w:type="dxa"/>
            <w:vMerge/>
            <w:vAlign w:val="center"/>
          </w:tcPr>
          <w:p w14:paraId="4E701923" w14:textId="77777777" w:rsidR="00A9725E" w:rsidRDefault="00A9725E">
            <w:pPr>
              <w:jc w:val="center"/>
              <w:rPr>
                <w:color w:val="000000"/>
              </w:rPr>
            </w:pPr>
          </w:p>
        </w:tc>
        <w:tc>
          <w:tcPr>
            <w:tcW w:w="5090" w:type="dxa"/>
            <w:vAlign w:val="center"/>
          </w:tcPr>
          <w:p w14:paraId="3D812E25" w14:textId="77777777" w:rsidR="00A9725E" w:rsidRDefault="00000000">
            <w:pPr>
              <w:rPr>
                <w:color w:val="000000"/>
              </w:rPr>
            </w:pPr>
            <w:r>
              <w:rPr>
                <w:color w:val="000000"/>
              </w:rPr>
              <w:t>监理人员岗位职责不明确（扣</w:t>
            </w:r>
            <w:r>
              <w:rPr>
                <w:color w:val="000000"/>
              </w:rPr>
              <w:t>2</w:t>
            </w:r>
            <w:r>
              <w:rPr>
                <w:color w:val="000000"/>
              </w:rPr>
              <w:t>分）</w:t>
            </w:r>
          </w:p>
        </w:tc>
        <w:tc>
          <w:tcPr>
            <w:tcW w:w="371" w:type="dxa"/>
            <w:vAlign w:val="center"/>
          </w:tcPr>
          <w:p w14:paraId="1FD41537" w14:textId="77777777" w:rsidR="00A9725E" w:rsidRDefault="00A9725E">
            <w:pPr>
              <w:spacing w:line="360" w:lineRule="auto"/>
              <w:jc w:val="center"/>
              <w:rPr>
                <w:color w:val="000000"/>
              </w:rPr>
            </w:pPr>
          </w:p>
        </w:tc>
        <w:tc>
          <w:tcPr>
            <w:tcW w:w="651" w:type="dxa"/>
            <w:vMerge/>
            <w:vAlign w:val="center"/>
          </w:tcPr>
          <w:p w14:paraId="263E954E" w14:textId="77777777" w:rsidR="00A9725E" w:rsidRDefault="00A9725E">
            <w:pPr>
              <w:spacing w:line="360" w:lineRule="auto"/>
              <w:jc w:val="center"/>
              <w:rPr>
                <w:color w:val="000000"/>
              </w:rPr>
            </w:pPr>
          </w:p>
        </w:tc>
        <w:tc>
          <w:tcPr>
            <w:tcW w:w="540" w:type="dxa"/>
            <w:gridSpan w:val="2"/>
            <w:vMerge/>
            <w:vAlign w:val="center"/>
          </w:tcPr>
          <w:p w14:paraId="49F29F43" w14:textId="77777777" w:rsidR="00A9725E" w:rsidRDefault="00A9725E">
            <w:pPr>
              <w:spacing w:line="360" w:lineRule="auto"/>
              <w:jc w:val="center"/>
              <w:rPr>
                <w:color w:val="000000"/>
              </w:rPr>
            </w:pPr>
          </w:p>
        </w:tc>
      </w:tr>
      <w:tr w:rsidR="00A9725E" w14:paraId="5196023D" w14:textId="77777777">
        <w:trPr>
          <w:cantSplit/>
          <w:trHeight w:val="457"/>
          <w:jc w:val="center"/>
        </w:trPr>
        <w:tc>
          <w:tcPr>
            <w:tcW w:w="600" w:type="dxa"/>
            <w:vMerge/>
          </w:tcPr>
          <w:p w14:paraId="27946798" w14:textId="77777777" w:rsidR="00A9725E" w:rsidRDefault="00A9725E">
            <w:pPr>
              <w:rPr>
                <w:color w:val="000000"/>
              </w:rPr>
            </w:pPr>
          </w:p>
        </w:tc>
        <w:tc>
          <w:tcPr>
            <w:tcW w:w="639" w:type="dxa"/>
            <w:vMerge/>
            <w:vAlign w:val="center"/>
          </w:tcPr>
          <w:p w14:paraId="0356EB65" w14:textId="77777777" w:rsidR="00A9725E" w:rsidRDefault="00A9725E">
            <w:pPr>
              <w:jc w:val="center"/>
              <w:rPr>
                <w:color w:val="000000"/>
              </w:rPr>
            </w:pPr>
          </w:p>
        </w:tc>
        <w:tc>
          <w:tcPr>
            <w:tcW w:w="629" w:type="dxa"/>
            <w:vMerge/>
            <w:vAlign w:val="center"/>
          </w:tcPr>
          <w:p w14:paraId="38912582" w14:textId="77777777" w:rsidR="00A9725E" w:rsidRDefault="00A9725E">
            <w:pPr>
              <w:jc w:val="center"/>
              <w:rPr>
                <w:color w:val="000000"/>
              </w:rPr>
            </w:pPr>
          </w:p>
        </w:tc>
        <w:tc>
          <w:tcPr>
            <w:tcW w:w="5090" w:type="dxa"/>
            <w:vAlign w:val="center"/>
          </w:tcPr>
          <w:p w14:paraId="3358BF53" w14:textId="77777777" w:rsidR="00A9725E" w:rsidRDefault="00000000">
            <w:pPr>
              <w:rPr>
                <w:color w:val="000000"/>
              </w:rPr>
            </w:pPr>
            <w:r>
              <w:rPr>
                <w:color w:val="000000"/>
              </w:rPr>
              <w:t>监理人员不履行岗位职责</w:t>
            </w:r>
            <w:r>
              <w:rPr>
                <w:rFonts w:hint="eastAsia"/>
                <w:color w:val="000000"/>
              </w:rPr>
              <w:t>或履行职责较差</w:t>
            </w:r>
            <w:r>
              <w:rPr>
                <w:color w:val="000000"/>
              </w:rPr>
              <w:t>(</w:t>
            </w:r>
            <w:r>
              <w:rPr>
                <w:color w:val="000000"/>
              </w:rPr>
              <w:t>扣</w:t>
            </w:r>
            <w:r>
              <w:rPr>
                <w:color w:val="000000"/>
              </w:rPr>
              <w:t>2</w:t>
            </w:r>
            <w:r>
              <w:rPr>
                <w:color w:val="000000"/>
              </w:rPr>
              <w:t>分</w:t>
            </w:r>
            <w:r>
              <w:rPr>
                <w:color w:val="000000"/>
              </w:rPr>
              <w:t>)</w:t>
            </w:r>
          </w:p>
        </w:tc>
        <w:tc>
          <w:tcPr>
            <w:tcW w:w="371" w:type="dxa"/>
            <w:vAlign w:val="center"/>
          </w:tcPr>
          <w:p w14:paraId="6EB0977C" w14:textId="77777777" w:rsidR="00A9725E" w:rsidRDefault="00A9725E">
            <w:pPr>
              <w:spacing w:line="360" w:lineRule="auto"/>
              <w:jc w:val="center"/>
              <w:rPr>
                <w:color w:val="000000"/>
              </w:rPr>
            </w:pPr>
          </w:p>
        </w:tc>
        <w:tc>
          <w:tcPr>
            <w:tcW w:w="651" w:type="dxa"/>
            <w:vMerge/>
            <w:vAlign w:val="center"/>
          </w:tcPr>
          <w:p w14:paraId="07B06311" w14:textId="77777777" w:rsidR="00A9725E" w:rsidRDefault="00A9725E">
            <w:pPr>
              <w:spacing w:line="360" w:lineRule="auto"/>
              <w:jc w:val="center"/>
              <w:rPr>
                <w:color w:val="000000"/>
              </w:rPr>
            </w:pPr>
          </w:p>
        </w:tc>
        <w:tc>
          <w:tcPr>
            <w:tcW w:w="540" w:type="dxa"/>
            <w:gridSpan w:val="2"/>
            <w:vMerge/>
            <w:vAlign w:val="center"/>
          </w:tcPr>
          <w:p w14:paraId="14D52FC3" w14:textId="77777777" w:rsidR="00A9725E" w:rsidRDefault="00A9725E">
            <w:pPr>
              <w:spacing w:line="360" w:lineRule="auto"/>
              <w:jc w:val="center"/>
              <w:rPr>
                <w:color w:val="000000"/>
              </w:rPr>
            </w:pPr>
          </w:p>
        </w:tc>
      </w:tr>
      <w:tr w:rsidR="00A9725E" w14:paraId="265AAB3E" w14:textId="77777777">
        <w:trPr>
          <w:cantSplit/>
          <w:trHeight w:val="457"/>
          <w:jc w:val="center"/>
        </w:trPr>
        <w:tc>
          <w:tcPr>
            <w:tcW w:w="600" w:type="dxa"/>
            <w:vMerge/>
          </w:tcPr>
          <w:p w14:paraId="02E0B30F" w14:textId="77777777" w:rsidR="00A9725E" w:rsidRDefault="00A9725E">
            <w:pPr>
              <w:rPr>
                <w:color w:val="000000"/>
              </w:rPr>
            </w:pPr>
          </w:p>
        </w:tc>
        <w:tc>
          <w:tcPr>
            <w:tcW w:w="639" w:type="dxa"/>
            <w:vMerge w:val="restart"/>
            <w:vAlign w:val="center"/>
          </w:tcPr>
          <w:p w14:paraId="0141F236" w14:textId="77777777" w:rsidR="00A9725E" w:rsidRDefault="00000000">
            <w:pPr>
              <w:jc w:val="center"/>
              <w:rPr>
                <w:color w:val="000000"/>
              </w:rPr>
            </w:pPr>
            <w:r>
              <w:rPr>
                <w:color w:val="000000"/>
              </w:rPr>
              <w:t>监理月</w:t>
            </w:r>
            <w:r>
              <w:rPr>
                <w:rFonts w:hint="eastAsia"/>
                <w:color w:val="000000"/>
              </w:rPr>
              <w:t>报</w:t>
            </w:r>
            <w:r>
              <w:rPr>
                <w:color w:val="000000"/>
              </w:rPr>
              <w:t>制度</w:t>
            </w:r>
          </w:p>
        </w:tc>
        <w:tc>
          <w:tcPr>
            <w:tcW w:w="629" w:type="dxa"/>
            <w:vMerge w:val="restart"/>
            <w:vAlign w:val="center"/>
          </w:tcPr>
          <w:p w14:paraId="59F5B817" w14:textId="77777777" w:rsidR="00A9725E" w:rsidRDefault="00000000">
            <w:pPr>
              <w:jc w:val="center"/>
              <w:rPr>
                <w:color w:val="000000"/>
              </w:rPr>
            </w:pPr>
            <w:r>
              <w:rPr>
                <w:rFonts w:hint="eastAsia"/>
                <w:color w:val="000000"/>
              </w:rPr>
              <w:t>3</w:t>
            </w:r>
          </w:p>
        </w:tc>
        <w:tc>
          <w:tcPr>
            <w:tcW w:w="5090" w:type="dxa"/>
            <w:vAlign w:val="center"/>
          </w:tcPr>
          <w:p w14:paraId="42A43D37" w14:textId="77777777" w:rsidR="00A9725E" w:rsidRDefault="00000000">
            <w:pPr>
              <w:rPr>
                <w:color w:val="000000"/>
              </w:rPr>
            </w:pPr>
            <w:r>
              <w:rPr>
                <w:color w:val="000000"/>
              </w:rPr>
              <w:t>未在合同规定的期限内提交监理月报</w:t>
            </w:r>
            <w:r>
              <w:rPr>
                <w:color w:val="000000"/>
              </w:rPr>
              <w:t xml:space="preserve"> (</w:t>
            </w:r>
            <w:r>
              <w:rPr>
                <w:rFonts w:hint="eastAsia"/>
                <w:color w:val="000000"/>
              </w:rPr>
              <w:t>延迟每天</w:t>
            </w:r>
            <w:r>
              <w:rPr>
                <w:color w:val="000000"/>
              </w:rPr>
              <w:t>扣</w:t>
            </w:r>
            <w:r>
              <w:rPr>
                <w:color w:val="000000"/>
              </w:rPr>
              <w:t>1</w:t>
            </w:r>
            <w:r>
              <w:rPr>
                <w:color w:val="000000"/>
              </w:rPr>
              <w:t>分</w:t>
            </w:r>
            <w:r>
              <w:rPr>
                <w:color w:val="000000"/>
              </w:rPr>
              <w:t>)</w:t>
            </w:r>
          </w:p>
        </w:tc>
        <w:tc>
          <w:tcPr>
            <w:tcW w:w="371" w:type="dxa"/>
            <w:vAlign w:val="center"/>
          </w:tcPr>
          <w:p w14:paraId="31CD3F2C" w14:textId="77777777" w:rsidR="00A9725E" w:rsidRDefault="00A9725E">
            <w:pPr>
              <w:spacing w:line="360" w:lineRule="auto"/>
              <w:jc w:val="center"/>
              <w:rPr>
                <w:color w:val="000000"/>
              </w:rPr>
            </w:pPr>
          </w:p>
        </w:tc>
        <w:tc>
          <w:tcPr>
            <w:tcW w:w="651" w:type="dxa"/>
            <w:vMerge w:val="restart"/>
            <w:vAlign w:val="center"/>
          </w:tcPr>
          <w:p w14:paraId="29FD4CCF" w14:textId="77777777" w:rsidR="00A9725E" w:rsidRDefault="00A9725E">
            <w:pPr>
              <w:spacing w:line="360" w:lineRule="auto"/>
              <w:jc w:val="center"/>
              <w:rPr>
                <w:color w:val="000000"/>
              </w:rPr>
            </w:pPr>
          </w:p>
        </w:tc>
        <w:tc>
          <w:tcPr>
            <w:tcW w:w="540" w:type="dxa"/>
            <w:gridSpan w:val="2"/>
            <w:vMerge w:val="restart"/>
            <w:vAlign w:val="center"/>
          </w:tcPr>
          <w:p w14:paraId="75786229" w14:textId="77777777" w:rsidR="00A9725E" w:rsidRDefault="00A9725E">
            <w:pPr>
              <w:spacing w:line="360" w:lineRule="auto"/>
              <w:jc w:val="center"/>
              <w:rPr>
                <w:color w:val="000000"/>
              </w:rPr>
            </w:pPr>
          </w:p>
        </w:tc>
      </w:tr>
      <w:tr w:rsidR="00A9725E" w14:paraId="03CD0A63" w14:textId="77777777">
        <w:trPr>
          <w:cantSplit/>
          <w:trHeight w:val="457"/>
          <w:jc w:val="center"/>
        </w:trPr>
        <w:tc>
          <w:tcPr>
            <w:tcW w:w="600" w:type="dxa"/>
            <w:vMerge/>
          </w:tcPr>
          <w:p w14:paraId="7F68362C" w14:textId="77777777" w:rsidR="00A9725E" w:rsidRDefault="00A9725E">
            <w:pPr>
              <w:rPr>
                <w:color w:val="000000"/>
              </w:rPr>
            </w:pPr>
          </w:p>
        </w:tc>
        <w:tc>
          <w:tcPr>
            <w:tcW w:w="639" w:type="dxa"/>
            <w:vMerge/>
            <w:vAlign w:val="center"/>
          </w:tcPr>
          <w:p w14:paraId="5BF32F38" w14:textId="77777777" w:rsidR="00A9725E" w:rsidRDefault="00A9725E">
            <w:pPr>
              <w:jc w:val="center"/>
              <w:rPr>
                <w:color w:val="000000"/>
              </w:rPr>
            </w:pPr>
          </w:p>
        </w:tc>
        <w:tc>
          <w:tcPr>
            <w:tcW w:w="629" w:type="dxa"/>
            <w:vMerge/>
            <w:vAlign w:val="center"/>
          </w:tcPr>
          <w:p w14:paraId="1B674D4A" w14:textId="77777777" w:rsidR="00A9725E" w:rsidRDefault="00A9725E">
            <w:pPr>
              <w:jc w:val="center"/>
              <w:rPr>
                <w:color w:val="000000"/>
              </w:rPr>
            </w:pPr>
          </w:p>
        </w:tc>
        <w:tc>
          <w:tcPr>
            <w:tcW w:w="5090" w:type="dxa"/>
            <w:vAlign w:val="center"/>
          </w:tcPr>
          <w:p w14:paraId="650CD078" w14:textId="77777777" w:rsidR="00A9725E" w:rsidRDefault="00000000">
            <w:pPr>
              <w:rPr>
                <w:color w:val="000000"/>
              </w:rPr>
            </w:pPr>
            <w:r>
              <w:rPr>
                <w:color w:val="000000"/>
              </w:rPr>
              <w:t>监理</w:t>
            </w:r>
            <w:r>
              <w:rPr>
                <w:rFonts w:hint="eastAsia"/>
                <w:color w:val="000000"/>
              </w:rPr>
              <w:t>月报</w:t>
            </w:r>
            <w:r>
              <w:rPr>
                <w:color w:val="000000"/>
              </w:rPr>
              <w:t>内容不</w:t>
            </w:r>
            <w:r>
              <w:rPr>
                <w:rFonts w:hint="eastAsia"/>
                <w:color w:val="000000"/>
              </w:rPr>
              <w:t>空泛</w:t>
            </w:r>
            <w:r>
              <w:rPr>
                <w:color w:val="000000"/>
              </w:rPr>
              <w:t>(</w:t>
            </w:r>
            <w:r>
              <w:rPr>
                <w:color w:val="000000"/>
              </w:rPr>
              <w:t>扣</w:t>
            </w:r>
            <w:r>
              <w:rPr>
                <w:rFonts w:hint="eastAsia"/>
                <w:color w:val="000000"/>
              </w:rPr>
              <w:t>3</w:t>
            </w:r>
            <w:r>
              <w:rPr>
                <w:color w:val="000000"/>
              </w:rPr>
              <w:t>分</w:t>
            </w:r>
            <w:r>
              <w:rPr>
                <w:color w:val="000000"/>
              </w:rPr>
              <w:t>)</w:t>
            </w:r>
          </w:p>
        </w:tc>
        <w:tc>
          <w:tcPr>
            <w:tcW w:w="371" w:type="dxa"/>
            <w:vAlign w:val="center"/>
          </w:tcPr>
          <w:p w14:paraId="37A67B76" w14:textId="77777777" w:rsidR="00A9725E" w:rsidRDefault="00A9725E">
            <w:pPr>
              <w:spacing w:line="360" w:lineRule="auto"/>
              <w:jc w:val="center"/>
              <w:rPr>
                <w:color w:val="000000"/>
              </w:rPr>
            </w:pPr>
          </w:p>
        </w:tc>
        <w:tc>
          <w:tcPr>
            <w:tcW w:w="651" w:type="dxa"/>
            <w:vMerge/>
            <w:vAlign w:val="center"/>
          </w:tcPr>
          <w:p w14:paraId="08DB3EFA" w14:textId="77777777" w:rsidR="00A9725E" w:rsidRDefault="00A9725E">
            <w:pPr>
              <w:spacing w:line="360" w:lineRule="auto"/>
              <w:jc w:val="center"/>
              <w:rPr>
                <w:color w:val="000000"/>
              </w:rPr>
            </w:pPr>
          </w:p>
        </w:tc>
        <w:tc>
          <w:tcPr>
            <w:tcW w:w="540" w:type="dxa"/>
            <w:gridSpan w:val="2"/>
            <w:vMerge/>
            <w:vAlign w:val="center"/>
          </w:tcPr>
          <w:p w14:paraId="5E0BBFE1" w14:textId="77777777" w:rsidR="00A9725E" w:rsidRDefault="00A9725E">
            <w:pPr>
              <w:spacing w:line="360" w:lineRule="auto"/>
              <w:jc w:val="center"/>
              <w:rPr>
                <w:color w:val="000000"/>
              </w:rPr>
            </w:pPr>
          </w:p>
        </w:tc>
      </w:tr>
      <w:tr w:rsidR="00A9725E" w14:paraId="53A12DA3" w14:textId="77777777">
        <w:trPr>
          <w:cantSplit/>
          <w:trHeight w:val="457"/>
          <w:jc w:val="center"/>
        </w:trPr>
        <w:tc>
          <w:tcPr>
            <w:tcW w:w="600" w:type="dxa"/>
            <w:vMerge/>
          </w:tcPr>
          <w:p w14:paraId="6C141DCD" w14:textId="77777777" w:rsidR="00A9725E" w:rsidRDefault="00A9725E">
            <w:pPr>
              <w:rPr>
                <w:color w:val="000000"/>
              </w:rPr>
            </w:pPr>
          </w:p>
        </w:tc>
        <w:tc>
          <w:tcPr>
            <w:tcW w:w="639" w:type="dxa"/>
            <w:vMerge/>
            <w:vAlign w:val="center"/>
          </w:tcPr>
          <w:p w14:paraId="5AC83742" w14:textId="77777777" w:rsidR="00A9725E" w:rsidRDefault="00A9725E">
            <w:pPr>
              <w:jc w:val="center"/>
              <w:rPr>
                <w:color w:val="000000"/>
              </w:rPr>
            </w:pPr>
          </w:p>
        </w:tc>
        <w:tc>
          <w:tcPr>
            <w:tcW w:w="629" w:type="dxa"/>
            <w:vMerge/>
            <w:vAlign w:val="center"/>
          </w:tcPr>
          <w:p w14:paraId="4DFCCD7F" w14:textId="77777777" w:rsidR="00A9725E" w:rsidRDefault="00A9725E">
            <w:pPr>
              <w:jc w:val="center"/>
              <w:rPr>
                <w:color w:val="000000"/>
              </w:rPr>
            </w:pPr>
          </w:p>
        </w:tc>
        <w:tc>
          <w:tcPr>
            <w:tcW w:w="5090" w:type="dxa"/>
            <w:vAlign w:val="center"/>
          </w:tcPr>
          <w:p w14:paraId="766457E7" w14:textId="77777777" w:rsidR="00A9725E" w:rsidRDefault="00000000">
            <w:pPr>
              <w:rPr>
                <w:color w:val="000000"/>
              </w:rPr>
            </w:pPr>
            <w:r>
              <w:rPr>
                <w:color w:val="000000"/>
              </w:rPr>
              <w:t>监理月报中对质量、进度、费用等内容的描述明显不准确（扣</w:t>
            </w:r>
            <w:r>
              <w:rPr>
                <w:rFonts w:hint="eastAsia"/>
                <w:color w:val="000000"/>
              </w:rPr>
              <w:t>1</w:t>
            </w:r>
            <w:r>
              <w:rPr>
                <w:color w:val="000000"/>
              </w:rPr>
              <w:t>分）</w:t>
            </w:r>
          </w:p>
        </w:tc>
        <w:tc>
          <w:tcPr>
            <w:tcW w:w="371" w:type="dxa"/>
            <w:vAlign w:val="center"/>
          </w:tcPr>
          <w:p w14:paraId="028D1FCC" w14:textId="77777777" w:rsidR="00A9725E" w:rsidRDefault="00A9725E">
            <w:pPr>
              <w:spacing w:line="360" w:lineRule="auto"/>
              <w:jc w:val="center"/>
              <w:rPr>
                <w:color w:val="000000"/>
              </w:rPr>
            </w:pPr>
          </w:p>
        </w:tc>
        <w:tc>
          <w:tcPr>
            <w:tcW w:w="651" w:type="dxa"/>
            <w:vMerge/>
            <w:vAlign w:val="center"/>
          </w:tcPr>
          <w:p w14:paraId="7B0997B8" w14:textId="77777777" w:rsidR="00A9725E" w:rsidRDefault="00A9725E">
            <w:pPr>
              <w:spacing w:line="360" w:lineRule="auto"/>
              <w:jc w:val="center"/>
              <w:rPr>
                <w:color w:val="000000"/>
              </w:rPr>
            </w:pPr>
          </w:p>
        </w:tc>
        <w:tc>
          <w:tcPr>
            <w:tcW w:w="540" w:type="dxa"/>
            <w:gridSpan w:val="2"/>
            <w:vMerge/>
            <w:vAlign w:val="center"/>
          </w:tcPr>
          <w:p w14:paraId="3A0E5A0B" w14:textId="77777777" w:rsidR="00A9725E" w:rsidRDefault="00A9725E">
            <w:pPr>
              <w:spacing w:line="360" w:lineRule="auto"/>
              <w:jc w:val="center"/>
              <w:rPr>
                <w:color w:val="000000"/>
              </w:rPr>
            </w:pPr>
          </w:p>
        </w:tc>
      </w:tr>
      <w:tr w:rsidR="00A9725E" w14:paraId="718B6754" w14:textId="77777777">
        <w:trPr>
          <w:cantSplit/>
          <w:trHeight w:val="457"/>
          <w:jc w:val="center"/>
        </w:trPr>
        <w:tc>
          <w:tcPr>
            <w:tcW w:w="600" w:type="dxa"/>
            <w:vMerge/>
          </w:tcPr>
          <w:p w14:paraId="6960B7A7" w14:textId="77777777" w:rsidR="00A9725E" w:rsidRDefault="00A9725E">
            <w:pPr>
              <w:rPr>
                <w:color w:val="000000"/>
              </w:rPr>
            </w:pPr>
          </w:p>
        </w:tc>
        <w:tc>
          <w:tcPr>
            <w:tcW w:w="639" w:type="dxa"/>
            <w:vMerge w:val="restart"/>
            <w:vAlign w:val="center"/>
          </w:tcPr>
          <w:p w14:paraId="3E728205" w14:textId="77777777" w:rsidR="00A9725E" w:rsidRDefault="00000000">
            <w:pPr>
              <w:jc w:val="center"/>
              <w:rPr>
                <w:color w:val="000000"/>
              </w:rPr>
            </w:pPr>
            <w:r>
              <w:rPr>
                <w:color w:val="000000"/>
              </w:rPr>
              <w:t>监理日志</w:t>
            </w:r>
          </w:p>
        </w:tc>
        <w:tc>
          <w:tcPr>
            <w:tcW w:w="629" w:type="dxa"/>
            <w:vMerge w:val="restart"/>
            <w:vAlign w:val="center"/>
          </w:tcPr>
          <w:p w14:paraId="49F2D96D" w14:textId="77777777" w:rsidR="00A9725E" w:rsidRDefault="00000000">
            <w:pPr>
              <w:jc w:val="center"/>
              <w:rPr>
                <w:color w:val="000000"/>
              </w:rPr>
            </w:pPr>
            <w:r>
              <w:rPr>
                <w:rFonts w:hint="eastAsia"/>
                <w:color w:val="000000"/>
              </w:rPr>
              <w:t>2</w:t>
            </w:r>
          </w:p>
        </w:tc>
        <w:tc>
          <w:tcPr>
            <w:tcW w:w="5090" w:type="dxa"/>
            <w:vAlign w:val="center"/>
          </w:tcPr>
          <w:p w14:paraId="048BFBC0" w14:textId="77777777" w:rsidR="00A9725E" w:rsidRDefault="00000000">
            <w:pPr>
              <w:rPr>
                <w:color w:val="000000"/>
              </w:rPr>
            </w:pPr>
            <w:r>
              <w:rPr>
                <w:color w:val="000000"/>
              </w:rPr>
              <w:t>未填</w:t>
            </w:r>
            <w:r>
              <w:rPr>
                <w:rFonts w:hint="eastAsia"/>
                <w:color w:val="000000"/>
              </w:rPr>
              <w:t>写</w:t>
            </w:r>
            <w:r>
              <w:rPr>
                <w:color w:val="000000"/>
              </w:rPr>
              <w:t>监理日志（每发现</w:t>
            </w:r>
            <w:r>
              <w:rPr>
                <w:color w:val="000000"/>
              </w:rPr>
              <w:t>1 </w:t>
            </w:r>
            <w:r>
              <w:rPr>
                <w:color w:val="000000"/>
              </w:rPr>
              <w:t>人，扣</w:t>
            </w:r>
            <w:r>
              <w:rPr>
                <w:color w:val="000000"/>
              </w:rPr>
              <w:t>2</w:t>
            </w:r>
            <w:r>
              <w:rPr>
                <w:color w:val="000000"/>
              </w:rPr>
              <w:t>分）</w:t>
            </w:r>
            <w:r>
              <w:rPr>
                <w:rFonts w:hint="eastAsia"/>
                <w:color w:val="000000"/>
              </w:rPr>
              <w:t>，</w:t>
            </w:r>
            <w:r>
              <w:rPr>
                <w:color w:val="000000"/>
              </w:rPr>
              <w:t>监理日志</w:t>
            </w:r>
            <w:r>
              <w:rPr>
                <w:rFonts w:hint="eastAsia"/>
                <w:color w:val="000000"/>
              </w:rPr>
              <w:t>不具可查性（</w:t>
            </w:r>
            <w:r>
              <w:rPr>
                <w:color w:val="000000"/>
              </w:rPr>
              <w:t>每发现</w:t>
            </w:r>
            <w:r>
              <w:rPr>
                <w:color w:val="000000"/>
              </w:rPr>
              <w:t>1 </w:t>
            </w:r>
            <w:r>
              <w:rPr>
                <w:color w:val="000000"/>
              </w:rPr>
              <w:t>人，扣</w:t>
            </w:r>
            <w:r>
              <w:rPr>
                <w:color w:val="000000"/>
              </w:rPr>
              <w:t>2</w:t>
            </w:r>
            <w:r>
              <w:rPr>
                <w:color w:val="000000"/>
              </w:rPr>
              <w:t>分</w:t>
            </w:r>
            <w:r>
              <w:rPr>
                <w:rFonts w:hint="eastAsia"/>
                <w:color w:val="000000"/>
              </w:rPr>
              <w:t>）</w:t>
            </w:r>
          </w:p>
        </w:tc>
        <w:tc>
          <w:tcPr>
            <w:tcW w:w="371" w:type="dxa"/>
            <w:vAlign w:val="center"/>
          </w:tcPr>
          <w:p w14:paraId="09459D5D" w14:textId="77777777" w:rsidR="00A9725E" w:rsidRDefault="00A9725E">
            <w:pPr>
              <w:spacing w:line="360" w:lineRule="auto"/>
              <w:jc w:val="center"/>
              <w:rPr>
                <w:color w:val="000000"/>
              </w:rPr>
            </w:pPr>
          </w:p>
        </w:tc>
        <w:tc>
          <w:tcPr>
            <w:tcW w:w="651" w:type="dxa"/>
            <w:vMerge w:val="restart"/>
            <w:vAlign w:val="center"/>
          </w:tcPr>
          <w:p w14:paraId="4EB2BD7E" w14:textId="77777777" w:rsidR="00A9725E" w:rsidRDefault="00A9725E">
            <w:pPr>
              <w:spacing w:line="360" w:lineRule="auto"/>
              <w:jc w:val="center"/>
              <w:rPr>
                <w:color w:val="000000"/>
              </w:rPr>
            </w:pPr>
          </w:p>
        </w:tc>
        <w:tc>
          <w:tcPr>
            <w:tcW w:w="540" w:type="dxa"/>
            <w:gridSpan w:val="2"/>
            <w:vMerge w:val="restart"/>
            <w:vAlign w:val="center"/>
          </w:tcPr>
          <w:p w14:paraId="3A1C7A44" w14:textId="77777777" w:rsidR="00A9725E" w:rsidRDefault="00A9725E">
            <w:pPr>
              <w:spacing w:line="360" w:lineRule="auto"/>
              <w:jc w:val="center"/>
              <w:rPr>
                <w:color w:val="000000"/>
              </w:rPr>
            </w:pPr>
          </w:p>
        </w:tc>
      </w:tr>
      <w:tr w:rsidR="00A9725E" w14:paraId="1883030B" w14:textId="77777777">
        <w:trPr>
          <w:cantSplit/>
          <w:trHeight w:val="457"/>
          <w:jc w:val="center"/>
        </w:trPr>
        <w:tc>
          <w:tcPr>
            <w:tcW w:w="600" w:type="dxa"/>
            <w:vMerge/>
          </w:tcPr>
          <w:p w14:paraId="0C07FF8C" w14:textId="77777777" w:rsidR="00A9725E" w:rsidRDefault="00A9725E">
            <w:pPr>
              <w:rPr>
                <w:color w:val="000000"/>
              </w:rPr>
            </w:pPr>
          </w:p>
        </w:tc>
        <w:tc>
          <w:tcPr>
            <w:tcW w:w="639" w:type="dxa"/>
            <w:vMerge/>
            <w:vAlign w:val="center"/>
          </w:tcPr>
          <w:p w14:paraId="29E3656B" w14:textId="77777777" w:rsidR="00A9725E" w:rsidRDefault="00A9725E">
            <w:pPr>
              <w:jc w:val="center"/>
              <w:rPr>
                <w:color w:val="000000"/>
              </w:rPr>
            </w:pPr>
          </w:p>
        </w:tc>
        <w:tc>
          <w:tcPr>
            <w:tcW w:w="629" w:type="dxa"/>
            <w:vMerge/>
            <w:vAlign w:val="center"/>
          </w:tcPr>
          <w:p w14:paraId="13B67F42" w14:textId="77777777" w:rsidR="00A9725E" w:rsidRDefault="00A9725E">
            <w:pPr>
              <w:jc w:val="center"/>
              <w:rPr>
                <w:color w:val="000000"/>
              </w:rPr>
            </w:pPr>
          </w:p>
        </w:tc>
        <w:tc>
          <w:tcPr>
            <w:tcW w:w="5090" w:type="dxa"/>
            <w:vAlign w:val="center"/>
          </w:tcPr>
          <w:p w14:paraId="5B3CC218" w14:textId="77777777" w:rsidR="00A9725E" w:rsidRDefault="00000000">
            <w:pPr>
              <w:rPr>
                <w:color w:val="000000"/>
              </w:rPr>
            </w:pPr>
            <w:r>
              <w:rPr>
                <w:color w:val="000000"/>
              </w:rPr>
              <w:t>监理日记内容不</w:t>
            </w:r>
            <w:r>
              <w:rPr>
                <w:rFonts w:hint="eastAsia"/>
                <w:color w:val="000000"/>
              </w:rPr>
              <w:t>属实</w:t>
            </w:r>
            <w:r>
              <w:rPr>
                <w:color w:val="000000"/>
              </w:rPr>
              <w:t>、或不整齐、涂改严重（</w:t>
            </w:r>
            <w:r>
              <w:rPr>
                <w:rFonts w:hint="eastAsia"/>
                <w:color w:val="000000"/>
              </w:rPr>
              <w:t>每次</w:t>
            </w:r>
            <w:r>
              <w:rPr>
                <w:color w:val="000000"/>
              </w:rPr>
              <w:t>扣</w:t>
            </w:r>
            <w:r>
              <w:rPr>
                <w:color w:val="000000"/>
              </w:rPr>
              <w:t>2</w:t>
            </w:r>
            <w:r>
              <w:rPr>
                <w:color w:val="000000"/>
              </w:rPr>
              <w:t>分）</w:t>
            </w:r>
          </w:p>
        </w:tc>
        <w:tc>
          <w:tcPr>
            <w:tcW w:w="371" w:type="dxa"/>
            <w:vAlign w:val="center"/>
          </w:tcPr>
          <w:p w14:paraId="44EEF89F" w14:textId="77777777" w:rsidR="00A9725E" w:rsidRDefault="00A9725E">
            <w:pPr>
              <w:spacing w:line="360" w:lineRule="auto"/>
              <w:jc w:val="center"/>
              <w:rPr>
                <w:color w:val="000000"/>
              </w:rPr>
            </w:pPr>
          </w:p>
        </w:tc>
        <w:tc>
          <w:tcPr>
            <w:tcW w:w="651" w:type="dxa"/>
            <w:vMerge/>
            <w:vAlign w:val="center"/>
          </w:tcPr>
          <w:p w14:paraId="1EC4C6CD" w14:textId="77777777" w:rsidR="00A9725E" w:rsidRDefault="00A9725E">
            <w:pPr>
              <w:spacing w:line="360" w:lineRule="auto"/>
              <w:jc w:val="center"/>
              <w:rPr>
                <w:color w:val="000000"/>
              </w:rPr>
            </w:pPr>
          </w:p>
        </w:tc>
        <w:tc>
          <w:tcPr>
            <w:tcW w:w="540" w:type="dxa"/>
            <w:gridSpan w:val="2"/>
            <w:vMerge/>
            <w:vAlign w:val="center"/>
          </w:tcPr>
          <w:p w14:paraId="7E0B748B" w14:textId="77777777" w:rsidR="00A9725E" w:rsidRDefault="00A9725E">
            <w:pPr>
              <w:spacing w:line="360" w:lineRule="auto"/>
              <w:jc w:val="center"/>
              <w:rPr>
                <w:color w:val="000000"/>
              </w:rPr>
            </w:pPr>
          </w:p>
        </w:tc>
      </w:tr>
      <w:tr w:rsidR="00A9725E" w14:paraId="6A9EC218" w14:textId="77777777">
        <w:trPr>
          <w:cantSplit/>
          <w:trHeight w:val="457"/>
          <w:jc w:val="center"/>
        </w:trPr>
        <w:tc>
          <w:tcPr>
            <w:tcW w:w="600" w:type="dxa"/>
            <w:vMerge/>
          </w:tcPr>
          <w:p w14:paraId="75186AED" w14:textId="77777777" w:rsidR="00A9725E" w:rsidRDefault="00A9725E">
            <w:pPr>
              <w:rPr>
                <w:color w:val="000000"/>
              </w:rPr>
            </w:pPr>
          </w:p>
        </w:tc>
        <w:tc>
          <w:tcPr>
            <w:tcW w:w="639" w:type="dxa"/>
            <w:vMerge/>
            <w:vAlign w:val="center"/>
          </w:tcPr>
          <w:p w14:paraId="44CAED33" w14:textId="77777777" w:rsidR="00A9725E" w:rsidRDefault="00A9725E">
            <w:pPr>
              <w:jc w:val="center"/>
              <w:rPr>
                <w:color w:val="000000"/>
              </w:rPr>
            </w:pPr>
          </w:p>
        </w:tc>
        <w:tc>
          <w:tcPr>
            <w:tcW w:w="629" w:type="dxa"/>
            <w:vMerge/>
            <w:vAlign w:val="center"/>
          </w:tcPr>
          <w:p w14:paraId="37FA94F8" w14:textId="77777777" w:rsidR="00A9725E" w:rsidRDefault="00A9725E">
            <w:pPr>
              <w:jc w:val="center"/>
              <w:rPr>
                <w:color w:val="000000"/>
              </w:rPr>
            </w:pPr>
          </w:p>
        </w:tc>
        <w:tc>
          <w:tcPr>
            <w:tcW w:w="5090" w:type="dxa"/>
            <w:vAlign w:val="center"/>
          </w:tcPr>
          <w:p w14:paraId="2331C6F6" w14:textId="77777777" w:rsidR="00A9725E" w:rsidRDefault="00000000">
            <w:pPr>
              <w:rPr>
                <w:color w:val="000000"/>
              </w:rPr>
            </w:pPr>
            <w:r>
              <w:rPr>
                <w:rFonts w:hint="eastAsia"/>
                <w:color w:val="000000"/>
              </w:rPr>
              <w:t>总监</w:t>
            </w:r>
            <w:r>
              <w:rPr>
                <w:color w:val="000000"/>
              </w:rPr>
              <w:t>未</w:t>
            </w:r>
            <w:r>
              <w:rPr>
                <w:rFonts w:hint="eastAsia"/>
                <w:color w:val="000000"/>
              </w:rPr>
              <w:t>对日记</w:t>
            </w:r>
            <w:r>
              <w:rPr>
                <w:color w:val="000000"/>
              </w:rPr>
              <w:t>进行定期检查</w:t>
            </w:r>
            <w:r>
              <w:rPr>
                <w:rFonts w:hint="eastAsia"/>
                <w:color w:val="000000"/>
              </w:rPr>
              <w:t>，未签署意见和无整改及措施的</w:t>
            </w:r>
            <w:r>
              <w:rPr>
                <w:color w:val="000000"/>
              </w:rPr>
              <w:t>（</w:t>
            </w:r>
            <w:r>
              <w:rPr>
                <w:rFonts w:hint="eastAsia"/>
                <w:color w:val="000000"/>
              </w:rPr>
              <w:t>每次</w:t>
            </w:r>
            <w:r>
              <w:rPr>
                <w:color w:val="000000"/>
              </w:rPr>
              <w:t>扣</w:t>
            </w:r>
            <w:r>
              <w:rPr>
                <w:color w:val="000000"/>
              </w:rPr>
              <w:t>2</w:t>
            </w:r>
            <w:r>
              <w:rPr>
                <w:color w:val="000000"/>
              </w:rPr>
              <w:t>分）</w:t>
            </w:r>
          </w:p>
        </w:tc>
        <w:tc>
          <w:tcPr>
            <w:tcW w:w="371" w:type="dxa"/>
            <w:vAlign w:val="center"/>
          </w:tcPr>
          <w:p w14:paraId="47AA8F2D" w14:textId="77777777" w:rsidR="00A9725E" w:rsidRDefault="00A9725E">
            <w:pPr>
              <w:spacing w:line="360" w:lineRule="auto"/>
              <w:jc w:val="center"/>
              <w:rPr>
                <w:color w:val="000000"/>
              </w:rPr>
            </w:pPr>
          </w:p>
        </w:tc>
        <w:tc>
          <w:tcPr>
            <w:tcW w:w="651" w:type="dxa"/>
            <w:vMerge/>
            <w:vAlign w:val="center"/>
          </w:tcPr>
          <w:p w14:paraId="754399F2" w14:textId="77777777" w:rsidR="00A9725E" w:rsidRDefault="00A9725E">
            <w:pPr>
              <w:spacing w:line="360" w:lineRule="auto"/>
              <w:jc w:val="center"/>
              <w:rPr>
                <w:color w:val="000000"/>
              </w:rPr>
            </w:pPr>
          </w:p>
        </w:tc>
        <w:tc>
          <w:tcPr>
            <w:tcW w:w="540" w:type="dxa"/>
            <w:gridSpan w:val="2"/>
            <w:vMerge/>
            <w:vAlign w:val="center"/>
          </w:tcPr>
          <w:p w14:paraId="3D75C8A2" w14:textId="77777777" w:rsidR="00A9725E" w:rsidRDefault="00A9725E">
            <w:pPr>
              <w:spacing w:line="360" w:lineRule="auto"/>
              <w:jc w:val="center"/>
              <w:rPr>
                <w:color w:val="000000"/>
              </w:rPr>
            </w:pPr>
          </w:p>
        </w:tc>
      </w:tr>
      <w:tr w:rsidR="00A9725E" w14:paraId="3E9C2157" w14:textId="77777777">
        <w:trPr>
          <w:cantSplit/>
          <w:trHeight w:val="457"/>
          <w:jc w:val="center"/>
        </w:trPr>
        <w:tc>
          <w:tcPr>
            <w:tcW w:w="600" w:type="dxa"/>
            <w:vMerge w:val="restart"/>
            <w:vAlign w:val="center"/>
          </w:tcPr>
          <w:p w14:paraId="67890B5A" w14:textId="77777777" w:rsidR="00A9725E" w:rsidRDefault="00000000">
            <w:pPr>
              <w:jc w:val="center"/>
              <w:rPr>
                <w:color w:val="000000"/>
              </w:rPr>
            </w:pPr>
            <w:r>
              <w:rPr>
                <w:rFonts w:hint="eastAsia"/>
                <w:color w:val="000000"/>
              </w:rPr>
              <w:t>造价</w:t>
            </w:r>
            <w:r>
              <w:rPr>
                <w:color w:val="000000"/>
              </w:rPr>
              <w:t>管理</w:t>
            </w:r>
          </w:p>
          <w:p w14:paraId="0F856679" w14:textId="77777777" w:rsidR="00A9725E" w:rsidRDefault="00000000">
            <w:pPr>
              <w:jc w:val="center"/>
              <w:rPr>
                <w:color w:val="000000"/>
              </w:rPr>
            </w:pPr>
            <w:r>
              <w:rPr>
                <w:rFonts w:hint="eastAsia"/>
                <w:color w:val="000000"/>
              </w:rPr>
              <w:t>（</w:t>
            </w:r>
            <w:r>
              <w:rPr>
                <w:rFonts w:hint="eastAsia"/>
                <w:color w:val="000000"/>
              </w:rPr>
              <w:t>10</w:t>
            </w:r>
            <w:r>
              <w:rPr>
                <w:rFonts w:hint="eastAsia"/>
                <w:color w:val="000000"/>
              </w:rPr>
              <w:t>）</w:t>
            </w:r>
          </w:p>
        </w:tc>
        <w:tc>
          <w:tcPr>
            <w:tcW w:w="639" w:type="dxa"/>
            <w:vMerge w:val="restart"/>
            <w:vAlign w:val="center"/>
          </w:tcPr>
          <w:p w14:paraId="0BB8DD38" w14:textId="77777777" w:rsidR="00A9725E" w:rsidRDefault="00000000">
            <w:pPr>
              <w:jc w:val="center"/>
              <w:rPr>
                <w:color w:val="000000"/>
              </w:rPr>
            </w:pPr>
            <w:r>
              <w:rPr>
                <w:rFonts w:hint="eastAsia"/>
                <w:color w:val="000000"/>
              </w:rPr>
              <w:t>工程项目全过程造价管理考核</w:t>
            </w:r>
          </w:p>
        </w:tc>
        <w:tc>
          <w:tcPr>
            <w:tcW w:w="629" w:type="dxa"/>
            <w:vMerge w:val="restart"/>
            <w:vAlign w:val="center"/>
          </w:tcPr>
          <w:p w14:paraId="4E0B55BB" w14:textId="77777777" w:rsidR="00A9725E" w:rsidRDefault="00000000">
            <w:pPr>
              <w:jc w:val="center"/>
              <w:rPr>
                <w:color w:val="000000"/>
              </w:rPr>
            </w:pPr>
            <w:r>
              <w:rPr>
                <w:color w:val="000000"/>
              </w:rPr>
              <w:t>1</w:t>
            </w:r>
            <w:r>
              <w:rPr>
                <w:rFonts w:hint="eastAsia"/>
                <w:color w:val="000000"/>
              </w:rPr>
              <w:t>0</w:t>
            </w:r>
          </w:p>
        </w:tc>
        <w:tc>
          <w:tcPr>
            <w:tcW w:w="5090" w:type="dxa"/>
            <w:vAlign w:val="center"/>
          </w:tcPr>
          <w:p w14:paraId="23E4BD1A" w14:textId="77777777" w:rsidR="00A9725E" w:rsidRDefault="00000000">
            <w:pPr>
              <w:rPr>
                <w:color w:val="000000"/>
              </w:rPr>
            </w:pPr>
            <w:r>
              <w:rPr>
                <w:rFonts w:hint="eastAsia"/>
                <w:color w:val="000000"/>
              </w:rPr>
              <w:t>施工形象进度月报表及签证未按实际情况签字确认和规范计量</w:t>
            </w:r>
            <w:r>
              <w:rPr>
                <w:color w:val="000000"/>
              </w:rPr>
              <w:t>（经查属实，</w:t>
            </w:r>
            <w:r>
              <w:rPr>
                <w:rFonts w:hint="eastAsia"/>
                <w:color w:val="000000"/>
              </w:rPr>
              <w:t>每处</w:t>
            </w:r>
            <w:r>
              <w:rPr>
                <w:color w:val="000000"/>
              </w:rPr>
              <w:t>扣</w:t>
            </w:r>
            <w:r>
              <w:rPr>
                <w:rFonts w:hint="eastAsia"/>
                <w:color w:val="000000"/>
              </w:rPr>
              <w:t>0.5</w:t>
            </w:r>
            <w:r>
              <w:rPr>
                <w:color w:val="000000"/>
              </w:rPr>
              <w:t>分）</w:t>
            </w:r>
          </w:p>
        </w:tc>
        <w:tc>
          <w:tcPr>
            <w:tcW w:w="371" w:type="dxa"/>
            <w:vAlign w:val="center"/>
          </w:tcPr>
          <w:p w14:paraId="193763F1" w14:textId="77777777" w:rsidR="00A9725E" w:rsidRDefault="00A9725E">
            <w:pPr>
              <w:spacing w:line="360" w:lineRule="auto"/>
              <w:jc w:val="center"/>
              <w:rPr>
                <w:color w:val="000000"/>
              </w:rPr>
            </w:pPr>
          </w:p>
        </w:tc>
        <w:tc>
          <w:tcPr>
            <w:tcW w:w="651" w:type="dxa"/>
            <w:vMerge w:val="restart"/>
            <w:vAlign w:val="center"/>
          </w:tcPr>
          <w:p w14:paraId="7D01D1B0" w14:textId="77777777" w:rsidR="00A9725E" w:rsidRDefault="00A9725E">
            <w:pPr>
              <w:spacing w:line="360" w:lineRule="auto"/>
              <w:jc w:val="center"/>
              <w:rPr>
                <w:color w:val="000000"/>
              </w:rPr>
            </w:pPr>
          </w:p>
        </w:tc>
        <w:tc>
          <w:tcPr>
            <w:tcW w:w="540" w:type="dxa"/>
            <w:gridSpan w:val="2"/>
            <w:vMerge w:val="restart"/>
            <w:vAlign w:val="center"/>
          </w:tcPr>
          <w:p w14:paraId="49D65588" w14:textId="77777777" w:rsidR="00A9725E" w:rsidRDefault="00A9725E">
            <w:pPr>
              <w:spacing w:line="360" w:lineRule="auto"/>
              <w:jc w:val="center"/>
              <w:rPr>
                <w:color w:val="000000"/>
              </w:rPr>
            </w:pPr>
          </w:p>
        </w:tc>
      </w:tr>
      <w:tr w:rsidR="00A9725E" w14:paraId="71A1BA4C" w14:textId="77777777">
        <w:trPr>
          <w:cantSplit/>
          <w:trHeight w:val="457"/>
          <w:jc w:val="center"/>
        </w:trPr>
        <w:tc>
          <w:tcPr>
            <w:tcW w:w="600" w:type="dxa"/>
            <w:vMerge/>
          </w:tcPr>
          <w:p w14:paraId="06B7E5C5" w14:textId="77777777" w:rsidR="00A9725E" w:rsidRDefault="00A9725E">
            <w:pPr>
              <w:rPr>
                <w:color w:val="000000"/>
              </w:rPr>
            </w:pPr>
          </w:p>
        </w:tc>
        <w:tc>
          <w:tcPr>
            <w:tcW w:w="639" w:type="dxa"/>
            <w:vMerge/>
          </w:tcPr>
          <w:p w14:paraId="57F65DE7" w14:textId="77777777" w:rsidR="00A9725E" w:rsidRDefault="00A9725E">
            <w:pPr>
              <w:rPr>
                <w:color w:val="000000"/>
              </w:rPr>
            </w:pPr>
          </w:p>
        </w:tc>
        <w:tc>
          <w:tcPr>
            <w:tcW w:w="629" w:type="dxa"/>
            <w:vMerge/>
            <w:vAlign w:val="center"/>
          </w:tcPr>
          <w:p w14:paraId="217D4E9F" w14:textId="77777777" w:rsidR="00A9725E" w:rsidRDefault="00A9725E">
            <w:pPr>
              <w:jc w:val="center"/>
              <w:rPr>
                <w:color w:val="000000"/>
              </w:rPr>
            </w:pPr>
          </w:p>
        </w:tc>
        <w:tc>
          <w:tcPr>
            <w:tcW w:w="5090" w:type="dxa"/>
            <w:vAlign w:val="center"/>
          </w:tcPr>
          <w:p w14:paraId="5F3DEC39" w14:textId="77777777" w:rsidR="00A9725E" w:rsidRDefault="00000000">
            <w:pPr>
              <w:rPr>
                <w:color w:val="000000"/>
              </w:rPr>
            </w:pPr>
            <w:r>
              <w:rPr>
                <w:rFonts w:hint="eastAsia"/>
                <w:color w:val="000000"/>
              </w:rPr>
              <w:t>进度款审核、合同变更审核未按合同要求时间及时审核（每超出合同约定时间</w:t>
            </w:r>
            <w:r>
              <w:rPr>
                <w:rFonts w:hint="eastAsia"/>
                <w:color w:val="000000"/>
              </w:rPr>
              <w:t>1</w:t>
            </w:r>
            <w:r>
              <w:rPr>
                <w:rFonts w:hint="eastAsia"/>
                <w:color w:val="000000"/>
              </w:rPr>
              <w:t>天，扣</w:t>
            </w:r>
            <w:r>
              <w:rPr>
                <w:rFonts w:hint="eastAsia"/>
                <w:color w:val="000000"/>
              </w:rPr>
              <w:t>0.5</w:t>
            </w:r>
            <w:r>
              <w:rPr>
                <w:rFonts w:hint="eastAsia"/>
                <w:color w:val="000000"/>
              </w:rPr>
              <w:t>分）</w:t>
            </w:r>
          </w:p>
        </w:tc>
        <w:tc>
          <w:tcPr>
            <w:tcW w:w="371" w:type="dxa"/>
            <w:vAlign w:val="center"/>
          </w:tcPr>
          <w:p w14:paraId="659C24F7" w14:textId="77777777" w:rsidR="00A9725E" w:rsidRDefault="00A9725E">
            <w:pPr>
              <w:spacing w:line="360" w:lineRule="auto"/>
              <w:jc w:val="center"/>
              <w:rPr>
                <w:color w:val="000000"/>
              </w:rPr>
            </w:pPr>
          </w:p>
        </w:tc>
        <w:tc>
          <w:tcPr>
            <w:tcW w:w="651" w:type="dxa"/>
            <w:vMerge/>
            <w:vAlign w:val="center"/>
          </w:tcPr>
          <w:p w14:paraId="324304E7" w14:textId="77777777" w:rsidR="00A9725E" w:rsidRDefault="00A9725E">
            <w:pPr>
              <w:spacing w:line="360" w:lineRule="auto"/>
              <w:jc w:val="center"/>
              <w:rPr>
                <w:color w:val="000000"/>
              </w:rPr>
            </w:pPr>
          </w:p>
        </w:tc>
        <w:tc>
          <w:tcPr>
            <w:tcW w:w="540" w:type="dxa"/>
            <w:gridSpan w:val="2"/>
            <w:vMerge/>
            <w:vAlign w:val="center"/>
          </w:tcPr>
          <w:p w14:paraId="501FDE58" w14:textId="77777777" w:rsidR="00A9725E" w:rsidRDefault="00A9725E">
            <w:pPr>
              <w:spacing w:line="360" w:lineRule="auto"/>
              <w:jc w:val="center"/>
              <w:rPr>
                <w:color w:val="000000"/>
              </w:rPr>
            </w:pPr>
          </w:p>
        </w:tc>
      </w:tr>
      <w:tr w:rsidR="00A9725E" w14:paraId="5743B838" w14:textId="77777777">
        <w:trPr>
          <w:cantSplit/>
          <w:jc w:val="center"/>
        </w:trPr>
        <w:tc>
          <w:tcPr>
            <w:tcW w:w="600" w:type="dxa"/>
            <w:vMerge/>
          </w:tcPr>
          <w:p w14:paraId="6474D7C3" w14:textId="77777777" w:rsidR="00A9725E" w:rsidRDefault="00A9725E">
            <w:pPr>
              <w:rPr>
                <w:color w:val="000000"/>
              </w:rPr>
            </w:pPr>
          </w:p>
        </w:tc>
        <w:tc>
          <w:tcPr>
            <w:tcW w:w="639" w:type="dxa"/>
            <w:vMerge/>
          </w:tcPr>
          <w:p w14:paraId="7186523E" w14:textId="77777777" w:rsidR="00A9725E" w:rsidRDefault="00A9725E">
            <w:pPr>
              <w:rPr>
                <w:color w:val="000000"/>
              </w:rPr>
            </w:pPr>
          </w:p>
        </w:tc>
        <w:tc>
          <w:tcPr>
            <w:tcW w:w="629" w:type="dxa"/>
            <w:vMerge/>
            <w:vAlign w:val="center"/>
          </w:tcPr>
          <w:p w14:paraId="490DFEC6" w14:textId="77777777" w:rsidR="00A9725E" w:rsidRDefault="00A9725E">
            <w:pPr>
              <w:jc w:val="center"/>
              <w:rPr>
                <w:color w:val="000000"/>
              </w:rPr>
            </w:pPr>
          </w:p>
        </w:tc>
        <w:tc>
          <w:tcPr>
            <w:tcW w:w="5090" w:type="dxa"/>
            <w:vAlign w:val="center"/>
          </w:tcPr>
          <w:p w14:paraId="38F3BB49" w14:textId="77777777" w:rsidR="00A9725E" w:rsidRDefault="00000000">
            <w:pPr>
              <w:rPr>
                <w:color w:val="000000"/>
              </w:rPr>
            </w:pPr>
            <w:r>
              <w:rPr>
                <w:rFonts w:hint="eastAsia"/>
                <w:color w:val="000000"/>
              </w:rPr>
              <w:t>进度款审核、合同变更审核成果误差率偏大。（审核成果与委托人最终审定的总价误差率超过</w:t>
            </w:r>
            <w:r>
              <w:rPr>
                <w:rFonts w:hint="eastAsia"/>
                <w:color w:val="000000"/>
              </w:rPr>
              <w:t>5%</w:t>
            </w:r>
            <w:r>
              <w:rPr>
                <w:rFonts w:hint="eastAsia"/>
                <w:color w:val="000000"/>
              </w:rPr>
              <w:t>（含</w:t>
            </w:r>
            <w:r>
              <w:rPr>
                <w:rFonts w:hint="eastAsia"/>
                <w:color w:val="000000"/>
              </w:rPr>
              <w:t>5%</w:t>
            </w:r>
            <w:r>
              <w:rPr>
                <w:rFonts w:hint="eastAsia"/>
                <w:color w:val="000000"/>
              </w:rPr>
              <w:t>），扣</w:t>
            </w:r>
            <w:r>
              <w:rPr>
                <w:rFonts w:hint="eastAsia"/>
                <w:color w:val="000000"/>
              </w:rPr>
              <w:t>2</w:t>
            </w:r>
            <w:r>
              <w:rPr>
                <w:rFonts w:hint="eastAsia"/>
                <w:color w:val="000000"/>
              </w:rPr>
              <w:t>分；超过</w:t>
            </w:r>
            <w:r>
              <w:rPr>
                <w:rFonts w:hint="eastAsia"/>
                <w:color w:val="000000"/>
              </w:rPr>
              <w:t>10%</w:t>
            </w:r>
            <w:r>
              <w:rPr>
                <w:rFonts w:hint="eastAsia"/>
                <w:color w:val="000000"/>
              </w:rPr>
              <w:t>（含</w:t>
            </w:r>
            <w:r>
              <w:rPr>
                <w:rFonts w:hint="eastAsia"/>
                <w:color w:val="000000"/>
              </w:rPr>
              <w:t>10%</w:t>
            </w:r>
            <w:r>
              <w:rPr>
                <w:rFonts w:hint="eastAsia"/>
                <w:color w:val="000000"/>
              </w:rPr>
              <w:t>），扣</w:t>
            </w:r>
            <w:r>
              <w:rPr>
                <w:rFonts w:hint="eastAsia"/>
                <w:color w:val="000000"/>
              </w:rPr>
              <w:t>5</w:t>
            </w:r>
            <w:r>
              <w:rPr>
                <w:rFonts w:hint="eastAsia"/>
                <w:color w:val="000000"/>
              </w:rPr>
              <w:t>分）</w:t>
            </w:r>
          </w:p>
        </w:tc>
        <w:tc>
          <w:tcPr>
            <w:tcW w:w="371" w:type="dxa"/>
            <w:vAlign w:val="center"/>
          </w:tcPr>
          <w:p w14:paraId="7964B2B0" w14:textId="77777777" w:rsidR="00A9725E" w:rsidRDefault="00A9725E">
            <w:pPr>
              <w:spacing w:line="360" w:lineRule="auto"/>
              <w:jc w:val="center"/>
              <w:rPr>
                <w:color w:val="000000"/>
              </w:rPr>
            </w:pPr>
          </w:p>
        </w:tc>
        <w:tc>
          <w:tcPr>
            <w:tcW w:w="651" w:type="dxa"/>
            <w:vMerge/>
            <w:vAlign w:val="center"/>
          </w:tcPr>
          <w:p w14:paraId="2727FB9B" w14:textId="77777777" w:rsidR="00A9725E" w:rsidRDefault="00A9725E">
            <w:pPr>
              <w:spacing w:line="360" w:lineRule="auto"/>
              <w:jc w:val="center"/>
              <w:rPr>
                <w:color w:val="000000"/>
              </w:rPr>
            </w:pPr>
          </w:p>
        </w:tc>
        <w:tc>
          <w:tcPr>
            <w:tcW w:w="540" w:type="dxa"/>
            <w:gridSpan w:val="2"/>
            <w:vMerge/>
            <w:vAlign w:val="center"/>
          </w:tcPr>
          <w:p w14:paraId="43EC31EA" w14:textId="77777777" w:rsidR="00A9725E" w:rsidRDefault="00A9725E">
            <w:pPr>
              <w:spacing w:line="360" w:lineRule="auto"/>
              <w:jc w:val="center"/>
              <w:rPr>
                <w:color w:val="000000"/>
              </w:rPr>
            </w:pPr>
          </w:p>
        </w:tc>
      </w:tr>
      <w:tr w:rsidR="00A9725E" w14:paraId="0C4862C8" w14:textId="77777777">
        <w:trPr>
          <w:cantSplit/>
          <w:trHeight w:val="457"/>
          <w:jc w:val="center"/>
        </w:trPr>
        <w:tc>
          <w:tcPr>
            <w:tcW w:w="600" w:type="dxa"/>
            <w:vMerge/>
          </w:tcPr>
          <w:p w14:paraId="5BFF30DB" w14:textId="77777777" w:rsidR="00A9725E" w:rsidRDefault="00A9725E">
            <w:pPr>
              <w:rPr>
                <w:color w:val="000000"/>
              </w:rPr>
            </w:pPr>
          </w:p>
        </w:tc>
        <w:tc>
          <w:tcPr>
            <w:tcW w:w="639" w:type="dxa"/>
            <w:vMerge/>
          </w:tcPr>
          <w:p w14:paraId="68022CB4" w14:textId="77777777" w:rsidR="00A9725E" w:rsidRDefault="00A9725E">
            <w:pPr>
              <w:rPr>
                <w:color w:val="000000"/>
              </w:rPr>
            </w:pPr>
          </w:p>
        </w:tc>
        <w:tc>
          <w:tcPr>
            <w:tcW w:w="629" w:type="dxa"/>
            <w:vMerge/>
            <w:vAlign w:val="center"/>
          </w:tcPr>
          <w:p w14:paraId="3679EBDA" w14:textId="77777777" w:rsidR="00A9725E" w:rsidRDefault="00A9725E">
            <w:pPr>
              <w:jc w:val="center"/>
              <w:rPr>
                <w:color w:val="000000"/>
              </w:rPr>
            </w:pPr>
          </w:p>
        </w:tc>
        <w:tc>
          <w:tcPr>
            <w:tcW w:w="5090" w:type="dxa"/>
            <w:vAlign w:val="center"/>
          </w:tcPr>
          <w:p w14:paraId="7E59EAB3" w14:textId="77777777" w:rsidR="00A9725E" w:rsidRDefault="00000000">
            <w:pPr>
              <w:rPr>
                <w:color w:val="000000"/>
              </w:rPr>
            </w:pPr>
            <w:r>
              <w:rPr>
                <w:rFonts w:hint="eastAsia"/>
                <w:color w:val="000000"/>
              </w:rPr>
              <w:t>监理未配备造价人员或工作不能满足工程要求（扣</w:t>
            </w:r>
            <w:r>
              <w:rPr>
                <w:rFonts w:hint="eastAsia"/>
                <w:color w:val="000000"/>
              </w:rPr>
              <w:t>2</w:t>
            </w:r>
            <w:r>
              <w:rPr>
                <w:rFonts w:hint="eastAsia"/>
                <w:color w:val="000000"/>
              </w:rPr>
              <w:t>分）</w:t>
            </w:r>
          </w:p>
        </w:tc>
        <w:tc>
          <w:tcPr>
            <w:tcW w:w="371" w:type="dxa"/>
            <w:vAlign w:val="center"/>
          </w:tcPr>
          <w:p w14:paraId="5A8DD36E" w14:textId="77777777" w:rsidR="00A9725E" w:rsidRDefault="00A9725E">
            <w:pPr>
              <w:spacing w:line="360" w:lineRule="auto"/>
              <w:jc w:val="center"/>
              <w:rPr>
                <w:color w:val="000000"/>
              </w:rPr>
            </w:pPr>
          </w:p>
        </w:tc>
        <w:tc>
          <w:tcPr>
            <w:tcW w:w="651" w:type="dxa"/>
            <w:vMerge/>
            <w:vAlign w:val="center"/>
          </w:tcPr>
          <w:p w14:paraId="0DF50D4A" w14:textId="77777777" w:rsidR="00A9725E" w:rsidRDefault="00A9725E">
            <w:pPr>
              <w:spacing w:line="360" w:lineRule="auto"/>
              <w:jc w:val="center"/>
              <w:rPr>
                <w:color w:val="000000"/>
              </w:rPr>
            </w:pPr>
          </w:p>
        </w:tc>
        <w:tc>
          <w:tcPr>
            <w:tcW w:w="540" w:type="dxa"/>
            <w:gridSpan w:val="2"/>
            <w:vMerge/>
            <w:vAlign w:val="center"/>
          </w:tcPr>
          <w:p w14:paraId="0D0B79B2" w14:textId="77777777" w:rsidR="00A9725E" w:rsidRDefault="00A9725E">
            <w:pPr>
              <w:spacing w:line="360" w:lineRule="auto"/>
              <w:jc w:val="center"/>
              <w:rPr>
                <w:color w:val="000000"/>
              </w:rPr>
            </w:pPr>
          </w:p>
        </w:tc>
      </w:tr>
      <w:tr w:rsidR="00A9725E" w14:paraId="6F89FE4A" w14:textId="77777777">
        <w:trPr>
          <w:cantSplit/>
          <w:trHeight w:val="457"/>
          <w:jc w:val="center"/>
        </w:trPr>
        <w:tc>
          <w:tcPr>
            <w:tcW w:w="600" w:type="dxa"/>
            <w:vMerge/>
          </w:tcPr>
          <w:p w14:paraId="50024036" w14:textId="77777777" w:rsidR="00A9725E" w:rsidRDefault="00A9725E">
            <w:pPr>
              <w:rPr>
                <w:color w:val="000000"/>
              </w:rPr>
            </w:pPr>
          </w:p>
        </w:tc>
        <w:tc>
          <w:tcPr>
            <w:tcW w:w="639" w:type="dxa"/>
            <w:vMerge/>
          </w:tcPr>
          <w:p w14:paraId="0166423F" w14:textId="77777777" w:rsidR="00A9725E" w:rsidRDefault="00A9725E">
            <w:pPr>
              <w:rPr>
                <w:color w:val="000000"/>
              </w:rPr>
            </w:pPr>
          </w:p>
        </w:tc>
        <w:tc>
          <w:tcPr>
            <w:tcW w:w="629" w:type="dxa"/>
            <w:vMerge/>
            <w:vAlign w:val="center"/>
          </w:tcPr>
          <w:p w14:paraId="4B080A35" w14:textId="77777777" w:rsidR="00A9725E" w:rsidRDefault="00A9725E">
            <w:pPr>
              <w:jc w:val="center"/>
              <w:rPr>
                <w:color w:val="000000"/>
              </w:rPr>
            </w:pPr>
          </w:p>
        </w:tc>
        <w:tc>
          <w:tcPr>
            <w:tcW w:w="5090" w:type="dxa"/>
            <w:vAlign w:val="center"/>
          </w:tcPr>
          <w:p w14:paraId="0E7C6A40" w14:textId="77777777" w:rsidR="00A9725E" w:rsidRDefault="00000000">
            <w:pPr>
              <w:rPr>
                <w:color w:val="000000"/>
              </w:rPr>
            </w:pPr>
            <w:r>
              <w:rPr>
                <w:rFonts w:hint="eastAsia"/>
                <w:color w:val="000000"/>
              </w:rPr>
              <w:t>委托人要求对承包人发生变更的材料、设备审核监理需提供两家或以上厂家产品的价格参考确定，每单项材料、设备未能提供（扣</w:t>
            </w:r>
            <w:r>
              <w:rPr>
                <w:rFonts w:hint="eastAsia"/>
                <w:color w:val="000000"/>
              </w:rPr>
              <w:t>2</w:t>
            </w:r>
            <w:r>
              <w:rPr>
                <w:rFonts w:hint="eastAsia"/>
                <w:color w:val="000000"/>
              </w:rPr>
              <w:t>分），每单项材料、设备提供一家询价依据（扣</w:t>
            </w:r>
            <w:r>
              <w:rPr>
                <w:rFonts w:hint="eastAsia"/>
                <w:color w:val="000000"/>
              </w:rPr>
              <w:t>0.5</w:t>
            </w:r>
            <w:r>
              <w:rPr>
                <w:rFonts w:hint="eastAsia"/>
                <w:color w:val="000000"/>
              </w:rPr>
              <w:t>分）</w:t>
            </w:r>
          </w:p>
        </w:tc>
        <w:tc>
          <w:tcPr>
            <w:tcW w:w="371" w:type="dxa"/>
            <w:vAlign w:val="center"/>
          </w:tcPr>
          <w:p w14:paraId="5604D3C5" w14:textId="77777777" w:rsidR="00A9725E" w:rsidRDefault="00A9725E">
            <w:pPr>
              <w:spacing w:line="360" w:lineRule="auto"/>
              <w:jc w:val="center"/>
              <w:rPr>
                <w:color w:val="000000"/>
              </w:rPr>
            </w:pPr>
          </w:p>
        </w:tc>
        <w:tc>
          <w:tcPr>
            <w:tcW w:w="651" w:type="dxa"/>
            <w:vMerge/>
            <w:vAlign w:val="center"/>
          </w:tcPr>
          <w:p w14:paraId="123D0117" w14:textId="77777777" w:rsidR="00A9725E" w:rsidRDefault="00A9725E">
            <w:pPr>
              <w:spacing w:line="360" w:lineRule="auto"/>
              <w:jc w:val="center"/>
              <w:rPr>
                <w:color w:val="000000"/>
              </w:rPr>
            </w:pPr>
          </w:p>
        </w:tc>
        <w:tc>
          <w:tcPr>
            <w:tcW w:w="540" w:type="dxa"/>
            <w:gridSpan w:val="2"/>
            <w:vMerge/>
            <w:vAlign w:val="center"/>
          </w:tcPr>
          <w:p w14:paraId="495F7EA3" w14:textId="77777777" w:rsidR="00A9725E" w:rsidRDefault="00A9725E">
            <w:pPr>
              <w:spacing w:line="360" w:lineRule="auto"/>
              <w:jc w:val="center"/>
              <w:rPr>
                <w:color w:val="000000"/>
              </w:rPr>
            </w:pPr>
          </w:p>
        </w:tc>
      </w:tr>
      <w:tr w:rsidR="00A9725E" w14:paraId="0656B437" w14:textId="77777777">
        <w:trPr>
          <w:cantSplit/>
          <w:trHeight w:val="457"/>
          <w:jc w:val="center"/>
        </w:trPr>
        <w:tc>
          <w:tcPr>
            <w:tcW w:w="600" w:type="dxa"/>
            <w:vMerge/>
          </w:tcPr>
          <w:p w14:paraId="1BED5D3D" w14:textId="77777777" w:rsidR="00A9725E" w:rsidRDefault="00A9725E">
            <w:pPr>
              <w:rPr>
                <w:color w:val="000000"/>
              </w:rPr>
            </w:pPr>
          </w:p>
        </w:tc>
        <w:tc>
          <w:tcPr>
            <w:tcW w:w="639" w:type="dxa"/>
            <w:vMerge/>
          </w:tcPr>
          <w:p w14:paraId="7C1EA67A" w14:textId="77777777" w:rsidR="00A9725E" w:rsidRDefault="00A9725E">
            <w:pPr>
              <w:rPr>
                <w:color w:val="000000"/>
              </w:rPr>
            </w:pPr>
          </w:p>
        </w:tc>
        <w:tc>
          <w:tcPr>
            <w:tcW w:w="629" w:type="dxa"/>
            <w:vMerge/>
            <w:vAlign w:val="center"/>
          </w:tcPr>
          <w:p w14:paraId="3EE594CD" w14:textId="77777777" w:rsidR="00A9725E" w:rsidRDefault="00A9725E">
            <w:pPr>
              <w:jc w:val="center"/>
              <w:rPr>
                <w:color w:val="000000"/>
              </w:rPr>
            </w:pPr>
          </w:p>
        </w:tc>
        <w:tc>
          <w:tcPr>
            <w:tcW w:w="5090" w:type="dxa"/>
            <w:vAlign w:val="center"/>
          </w:tcPr>
          <w:p w14:paraId="088A4754" w14:textId="77777777" w:rsidR="00A9725E" w:rsidRDefault="00000000">
            <w:pPr>
              <w:rPr>
                <w:color w:val="000000"/>
              </w:rPr>
            </w:pPr>
            <w:r>
              <w:rPr>
                <w:rFonts w:hint="eastAsia"/>
                <w:color w:val="000000"/>
              </w:rPr>
              <w:t>委托人要求协助的其它的合理的工作不能按时有效的完成。（每单次工作延迟一天扣</w:t>
            </w:r>
            <w:r>
              <w:rPr>
                <w:rFonts w:hint="eastAsia"/>
                <w:color w:val="000000"/>
              </w:rPr>
              <w:t>0.5</w:t>
            </w:r>
            <w:r>
              <w:rPr>
                <w:rFonts w:hint="eastAsia"/>
                <w:color w:val="000000"/>
              </w:rPr>
              <w:t>分），效果不好（扣</w:t>
            </w:r>
            <w:r>
              <w:rPr>
                <w:rFonts w:hint="eastAsia"/>
                <w:color w:val="000000"/>
              </w:rPr>
              <w:t>1</w:t>
            </w:r>
            <w:r>
              <w:rPr>
                <w:rFonts w:hint="eastAsia"/>
                <w:color w:val="000000"/>
              </w:rPr>
              <w:t>分）</w:t>
            </w:r>
          </w:p>
        </w:tc>
        <w:tc>
          <w:tcPr>
            <w:tcW w:w="371" w:type="dxa"/>
            <w:vAlign w:val="center"/>
          </w:tcPr>
          <w:p w14:paraId="3BDF269A" w14:textId="77777777" w:rsidR="00A9725E" w:rsidRDefault="00A9725E">
            <w:pPr>
              <w:spacing w:line="360" w:lineRule="auto"/>
              <w:jc w:val="center"/>
              <w:rPr>
                <w:color w:val="000000"/>
              </w:rPr>
            </w:pPr>
          </w:p>
        </w:tc>
        <w:tc>
          <w:tcPr>
            <w:tcW w:w="651" w:type="dxa"/>
            <w:vMerge/>
            <w:vAlign w:val="center"/>
          </w:tcPr>
          <w:p w14:paraId="7AD8A78D" w14:textId="77777777" w:rsidR="00A9725E" w:rsidRDefault="00A9725E">
            <w:pPr>
              <w:spacing w:line="360" w:lineRule="auto"/>
              <w:jc w:val="center"/>
              <w:rPr>
                <w:color w:val="000000"/>
              </w:rPr>
            </w:pPr>
          </w:p>
        </w:tc>
        <w:tc>
          <w:tcPr>
            <w:tcW w:w="540" w:type="dxa"/>
            <w:gridSpan w:val="2"/>
            <w:vMerge/>
            <w:vAlign w:val="center"/>
          </w:tcPr>
          <w:p w14:paraId="64A0C29C" w14:textId="77777777" w:rsidR="00A9725E" w:rsidRDefault="00A9725E">
            <w:pPr>
              <w:spacing w:line="360" w:lineRule="auto"/>
              <w:jc w:val="center"/>
              <w:rPr>
                <w:color w:val="000000"/>
              </w:rPr>
            </w:pPr>
          </w:p>
        </w:tc>
      </w:tr>
      <w:tr w:rsidR="00A9725E" w14:paraId="4FF83B9E" w14:textId="77777777">
        <w:trPr>
          <w:cantSplit/>
          <w:trHeight w:val="457"/>
          <w:jc w:val="center"/>
        </w:trPr>
        <w:tc>
          <w:tcPr>
            <w:tcW w:w="600" w:type="dxa"/>
            <w:vMerge/>
          </w:tcPr>
          <w:p w14:paraId="474C57C7" w14:textId="77777777" w:rsidR="00A9725E" w:rsidRDefault="00A9725E">
            <w:pPr>
              <w:rPr>
                <w:color w:val="000000"/>
              </w:rPr>
            </w:pPr>
          </w:p>
        </w:tc>
        <w:tc>
          <w:tcPr>
            <w:tcW w:w="639" w:type="dxa"/>
            <w:vMerge/>
          </w:tcPr>
          <w:p w14:paraId="56D0572A" w14:textId="77777777" w:rsidR="00A9725E" w:rsidRDefault="00A9725E">
            <w:pPr>
              <w:rPr>
                <w:color w:val="000000"/>
              </w:rPr>
            </w:pPr>
          </w:p>
        </w:tc>
        <w:tc>
          <w:tcPr>
            <w:tcW w:w="629" w:type="dxa"/>
            <w:vMerge/>
            <w:vAlign w:val="center"/>
          </w:tcPr>
          <w:p w14:paraId="11ACD95A" w14:textId="77777777" w:rsidR="00A9725E" w:rsidRDefault="00A9725E">
            <w:pPr>
              <w:jc w:val="center"/>
              <w:rPr>
                <w:color w:val="000000"/>
              </w:rPr>
            </w:pPr>
          </w:p>
        </w:tc>
        <w:tc>
          <w:tcPr>
            <w:tcW w:w="5090" w:type="dxa"/>
            <w:vAlign w:val="center"/>
          </w:tcPr>
          <w:p w14:paraId="2F1B052C" w14:textId="77777777" w:rsidR="00A9725E" w:rsidRDefault="00000000">
            <w:pPr>
              <w:rPr>
                <w:color w:val="000000"/>
              </w:rPr>
            </w:pPr>
            <w:r>
              <w:rPr>
                <w:rFonts w:hint="eastAsia"/>
                <w:color w:val="000000"/>
              </w:rPr>
              <w:t>未</w:t>
            </w:r>
            <w:r>
              <w:rPr>
                <w:color w:val="000000"/>
              </w:rPr>
              <w:t>听取</w:t>
            </w:r>
            <w:r>
              <w:rPr>
                <w:rFonts w:hint="eastAsia"/>
                <w:color w:val="000000"/>
              </w:rPr>
              <w:t>委托人合理建议</w:t>
            </w:r>
            <w:r>
              <w:rPr>
                <w:color w:val="000000"/>
              </w:rPr>
              <w:t>或</w:t>
            </w:r>
            <w:r>
              <w:rPr>
                <w:rFonts w:hint="eastAsia"/>
                <w:color w:val="000000"/>
              </w:rPr>
              <w:t>无视委托人合理要求</w:t>
            </w:r>
            <w:r>
              <w:rPr>
                <w:color w:val="000000"/>
              </w:rPr>
              <w:t>（</w:t>
            </w:r>
            <w:r>
              <w:rPr>
                <w:rFonts w:hint="eastAsia"/>
                <w:color w:val="000000"/>
              </w:rPr>
              <w:t>每次扣</w:t>
            </w:r>
            <w:r>
              <w:rPr>
                <w:rFonts w:hint="eastAsia"/>
                <w:color w:val="000000"/>
              </w:rPr>
              <w:t>1</w:t>
            </w:r>
            <w:r>
              <w:rPr>
                <w:rFonts w:hint="eastAsia"/>
                <w:color w:val="000000"/>
              </w:rPr>
              <w:t>分</w:t>
            </w:r>
            <w:r>
              <w:rPr>
                <w:color w:val="000000"/>
              </w:rPr>
              <w:t>）</w:t>
            </w:r>
          </w:p>
        </w:tc>
        <w:tc>
          <w:tcPr>
            <w:tcW w:w="371" w:type="dxa"/>
            <w:vAlign w:val="center"/>
          </w:tcPr>
          <w:p w14:paraId="3AA23AA8" w14:textId="77777777" w:rsidR="00A9725E" w:rsidRDefault="00A9725E">
            <w:pPr>
              <w:spacing w:line="360" w:lineRule="auto"/>
              <w:jc w:val="center"/>
              <w:rPr>
                <w:color w:val="000000"/>
              </w:rPr>
            </w:pPr>
          </w:p>
        </w:tc>
        <w:tc>
          <w:tcPr>
            <w:tcW w:w="651" w:type="dxa"/>
            <w:vMerge/>
            <w:vAlign w:val="center"/>
          </w:tcPr>
          <w:p w14:paraId="7CB1186B" w14:textId="77777777" w:rsidR="00A9725E" w:rsidRDefault="00A9725E">
            <w:pPr>
              <w:spacing w:line="360" w:lineRule="auto"/>
              <w:jc w:val="center"/>
              <w:rPr>
                <w:color w:val="000000"/>
              </w:rPr>
            </w:pPr>
          </w:p>
        </w:tc>
        <w:tc>
          <w:tcPr>
            <w:tcW w:w="540" w:type="dxa"/>
            <w:gridSpan w:val="2"/>
            <w:vMerge/>
            <w:vAlign w:val="center"/>
          </w:tcPr>
          <w:p w14:paraId="3102B576" w14:textId="77777777" w:rsidR="00A9725E" w:rsidRDefault="00A9725E">
            <w:pPr>
              <w:spacing w:line="360" w:lineRule="auto"/>
              <w:jc w:val="center"/>
              <w:rPr>
                <w:color w:val="000000"/>
              </w:rPr>
            </w:pPr>
          </w:p>
        </w:tc>
      </w:tr>
      <w:tr w:rsidR="00A9725E" w14:paraId="7AB230A2" w14:textId="77777777">
        <w:trPr>
          <w:cantSplit/>
          <w:trHeight w:val="648"/>
          <w:jc w:val="center"/>
        </w:trPr>
        <w:tc>
          <w:tcPr>
            <w:tcW w:w="7329" w:type="dxa"/>
            <w:gridSpan w:val="5"/>
          </w:tcPr>
          <w:p w14:paraId="01140EBE" w14:textId="77777777" w:rsidR="00A9725E" w:rsidRDefault="00000000">
            <w:pPr>
              <w:spacing w:line="360" w:lineRule="auto"/>
              <w:jc w:val="center"/>
              <w:rPr>
                <w:color w:val="000000"/>
              </w:rPr>
            </w:pPr>
            <w:r>
              <w:rPr>
                <w:rFonts w:hint="eastAsia"/>
                <w:color w:val="000000"/>
              </w:rPr>
              <w:t>合计（满分</w:t>
            </w:r>
            <w:r>
              <w:rPr>
                <w:rFonts w:hint="eastAsia"/>
                <w:color w:val="000000"/>
              </w:rPr>
              <w:t>100</w:t>
            </w:r>
            <w:r>
              <w:rPr>
                <w:rFonts w:hint="eastAsia"/>
                <w:color w:val="000000"/>
              </w:rPr>
              <w:t>分）</w:t>
            </w:r>
          </w:p>
        </w:tc>
        <w:tc>
          <w:tcPr>
            <w:tcW w:w="651" w:type="dxa"/>
            <w:vAlign w:val="center"/>
          </w:tcPr>
          <w:p w14:paraId="7986498A" w14:textId="77777777" w:rsidR="00A9725E" w:rsidRDefault="00A9725E">
            <w:pPr>
              <w:spacing w:line="360" w:lineRule="auto"/>
              <w:jc w:val="center"/>
              <w:rPr>
                <w:color w:val="000000"/>
              </w:rPr>
            </w:pPr>
          </w:p>
        </w:tc>
        <w:tc>
          <w:tcPr>
            <w:tcW w:w="540" w:type="dxa"/>
            <w:gridSpan w:val="2"/>
            <w:vAlign w:val="center"/>
          </w:tcPr>
          <w:p w14:paraId="2FC02E05" w14:textId="77777777" w:rsidR="00A9725E" w:rsidRDefault="00A9725E">
            <w:pPr>
              <w:spacing w:line="360" w:lineRule="auto"/>
              <w:jc w:val="center"/>
              <w:rPr>
                <w:color w:val="000000"/>
              </w:rPr>
            </w:pPr>
          </w:p>
        </w:tc>
      </w:tr>
      <w:tr w:rsidR="00A9725E" w14:paraId="311CE10C" w14:textId="77777777">
        <w:trPr>
          <w:cantSplit/>
          <w:trHeight w:val="917"/>
          <w:jc w:val="center"/>
        </w:trPr>
        <w:tc>
          <w:tcPr>
            <w:tcW w:w="8520" w:type="dxa"/>
            <w:gridSpan w:val="8"/>
          </w:tcPr>
          <w:p w14:paraId="2100A73F" w14:textId="77777777" w:rsidR="00A9725E" w:rsidRDefault="00000000">
            <w:pPr>
              <w:spacing w:line="360" w:lineRule="auto"/>
              <w:jc w:val="left"/>
              <w:rPr>
                <w:rFonts w:ascii="宋体" w:hAnsi="宋体"/>
                <w:color w:val="000000"/>
              </w:rPr>
            </w:pPr>
            <w:r>
              <w:rPr>
                <w:rFonts w:ascii="宋体" w:hAnsi="宋体" w:cs="宋体" w:hint="eastAsia"/>
                <w:color w:val="000000"/>
              </w:rPr>
              <w:t>202   年   月度监理单位质量安全行为考核评分为         。</w:t>
            </w:r>
          </w:p>
        </w:tc>
      </w:tr>
    </w:tbl>
    <w:p w14:paraId="3BF255F0" w14:textId="77777777" w:rsidR="00A9725E" w:rsidRDefault="00000000">
      <w:pPr>
        <w:widowControl/>
        <w:spacing w:line="300" w:lineRule="exact"/>
        <w:jc w:val="left"/>
        <w:rPr>
          <w:rFonts w:ascii="宋体" w:hAnsi="宋体" w:cs="宋体"/>
          <w:color w:val="000000"/>
        </w:rPr>
      </w:pPr>
      <w:r>
        <w:rPr>
          <w:rFonts w:ascii="宋体" w:hAnsi="宋体" w:cs="宋体" w:hint="eastAsia"/>
          <w:color w:val="000000"/>
        </w:rPr>
        <w:t>注：本表一式三份，监理单位一份，建设方二份</w:t>
      </w:r>
    </w:p>
    <w:p w14:paraId="5AD7A417" w14:textId="77777777" w:rsidR="00A9725E" w:rsidRDefault="00A9725E">
      <w:pPr>
        <w:widowControl/>
        <w:spacing w:line="300" w:lineRule="exact"/>
        <w:jc w:val="left"/>
        <w:rPr>
          <w:rFonts w:ascii="宋体" w:hAnsi="宋体" w:cs="宋体"/>
          <w:color w:val="000000"/>
        </w:rPr>
      </w:pPr>
    </w:p>
    <w:p w14:paraId="1DBEE046" w14:textId="77777777" w:rsidR="00A9725E" w:rsidRDefault="00000000">
      <w:pPr>
        <w:widowControl/>
        <w:spacing w:line="300" w:lineRule="exact"/>
        <w:jc w:val="left"/>
        <w:rPr>
          <w:rFonts w:ascii="宋体" w:hAnsi="宋体" w:cs="宋体"/>
          <w:color w:val="000000"/>
        </w:rPr>
      </w:pPr>
      <w:r>
        <w:rPr>
          <w:rFonts w:ascii="宋体" w:hAnsi="宋体" w:cs="宋体" w:hint="eastAsia"/>
          <w:color w:val="000000"/>
        </w:rPr>
        <w:t>建设方考评人：                     　　　　       建设方管理领导：</w:t>
      </w:r>
    </w:p>
    <w:p w14:paraId="3EAE8FB5" w14:textId="77777777" w:rsidR="00A9725E" w:rsidRDefault="00000000">
      <w:pPr>
        <w:widowControl/>
        <w:spacing w:line="300" w:lineRule="exact"/>
        <w:jc w:val="left"/>
        <w:rPr>
          <w:rFonts w:ascii="宋体" w:hAnsi="宋体" w:cs="宋体"/>
          <w:color w:val="000000"/>
        </w:rPr>
      </w:pPr>
      <w:r>
        <w:rPr>
          <w:rFonts w:ascii="宋体" w:hAnsi="宋体" w:cs="宋体" w:hint="eastAsia"/>
          <w:color w:val="000000"/>
        </w:rPr>
        <w:t xml:space="preserve">　　　　　　　　　　　　　　　　　　　　　　　　（建设方管理部门盖章）</w:t>
      </w:r>
    </w:p>
    <w:p w14:paraId="49CBE806" w14:textId="77777777" w:rsidR="00A9725E" w:rsidRDefault="00A9725E">
      <w:pPr>
        <w:rPr>
          <w:color w:val="000000"/>
        </w:rPr>
      </w:pPr>
    </w:p>
    <w:p w14:paraId="2E90FCC8" w14:textId="77777777" w:rsidR="00A9725E" w:rsidRDefault="00000000">
      <w:pPr>
        <w:widowControl/>
        <w:spacing w:line="300" w:lineRule="exact"/>
        <w:ind w:left="420" w:hangingChars="200" w:hanging="420"/>
        <w:jc w:val="left"/>
        <w:rPr>
          <w:rFonts w:ascii="宋体" w:hAnsi="宋体" w:cs="宋体"/>
          <w:color w:val="000000"/>
        </w:rPr>
      </w:pPr>
      <w:r>
        <w:rPr>
          <w:rFonts w:ascii="宋体" w:hAnsi="宋体" w:cs="宋体" w:hint="eastAsia"/>
          <w:color w:val="000000"/>
        </w:rPr>
        <w:t>注：1、进度款审核意见自接到承包人相关正式送审资料后3天内提交。</w:t>
      </w:r>
    </w:p>
    <w:p w14:paraId="0B3E4CE4" w14:textId="77777777" w:rsidR="00A9725E" w:rsidRDefault="00000000">
      <w:pPr>
        <w:widowControl/>
        <w:spacing w:line="300" w:lineRule="exact"/>
        <w:ind w:left="420" w:hangingChars="200" w:hanging="420"/>
        <w:jc w:val="left"/>
        <w:rPr>
          <w:rFonts w:ascii="宋体" w:hAnsi="宋体" w:cs="宋体"/>
          <w:color w:val="000000"/>
        </w:rPr>
      </w:pPr>
      <w:r>
        <w:rPr>
          <w:rFonts w:ascii="宋体" w:hAnsi="宋体" w:cs="宋体" w:hint="eastAsia"/>
          <w:color w:val="000000"/>
        </w:rPr>
        <w:t xml:space="preserve">   2、合同变更审核意见自接到承包人相关正式送审资料后根据项目大小复杂程度不同，在接到相关资料后5-10天内提交。</w:t>
      </w:r>
    </w:p>
    <w:p w14:paraId="70187E33" w14:textId="77777777" w:rsidR="00A9725E" w:rsidRDefault="00A9725E">
      <w:pPr>
        <w:spacing w:line="400" w:lineRule="exact"/>
        <w:rPr>
          <w:rFonts w:ascii="宋体" w:hAnsi="宋体"/>
          <w:color w:val="000000"/>
        </w:rPr>
      </w:pPr>
    </w:p>
    <w:p w14:paraId="76AE4D48" w14:textId="77777777" w:rsidR="00A9725E" w:rsidRDefault="00A9725E">
      <w:pPr>
        <w:rPr>
          <w:color w:val="000000"/>
        </w:rPr>
      </w:pPr>
    </w:p>
    <w:p w14:paraId="17D7AC95" w14:textId="77777777" w:rsidR="00A9725E" w:rsidRDefault="00A9725E">
      <w:pPr>
        <w:rPr>
          <w:rFonts w:ascii="Calibri" w:hAnsi="Calibri"/>
          <w:color w:val="000000"/>
          <w:szCs w:val="21"/>
        </w:rPr>
      </w:pPr>
    </w:p>
    <w:p w14:paraId="4804997C" w14:textId="77777777" w:rsidR="00A9725E" w:rsidRDefault="00A9725E">
      <w:pPr>
        <w:pStyle w:val="Default"/>
        <w:spacing w:line="640" w:lineRule="exact"/>
        <w:rPr>
          <w:rFonts w:ascii="宋体" w:hAnsi="宋体" w:cs="仿宋_GB2312"/>
          <w:sz w:val="28"/>
          <w:szCs w:val="28"/>
        </w:rPr>
      </w:pPr>
    </w:p>
    <w:p w14:paraId="7380FD37" w14:textId="77777777" w:rsidR="00A9725E" w:rsidRDefault="00000000">
      <w:pPr>
        <w:rPr>
          <w:rFonts w:ascii="宋体" w:hAnsi="宋体" w:cs="宋体"/>
        </w:rPr>
      </w:pPr>
      <w:r>
        <w:rPr>
          <w:rFonts w:ascii="宋体" w:hAnsi="宋体" w:cs="宋体" w:hint="eastAsia"/>
          <w:sz w:val="28"/>
          <w:szCs w:val="28"/>
        </w:rPr>
        <w:br w:type="page"/>
      </w:r>
    </w:p>
    <w:p w14:paraId="367F18A6" w14:textId="77777777" w:rsidR="00A9725E" w:rsidRDefault="00000000">
      <w:pPr>
        <w:numPr>
          <w:ilvl w:val="0"/>
          <w:numId w:val="1"/>
        </w:numPr>
        <w:adjustRightInd w:val="0"/>
        <w:snapToGrid w:val="0"/>
        <w:spacing w:line="360" w:lineRule="auto"/>
        <w:jc w:val="center"/>
        <w:outlineLvl w:val="0"/>
        <w:rPr>
          <w:rStyle w:val="10"/>
          <w:sz w:val="36"/>
        </w:rPr>
      </w:pPr>
      <w:bookmarkStart w:id="369" w:name="_Toc30345"/>
      <w:bookmarkStart w:id="370" w:name="_Toc25743"/>
      <w:bookmarkEnd w:id="251"/>
      <w:bookmarkEnd w:id="252"/>
      <w:bookmarkEnd w:id="253"/>
      <w:bookmarkEnd w:id="254"/>
      <w:bookmarkEnd w:id="255"/>
      <w:bookmarkEnd w:id="256"/>
      <w:bookmarkEnd w:id="257"/>
      <w:bookmarkEnd w:id="258"/>
      <w:bookmarkEnd w:id="259"/>
      <w:bookmarkEnd w:id="260"/>
      <w:bookmarkEnd w:id="261"/>
      <w:r>
        <w:rPr>
          <w:rStyle w:val="10"/>
          <w:rFonts w:hint="eastAsia"/>
          <w:sz w:val="36"/>
        </w:rPr>
        <w:t>委托人要求</w:t>
      </w:r>
      <w:bookmarkEnd w:id="369"/>
      <w:bookmarkEnd w:id="370"/>
    </w:p>
    <w:p w14:paraId="44E160E9" w14:textId="77777777" w:rsidR="00A9725E" w:rsidRDefault="00A9725E">
      <w:pPr>
        <w:spacing w:line="360" w:lineRule="auto"/>
        <w:jc w:val="center"/>
        <w:rPr>
          <w:rFonts w:ascii="宋体" w:hAnsi="宋体" w:cs="宋体"/>
          <w:b/>
          <w:bCs/>
          <w:sz w:val="32"/>
          <w:szCs w:val="32"/>
        </w:rPr>
      </w:pPr>
      <w:bookmarkStart w:id="371" w:name="_Toc12330_WPSOffice_Level1"/>
      <w:bookmarkStart w:id="372" w:name="_Toc24265"/>
      <w:bookmarkStart w:id="373" w:name="_Toc517280599"/>
      <w:bookmarkStart w:id="374" w:name="_Toc13455_WPSOffice_Level1"/>
      <w:bookmarkStart w:id="375" w:name="_Toc3104"/>
      <w:bookmarkStart w:id="376" w:name="_Toc3447"/>
      <w:bookmarkStart w:id="377" w:name="_Toc4659646"/>
    </w:p>
    <w:p w14:paraId="154FA4DC" w14:textId="77777777" w:rsidR="00A9725E" w:rsidRDefault="00000000">
      <w:pPr>
        <w:spacing w:line="360" w:lineRule="auto"/>
        <w:jc w:val="center"/>
        <w:rPr>
          <w:rFonts w:ascii="宋体" w:hAnsi="宋体" w:cs="宋体"/>
          <w:b/>
          <w:bCs/>
          <w:sz w:val="32"/>
          <w:szCs w:val="32"/>
        </w:rPr>
      </w:pPr>
      <w:r>
        <w:rPr>
          <w:rFonts w:ascii="宋体" w:hAnsi="宋体" w:cs="宋体" w:hint="eastAsia"/>
          <w:b/>
          <w:bCs/>
          <w:sz w:val="32"/>
          <w:szCs w:val="32"/>
        </w:rPr>
        <w:t>白云机场国际4号货站（联邦快递华南操作中心）建设工程监理服务委托人要求</w:t>
      </w:r>
    </w:p>
    <w:p w14:paraId="2B745A13"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1.项目概况：</w:t>
      </w:r>
    </w:p>
    <w:p w14:paraId="29B04FB0" w14:textId="77777777" w:rsidR="00A9725E" w:rsidRDefault="00000000">
      <w:pPr>
        <w:spacing w:line="360" w:lineRule="auto"/>
        <w:ind w:firstLineChars="200" w:firstLine="480"/>
        <w:jc w:val="left"/>
        <w:rPr>
          <w:rFonts w:ascii="宋体" w:hAnsi="宋体"/>
          <w:sz w:val="24"/>
        </w:rPr>
      </w:pPr>
      <w:r>
        <w:rPr>
          <w:rFonts w:ascii="宋体" w:hAnsi="宋体"/>
          <w:sz w:val="24"/>
        </w:rPr>
        <w:t xml:space="preserve">1.1 </w:t>
      </w:r>
      <w:r>
        <w:rPr>
          <w:rFonts w:ascii="宋体" w:hAnsi="宋体" w:hint="eastAsia"/>
          <w:sz w:val="24"/>
        </w:rPr>
        <w:t>项目名称：白云机场国际4号货站（联邦快递华南操作中心）</w:t>
      </w:r>
    </w:p>
    <w:p w14:paraId="6BEDE309" w14:textId="77777777" w:rsidR="00A9725E" w:rsidRDefault="00000000">
      <w:pPr>
        <w:spacing w:line="360" w:lineRule="auto"/>
        <w:ind w:firstLineChars="200" w:firstLine="480"/>
        <w:jc w:val="left"/>
        <w:rPr>
          <w:rFonts w:ascii="宋体" w:hAnsi="宋体"/>
          <w:sz w:val="24"/>
        </w:rPr>
      </w:pPr>
      <w:r>
        <w:rPr>
          <w:rFonts w:ascii="宋体" w:hAnsi="宋体"/>
          <w:sz w:val="24"/>
        </w:rPr>
        <w:t>1.2.</w:t>
      </w:r>
      <w:r>
        <w:rPr>
          <w:rFonts w:ascii="宋体" w:hAnsi="宋体" w:hint="eastAsia"/>
          <w:sz w:val="24"/>
        </w:rPr>
        <w:t>建设单位：广东省机场集团物流有限公司</w:t>
      </w:r>
    </w:p>
    <w:p w14:paraId="202BB0C8" w14:textId="77777777" w:rsidR="00A9725E" w:rsidRDefault="00000000">
      <w:pPr>
        <w:spacing w:line="360" w:lineRule="auto"/>
        <w:ind w:firstLineChars="200" w:firstLine="480"/>
        <w:jc w:val="left"/>
        <w:rPr>
          <w:rFonts w:ascii="宋体" w:hAnsi="宋体"/>
          <w:sz w:val="24"/>
        </w:rPr>
      </w:pPr>
      <w:r>
        <w:rPr>
          <w:rFonts w:ascii="宋体" w:hAnsi="宋体"/>
          <w:sz w:val="24"/>
        </w:rPr>
        <w:t xml:space="preserve">1.3 </w:t>
      </w:r>
      <w:r>
        <w:rPr>
          <w:rFonts w:ascii="宋体" w:hAnsi="宋体" w:hint="eastAsia"/>
          <w:sz w:val="24"/>
        </w:rPr>
        <w:t>项目地点：广州市广州空港经济区白云机场东货运区联邦快递亚太转运中心场所区地块内</w:t>
      </w:r>
    </w:p>
    <w:p w14:paraId="47299A55" w14:textId="77777777" w:rsidR="00A9725E" w:rsidRDefault="00000000">
      <w:pPr>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4</w:t>
      </w:r>
      <w:r>
        <w:rPr>
          <w:rFonts w:ascii="宋体" w:hAnsi="宋体"/>
          <w:sz w:val="24"/>
        </w:rPr>
        <w:t xml:space="preserve"> </w:t>
      </w:r>
      <w:r>
        <w:rPr>
          <w:rFonts w:ascii="宋体" w:hAnsi="宋体" w:hint="eastAsia"/>
          <w:sz w:val="24"/>
        </w:rPr>
        <w:t>项目代码：广东省投资项目代码</w:t>
      </w:r>
      <w:r>
        <w:rPr>
          <w:rFonts w:ascii="宋体" w:hAnsi="宋体"/>
          <w:sz w:val="24"/>
        </w:rPr>
        <w:t>2207-440100-04-01-832953</w:t>
      </w:r>
    </w:p>
    <w:p w14:paraId="22129921" w14:textId="77777777" w:rsidR="00A9725E" w:rsidRDefault="00000000">
      <w:pPr>
        <w:spacing w:line="360" w:lineRule="auto"/>
        <w:ind w:firstLineChars="200" w:firstLine="480"/>
        <w:jc w:val="left"/>
        <w:rPr>
          <w:rFonts w:ascii="宋体" w:hAnsi="宋体"/>
          <w:sz w:val="24"/>
        </w:rPr>
      </w:pPr>
      <w:r>
        <w:rPr>
          <w:rFonts w:ascii="宋体" w:hAnsi="宋体"/>
          <w:sz w:val="24"/>
        </w:rPr>
        <w:t xml:space="preserve">1.5 </w:t>
      </w:r>
      <w:r>
        <w:rPr>
          <w:rFonts w:ascii="Calibri" w:hAnsi="Calibri" w:hint="eastAsia"/>
          <w:szCs w:val="20"/>
        </w:rPr>
        <w:t xml:space="preserve"> </w:t>
      </w:r>
      <w:r>
        <w:rPr>
          <w:rFonts w:ascii="宋体" w:hAnsi="宋体" w:hint="eastAsia"/>
          <w:sz w:val="24"/>
        </w:rPr>
        <w:t xml:space="preserve">投资金额：投资概算为38703.07万元，其中建安费约32350.22万元   </w:t>
      </w:r>
    </w:p>
    <w:p w14:paraId="3E895032" w14:textId="77777777" w:rsidR="00A9725E" w:rsidRDefault="00000000">
      <w:pPr>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6</w:t>
      </w:r>
      <w:r>
        <w:rPr>
          <w:rFonts w:ascii="宋体" w:hAnsi="宋体"/>
          <w:sz w:val="24"/>
        </w:rPr>
        <w:t xml:space="preserve"> </w:t>
      </w:r>
      <w:r>
        <w:rPr>
          <w:rFonts w:ascii="Calibri" w:hAnsi="Calibri" w:hint="eastAsia"/>
          <w:szCs w:val="20"/>
        </w:rPr>
        <w:t xml:space="preserve"> </w:t>
      </w:r>
      <w:r>
        <w:rPr>
          <w:rFonts w:ascii="宋体" w:hAnsi="宋体" w:hint="eastAsia"/>
          <w:sz w:val="24"/>
        </w:rPr>
        <w:t>资金来源：企业自筹</w:t>
      </w:r>
    </w:p>
    <w:p w14:paraId="34D65366" w14:textId="77777777" w:rsidR="00A9725E" w:rsidRDefault="00000000">
      <w:pPr>
        <w:spacing w:line="360" w:lineRule="auto"/>
        <w:ind w:firstLineChars="200" w:firstLine="480"/>
        <w:jc w:val="left"/>
        <w:rPr>
          <w:rFonts w:ascii="宋体" w:hAnsi="宋体"/>
          <w:sz w:val="24"/>
          <w:szCs w:val="20"/>
        </w:rPr>
      </w:pPr>
      <w:r>
        <w:rPr>
          <w:rFonts w:ascii="宋体" w:hAnsi="宋体"/>
          <w:sz w:val="24"/>
        </w:rPr>
        <w:t>1.</w:t>
      </w:r>
      <w:r>
        <w:rPr>
          <w:rFonts w:ascii="宋体" w:hAnsi="宋体" w:hint="eastAsia"/>
          <w:sz w:val="24"/>
        </w:rPr>
        <w:t>7</w:t>
      </w:r>
      <w:r>
        <w:rPr>
          <w:rFonts w:ascii="宋体" w:hAnsi="宋体"/>
          <w:sz w:val="24"/>
        </w:rPr>
        <w:t xml:space="preserve"> </w:t>
      </w:r>
      <w:r>
        <w:rPr>
          <w:rFonts w:ascii="宋体" w:hAnsi="宋体" w:cs="宋体" w:hint="eastAsia"/>
          <w:sz w:val="24"/>
          <w:szCs w:val="20"/>
        </w:rPr>
        <w:t>工程建设规模：本</w:t>
      </w:r>
      <w:r>
        <w:rPr>
          <w:rFonts w:ascii="宋体" w:hAnsi="宋体" w:hint="eastAsia"/>
          <w:sz w:val="24"/>
          <w:szCs w:val="20"/>
        </w:rPr>
        <w:t>项目占地约4.52万㎡，项目用地内主要设计建筑物为：白云机场国际 4 号货站（联邦快递华南操作中心）及配套消防水泵房，总建筑面积38016.5㎡。</w:t>
      </w:r>
    </w:p>
    <w:p w14:paraId="1D4A439A" w14:textId="77777777" w:rsidR="00A9725E" w:rsidRDefault="00000000">
      <w:pPr>
        <w:spacing w:line="360" w:lineRule="auto"/>
        <w:ind w:firstLineChars="200" w:firstLine="480"/>
        <w:jc w:val="left"/>
        <w:rPr>
          <w:rFonts w:ascii="宋体" w:hAnsi="宋体"/>
          <w:sz w:val="24"/>
          <w:szCs w:val="20"/>
        </w:rPr>
      </w:pPr>
      <w:r>
        <w:rPr>
          <w:rFonts w:ascii="宋体" w:hAnsi="宋体" w:hint="eastAsia"/>
          <w:sz w:val="24"/>
          <w:szCs w:val="20"/>
        </w:rPr>
        <w:t>（1）包括分拣大楼、连廊和电梯楼。分拣大楼主体2层，建筑高度24.8m（消防高度22.5m）；连廊，建筑高度16.5m；电梯楼2层，建筑高度18.1m。总建筑面积37886.9㎡。项目耐火等级为一级，设计使用年限为50年，抗震设防烈度6度。</w:t>
      </w:r>
    </w:p>
    <w:p w14:paraId="451032BA" w14:textId="77777777" w:rsidR="00A9725E" w:rsidRDefault="00000000">
      <w:pPr>
        <w:spacing w:line="360" w:lineRule="auto"/>
        <w:ind w:firstLineChars="200" w:firstLine="480"/>
        <w:jc w:val="left"/>
        <w:rPr>
          <w:rFonts w:ascii="宋体" w:hAnsi="宋体"/>
          <w:sz w:val="24"/>
        </w:rPr>
      </w:pPr>
      <w:r>
        <w:rPr>
          <w:rFonts w:ascii="宋体" w:hAnsi="宋体" w:hint="eastAsia"/>
          <w:sz w:val="24"/>
          <w:szCs w:val="20"/>
        </w:rPr>
        <w:t>（2）消防水泵房：地上1层，建筑高度6.6m，建筑面积129.6㎡。</w:t>
      </w:r>
    </w:p>
    <w:p w14:paraId="1976E3DD"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2.监理服务范围及内容</w:t>
      </w:r>
    </w:p>
    <w:p w14:paraId="0110440B" w14:textId="77777777" w:rsidR="00A9725E" w:rsidRDefault="00000000">
      <w:pPr>
        <w:spacing w:line="360" w:lineRule="auto"/>
        <w:ind w:firstLineChars="200" w:firstLine="482"/>
        <w:rPr>
          <w:rFonts w:ascii="宋体" w:hAnsi="宋体" w:cs="宋体"/>
          <w:b/>
          <w:bCs/>
          <w:sz w:val="24"/>
          <w:szCs w:val="24"/>
        </w:rPr>
      </w:pPr>
      <w:r>
        <w:rPr>
          <w:rFonts w:ascii="宋体" w:hAnsi="宋体" w:cs="宋体" w:hint="eastAsia"/>
          <w:b/>
          <w:bCs/>
          <w:sz w:val="24"/>
          <w:szCs w:val="24"/>
        </w:rPr>
        <w:t>2</w:t>
      </w:r>
      <w:r>
        <w:rPr>
          <w:rFonts w:ascii="宋体" w:hAnsi="宋体" w:cs="宋体"/>
          <w:b/>
          <w:bCs/>
          <w:sz w:val="24"/>
          <w:szCs w:val="24"/>
        </w:rPr>
        <w:t>.1</w:t>
      </w:r>
      <w:r>
        <w:rPr>
          <w:rFonts w:ascii="宋体" w:hAnsi="宋体" w:cs="宋体" w:hint="eastAsia"/>
          <w:b/>
          <w:bCs/>
          <w:sz w:val="24"/>
          <w:szCs w:val="24"/>
        </w:rPr>
        <w:t>监理服务范围：</w:t>
      </w:r>
    </w:p>
    <w:p w14:paraId="680F1AA8"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监理范围包括4号货站项目红线范围内建设内容（不含民航工程）及柴油发电机房接驳至4号货站，110kV变电站接驳至4号货站；项目的设计阶段、施工准备阶段、施工阶段、工程收尾阶段（包括竣工验收、整改、工程移交及实物移交、工程结算等）及工程质量保修阶段的质量控制、安全生产监督管理、投资控制、进度控制、合同管理、信息管理、组织协调等监理工作 。</w:t>
      </w:r>
    </w:p>
    <w:p w14:paraId="267E95DF" w14:textId="77777777" w:rsidR="00A9725E" w:rsidRDefault="00000000">
      <w:pPr>
        <w:spacing w:line="360" w:lineRule="auto"/>
        <w:ind w:firstLineChars="200" w:firstLine="480"/>
        <w:rPr>
          <w:rFonts w:ascii="宋体" w:hAnsi="宋体" w:cs="宋体"/>
          <w:sz w:val="24"/>
          <w:szCs w:val="20"/>
        </w:rPr>
      </w:pPr>
      <w:r>
        <w:rPr>
          <w:rFonts w:ascii="宋体" w:hAnsi="宋体" w:cs="宋体" w:hint="eastAsia"/>
          <w:sz w:val="24"/>
          <w:szCs w:val="20"/>
        </w:rPr>
        <w:t>专业包含但不限于：</w:t>
      </w:r>
    </w:p>
    <w:p w14:paraId="61484E19" w14:textId="77777777" w:rsidR="00A9725E" w:rsidRDefault="00000000">
      <w:pPr>
        <w:spacing w:line="360" w:lineRule="auto"/>
        <w:ind w:firstLineChars="200" w:firstLine="480"/>
        <w:rPr>
          <w:rFonts w:ascii="宋体" w:hAnsi="宋体" w:cs="宋体"/>
          <w:sz w:val="24"/>
          <w:szCs w:val="20"/>
        </w:rPr>
      </w:pPr>
      <w:r>
        <w:rPr>
          <w:rFonts w:ascii="宋体" w:hAnsi="宋体" w:cs="宋体" w:hint="eastAsia"/>
          <w:sz w:val="24"/>
          <w:szCs w:val="20"/>
        </w:rPr>
        <w:lastRenderedPageBreak/>
        <w:t>（1）土建工程：拆除工程（如有）、土方工程、不良地基溶土洞处理，地基与基础工程，混凝土结构工程，钢结构工程，屋面工程，门窗工程，墙体工程，内外装修装饰工程，楼地面工程（含散水、台阶等）及室外场地等。</w:t>
      </w:r>
    </w:p>
    <w:p w14:paraId="2DE8F6DD" w14:textId="77777777" w:rsidR="00A9725E" w:rsidRDefault="00000000">
      <w:pPr>
        <w:spacing w:line="360" w:lineRule="auto"/>
        <w:ind w:firstLineChars="200" w:firstLine="480"/>
        <w:rPr>
          <w:rFonts w:ascii="宋体" w:hAnsi="宋体" w:cs="宋体"/>
          <w:sz w:val="24"/>
          <w:szCs w:val="20"/>
        </w:rPr>
      </w:pPr>
      <w:r>
        <w:rPr>
          <w:rFonts w:ascii="宋体" w:hAnsi="宋体" w:cs="宋体" w:hint="eastAsia"/>
          <w:sz w:val="24"/>
          <w:szCs w:val="20"/>
        </w:rPr>
        <w:t>（2）设备安装工程：消防工程、电气工程（临时供电、永久供电等）、照明工程、给排水工程（含临时供水、永久供水等），弱电工程（含智能化、网络等），通风空调设备安装工程、电梯安装工程等。</w:t>
      </w:r>
    </w:p>
    <w:p w14:paraId="5D5357B2" w14:textId="77777777" w:rsidR="00A9725E" w:rsidRDefault="00000000">
      <w:pPr>
        <w:spacing w:line="360" w:lineRule="auto"/>
        <w:ind w:firstLineChars="200" w:firstLine="480"/>
        <w:rPr>
          <w:rFonts w:ascii="宋体" w:hAnsi="宋体"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）专业工程（基坑支护、供电（含红线外接驳）、智能化、幕墙、空调通风、发电机房、抗震支架、综合管线、标识系统、地面处理、交通划线、防水工程等）。</w:t>
      </w:r>
    </w:p>
    <w:p w14:paraId="61583894" w14:textId="77777777" w:rsidR="00A9725E" w:rsidRDefault="00000000">
      <w:pPr>
        <w:spacing w:line="360" w:lineRule="auto"/>
        <w:ind w:firstLineChars="200" w:firstLine="480"/>
        <w:rPr>
          <w:rFonts w:ascii="宋体" w:hAnsi="宋体"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）道路、市政供电、市政给排水、景观、园林绿化、挡土墙等工程（含红线外接驳）。</w:t>
      </w:r>
    </w:p>
    <w:p w14:paraId="107F7BB5" w14:textId="77777777" w:rsidR="00A9725E" w:rsidRDefault="00000000">
      <w:pPr>
        <w:adjustRightInd w:val="0"/>
        <w:spacing w:line="360" w:lineRule="auto"/>
        <w:ind w:firstLineChars="200" w:firstLine="482"/>
        <w:rPr>
          <w:rFonts w:ascii="宋体" w:hAnsi="宋体" w:cs="宋体"/>
          <w:sz w:val="24"/>
          <w:szCs w:val="20"/>
        </w:rPr>
      </w:pPr>
      <w:r>
        <w:rPr>
          <w:rFonts w:ascii="宋体" w:hAnsi="宋体" w:cs="宋体"/>
          <w:b/>
          <w:bCs/>
          <w:sz w:val="24"/>
          <w:szCs w:val="20"/>
        </w:rPr>
        <w:t>2.</w:t>
      </w:r>
      <w:r>
        <w:rPr>
          <w:rFonts w:ascii="宋体" w:hAnsi="宋体" w:cs="宋体" w:hint="eastAsia"/>
          <w:b/>
          <w:bCs/>
          <w:sz w:val="24"/>
          <w:szCs w:val="20"/>
        </w:rPr>
        <w:t xml:space="preserve">2 </w:t>
      </w:r>
      <w:r>
        <w:rPr>
          <w:rFonts w:ascii="宋体" w:hAnsi="宋体" w:cs="宋体" w:hint="eastAsia"/>
          <w:sz w:val="24"/>
          <w:szCs w:val="20"/>
        </w:rPr>
        <w:t>按委托人的要求参与现场勘察工作，进入施工现场参与开工前期的准备和筹划工作，协助委托人对施工图纸、竣工图提出意见，制定工程管理办法、各参建方职责及有关事务性工作等。</w:t>
      </w:r>
    </w:p>
    <w:p w14:paraId="05B97E7D" w14:textId="77777777" w:rsidR="00A9725E" w:rsidRDefault="00000000">
      <w:pPr>
        <w:adjustRightInd w:val="0"/>
        <w:spacing w:line="360" w:lineRule="auto"/>
        <w:ind w:firstLineChars="200" w:firstLine="482"/>
        <w:rPr>
          <w:rFonts w:ascii="宋体" w:hAnsi="宋体" w:cs="宋体"/>
          <w:sz w:val="24"/>
          <w:szCs w:val="20"/>
        </w:rPr>
      </w:pPr>
      <w:r>
        <w:rPr>
          <w:rFonts w:ascii="宋体" w:hAnsi="宋体" w:cs="宋体"/>
          <w:b/>
          <w:bCs/>
          <w:sz w:val="24"/>
          <w:szCs w:val="20"/>
        </w:rPr>
        <w:t>2.3</w:t>
      </w:r>
      <w:r>
        <w:rPr>
          <w:rFonts w:ascii="宋体" w:hAnsi="宋体" w:cs="宋体" w:hint="eastAsia"/>
          <w:sz w:val="24"/>
          <w:szCs w:val="20"/>
        </w:rPr>
        <w:t>按委托人的要求开展白蚁防治、水土保持、第三方检验检测监测项目的管理工作。</w:t>
      </w:r>
    </w:p>
    <w:p w14:paraId="38362993"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3.项目管理目标</w:t>
      </w:r>
    </w:p>
    <w:p w14:paraId="10E5ADAB" w14:textId="77777777" w:rsidR="00A9725E" w:rsidRDefault="00000000">
      <w:pPr>
        <w:topLinePunct/>
        <w:adjustRightInd w:val="0"/>
        <w:snapToGrid w:val="0"/>
        <w:spacing w:line="360" w:lineRule="auto"/>
        <w:ind w:firstLineChars="200" w:firstLine="498"/>
        <w:rPr>
          <w:rFonts w:ascii="宋体" w:hAnsi="宋体"/>
          <w:b/>
          <w:bCs/>
          <w:spacing w:val="4"/>
          <w:sz w:val="24"/>
          <w:szCs w:val="24"/>
        </w:rPr>
      </w:pPr>
      <w:r>
        <w:rPr>
          <w:rFonts w:ascii="宋体" w:hAnsi="宋体" w:hint="eastAsia"/>
          <w:b/>
          <w:bCs/>
          <w:spacing w:val="4"/>
          <w:sz w:val="24"/>
          <w:szCs w:val="24"/>
        </w:rPr>
        <w:t>3.1质量标准：</w:t>
      </w:r>
    </w:p>
    <w:p w14:paraId="5644349D" w14:textId="77777777" w:rsidR="00A9725E" w:rsidRDefault="00000000">
      <w:pPr>
        <w:topLinePunct/>
        <w:adjustRightInd w:val="0"/>
        <w:snapToGrid w:val="0"/>
        <w:spacing w:line="360" w:lineRule="auto"/>
        <w:ind w:firstLineChars="200" w:firstLine="496"/>
        <w:rPr>
          <w:rFonts w:ascii="宋体" w:hAnsi="宋体"/>
          <w:spacing w:val="4"/>
          <w:sz w:val="24"/>
          <w:szCs w:val="24"/>
        </w:rPr>
      </w:pPr>
      <w:r>
        <w:rPr>
          <w:rFonts w:ascii="宋体" w:hAnsi="宋体" w:hint="eastAsia"/>
          <w:spacing w:val="4"/>
          <w:sz w:val="24"/>
          <w:szCs w:val="24"/>
        </w:rPr>
        <w:t>符合现行的《建筑工程施工质量验收统一标准》、工程施工质量验收规范等国家和地方法律规定、规范，一次竣工验收合格，配合施工单位获得“广东省建设工程优质奖”等质量奖项。</w:t>
      </w:r>
    </w:p>
    <w:p w14:paraId="11A34D6B" w14:textId="77777777" w:rsidR="00A9725E" w:rsidRDefault="00000000">
      <w:pPr>
        <w:topLinePunct/>
        <w:adjustRightInd w:val="0"/>
        <w:snapToGrid w:val="0"/>
        <w:spacing w:line="360" w:lineRule="auto"/>
        <w:ind w:firstLineChars="200" w:firstLine="498"/>
        <w:rPr>
          <w:rFonts w:ascii="宋体" w:hAnsi="宋体"/>
          <w:b/>
          <w:bCs/>
          <w:spacing w:val="4"/>
          <w:sz w:val="24"/>
          <w:szCs w:val="24"/>
        </w:rPr>
      </w:pPr>
      <w:r>
        <w:rPr>
          <w:rFonts w:ascii="宋体" w:hAnsi="宋体" w:hint="eastAsia"/>
          <w:b/>
          <w:bCs/>
          <w:spacing w:val="4"/>
          <w:sz w:val="24"/>
          <w:szCs w:val="24"/>
        </w:rPr>
        <w:t>3.2职业健康安全管理目标：</w:t>
      </w:r>
    </w:p>
    <w:p w14:paraId="40DDC84E" w14:textId="77777777" w:rsidR="00A9725E" w:rsidRDefault="00000000">
      <w:pPr>
        <w:topLinePunct/>
        <w:adjustRightInd w:val="0"/>
        <w:snapToGrid w:val="0"/>
        <w:spacing w:line="360" w:lineRule="auto"/>
        <w:ind w:firstLineChars="200" w:firstLine="496"/>
        <w:rPr>
          <w:rFonts w:ascii="宋体" w:hAnsi="Calibri"/>
          <w:spacing w:val="4"/>
          <w:sz w:val="24"/>
          <w:szCs w:val="24"/>
        </w:rPr>
      </w:pPr>
      <w:r>
        <w:rPr>
          <w:rFonts w:ascii="宋体" w:hAnsi="宋体" w:hint="eastAsia"/>
          <w:spacing w:val="4"/>
          <w:sz w:val="24"/>
          <w:szCs w:val="24"/>
          <w:lang w:val="zh-CN"/>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理部门、机场管理当局颁布的相关规定</w:t>
      </w:r>
      <w:r>
        <w:rPr>
          <w:rFonts w:ascii="宋体" w:hAnsi="宋体" w:hint="eastAsia"/>
          <w:spacing w:val="4"/>
          <w:sz w:val="24"/>
          <w:szCs w:val="24"/>
        </w:rPr>
        <w:t>。</w:t>
      </w:r>
    </w:p>
    <w:p w14:paraId="175A284A" w14:textId="77777777" w:rsidR="00A9725E" w:rsidRDefault="00000000">
      <w:pPr>
        <w:topLinePunct/>
        <w:adjustRightInd w:val="0"/>
        <w:snapToGrid w:val="0"/>
        <w:spacing w:line="360" w:lineRule="auto"/>
        <w:ind w:firstLineChars="200" w:firstLine="498"/>
        <w:rPr>
          <w:rFonts w:ascii="宋体" w:hAnsi="宋体"/>
          <w:b/>
          <w:bCs/>
          <w:spacing w:val="4"/>
          <w:sz w:val="24"/>
          <w:szCs w:val="24"/>
        </w:rPr>
      </w:pPr>
      <w:r>
        <w:rPr>
          <w:rFonts w:ascii="宋体" w:hAnsi="宋体" w:hint="eastAsia"/>
          <w:b/>
          <w:bCs/>
          <w:spacing w:val="4"/>
          <w:sz w:val="24"/>
          <w:szCs w:val="24"/>
        </w:rPr>
        <w:t>3.3环境管理目标：</w:t>
      </w:r>
    </w:p>
    <w:p w14:paraId="78C84B16" w14:textId="77777777" w:rsidR="00A9725E" w:rsidRDefault="00000000">
      <w:pPr>
        <w:spacing w:line="360" w:lineRule="auto"/>
        <w:ind w:firstLineChars="200" w:firstLine="496"/>
        <w:jc w:val="left"/>
        <w:rPr>
          <w:rFonts w:ascii="宋体" w:hAnsi="Calibri"/>
          <w:spacing w:val="4"/>
          <w:sz w:val="24"/>
          <w:szCs w:val="24"/>
        </w:rPr>
      </w:pPr>
      <w:r>
        <w:rPr>
          <w:rFonts w:ascii="宋体" w:hAnsi="宋体" w:hint="eastAsia"/>
          <w:spacing w:val="4"/>
          <w:sz w:val="24"/>
          <w:szCs w:val="24"/>
          <w:lang w:val="zh-CN"/>
        </w:rPr>
        <w:t>严格执行《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w:t>
      </w:r>
      <w:r>
        <w:rPr>
          <w:rFonts w:ascii="宋体" w:hAnsi="宋体" w:hint="eastAsia"/>
          <w:spacing w:val="4"/>
          <w:sz w:val="24"/>
          <w:szCs w:val="24"/>
          <w:lang w:val="zh-CN"/>
        </w:rPr>
        <w:lastRenderedPageBreak/>
        <w:t>安全文明施工管理水平的工作指引》（穗建质[2017]815号）、《关于进一步加强规范建设施工现场围蔽的通知》（穗建质〔2018〕1008号）、《广州市建设工程绿色施工围蔽指导图集（V2.0版）》（穗建质〔2020〕1号）、《危险性较大的分部分项工程安全管理规定》（中华人民共和国住房和城乡建设部令第37号）和《广州市住房和城乡建设局关于印发加强建设工程安全生产管理落实建设各方主体责任的暂行规定的通知》（穗建规字〔2020〕34号）等国家、省、市现行标准、规定和文件要求，并满足广州市政府或建设管理部门文件规定要求（如有最新文件，则按最新文件要求执行）。</w:t>
      </w:r>
    </w:p>
    <w:p w14:paraId="36F591A4" w14:textId="77777777" w:rsidR="00A9725E" w:rsidRDefault="00000000">
      <w:pPr>
        <w:topLinePunct/>
        <w:adjustRightInd w:val="0"/>
        <w:snapToGrid w:val="0"/>
        <w:spacing w:line="360" w:lineRule="auto"/>
        <w:ind w:firstLineChars="200" w:firstLine="498"/>
        <w:rPr>
          <w:rFonts w:ascii="宋体" w:hAnsi="宋体"/>
          <w:b/>
          <w:bCs/>
          <w:spacing w:val="4"/>
          <w:sz w:val="24"/>
          <w:szCs w:val="24"/>
        </w:rPr>
      </w:pPr>
      <w:r>
        <w:rPr>
          <w:rFonts w:ascii="宋体" w:hAnsi="宋体" w:hint="eastAsia"/>
          <w:b/>
          <w:bCs/>
          <w:spacing w:val="4"/>
          <w:sz w:val="24"/>
          <w:szCs w:val="24"/>
        </w:rPr>
        <w:t>3.4工程投资控制目标：</w:t>
      </w:r>
    </w:p>
    <w:p w14:paraId="05E103CB" w14:textId="77777777" w:rsidR="00A9725E" w:rsidRDefault="00000000">
      <w:pPr>
        <w:topLinePunct/>
        <w:adjustRightInd w:val="0"/>
        <w:snapToGrid w:val="0"/>
        <w:spacing w:line="360" w:lineRule="auto"/>
        <w:ind w:firstLineChars="200" w:firstLine="496"/>
        <w:rPr>
          <w:rFonts w:ascii="宋体" w:hAnsi="宋体"/>
          <w:spacing w:val="4"/>
          <w:sz w:val="24"/>
          <w:szCs w:val="24"/>
        </w:rPr>
      </w:pPr>
      <w:r>
        <w:rPr>
          <w:rFonts w:ascii="宋体" w:hAnsi="宋体" w:hint="eastAsia"/>
          <w:spacing w:val="4"/>
          <w:sz w:val="24"/>
          <w:szCs w:val="24"/>
        </w:rPr>
        <w:t>工程造价控制在经委托人审批的工程概算中的建筑安装工程费总造价范围内。</w:t>
      </w:r>
    </w:p>
    <w:p w14:paraId="245B339A"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4.监理服务期限</w:t>
      </w:r>
    </w:p>
    <w:p w14:paraId="59D75EE7" w14:textId="77777777" w:rsidR="00A9725E" w:rsidRDefault="00000000">
      <w:pPr>
        <w:spacing w:line="324" w:lineRule="auto"/>
        <w:ind w:firstLineChars="200" w:firstLine="480"/>
        <w:rPr>
          <w:rFonts w:ascii="宋体" w:hAnsi="宋体" w:cs="宋体"/>
          <w:sz w:val="24"/>
          <w:szCs w:val="24"/>
        </w:rPr>
      </w:pPr>
      <w:r>
        <w:rPr>
          <w:rFonts w:ascii="宋体" w:hAnsi="宋体" w:cs="宋体" w:hint="eastAsia"/>
          <w:sz w:val="24"/>
          <w:szCs w:val="24"/>
        </w:rPr>
        <w:t>施工阶段监理服务期：自签订合同之日起至施工项目全部完工并办理竣工验收、竣工结算、备案管理为止；开工日期暂定为2023年</w:t>
      </w:r>
      <w:r>
        <w:rPr>
          <w:rFonts w:ascii="宋体" w:hAnsi="宋体" w:cs="宋体"/>
          <w:sz w:val="24"/>
          <w:szCs w:val="24"/>
        </w:rPr>
        <w:t>12</w:t>
      </w:r>
      <w:r>
        <w:rPr>
          <w:rFonts w:ascii="宋体" w:hAnsi="宋体" w:cs="宋体" w:hint="eastAsia"/>
          <w:sz w:val="24"/>
          <w:szCs w:val="24"/>
        </w:rPr>
        <w:t>月1日，施工工期暂定为</w:t>
      </w:r>
      <w:r>
        <w:rPr>
          <w:rFonts w:ascii="宋体" w:hAnsi="宋体" w:cs="宋体"/>
          <w:color w:val="C00000"/>
          <w:sz w:val="24"/>
          <w:szCs w:val="24"/>
        </w:rPr>
        <w:t>365</w:t>
      </w:r>
      <w:r>
        <w:rPr>
          <w:rFonts w:ascii="宋体" w:hAnsi="宋体" w:cs="宋体" w:hint="eastAsia"/>
          <w:sz w:val="24"/>
          <w:szCs w:val="24"/>
        </w:rPr>
        <w:t>日历天，具体以委托人书面通知为准。目前工期仅为计划工期，如业主因各种原因需作调整或工期拖延，监理单位应适当调整监理计划，但这种计划调整应以不影响监理服务水平为前提。业主对工期的调整或工期拖延，监理服务期也应作相应调整或顺延，但该调整属正常的监理服务，业主不另外增加监理费用，投标人在报价时应作考虑。</w:t>
      </w:r>
    </w:p>
    <w:p w14:paraId="3660BA75" w14:textId="77777777" w:rsidR="00A9725E" w:rsidRDefault="00000000">
      <w:pPr>
        <w:spacing w:line="324" w:lineRule="auto"/>
        <w:ind w:firstLineChars="200" w:firstLine="480"/>
        <w:rPr>
          <w:rFonts w:ascii="宋体" w:hAnsi="宋体" w:cs="宋体"/>
          <w:sz w:val="24"/>
          <w:szCs w:val="24"/>
        </w:rPr>
      </w:pPr>
      <w:r>
        <w:rPr>
          <w:rFonts w:ascii="宋体" w:hAnsi="宋体" w:cs="宋体" w:hint="eastAsia"/>
          <w:sz w:val="24"/>
          <w:szCs w:val="24"/>
        </w:rPr>
        <w:t>保修阶段监理服务期：从工程竣工验收合格之日起，至缺陷责任期及工程质量保修期期满。</w:t>
      </w:r>
    </w:p>
    <w:p w14:paraId="37DDDB9E"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5.监理依据</w:t>
      </w:r>
    </w:p>
    <w:p w14:paraId="553F1051" w14:textId="77777777" w:rsidR="00A9725E" w:rsidRDefault="00000000">
      <w:pPr>
        <w:spacing w:beforeLines="100" w:before="240" w:afterLines="100" w:after="240"/>
        <w:rPr>
          <w:rFonts w:ascii="宋体" w:hAnsi="宋体" w:cs="宋体"/>
          <w:sz w:val="24"/>
          <w:szCs w:val="24"/>
        </w:rPr>
      </w:pPr>
      <w:r>
        <w:rPr>
          <w:rFonts w:ascii="宋体" w:hAnsi="宋体" w:cs="宋体" w:hint="eastAsia"/>
          <w:sz w:val="24"/>
          <w:szCs w:val="24"/>
        </w:rPr>
        <w:t>（1）国家、地方现行法律法规及相关标准、规范，以及发包人为本项目制定的相关标准、规定 ；</w:t>
      </w:r>
    </w:p>
    <w:p w14:paraId="6F61DE0C" w14:textId="77777777" w:rsidR="00A9725E" w:rsidRDefault="00000000">
      <w:pPr>
        <w:spacing w:beforeLines="100" w:before="240" w:afterLines="100" w:after="240"/>
        <w:rPr>
          <w:rFonts w:ascii="宋体" w:hAnsi="宋体" w:cs="宋体"/>
          <w:sz w:val="24"/>
          <w:szCs w:val="24"/>
        </w:rPr>
      </w:pPr>
      <w:r>
        <w:rPr>
          <w:rFonts w:ascii="宋体" w:hAnsi="宋体" w:cs="宋体" w:hint="eastAsia"/>
          <w:sz w:val="24"/>
          <w:szCs w:val="24"/>
        </w:rPr>
        <w:t>（2）本委托监理合同 ；</w:t>
      </w:r>
    </w:p>
    <w:p w14:paraId="18905E69" w14:textId="77777777" w:rsidR="00A9725E" w:rsidRDefault="00000000">
      <w:pPr>
        <w:spacing w:beforeLines="100" w:before="240" w:afterLines="100" w:after="240"/>
        <w:rPr>
          <w:rFonts w:ascii="宋体" w:hAnsi="宋体" w:cs="宋体"/>
          <w:sz w:val="24"/>
          <w:szCs w:val="24"/>
        </w:rPr>
      </w:pPr>
      <w:r>
        <w:rPr>
          <w:rFonts w:ascii="宋体" w:hAnsi="宋体" w:cs="宋体" w:hint="eastAsia"/>
          <w:sz w:val="24"/>
          <w:szCs w:val="24"/>
        </w:rPr>
        <w:t>（3）发包人和承包人签订的合同及补充协议或备忘录；</w:t>
      </w:r>
    </w:p>
    <w:p w14:paraId="758292EB" w14:textId="77777777" w:rsidR="00A9725E" w:rsidRDefault="00000000">
      <w:pPr>
        <w:spacing w:beforeLines="100" w:before="240" w:afterLines="100" w:after="240"/>
        <w:rPr>
          <w:rFonts w:ascii="宋体" w:hAnsi="宋体" w:cs="宋体"/>
          <w:sz w:val="24"/>
          <w:szCs w:val="24"/>
        </w:rPr>
      </w:pPr>
      <w:r>
        <w:rPr>
          <w:rFonts w:ascii="宋体" w:hAnsi="宋体" w:cs="宋体" w:hint="eastAsia"/>
          <w:sz w:val="24"/>
          <w:szCs w:val="24"/>
        </w:rPr>
        <w:t>（4）记录、有关工程洽商的技术、施工洽商记录、设计修改和变更文件 ；</w:t>
      </w:r>
    </w:p>
    <w:p w14:paraId="2D4B4B17" w14:textId="77777777" w:rsidR="00A9725E" w:rsidRDefault="00000000">
      <w:pPr>
        <w:spacing w:beforeLines="100" w:before="240" w:afterLines="100" w:after="240"/>
        <w:rPr>
          <w:rFonts w:ascii="宋体" w:hAnsi="宋体" w:cs="宋体"/>
          <w:sz w:val="24"/>
          <w:szCs w:val="24"/>
        </w:rPr>
      </w:pPr>
      <w:r>
        <w:rPr>
          <w:rFonts w:ascii="宋体" w:hAnsi="宋体" w:cs="宋体" w:hint="eastAsia"/>
          <w:sz w:val="24"/>
          <w:szCs w:val="24"/>
        </w:rPr>
        <w:t>（5）广州地区现行的有关工程预结算定额和文件 ；</w:t>
      </w:r>
    </w:p>
    <w:p w14:paraId="3C8C85CD" w14:textId="77777777" w:rsidR="00A9725E" w:rsidRDefault="00000000">
      <w:pPr>
        <w:spacing w:beforeLines="100" w:before="240" w:afterLines="100" w:after="240"/>
        <w:rPr>
          <w:rFonts w:ascii="宋体" w:hAnsi="宋体" w:cs="宋体"/>
          <w:sz w:val="24"/>
          <w:szCs w:val="24"/>
        </w:rPr>
      </w:pPr>
      <w:r>
        <w:rPr>
          <w:rFonts w:ascii="宋体" w:hAnsi="宋体" w:cs="宋体" w:hint="eastAsia"/>
          <w:sz w:val="24"/>
          <w:szCs w:val="24"/>
        </w:rPr>
        <w:t>（6）国家和广州地区现行的设计规范（规程）、建筑工程质量检验评定标准、施工和验收规范 ；</w:t>
      </w:r>
    </w:p>
    <w:p w14:paraId="75F5D825" w14:textId="77777777" w:rsidR="00A9725E" w:rsidRDefault="00000000">
      <w:pPr>
        <w:spacing w:beforeLines="100" w:before="240" w:afterLines="100" w:after="240"/>
        <w:rPr>
          <w:rFonts w:ascii="宋体" w:hAnsi="宋体" w:cs="宋体"/>
          <w:sz w:val="24"/>
          <w:szCs w:val="24"/>
        </w:rPr>
      </w:pPr>
      <w:r>
        <w:rPr>
          <w:rFonts w:ascii="宋体" w:hAnsi="宋体" w:cs="宋体" w:hint="eastAsia"/>
          <w:sz w:val="24"/>
          <w:szCs w:val="24"/>
        </w:rPr>
        <w:t>（7）经发包人审批认可，由监理人编制的监理规划 ；</w:t>
      </w:r>
    </w:p>
    <w:p w14:paraId="7371F900" w14:textId="77777777" w:rsidR="00A9725E" w:rsidRDefault="00000000">
      <w:pPr>
        <w:spacing w:beforeLines="100" w:before="240" w:afterLines="100" w:after="240"/>
        <w:rPr>
          <w:rFonts w:ascii="宋体" w:hAnsi="宋体" w:cs="宋体"/>
          <w:sz w:val="24"/>
          <w:szCs w:val="24"/>
        </w:rPr>
      </w:pPr>
      <w:r>
        <w:rPr>
          <w:rFonts w:ascii="宋体" w:hAnsi="宋体" w:cs="宋体" w:hint="eastAsia"/>
          <w:sz w:val="24"/>
          <w:szCs w:val="24"/>
        </w:rPr>
        <w:lastRenderedPageBreak/>
        <w:t>（8）机场管理当局及海关的相关政策及管理要求；</w:t>
      </w:r>
    </w:p>
    <w:p w14:paraId="766A750D" w14:textId="77777777" w:rsidR="00A9725E" w:rsidRDefault="00000000">
      <w:pPr>
        <w:spacing w:beforeLines="100" w:before="240" w:afterLines="100" w:after="240"/>
        <w:rPr>
          <w:rFonts w:ascii="宋体" w:hAnsi="宋体" w:cs="宋体"/>
          <w:sz w:val="24"/>
          <w:szCs w:val="24"/>
        </w:rPr>
      </w:pPr>
      <w:r>
        <w:rPr>
          <w:rFonts w:ascii="宋体" w:hAnsi="宋体" w:cs="宋体" w:hint="eastAsia"/>
          <w:sz w:val="24"/>
          <w:szCs w:val="24"/>
        </w:rPr>
        <w:t>（9）发包人发出的指令 。</w:t>
      </w:r>
    </w:p>
    <w:p w14:paraId="6D195DE5"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6.适用规范标准</w:t>
      </w:r>
    </w:p>
    <w:p w14:paraId="013402DF" w14:textId="77777777" w:rsidR="00A9725E" w:rsidRDefault="00000000">
      <w:pPr>
        <w:spacing w:line="324" w:lineRule="auto"/>
        <w:ind w:firstLineChars="200" w:firstLine="480"/>
        <w:rPr>
          <w:rFonts w:ascii="宋体" w:hAnsi="宋体" w:cs="宋体"/>
          <w:sz w:val="24"/>
          <w:szCs w:val="24"/>
        </w:rPr>
      </w:pPr>
      <w:r>
        <w:rPr>
          <w:rFonts w:ascii="宋体" w:hAnsi="宋体" w:cs="宋体" w:hint="eastAsia"/>
          <w:sz w:val="24"/>
          <w:szCs w:val="24"/>
        </w:rPr>
        <w:t>《建设工程监理规范》及国家关于监理的法律、法规、规章及规范性文件。</w:t>
      </w:r>
    </w:p>
    <w:p w14:paraId="435ECF0C"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7.监理人需要自备的工作条件</w:t>
      </w:r>
    </w:p>
    <w:p w14:paraId="2739D561" w14:textId="77777777" w:rsidR="00A9725E" w:rsidRDefault="00000000">
      <w:pPr>
        <w:spacing w:line="324" w:lineRule="auto"/>
        <w:ind w:firstLineChars="200" w:firstLine="480"/>
        <w:rPr>
          <w:rFonts w:ascii="宋体" w:hAnsi="宋体" w:cs="宋体"/>
          <w:sz w:val="24"/>
          <w:szCs w:val="24"/>
        </w:rPr>
      </w:pPr>
      <w:r>
        <w:rPr>
          <w:rFonts w:ascii="宋体" w:hAnsi="宋体" w:cs="宋体" w:hint="eastAsia"/>
          <w:sz w:val="24"/>
          <w:szCs w:val="24"/>
        </w:rPr>
        <w:t>监理人员的生活用品、交通工具、通讯、办公用品、监理用具、保险等必备用品由监理人自行解决，在投标报价时应考虑此费用。设备要求：本工程至少应具备工程常规应备等检测设备（仪器）。至少应配置：水准仪、经纬仪、回弹仪、混凝土坍落筒、数字万用表、裂缝宽度测量仪、测厚仪、测距仪、多功能检测器、全站仪各1台。</w:t>
      </w:r>
    </w:p>
    <w:p w14:paraId="70BBBD42"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8.项目总监理工程师要求</w:t>
      </w:r>
    </w:p>
    <w:p w14:paraId="6D5870B4" w14:textId="77777777" w:rsidR="00A9725E" w:rsidRDefault="00000000">
      <w:pPr>
        <w:spacing w:line="324" w:lineRule="auto"/>
        <w:ind w:firstLineChars="200" w:firstLine="480"/>
        <w:rPr>
          <w:rFonts w:ascii="Calibri" w:hAnsi="宋体"/>
          <w:sz w:val="24"/>
          <w:szCs w:val="24"/>
        </w:rPr>
      </w:pPr>
      <w:r>
        <w:rPr>
          <w:rFonts w:ascii="Calibri" w:hAnsi="宋体" w:hint="eastAsia"/>
          <w:sz w:val="24"/>
          <w:szCs w:val="24"/>
        </w:rPr>
        <w:t>投标人在投标前须确保总监理工程师满足报建要求，否则因投标人总监理工程师原因而耽误项目进展的，需承担因此造成的经济损失。</w:t>
      </w:r>
    </w:p>
    <w:p w14:paraId="74E8A099"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9.其他管理要求</w:t>
      </w:r>
    </w:p>
    <w:p w14:paraId="1B660D7D" w14:textId="77777777" w:rsidR="00A9725E" w:rsidRDefault="00000000">
      <w:pPr>
        <w:topLinePunct/>
        <w:adjustRightInd w:val="0"/>
        <w:snapToGrid w:val="0"/>
        <w:spacing w:line="360" w:lineRule="auto"/>
        <w:ind w:firstLineChars="200" w:firstLine="498"/>
        <w:rPr>
          <w:rFonts w:ascii="宋体" w:hAnsi="宋体"/>
          <w:b/>
          <w:bCs/>
          <w:spacing w:val="4"/>
          <w:sz w:val="24"/>
          <w:szCs w:val="24"/>
        </w:rPr>
      </w:pPr>
      <w:r>
        <w:rPr>
          <w:rFonts w:ascii="宋体" w:hAnsi="宋体" w:hint="eastAsia"/>
          <w:b/>
          <w:bCs/>
          <w:spacing w:val="4"/>
          <w:sz w:val="24"/>
          <w:szCs w:val="24"/>
        </w:rPr>
        <w:t>9.1工程监理成果资料</w:t>
      </w:r>
    </w:p>
    <w:p w14:paraId="35202A49"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包括但不限以下内容：1、 监理工作方案；2、监理规划；3、监理实施细则；4、工程安全文明监理方案；5、专项报告6、监理例会纪要；7、监理支付证书；8、工程概算、施工图预算、工程进度款、竣工结算审核文件；8、工程白蚁防治、检测监测、水土保持、勘察、设计等建设项目其他费用造价审核文件；9、监理文件等。</w:t>
      </w:r>
    </w:p>
    <w:p w14:paraId="2E02FD00" w14:textId="77777777" w:rsidR="00A9725E" w:rsidRDefault="00000000">
      <w:pPr>
        <w:topLinePunct/>
        <w:adjustRightInd w:val="0"/>
        <w:snapToGrid w:val="0"/>
        <w:spacing w:line="360" w:lineRule="auto"/>
        <w:ind w:firstLineChars="200" w:firstLine="498"/>
        <w:rPr>
          <w:rFonts w:ascii="宋体" w:hAnsi="宋体"/>
          <w:b/>
          <w:bCs/>
          <w:spacing w:val="4"/>
          <w:sz w:val="24"/>
          <w:szCs w:val="24"/>
        </w:rPr>
      </w:pPr>
      <w:r>
        <w:rPr>
          <w:rFonts w:ascii="宋体" w:hAnsi="宋体" w:hint="eastAsia"/>
          <w:b/>
          <w:bCs/>
          <w:spacing w:val="4"/>
          <w:sz w:val="24"/>
          <w:szCs w:val="24"/>
        </w:rPr>
        <w:t>9.2监理人需执行或落实的管理动作包括但不仅限于：</w:t>
      </w:r>
    </w:p>
    <w:p w14:paraId="43B0B19B"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1）8个1：①每天1次安全晨会。②每周1次安全周自检。③每周1次安全周复检。④每周1次资料自检。⑤每周1次监理/工程例会。⑥每月1次公司层级的安全隐患排查治理。⑦每月1次监理履约评估。⑧每季度1次消防演练。</w:t>
      </w:r>
    </w:p>
    <w:p w14:paraId="6C9A6185"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（2）7个先行：①工程策划先行。②招标先行。③设计/技术交底先行。④深化设计先行。⑤图纸会审先行。⑥施工/材料样板先行。⑦施工方案先行。</w:t>
      </w:r>
    </w:p>
    <w:p w14:paraId="799C1FD4"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3）6个必须：①每逢重大节假日前必进行安全隐患排查治理。②每逢恶劣天气前必进行安全隐患排查治理。③每逢恶劣天气后必进行安全隐患排查治理后再复工。④管生产必须管安全。⑤作业面移交必须书面移交。⑥精装修必须带压施工。</w:t>
      </w:r>
    </w:p>
    <w:p w14:paraId="757DF33C"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（4）5个影像记录：①材料/设备进场验收举牌。②样板验收举牌。③隐蔽验收举</w:t>
      </w:r>
      <w:r>
        <w:rPr>
          <w:rFonts w:ascii="宋体" w:hAnsi="宋体" w:hint="eastAsia"/>
          <w:sz w:val="24"/>
          <w:szCs w:val="24"/>
        </w:rPr>
        <w:lastRenderedPageBreak/>
        <w:t>牌。④试水闭水验收举牌。⑤装配式构件安装视频验收。</w:t>
      </w:r>
    </w:p>
    <w:p w14:paraId="7BE9424C"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（5）3个挂牌：①材料进场验收合格挂牌。②重点工序验收合格挂牌。③重大危险源部位公示挂牌。</w:t>
      </w:r>
    </w:p>
    <w:p w14:paraId="3EA16767"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（6）3个当天：①当天会议当天出会议纪要。②当天需协调问题当天落实责任部门/人。③当天检查当天出整改通知单并落实整改责任人、整改方案及整改期限。</w:t>
      </w:r>
    </w:p>
    <w:p w14:paraId="5108B5C1"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7）危大工程“六不施工”：①未落实前期保障措施不施工。②未编制专项施工方案、未按规定审批或论证方案、未按方案落实有关措施不施工。③未进行安全技术交底不施工。④未进行现场监督不施工。⑤未进行第三方监测不施工。⑥未经验收合格不施工。</w:t>
      </w:r>
    </w:p>
    <w:p w14:paraId="56319710"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（8）高处作业“五个必须”：①必须培训持证上岗。②必须实行作业审批。③必须做好个人防护。④必须落实工程措施。⑤必须安排专人监护。</w:t>
      </w:r>
    </w:p>
    <w:p w14:paraId="477D1482" w14:textId="77777777" w:rsidR="00A9725E" w:rsidRDefault="00000000">
      <w:pPr>
        <w:spacing w:line="360" w:lineRule="auto"/>
        <w:ind w:firstLineChars="200" w:firstLine="480"/>
        <w:rPr>
          <w:rFonts w:ascii="宋体" w:hAnsi="宋体"/>
          <w:sz w:val="24"/>
          <w:szCs w:val="24"/>
        </w:rPr>
      </w:pPr>
      <w:r>
        <w:rPr>
          <w:rFonts w:ascii="宋体" w:hAnsi="宋体" w:hint="eastAsia"/>
          <w:sz w:val="24"/>
          <w:szCs w:val="24"/>
        </w:rPr>
        <w:t>（9）扬尘防治“6个100%”：①施工现场100%围蔽。②工地路面100%硬化。③工地砂土、物料100%覆盖。④施工作业100%洒水。⑤出工地车辆100%冲净车轮车身。⑥长期裸土100%覆盖或绿化。</w:t>
      </w:r>
    </w:p>
    <w:p w14:paraId="248894F2" w14:textId="77777777" w:rsidR="00A9725E" w:rsidRDefault="00000000">
      <w:pPr>
        <w:spacing w:beforeLines="100" w:before="240" w:afterLines="100" w:after="240"/>
        <w:rPr>
          <w:rFonts w:ascii="宋体" w:hAnsi="宋体" w:cs="宋体"/>
          <w:b/>
          <w:bCs/>
          <w:sz w:val="28"/>
          <w:szCs w:val="28"/>
        </w:rPr>
      </w:pPr>
      <w:r>
        <w:rPr>
          <w:rFonts w:ascii="宋体" w:hAnsi="宋体" w:cs="宋体" w:hint="eastAsia"/>
          <w:b/>
          <w:bCs/>
          <w:sz w:val="28"/>
          <w:szCs w:val="28"/>
        </w:rPr>
        <w:t>1</w:t>
      </w:r>
      <w:r>
        <w:rPr>
          <w:rFonts w:ascii="宋体" w:hAnsi="宋体" w:cs="宋体"/>
          <w:b/>
          <w:bCs/>
          <w:sz w:val="28"/>
          <w:szCs w:val="28"/>
        </w:rPr>
        <w:t>0.</w:t>
      </w:r>
      <w:r>
        <w:rPr>
          <w:rFonts w:ascii="宋体" w:hAnsi="宋体" w:cs="宋体" w:hint="eastAsia"/>
          <w:b/>
          <w:bCs/>
          <w:sz w:val="28"/>
          <w:szCs w:val="28"/>
        </w:rPr>
        <w:t xml:space="preserve"> 人员要求</w:t>
      </w:r>
    </w:p>
    <w:p w14:paraId="26C6D9F6" w14:textId="77777777" w:rsidR="00A9725E" w:rsidRDefault="00000000">
      <w:pPr>
        <w:tabs>
          <w:tab w:val="left" w:pos="720"/>
        </w:tabs>
        <w:snapToGrid w:val="0"/>
        <w:spacing w:line="360" w:lineRule="auto"/>
        <w:jc w:val="center"/>
        <w:outlineLvl w:val="0"/>
        <w:rPr>
          <w:rFonts w:ascii="宋体" w:hAnsi="宋体" w:cs="仿宋"/>
          <w:b/>
          <w:szCs w:val="21"/>
        </w:rPr>
      </w:pPr>
      <w:r>
        <w:rPr>
          <w:rFonts w:ascii="宋体" w:hAnsi="宋体" w:cs="仿宋" w:hint="eastAsia"/>
          <w:b/>
          <w:szCs w:val="21"/>
        </w:rPr>
        <w:t>项目监理人员组成配备要求表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412"/>
        <w:gridCol w:w="840"/>
        <w:gridCol w:w="3034"/>
        <w:gridCol w:w="2230"/>
      </w:tblGrid>
      <w:tr w:rsidR="00A9725E" w14:paraId="4CCFC5E3" w14:textId="77777777">
        <w:trPr>
          <w:trHeight w:val="568"/>
          <w:jc w:val="center"/>
        </w:trPr>
        <w:tc>
          <w:tcPr>
            <w:tcW w:w="1762" w:type="dxa"/>
            <w:vAlign w:val="center"/>
          </w:tcPr>
          <w:p w14:paraId="35A4883C" w14:textId="77777777" w:rsidR="00A9725E" w:rsidRDefault="00000000">
            <w:pPr>
              <w:spacing w:line="360" w:lineRule="auto"/>
              <w:jc w:val="center"/>
              <w:rPr>
                <w:rFonts w:ascii="宋体" w:hAnsi="宋体"/>
                <w:b/>
                <w:bCs/>
                <w:szCs w:val="21"/>
              </w:rPr>
            </w:pPr>
            <w:r>
              <w:rPr>
                <w:rFonts w:ascii="宋体" w:hAnsi="宋体" w:hint="eastAsia"/>
                <w:b/>
                <w:bCs/>
                <w:szCs w:val="21"/>
              </w:rPr>
              <w:t>岗位</w:t>
            </w:r>
          </w:p>
        </w:tc>
        <w:tc>
          <w:tcPr>
            <w:tcW w:w="1412" w:type="dxa"/>
            <w:vAlign w:val="center"/>
          </w:tcPr>
          <w:p w14:paraId="040B45C9" w14:textId="77777777" w:rsidR="00A9725E" w:rsidRDefault="00000000">
            <w:pPr>
              <w:spacing w:line="360" w:lineRule="auto"/>
              <w:jc w:val="center"/>
              <w:rPr>
                <w:rFonts w:ascii="宋体" w:hAnsi="宋体"/>
                <w:b/>
                <w:bCs/>
                <w:szCs w:val="21"/>
              </w:rPr>
            </w:pPr>
            <w:r>
              <w:rPr>
                <w:rFonts w:ascii="宋体" w:hAnsi="宋体" w:hint="eastAsia"/>
                <w:b/>
                <w:bCs/>
                <w:szCs w:val="21"/>
              </w:rPr>
              <w:t>人员要求</w:t>
            </w:r>
          </w:p>
        </w:tc>
        <w:tc>
          <w:tcPr>
            <w:tcW w:w="6104" w:type="dxa"/>
            <w:gridSpan w:val="3"/>
            <w:vAlign w:val="center"/>
          </w:tcPr>
          <w:p w14:paraId="3F80D748" w14:textId="77777777" w:rsidR="00A9725E" w:rsidRDefault="00000000">
            <w:pPr>
              <w:spacing w:line="360" w:lineRule="auto"/>
              <w:jc w:val="center"/>
              <w:rPr>
                <w:rFonts w:ascii="宋体" w:hAnsi="宋体"/>
                <w:b/>
                <w:bCs/>
                <w:szCs w:val="21"/>
              </w:rPr>
            </w:pPr>
            <w:r>
              <w:rPr>
                <w:rFonts w:ascii="宋体" w:hAnsi="宋体" w:hint="eastAsia"/>
                <w:b/>
                <w:bCs/>
                <w:szCs w:val="21"/>
              </w:rPr>
              <w:t>持证上岗要求</w:t>
            </w:r>
          </w:p>
        </w:tc>
      </w:tr>
      <w:tr w:rsidR="00A9725E" w14:paraId="14F53BD5" w14:textId="77777777">
        <w:trPr>
          <w:trHeight w:val="485"/>
          <w:jc w:val="center"/>
        </w:trPr>
        <w:tc>
          <w:tcPr>
            <w:tcW w:w="1762" w:type="dxa"/>
            <w:vAlign w:val="center"/>
          </w:tcPr>
          <w:p w14:paraId="59E78269" w14:textId="77777777" w:rsidR="00A9725E" w:rsidRDefault="00000000">
            <w:pPr>
              <w:jc w:val="center"/>
              <w:rPr>
                <w:rFonts w:ascii="宋体" w:hAnsi="宋体"/>
                <w:szCs w:val="21"/>
              </w:rPr>
            </w:pPr>
            <w:r>
              <w:rPr>
                <w:rFonts w:ascii="宋体" w:hAnsi="宋体" w:hint="eastAsia"/>
                <w:szCs w:val="21"/>
              </w:rPr>
              <w:t>总监理工程师</w:t>
            </w:r>
          </w:p>
        </w:tc>
        <w:tc>
          <w:tcPr>
            <w:tcW w:w="1412" w:type="dxa"/>
            <w:vAlign w:val="center"/>
          </w:tcPr>
          <w:p w14:paraId="2182D408" w14:textId="77777777" w:rsidR="00A9725E" w:rsidRDefault="00000000">
            <w:pPr>
              <w:jc w:val="center"/>
              <w:rPr>
                <w:rFonts w:ascii="宋体" w:hAnsi="宋体"/>
                <w:szCs w:val="21"/>
              </w:rPr>
            </w:pPr>
            <w:r>
              <w:rPr>
                <w:rFonts w:ascii="宋体" w:hAnsi="宋体" w:hint="eastAsia"/>
                <w:szCs w:val="21"/>
              </w:rPr>
              <w:t>1名</w:t>
            </w:r>
          </w:p>
        </w:tc>
        <w:tc>
          <w:tcPr>
            <w:tcW w:w="6104" w:type="dxa"/>
            <w:gridSpan w:val="3"/>
            <w:vAlign w:val="center"/>
          </w:tcPr>
          <w:p w14:paraId="330D013C" w14:textId="77777777" w:rsidR="00A9725E" w:rsidRDefault="00000000">
            <w:pPr>
              <w:jc w:val="left"/>
              <w:rPr>
                <w:rFonts w:ascii="宋体" w:hAnsi="宋体"/>
                <w:szCs w:val="21"/>
              </w:rPr>
            </w:pPr>
            <w:r>
              <w:rPr>
                <w:rFonts w:ascii="宋体" w:hAnsi="宋体" w:cs="宋体" w:hint="eastAsia"/>
                <w:kern w:val="44"/>
                <w:szCs w:val="24"/>
              </w:rPr>
              <w:t>与招标公告的要求一致；</w:t>
            </w:r>
          </w:p>
        </w:tc>
      </w:tr>
      <w:tr w:rsidR="00A9725E" w14:paraId="2D2B9387" w14:textId="77777777">
        <w:trPr>
          <w:trHeight w:val="1370"/>
          <w:jc w:val="center"/>
        </w:trPr>
        <w:tc>
          <w:tcPr>
            <w:tcW w:w="1762" w:type="dxa"/>
            <w:vAlign w:val="center"/>
          </w:tcPr>
          <w:p w14:paraId="1F051679" w14:textId="77777777" w:rsidR="00A9725E" w:rsidRDefault="00000000">
            <w:pPr>
              <w:spacing w:line="240" w:lineRule="atLeast"/>
              <w:jc w:val="center"/>
              <w:rPr>
                <w:rFonts w:ascii="宋体" w:hAnsi="宋体"/>
                <w:szCs w:val="21"/>
              </w:rPr>
            </w:pPr>
            <w:r>
              <w:rPr>
                <w:rFonts w:ascii="宋体" w:hAnsi="宋体" w:hint="eastAsia"/>
                <w:szCs w:val="21"/>
              </w:rPr>
              <w:t>专业监理工程师</w:t>
            </w:r>
          </w:p>
        </w:tc>
        <w:tc>
          <w:tcPr>
            <w:tcW w:w="1412" w:type="dxa"/>
            <w:vAlign w:val="center"/>
          </w:tcPr>
          <w:p w14:paraId="213BED5C" w14:textId="77777777" w:rsidR="00A9725E" w:rsidRDefault="00000000">
            <w:pPr>
              <w:jc w:val="center"/>
              <w:rPr>
                <w:rFonts w:ascii="宋体" w:hAnsi="宋体"/>
                <w:szCs w:val="21"/>
              </w:rPr>
            </w:pPr>
            <w:r>
              <w:rPr>
                <w:rFonts w:ascii="宋体" w:hAnsi="宋体" w:hint="eastAsia"/>
                <w:szCs w:val="21"/>
              </w:rPr>
              <w:t>4名</w:t>
            </w:r>
          </w:p>
        </w:tc>
        <w:tc>
          <w:tcPr>
            <w:tcW w:w="840" w:type="dxa"/>
            <w:vAlign w:val="center"/>
          </w:tcPr>
          <w:p w14:paraId="130DAE41" w14:textId="77777777" w:rsidR="00A9725E" w:rsidRDefault="00000000">
            <w:pPr>
              <w:spacing w:line="240" w:lineRule="atLeast"/>
              <w:jc w:val="center"/>
              <w:rPr>
                <w:rFonts w:ascii="宋体" w:hAnsi="宋体"/>
                <w:szCs w:val="21"/>
              </w:rPr>
            </w:pPr>
            <w:r>
              <w:rPr>
                <w:rFonts w:ascii="宋体" w:hAnsi="宋体" w:hint="eastAsia"/>
                <w:szCs w:val="21"/>
              </w:rPr>
              <w:t>建筑工程专业</w:t>
            </w:r>
          </w:p>
        </w:tc>
        <w:tc>
          <w:tcPr>
            <w:tcW w:w="3034" w:type="dxa"/>
            <w:vAlign w:val="center"/>
          </w:tcPr>
          <w:p w14:paraId="0EE2A033" w14:textId="77777777" w:rsidR="00A9725E" w:rsidRDefault="00000000">
            <w:pPr>
              <w:spacing w:line="240" w:lineRule="atLeast"/>
              <w:rPr>
                <w:rFonts w:ascii="宋体" w:hAnsi="宋体"/>
                <w:szCs w:val="21"/>
              </w:rPr>
            </w:pPr>
            <w:r>
              <w:rPr>
                <w:rFonts w:ascii="宋体" w:hAnsi="宋体" w:cs="宋体"/>
                <w:szCs w:val="21"/>
              </w:rPr>
              <w:sym w:font="Wingdings" w:char="00FE"/>
            </w:r>
            <w:r>
              <w:rPr>
                <w:rFonts w:ascii="宋体" w:hAnsi="宋体" w:hint="eastAsia"/>
                <w:szCs w:val="21"/>
              </w:rPr>
              <w:t>工民建（或土建）</w:t>
            </w:r>
            <w:r>
              <w:rPr>
                <w:rFonts w:ascii="宋体" w:hAnsi="宋体"/>
                <w:szCs w:val="21"/>
              </w:rPr>
              <w:t>2</w:t>
            </w:r>
            <w:r>
              <w:rPr>
                <w:rFonts w:ascii="宋体" w:hAnsi="宋体" w:hint="eastAsia"/>
                <w:szCs w:val="21"/>
              </w:rPr>
              <w:t>名</w:t>
            </w:r>
          </w:p>
          <w:p w14:paraId="27287AED" w14:textId="77777777" w:rsidR="00A9725E" w:rsidRDefault="00000000">
            <w:pPr>
              <w:spacing w:line="240" w:lineRule="atLeast"/>
              <w:rPr>
                <w:rFonts w:ascii="宋体" w:hAnsi="宋体"/>
                <w:szCs w:val="21"/>
              </w:rPr>
            </w:pPr>
            <w:r>
              <w:rPr>
                <w:rFonts w:ascii="宋体" w:hAnsi="宋体" w:cs="宋体"/>
                <w:szCs w:val="21"/>
              </w:rPr>
              <w:sym w:font="Wingdings" w:char="00FE"/>
            </w:r>
            <w:r>
              <w:rPr>
                <w:rFonts w:ascii="宋体" w:hAnsi="宋体" w:hint="eastAsia"/>
                <w:szCs w:val="21"/>
              </w:rPr>
              <w:t>给排水1名</w:t>
            </w:r>
          </w:p>
          <w:p w14:paraId="5700AAFE" w14:textId="77777777" w:rsidR="00A9725E" w:rsidRDefault="00000000">
            <w:pPr>
              <w:spacing w:line="240" w:lineRule="atLeast"/>
              <w:rPr>
                <w:rFonts w:ascii="宋体" w:hAnsi="宋体" w:cs="宋体"/>
                <w:szCs w:val="21"/>
              </w:rPr>
            </w:pPr>
            <w:r>
              <w:rPr>
                <w:rFonts w:ascii="宋体" w:hAnsi="宋体" w:cs="宋体"/>
                <w:szCs w:val="21"/>
              </w:rPr>
              <w:sym w:font="Wingdings" w:char="00FE"/>
            </w:r>
            <w:r>
              <w:rPr>
                <w:rFonts w:ascii="Calibri" w:hAnsi="Calibri" w:hint="eastAsia"/>
                <w:szCs w:val="21"/>
              </w:rPr>
              <w:t>机电</w:t>
            </w:r>
            <w:r>
              <w:rPr>
                <w:rFonts w:ascii="宋体" w:hAnsi="宋体" w:hint="eastAsia"/>
                <w:szCs w:val="21"/>
                <w:u w:val="single"/>
              </w:rPr>
              <w:t>1</w:t>
            </w:r>
            <w:r>
              <w:rPr>
                <w:rFonts w:ascii="宋体" w:hAnsi="宋体" w:hint="eastAsia"/>
                <w:szCs w:val="21"/>
              </w:rPr>
              <w:t>名</w:t>
            </w:r>
          </w:p>
        </w:tc>
        <w:tc>
          <w:tcPr>
            <w:tcW w:w="2230" w:type="dxa"/>
            <w:vAlign w:val="center"/>
          </w:tcPr>
          <w:p w14:paraId="4FACA465" w14:textId="77777777" w:rsidR="00A9725E" w:rsidRDefault="00000000">
            <w:pPr>
              <w:spacing w:line="240" w:lineRule="atLeast"/>
              <w:jc w:val="center"/>
              <w:rPr>
                <w:rFonts w:ascii="宋体" w:hAnsi="宋体"/>
                <w:szCs w:val="21"/>
              </w:rPr>
            </w:pPr>
            <w:r>
              <w:rPr>
                <w:rFonts w:ascii="宋体" w:hAnsi="宋体" w:hint="eastAsia"/>
                <w:szCs w:val="21"/>
              </w:rPr>
              <w:t>专业以监理工程师注册证或专业监理工程师证或职称证或毕业证中的专业名称为准；</w:t>
            </w:r>
          </w:p>
        </w:tc>
      </w:tr>
      <w:tr w:rsidR="00A9725E" w14:paraId="26308C5D" w14:textId="77777777">
        <w:trPr>
          <w:trHeight w:val="723"/>
          <w:jc w:val="center"/>
        </w:trPr>
        <w:tc>
          <w:tcPr>
            <w:tcW w:w="1762" w:type="dxa"/>
            <w:vAlign w:val="center"/>
          </w:tcPr>
          <w:p w14:paraId="7BC77DE7" w14:textId="77777777" w:rsidR="00A9725E" w:rsidRDefault="00000000">
            <w:pPr>
              <w:jc w:val="center"/>
              <w:rPr>
                <w:rFonts w:ascii="宋体" w:hAnsi="宋体"/>
                <w:szCs w:val="21"/>
              </w:rPr>
            </w:pPr>
            <w:r>
              <w:rPr>
                <w:rFonts w:ascii="宋体" w:hAnsi="宋体" w:hint="eastAsia"/>
                <w:szCs w:val="21"/>
              </w:rPr>
              <w:t>造价工程师</w:t>
            </w:r>
          </w:p>
        </w:tc>
        <w:tc>
          <w:tcPr>
            <w:tcW w:w="1412" w:type="dxa"/>
            <w:vAlign w:val="center"/>
          </w:tcPr>
          <w:p w14:paraId="2F35FB48" w14:textId="77777777" w:rsidR="00A9725E" w:rsidRDefault="00000000">
            <w:pPr>
              <w:jc w:val="center"/>
              <w:rPr>
                <w:rFonts w:ascii="宋体" w:hAnsi="宋体"/>
                <w:szCs w:val="21"/>
              </w:rPr>
            </w:pPr>
            <w:r>
              <w:rPr>
                <w:rFonts w:ascii="宋体" w:hAnsi="宋体"/>
                <w:szCs w:val="21"/>
              </w:rPr>
              <w:t>1</w:t>
            </w:r>
            <w:r>
              <w:rPr>
                <w:rFonts w:ascii="宋体" w:hAnsi="宋体" w:hint="eastAsia"/>
                <w:szCs w:val="21"/>
              </w:rPr>
              <w:t>名</w:t>
            </w:r>
          </w:p>
        </w:tc>
        <w:tc>
          <w:tcPr>
            <w:tcW w:w="6104" w:type="dxa"/>
            <w:gridSpan w:val="3"/>
            <w:vAlign w:val="center"/>
          </w:tcPr>
          <w:p w14:paraId="44F5D671" w14:textId="77777777" w:rsidR="00A9725E" w:rsidRDefault="00000000">
            <w:pPr>
              <w:spacing w:line="240" w:lineRule="atLeast"/>
              <w:jc w:val="center"/>
              <w:rPr>
                <w:rFonts w:ascii="宋体" w:hAnsi="宋体"/>
                <w:szCs w:val="21"/>
              </w:rPr>
            </w:pPr>
            <w:r>
              <w:rPr>
                <w:rFonts w:ascii="宋体" w:hAnsi="宋体" w:hint="eastAsia"/>
                <w:szCs w:val="21"/>
              </w:rPr>
              <w:t>具有</w:t>
            </w:r>
            <w:r>
              <w:rPr>
                <w:rFonts w:ascii="宋体" w:hAnsi="宋体" w:cs="宋体" w:hint="eastAsia"/>
                <w:kern w:val="44"/>
                <w:szCs w:val="24"/>
                <w:u w:val="single"/>
              </w:rPr>
              <w:t>土建或安装</w:t>
            </w:r>
            <w:r>
              <w:rPr>
                <w:rFonts w:ascii="宋体" w:hAnsi="宋体" w:hint="eastAsia"/>
                <w:szCs w:val="21"/>
              </w:rPr>
              <w:t>注册造价工程师（或一级注册造价工程师）执业资格证书；</w:t>
            </w:r>
          </w:p>
        </w:tc>
      </w:tr>
      <w:tr w:rsidR="00A9725E" w14:paraId="669594C6" w14:textId="77777777">
        <w:trPr>
          <w:trHeight w:val="961"/>
          <w:jc w:val="center"/>
        </w:trPr>
        <w:tc>
          <w:tcPr>
            <w:tcW w:w="1762" w:type="dxa"/>
            <w:vAlign w:val="center"/>
          </w:tcPr>
          <w:p w14:paraId="2F85810F" w14:textId="77777777" w:rsidR="00A9725E" w:rsidRDefault="00000000">
            <w:pPr>
              <w:jc w:val="center"/>
              <w:rPr>
                <w:rFonts w:ascii="宋体" w:hAnsi="宋体"/>
                <w:szCs w:val="21"/>
              </w:rPr>
            </w:pPr>
            <w:r>
              <w:rPr>
                <w:rFonts w:ascii="宋体" w:hAnsi="宋体" w:hint="eastAsia"/>
                <w:szCs w:val="21"/>
              </w:rPr>
              <w:t>测量监理工程师</w:t>
            </w:r>
          </w:p>
        </w:tc>
        <w:tc>
          <w:tcPr>
            <w:tcW w:w="1412" w:type="dxa"/>
            <w:vAlign w:val="center"/>
          </w:tcPr>
          <w:p w14:paraId="2FB4FBE9" w14:textId="77777777" w:rsidR="00A9725E" w:rsidRDefault="00000000">
            <w:pPr>
              <w:jc w:val="center"/>
              <w:rPr>
                <w:rFonts w:ascii="宋体" w:hAnsi="宋体"/>
                <w:szCs w:val="21"/>
              </w:rPr>
            </w:pPr>
            <w:r>
              <w:rPr>
                <w:rFonts w:ascii="宋体" w:hAnsi="宋体" w:hint="eastAsia"/>
                <w:szCs w:val="21"/>
              </w:rPr>
              <w:t>1人</w:t>
            </w:r>
          </w:p>
        </w:tc>
        <w:tc>
          <w:tcPr>
            <w:tcW w:w="6104" w:type="dxa"/>
            <w:gridSpan w:val="3"/>
            <w:vAlign w:val="center"/>
          </w:tcPr>
          <w:p w14:paraId="4D30DCDB" w14:textId="77777777" w:rsidR="00A9725E" w:rsidRDefault="00000000">
            <w:pPr>
              <w:jc w:val="left"/>
              <w:rPr>
                <w:rFonts w:ascii="宋体" w:hAnsi="宋体"/>
                <w:szCs w:val="21"/>
              </w:rPr>
            </w:pPr>
            <w:r>
              <w:rPr>
                <w:rFonts w:ascii="宋体" w:hAnsi="宋体" w:hint="eastAsia"/>
                <w:szCs w:val="21"/>
              </w:rPr>
              <w:t>专业以监理工程师注册证或专业监理工程师证或职称证或毕业证中的专业名称为准；</w:t>
            </w:r>
          </w:p>
        </w:tc>
      </w:tr>
      <w:tr w:rsidR="00A9725E" w14:paraId="5821810E" w14:textId="77777777">
        <w:trPr>
          <w:trHeight w:val="961"/>
          <w:jc w:val="center"/>
        </w:trPr>
        <w:tc>
          <w:tcPr>
            <w:tcW w:w="1762" w:type="dxa"/>
            <w:vAlign w:val="center"/>
          </w:tcPr>
          <w:p w14:paraId="13795A42" w14:textId="77777777" w:rsidR="00A9725E" w:rsidRDefault="00000000">
            <w:pPr>
              <w:jc w:val="center"/>
              <w:rPr>
                <w:rFonts w:ascii="宋体" w:hAnsi="宋体"/>
                <w:szCs w:val="21"/>
              </w:rPr>
            </w:pPr>
            <w:r>
              <w:rPr>
                <w:rFonts w:ascii="宋体" w:hAnsi="宋体" w:hint="eastAsia"/>
                <w:szCs w:val="21"/>
              </w:rPr>
              <w:t>监理员</w:t>
            </w:r>
          </w:p>
        </w:tc>
        <w:tc>
          <w:tcPr>
            <w:tcW w:w="1412" w:type="dxa"/>
            <w:vAlign w:val="center"/>
          </w:tcPr>
          <w:p w14:paraId="31883FCA" w14:textId="77777777" w:rsidR="00A9725E" w:rsidRDefault="00000000">
            <w:pPr>
              <w:jc w:val="center"/>
              <w:rPr>
                <w:rFonts w:ascii="宋体" w:hAnsi="宋体"/>
                <w:szCs w:val="21"/>
              </w:rPr>
            </w:pPr>
            <w:r>
              <w:rPr>
                <w:rFonts w:ascii="宋体" w:hAnsi="宋体" w:hint="eastAsia"/>
                <w:szCs w:val="21"/>
              </w:rPr>
              <w:t>3名</w:t>
            </w:r>
          </w:p>
        </w:tc>
        <w:tc>
          <w:tcPr>
            <w:tcW w:w="6104" w:type="dxa"/>
            <w:gridSpan w:val="3"/>
            <w:vAlign w:val="center"/>
          </w:tcPr>
          <w:p w14:paraId="5303E97F" w14:textId="77777777" w:rsidR="00A9725E" w:rsidRDefault="00000000">
            <w:pPr>
              <w:jc w:val="left"/>
              <w:rPr>
                <w:rFonts w:ascii="宋体" w:hAnsi="宋体"/>
                <w:szCs w:val="21"/>
              </w:rPr>
            </w:pPr>
            <w:r>
              <w:rPr>
                <w:rFonts w:ascii="宋体" w:hAnsi="宋体" w:hint="eastAsia"/>
                <w:szCs w:val="21"/>
              </w:rPr>
              <w:t>具备注册监理工程师注册执业证书或专业监理工程师证或工程建设监理从业人员教育培训证书或监理员证。要求建筑工程专业（以岗位证或职称证或毕业证中的专业名称为准）。</w:t>
            </w:r>
          </w:p>
        </w:tc>
      </w:tr>
      <w:tr w:rsidR="00A9725E" w14:paraId="519FA0A6" w14:textId="77777777">
        <w:trPr>
          <w:trHeight w:val="682"/>
          <w:jc w:val="center"/>
        </w:trPr>
        <w:tc>
          <w:tcPr>
            <w:tcW w:w="1762" w:type="dxa"/>
            <w:vAlign w:val="center"/>
          </w:tcPr>
          <w:p w14:paraId="1860E0B6" w14:textId="77777777" w:rsidR="00A9725E" w:rsidRDefault="00000000">
            <w:pPr>
              <w:jc w:val="center"/>
              <w:rPr>
                <w:rFonts w:ascii="宋体" w:hAnsi="宋体"/>
                <w:szCs w:val="21"/>
              </w:rPr>
            </w:pPr>
            <w:r>
              <w:rPr>
                <w:rFonts w:ascii="宋体" w:hAnsi="宋体" w:hint="eastAsia"/>
                <w:szCs w:val="21"/>
              </w:rPr>
              <w:t>安全员</w:t>
            </w:r>
          </w:p>
        </w:tc>
        <w:tc>
          <w:tcPr>
            <w:tcW w:w="1412" w:type="dxa"/>
            <w:vAlign w:val="center"/>
          </w:tcPr>
          <w:p w14:paraId="57996BCD" w14:textId="77777777" w:rsidR="00A9725E" w:rsidRDefault="00000000">
            <w:pPr>
              <w:jc w:val="center"/>
              <w:rPr>
                <w:rFonts w:ascii="宋体" w:hAnsi="宋体"/>
                <w:szCs w:val="21"/>
              </w:rPr>
            </w:pPr>
            <w:r>
              <w:rPr>
                <w:rFonts w:ascii="宋体" w:hAnsi="宋体" w:hint="eastAsia"/>
                <w:szCs w:val="21"/>
              </w:rPr>
              <w:t>2名</w:t>
            </w:r>
          </w:p>
        </w:tc>
        <w:tc>
          <w:tcPr>
            <w:tcW w:w="6104" w:type="dxa"/>
            <w:gridSpan w:val="3"/>
            <w:vAlign w:val="center"/>
          </w:tcPr>
          <w:p w14:paraId="33C96E77" w14:textId="77777777" w:rsidR="00A9725E" w:rsidRDefault="00000000">
            <w:pPr>
              <w:jc w:val="left"/>
              <w:rPr>
                <w:rFonts w:ascii="宋体" w:hAnsi="宋体"/>
                <w:szCs w:val="21"/>
              </w:rPr>
            </w:pPr>
            <w:r>
              <w:rPr>
                <w:rFonts w:ascii="宋体" w:hAnsi="宋体" w:hint="eastAsia"/>
                <w:szCs w:val="21"/>
              </w:rPr>
              <w:t>具备注册安全工程师证或安全监理员岗位证（或培训证）。</w:t>
            </w:r>
          </w:p>
        </w:tc>
      </w:tr>
      <w:tr w:rsidR="00A9725E" w14:paraId="53486D5D" w14:textId="77777777">
        <w:trPr>
          <w:trHeight w:val="434"/>
          <w:jc w:val="center"/>
        </w:trPr>
        <w:tc>
          <w:tcPr>
            <w:tcW w:w="1762" w:type="dxa"/>
            <w:vAlign w:val="center"/>
          </w:tcPr>
          <w:p w14:paraId="73E2DCD7" w14:textId="77777777" w:rsidR="00A9725E" w:rsidRDefault="00000000">
            <w:pPr>
              <w:jc w:val="center"/>
              <w:rPr>
                <w:rFonts w:ascii="宋体" w:hAnsi="宋体"/>
                <w:szCs w:val="21"/>
              </w:rPr>
            </w:pPr>
            <w:r>
              <w:rPr>
                <w:rFonts w:ascii="宋体" w:hAnsi="宋体" w:hint="eastAsia"/>
                <w:szCs w:val="21"/>
              </w:rPr>
              <w:t>资料员</w:t>
            </w:r>
          </w:p>
        </w:tc>
        <w:tc>
          <w:tcPr>
            <w:tcW w:w="1412" w:type="dxa"/>
            <w:vAlign w:val="center"/>
          </w:tcPr>
          <w:p w14:paraId="613F0A75" w14:textId="77777777" w:rsidR="00A9725E" w:rsidRDefault="00000000">
            <w:pPr>
              <w:jc w:val="center"/>
              <w:rPr>
                <w:rFonts w:ascii="宋体" w:hAnsi="宋体"/>
                <w:szCs w:val="21"/>
              </w:rPr>
            </w:pPr>
            <w:r>
              <w:rPr>
                <w:rFonts w:ascii="宋体" w:hAnsi="宋体" w:hint="eastAsia"/>
                <w:szCs w:val="21"/>
              </w:rPr>
              <w:t>1名</w:t>
            </w:r>
          </w:p>
        </w:tc>
        <w:tc>
          <w:tcPr>
            <w:tcW w:w="6104" w:type="dxa"/>
            <w:gridSpan w:val="3"/>
            <w:vAlign w:val="center"/>
          </w:tcPr>
          <w:p w14:paraId="4A810923" w14:textId="77777777" w:rsidR="00A9725E" w:rsidRDefault="00000000">
            <w:pPr>
              <w:rPr>
                <w:rFonts w:ascii="宋体" w:hAnsi="宋体"/>
                <w:szCs w:val="21"/>
              </w:rPr>
            </w:pPr>
            <w:r>
              <w:rPr>
                <w:rFonts w:ascii="宋体" w:hAnsi="宋体" w:hint="eastAsia"/>
                <w:szCs w:val="21"/>
              </w:rPr>
              <w:t>具备助理工程师（或以上）职称证或监理员证</w:t>
            </w:r>
          </w:p>
        </w:tc>
      </w:tr>
      <w:tr w:rsidR="00A9725E" w14:paraId="7B5E547B" w14:textId="77777777">
        <w:trPr>
          <w:trHeight w:val="577"/>
          <w:jc w:val="center"/>
        </w:trPr>
        <w:tc>
          <w:tcPr>
            <w:tcW w:w="1762" w:type="dxa"/>
            <w:vAlign w:val="center"/>
          </w:tcPr>
          <w:p w14:paraId="1C9866F9" w14:textId="77777777" w:rsidR="00A9725E" w:rsidRDefault="00000000">
            <w:pPr>
              <w:jc w:val="center"/>
              <w:rPr>
                <w:rFonts w:ascii="宋体" w:hAnsi="宋体"/>
                <w:szCs w:val="21"/>
              </w:rPr>
            </w:pPr>
            <w:r>
              <w:rPr>
                <w:rFonts w:ascii="宋体" w:hAnsi="宋体" w:hint="eastAsia"/>
                <w:szCs w:val="21"/>
              </w:rPr>
              <w:lastRenderedPageBreak/>
              <w:t>总计</w:t>
            </w:r>
          </w:p>
        </w:tc>
        <w:tc>
          <w:tcPr>
            <w:tcW w:w="1412" w:type="dxa"/>
            <w:vAlign w:val="center"/>
          </w:tcPr>
          <w:p w14:paraId="1DB31E4C" w14:textId="77777777" w:rsidR="00A9725E" w:rsidRDefault="00000000">
            <w:pPr>
              <w:jc w:val="center"/>
              <w:rPr>
                <w:rFonts w:ascii="宋体" w:hAnsi="宋体"/>
                <w:szCs w:val="21"/>
              </w:rPr>
            </w:pPr>
            <w:r>
              <w:rPr>
                <w:rFonts w:ascii="宋体" w:hAnsi="宋体" w:hint="eastAsia"/>
                <w:szCs w:val="21"/>
              </w:rPr>
              <w:t>13名</w:t>
            </w:r>
          </w:p>
        </w:tc>
        <w:tc>
          <w:tcPr>
            <w:tcW w:w="6104" w:type="dxa"/>
            <w:gridSpan w:val="3"/>
            <w:vAlign w:val="center"/>
          </w:tcPr>
          <w:p w14:paraId="7B9E1A27" w14:textId="77777777" w:rsidR="00A9725E" w:rsidRDefault="00A9725E">
            <w:pPr>
              <w:rPr>
                <w:rFonts w:ascii="宋体" w:hAnsi="宋体"/>
                <w:szCs w:val="21"/>
              </w:rPr>
            </w:pPr>
          </w:p>
        </w:tc>
      </w:tr>
      <w:tr w:rsidR="00A9725E" w14:paraId="4ECDAB85" w14:textId="77777777">
        <w:trPr>
          <w:trHeight w:val="577"/>
          <w:jc w:val="center"/>
        </w:trPr>
        <w:tc>
          <w:tcPr>
            <w:tcW w:w="9278" w:type="dxa"/>
            <w:gridSpan w:val="5"/>
            <w:vAlign w:val="center"/>
          </w:tcPr>
          <w:p w14:paraId="6CDBFEDF" w14:textId="77777777" w:rsidR="00A9725E" w:rsidRDefault="00000000">
            <w:pPr>
              <w:spacing w:line="440" w:lineRule="exact"/>
              <w:rPr>
                <w:rFonts w:ascii="宋体" w:hAnsi="宋体" w:cs="宋体"/>
                <w:szCs w:val="21"/>
              </w:rPr>
            </w:pPr>
            <w:r>
              <w:rPr>
                <w:rFonts w:ascii="宋体" w:hAnsi="宋体" w:cs="宋体" w:hint="eastAsia"/>
                <w:szCs w:val="21"/>
              </w:rPr>
              <w:t>注：各专业人员可根据工程进度及建设单位要求派驻现场，应满足施工时监理人员旁站监理的要求。以上项目监理部组成人员需提供相关证明资料，包括：1.相关</w:t>
            </w:r>
            <w:r>
              <w:rPr>
                <w:rFonts w:ascii="宋体" w:hAnsi="宋体" w:cs="宋体" w:hint="eastAsia"/>
                <w:szCs w:val="24"/>
              </w:rPr>
              <w:t>职称证书或资格证书等</w:t>
            </w:r>
            <w:r>
              <w:rPr>
                <w:rFonts w:ascii="宋体" w:hAnsi="宋体" w:cs="宋体" w:hint="eastAsia"/>
                <w:szCs w:val="21"/>
              </w:rPr>
              <w:t>扫描件、学历证扫描件；2.</w:t>
            </w:r>
            <w:r>
              <w:rPr>
                <w:rFonts w:ascii="宋体" w:hAnsi="宋体" w:cs="宋体" w:hint="eastAsia"/>
                <w:bCs/>
                <w:szCs w:val="21"/>
              </w:rPr>
              <w:t>拟投入本项目总监理工程师和其他监理人员之间不得兼任，且须为投标单位在职职工（以社保证明为准），所有人员需提供相应证书扫描件以及</w:t>
            </w:r>
            <w:r>
              <w:rPr>
                <w:rFonts w:ascii="宋体" w:hAnsi="宋体" w:cs="宋体" w:hint="eastAsia"/>
                <w:szCs w:val="21"/>
              </w:rPr>
              <w:t>近1个月（2023年7月或8月）</w:t>
            </w:r>
            <w:r>
              <w:rPr>
                <w:rFonts w:ascii="宋体" w:hAnsi="宋体" w:cs="宋体" w:hint="eastAsia"/>
                <w:bCs/>
                <w:szCs w:val="21"/>
              </w:rPr>
              <w:t>的有效社保证明（社保证明需能反映参保人在该投标单位缴纳社保）。</w:t>
            </w:r>
          </w:p>
        </w:tc>
      </w:tr>
    </w:tbl>
    <w:p w14:paraId="4339E68E" w14:textId="77777777" w:rsidR="00A9725E" w:rsidRDefault="00A9725E">
      <w:pPr>
        <w:spacing w:line="360" w:lineRule="auto"/>
        <w:jc w:val="center"/>
        <w:rPr>
          <w:rFonts w:ascii="宋体" w:hAnsi="宋体" w:cs="仿宋"/>
          <w:b/>
          <w:szCs w:val="21"/>
        </w:rPr>
      </w:pPr>
    </w:p>
    <w:p w14:paraId="1F4EBC3D" w14:textId="77777777" w:rsidR="00A9725E" w:rsidRDefault="00A9725E">
      <w:pPr>
        <w:spacing w:line="360" w:lineRule="auto"/>
        <w:jc w:val="center"/>
        <w:rPr>
          <w:rFonts w:ascii="宋体" w:hAnsi="宋体" w:cs="仿宋"/>
          <w:b/>
          <w:szCs w:val="21"/>
        </w:rPr>
      </w:pPr>
    </w:p>
    <w:p w14:paraId="2A984428" w14:textId="77777777" w:rsidR="00A9725E" w:rsidRDefault="00A9725E">
      <w:pPr>
        <w:topLinePunct/>
        <w:adjustRightInd w:val="0"/>
        <w:snapToGrid w:val="0"/>
        <w:spacing w:line="360" w:lineRule="auto"/>
        <w:outlineLvl w:val="0"/>
      </w:pPr>
    </w:p>
    <w:p w14:paraId="2E7B7DC3" w14:textId="77777777" w:rsidR="00A9725E" w:rsidRDefault="00A9725E"/>
    <w:p w14:paraId="52946367" w14:textId="77777777" w:rsidR="00A9725E" w:rsidRDefault="00000000">
      <w:pPr>
        <w:jc w:val="center"/>
        <w:rPr>
          <w:rFonts w:ascii="宋体" w:hAnsi="宋体" w:cs="宋体"/>
          <w:sz w:val="36"/>
          <w:szCs w:val="36"/>
        </w:rPr>
      </w:pPr>
      <w:r>
        <w:rPr>
          <w:rFonts w:ascii="宋体" w:hAnsi="宋体" w:cs="宋体" w:hint="eastAsia"/>
          <w:b/>
          <w:bCs/>
          <w:sz w:val="32"/>
          <w:szCs w:val="32"/>
        </w:rPr>
        <w:br w:type="page"/>
      </w:r>
    </w:p>
    <w:p w14:paraId="21B63DC9" w14:textId="77777777" w:rsidR="00A9725E" w:rsidRDefault="00000000">
      <w:pPr>
        <w:numPr>
          <w:ilvl w:val="0"/>
          <w:numId w:val="1"/>
        </w:numPr>
        <w:adjustRightInd w:val="0"/>
        <w:snapToGrid w:val="0"/>
        <w:spacing w:line="360" w:lineRule="auto"/>
        <w:jc w:val="center"/>
        <w:outlineLvl w:val="0"/>
        <w:rPr>
          <w:rStyle w:val="10"/>
          <w:sz w:val="36"/>
        </w:rPr>
      </w:pPr>
      <w:bookmarkStart w:id="378" w:name="_Toc11174"/>
      <w:bookmarkStart w:id="379" w:name="_Toc13369"/>
      <w:r>
        <w:rPr>
          <w:rStyle w:val="10"/>
          <w:rFonts w:hint="eastAsia"/>
          <w:sz w:val="36"/>
        </w:rPr>
        <w:t>投标文件格式</w:t>
      </w:r>
      <w:bookmarkEnd w:id="371"/>
      <w:bookmarkEnd w:id="372"/>
      <w:bookmarkEnd w:id="373"/>
      <w:bookmarkEnd w:id="374"/>
      <w:bookmarkEnd w:id="375"/>
      <w:bookmarkEnd w:id="376"/>
      <w:bookmarkEnd w:id="377"/>
      <w:bookmarkEnd w:id="378"/>
      <w:bookmarkEnd w:id="379"/>
    </w:p>
    <w:p w14:paraId="676D19EA" w14:textId="77777777" w:rsidR="00A9725E" w:rsidRDefault="00000000">
      <w:pPr>
        <w:spacing w:line="360" w:lineRule="auto"/>
        <w:jc w:val="center"/>
        <w:rPr>
          <w:rFonts w:ascii="宋体" w:hAnsi="宋体" w:cs="宋体"/>
          <w:bCs/>
          <w:sz w:val="52"/>
        </w:rPr>
      </w:pPr>
      <w:r>
        <w:rPr>
          <w:rFonts w:ascii="宋体" w:hAnsi="宋体" w:cs="宋体" w:hint="eastAsia"/>
          <w:bCs/>
          <w:sz w:val="52"/>
        </w:rPr>
        <w:br w:type="page"/>
      </w:r>
      <w:r>
        <w:rPr>
          <w:rFonts w:ascii="宋体" w:hAnsi="宋体" w:cs="宋体" w:hint="eastAsia"/>
          <w:bCs/>
          <w:sz w:val="52"/>
        </w:rPr>
        <w:lastRenderedPageBreak/>
        <w:t>重要提示</w:t>
      </w:r>
    </w:p>
    <w:p w14:paraId="5F88144D" w14:textId="77777777" w:rsidR="00A9725E" w:rsidRDefault="00A9725E">
      <w:pPr>
        <w:spacing w:line="360" w:lineRule="auto"/>
        <w:ind w:firstLineChars="224" w:firstLine="538"/>
        <w:jc w:val="center"/>
        <w:rPr>
          <w:rFonts w:ascii="宋体" w:hAnsi="宋体" w:cs="宋体"/>
          <w:bCs/>
          <w:sz w:val="24"/>
        </w:rPr>
      </w:pPr>
    </w:p>
    <w:p w14:paraId="027FB634" w14:textId="77777777" w:rsidR="00A9725E" w:rsidRDefault="00000000">
      <w:pPr>
        <w:pStyle w:val="1"/>
        <w:keepNext w:val="0"/>
        <w:keepLines w:val="0"/>
        <w:autoSpaceDE w:val="0"/>
        <w:autoSpaceDN w:val="0"/>
        <w:spacing w:before="156" w:after="156" w:line="460" w:lineRule="exact"/>
        <w:ind w:firstLineChars="200" w:firstLine="482"/>
        <w:rPr>
          <w:rFonts w:ascii="宋体" w:hAnsi="宋体" w:cs="宋体"/>
          <w:sz w:val="24"/>
        </w:rPr>
      </w:pPr>
      <w:bookmarkStart w:id="380" w:name="_Toc23916"/>
      <w:bookmarkStart w:id="381" w:name="_Toc16476"/>
      <w:bookmarkStart w:id="382" w:name="_Toc4245"/>
      <w:r>
        <w:rPr>
          <w:rFonts w:ascii="宋体" w:hAnsi="宋体" w:cs="宋体" w:hint="eastAsia"/>
          <w:sz w:val="24"/>
        </w:rPr>
        <w:t>投标人须按本章所列投标文件格式进行应答，具体应答内容由投标人仔细阅读招标文件要求并根据自身实际情况增减应答内容，投标文件必须满足招标文件的全部要求。</w:t>
      </w:r>
      <w:bookmarkEnd w:id="380"/>
      <w:bookmarkEnd w:id="381"/>
      <w:bookmarkEnd w:id="382"/>
    </w:p>
    <w:p w14:paraId="787D8F67" w14:textId="77777777" w:rsidR="00A9725E" w:rsidRDefault="00000000">
      <w:pPr>
        <w:pStyle w:val="ae"/>
        <w:rPr>
          <w:rFonts w:hAnsi="宋体" w:cs="宋体"/>
        </w:rPr>
      </w:pPr>
      <w:r>
        <w:rPr>
          <w:rFonts w:hAnsi="宋体" w:cs="宋体" w:hint="eastAsia"/>
        </w:rPr>
        <w:br w:type="page"/>
      </w:r>
    </w:p>
    <w:p w14:paraId="03F34A33" w14:textId="77777777" w:rsidR="00A9725E" w:rsidRDefault="00A9725E">
      <w:pPr>
        <w:jc w:val="center"/>
        <w:rPr>
          <w:rFonts w:ascii="宋体" w:hAnsi="宋体" w:cs="宋体"/>
          <w:sz w:val="28"/>
          <w:szCs w:val="28"/>
        </w:rPr>
      </w:pPr>
    </w:p>
    <w:p w14:paraId="27724099" w14:textId="77777777" w:rsidR="00A9725E" w:rsidRDefault="00A9725E">
      <w:pPr>
        <w:jc w:val="center"/>
        <w:rPr>
          <w:rFonts w:ascii="宋体" w:hAnsi="宋体" w:cs="宋体"/>
          <w:sz w:val="28"/>
        </w:rPr>
      </w:pPr>
    </w:p>
    <w:p w14:paraId="6524FEA7" w14:textId="77777777" w:rsidR="00A9725E" w:rsidRDefault="00A9725E">
      <w:pPr>
        <w:jc w:val="center"/>
        <w:rPr>
          <w:rFonts w:ascii="宋体" w:hAnsi="宋体" w:cs="宋体"/>
          <w:sz w:val="28"/>
        </w:rPr>
      </w:pPr>
    </w:p>
    <w:p w14:paraId="574A3B09" w14:textId="77777777" w:rsidR="00A9725E" w:rsidRDefault="00A9725E">
      <w:pPr>
        <w:jc w:val="center"/>
        <w:rPr>
          <w:rFonts w:ascii="宋体" w:hAnsi="宋体" w:cs="宋体"/>
          <w:sz w:val="28"/>
        </w:rPr>
      </w:pPr>
    </w:p>
    <w:p w14:paraId="55C7B776" w14:textId="77777777" w:rsidR="00A9725E" w:rsidRDefault="00000000">
      <w:pPr>
        <w:jc w:val="center"/>
        <w:rPr>
          <w:rFonts w:ascii="宋体" w:hAnsi="宋体" w:cs="宋体"/>
          <w:sz w:val="24"/>
          <w:szCs w:val="21"/>
        </w:rPr>
      </w:pPr>
      <w:r>
        <w:rPr>
          <w:rFonts w:ascii="宋体" w:hAnsi="宋体" w:cs="宋体" w:hint="eastAsia"/>
          <w:b/>
          <w:color w:val="000000"/>
          <w:sz w:val="40"/>
          <w:szCs w:val="40"/>
        </w:rPr>
        <w:t>白云机场国际4号货站（联邦快递华南操作中心）建设工程监理</w:t>
      </w:r>
    </w:p>
    <w:p w14:paraId="69D618FC" w14:textId="77777777" w:rsidR="00A9725E" w:rsidRDefault="00A9725E">
      <w:pPr>
        <w:jc w:val="center"/>
        <w:rPr>
          <w:rFonts w:ascii="宋体" w:hAnsi="宋体" w:cs="宋体"/>
          <w:sz w:val="18"/>
          <w:szCs w:val="21"/>
        </w:rPr>
      </w:pPr>
    </w:p>
    <w:p w14:paraId="558963B2" w14:textId="77777777" w:rsidR="00A9725E" w:rsidRDefault="00A9725E">
      <w:pPr>
        <w:rPr>
          <w:rFonts w:ascii="宋体" w:hAnsi="宋体" w:cs="宋体"/>
          <w:sz w:val="20"/>
        </w:rPr>
      </w:pPr>
    </w:p>
    <w:p w14:paraId="12C28FF0" w14:textId="77777777" w:rsidR="00A9725E" w:rsidRDefault="00A9725E">
      <w:pPr>
        <w:rPr>
          <w:rFonts w:ascii="宋体" w:hAnsi="宋体" w:cs="宋体"/>
          <w:sz w:val="20"/>
        </w:rPr>
      </w:pPr>
    </w:p>
    <w:p w14:paraId="4D18AFB8" w14:textId="77777777" w:rsidR="00A9725E" w:rsidRDefault="00A9725E">
      <w:pPr>
        <w:rPr>
          <w:rFonts w:ascii="宋体" w:hAnsi="宋体" w:cs="宋体"/>
          <w:sz w:val="20"/>
        </w:rPr>
      </w:pPr>
    </w:p>
    <w:p w14:paraId="471A1543" w14:textId="77777777" w:rsidR="00A9725E" w:rsidRDefault="00A9725E">
      <w:pPr>
        <w:rPr>
          <w:rFonts w:ascii="宋体" w:hAnsi="宋体" w:cs="宋体"/>
          <w:sz w:val="20"/>
        </w:rPr>
      </w:pPr>
    </w:p>
    <w:p w14:paraId="4EAE8900" w14:textId="77777777" w:rsidR="00A9725E" w:rsidRDefault="00A9725E">
      <w:pPr>
        <w:rPr>
          <w:rFonts w:ascii="宋体" w:hAnsi="宋体" w:cs="宋体"/>
          <w:sz w:val="20"/>
        </w:rPr>
      </w:pPr>
    </w:p>
    <w:p w14:paraId="18CAA0CA" w14:textId="77777777" w:rsidR="00A9725E" w:rsidRDefault="00A9725E">
      <w:pPr>
        <w:rPr>
          <w:rFonts w:ascii="宋体" w:hAnsi="宋体" w:cs="宋体"/>
          <w:sz w:val="20"/>
        </w:rPr>
      </w:pPr>
    </w:p>
    <w:p w14:paraId="30872C6B" w14:textId="77777777" w:rsidR="00A9725E" w:rsidRDefault="00A9725E">
      <w:pPr>
        <w:rPr>
          <w:rFonts w:ascii="宋体" w:hAnsi="宋体" w:cs="宋体"/>
          <w:sz w:val="20"/>
        </w:rPr>
      </w:pPr>
    </w:p>
    <w:p w14:paraId="4CBFBFD7" w14:textId="77777777" w:rsidR="00A9725E" w:rsidRDefault="00A9725E">
      <w:pPr>
        <w:rPr>
          <w:rFonts w:ascii="宋体" w:hAnsi="宋体" w:cs="宋体"/>
          <w:sz w:val="20"/>
        </w:rPr>
      </w:pPr>
    </w:p>
    <w:p w14:paraId="732F7312" w14:textId="77777777" w:rsidR="00A9725E" w:rsidRDefault="00000000">
      <w:pPr>
        <w:jc w:val="center"/>
        <w:rPr>
          <w:rFonts w:ascii="宋体" w:hAnsi="宋体" w:cs="宋体"/>
          <w:b/>
          <w:color w:val="000000"/>
          <w:sz w:val="40"/>
          <w:szCs w:val="40"/>
        </w:rPr>
      </w:pPr>
      <w:bookmarkStart w:id="383" w:name="_Toc27152_WPSOffice_Level1"/>
      <w:r>
        <w:rPr>
          <w:rFonts w:ascii="宋体" w:hAnsi="宋体" w:cs="宋体" w:hint="eastAsia"/>
          <w:b/>
          <w:color w:val="000000"/>
          <w:sz w:val="40"/>
          <w:szCs w:val="40"/>
        </w:rPr>
        <w:t>投 标 文 件</w:t>
      </w:r>
      <w:bookmarkEnd w:id="383"/>
    </w:p>
    <w:p w14:paraId="7E5E5CD1" w14:textId="77777777" w:rsidR="00A9725E" w:rsidRDefault="00A9725E">
      <w:pPr>
        <w:jc w:val="center"/>
        <w:rPr>
          <w:rFonts w:ascii="宋体" w:hAnsi="宋体" w:cs="宋体"/>
          <w:sz w:val="44"/>
        </w:rPr>
      </w:pPr>
    </w:p>
    <w:p w14:paraId="051BB1B2" w14:textId="77777777" w:rsidR="00A9725E" w:rsidRDefault="00A9725E">
      <w:pPr>
        <w:rPr>
          <w:rFonts w:ascii="宋体" w:hAnsi="宋体" w:cs="宋体"/>
          <w:sz w:val="28"/>
        </w:rPr>
      </w:pPr>
    </w:p>
    <w:p w14:paraId="127C9F35" w14:textId="77777777" w:rsidR="00A9725E" w:rsidRDefault="00A9725E">
      <w:pPr>
        <w:rPr>
          <w:rFonts w:ascii="宋体" w:hAnsi="宋体" w:cs="宋体"/>
          <w:sz w:val="28"/>
        </w:rPr>
      </w:pPr>
    </w:p>
    <w:p w14:paraId="51F467CE" w14:textId="77777777" w:rsidR="00A9725E" w:rsidRDefault="00A9725E">
      <w:pPr>
        <w:rPr>
          <w:rFonts w:ascii="宋体" w:hAnsi="宋体" w:cs="宋体"/>
          <w:sz w:val="28"/>
        </w:rPr>
      </w:pPr>
    </w:p>
    <w:p w14:paraId="283F227A" w14:textId="77777777" w:rsidR="00A9725E" w:rsidRDefault="00A9725E">
      <w:pPr>
        <w:rPr>
          <w:rFonts w:ascii="宋体" w:hAnsi="宋体" w:cs="宋体"/>
          <w:sz w:val="28"/>
        </w:rPr>
      </w:pPr>
    </w:p>
    <w:p w14:paraId="191A7797" w14:textId="77777777" w:rsidR="00A9725E" w:rsidRDefault="00A9725E">
      <w:pPr>
        <w:rPr>
          <w:rFonts w:ascii="宋体" w:hAnsi="宋体" w:cs="宋体"/>
          <w:sz w:val="28"/>
        </w:rPr>
      </w:pPr>
    </w:p>
    <w:p w14:paraId="276AAA75" w14:textId="77777777" w:rsidR="00A9725E" w:rsidRDefault="00A9725E">
      <w:pPr>
        <w:rPr>
          <w:rFonts w:ascii="宋体" w:hAnsi="宋体" w:cs="宋体"/>
          <w:sz w:val="28"/>
        </w:rPr>
      </w:pPr>
    </w:p>
    <w:p w14:paraId="421A12BC" w14:textId="77777777" w:rsidR="00A9725E" w:rsidRDefault="00A9725E">
      <w:pPr>
        <w:rPr>
          <w:rFonts w:ascii="宋体" w:hAnsi="宋体" w:cs="宋体"/>
          <w:sz w:val="28"/>
        </w:rPr>
      </w:pPr>
    </w:p>
    <w:p w14:paraId="7D4D9407" w14:textId="77777777" w:rsidR="00A9725E" w:rsidRDefault="00A9725E">
      <w:pPr>
        <w:spacing w:line="360" w:lineRule="auto"/>
        <w:rPr>
          <w:rFonts w:ascii="宋体" w:hAnsi="宋体" w:cs="宋体"/>
          <w:sz w:val="28"/>
        </w:rPr>
      </w:pPr>
    </w:p>
    <w:p w14:paraId="2434D9AA" w14:textId="77777777" w:rsidR="00A9725E" w:rsidRDefault="00000000">
      <w:pPr>
        <w:spacing w:line="360" w:lineRule="auto"/>
        <w:jc w:val="center"/>
        <w:rPr>
          <w:rFonts w:ascii="宋体" w:hAnsi="宋体" w:cs="宋体"/>
          <w:sz w:val="28"/>
          <w:u w:val="single"/>
        </w:rPr>
      </w:pPr>
      <w:r>
        <w:rPr>
          <w:rFonts w:ascii="宋体" w:hAnsi="宋体" w:cs="宋体" w:hint="eastAsia"/>
          <w:sz w:val="28"/>
        </w:rPr>
        <w:t>投标人：</w:t>
      </w:r>
      <w:r>
        <w:rPr>
          <w:rFonts w:ascii="宋体" w:hAnsi="宋体" w:cs="宋体" w:hint="eastAsia"/>
          <w:u w:val="single"/>
        </w:rPr>
        <w:t xml:space="preserve">                                           </w:t>
      </w:r>
      <w:r>
        <w:rPr>
          <w:rFonts w:ascii="宋体" w:hAnsi="宋体" w:cs="宋体" w:hint="eastAsia"/>
          <w:sz w:val="28"/>
        </w:rPr>
        <w:t>（盖单位公章）</w:t>
      </w:r>
    </w:p>
    <w:p w14:paraId="1A8F11D2" w14:textId="77777777" w:rsidR="00A9725E" w:rsidRDefault="00000000">
      <w:pPr>
        <w:spacing w:line="360" w:lineRule="auto"/>
        <w:jc w:val="center"/>
        <w:rPr>
          <w:rFonts w:ascii="宋体" w:hAnsi="宋体" w:cs="宋体"/>
          <w:sz w:val="28"/>
        </w:rPr>
      </w:pPr>
      <w:r>
        <w:rPr>
          <w:rFonts w:ascii="宋体" w:hAnsi="宋体" w:cs="宋体" w:hint="eastAsia"/>
          <w:sz w:val="28"/>
        </w:rPr>
        <w:t>法定代表人或其委托代理人：</w:t>
      </w:r>
      <w:r>
        <w:rPr>
          <w:rFonts w:ascii="宋体" w:hAnsi="宋体" w:cs="宋体" w:hint="eastAsia"/>
          <w:u w:val="single"/>
        </w:rPr>
        <w:t xml:space="preserve">                    </w:t>
      </w:r>
      <w:r>
        <w:rPr>
          <w:rFonts w:ascii="宋体" w:hAnsi="宋体" w:cs="宋体" w:hint="eastAsia"/>
          <w:sz w:val="28"/>
        </w:rPr>
        <w:t>（签字或盖章）</w:t>
      </w:r>
    </w:p>
    <w:p w14:paraId="7DAB6E91" w14:textId="77777777" w:rsidR="00A9725E" w:rsidRDefault="00A9725E">
      <w:pPr>
        <w:jc w:val="center"/>
        <w:rPr>
          <w:rFonts w:ascii="宋体" w:hAnsi="宋体" w:cs="宋体"/>
          <w:sz w:val="28"/>
        </w:rPr>
      </w:pPr>
    </w:p>
    <w:p w14:paraId="34BDA33E" w14:textId="77777777" w:rsidR="00A9725E" w:rsidRDefault="00000000">
      <w:pPr>
        <w:spacing w:line="400" w:lineRule="exact"/>
        <w:jc w:val="center"/>
        <w:rPr>
          <w:rFonts w:ascii="宋体" w:hAnsi="宋体" w:cs="宋体"/>
        </w:rPr>
      </w:pPr>
      <w:r>
        <w:rPr>
          <w:rFonts w:ascii="宋体" w:hAnsi="宋体" w:cs="宋体" w:hint="eastAsia"/>
          <w:u w:val="single"/>
        </w:rPr>
        <w:t xml:space="preserve">        </w:t>
      </w:r>
      <w:bookmarkStart w:id="384" w:name="_Toc17415_WPSOffice_Level1"/>
      <w:r>
        <w:rPr>
          <w:rFonts w:ascii="宋体" w:hAnsi="宋体" w:cs="宋体" w:hint="eastAsia"/>
          <w:sz w:val="28"/>
        </w:rPr>
        <w:t>年</w:t>
      </w:r>
      <w:r>
        <w:rPr>
          <w:rFonts w:ascii="宋体" w:hAnsi="宋体" w:cs="宋体" w:hint="eastAsia"/>
          <w:u w:val="single"/>
        </w:rPr>
        <w:t xml:space="preserve">       </w:t>
      </w:r>
      <w:r>
        <w:rPr>
          <w:rFonts w:ascii="宋体" w:hAnsi="宋体" w:cs="宋体" w:hint="eastAsia"/>
          <w:sz w:val="28"/>
        </w:rPr>
        <w:t>月</w:t>
      </w:r>
      <w:r>
        <w:rPr>
          <w:rFonts w:ascii="宋体" w:hAnsi="宋体" w:cs="宋体" w:hint="eastAsia"/>
          <w:u w:val="single"/>
        </w:rPr>
        <w:t xml:space="preserve">       </w:t>
      </w:r>
      <w:r>
        <w:rPr>
          <w:rFonts w:ascii="宋体" w:hAnsi="宋体" w:cs="宋体" w:hint="eastAsia"/>
          <w:sz w:val="28"/>
        </w:rPr>
        <w:t>日</w:t>
      </w:r>
      <w:bookmarkEnd w:id="384"/>
    </w:p>
    <w:p w14:paraId="6A2C5105" w14:textId="77777777" w:rsidR="00A9725E" w:rsidRDefault="00A9725E">
      <w:pPr>
        <w:rPr>
          <w:rFonts w:ascii="宋体" w:hAnsi="宋体" w:cs="宋体"/>
        </w:rPr>
      </w:pPr>
    </w:p>
    <w:p w14:paraId="412D224E" w14:textId="77777777" w:rsidR="00A9725E" w:rsidRDefault="00A9725E">
      <w:pPr>
        <w:rPr>
          <w:rFonts w:ascii="宋体" w:hAnsi="宋体" w:cs="宋体"/>
        </w:rPr>
      </w:pPr>
    </w:p>
    <w:p w14:paraId="7B89DCFB" w14:textId="77777777" w:rsidR="00A9725E" w:rsidRDefault="00000000">
      <w:pPr>
        <w:jc w:val="center"/>
        <w:rPr>
          <w:rFonts w:ascii="宋体" w:hAnsi="宋体" w:cs="宋体"/>
          <w:b/>
          <w:color w:val="000000"/>
          <w:sz w:val="32"/>
          <w:szCs w:val="32"/>
        </w:rPr>
      </w:pPr>
      <w:r>
        <w:rPr>
          <w:rFonts w:hAnsi="宋体" w:cs="宋体" w:hint="eastAsia"/>
        </w:rPr>
        <w:br w:type="page"/>
      </w:r>
    </w:p>
    <w:p w14:paraId="72EF706F" w14:textId="77777777" w:rsidR="00A9725E" w:rsidRDefault="00000000">
      <w:pPr>
        <w:jc w:val="center"/>
        <w:rPr>
          <w:rFonts w:ascii="宋体" w:hAnsi="宋体" w:cs="宋体"/>
          <w:b/>
          <w:color w:val="000000"/>
          <w:sz w:val="32"/>
          <w:szCs w:val="32"/>
        </w:rPr>
      </w:pPr>
      <w:bookmarkStart w:id="385" w:name="_Toc517280600"/>
      <w:r>
        <w:rPr>
          <w:rFonts w:ascii="宋体" w:hAnsi="宋体" w:cs="宋体" w:hint="eastAsia"/>
          <w:b/>
          <w:color w:val="000000"/>
          <w:sz w:val="32"/>
          <w:szCs w:val="32"/>
        </w:rPr>
        <w:t>目录</w:t>
      </w:r>
      <w:bookmarkEnd w:id="385"/>
    </w:p>
    <w:p w14:paraId="66B937DA" w14:textId="77777777" w:rsidR="00A9725E" w:rsidRDefault="00A9725E">
      <w:pPr>
        <w:jc w:val="center"/>
        <w:rPr>
          <w:rFonts w:ascii="宋体" w:hAnsi="宋体" w:cs="宋体"/>
          <w:b/>
          <w:color w:val="000000"/>
          <w:sz w:val="40"/>
          <w:szCs w:val="40"/>
        </w:rPr>
      </w:pPr>
    </w:p>
    <w:p w14:paraId="6AA084D4" w14:textId="77777777" w:rsidR="00A9725E" w:rsidRDefault="00A9725E">
      <w:pPr>
        <w:spacing w:line="360" w:lineRule="auto"/>
        <w:ind w:firstLineChars="200" w:firstLine="420"/>
        <w:rPr>
          <w:rFonts w:ascii="宋体" w:hAnsi="宋体" w:cs="宋体"/>
        </w:rPr>
      </w:pPr>
      <w:bookmarkStart w:id="386" w:name="_Toc517280601"/>
    </w:p>
    <w:p w14:paraId="2B14A2AB" w14:textId="77777777" w:rsidR="00A9725E" w:rsidRDefault="00000000">
      <w:pPr>
        <w:spacing w:line="360" w:lineRule="auto"/>
        <w:ind w:firstLineChars="200" w:firstLine="420"/>
        <w:rPr>
          <w:rFonts w:ascii="宋体" w:hAnsi="宋体" w:cs="宋体"/>
        </w:rPr>
      </w:pPr>
      <w:r>
        <w:rPr>
          <w:rFonts w:ascii="宋体" w:hAnsi="宋体" w:cs="宋体" w:hint="eastAsia"/>
        </w:rPr>
        <w:t>格式一：投标函及投标函附录</w:t>
      </w:r>
    </w:p>
    <w:p w14:paraId="51B131F1" w14:textId="77777777" w:rsidR="00A9725E" w:rsidRDefault="00000000">
      <w:pPr>
        <w:spacing w:line="360" w:lineRule="auto"/>
        <w:ind w:firstLineChars="200" w:firstLine="420"/>
        <w:rPr>
          <w:rFonts w:ascii="宋体" w:hAnsi="宋体" w:cs="宋体"/>
        </w:rPr>
      </w:pPr>
      <w:r>
        <w:rPr>
          <w:rFonts w:ascii="宋体" w:hAnsi="宋体" w:cs="宋体" w:hint="eastAsia"/>
        </w:rPr>
        <w:t>格式二：法定代表人身份证明及授权委托书</w:t>
      </w:r>
    </w:p>
    <w:p w14:paraId="15D5D0C2" w14:textId="77777777" w:rsidR="00A9725E" w:rsidRDefault="00000000">
      <w:pPr>
        <w:spacing w:line="360" w:lineRule="auto"/>
        <w:ind w:firstLineChars="200" w:firstLine="420"/>
        <w:rPr>
          <w:rFonts w:ascii="宋体" w:hAnsi="宋体" w:cs="宋体"/>
        </w:rPr>
      </w:pPr>
      <w:r>
        <w:rPr>
          <w:rFonts w:ascii="宋体" w:hAnsi="宋体" w:cs="宋体" w:hint="eastAsia"/>
        </w:rPr>
        <w:t>格式三：投标保证金汇款声明函（格式自拟）</w:t>
      </w:r>
    </w:p>
    <w:p w14:paraId="46B64CA9" w14:textId="77777777" w:rsidR="00A9725E" w:rsidRDefault="00000000">
      <w:pPr>
        <w:spacing w:line="360" w:lineRule="auto"/>
        <w:ind w:firstLineChars="200" w:firstLine="420"/>
        <w:rPr>
          <w:rFonts w:ascii="宋体" w:hAnsi="宋体" w:cs="宋体"/>
        </w:rPr>
      </w:pPr>
      <w:r>
        <w:rPr>
          <w:rFonts w:ascii="宋体" w:hAnsi="宋体" w:cs="宋体" w:hint="eastAsia"/>
        </w:rPr>
        <w:t>格式四：监理报酬清单</w:t>
      </w:r>
    </w:p>
    <w:p w14:paraId="5AA7D359" w14:textId="77777777" w:rsidR="00A9725E" w:rsidRDefault="00000000">
      <w:pPr>
        <w:spacing w:line="360" w:lineRule="auto"/>
        <w:ind w:firstLineChars="200" w:firstLine="420"/>
        <w:rPr>
          <w:rFonts w:ascii="宋体" w:hAnsi="宋体" w:cs="宋体"/>
        </w:rPr>
      </w:pPr>
      <w:r>
        <w:rPr>
          <w:rFonts w:ascii="宋体" w:hAnsi="宋体" w:cs="宋体" w:hint="eastAsia"/>
        </w:rPr>
        <w:t>格式五：资格审查资料</w:t>
      </w:r>
    </w:p>
    <w:p w14:paraId="7363E302" w14:textId="77777777" w:rsidR="00A9725E" w:rsidRDefault="00000000">
      <w:pPr>
        <w:spacing w:line="360" w:lineRule="auto"/>
        <w:ind w:firstLineChars="200" w:firstLine="420"/>
        <w:rPr>
          <w:rFonts w:ascii="宋体" w:hAnsi="宋体" w:cs="宋体"/>
        </w:rPr>
      </w:pPr>
      <w:r>
        <w:rPr>
          <w:rFonts w:ascii="宋体" w:hAnsi="宋体" w:cs="宋体" w:hint="eastAsia"/>
        </w:rPr>
        <w:t>格式六：近年完成的类似监理项目情况表</w:t>
      </w:r>
    </w:p>
    <w:p w14:paraId="5A08B039" w14:textId="77777777" w:rsidR="00A9725E" w:rsidRDefault="00000000">
      <w:pPr>
        <w:spacing w:line="360" w:lineRule="auto"/>
        <w:ind w:firstLineChars="200" w:firstLine="420"/>
        <w:rPr>
          <w:rFonts w:ascii="宋体" w:hAnsi="宋体" w:cs="宋体"/>
        </w:rPr>
      </w:pPr>
      <w:r>
        <w:rPr>
          <w:rFonts w:ascii="宋体" w:hAnsi="宋体" w:cs="宋体" w:hint="eastAsia"/>
        </w:rPr>
        <w:t>格式七：正在监理和新承接的项目情况表</w:t>
      </w:r>
    </w:p>
    <w:p w14:paraId="1A5D5526" w14:textId="77777777" w:rsidR="00A9725E" w:rsidRDefault="00000000">
      <w:pPr>
        <w:spacing w:line="360" w:lineRule="auto"/>
        <w:ind w:firstLineChars="200" w:firstLine="420"/>
        <w:rPr>
          <w:rFonts w:ascii="宋体" w:hAnsi="宋体" w:cs="宋体"/>
        </w:rPr>
      </w:pPr>
      <w:r>
        <w:rPr>
          <w:rFonts w:ascii="宋体" w:hAnsi="宋体" w:cs="宋体" w:hint="eastAsia"/>
        </w:rPr>
        <w:t>格式八：拟委任的主要人员汇总表</w:t>
      </w:r>
    </w:p>
    <w:p w14:paraId="09984F80" w14:textId="77777777" w:rsidR="00A9725E" w:rsidRDefault="00000000">
      <w:pPr>
        <w:spacing w:line="360" w:lineRule="auto"/>
        <w:ind w:firstLineChars="200" w:firstLine="420"/>
        <w:rPr>
          <w:rFonts w:ascii="宋体" w:hAnsi="宋体" w:cs="宋体"/>
        </w:rPr>
      </w:pPr>
      <w:r>
        <w:rPr>
          <w:rFonts w:ascii="宋体" w:hAnsi="宋体" w:cs="宋体" w:hint="eastAsia"/>
        </w:rPr>
        <w:t>格式九：主要人员简历表</w:t>
      </w:r>
    </w:p>
    <w:p w14:paraId="332E99EC" w14:textId="77777777" w:rsidR="00A9725E" w:rsidRDefault="00000000">
      <w:pPr>
        <w:spacing w:line="360" w:lineRule="auto"/>
        <w:ind w:firstLineChars="200" w:firstLine="420"/>
        <w:rPr>
          <w:rFonts w:ascii="宋体" w:hAnsi="宋体" w:cs="宋体"/>
        </w:rPr>
      </w:pPr>
      <w:r>
        <w:rPr>
          <w:rFonts w:ascii="宋体" w:hAnsi="宋体" w:cs="宋体" w:hint="eastAsia"/>
        </w:rPr>
        <w:t>格式十：拟投入本项目的主要试验检测仪器设备表</w:t>
      </w:r>
    </w:p>
    <w:p w14:paraId="1DD3C3F6" w14:textId="77777777" w:rsidR="00A9725E" w:rsidRDefault="00000000">
      <w:pPr>
        <w:spacing w:line="360" w:lineRule="auto"/>
        <w:ind w:firstLineChars="200" w:firstLine="420"/>
        <w:rPr>
          <w:rFonts w:ascii="宋体" w:hAnsi="宋体" w:cs="宋体"/>
        </w:rPr>
      </w:pPr>
      <w:r>
        <w:rPr>
          <w:rFonts w:ascii="宋体" w:hAnsi="宋体" w:cs="宋体" w:hint="eastAsia"/>
        </w:rPr>
        <w:t>格式十一：投标人声明（详见招标公告附件一）；</w:t>
      </w:r>
    </w:p>
    <w:p w14:paraId="601163F2" w14:textId="77777777" w:rsidR="00A9725E" w:rsidRDefault="00000000">
      <w:pPr>
        <w:spacing w:line="360" w:lineRule="auto"/>
        <w:ind w:firstLineChars="200" w:firstLine="420"/>
        <w:rPr>
          <w:rFonts w:ascii="宋体" w:hAnsi="宋体" w:cs="宋体"/>
        </w:rPr>
      </w:pPr>
      <w:r>
        <w:rPr>
          <w:rFonts w:ascii="宋体" w:hAnsi="宋体" w:cs="宋体" w:hint="eastAsia"/>
        </w:rPr>
        <w:t>格式十二：监理项目管理团队人员信息表（详见招标公告附件二）</w:t>
      </w:r>
    </w:p>
    <w:p w14:paraId="163421DE" w14:textId="77777777" w:rsidR="00A9725E" w:rsidRDefault="00000000">
      <w:pPr>
        <w:spacing w:line="360" w:lineRule="auto"/>
        <w:ind w:firstLineChars="200" w:firstLine="420"/>
        <w:rPr>
          <w:rFonts w:ascii="宋体" w:hAnsi="宋体" w:cs="宋体"/>
        </w:rPr>
      </w:pPr>
      <w:r>
        <w:rPr>
          <w:rFonts w:ascii="宋体" w:hAnsi="宋体" w:cs="宋体" w:hint="eastAsia"/>
        </w:rPr>
        <w:t>格式十三：监理大纲</w:t>
      </w:r>
    </w:p>
    <w:p w14:paraId="69040B27" w14:textId="77777777" w:rsidR="00A9725E" w:rsidRDefault="00000000">
      <w:pPr>
        <w:spacing w:line="360" w:lineRule="auto"/>
        <w:ind w:firstLineChars="200" w:firstLine="420"/>
        <w:rPr>
          <w:rFonts w:ascii="宋体" w:hAnsi="宋体" w:cs="宋体"/>
        </w:rPr>
      </w:pPr>
      <w:r>
        <w:rPr>
          <w:rFonts w:ascii="宋体" w:hAnsi="宋体" w:cs="宋体" w:hint="eastAsia"/>
        </w:rPr>
        <w:t>格式十四：投标承诺书</w:t>
      </w:r>
    </w:p>
    <w:p w14:paraId="5B2CB846" w14:textId="77777777" w:rsidR="00A9725E" w:rsidRDefault="00000000">
      <w:pPr>
        <w:spacing w:line="360" w:lineRule="auto"/>
        <w:ind w:firstLineChars="200" w:firstLine="420"/>
        <w:rPr>
          <w:rFonts w:ascii="宋体" w:hAnsi="宋体" w:cs="宋体"/>
        </w:rPr>
      </w:pPr>
      <w:r>
        <w:rPr>
          <w:rFonts w:ascii="宋体" w:hAnsi="宋体" w:cs="宋体" w:hint="eastAsia"/>
        </w:rPr>
        <w:t>格式十五：拟委派总监理工程师承诺书</w:t>
      </w:r>
    </w:p>
    <w:p w14:paraId="5DA63EDA" w14:textId="77777777" w:rsidR="00A9725E" w:rsidRDefault="00000000">
      <w:pPr>
        <w:spacing w:line="360" w:lineRule="auto"/>
        <w:ind w:firstLineChars="200" w:firstLine="420"/>
        <w:rPr>
          <w:rFonts w:ascii="宋体" w:hAnsi="宋体" w:cs="宋体"/>
        </w:rPr>
      </w:pPr>
      <w:r>
        <w:rPr>
          <w:rFonts w:ascii="宋体" w:hAnsi="宋体" w:cs="宋体" w:hint="eastAsia"/>
        </w:rPr>
        <w:t>格式十六：廉洁承诺书</w:t>
      </w:r>
    </w:p>
    <w:p w14:paraId="4DC620D7" w14:textId="77777777" w:rsidR="00A9725E" w:rsidRDefault="00000000">
      <w:pPr>
        <w:spacing w:line="360" w:lineRule="auto"/>
        <w:ind w:firstLineChars="200" w:firstLine="420"/>
        <w:rPr>
          <w:rFonts w:ascii="宋体" w:hAnsi="宋体" w:cs="宋体"/>
        </w:rPr>
      </w:pPr>
      <w:r>
        <w:rPr>
          <w:rFonts w:ascii="宋体" w:hAnsi="宋体" w:cs="宋体" w:hint="eastAsia"/>
        </w:rPr>
        <w:t>……</w:t>
      </w:r>
    </w:p>
    <w:p w14:paraId="44E6A44F" w14:textId="77777777" w:rsidR="00A9725E" w:rsidRDefault="00000000">
      <w:pPr>
        <w:pStyle w:val="2"/>
        <w:keepNext w:val="0"/>
        <w:keepLines w:val="0"/>
        <w:spacing w:line="240" w:lineRule="auto"/>
        <w:rPr>
          <w:rFonts w:ascii="宋体" w:eastAsia="宋体" w:hAnsi="宋体" w:cs="宋体"/>
        </w:rPr>
      </w:pPr>
      <w:r>
        <w:rPr>
          <w:rFonts w:ascii="宋体" w:eastAsia="宋体" w:hAnsi="宋体" w:cs="宋体" w:hint="eastAsia"/>
          <w:b w:val="0"/>
          <w:sz w:val="21"/>
          <w:szCs w:val="21"/>
        </w:rPr>
        <w:br w:type="page"/>
      </w:r>
      <w:bookmarkStart w:id="387" w:name="_Toc24003_WPSOffice_Level1"/>
      <w:bookmarkStart w:id="388" w:name="_Toc8011"/>
      <w:r>
        <w:rPr>
          <w:rFonts w:ascii="宋体" w:eastAsia="宋体" w:hAnsi="宋体" w:cs="宋体" w:hint="eastAsia"/>
          <w:bCs/>
          <w:sz w:val="21"/>
          <w:szCs w:val="21"/>
        </w:rPr>
        <w:lastRenderedPageBreak/>
        <w:t>格式一：投标</w:t>
      </w:r>
      <w:bookmarkStart w:id="389" w:name="_Toc352691656"/>
      <w:bookmarkStart w:id="390" w:name="_Toc6931"/>
      <w:bookmarkStart w:id="391" w:name="_Toc369531692"/>
      <w:r>
        <w:rPr>
          <w:rFonts w:ascii="宋体" w:eastAsia="宋体" w:hAnsi="宋体" w:cs="宋体" w:hint="eastAsia"/>
          <w:bCs/>
          <w:sz w:val="21"/>
          <w:szCs w:val="21"/>
        </w:rPr>
        <w:t>函及投标函附录</w:t>
      </w:r>
      <w:bookmarkEnd w:id="386"/>
      <w:bookmarkEnd w:id="387"/>
      <w:bookmarkEnd w:id="388"/>
    </w:p>
    <w:p w14:paraId="5F3A3A1F" w14:textId="77777777" w:rsidR="00A9725E" w:rsidRDefault="00000000">
      <w:pPr>
        <w:pStyle w:val="3"/>
        <w:keepNext w:val="0"/>
        <w:keepLines w:val="0"/>
        <w:spacing w:line="336" w:lineRule="auto"/>
        <w:jc w:val="center"/>
        <w:rPr>
          <w:rFonts w:ascii="宋体" w:hAnsi="宋体" w:cs="宋体"/>
          <w:b/>
          <w:bCs w:val="0"/>
          <w:sz w:val="21"/>
          <w:szCs w:val="21"/>
        </w:rPr>
      </w:pPr>
      <w:bookmarkStart w:id="392" w:name="_Toc385943065"/>
      <w:bookmarkStart w:id="393" w:name="_Toc391394111"/>
      <w:bookmarkStart w:id="394" w:name="_Toc12345"/>
      <w:bookmarkStart w:id="395" w:name="_Toc359594235"/>
      <w:bookmarkStart w:id="396" w:name="_Toc370676426"/>
      <w:bookmarkStart w:id="397" w:name="_Toc517280602"/>
      <w:bookmarkStart w:id="398" w:name="_Toc482188651"/>
      <w:bookmarkEnd w:id="389"/>
      <w:bookmarkEnd w:id="390"/>
      <w:bookmarkEnd w:id="391"/>
      <w:r>
        <w:rPr>
          <w:rFonts w:ascii="宋体" w:hAnsi="宋体" w:cs="宋体" w:hint="eastAsia"/>
          <w:b/>
          <w:bCs w:val="0"/>
          <w:sz w:val="21"/>
          <w:szCs w:val="21"/>
        </w:rPr>
        <w:t>投标函</w:t>
      </w:r>
      <w:bookmarkEnd w:id="392"/>
      <w:bookmarkEnd w:id="393"/>
      <w:bookmarkEnd w:id="394"/>
      <w:bookmarkEnd w:id="395"/>
      <w:bookmarkEnd w:id="396"/>
      <w:bookmarkEnd w:id="397"/>
      <w:bookmarkEnd w:id="398"/>
    </w:p>
    <w:p w14:paraId="57D4A5C8" w14:textId="77777777" w:rsidR="00A9725E" w:rsidRDefault="00000000">
      <w:pPr>
        <w:spacing w:line="400" w:lineRule="exac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（招标人名称）：</w:t>
      </w:r>
    </w:p>
    <w:p w14:paraId="13E8C06D" w14:textId="77777777" w:rsidR="00A9725E" w:rsidRDefault="00000000">
      <w:pPr>
        <w:spacing w:line="400" w:lineRule="exact"/>
        <w:ind w:firstLine="405"/>
        <w:rPr>
          <w:rFonts w:ascii="宋体" w:hAnsi="宋体" w:cs="宋体"/>
          <w:szCs w:val="21"/>
        </w:rPr>
      </w:pPr>
      <w:r>
        <w:rPr>
          <w:rFonts w:ascii="宋体" w:hAnsi="宋体" w:cs="宋体" w:hint="eastAsia"/>
          <w:szCs w:val="21"/>
        </w:rPr>
        <w:t>1．我方已仔细研究了</w:t>
      </w:r>
      <w:r>
        <w:rPr>
          <w:rFonts w:ascii="宋体" w:hAnsi="宋体" w:cs="宋体" w:hint="eastAsia"/>
          <w:szCs w:val="21"/>
          <w:u w:val="single"/>
        </w:rPr>
        <w:t xml:space="preserve">                  </w:t>
      </w:r>
      <w:r>
        <w:rPr>
          <w:rFonts w:ascii="宋体" w:hAnsi="宋体" w:cs="宋体" w:hint="eastAsia"/>
          <w:szCs w:val="21"/>
        </w:rPr>
        <w:t>（项目名称）监理招标项目招标文件的全部内容，愿意以人民币（大写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）的投标总报价（其中，增值税税率为</w:t>
      </w:r>
      <w:r>
        <w:rPr>
          <w:rFonts w:ascii="宋体" w:hAnsi="宋体" w:cs="宋体" w:hint="eastAsia"/>
          <w:szCs w:val="21"/>
          <w:u w:val="single"/>
        </w:rPr>
        <w:t xml:space="preserve">           </w:t>
      </w:r>
      <w:r>
        <w:rPr>
          <w:rFonts w:ascii="宋体" w:hAnsi="宋体" w:cs="宋体" w:hint="eastAsia"/>
          <w:szCs w:val="21"/>
        </w:rPr>
        <w:t>），监理服务期限：</w:t>
      </w:r>
      <w:r>
        <w:rPr>
          <w:rFonts w:ascii="宋体" w:hAnsi="宋体" w:cs="宋体" w:hint="eastAsia"/>
          <w:szCs w:val="21"/>
          <w:u w:val="single"/>
        </w:rPr>
        <w:t xml:space="preserve"> 按招标文件要求 </w:t>
      </w:r>
      <w:r>
        <w:rPr>
          <w:rFonts w:ascii="宋体" w:hAnsi="宋体" w:cs="宋体" w:hint="eastAsia"/>
          <w:szCs w:val="21"/>
        </w:rPr>
        <w:t>，按合同约定完成监理工作。</w:t>
      </w:r>
    </w:p>
    <w:p w14:paraId="632AD61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 我方的投标文件包括下列内容：</w:t>
      </w:r>
    </w:p>
    <w:p w14:paraId="7D64D911" w14:textId="77777777" w:rsidR="00A9725E" w:rsidRDefault="00000000">
      <w:pPr>
        <w:spacing w:line="400" w:lineRule="exact"/>
        <w:ind w:firstLineChars="200" w:firstLine="420"/>
        <w:rPr>
          <w:rFonts w:ascii="宋体" w:hAnsi="宋体" w:cs="宋体"/>
        </w:rPr>
      </w:pPr>
      <w:r>
        <w:rPr>
          <w:rFonts w:ascii="宋体" w:hAnsi="宋体" w:cs="宋体" w:hint="eastAsia"/>
        </w:rPr>
        <w:t>（1）投标函及投标函附录；</w:t>
      </w:r>
    </w:p>
    <w:p w14:paraId="20E86CC5" w14:textId="77777777" w:rsidR="00A9725E" w:rsidRDefault="00000000">
      <w:pPr>
        <w:spacing w:line="400" w:lineRule="exact"/>
        <w:ind w:firstLineChars="200" w:firstLine="420"/>
        <w:rPr>
          <w:rFonts w:ascii="宋体" w:hAnsi="宋体" w:cs="宋体"/>
        </w:rPr>
      </w:pPr>
      <w:r>
        <w:rPr>
          <w:rFonts w:ascii="宋体" w:hAnsi="宋体" w:cs="宋体" w:hint="eastAsia"/>
        </w:rPr>
        <w:t>（2）法定代表人身份证明及授权委托书；</w:t>
      </w:r>
    </w:p>
    <w:p w14:paraId="0FA18455" w14:textId="77777777" w:rsidR="00A9725E" w:rsidRDefault="00000000">
      <w:pPr>
        <w:spacing w:line="400" w:lineRule="exact"/>
        <w:ind w:firstLineChars="200" w:firstLine="420"/>
        <w:rPr>
          <w:rFonts w:ascii="宋体" w:hAnsi="宋体" w:cs="宋体"/>
        </w:rPr>
      </w:pPr>
      <w:r>
        <w:rPr>
          <w:rFonts w:ascii="宋体" w:hAnsi="宋体" w:cs="宋体" w:hint="eastAsia"/>
        </w:rPr>
        <w:t>（3）投标保证金汇款声明函（格式自拟）；</w:t>
      </w:r>
    </w:p>
    <w:p w14:paraId="425E5E49" w14:textId="77777777" w:rsidR="00A9725E" w:rsidRDefault="00000000">
      <w:pPr>
        <w:spacing w:line="400" w:lineRule="exact"/>
        <w:ind w:firstLineChars="200" w:firstLine="420"/>
        <w:rPr>
          <w:rFonts w:ascii="宋体" w:hAnsi="宋体" w:cs="宋体"/>
        </w:rPr>
      </w:pPr>
      <w:r>
        <w:rPr>
          <w:rFonts w:ascii="宋体" w:hAnsi="宋体" w:cs="宋体" w:hint="eastAsia"/>
        </w:rPr>
        <w:t>（4）监理报酬清单；</w:t>
      </w:r>
    </w:p>
    <w:p w14:paraId="3953F335" w14:textId="77777777" w:rsidR="00A9725E" w:rsidRDefault="00000000">
      <w:pPr>
        <w:spacing w:line="400" w:lineRule="exact"/>
        <w:ind w:firstLineChars="200" w:firstLine="420"/>
        <w:rPr>
          <w:rFonts w:ascii="宋体" w:hAnsi="宋体" w:cs="宋体"/>
        </w:rPr>
      </w:pPr>
      <w:r>
        <w:rPr>
          <w:rFonts w:ascii="宋体" w:hAnsi="宋体" w:cs="宋体" w:hint="eastAsia"/>
        </w:rPr>
        <w:t>（5）资格审查资料；</w:t>
      </w:r>
    </w:p>
    <w:p w14:paraId="64A6062D" w14:textId="77777777" w:rsidR="00A9725E" w:rsidRDefault="00000000">
      <w:pPr>
        <w:spacing w:line="400" w:lineRule="exact"/>
        <w:ind w:firstLineChars="200" w:firstLine="420"/>
        <w:rPr>
          <w:rFonts w:ascii="宋体" w:hAnsi="宋体" w:cs="宋体"/>
        </w:rPr>
      </w:pPr>
      <w:r>
        <w:rPr>
          <w:rFonts w:ascii="宋体" w:hAnsi="宋体" w:cs="宋体" w:hint="eastAsia"/>
        </w:rPr>
        <w:t>（6）近年完成的类似监理项目情况表；</w:t>
      </w:r>
    </w:p>
    <w:p w14:paraId="5047E8F4" w14:textId="77777777" w:rsidR="00A9725E" w:rsidRDefault="00000000">
      <w:pPr>
        <w:spacing w:line="400" w:lineRule="exact"/>
        <w:ind w:firstLineChars="200" w:firstLine="420"/>
        <w:rPr>
          <w:rFonts w:ascii="宋体" w:hAnsi="宋体" w:cs="宋体"/>
        </w:rPr>
      </w:pPr>
      <w:r>
        <w:rPr>
          <w:rFonts w:ascii="宋体" w:hAnsi="宋体" w:cs="宋体" w:hint="eastAsia"/>
        </w:rPr>
        <w:t>（7）正在监理和新承接的项目情况表；</w:t>
      </w:r>
    </w:p>
    <w:p w14:paraId="71C0B519" w14:textId="77777777" w:rsidR="00A9725E" w:rsidRDefault="00000000">
      <w:pPr>
        <w:spacing w:line="400" w:lineRule="exact"/>
        <w:ind w:firstLineChars="200" w:firstLine="420"/>
        <w:rPr>
          <w:rFonts w:ascii="宋体" w:hAnsi="宋体" w:cs="宋体"/>
        </w:rPr>
      </w:pPr>
      <w:r>
        <w:rPr>
          <w:rFonts w:ascii="宋体" w:hAnsi="宋体" w:cs="宋体" w:hint="eastAsia"/>
        </w:rPr>
        <w:t>（8）拟委任的主要人员汇总表；</w:t>
      </w:r>
    </w:p>
    <w:p w14:paraId="08F085D5" w14:textId="77777777" w:rsidR="00A9725E" w:rsidRDefault="00000000">
      <w:pPr>
        <w:spacing w:line="400" w:lineRule="exact"/>
        <w:ind w:firstLineChars="200" w:firstLine="420"/>
        <w:rPr>
          <w:rFonts w:ascii="宋体" w:hAnsi="宋体" w:cs="宋体"/>
        </w:rPr>
      </w:pPr>
      <w:r>
        <w:rPr>
          <w:rFonts w:ascii="宋体" w:hAnsi="宋体" w:cs="宋体" w:hint="eastAsia"/>
        </w:rPr>
        <w:t>（9）主要人员简历表；</w:t>
      </w:r>
    </w:p>
    <w:p w14:paraId="0E4AF8B3" w14:textId="77777777" w:rsidR="00A9725E" w:rsidRDefault="00000000">
      <w:pPr>
        <w:spacing w:line="400" w:lineRule="exact"/>
        <w:ind w:firstLineChars="200" w:firstLine="420"/>
        <w:rPr>
          <w:rFonts w:ascii="宋体" w:hAnsi="宋体" w:cs="宋体"/>
        </w:rPr>
      </w:pPr>
      <w:r>
        <w:rPr>
          <w:rFonts w:ascii="宋体" w:hAnsi="宋体" w:cs="宋体" w:hint="eastAsia"/>
        </w:rPr>
        <w:t>（10）拟投入本项目的主要试验检测仪器设备表；</w:t>
      </w:r>
    </w:p>
    <w:p w14:paraId="6D33A6F8" w14:textId="77777777" w:rsidR="00A9725E" w:rsidRDefault="00000000">
      <w:pPr>
        <w:spacing w:line="400" w:lineRule="exact"/>
        <w:ind w:firstLineChars="200" w:firstLine="420"/>
        <w:rPr>
          <w:rFonts w:ascii="宋体" w:hAnsi="宋体" w:cs="宋体"/>
        </w:rPr>
      </w:pPr>
      <w:r>
        <w:rPr>
          <w:rFonts w:ascii="宋体" w:hAnsi="宋体" w:cs="宋体" w:hint="eastAsia"/>
        </w:rPr>
        <w:t>（11）投标人声明（详见招标公告附件一）；</w:t>
      </w:r>
    </w:p>
    <w:p w14:paraId="71995DEB" w14:textId="77777777" w:rsidR="00A9725E" w:rsidRDefault="00000000">
      <w:pPr>
        <w:spacing w:line="400" w:lineRule="exact"/>
        <w:ind w:firstLineChars="200" w:firstLine="420"/>
        <w:rPr>
          <w:rFonts w:ascii="宋体" w:hAnsi="宋体" w:cs="宋体"/>
        </w:rPr>
      </w:pPr>
      <w:r>
        <w:rPr>
          <w:rFonts w:ascii="宋体" w:hAnsi="宋体" w:cs="宋体" w:hint="eastAsia"/>
        </w:rPr>
        <w:t>（12）监理项目管理团队人员信息表（详见招标公告附件二）；</w:t>
      </w:r>
    </w:p>
    <w:p w14:paraId="23B4FAE2" w14:textId="77777777" w:rsidR="00A9725E" w:rsidRDefault="00000000">
      <w:pPr>
        <w:spacing w:line="400" w:lineRule="exact"/>
        <w:ind w:firstLineChars="200" w:firstLine="420"/>
        <w:rPr>
          <w:rFonts w:ascii="宋体" w:hAnsi="宋体" w:cs="宋体"/>
        </w:rPr>
      </w:pPr>
      <w:r>
        <w:rPr>
          <w:rFonts w:ascii="宋体" w:hAnsi="宋体" w:cs="宋体" w:hint="eastAsia"/>
        </w:rPr>
        <w:t>（13）监理大纲；</w:t>
      </w:r>
    </w:p>
    <w:p w14:paraId="710962FA" w14:textId="77777777" w:rsidR="00A9725E" w:rsidRDefault="00000000">
      <w:pPr>
        <w:spacing w:line="400" w:lineRule="exact"/>
        <w:ind w:firstLineChars="200" w:firstLine="420"/>
        <w:rPr>
          <w:rFonts w:ascii="宋体" w:hAnsi="宋体" w:cs="宋体"/>
        </w:rPr>
      </w:pPr>
      <w:r>
        <w:rPr>
          <w:rFonts w:ascii="宋体" w:hAnsi="宋体" w:cs="宋体" w:hint="eastAsia"/>
        </w:rPr>
        <w:t>（14）投标承诺书；</w:t>
      </w:r>
    </w:p>
    <w:p w14:paraId="1026F77A" w14:textId="77777777" w:rsidR="00A9725E" w:rsidRDefault="00000000">
      <w:pPr>
        <w:spacing w:line="400" w:lineRule="exact"/>
        <w:ind w:firstLineChars="200" w:firstLine="420"/>
        <w:rPr>
          <w:rFonts w:ascii="宋体" w:hAnsi="宋体" w:cs="宋体"/>
        </w:rPr>
      </w:pPr>
      <w:r>
        <w:rPr>
          <w:rFonts w:ascii="宋体" w:hAnsi="宋体" w:cs="宋体" w:hint="eastAsia"/>
        </w:rPr>
        <w:t>（15）拟委派总监理工程师承诺书；</w:t>
      </w:r>
    </w:p>
    <w:p w14:paraId="41F0B11A" w14:textId="77777777" w:rsidR="00A9725E" w:rsidRDefault="00000000">
      <w:pPr>
        <w:spacing w:line="400" w:lineRule="exact"/>
        <w:ind w:firstLineChars="200" w:firstLine="420"/>
        <w:rPr>
          <w:rFonts w:ascii="宋体" w:hAnsi="宋体" w:cs="宋体"/>
          <w:szCs w:val="21"/>
        </w:rPr>
      </w:pPr>
      <w:r>
        <w:rPr>
          <w:rFonts w:ascii="宋体" w:hAnsi="宋体" w:cs="宋体" w:hint="eastAsia"/>
        </w:rPr>
        <w:t>（16）廉洁承诺书</w:t>
      </w:r>
      <w:r>
        <w:rPr>
          <w:rFonts w:ascii="宋体" w:hAnsi="宋体" w:cs="宋体" w:hint="eastAsia"/>
          <w:szCs w:val="21"/>
        </w:rPr>
        <w:t>；</w:t>
      </w:r>
    </w:p>
    <w:p w14:paraId="49C70B9C" w14:textId="77777777" w:rsidR="00A9725E" w:rsidRDefault="00000000">
      <w:pPr>
        <w:spacing w:line="400" w:lineRule="exact"/>
        <w:ind w:firstLineChars="200" w:firstLine="420"/>
        <w:rPr>
          <w:rFonts w:ascii="宋体" w:hAnsi="宋体" w:cs="宋体"/>
        </w:rPr>
      </w:pPr>
      <w:r>
        <w:rPr>
          <w:rFonts w:ascii="宋体" w:hAnsi="宋体" w:cs="宋体" w:hint="eastAsia"/>
        </w:rPr>
        <w:t>……</w:t>
      </w:r>
    </w:p>
    <w:p w14:paraId="74153F5A"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投标文件的上述组成部分如存在内容不一致的，以投标函为准。</w:t>
      </w:r>
    </w:p>
    <w:p w14:paraId="6E2C5E2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3．投标有效期我方承诺在招标文件规定的投标有效期内不撤销投标文件。</w:t>
      </w:r>
    </w:p>
    <w:p w14:paraId="3725AF34"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4．如我方中标，我方承诺：</w:t>
      </w:r>
    </w:p>
    <w:p w14:paraId="3BBF230D" w14:textId="77777777" w:rsidR="00A9725E" w:rsidRDefault="00000000">
      <w:pPr>
        <w:spacing w:line="400" w:lineRule="exact"/>
        <w:ind w:leftChars="400" w:left="945" w:hangingChars="50" w:hanging="105"/>
        <w:rPr>
          <w:rFonts w:ascii="宋体" w:hAnsi="宋体" w:cs="宋体"/>
          <w:szCs w:val="21"/>
        </w:rPr>
      </w:pPr>
      <w:r>
        <w:rPr>
          <w:rFonts w:ascii="宋体" w:hAnsi="宋体" w:cs="宋体" w:hint="eastAsia"/>
          <w:szCs w:val="21"/>
        </w:rPr>
        <w:t>（1）在收到中标通知书后30日内与你方签订合同；</w:t>
      </w:r>
    </w:p>
    <w:p w14:paraId="2EB0764D" w14:textId="77777777" w:rsidR="00A9725E" w:rsidRDefault="00000000">
      <w:pPr>
        <w:spacing w:line="400" w:lineRule="exact"/>
        <w:ind w:leftChars="400" w:left="945" w:hangingChars="50" w:hanging="105"/>
        <w:rPr>
          <w:rFonts w:ascii="宋体" w:hAnsi="宋体" w:cs="宋体"/>
          <w:szCs w:val="21"/>
        </w:rPr>
      </w:pPr>
      <w:r>
        <w:rPr>
          <w:rFonts w:ascii="宋体" w:hAnsi="宋体" w:cs="宋体" w:hint="eastAsia"/>
          <w:szCs w:val="21"/>
        </w:rPr>
        <w:t>（2）在签订合同时不向你方提出附加条件；</w:t>
      </w:r>
    </w:p>
    <w:p w14:paraId="42B733E0" w14:textId="77777777" w:rsidR="00A9725E" w:rsidRDefault="00000000">
      <w:pPr>
        <w:spacing w:line="400" w:lineRule="exact"/>
        <w:ind w:leftChars="400" w:left="945" w:hangingChars="50" w:hanging="105"/>
        <w:rPr>
          <w:rFonts w:ascii="宋体" w:hAnsi="宋体" w:cs="宋体"/>
          <w:szCs w:val="21"/>
        </w:rPr>
      </w:pPr>
      <w:r>
        <w:rPr>
          <w:rFonts w:ascii="宋体" w:hAnsi="宋体" w:cs="宋体" w:hint="eastAsia"/>
          <w:szCs w:val="21"/>
        </w:rPr>
        <w:t>（3）按照招标文件要求提交履约保证金；</w:t>
      </w:r>
      <w:bookmarkStart w:id="399" w:name="_Toc352691658"/>
      <w:bookmarkStart w:id="400" w:name="_Toc1187"/>
      <w:bookmarkStart w:id="401" w:name="_Toc369531694"/>
    </w:p>
    <w:p w14:paraId="094DF24B" w14:textId="77777777" w:rsidR="00A9725E" w:rsidRDefault="00000000">
      <w:pPr>
        <w:spacing w:line="400" w:lineRule="exact"/>
        <w:ind w:leftChars="400" w:left="945" w:hangingChars="50" w:hanging="105"/>
        <w:rPr>
          <w:rFonts w:ascii="宋体" w:hAnsi="宋体" w:cs="宋体"/>
          <w:szCs w:val="21"/>
        </w:rPr>
      </w:pPr>
      <w:r>
        <w:rPr>
          <w:rFonts w:ascii="宋体" w:hAnsi="宋体" w:cs="宋体" w:hint="eastAsia"/>
          <w:szCs w:val="21"/>
        </w:rPr>
        <w:t>（4）在合</w:t>
      </w:r>
      <w:bookmarkEnd w:id="399"/>
      <w:bookmarkEnd w:id="400"/>
      <w:bookmarkEnd w:id="401"/>
      <w:r>
        <w:rPr>
          <w:rFonts w:ascii="宋体" w:hAnsi="宋体" w:cs="宋体" w:hint="eastAsia"/>
          <w:szCs w:val="21"/>
        </w:rPr>
        <w:t>同约定的期限内完成合同规定的全部义务。</w:t>
      </w:r>
    </w:p>
    <w:p w14:paraId="0E54D987"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5．我方在此声明，所递交的投标文件及有关资料内容完整、真实和准确，且不存在第二章“投标人须知”第1.4.3项规定的任何一种情形。</w:t>
      </w:r>
    </w:p>
    <w:p w14:paraId="6829BEF2"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u w:val="single"/>
        </w:rPr>
        <w:t xml:space="preserve">             </w:t>
      </w:r>
      <w:r>
        <w:rPr>
          <w:rFonts w:ascii="宋体" w:hAnsi="宋体" w:cs="宋体" w:hint="eastAsia"/>
          <w:szCs w:val="21"/>
        </w:rPr>
        <w:t>（其他补充说明）。</w:t>
      </w:r>
    </w:p>
    <w:p w14:paraId="248F3EE1" w14:textId="77777777" w:rsidR="00A9725E" w:rsidRDefault="00A9725E">
      <w:pPr>
        <w:tabs>
          <w:tab w:val="left" w:pos="6660"/>
        </w:tabs>
        <w:autoSpaceDE w:val="0"/>
        <w:autoSpaceDN w:val="0"/>
        <w:adjustRightInd w:val="0"/>
        <w:spacing w:line="400" w:lineRule="exact"/>
        <w:ind w:firstLineChars="2000" w:firstLine="4200"/>
        <w:jc w:val="left"/>
        <w:rPr>
          <w:rFonts w:ascii="宋体" w:hAnsi="宋体" w:cs="宋体"/>
          <w:kern w:val="0"/>
          <w:szCs w:val="21"/>
        </w:rPr>
      </w:pPr>
      <w:bookmarkStart w:id="402" w:name="_Toc352691660"/>
      <w:bookmarkStart w:id="403" w:name="_Toc369531696"/>
      <w:bookmarkStart w:id="404" w:name="_Toc16568"/>
      <w:bookmarkStart w:id="405" w:name="_Toc16824"/>
      <w:bookmarkStart w:id="406" w:name="_Toc369531695"/>
      <w:bookmarkStart w:id="407" w:name="_Toc352691659"/>
      <w:bookmarkEnd w:id="402"/>
      <w:bookmarkEnd w:id="403"/>
      <w:bookmarkEnd w:id="404"/>
      <w:bookmarkEnd w:id="405"/>
      <w:bookmarkEnd w:id="406"/>
      <w:bookmarkEnd w:id="407"/>
    </w:p>
    <w:p w14:paraId="266C05F9" w14:textId="77777777" w:rsidR="00A9725E" w:rsidRDefault="00000000">
      <w:pPr>
        <w:tabs>
          <w:tab w:val="left" w:pos="6660"/>
        </w:tabs>
        <w:autoSpaceDE w:val="0"/>
        <w:autoSpaceDN w:val="0"/>
        <w:adjustRightInd w:val="0"/>
        <w:spacing w:line="400" w:lineRule="exact"/>
        <w:ind w:firstLineChars="1500" w:firstLine="3150"/>
        <w:jc w:val="left"/>
        <w:rPr>
          <w:rFonts w:ascii="宋体" w:hAnsi="宋体" w:cs="宋体"/>
          <w:kern w:val="0"/>
          <w:szCs w:val="21"/>
        </w:rPr>
      </w:pPr>
      <w:r>
        <w:rPr>
          <w:rFonts w:ascii="宋体" w:hAnsi="宋体" w:cs="宋体" w:hint="eastAsia"/>
          <w:kern w:val="0"/>
          <w:szCs w:val="21"/>
        </w:rPr>
        <w:lastRenderedPageBreak/>
        <w:t>投标人名称：</w:t>
      </w:r>
      <w:r>
        <w:rPr>
          <w:rFonts w:ascii="宋体" w:hAnsi="宋体" w:cs="宋体" w:hint="eastAsia"/>
          <w:kern w:val="0"/>
          <w:szCs w:val="21"/>
          <w:u w:val="single"/>
        </w:rPr>
        <w:t xml:space="preserve">                     </w:t>
      </w:r>
      <w:r>
        <w:rPr>
          <w:rFonts w:ascii="宋体" w:hAnsi="宋体" w:cs="宋体" w:hint="eastAsia"/>
          <w:kern w:val="0"/>
          <w:szCs w:val="21"/>
        </w:rPr>
        <w:t xml:space="preserve"> （盖单位公章）</w:t>
      </w:r>
    </w:p>
    <w:p w14:paraId="192DD8D5" w14:textId="77777777" w:rsidR="00A9725E" w:rsidRDefault="00000000">
      <w:pPr>
        <w:autoSpaceDE w:val="0"/>
        <w:autoSpaceDN w:val="0"/>
        <w:adjustRightInd w:val="0"/>
        <w:spacing w:line="400" w:lineRule="exact"/>
        <w:ind w:firstLineChars="1500" w:firstLine="3150"/>
        <w:jc w:val="left"/>
        <w:rPr>
          <w:rFonts w:ascii="宋体" w:hAnsi="宋体" w:cs="宋体"/>
          <w:kern w:val="0"/>
          <w:szCs w:val="21"/>
          <w:u w:val="single"/>
        </w:rPr>
      </w:pPr>
      <w:r>
        <w:rPr>
          <w:rFonts w:ascii="宋体" w:hAnsi="宋体" w:cs="宋体" w:hint="eastAsia"/>
          <w:kern w:val="0"/>
          <w:szCs w:val="21"/>
        </w:rPr>
        <w:t>单位地址：</w:t>
      </w:r>
      <w:r>
        <w:rPr>
          <w:rFonts w:ascii="宋体" w:hAnsi="宋体" w:cs="宋体" w:hint="eastAsia"/>
          <w:kern w:val="0"/>
          <w:szCs w:val="21"/>
          <w:u w:val="single"/>
        </w:rPr>
        <w:t xml:space="preserve">                          </w:t>
      </w:r>
    </w:p>
    <w:p w14:paraId="0EE41FC6" w14:textId="77777777" w:rsidR="00A9725E" w:rsidRDefault="00000000">
      <w:pPr>
        <w:autoSpaceDE w:val="0"/>
        <w:autoSpaceDN w:val="0"/>
        <w:adjustRightInd w:val="0"/>
        <w:spacing w:line="400" w:lineRule="exact"/>
        <w:ind w:firstLineChars="1500" w:firstLine="3150"/>
        <w:jc w:val="left"/>
        <w:rPr>
          <w:rFonts w:ascii="宋体" w:hAnsi="宋体" w:cs="宋体"/>
          <w:kern w:val="0"/>
          <w:szCs w:val="21"/>
          <w:u w:val="single"/>
        </w:rPr>
      </w:pPr>
      <w:r>
        <w:rPr>
          <w:rFonts w:ascii="宋体" w:hAnsi="宋体" w:cs="宋体" w:hint="eastAsia"/>
          <w:kern w:val="0"/>
          <w:szCs w:val="21"/>
        </w:rPr>
        <w:t>法定代表人或其委托代理人：</w:t>
      </w:r>
      <w:r>
        <w:rPr>
          <w:rFonts w:ascii="宋体" w:hAnsi="宋体" w:cs="宋体" w:hint="eastAsia"/>
          <w:kern w:val="0"/>
          <w:szCs w:val="21"/>
          <w:u w:val="single"/>
        </w:rPr>
        <w:t xml:space="preserve">          </w:t>
      </w:r>
      <w:r>
        <w:rPr>
          <w:rFonts w:ascii="宋体" w:hAnsi="宋体" w:cs="宋体" w:hint="eastAsia"/>
          <w:kern w:val="0"/>
          <w:szCs w:val="21"/>
        </w:rPr>
        <w:t>（签字或盖章）</w:t>
      </w:r>
    </w:p>
    <w:p w14:paraId="60A3B1D7" w14:textId="77777777" w:rsidR="00A9725E" w:rsidRDefault="00000000">
      <w:pPr>
        <w:autoSpaceDE w:val="0"/>
        <w:autoSpaceDN w:val="0"/>
        <w:adjustRightInd w:val="0"/>
        <w:spacing w:line="400" w:lineRule="exact"/>
        <w:ind w:firstLineChars="1500" w:firstLine="3150"/>
        <w:jc w:val="left"/>
        <w:rPr>
          <w:rFonts w:ascii="宋体" w:hAnsi="宋体" w:cs="宋体"/>
          <w:kern w:val="0"/>
          <w:szCs w:val="21"/>
        </w:rPr>
      </w:pPr>
      <w:r>
        <w:rPr>
          <w:rFonts w:ascii="宋体" w:hAnsi="宋体" w:cs="宋体" w:hint="eastAsia"/>
          <w:kern w:val="0"/>
          <w:szCs w:val="21"/>
        </w:rPr>
        <w:t>邮政编码：</w:t>
      </w:r>
      <w:r>
        <w:rPr>
          <w:rFonts w:ascii="宋体" w:hAnsi="宋体" w:cs="宋体" w:hint="eastAsia"/>
          <w:kern w:val="0"/>
          <w:szCs w:val="21"/>
          <w:u w:val="single"/>
        </w:rPr>
        <w:t xml:space="preserve">                           </w:t>
      </w:r>
    </w:p>
    <w:p w14:paraId="02EA66D1" w14:textId="77777777" w:rsidR="00A9725E" w:rsidRDefault="00000000">
      <w:pPr>
        <w:autoSpaceDE w:val="0"/>
        <w:autoSpaceDN w:val="0"/>
        <w:adjustRightInd w:val="0"/>
        <w:spacing w:line="400" w:lineRule="exact"/>
        <w:ind w:firstLineChars="1500" w:firstLine="3150"/>
        <w:jc w:val="left"/>
        <w:rPr>
          <w:rFonts w:ascii="宋体" w:hAnsi="宋体" w:cs="宋体"/>
          <w:kern w:val="0"/>
          <w:szCs w:val="21"/>
        </w:rPr>
      </w:pPr>
      <w:r>
        <w:rPr>
          <w:rFonts w:ascii="宋体" w:hAnsi="宋体" w:cs="宋体" w:hint="eastAsia"/>
          <w:kern w:val="0"/>
          <w:szCs w:val="21"/>
        </w:rPr>
        <w:t>电话：</w:t>
      </w:r>
      <w:r>
        <w:rPr>
          <w:rFonts w:ascii="宋体" w:hAnsi="宋体" w:cs="宋体" w:hint="eastAsia"/>
          <w:kern w:val="0"/>
          <w:szCs w:val="21"/>
          <w:u w:val="single"/>
        </w:rPr>
        <w:t xml:space="preserve">                               </w:t>
      </w:r>
      <w:r>
        <w:rPr>
          <w:rFonts w:ascii="宋体" w:hAnsi="宋体" w:cs="宋体" w:hint="eastAsia"/>
          <w:kern w:val="0"/>
          <w:szCs w:val="21"/>
        </w:rPr>
        <w:t xml:space="preserve"> </w:t>
      </w:r>
    </w:p>
    <w:p w14:paraId="75770E01" w14:textId="77777777" w:rsidR="00A9725E" w:rsidRDefault="00000000">
      <w:pPr>
        <w:autoSpaceDE w:val="0"/>
        <w:autoSpaceDN w:val="0"/>
        <w:adjustRightInd w:val="0"/>
        <w:spacing w:line="400" w:lineRule="exact"/>
        <w:ind w:firstLineChars="1500" w:firstLine="3150"/>
        <w:jc w:val="left"/>
        <w:rPr>
          <w:rFonts w:ascii="宋体" w:hAnsi="宋体" w:cs="宋体"/>
          <w:kern w:val="0"/>
          <w:szCs w:val="21"/>
          <w:u w:val="single"/>
        </w:rPr>
      </w:pPr>
      <w:r>
        <w:rPr>
          <w:rFonts w:ascii="宋体" w:hAnsi="宋体" w:cs="宋体" w:hint="eastAsia"/>
          <w:kern w:val="0"/>
          <w:szCs w:val="21"/>
        </w:rPr>
        <w:t>传真：</w:t>
      </w:r>
      <w:r>
        <w:rPr>
          <w:rFonts w:ascii="宋体" w:hAnsi="宋体" w:cs="宋体" w:hint="eastAsia"/>
          <w:kern w:val="0"/>
          <w:szCs w:val="21"/>
          <w:u w:val="single"/>
        </w:rPr>
        <w:t xml:space="preserve">                               </w:t>
      </w:r>
    </w:p>
    <w:p w14:paraId="73613167" w14:textId="77777777" w:rsidR="00A9725E" w:rsidRDefault="00000000">
      <w:pPr>
        <w:autoSpaceDE w:val="0"/>
        <w:autoSpaceDN w:val="0"/>
        <w:adjustRightInd w:val="0"/>
        <w:spacing w:line="400" w:lineRule="exact"/>
        <w:ind w:firstLineChars="1500" w:firstLine="3150"/>
        <w:jc w:val="left"/>
        <w:rPr>
          <w:rFonts w:ascii="宋体" w:hAnsi="宋体" w:cs="宋体"/>
          <w:kern w:val="0"/>
          <w:szCs w:val="21"/>
          <w:u w:val="single"/>
        </w:rPr>
      </w:pPr>
      <w:r>
        <w:rPr>
          <w:rFonts w:ascii="宋体" w:hAnsi="宋体" w:cs="宋体" w:hint="eastAsia"/>
          <w:kern w:val="0"/>
          <w:szCs w:val="21"/>
        </w:rPr>
        <w:t>开户银行名称：</w:t>
      </w:r>
      <w:r>
        <w:rPr>
          <w:rFonts w:ascii="宋体" w:hAnsi="宋体" w:cs="宋体" w:hint="eastAsia"/>
          <w:kern w:val="0"/>
          <w:szCs w:val="21"/>
          <w:u w:val="single"/>
        </w:rPr>
        <w:t xml:space="preserve">                        </w:t>
      </w:r>
    </w:p>
    <w:p w14:paraId="72B122B1" w14:textId="77777777" w:rsidR="00A9725E" w:rsidRDefault="00000000">
      <w:pPr>
        <w:autoSpaceDE w:val="0"/>
        <w:autoSpaceDN w:val="0"/>
        <w:adjustRightInd w:val="0"/>
        <w:spacing w:line="400" w:lineRule="exact"/>
        <w:ind w:firstLineChars="1500" w:firstLine="3150"/>
        <w:jc w:val="left"/>
        <w:rPr>
          <w:rFonts w:ascii="宋体" w:hAnsi="宋体" w:cs="宋体"/>
          <w:kern w:val="0"/>
          <w:szCs w:val="21"/>
          <w:u w:val="single"/>
        </w:rPr>
      </w:pPr>
      <w:r>
        <w:rPr>
          <w:rFonts w:ascii="宋体" w:hAnsi="宋体" w:cs="宋体" w:hint="eastAsia"/>
          <w:kern w:val="0"/>
          <w:szCs w:val="21"/>
        </w:rPr>
        <w:t>开户银行帐号：</w:t>
      </w:r>
      <w:r>
        <w:rPr>
          <w:rFonts w:ascii="宋体" w:hAnsi="宋体" w:cs="宋体" w:hint="eastAsia"/>
          <w:kern w:val="0"/>
          <w:szCs w:val="21"/>
          <w:u w:val="single"/>
        </w:rPr>
        <w:t xml:space="preserve">                        </w:t>
      </w:r>
    </w:p>
    <w:p w14:paraId="108CDE42" w14:textId="77777777" w:rsidR="00A9725E" w:rsidRDefault="00000000">
      <w:pPr>
        <w:autoSpaceDE w:val="0"/>
        <w:autoSpaceDN w:val="0"/>
        <w:adjustRightInd w:val="0"/>
        <w:spacing w:line="400" w:lineRule="exact"/>
        <w:ind w:firstLineChars="1500" w:firstLine="3150"/>
        <w:jc w:val="left"/>
        <w:rPr>
          <w:rFonts w:ascii="宋体" w:hAnsi="宋体" w:cs="宋体"/>
          <w:kern w:val="0"/>
          <w:szCs w:val="21"/>
        </w:rPr>
      </w:pPr>
      <w:r>
        <w:rPr>
          <w:rFonts w:ascii="宋体" w:hAnsi="宋体" w:cs="宋体" w:hint="eastAsia"/>
          <w:kern w:val="0"/>
          <w:szCs w:val="21"/>
        </w:rPr>
        <w:t>日        期：</w:t>
      </w:r>
      <w:r>
        <w:rPr>
          <w:rFonts w:ascii="宋体" w:hAnsi="宋体" w:cs="宋体" w:hint="eastAsia"/>
          <w:kern w:val="0"/>
          <w:szCs w:val="21"/>
          <w:u w:val="single"/>
        </w:rPr>
        <w:t xml:space="preserve">      </w:t>
      </w:r>
      <w:r>
        <w:rPr>
          <w:rFonts w:ascii="宋体" w:hAnsi="宋体" w:cs="宋体" w:hint="eastAsia"/>
          <w:kern w:val="0"/>
          <w:szCs w:val="21"/>
        </w:rPr>
        <w:t xml:space="preserve">年 </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14:paraId="07374A7E" w14:textId="77777777" w:rsidR="00A9725E" w:rsidRDefault="00A9725E">
      <w:pPr>
        <w:spacing w:line="440" w:lineRule="exact"/>
        <w:rPr>
          <w:rFonts w:ascii="宋体" w:hAnsi="宋体" w:cs="宋体"/>
          <w:sz w:val="20"/>
        </w:rPr>
      </w:pPr>
      <w:bookmarkStart w:id="408" w:name="_Toc517280603"/>
      <w:bookmarkStart w:id="409" w:name="_Toc359594236"/>
      <w:bookmarkStart w:id="410" w:name="_Toc391394112"/>
      <w:bookmarkStart w:id="411" w:name="_Toc482188652"/>
      <w:bookmarkStart w:id="412" w:name="_Toc370676427"/>
      <w:bookmarkStart w:id="413" w:name="_Toc385943066"/>
      <w:bookmarkStart w:id="414" w:name="_Toc247514246"/>
      <w:bookmarkStart w:id="415" w:name="_Toc369531697"/>
      <w:bookmarkStart w:id="416" w:name="_Toc152045787"/>
      <w:bookmarkStart w:id="417" w:name="_Toc152042576"/>
      <w:bookmarkStart w:id="418" w:name="_Toc352691661"/>
      <w:bookmarkStart w:id="419" w:name="_Toc361508752"/>
      <w:bookmarkStart w:id="420" w:name="_Toc300835209"/>
      <w:bookmarkStart w:id="421" w:name="_Toc17960"/>
      <w:bookmarkStart w:id="422" w:name="_Toc247527827"/>
      <w:bookmarkStart w:id="423" w:name="_Toc144974856"/>
      <w:bookmarkStart w:id="424" w:name="_Toc384308375"/>
    </w:p>
    <w:p w14:paraId="6F31864F" w14:textId="77777777" w:rsidR="00A9725E" w:rsidRDefault="00A9725E">
      <w:pPr>
        <w:pStyle w:val="3"/>
        <w:keepNext w:val="0"/>
        <w:keepLines w:val="0"/>
        <w:ind w:firstLine="137"/>
        <w:rPr>
          <w:rFonts w:ascii="宋体" w:hAnsi="宋体" w:cs="宋体"/>
          <w:b/>
          <w:sz w:val="21"/>
          <w:szCs w:val="21"/>
        </w:rPr>
        <w:sectPr w:rsidR="00A9725E">
          <w:pgSz w:w="11906" w:h="16838"/>
          <w:pgMar w:top="1134" w:right="1440" w:bottom="1134" w:left="1440" w:header="850" w:footer="567" w:gutter="0"/>
          <w:cols w:space="720"/>
          <w:docGrid w:linePitch="286"/>
        </w:sectPr>
      </w:pPr>
      <w:bookmarkStart w:id="425" w:name="_Toc3327"/>
    </w:p>
    <w:p w14:paraId="59FA69ED" w14:textId="77777777" w:rsidR="00A9725E" w:rsidRDefault="00000000">
      <w:pPr>
        <w:pStyle w:val="3"/>
        <w:keepNext w:val="0"/>
        <w:keepLines w:val="0"/>
        <w:ind w:firstLine="137"/>
        <w:rPr>
          <w:rFonts w:ascii="宋体" w:hAnsi="宋体" w:cs="宋体"/>
          <w:b/>
          <w:sz w:val="21"/>
          <w:szCs w:val="21"/>
        </w:rPr>
      </w:pPr>
      <w:r>
        <w:rPr>
          <w:rFonts w:ascii="宋体" w:hAnsi="宋体" w:cs="宋体" w:hint="eastAsia"/>
          <w:b/>
          <w:sz w:val="21"/>
          <w:szCs w:val="21"/>
        </w:rPr>
        <w:lastRenderedPageBreak/>
        <w:t>投标函附录</w:t>
      </w:r>
      <w:bookmarkEnd w:id="408"/>
      <w:bookmarkEnd w:id="409"/>
      <w:bookmarkEnd w:id="410"/>
      <w:bookmarkEnd w:id="411"/>
      <w:bookmarkEnd w:id="412"/>
      <w:bookmarkEnd w:id="413"/>
      <w:bookmarkEnd w:id="425"/>
    </w:p>
    <w:p w14:paraId="76BE9238" w14:textId="77777777" w:rsidR="00A9725E" w:rsidRDefault="00A9725E">
      <w:pPr>
        <w:rPr>
          <w:rFonts w:ascii="宋体" w:hAnsi="宋体" w:cs="宋体"/>
        </w:rPr>
      </w:pPr>
    </w:p>
    <w:tbl>
      <w:tblPr>
        <w:tblW w:w="4998" w:type="pct"/>
        <w:jc w:val="center"/>
        <w:tblCellMar>
          <w:left w:w="0" w:type="dxa"/>
          <w:right w:w="0" w:type="dxa"/>
        </w:tblCellMar>
        <w:tblLook w:val="04A0" w:firstRow="1" w:lastRow="0" w:firstColumn="1" w:lastColumn="0" w:noHBand="0" w:noVBand="1"/>
      </w:tblPr>
      <w:tblGrid>
        <w:gridCol w:w="1302"/>
        <w:gridCol w:w="2957"/>
        <w:gridCol w:w="2865"/>
        <w:gridCol w:w="1908"/>
      </w:tblGrid>
      <w:tr w:rsidR="00A9725E" w14:paraId="5B1F1E40" w14:textId="77777777">
        <w:trPr>
          <w:trHeight w:hRule="exact" w:val="538"/>
          <w:jc w:val="center"/>
        </w:trPr>
        <w:tc>
          <w:tcPr>
            <w:tcW w:w="721" w:type="pct"/>
            <w:tcBorders>
              <w:top w:val="single" w:sz="4" w:space="0" w:color="000000"/>
              <w:left w:val="single" w:sz="4" w:space="0" w:color="000000"/>
              <w:bottom w:val="single" w:sz="4" w:space="0" w:color="000000"/>
              <w:right w:val="single" w:sz="4" w:space="0" w:color="000000"/>
            </w:tcBorders>
            <w:vAlign w:val="center"/>
          </w:tcPr>
          <w:p w14:paraId="07FC687B" w14:textId="77777777" w:rsidR="00A9725E" w:rsidRDefault="00000000">
            <w:pPr>
              <w:pStyle w:val="TableParagraph"/>
              <w:kinsoku w:val="0"/>
              <w:overflowPunct w:val="0"/>
              <w:spacing w:before="92"/>
              <w:jc w:val="center"/>
              <w:rPr>
                <w:rFonts w:hAnsi="宋体"/>
              </w:rPr>
            </w:pPr>
            <w:r>
              <w:rPr>
                <w:rFonts w:hAnsi="宋体" w:hint="eastAsia"/>
                <w:sz w:val="21"/>
                <w:szCs w:val="21"/>
              </w:rPr>
              <w:t>序号</w:t>
            </w:r>
          </w:p>
        </w:tc>
        <w:tc>
          <w:tcPr>
            <w:tcW w:w="1637" w:type="pct"/>
            <w:tcBorders>
              <w:top w:val="single" w:sz="4" w:space="0" w:color="000000"/>
              <w:left w:val="single" w:sz="4" w:space="0" w:color="000000"/>
              <w:bottom w:val="single" w:sz="4" w:space="0" w:color="000000"/>
              <w:right w:val="single" w:sz="4" w:space="0" w:color="000000"/>
            </w:tcBorders>
            <w:vAlign w:val="center"/>
          </w:tcPr>
          <w:p w14:paraId="7940ED27" w14:textId="77777777" w:rsidR="00A9725E" w:rsidRDefault="00000000">
            <w:pPr>
              <w:pStyle w:val="TableParagraph"/>
              <w:kinsoku w:val="0"/>
              <w:overflowPunct w:val="0"/>
              <w:spacing w:before="92"/>
              <w:jc w:val="center"/>
              <w:rPr>
                <w:rFonts w:hAnsi="宋体"/>
              </w:rPr>
            </w:pPr>
            <w:r>
              <w:rPr>
                <w:rFonts w:hAnsi="宋体" w:hint="eastAsia"/>
                <w:sz w:val="21"/>
                <w:szCs w:val="21"/>
              </w:rPr>
              <w:t>条款名称</w:t>
            </w:r>
          </w:p>
        </w:tc>
        <w:tc>
          <w:tcPr>
            <w:tcW w:w="1586" w:type="pct"/>
            <w:tcBorders>
              <w:top w:val="single" w:sz="4" w:space="0" w:color="000000"/>
              <w:left w:val="single" w:sz="4" w:space="0" w:color="000000"/>
              <w:bottom w:val="single" w:sz="4" w:space="0" w:color="000000"/>
              <w:right w:val="single" w:sz="4" w:space="0" w:color="000000"/>
            </w:tcBorders>
            <w:vAlign w:val="center"/>
          </w:tcPr>
          <w:p w14:paraId="4AD6F365" w14:textId="77777777" w:rsidR="00A9725E" w:rsidRDefault="00000000">
            <w:pPr>
              <w:pStyle w:val="TableParagraph"/>
              <w:kinsoku w:val="0"/>
              <w:overflowPunct w:val="0"/>
              <w:spacing w:before="92"/>
              <w:jc w:val="center"/>
              <w:rPr>
                <w:rFonts w:hAnsi="宋体"/>
              </w:rPr>
            </w:pPr>
            <w:r>
              <w:rPr>
                <w:rFonts w:hAnsi="宋体" w:hint="eastAsia"/>
                <w:sz w:val="21"/>
                <w:szCs w:val="21"/>
              </w:rPr>
              <w:t>约定内容</w:t>
            </w:r>
          </w:p>
        </w:tc>
        <w:tc>
          <w:tcPr>
            <w:tcW w:w="1056" w:type="pct"/>
            <w:tcBorders>
              <w:top w:val="single" w:sz="4" w:space="0" w:color="000000"/>
              <w:left w:val="single" w:sz="4" w:space="0" w:color="000000"/>
              <w:bottom w:val="single" w:sz="4" w:space="0" w:color="000000"/>
              <w:right w:val="single" w:sz="4" w:space="0" w:color="000000"/>
            </w:tcBorders>
            <w:vAlign w:val="center"/>
          </w:tcPr>
          <w:p w14:paraId="334437D8" w14:textId="77777777" w:rsidR="00A9725E" w:rsidRDefault="00000000">
            <w:pPr>
              <w:pStyle w:val="TableParagraph"/>
              <w:kinsoku w:val="0"/>
              <w:overflowPunct w:val="0"/>
              <w:spacing w:before="92"/>
              <w:ind w:right="3"/>
              <w:jc w:val="center"/>
              <w:rPr>
                <w:rFonts w:hAnsi="宋体"/>
              </w:rPr>
            </w:pPr>
            <w:r>
              <w:rPr>
                <w:rFonts w:hAnsi="宋体" w:hint="eastAsia"/>
                <w:sz w:val="21"/>
                <w:szCs w:val="21"/>
              </w:rPr>
              <w:t>备注</w:t>
            </w:r>
          </w:p>
        </w:tc>
      </w:tr>
      <w:tr w:rsidR="00A9725E" w14:paraId="5E9FF47E" w14:textId="77777777">
        <w:trPr>
          <w:trHeight w:hRule="exact" w:val="1106"/>
          <w:jc w:val="center"/>
        </w:trPr>
        <w:tc>
          <w:tcPr>
            <w:tcW w:w="721" w:type="pct"/>
            <w:tcBorders>
              <w:top w:val="single" w:sz="4" w:space="0" w:color="000000"/>
              <w:left w:val="single" w:sz="4" w:space="0" w:color="000000"/>
              <w:bottom w:val="single" w:sz="4" w:space="0" w:color="000000"/>
              <w:right w:val="single" w:sz="4" w:space="0" w:color="000000"/>
            </w:tcBorders>
            <w:vAlign w:val="center"/>
          </w:tcPr>
          <w:p w14:paraId="53D873B6" w14:textId="77777777" w:rsidR="00A9725E" w:rsidRDefault="00000000">
            <w:pPr>
              <w:pStyle w:val="TableParagraph"/>
              <w:kinsoku w:val="0"/>
              <w:overflowPunct w:val="0"/>
              <w:spacing w:before="93"/>
              <w:jc w:val="center"/>
              <w:rPr>
                <w:rFonts w:hAnsi="宋体"/>
              </w:rPr>
            </w:pPr>
            <w:r>
              <w:rPr>
                <w:rFonts w:hAnsi="宋体" w:hint="eastAsia"/>
                <w:sz w:val="21"/>
                <w:szCs w:val="21"/>
              </w:rPr>
              <w:t>1</w:t>
            </w:r>
          </w:p>
        </w:tc>
        <w:tc>
          <w:tcPr>
            <w:tcW w:w="1637" w:type="pct"/>
            <w:tcBorders>
              <w:top w:val="single" w:sz="4" w:space="0" w:color="000000"/>
              <w:left w:val="single" w:sz="4" w:space="0" w:color="000000"/>
              <w:bottom w:val="single" w:sz="4" w:space="0" w:color="000000"/>
              <w:right w:val="single" w:sz="4" w:space="0" w:color="000000"/>
            </w:tcBorders>
            <w:vAlign w:val="center"/>
          </w:tcPr>
          <w:p w14:paraId="31DBEDA0" w14:textId="77777777" w:rsidR="00A9725E" w:rsidRDefault="00000000">
            <w:pPr>
              <w:jc w:val="center"/>
              <w:rPr>
                <w:rFonts w:ascii="宋体" w:hAnsi="宋体" w:cs="宋体"/>
              </w:rPr>
            </w:pPr>
            <w:r>
              <w:rPr>
                <w:rFonts w:ascii="宋体" w:hAnsi="宋体" w:cs="宋体" w:hint="eastAsia"/>
              </w:rPr>
              <w:t>总监理工程师</w:t>
            </w:r>
          </w:p>
        </w:tc>
        <w:tc>
          <w:tcPr>
            <w:tcW w:w="1586" w:type="pct"/>
            <w:tcBorders>
              <w:top w:val="single" w:sz="4" w:space="0" w:color="000000"/>
              <w:left w:val="single" w:sz="4" w:space="0" w:color="000000"/>
              <w:bottom w:val="single" w:sz="4" w:space="0" w:color="000000"/>
              <w:right w:val="single" w:sz="4" w:space="0" w:color="000000"/>
            </w:tcBorders>
          </w:tcPr>
          <w:p w14:paraId="5D37EB2A" w14:textId="77777777" w:rsidR="00A9725E" w:rsidRDefault="00000000">
            <w:pPr>
              <w:spacing w:line="360" w:lineRule="auto"/>
              <w:jc w:val="left"/>
              <w:rPr>
                <w:rFonts w:ascii="宋体" w:hAnsi="宋体" w:cs="宋体"/>
                <w:bCs/>
                <w:szCs w:val="21"/>
                <w:u w:val="single"/>
              </w:rPr>
            </w:pPr>
            <w:r>
              <w:rPr>
                <w:rFonts w:ascii="宋体" w:hAnsi="宋体" w:cs="宋体" w:hint="eastAsia"/>
                <w:bCs/>
                <w:szCs w:val="21"/>
              </w:rPr>
              <w:t>姓名：</w:t>
            </w:r>
            <w:r>
              <w:rPr>
                <w:rFonts w:ascii="宋体" w:hAnsi="宋体" w:cs="宋体" w:hint="eastAsia"/>
                <w:bCs/>
                <w:szCs w:val="21"/>
                <w:u w:val="single"/>
              </w:rPr>
              <w:t xml:space="preserve">               </w:t>
            </w:r>
          </w:p>
          <w:p w14:paraId="45459482" w14:textId="77777777" w:rsidR="00A9725E" w:rsidRDefault="00000000">
            <w:pPr>
              <w:spacing w:line="360" w:lineRule="auto"/>
              <w:rPr>
                <w:rFonts w:ascii="宋体" w:hAnsi="宋体" w:cs="宋体"/>
                <w:bCs/>
                <w:szCs w:val="21"/>
                <w:u w:val="single"/>
              </w:rPr>
            </w:pPr>
            <w:r>
              <w:rPr>
                <w:rFonts w:ascii="宋体" w:hAnsi="宋体" w:cs="宋体" w:hint="eastAsia"/>
                <w:bCs/>
                <w:szCs w:val="21"/>
              </w:rPr>
              <w:t>技术职称：</w:t>
            </w:r>
            <w:r>
              <w:rPr>
                <w:rFonts w:ascii="宋体" w:hAnsi="宋体" w:cs="宋体" w:hint="eastAsia"/>
                <w:bCs/>
                <w:szCs w:val="21"/>
                <w:u w:val="single"/>
              </w:rPr>
              <w:t xml:space="preserve">           </w:t>
            </w:r>
          </w:p>
          <w:p w14:paraId="195F086F" w14:textId="77777777" w:rsidR="00A9725E" w:rsidRDefault="00000000">
            <w:pPr>
              <w:spacing w:line="360" w:lineRule="auto"/>
              <w:rPr>
                <w:rFonts w:ascii="宋体" w:hAnsi="宋体" w:cs="宋体"/>
              </w:rPr>
            </w:pPr>
            <w:r>
              <w:rPr>
                <w:rFonts w:ascii="宋体" w:hAnsi="宋体" w:cs="宋体" w:hint="eastAsia"/>
                <w:bCs/>
                <w:szCs w:val="21"/>
              </w:rPr>
              <w:t>注册证号：</w:t>
            </w:r>
            <w:r>
              <w:rPr>
                <w:rFonts w:ascii="宋体" w:hAnsi="宋体" w:cs="宋体" w:hint="eastAsia"/>
                <w:bCs/>
                <w:szCs w:val="21"/>
                <w:u w:val="single"/>
              </w:rPr>
              <w:t xml:space="preserve">           </w:t>
            </w:r>
          </w:p>
        </w:tc>
        <w:tc>
          <w:tcPr>
            <w:tcW w:w="1056" w:type="pct"/>
            <w:tcBorders>
              <w:top w:val="single" w:sz="4" w:space="0" w:color="000000"/>
              <w:left w:val="single" w:sz="4" w:space="0" w:color="000000"/>
              <w:bottom w:val="single" w:sz="4" w:space="0" w:color="000000"/>
              <w:right w:val="single" w:sz="4" w:space="0" w:color="000000"/>
            </w:tcBorders>
          </w:tcPr>
          <w:p w14:paraId="6DD34F8E" w14:textId="77777777" w:rsidR="00A9725E" w:rsidRDefault="00A9725E">
            <w:pPr>
              <w:rPr>
                <w:rFonts w:ascii="宋体" w:hAnsi="宋体" w:cs="宋体"/>
              </w:rPr>
            </w:pPr>
          </w:p>
        </w:tc>
      </w:tr>
      <w:tr w:rsidR="00A9725E" w14:paraId="78025D3D" w14:textId="77777777">
        <w:trPr>
          <w:trHeight w:hRule="exact" w:val="451"/>
          <w:jc w:val="center"/>
        </w:trPr>
        <w:tc>
          <w:tcPr>
            <w:tcW w:w="721" w:type="pct"/>
            <w:tcBorders>
              <w:top w:val="single" w:sz="4" w:space="0" w:color="000000"/>
              <w:left w:val="single" w:sz="4" w:space="0" w:color="000000"/>
              <w:bottom w:val="single" w:sz="4" w:space="0" w:color="000000"/>
              <w:right w:val="single" w:sz="4" w:space="0" w:color="000000"/>
            </w:tcBorders>
            <w:vAlign w:val="center"/>
          </w:tcPr>
          <w:p w14:paraId="397373FE" w14:textId="77777777" w:rsidR="00A9725E" w:rsidRDefault="00000000">
            <w:pPr>
              <w:pStyle w:val="TableParagraph"/>
              <w:kinsoku w:val="0"/>
              <w:overflowPunct w:val="0"/>
              <w:spacing w:before="93"/>
              <w:jc w:val="center"/>
              <w:rPr>
                <w:rFonts w:hAnsi="宋体"/>
              </w:rPr>
            </w:pPr>
            <w:r>
              <w:rPr>
                <w:rFonts w:hAnsi="宋体" w:hint="eastAsia"/>
                <w:sz w:val="21"/>
                <w:szCs w:val="21"/>
              </w:rPr>
              <w:t>2</w:t>
            </w:r>
          </w:p>
        </w:tc>
        <w:tc>
          <w:tcPr>
            <w:tcW w:w="1637" w:type="pct"/>
            <w:tcBorders>
              <w:top w:val="single" w:sz="4" w:space="0" w:color="000000"/>
              <w:left w:val="single" w:sz="4" w:space="0" w:color="000000"/>
              <w:bottom w:val="single" w:sz="4" w:space="0" w:color="000000"/>
              <w:right w:val="single" w:sz="4" w:space="0" w:color="000000"/>
            </w:tcBorders>
            <w:vAlign w:val="center"/>
          </w:tcPr>
          <w:p w14:paraId="1D35B888" w14:textId="77777777" w:rsidR="00A9725E" w:rsidRDefault="00000000">
            <w:pPr>
              <w:jc w:val="center"/>
              <w:rPr>
                <w:rFonts w:ascii="宋体" w:hAnsi="宋体" w:cs="宋体"/>
              </w:rPr>
            </w:pPr>
            <w:r>
              <w:rPr>
                <w:rFonts w:ascii="宋体" w:hAnsi="宋体" w:cs="宋体" w:hint="eastAsia"/>
              </w:rPr>
              <w:t>监理服务期限</w:t>
            </w:r>
          </w:p>
        </w:tc>
        <w:tc>
          <w:tcPr>
            <w:tcW w:w="1586" w:type="pct"/>
            <w:tcBorders>
              <w:top w:val="single" w:sz="4" w:space="0" w:color="000000"/>
              <w:left w:val="single" w:sz="4" w:space="0" w:color="000000"/>
              <w:bottom w:val="single" w:sz="4" w:space="0" w:color="000000"/>
              <w:right w:val="single" w:sz="4" w:space="0" w:color="000000"/>
            </w:tcBorders>
            <w:vAlign w:val="center"/>
          </w:tcPr>
          <w:p w14:paraId="30F50A68" w14:textId="77777777" w:rsidR="00A9725E" w:rsidRDefault="00000000">
            <w:pPr>
              <w:rPr>
                <w:rFonts w:ascii="宋体" w:hAnsi="宋体" w:cs="宋体"/>
                <w:spacing w:val="-1"/>
                <w:szCs w:val="21"/>
              </w:rPr>
            </w:pPr>
            <w:r>
              <w:rPr>
                <w:rFonts w:ascii="宋体" w:hAnsi="宋体" w:cs="宋体" w:hint="eastAsia"/>
                <w:spacing w:val="-1"/>
                <w:szCs w:val="21"/>
              </w:rPr>
              <w:t>按招标文件要求</w:t>
            </w:r>
          </w:p>
        </w:tc>
        <w:tc>
          <w:tcPr>
            <w:tcW w:w="1056" w:type="pct"/>
            <w:tcBorders>
              <w:top w:val="single" w:sz="4" w:space="0" w:color="000000"/>
              <w:left w:val="single" w:sz="4" w:space="0" w:color="000000"/>
              <w:bottom w:val="single" w:sz="4" w:space="0" w:color="000000"/>
              <w:right w:val="single" w:sz="4" w:space="0" w:color="000000"/>
            </w:tcBorders>
          </w:tcPr>
          <w:p w14:paraId="439CF8D2" w14:textId="77777777" w:rsidR="00A9725E" w:rsidRDefault="00A9725E">
            <w:pPr>
              <w:rPr>
                <w:rFonts w:ascii="宋体" w:hAnsi="宋体" w:cs="宋体"/>
              </w:rPr>
            </w:pPr>
          </w:p>
        </w:tc>
      </w:tr>
      <w:tr w:rsidR="00A9725E" w14:paraId="22DA1E0E" w14:textId="77777777">
        <w:trPr>
          <w:trHeight w:hRule="exact" w:val="449"/>
          <w:jc w:val="center"/>
        </w:trPr>
        <w:tc>
          <w:tcPr>
            <w:tcW w:w="721" w:type="pct"/>
            <w:tcBorders>
              <w:top w:val="single" w:sz="4" w:space="0" w:color="000000"/>
              <w:left w:val="single" w:sz="4" w:space="0" w:color="000000"/>
              <w:bottom w:val="single" w:sz="4" w:space="0" w:color="000000"/>
              <w:right w:val="single" w:sz="4" w:space="0" w:color="000000"/>
            </w:tcBorders>
            <w:vAlign w:val="center"/>
          </w:tcPr>
          <w:p w14:paraId="0DBFDBE8" w14:textId="77777777" w:rsidR="00A9725E" w:rsidRDefault="00000000">
            <w:pPr>
              <w:pStyle w:val="TableParagraph"/>
              <w:kinsoku w:val="0"/>
              <w:overflowPunct w:val="0"/>
              <w:spacing w:line="234" w:lineRule="exact"/>
              <w:jc w:val="center"/>
              <w:rPr>
                <w:rFonts w:hAnsi="宋体"/>
              </w:rPr>
            </w:pPr>
            <w:r>
              <w:rPr>
                <w:rFonts w:hAnsi="宋体" w:hint="eastAsia"/>
              </w:rPr>
              <w:t>3</w:t>
            </w:r>
          </w:p>
        </w:tc>
        <w:tc>
          <w:tcPr>
            <w:tcW w:w="1637" w:type="pct"/>
            <w:tcBorders>
              <w:top w:val="single" w:sz="4" w:space="0" w:color="000000"/>
              <w:left w:val="single" w:sz="4" w:space="0" w:color="000000"/>
              <w:bottom w:val="single" w:sz="4" w:space="0" w:color="000000"/>
              <w:right w:val="single" w:sz="4" w:space="0" w:color="000000"/>
            </w:tcBorders>
            <w:vAlign w:val="center"/>
          </w:tcPr>
          <w:p w14:paraId="146418BE" w14:textId="77777777" w:rsidR="00A9725E" w:rsidRDefault="00000000">
            <w:pPr>
              <w:jc w:val="center"/>
              <w:rPr>
                <w:rFonts w:ascii="宋体" w:hAnsi="宋体" w:cs="宋体"/>
              </w:rPr>
            </w:pPr>
            <w:r>
              <w:rPr>
                <w:rFonts w:ascii="宋体" w:hAnsi="宋体" w:cs="宋体" w:hint="eastAsia"/>
              </w:rPr>
              <w:t>质量标准</w:t>
            </w:r>
          </w:p>
        </w:tc>
        <w:tc>
          <w:tcPr>
            <w:tcW w:w="1586" w:type="pct"/>
            <w:tcBorders>
              <w:top w:val="single" w:sz="4" w:space="0" w:color="000000"/>
              <w:left w:val="single" w:sz="4" w:space="0" w:color="000000"/>
              <w:bottom w:val="single" w:sz="4" w:space="0" w:color="000000"/>
              <w:right w:val="single" w:sz="4" w:space="0" w:color="000000"/>
            </w:tcBorders>
            <w:vAlign w:val="center"/>
          </w:tcPr>
          <w:p w14:paraId="5F15F31C" w14:textId="77777777" w:rsidR="00A9725E" w:rsidRDefault="00000000">
            <w:pPr>
              <w:rPr>
                <w:rFonts w:ascii="宋体" w:hAnsi="宋体" w:cs="宋体"/>
                <w:spacing w:val="-1"/>
                <w:szCs w:val="21"/>
              </w:rPr>
            </w:pPr>
            <w:r>
              <w:rPr>
                <w:rFonts w:ascii="宋体" w:hAnsi="宋体" w:cs="宋体" w:hint="eastAsia"/>
                <w:spacing w:val="-1"/>
                <w:szCs w:val="21"/>
              </w:rPr>
              <w:t>按招标文件要求</w:t>
            </w:r>
          </w:p>
        </w:tc>
        <w:tc>
          <w:tcPr>
            <w:tcW w:w="1056" w:type="pct"/>
            <w:tcBorders>
              <w:top w:val="single" w:sz="4" w:space="0" w:color="000000"/>
              <w:left w:val="single" w:sz="4" w:space="0" w:color="000000"/>
              <w:bottom w:val="single" w:sz="4" w:space="0" w:color="000000"/>
              <w:right w:val="single" w:sz="4" w:space="0" w:color="000000"/>
            </w:tcBorders>
          </w:tcPr>
          <w:p w14:paraId="681C5AF4" w14:textId="77777777" w:rsidR="00A9725E" w:rsidRDefault="00A9725E">
            <w:pPr>
              <w:spacing w:before="106"/>
              <w:ind w:left="548"/>
              <w:rPr>
                <w:rFonts w:ascii="宋体" w:hAnsi="宋体" w:cs="宋体"/>
              </w:rPr>
            </w:pPr>
          </w:p>
        </w:tc>
      </w:tr>
      <w:tr w:rsidR="00A9725E" w14:paraId="553303DB" w14:textId="77777777">
        <w:trPr>
          <w:trHeight w:hRule="exact" w:val="449"/>
          <w:jc w:val="center"/>
        </w:trPr>
        <w:tc>
          <w:tcPr>
            <w:tcW w:w="721" w:type="pct"/>
            <w:tcBorders>
              <w:top w:val="single" w:sz="4" w:space="0" w:color="000000"/>
              <w:left w:val="single" w:sz="4" w:space="0" w:color="000000"/>
              <w:bottom w:val="single" w:sz="4" w:space="0" w:color="000000"/>
              <w:right w:val="single" w:sz="4" w:space="0" w:color="000000"/>
            </w:tcBorders>
            <w:vAlign w:val="center"/>
          </w:tcPr>
          <w:p w14:paraId="24BFC9A4" w14:textId="77777777" w:rsidR="00A9725E" w:rsidRDefault="00000000">
            <w:pPr>
              <w:pStyle w:val="TableParagraph"/>
              <w:kinsoku w:val="0"/>
              <w:overflowPunct w:val="0"/>
              <w:spacing w:line="234" w:lineRule="exact"/>
              <w:jc w:val="center"/>
              <w:rPr>
                <w:rFonts w:hAnsi="宋体"/>
              </w:rPr>
            </w:pPr>
            <w:r>
              <w:rPr>
                <w:rFonts w:hAnsi="宋体" w:hint="eastAsia"/>
              </w:rPr>
              <w:t>4</w:t>
            </w:r>
          </w:p>
        </w:tc>
        <w:tc>
          <w:tcPr>
            <w:tcW w:w="1637" w:type="pct"/>
            <w:tcBorders>
              <w:top w:val="single" w:sz="4" w:space="0" w:color="000000"/>
              <w:left w:val="single" w:sz="4" w:space="0" w:color="000000"/>
              <w:bottom w:val="single" w:sz="4" w:space="0" w:color="000000"/>
              <w:right w:val="single" w:sz="4" w:space="0" w:color="000000"/>
            </w:tcBorders>
            <w:vAlign w:val="center"/>
          </w:tcPr>
          <w:p w14:paraId="6CA76826" w14:textId="77777777" w:rsidR="00A9725E" w:rsidRDefault="00000000">
            <w:pPr>
              <w:jc w:val="center"/>
              <w:rPr>
                <w:rFonts w:ascii="宋体" w:hAnsi="宋体" w:cs="宋体"/>
              </w:rPr>
            </w:pPr>
            <w:r>
              <w:rPr>
                <w:rFonts w:hint="eastAsia"/>
              </w:rPr>
              <w:t>投标有效期</w:t>
            </w:r>
          </w:p>
        </w:tc>
        <w:tc>
          <w:tcPr>
            <w:tcW w:w="1586" w:type="pct"/>
            <w:tcBorders>
              <w:top w:val="single" w:sz="4" w:space="0" w:color="000000"/>
              <w:left w:val="single" w:sz="4" w:space="0" w:color="000000"/>
              <w:bottom w:val="single" w:sz="4" w:space="0" w:color="000000"/>
              <w:right w:val="single" w:sz="4" w:space="0" w:color="000000"/>
            </w:tcBorders>
            <w:vAlign w:val="center"/>
          </w:tcPr>
          <w:p w14:paraId="6D537642" w14:textId="77777777" w:rsidR="00A9725E" w:rsidRDefault="00000000">
            <w:pPr>
              <w:rPr>
                <w:rFonts w:ascii="宋体" w:hAnsi="宋体" w:cs="宋体"/>
                <w:spacing w:val="-1"/>
                <w:szCs w:val="21"/>
              </w:rPr>
            </w:pPr>
            <w:r>
              <w:rPr>
                <w:rFonts w:ascii="宋体" w:cs="宋体" w:hint="eastAsia"/>
                <w:spacing w:val="-1"/>
                <w:szCs w:val="21"/>
              </w:rPr>
              <w:t>按招标文件要求</w:t>
            </w:r>
          </w:p>
        </w:tc>
        <w:tc>
          <w:tcPr>
            <w:tcW w:w="1056" w:type="pct"/>
            <w:tcBorders>
              <w:top w:val="single" w:sz="4" w:space="0" w:color="000000"/>
              <w:left w:val="single" w:sz="4" w:space="0" w:color="000000"/>
              <w:bottom w:val="single" w:sz="4" w:space="0" w:color="000000"/>
              <w:right w:val="single" w:sz="4" w:space="0" w:color="000000"/>
            </w:tcBorders>
          </w:tcPr>
          <w:p w14:paraId="35ECB6F1" w14:textId="77777777" w:rsidR="00A9725E" w:rsidRDefault="00A9725E">
            <w:pPr>
              <w:spacing w:before="106"/>
              <w:ind w:left="548"/>
              <w:rPr>
                <w:rFonts w:ascii="宋体" w:hAnsi="宋体" w:cs="宋体"/>
              </w:rPr>
            </w:pPr>
          </w:p>
        </w:tc>
      </w:tr>
    </w:tbl>
    <w:p w14:paraId="2127CD44" w14:textId="77777777" w:rsidR="00A9725E" w:rsidRDefault="00A9725E">
      <w:pPr>
        <w:rPr>
          <w:rFonts w:ascii="宋体" w:hAnsi="宋体" w:cs="宋体"/>
          <w:b/>
          <w:bCs/>
          <w:szCs w:val="21"/>
        </w:rPr>
      </w:pPr>
    </w:p>
    <w:p w14:paraId="0EFA61FA" w14:textId="77777777" w:rsidR="00A9725E" w:rsidRDefault="00000000">
      <w:pPr>
        <w:spacing w:line="360" w:lineRule="auto"/>
        <w:rPr>
          <w:rFonts w:ascii="宋体" w:hAnsi="宋体" w:cs="宋体"/>
          <w:szCs w:val="21"/>
        </w:rPr>
      </w:pPr>
      <w:r>
        <w:rPr>
          <w:rFonts w:ascii="宋体" w:hAnsi="宋体" w:cs="宋体" w:hint="eastAsia"/>
          <w:szCs w:val="21"/>
        </w:rPr>
        <w:t>投标人：（盖单位公章）</w:t>
      </w:r>
    </w:p>
    <w:p w14:paraId="368D771B" w14:textId="77777777" w:rsidR="00A9725E" w:rsidRDefault="00000000">
      <w:pPr>
        <w:spacing w:line="360" w:lineRule="auto"/>
        <w:rPr>
          <w:rFonts w:ascii="宋体" w:hAnsi="宋体" w:cs="宋体"/>
          <w:szCs w:val="21"/>
        </w:rPr>
      </w:pPr>
      <w:r>
        <w:rPr>
          <w:rFonts w:ascii="宋体" w:hAnsi="宋体" w:cs="宋体" w:hint="eastAsia"/>
          <w:kern w:val="0"/>
          <w:szCs w:val="21"/>
        </w:rPr>
        <w:t>法定代表人或其委托代理人：</w:t>
      </w:r>
      <w:r>
        <w:rPr>
          <w:rFonts w:ascii="宋体" w:hAnsi="宋体" w:cs="宋体" w:hint="eastAsia"/>
          <w:kern w:val="0"/>
          <w:szCs w:val="21"/>
          <w:u w:val="single"/>
        </w:rPr>
        <w:t xml:space="preserve">          </w:t>
      </w:r>
      <w:r>
        <w:rPr>
          <w:rFonts w:ascii="宋体" w:hAnsi="宋体" w:cs="宋体" w:hint="eastAsia"/>
          <w:kern w:val="0"/>
          <w:szCs w:val="21"/>
        </w:rPr>
        <w:t>（签字或盖章）</w:t>
      </w:r>
    </w:p>
    <w:p w14:paraId="6C1F24FE" w14:textId="77777777" w:rsidR="00A9725E" w:rsidRDefault="00000000">
      <w:pPr>
        <w:spacing w:line="360" w:lineRule="auto"/>
        <w:jc w:val="right"/>
        <w:rPr>
          <w:rFonts w:ascii="宋体" w:hAnsi="宋体" w:cs="宋体"/>
          <w:szCs w:val="21"/>
        </w:rPr>
      </w:pPr>
      <w:r>
        <w:rPr>
          <w:rFonts w:ascii="宋体" w:hAnsi="宋体" w:cs="宋体" w:hint="eastAsia"/>
          <w:szCs w:val="21"/>
        </w:rPr>
        <w:t>日期：      年   月    日</w:t>
      </w:r>
    </w:p>
    <w:p w14:paraId="01DB0A7B" w14:textId="77777777" w:rsidR="00A9725E" w:rsidRDefault="00A9725E">
      <w:pPr>
        <w:spacing w:line="360" w:lineRule="auto"/>
        <w:rPr>
          <w:rFonts w:ascii="宋体" w:hAnsi="宋体" w:cs="宋体"/>
          <w:szCs w:val="21"/>
        </w:rPr>
      </w:pPr>
    </w:p>
    <w:p w14:paraId="4B2DBADE" w14:textId="77777777" w:rsidR="00A9725E" w:rsidRDefault="00A9725E">
      <w:pPr>
        <w:rPr>
          <w:rFonts w:ascii="宋体" w:hAnsi="宋体" w:cs="宋体"/>
        </w:rPr>
      </w:pPr>
    </w:p>
    <w:p w14:paraId="3466BA9B" w14:textId="77777777" w:rsidR="00A9725E" w:rsidRDefault="00A9725E">
      <w:pPr>
        <w:pStyle w:val="2"/>
        <w:keepNext w:val="0"/>
        <w:keepLines w:val="0"/>
        <w:rPr>
          <w:rFonts w:ascii="宋体" w:eastAsia="宋体" w:hAnsi="宋体" w:cs="宋体"/>
          <w:bCs/>
          <w:sz w:val="21"/>
          <w:szCs w:val="21"/>
        </w:rPr>
        <w:sectPr w:rsidR="00A9725E">
          <w:pgSz w:w="11906" w:h="16838"/>
          <w:pgMar w:top="1134" w:right="1440" w:bottom="1134" w:left="1440" w:header="850" w:footer="567" w:gutter="0"/>
          <w:cols w:space="720"/>
          <w:docGrid w:linePitch="286"/>
        </w:sectPr>
      </w:pPr>
      <w:bookmarkStart w:id="426" w:name="_Toc20079"/>
      <w:bookmarkStart w:id="427" w:name="_Toc5323_WPSOffice_Level1"/>
      <w:bookmarkStart w:id="428" w:name="_Toc517280604"/>
      <w:bookmarkEnd w:id="414"/>
      <w:bookmarkEnd w:id="415"/>
      <w:bookmarkEnd w:id="416"/>
      <w:bookmarkEnd w:id="417"/>
      <w:bookmarkEnd w:id="418"/>
      <w:bookmarkEnd w:id="419"/>
      <w:bookmarkEnd w:id="420"/>
      <w:bookmarkEnd w:id="421"/>
      <w:bookmarkEnd w:id="422"/>
      <w:bookmarkEnd w:id="423"/>
      <w:bookmarkEnd w:id="424"/>
    </w:p>
    <w:p w14:paraId="6411A2A0" w14:textId="77777777" w:rsidR="00A9725E" w:rsidRDefault="00000000">
      <w:pPr>
        <w:pStyle w:val="2"/>
        <w:keepNext w:val="0"/>
        <w:keepLines w:val="0"/>
        <w:rPr>
          <w:rFonts w:ascii="宋体" w:eastAsia="宋体" w:hAnsi="宋体" w:cs="宋体"/>
        </w:rPr>
      </w:pPr>
      <w:r>
        <w:rPr>
          <w:rFonts w:ascii="宋体" w:eastAsia="宋体" w:hAnsi="宋体" w:cs="宋体" w:hint="eastAsia"/>
          <w:bCs/>
          <w:sz w:val="21"/>
          <w:szCs w:val="21"/>
        </w:rPr>
        <w:lastRenderedPageBreak/>
        <w:t>格式二：法定代表人身份证明及授权委托书</w:t>
      </w:r>
      <w:bookmarkEnd w:id="426"/>
    </w:p>
    <w:p w14:paraId="1398B78F" w14:textId="77777777" w:rsidR="00A9725E" w:rsidRDefault="00000000">
      <w:pPr>
        <w:topLinePunct/>
        <w:spacing w:line="440" w:lineRule="exact"/>
        <w:jc w:val="center"/>
        <w:rPr>
          <w:rFonts w:ascii="宋体" w:hAnsi="宋体" w:cs="宋体"/>
          <w:b/>
          <w:bCs/>
          <w:szCs w:val="21"/>
        </w:rPr>
      </w:pPr>
      <w:r>
        <w:rPr>
          <w:rFonts w:ascii="宋体" w:hAnsi="宋体" w:cs="宋体" w:hint="eastAsia"/>
          <w:b/>
          <w:bCs/>
          <w:szCs w:val="21"/>
        </w:rPr>
        <w:t>法定代表人身份证明</w:t>
      </w:r>
      <w:bookmarkEnd w:id="427"/>
      <w:bookmarkEnd w:id="428"/>
    </w:p>
    <w:p w14:paraId="64C69DD9" w14:textId="77777777" w:rsidR="00A9725E" w:rsidRDefault="00A9725E">
      <w:pPr>
        <w:spacing w:line="440" w:lineRule="exact"/>
        <w:rPr>
          <w:rFonts w:ascii="宋体" w:hAnsi="宋体" w:cs="宋体"/>
        </w:rPr>
      </w:pPr>
    </w:p>
    <w:p w14:paraId="32A270D0" w14:textId="77777777" w:rsidR="00A9725E" w:rsidRDefault="00000000">
      <w:pPr>
        <w:spacing w:line="440" w:lineRule="exact"/>
        <w:rPr>
          <w:rFonts w:ascii="宋体" w:hAnsi="宋体" w:cs="宋体"/>
        </w:rPr>
      </w:pPr>
      <w:r>
        <w:rPr>
          <w:rFonts w:ascii="宋体" w:hAnsi="宋体" w:cs="宋体" w:hint="eastAsia"/>
        </w:rPr>
        <w:t>投标人名称：</w:t>
      </w:r>
      <w:r>
        <w:rPr>
          <w:rFonts w:ascii="宋体" w:hAnsi="宋体" w:cs="宋体" w:hint="eastAsia"/>
          <w:u w:val="single"/>
        </w:rPr>
        <w:t xml:space="preserve">                        </w:t>
      </w:r>
    </w:p>
    <w:p w14:paraId="1CCEB362" w14:textId="77777777" w:rsidR="00A9725E" w:rsidRDefault="00000000">
      <w:pPr>
        <w:spacing w:line="440" w:lineRule="exact"/>
        <w:rPr>
          <w:rFonts w:ascii="宋体" w:hAnsi="宋体" w:cs="宋体"/>
        </w:rPr>
      </w:pPr>
      <w:r>
        <w:rPr>
          <w:rFonts w:ascii="宋体" w:hAnsi="宋体" w:cs="宋体" w:hint="eastAsia"/>
        </w:rPr>
        <w:t>姓名：</w:t>
      </w:r>
      <w:r>
        <w:rPr>
          <w:rFonts w:ascii="宋体" w:hAnsi="宋体" w:cs="宋体" w:hint="eastAsia"/>
          <w:u w:val="single"/>
        </w:rPr>
        <w:t xml:space="preserve">            </w:t>
      </w:r>
      <w:r>
        <w:rPr>
          <w:rFonts w:ascii="宋体" w:hAnsi="宋体" w:cs="宋体" w:hint="eastAsia"/>
        </w:rPr>
        <w:t>性别：</w:t>
      </w:r>
      <w:bookmarkStart w:id="429" w:name="_Toc369531698"/>
      <w:bookmarkStart w:id="430" w:name="_Toc352691662"/>
      <w:bookmarkStart w:id="431" w:name="_Toc27897"/>
      <w:r>
        <w:rPr>
          <w:rFonts w:ascii="宋体" w:hAnsi="宋体" w:cs="宋体" w:hint="eastAsia"/>
          <w:u w:val="single"/>
        </w:rPr>
        <w:t xml:space="preserve">            </w:t>
      </w:r>
      <w:r>
        <w:rPr>
          <w:rFonts w:ascii="宋体" w:hAnsi="宋体" w:cs="宋体" w:hint="eastAsia"/>
        </w:rPr>
        <w:t>年</w:t>
      </w:r>
      <w:bookmarkEnd w:id="429"/>
      <w:bookmarkEnd w:id="430"/>
      <w:bookmarkEnd w:id="431"/>
      <w:r>
        <w:rPr>
          <w:rFonts w:ascii="宋体" w:hAnsi="宋体" w:cs="宋体" w:hint="eastAsia"/>
        </w:rPr>
        <w:t>龄</w:t>
      </w:r>
      <w:bookmarkStart w:id="432" w:name="_Toc247527829"/>
      <w:bookmarkStart w:id="433" w:name="_Toc152045789"/>
      <w:bookmarkStart w:id="434" w:name="_Toc300835211"/>
      <w:bookmarkStart w:id="435" w:name="_Toc352691663"/>
      <w:bookmarkStart w:id="436" w:name="_Toc361508754"/>
      <w:bookmarkStart w:id="437" w:name="_Toc152042578"/>
      <w:bookmarkStart w:id="438" w:name="_Toc144974858"/>
      <w:bookmarkStart w:id="439" w:name="_Toc15573"/>
      <w:bookmarkStart w:id="440" w:name="_Toc369531699"/>
      <w:bookmarkStart w:id="441" w:name="_Toc384308377"/>
      <w:bookmarkStart w:id="442" w:name="_Toc247514248"/>
      <w:r>
        <w:rPr>
          <w:rFonts w:ascii="宋体" w:hAnsi="宋体" w:cs="宋体" w:hint="eastAsia"/>
        </w:rPr>
        <w:t>：</w:t>
      </w:r>
      <w:bookmarkEnd w:id="432"/>
      <w:bookmarkEnd w:id="433"/>
      <w:bookmarkEnd w:id="434"/>
      <w:bookmarkEnd w:id="435"/>
      <w:bookmarkEnd w:id="436"/>
      <w:bookmarkEnd w:id="437"/>
      <w:bookmarkEnd w:id="438"/>
      <w:bookmarkEnd w:id="439"/>
      <w:bookmarkEnd w:id="440"/>
      <w:bookmarkEnd w:id="441"/>
      <w:bookmarkEnd w:id="442"/>
      <w:r>
        <w:rPr>
          <w:rFonts w:ascii="宋体" w:hAnsi="宋体" w:cs="宋体" w:hint="eastAsia"/>
          <w:u w:val="single"/>
        </w:rPr>
        <w:t xml:space="preserve">            </w:t>
      </w:r>
      <w:r>
        <w:rPr>
          <w:rFonts w:ascii="宋体" w:hAnsi="宋体" w:cs="宋体" w:hint="eastAsia"/>
        </w:rPr>
        <w:t>职务：</w:t>
      </w:r>
      <w:r>
        <w:rPr>
          <w:rFonts w:ascii="宋体" w:hAnsi="宋体" w:cs="宋体" w:hint="eastAsia"/>
          <w:u w:val="single"/>
        </w:rPr>
        <w:t xml:space="preserve">            </w:t>
      </w:r>
    </w:p>
    <w:p w14:paraId="40C46595" w14:textId="77777777" w:rsidR="00A9725E" w:rsidRDefault="00000000">
      <w:pPr>
        <w:spacing w:line="440" w:lineRule="exact"/>
        <w:rPr>
          <w:rFonts w:ascii="宋体" w:hAnsi="宋体" w:cs="宋体"/>
        </w:rPr>
      </w:pPr>
      <w:r>
        <w:rPr>
          <w:rFonts w:ascii="宋体" w:hAnsi="宋体" w:cs="宋体" w:hint="eastAsia"/>
        </w:rPr>
        <w:t>系</w:t>
      </w:r>
      <w:r>
        <w:rPr>
          <w:rFonts w:ascii="宋体" w:hAnsi="宋体" w:cs="宋体" w:hint="eastAsia"/>
          <w:u w:val="single"/>
        </w:rPr>
        <w:t xml:space="preserve">            </w:t>
      </w:r>
      <w:r>
        <w:rPr>
          <w:rFonts w:ascii="宋体" w:hAnsi="宋体" w:cs="宋体" w:hint="eastAsia"/>
        </w:rPr>
        <w:t>（投标人名称）的法定代表人。</w:t>
      </w:r>
    </w:p>
    <w:p w14:paraId="4979DAB2" w14:textId="77777777" w:rsidR="00A9725E" w:rsidRDefault="00000000">
      <w:pPr>
        <w:spacing w:line="440" w:lineRule="exact"/>
        <w:rPr>
          <w:rFonts w:ascii="宋体" w:hAnsi="宋体" w:cs="宋体"/>
        </w:rPr>
      </w:pPr>
      <w:r>
        <w:rPr>
          <w:rFonts w:ascii="宋体" w:hAnsi="宋体" w:cs="宋体" w:hint="eastAsia"/>
        </w:rPr>
        <w:t>特此证明。</w:t>
      </w:r>
    </w:p>
    <w:p w14:paraId="62C7C923" w14:textId="77777777" w:rsidR="00A9725E" w:rsidRDefault="00A9725E">
      <w:pPr>
        <w:spacing w:line="440" w:lineRule="exact"/>
        <w:rPr>
          <w:rFonts w:ascii="宋体" w:hAnsi="宋体" w:cs="宋体"/>
        </w:rPr>
      </w:pPr>
    </w:p>
    <w:p w14:paraId="257C21D4" w14:textId="77777777" w:rsidR="00A9725E" w:rsidRDefault="00000000">
      <w:pPr>
        <w:spacing w:line="440" w:lineRule="exact"/>
        <w:rPr>
          <w:rFonts w:ascii="宋体" w:hAnsi="宋体" w:cs="宋体"/>
        </w:rPr>
      </w:pPr>
      <w:r>
        <w:rPr>
          <w:rFonts w:ascii="宋体" w:hAnsi="宋体" w:cs="宋体" w:hint="eastAsia"/>
        </w:rPr>
        <w:t>附：法定代表人身份证复印件。</w:t>
      </w:r>
    </w:p>
    <w:p w14:paraId="262A7AE3" w14:textId="77777777" w:rsidR="00A9725E" w:rsidRDefault="00A9725E">
      <w:pPr>
        <w:spacing w:line="440" w:lineRule="exact"/>
        <w:rPr>
          <w:rFonts w:ascii="宋体" w:hAnsi="宋体" w:cs="宋体"/>
        </w:rPr>
      </w:pPr>
    </w:p>
    <w:p w14:paraId="46B92B22" w14:textId="77777777" w:rsidR="00A9725E" w:rsidRDefault="00000000">
      <w:pPr>
        <w:spacing w:line="440" w:lineRule="exact"/>
        <w:rPr>
          <w:rFonts w:ascii="宋体" w:hAnsi="宋体" w:cs="宋体"/>
        </w:rPr>
      </w:pPr>
      <w:r>
        <w:rPr>
          <w:rFonts w:ascii="宋体" w:hAnsi="宋体" w:cs="宋体" w:hint="eastAsia"/>
        </w:rPr>
        <w:t>注：本身份证需由投标人加盖单位公章。</w:t>
      </w:r>
    </w:p>
    <w:p w14:paraId="48B89AEE" w14:textId="77777777" w:rsidR="00A9725E" w:rsidRDefault="00A9725E">
      <w:pPr>
        <w:spacing w:line="440" w:lineRule="exact"/>
        <w:rPr>
          <w:rFonts w:ascii="宋体" w:hAnsi="宋体" w:cs="宋体"/>
        </w:rPr>
      </w:pPr>
    </w:p>
    <w:p w14:paraId="6D1C85A8" w14:textId="77777777" w:rsidR="00A9725E" w:rsidRDefault="00A9725E">
      <w:pPr>
        <w:spacing w:line="440" w:lineRule="exact"/>
        <w:rPr>
          <w:rFonts w:ascii="宋体" w:hAnsi="宋体" w:cs="宋体"/>
        </w:rPr>
      </w:pPr>
    </w:p>
    <w:p w14:paraId="7A407F21" w14:textId="77777777" w:rsidR="00A9725E" w:rsidRDefault="00A9725E">
      <w:pPr>
        <w:spacing w:line="440" w:lineRule="exact"/>
        <w:rPr>
          <w:rFonts w:ascii="宋体" w:hAnsi="宋体" w:cs="宋体"/>
        </w:rPr>
      </w:pPr>
    </w:p>
    <w:p w14:paraId="175A13FF" w14:textId="77777777" w:rsidR="00A9725E" w:rsidRDefault="00000000">
      <w:pPr>
        <w:autoSpaceDE w:val="0"/>
        <w:autoSpaceDN w:val="0"/>
        <w:adjustRightInd w:val="0"/>
        <w:spacing w:line="400" w:lineRule="exact"/>
        <w:ind w:firstLineChars="1700" w:firstLine="3570"/>
        <w:rPr>
          <w:rFonts w:ascii="宋体" w:hAnsi="宋体" w:cs="宋体"/>
          <w:bCs/>
          <w:kern w:val="0"/>
          <w:szCs w:val="21"/>
        </w:rPr>
      </w:pPr>
      <w:r>
        <w:rPr>
          <w:rFonts w:ascii="宋体" w:hAnsi="宋体" w:cs="宋体" w:hint="eastAsia"/>
          <w:bCs/>
          <w:kern w:val="0"/>
          <w:szCs w:val="21"/>
        </w:rPr>
        <w:t>投标人：</w:t>
      </w:r>
      <w:r>
        <w:rPr>
          <w:rFonts w:ascii="宋体" w:hAnsi="宋体" w:cs="宋体" w:hint="eastAsia"/>
          <w:bCs/>
          <w:kern w:val="0"/>
          <w:szCs w:val="21"/>
          <w:u w:val="single"/>
        </w:rPr>
        <w:t xml:space="preserve">                       </w:t>
      </w:r>
      <w:r>
        <w:rPr>
          <w:rFonts w:ascii="宋体" w:hAnsi="宋体" w:cs="宋体" w:hint="eastAsia"/>
          <w:bCs/>
          <w:kern w:val="0"/>
          <w:szCs w:val="21"/>
        </w:rPr>
        <w:t>（盖单位公章）</w:t>
      </w:r>
    </w:p>
    <w:p w14:paraId="75BDCC9D" w14:textId="77777777" w:rsidR="00A9725E" w:rsidRDefault="00A9725E">
      <w:pPr>
        <w:spacing w:line="440" w:lineRule="exact"/>
        <w:rPr>
          <w:rFonts w:ascii="宋体" w:hAnsi="宋体" w:cs="宋体"/>
        </w:rPr>
      </w:pPr>
    </w:p>
    <w:p w14:paraId="0D5F9EF8" w14:textId="77777777" w:rsidR="00A9725E" w:rsidRDefault="00000000">
      <w:pPr>
        <w:autoSpaceDE w:val="0"/>
        <w:autoSpaceDN w:val="0"/>
        <w:adjustRightInd w:val="0"/>
        <w:spacing w:line="400" w:lineRule="exact"/>
        <w:ind w:firstLineChars="1700" w:firstLine="3570"/>
        <w:rPr>
          <w:rFonts w:ascii="宋体" w:hAnsi="宋体" w:cs="宋体"/>
          <w:kern w:val="0"/>
          <w:szCs w:val="21"/>
        </w:rPr>
      </w:pPr>
      <w:r>
        <w:rPr>
          <w:rFonts w:ascii="宋体" w:hAnsi="宋体" w:cs="宋体" w:hint="eastAsia"/>
          <w:kern w:val="0"/>
          <w:szCs w:val="21"/>
        </w:rPr>
        <w:t>日期：</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14:paraId="2862545B" w14:textId="77777777" w:rsidR="00A9725E" w:rsidRDefault="00A9725E">
      <w:pPr>
        <w:pStyle w:val="ae"/>
      </w:pPr>
    </w:p>
    <w:p w14:paraId="5F4AECBE" w14:textId="77777777" w:rsidR="00A9725E" w:rsidRDefault="00A9725E"/>
    <w:p w14:paraId="58690C04" w14:textId="77777777" w:rsidR="00A9725E" w:rsidRDefault="00A9725E"/>
    <w:p w14:paraId="50FECADF" w14:textId="77777777" w:rsidR="00A9725E" w:rsidRDefault="00A9725E">
      <w:pPr>
        <w:pStyle w:val="a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9725E" w14:paraId="25C20F35" w14:textId="77777777">
        <w:trPr>
          <w:trHeight w:val="3042"/>
        </w:trPr>
        <w:tc>
          <w:tcPr>
            <w:tcW w:w="4261" w:type="dxa"/>
          </w:tcPr>
          <w:p w14:paraId="59B9A98C" w14:textId="77777777" w:rsidR="00A9725E" w:rsidRDefault="00A9725E"/>
          <w:p w14:paraId="42AA4636" w14:textId="77777777" w:rsidR="00A9725E" w:rsidRDefault="00A9725E">
            <w:pPr>
              <w:pStyle w:val="ae"/>
            </w:pPr>
          </w:p>
          <w:p w14:paraId="1954641B" w14:textId="77777777" w:rsidR="00A9725E" w:rsidRDefault="00A9725E"/>
          <w:p w14:paraId="55911528" w14:textId="77777777" w:rsidR="00A9725E" w:rsidRDefault="00A9725E">
            <w:pPr>
              <w:pStyle w:val="ae"/>
            </w:pPr>
          </w:p>
          <w:p w14:paraId="39E585F5" w14:textId="77777777" w:rsidR="00A9725E" w:rsidRDefault="00A9725E">
            <w:pPr>
              <w:pStyle w:val="ae"/>
            </w:pPr>
          </w:p>
          <w:p w14:paraId="3550ED75" w14:textId="77777777" w:rsidR="00A9725E" w:rsidRDefault="00000000">
            <w:pPr>
              <w:pStyle w:val="ae"/>
              <w:ind w:firstLineChars="650" w:firstLine="1365"/>
            </w:pPr>
            <w:r>
              <w:rPr>
                <w:rFonts w:hint="eastAsia"/>
              </w:rPr>
              <w:t>正面</w:t>
            </w:r>
          </w:p>
        </w:tc>
        <w:tc>
          <w:tcPr>
            <w:tcW w:w="4261" w:type="dxa"/>
          </w:tcPr>
          <w:p w14:paraId="7CB27917" w14:textId="77777777" w:rsidR="00A9725E" w:rsidRDefault="00A9725E"/>
          <w:p w14:paraId="65DC7485" w14:textId="77777777" w:rsidR="00A9725E" w:rsidRDefault="00A9725E"/>
          <w:p w14:paraId="556EF43F" w14:textId="77777777" w:rsidR="00A9725E" w:rsidRDefault="00A9725E"/>
          <w:p w14:paraId="1C9CFE3D" w14:textId="77777777" w:rsidR="00A9725E" w:rsidRDefault="00A9725E"/>
          <w:p w14:paraId="4DD22C79" w14:textId="77777777" w:rsidR="00A9725E" w:rsidRDefault="00A9725E"/>
          <w:p w14:paraId="1300EE49" w14:textId="77777777" w:rsidR="00A9725E" w:rsidRDefault="00000000">
            <w:pPr>
              <w:ind w:firstLineChars="950" w:firstLine="1995"/>
            </w:pPr>
            <w:r>
              <w:rPr>
                <w:rFonts w:hint="eastAsia"/>
              </w:rPr>
              <w:t>反面</w:t>
            </w:r>
          </w:p>
        </w:tc>
      </w:tr>
    </w:tbl>
    <w:p w14:paraId="20CE2FEF" w14:textId="77777777" w:rsidR="00A9725E" w:rsidRDefault="00A9725E"/>
    <w:p w14:paraId="2111A8D6" w14:textId="77777777" w:rsidR="00A9725E" w:rsidRDefault="00A9725E">
      <w:pPr>
        <w:pStyle w:val="ae"/>
      </w:pPr>
    </w:p>
    <w:p w14:paraId="3D86D862" w14:textId="77777777" w:rsidR="00A9725E" w:rsidRDefault="00000000">
      <w:pPr>
        <w:topLinePunct/>
        <w:spacing w:line="440" w:lineRule="exact"/>
        <w:jc w:val="center"/>
        <w:rPr>
          <w:rFonts w:ascii="宋体" w:hAnsi="宋体" w:cs="宋体"/>
          <w:b/>
          <w:bCs/>
          <w:sz w:val="32"/>
          <w:szCs w:val="32"/>
        </w:rPr>
      </w:pPr>
      <w:bookmarkStart w:id="443" w:name="_Toc22443_WPSOffice_Level1"/>
      <w:bookmarkStart w:id="444" w:name="_Toc517280605"/>
      <w:r>
        <w:rPr>
          <w:rFonts w:ascii="宋体" w:hAnsi="宋体" w:cs="宋体"/>
          <w:b/>
          <w:bCs/>
          <w:szCs w:val="21"/>
        </w:rPr>
        <w:br w:type="page"/>
      </w:r>
      <w:r>
        <w:rPr>
          <w:rFonts w:ascii="宋体" w:hAnsi="宋体" w:cs="宋体" w:hint="eastAsia"/>
          <w:b/>
          <w:bCs/>
          <w:szCs w:val="21"/>
        </w:rPr>
        <w:lastRenderedPageBreak/>
        <w:t>授权委托书</w:t>
      </w:r>
      <w:bookmarkEnd w:id="443"/>
      <w:bookmarkEnd w:id="444"/>
    </w:p>
    <w:p w14:paraId="7927FBBE" w14:textId="77777777" w:rsidR="00A9725E" w:rsidRDefault="00A9725E">
      <w:pPr>
        <w:spacing w:line="440" w:lineRule="exact"/>
        <w:rPr>
          <w:rFonts w:ascii="宋体" w:hAnsi="宋体" w:cs="宋体"/>
        </w:rPr>
      </w:pPr>
    </w:p>
    <w:p w14:paraId="0DF1A78E" w14:textId="77777777" w:rsidR="00A9725E" w:rsidRDefault="00000000">
      <w:pPr>
        <w:topLinePunct/>
        <w:spacing w:line="440" w:lineRule="exact"/>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（姓名）为我方代理人。代理人根据授权，以我方名义签署、澄清确认、递交、撤回、修改</w:t>
      </w:r>
      <w:r>
        <w:rPr>
          <w:rFonts w:ascii="宋体" w:hAnsi="宋体" w:cs="宋体" w:hint="eastAsia"/>
          <w:szCs w:val="21"/>
          <w:u w:val="single"/>
        </w:rPr>
        <w:t>白云机场国际4号货站（联邦快递华南操作中心）建设工程监理</w:t>
      </w:r>
      <w:r>
        <w:rPr>
          <w:rFonts w:ascii="宋体" w:hAnsi="宋体" w:cs="宋体" w:hint="eastAsia"/>
          <w:szCs w:val="21"/>
        </w:rPr>
        <w:t>招标项目投标文件、签订合同和处理有关事宜，其法律后果由我方承担。</w:t>
      </w:r>
    </w:p>
    <w:p w14:paraId="0AB5AC0F" w14:textId="77777777" w:rsidR="00A9725E" w:rsidRDefault="00000000">
      <w:pPr>
        <w:topLinePunct/>
        <w:spacing w:line="440" w:lineRule="exact"/>
        <w:ind w:firstLineChars="200" w:firstLine="42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r>
        <w:rPr>
          <w:rFonts w:ascii="宋体" w:hAnsi="宋体" w:cs="宋体" w:hint="eastAsia"/>
          <w:szCs w:val="21"/>
        </w:rPr>
        <w:t>。</w:t>
      </w:r>
    </w:p>
    <w:p w14:paraId="76967B23" w14:textId="77777777" w:rsidR="00A9725E" w:rsidRDefault="00000000">
      <w:pPr>
        <w:spacing w:line="440" w:lineRule="exact"/>
        <w:ind w:firstLineChars="200" w:firstLine="420"/>
        <w:rPr>
          <w:rFonts w:ascii="宋体" w:hAnsi="宋体" w:cs="宋体"/>
          <w:szCs w:val="21"/>
        </w:rPr>
      </w:pPr>
      <w:r>
        <w:rPr>
          <w:rFonts w:ascii="宋体" w:hAnsi="宋体" w:cs="宋体" w:hint="eastAsia"/>
          <w:szCs w:val="21"/>
        </w:rPr>
        <w:t>代理人无转委托权。</w:t>
      </w:r>
    </w:p>
    <w:p w14:paraId="05FED6B1" w14:textId="77777777" w:rsidR="00A9725E" w:rsidRDefault="00000000">
      <w:pPr>
        <w:spacing w:line="440" w:lineRule="exact"/>
        <w:rPr>
          <w:rFonts w:ascii="宋体" w:hAnsi="宋体" w:cs="宋体"/>
          <w:szCs w:val="21"/>
        </w:rPr>
      </w:pPr>
      <w:r>
        <w:rPr>
          <w:rFonts w:ascii="宋体" w:hAnsi="宋体" w:cs="宋体" w:hint="eastAsia"/>
          <w:szCs w:val="21"/>
        </w:rPr>
        <w:t>附：法定代表人身份证复印件及委托代理人身份证复印件</w:t>
      </w:r>
    </w:p>
    <w:p w14:paraId="1C7F0A36" w14:textId="77777777" w:rsidR="00A9725E" w:rsidRDefault="00000000">
      <w:pPr>
        <w:spacing w:line="440" w:lineRule="exact"/>
        <w:rPr>
          <w:rFonts w:ascii="宋体" w:hAnsi="宋体" w:cs="宋体"/>
          <w:szCs w:val="21"/>
        </w:rPr>
      </w:pPr>
      <w:r>
        <w:rPr>
          <w:rFonts w:ascii="宋体" w:hAnsi="宋体" w:cs="宋体" w:hint="eastAsia"/>
          <w:szCs w:val="21"/>
        </w:rPr>
        <w:t>注：本授权委托书需由投标人加盖单位公章并由其法定代表人和委托代理人签字。</w:t>
      </w:r>
    </w:p>
    <w:p w14:paraId="50B77F26" w14:textId="77777777" w:rsidR="00A9725E" w:rsidRDefault="00A9725E">
      <w:pPr>
        <w:spacing w:line="440" w:lineRule="exact"/>
        <w:rPr>
          <w:rFonts w:ascii="宋体" w:hAnsi="宋体" w:cs="宋体"/>
          <w:szCs w:val="21"/>
        </w:rPr>
      </w:pPr>
    </w:p>
    <w:p w14:paraId="2A95C43A" w14:textId="77777777" w:rsidR="00A9725E" w:rsidRDefault="00A9725E">
      <w:pPr>
        <w:tabs>
          <w:tab w:val="left" w:pos="3200"/>
          <w:tab w:val="left" w:pos="3620"/>
          <w:tab w:val="left" w:pos="7240"/>
        </w:tabs>
        <w:spacing w:line="337" w:lineRule="exact"/>
        <w:ind w:right="-20"/>
        <w:rPr>
          <w:rFonts w:ascii="宋体" w:hAnsi="宋体" w:cs="宋体"/>
          <w:szCs w:val="21"/>
        </w:rPr>
      </w:pPr>
    </w:p>
    <w:p w14:paraId="4E959C5E" w14:textId="77777777" w:rsidR="00A9725E" w:rsidRDefault="00000000">
      <w:pPr>
        <w:tabs>
          <w:tab w:val="left" w:pos="3200"/>
          <w:tab w:val="left" w:pos="3620"/>
          <w:tab w:val="left" w:pos="7240"/>
        </w:tabs>
        <w:spacing w:line="337" w:lineRule="exact"/>
        <w:ind w:right="-20" w:firstLineChars="1400" w:firstLine="294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（盖单位公章）</w:t>
      </w:r>
    </w:p>
    <w:p w14:paraId="5C9C9DEF" w14:textId="77777777" w:rsidR="00A9725E" w:rsidRDefault="00A9725E">
      <w:pPr>
        <w:tabs>
          <w:tab w:val="left" w:pos="3200"/>
          <w:tab w:val="left" w:pos="3620"/>
          <w:tab w:val="left" w:pos="7240"/>
        </w:tabs>
        <w:spacing w:line="337" w:lineRule="exact"/>
        <w:ind w:right="-20"/>
        <w:rPr>
          <w:rFonts w:ascii="宋体" w:hAnsi="宋体" w:cs="宋体"/>
          <w:szCs w:val="21"/>
        </w:rPr>
      </w:pPr>
    </w:p>
    <w:p w14:paraId="7F63C737" w14:textId="77777777" w:rsidR="00A9725E" w:rsidRDefault="00000000">
      <w:pPr>
        <w:tabs>
          <w:tab w:val="left" w:pos="6400"/>
        </w:tabs>
        <w:spacing w:line="271" w:lineRule="exact"/>
        <w:ind w:right="-20" w:firstLineChars="1400" w:firstLine="294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（签字或盖章）</w:t>
      </w:r>
    </w:p>
    <w:p w14:paraId="31DE90AD" w14:textId="77777777" w:rsidR="00A9725E" w:rsidRDefault="00A9725E">
      <w:pPr>
        <w:tabs>
          <w:tab w:val="left" w:pos="3200"/>
          <w:tab w:val="left" w:pos="3620"/>
          <w:tab w:val="left" w:pos="7240"/>
        </w:tabs>
        <w:spacing w:line="337" w:lineRule="exact"/>
        <w:ind w:right="-20"/>
        <w:rPr>
          <w:rFonts w:ascii="宋体" w:hAnsi="宋体" w:cs="宋体"/>
          <w:szCs w:val="21"/>
        </w:rPr>
      </w:pPr>
    </w:p>
    <w:p w14:paraId="426114E3" w14:textId="77777777" w:rsidR="00A9725E" w:rsidRDefault="00000000">
      <w:pPr>
        <w:tabs>
          <w:tab w:val="left" w:pos="8500"/>
        </w:tabs>
        <w:spacing w:line="271" w:lineRule="exact"/>
        <w:ind w:right="-20" w:firstLineChars="1400" w:firstLine="2940"/>
        <w:rPr>
          <w:rFonts w:ascii="宋体" w:hAnsi="宋体" w:cs="宋体"/>
          <w:szCs w:val="21"/>
          <w:u w:val="single"/>
        </w:rPr>
      </w:pPr>
      <w:r>
        <w:rPr>
          <w:rFonts w:ascii="宋体" w:hAnsi="宋体" w:cs="宋体" w:hint="eastAsia"/>
          <w:szCs w:val="21"/>
        </w:rPr>
        <w:t>身份证号码：</w:t>
      </w:r>
      <w:r>
        <w:rPr>
          <w:rFonts w:ascii="宋体" w:hAnsi="宋体" w:cs="宋体" w:hint="eastAsia"/>
          <w:szCs w:val="21"/>
          <w:u w:val="single"/>
        </w:rPr>
        <w:t xml:space="preserve">                         </w:t>
      </w:r>
    </w:p>
    <w:p w14:paraId="216B32B7" w14:textId="77777777" w:rsidR="00A9725E" w:rsidRDefault="00A9725E">
      <w:pPr>
        <w:tabs>
          <w:tab w:val="left" w:pos="3200"/>
          <w:tab w:val="left" w:pos="3620"/>
          <w:tab w:val="left" w:pos="7240"/>
        </w:tabs>
        <w:spacing w:line="337" w:lineRule="exact"/>
        <w:ind w:right="-20"/>
        <w:rPr>
          <w:rFonts w:ascii="宋体" w:hAnsi="宋体" w:cs="宋体"/>
          <w:szCs w:val="21"/>
        </w:rPr>
      </w:pPr>
    </w:p>
    <w:p w14:paraId="28855FB0" w14:textId="77777777" w:rsidR="00A9725E" w:rsidRDefault="00000000">
      <w:pPr>
        <w:tabs>
          <w:tab w:val="left" w:pos="7660"/>
        </w:tabs>
        <w:spacing w:line="271" w:lineRule="exact"/>
        <w:ind w:right="-20" w:firstLineChars="1400" w:firstLine="2940"/>
        <w:rPr>
          <w:rFonts w:ascii="宋体" w:hAnsi="宋体" w:cs="宋体"/>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（签字或盖章）</w:t>
      </w:r>
    </w:p>
    <w:p w14:paraId="1FB4A82C" w14:textId="77777777" w:rsidR="00A9725E" w:rsidRDefault="00A9725E">
      <w:pPr>
        <w:tabs>
          <w:tab w:val="left" w:pos="3200"/>
          <w:tab w:val="left" w:pos="3620"/>
          <w:tab w:val="left" w:pos="7240"/>
        </w:tabs>
        <w:spacing w:line="337" w:lineRule="exact"/>
        <w:ind w:right="-20"/>
        <w:rPr>
          <w:rFonts w:ascii="宋体" w:hAnsi="宋体" w:cs="宋体"/>
          <w:szCs w:val="21"/>
        </w:rPr>
      </w:pPr>
    </w:p>
    <w:p w14:paraId="70A47387" w14:textId="77777777" w:rsidR="00A9725E" w:rsidRDefault="00000000">
      <w:pPr>
        <w:tabs>
          <w:tab w:val="left" w:pos="8500"/>
        </w:tabs>
        <w:spacing w:line="271" w:lineRule="exact"/>
        <w:ind w:right="-20" w:firstLineChars="1400" w:firstLine="2940"/>
        <w:rPr>
          <w:rFonts w:ascii="宋体" w:hAnsi="宋体" w:cs="宋体"/>
          <w:szCs w:val="21"/>
          <w:u w:val="single"/>
        </w:rPr>
      </w:pPr>
      <w:r>
        <w:rPr>
          <w:rFonts w:ascii="宋体" w:hAnsi="宋体" w:cs="宋体" w:hint="eastAsia"/>
          <w:szCs w:val="21"/>
        </w:rPr>
        <w:t>身份证号码：</w:t>
      </w:r>
      <w:r>
        <w:rPr>
          <w:rFonts w:ascii="宋体" w:hAnsi="宋体" w:cs="宋体" w:hint="eastAsia"/>
          <w:szCs w:val="21"/>
          <w:u w:val="single"/>
        </w:rPr>
        <w:t xml:space="preserve">                         </w:t>
      </w:r>
    </w:p>
    <w:p w14:paraId="6FF0F02F" w14:textId="77777777" w:rsidR="00A9725E" w:rsidRDefault="00A9725E">
      <w:pPr>
        <w:tabs>
          <w:tab w:val="left" w:pos="3200"/>
          <w:tab w:val="left" w:pos="3620"/>
          <w:tab w:val="left" w:pos="7240"/>
        </w:tabs>
        <w:spacing w:line="337" w:lineRule="exact"/>
        <w:ind w:right="-20"/>
        <w:rPr>
          <w:rFonts w:ascii="宋体" w:hAnsi="宋体" w:cs="宋体"/>
          <w:szCs w:val="21"/>
        </w:rPr>
      </w:pPr>
    </w:p>
    <w:p w14:paraId="093B3BE1" w14:textId="77777777" w:rsidR="00A9725E" w:rsidRDefault="00A9725E">
      <w:pPr>
        <w:spacing w:line="200" w:lineRule="exact"/>
        <w:jc w:val="left"/>
        <w:rPr>
          <w:rFonts w:ascii="宋体" w:hAnsi="宋体" w:cs="宋体"/>
          <w:szCs w:val="21"/>
        </w:rPr>
      </w:pPr>
    </w:p>
    <w:p w14:paraId="4074E381" w14:textId="77777777" w:rsidR="00A9725E" w:rsidRDefault="00A9725E">
      <w:pPr>
        <w:spacing w:before="9" w:line="240" w:lineRule="exact"/>
        <w:jc w:val="left"/>
        <w:rPr>
          <w:rFonts w:ascii="宋体" w:hAnsi="宋体" w:cs="宋体"/>
          <w:szCs w:val="21"/>
        </w:rPr>
      </w:pPr>
    </w:p>
    <w:p w14:paraId="5F48B19D" w14:textId="77777777" w:rsidR="00A9725E" w:rsidRDefault="00000000">
      <w:pPr>
        <w:tabs>
          <w:tab w:val="left" w:pos="720"/>
          <w:tab w:val="left" w:pos="1680"/>
          <w:tab w:val="left" w:pos="2620"/>
        </w:tabs>
        <w:spacing w:line="295" w:lineRule="exact"/>
        <w:ind w:right="96"/>
        <w:jc w:val="righ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2D2C781" w14:textId="77777777" w:rsidR="00A9725E" w:rsidRDefault="00A9725E">
      <w:pPr>
        <w:pStyle w:val="ae"/>
      </w:pPr>
    </w:p>
    <w:p w14:paraId="6B3C4FD1" w14:textId="77777777" w:rsidR="00A9725E" w:rsidRDefault="00A9725E"/>
    <w:p w14:paraId="03CEE85D" w14:textId="77777777" w:rsidR="00A9725E" w:rsidRDefault="00A9725E">
      <w:pPr>
        <w:pStyle w:val="2"/>
        <w:spacing w:beforeLines="50" w:before="120" w:afterLines="50" w:after="120" w:line="360" w:lineRule="auto"/>
        <w:rPr>
          <w:rFonts w:ascii="宋体" w:eastAsia="宋体" w:hAnsi="宋体" w:cs="宋体"/>
          <w:bCs/>
          <w:sz w:val="21"/>
          <w:szCs w:val="21"/>
        </w:rPr>
        <w:sectPr w:rsidR="00A9725E">
          <w:pgSz w:w="11906" w:h="16838"/>
          <w:pgMar w:top="1134" w:right="1440" w:bottom="1134" w:left="1440" w:header="850" w:footer="567" w:gutter="0"/>
          <w:cols w:space="720"/>
          <w:docGrid w:linePitch="286"/>
        </w:sectPr>
      </w:pPr>
      <w:bookmarkStart w:id="445" w:name="_Toc12164"/>
      <w:bookmarkStart w:id="446" w:name="_Toc517280606"/>
      <w:bookmarkStart w:id="447" w:name="_Toc15443_WPSOffice_Level1"/>
    </w:p>
    <w:p w14:paraId="33B4DD53" w14:textId="77777777" w:rsidR="00A9725E" w:rsidRDefault="00000000">
      <w:pPr>
        <w:pStyle w:val="2"/>
        <w:spacing w:beforeLines="50" w:before="120" w:afterLines="50" w:after="120" w:line="360" w:lineRule="auto"/>
        <w:rPr>
          <w:rFonts w:ascii="宋体" w:eastAsia="宋体" w:hAnsi="宋体" w:cs="宋体"/>
          <w:bCs/>
          <w:sz w:val="21"/>
          <w:szCs w:val="21"/>
        </w:rPr>
      </w:pPr>
      <w:r>
        <w:rPr>
          <w:rFonts w:ascii="宋体" w:eastAsia="宋体" w:hAnsi="宋体" w:cs="宋体" w:hint="eastAsia"/>
          <w:bCs/>
          <w:sz w:val="21"/>
          <w:szCs w:val="21"/>
        </w:rPr>
        <w:lastRenderedPageBreak/>
        <w:t>格式三：投标保证金汇款声明函（格式自拟）</w:t>
      </w:r>
      <w:bookmarkEnd w:id="445"/>
    </w:p>
    <w:p w14:paraId="3C9B9311" w14:textId="77777777" w:rsidR="00A9725E" w:rsidRDefault="00000000">
      <w:pPr>
        <w:spacing w:line="400" w:lineRule="exact"/>
        <w:rPr>
          <w:rFonts w:ascii="宋体" w:hAnsi="宋体" w:cs="宋体"/>
        </w:rPr>
      </w:pPr>
      <w:r>
        <w:rPr>
          <w:rFonts w:ascii="宋体" w:hAnsi="宋体" w:cs="宋体" w:hint="eastAsia"/>
        </w:rPr>
        <w:t>注意：</w:t>
      </w:r>
    </w:p>
    <w:p w14:paraId="3765CBD1" w14:textId="77777777" w:rsidR="00A9725E" w:rsidRDefault="00000000">
      <w:pPr>
        <w:spacing w:line="400" w:lineRule="exact"/>
        <w:rPr>
          <w:rFonts w:ascii="宋体" w:hAnsi="宋体" w:cs="宋体"/>
        </w:rPr>
      </w:pPr>
      <w:r>
        <w:rPr>
          <w:rFonts w:ascii="宋体" w:hAnsi="宋体" w:cs="宋体" w:hint="eastAsia"/>
        </w:rPr>
        <w:t>1、</w:t>
      </w:r>
      <w:r>
        <w:rPr>
          <w:rFonts w:ascii="宋体" w:hAnsi="宋体" w:cs="宋体" w:hint="eastAsia"/>
          <w:szCs w:val="21"/>
        </w:rPr>
        <w:t>如采用转账形式提交的，</w:t>
      </w:r>
      <w:r>
        <w:rPr>
          <w:rFonts w:ascii="宋体" w:hAnsi="宋体" w:cs="宋体" w:hint="eastAsia"/>
        </w:rPr>
        <w:t>投标人须提供基本账户开户许可证复印件或有效的基本账户证明文件复印件；</w:t>
      </w:r>
    </w:p>
    <w:p w14:paraId="5748E631" w14:textId="77777777" w:rsidR="00A9725E" w:rsidRDefault="00000000">
      <w:pPr>
        <w:spacing w:line="400" w:lineRule="exact"/>
        <w:rPr>
          <w:rFonts w:ascii="宋体" w:hAnsi="宋体" w:cs="宋体"/>
        </w:rPr>
      </w:pPr>
      <w:r>
        <w:rPr>
          <w:rFonts w:ascii="宋体" w:hAnsi="宋体" w:cs="宋体" w:hint="eastAsia"/>
        </w:rPr>
        <w:t>2、如采用非电子形式的银行保函、专业工程担保公司担保或保证保险提交投标保证金的，须在开标当天递交密封完好的银行保函、专业工程担保公司担保或保证保险的纸质原件。</w:t>
      </w:r>
    </w:p>
    <w:p w14:paraId="22B3DAC4" w14:textId="77777777" w:rsidR="00A9725E" w:rsidRDefault="00A9725E">
      <w:pPr>
        <w:spacing w:line="400" w:lineRule="exact"/>
        <w:rPr>
          <w:rFonts w:ascii="宋体" w:hAnsi="宋体" w:cs="宋体"/>
        </w:rPr>
      </w:pPr>
    </w:p>
    <w:p w14:paraId="68DC596F" w14:textId="77777777" w:rsidR="00A9725E" w:rsidRDefault="00A9725E">
      <w:pPr>
        <w:spacing w:line="400" w:lineRule="exact"/>
        <w:rPr>
          <w:rFonts w:ascii="宋体" w:hAnsi="宋体" w:cs="宋体"/>
        </w:rPr>
        <w:sectPr w:rsidR="00A9725E">
          <w:pgSz w:w="11906" w:h="16838"/>
          <w:pgMar w:top="1134" w:right="1440" w:bottom="1134" w:left="1440" w:header="850" w:footer="567" w:gutter="0"/>
          <w:cols w:space="720"/>
          <w:docGrid w:linePitch="286"/>
        </w:sectPr>
      </w:pPr>
    </w:p>
    <w:p w14:paraId="685FD50F" w14:textId="77777777" w:rsidR="00A9725E" w:rsidRDefault="00000000">
      <w:pPr>
        <w:pStyle w:val="2"/>
        <w:spacing w:beforeLines="50" w:before="120" w:afterLines="50" w:after="120" w:line="360" w:lineRule="auto"/>
        <w:rPr>
          <w:rFonts w:ascii="宋体" w:eastAsia="宋体" w:hAnsi="宋体" w:cs="宋体"/>
          <w:vertAlign w:val="superscript"/>
        </w:rPr>
      </w:pPr>
      <w:bookmarkStart w:id="448" w:name="_Toc22020"/>
      <w:r>
        <w:rPr>
          <w:rFonts w:ascii="宋体" w:eastAsia="宋体" w:hAnsi="宋体" w:cs="宋体" w:hint="eastAsia"/>
          <w:bCs/>
          <w:sz w:val="21"/>
          <w:szCs w:val="21"/>
        </w:rPr>
        <w:lastRenderedPageBreak/>
        <w:t>格式四：监理报酬清单</w:t>
      </w:r>
      <w:bookmarkEnd w:id="448"/>
    </w:p>
    <w:tbl>
      <w:tblPr>
        <w:tblW w:w="5000" w:type="pct"/>
        <w:tblCellMar>
          <w:left w:w="0" w:type="dxa"/>
          <w:right w:w="0" w:type="dxa"/>
        </w:tblCellMar>
        <w:tblLook w:val="04A0" w:firstRow="1" w:lastRow="0" w:firstColumn="1" w:lastColumn="0" w:noHBand="0" w:noVBand="1"/>
      </w:tblPr>
      <w:tblGrid>
        <w:gridCol w:w="499"/>
        <w:gridCol w:w="3885"/>
        <w:gridCol w:w="1362"/>
        <w:gridCol w:w="1304"/>
        <w:gridCol w:w="1118"/>
        <w:gridCol w:w="889"/>
      </w:tblGrid>
      <w:tr w:rsidR="00A9725E" w14:paraId="4D1F4B2A" w14:textId="77777777">
        <w:trPr>
          <w:trHeight w:val="600"/>
        </w:trPr>
        <w:tc>
          <w:tcPr>
            <w:tcW w:w="5000" w:type="pct"/>
            <w:gridSpan w:val="6"/>
            <w:tcBorders>
              <w:top w:val="nil"/>
              <w:left w:val="nil"/>
              <w:bottom w:val="nil"/>
              <w:right w:val="nil"/>
            </w:tcBorders>
            <w:tcMar>
              <w:top w:w="15" w:type="dxa"/>
              <w:left w:w="15" w:type="dxa"/>
              <w:right w:w="15" w:type="dxa"/>
            </w:tcMar>
            <w:vAlign w:val="center"/>
          </w:tcPr>
          <w:p w14:paraId="3F7D8334" w14:textId="77777777" w:rsidR="00A9725E" w:rsidRDefault="00000000">
            <w:pPr>
              <w:widowControl/>
              <w:jc w:val="center"/>
              <w:textAlignment w:val="center"/>
              <w:rPr>
                <w:rFonts w:ascii="宋体" w:hAnsi="宋体" w:cs="宋体"/>
                <w:b/>
                <w:sz w:val="24"/>
                <w:szCs w:val="24"/>
              </w:rPr>
            </w:pPr>
            <w:bookmarkStart w:id="449" w:name="_Toc517280607"/>
            <w:bookmarkStart w:id="450" w:name="_Toc361508760"/>
            <w:bookmarkEnd w:id="446"/>
            <w:bookmarkEnd w:id="447"/>
            <w:r>
              <w:rPr>
                <w:rFonts w:ascii="宋体" w:hAnsi="宋体" w:cs="宋体" w:hint="eastAsia"/>
                <w:b/>
                <w:kern w:val="0"/>
                <w:sz w:val="24"/>
                <w:szCs w:val="24"/>
                <w:lang w:bidi="ar"/>
              </w:rPr>
              <w:t>白云机场国际4号货站（联邦快递华南操作中心）建设工程监理</w:t>
            </w:r>
          </w:p>
        </w:tc>
      </w:tr>
      <w:tr w:rsidR="00A9725E" w14:paraId="66A1B72C" w14:textId="77777777">
        <w:trPr>
          <w:trHeight w:val="600"/>
        </w:trPr>
        <w:tc>
          <w:tcPr>
            <w:tcW w:w="5000" w:type="pct"/>
            <w:gridSpan w:val="6"/>
            <w:tcBorders>
              <w:top w:val="nil"/>
              <w:left w:val="nil"/>
              <w:bottom w:val="nil"/>
              <w:right w:val="nil"/>
            </w:tcBorders>
            <w:tcMar>
              <w:top w:w="15" w:type="dxa"/>
              <w:left w:w="15" w:type="dxa"/>
              <w:right w:w="15" w:type="dxa"/>
            </w:tcMar>
            <w:vAlign w:val="center"/>
          </w:tcPr>
          <w:p w14:paraId="44936BF7" w14:textId="77777777" w:rsidR="00A9725E" w:rsidRDefault="00000000">
            <w:pPr>
              <w:widowControl/>
              <w:jc w:val="center"/>
              <w:textAlignment w:val="center"/>
              <w:rPr>
                <w:rFonts w:ascii="宋体" w:hAnsi="宋体" w:cs="宋体"/>
                <w:b/>
                <w:sz w:val="24"/>
                <w:szCs w:val="24"/>
              </w:rPr>
            </w:pPr>
            <w:r>
              <w:rPr>
                <w:rFonts w:ascii="宋体" w:hAnsi="宋体" w:cs="宋体" w:hint="eastAsia"/>
                <w:b/>
                <w:kern w:val="0"/>
                <w:sz w:val="24"/>
                <w:szCs w:val="24"/>
                <w:lang w:bidi="ar"/>
              </w:rPr>
              <w:t>工程量清单</w:t>
            </w:r>
          </w:p>
        </w:tc>
      </w:tr>
      <w:tr w:rsidR="00A9725E" w14:paraId="3CFD10EB" w14:textId="77777777">
        <w:trPr>
          <w:trHeight w:val="800"/>
        </w:trPr>
        <w:tc>
          <w:tcPr>
            <w:tcW w:w="27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FD0805" w14:textId="77777777" w:rsidR="00A9725E" w:rsidRDefault="00000000">
            <w:pPr>
              <w:widowControl/>
              <w:jc w:val="center"/>
              <w:textAlignment w:val="center"/>
              <w:rPr>
                <w:rFonts w:ascii="宋体" w:hAnsi="宋体" w:cs="宋体"/>
                <w:b/>
                <w:szCs w:val="21"/>
              </w:rPr>
            </w:pPr>
            <w:r>
              <w:rPr>
                <w:rFonts w:ascii="宋体" w:hAnsi="宋体" w:cs="宋体" w:hint="eastAsia"/>
                <w:b/>
                <w:kern w:val="0"/>
                <w:szCs w:val="21"/>
                <w:lang w:bidi="ar"/>
              </w:rPr>
              <w:t>序号</w:t>
            </w:r>
          </w:p>
        </w:tc>
        <w:tc>
          <w:tcPr>
            <w:tcW w:w="214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299D61" w14:textId="77777777" w:rsidR="00A9725E" w:rsidRDefault="00000000">
            <w:pPr>
              <w:widowControl/>
              <w:jc w:val="center"/>
              <w:textAlignment w:val="center"/>
              <w:rPr>
                <w:rFonts w:ascii="宋体" w:hAnsi="宋体" w:cs="宋体"/>
                <w:b/>
                <w:szCs w:val="21"/>
              </w:rPr>
            </w:pPr>
            <w:r>
              <w:rPr>
                <w:rFonts w:ascii="宋体" w:hAnsi="宋体" w:cs="宋体" w:hint="eastAsia"/>
                <w:b/>
                <w:kern w:val="0"/>
                <w:szCs w:val="21"/>
                <w:lang w:bidi="ar"/>
              </w:rPr>
              <w:t>项目名称</w:t>
            </w:r>
          </w:p>
        </w:tc>
        <w:tc>
          <w:tcPr>
            <w:tcW w:w="752" w:type="pct"/>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09876BDB" w14:textId="77777777" w:rsidR="00A9725E" w:rsidRDefault="00000000">
            <w:pPr>
              <w:widowControl/>
              <w:jc w:val="center"/>
              <w:textAlignment w:val="center"/>
              <w:rPr>
                <w:rFonts w:ascii="宋体" w:hAnsi="宋体" w:cs="宋体"/>
                <w:b/>
                <w:kern w:val="0"/>
                <w:szCs w:val="21"/>
                <w:lang w:bidi="ar"/>
              </w:rPr>
            </w:pPr>
            <w:r>
              <w:rPr>
                <w:rFonts w:ascii="宋体" w:hAnsi="宋体" w:cs="宋体" w:hint="eastAsia"/>
                <w:b/>
                <w:kern w:val="0"/>
                <w:szCs w:val="21"/>
                <w:lang w:bidi="ar"/>
              </w:rPr>
              <w:t>最高投标限价</w:t>
            </w:r>
          </w:p>
          <w:p w14:paraId="2B416D54" w14:textId="77777777" w:rsidR="00A9725E" w:rsidRDefault="00000000">
            <w:pPr>
              <w:widowControl/>
              <w:jc w:val="center"/>
              <w:textAlignment w:val="center"/>
              <w:rPr>
                <w:rFonts w:ascii="宋体" w:hAnsi="宋体" w:cs="宋体"/>
                <w:b/>
                <w:szCs w:val="21"/>
              </w:rPr>
            </w:pPr>
            <w:r>
              <w:rPr>
                <w:rFonts w:ascii="宋体" w:hAnsi="宋体" w:cs="宋体" w:hint="eastAsia"/>
                <w:b/>
                <w:kern w:val="0"/>
                <w:szCs w:val="21"/>
                <w:lang w:bidi="ar"/>
              </w:rPr>
              <w:t>（元）</w:t>
            </w:r>
          </w:p>
        </w:tc>
        <w:tc>
          <w:tcPr>
            <w:tcW w:w="1337" w:type="pct"/>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80BEEE9" w14:textId="77777777" w:rsidR="00A9725E" w:rsidRDefault="00000000">
            <w:pPr>
              <w:widowControl/>
              <w:jc w:val="center"/>
              <w:textAlignment w:val="center"/>
              <w:rPr>
                <w:rFonts w:ascii="宋体" w:hAnsi="宋体" w:cs="宋体"/>
                <w:b/>
                <w:kern w:val="0"/>
                <w:szCs w:val="21"/>
                <w:lang w:bidi="ar"/>
              </w:rPr>
            </w:pPr>
            <w:r>
              <w:rPr>
                <w:rFonts w:ascii="宋体" w:hAnsi="宋体" w:cs="宋体" w:hint="eastAsia"/>
                <w:b/>
                <w:kern w:val="0"/>
                <w:szCs w:val="21"/>
                <w:lang w:bidi="ar"/>
              </w:rPr>
              <w:t>工程监理费报价</w:t>
            </w:r>
          </w:p>
        </w:tc>
        <w:tc>
          <w:tcPr>
            <w:tcW w:w="489" w:type="pct"/>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4CD90762" w14:textId="77777777" w:rsidR="00A9725E" w:rsidRDefault="00000000">
            <w:pPr>
              <w:widowControl/>
              <w:jc w:val="center"/>
              <w:textAlignment w:val="center"/>
              <w:rPr>
                <w:rFonts w:ascii="宋体" w:hAnsi="宋体" w:cs="宋体"/>
                <w:b/>
                <w:szCs w:val="21"/>
              </w:rPr>
            </w:pPr>
            <w:r>
              <w:rPr>
                <w:rFonts w:ascii="宋体" w:hAnsi="宋体" w:cs="宋体" w:hint="eastAsia"/>
                <w:b/>
                <w:kern w:val="0"/>
                <w:szCs w:val="21"/>
                <w:lang w:bidi="ar"/>
              </w:rPr>
              <w:t>备注</w:t>
            </w:r>
          </w:p>
        </w:tc>
      </w:tr>
      <w:tr w:rsidR="00A9725E" w14:paraId="23B486BC" w14:textId="77777777">
        <w:trPr>
          <w:trHeight w:val="800"/>
        </w:trPr>
        <w:tc>
          <w:tcPr>
            <w:tcW w:w="27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7EEACD" w14:textId="77777777" w:rsidR="00A9725E" w:rsidRDefault="00A9725E">
            <w:pPr>
              <w:jc w:val="center"/>
              <w:rPr>
                <w:rFonts w:ascii="宋体" w:hAnsi="宋体" w:cs="宋体"/>
                <w:b/>
                <w:szCs w:val="21"/>
              </w:rPr>
            </w:pPr>
          </w:p>
        </w:tc>
        <w:tc>
          <w:tcPr>
            <w:tcW w:w="21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0295BC" w14:textId="77777777" w:rsidR="00A9725E" w:rsidRDefault="00A9725E">
            <w:pPr>
              <w:jc w:val="center"/>
              <w:rPr>
                <w:rFonts w:ascii="宋体" w:hAnsi="宋体" w:cs="宋体"/>
                <w:b/>
                <w:szCs w:val="21"/>
              </w:rPr>
            </w:pPr>
          </w:p>
        </w:tc>
        <w:tc>
          <w:tcPr>
            <w:tcW w:w="752" w:type="pct"/>
            <w:vMerge/>
            <w:tcBorders>
              <w:left w:val="single" w:sz="4" w:space="0" w:color="000000"/>
              <w:bottom w:val="single" w:sz="4" w:space="0" w:color="000000"/>
              <w:right w:val="single" w:sz="4" w:space="0" w:color="auto"/>
            </w:tcBorders>
            <w:tcMar>
              <w:top w:w="15" w:type="dxa"/>
              <w:left w:w="15" w:type="dxa"/>
              <w:right w:w="15" w:type="dxa"/>
            </w:tcMar>
            <w:vAlign w:val="center"/>
          </w:tcPr>
          <w:p w14:paraId="49373047" w14:textId="77777777" w:rsidR="00A9725E" w:rsidRDefault="00A9725E">
            <w:pPr>
              <w:widowControl/>
              <w:jc w:val="center"/>
              <w:textAlignment w:val="center"/>
              <w:rPr>
                <w:rFonts w:ascii="宋体" w:hAnsi="宋体" w:cs="宋体"/>
                <w:szCs w:val="21"/>
              </w:rPr>
            </w:pPr>
          </w:p>
        </w:tc>
        <w:tc>
          <w:tcPr>
            <w:tcW w:w="720"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543EB9B" w14:textId="77777777" w:rsidR="00A9725E"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下浮率</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29503" w14:textId="77777777" w:rsidR="00A9725E" w:rsidRDefault="00000000">
            <w:pPr>
              <w:widowControl/>
              <w:jc w:val="center"/>
              <w:textAlignment w:val="center"/>
              <w:rPr>
                <w:rFonts w:ascii="宋体" w:hAnsi="宋体" w:cs="宋体"/>
                <w:b/>
                <w:bCs/>
                <w:kern w:val="0"/>
                <w:szCs w:val="21"/>
                <w:lang w:bidi="ar"/>
              </w:rPr>
            </w:pPr>
            <w:r>
              <w:rPr>
                <w:rFonts w:ascii="宋体" w:hAnsi="宋体" w:cs="宋体" w:hint="eastAsia"/>
                <w:b/>
                <w:bCs/>
                <w:kern w:val="0"/>
                <w:szCs w:val="21"/>
                <w:lang w:bidi="ar"/>
              </w:rPr>
              <w:t>报价金额</w:t>
            </w:r>
          </w:p>
          <w:p w14:paraId="530B9005" w14:textId="77777777" w:rsidR="00A9725E" w:rsidRDefault="00000000">
            <w:pPr>
              <w:widowControl/>
              <w:jc w:val="center"/>
              <w:textAlignment w:val="center"/>
              <w:rPr>
                <w:rFonts w:ascii="宋体" w:hAnsi="宋体" w:cs="宋体"/>
                <w:b/>
                <w:bCs/>
                <w:szCs w:val="21"/>
              </w:rPr>
            </w:pPr>
            <w:r>
              <w:rPr>
                <w:rFonts w:ascii="宋体" w:hAnsi="宋体" w:cs="宋体" w:hint="eastAsia"/>
                <w:b/>
                <w:bCs/>
                <w:kern w:val="0"/>
                <w:szCs w:val="21"/>
                <w:lang w:bidi="ar"/>
              </w:rPr>
              <w:t>（元）</w:t>
            </w:r>
          </w:p>
        </w:tc>
        <w:tc>
          <w:tcPr>
            <w:tcW w:w="489" w:type="pct"/>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7DA0FA70" w14:textId="77777777" w:rsidR="00A9725E" w:rsidRDefault="00A9725E">
            <w:pPr>
              <w:jc w:val="center"/>
              <w:rPr>
                <w:rFonts w:ascii="宋体" w:hAnsi="宋体" w:cs="宋体"/>
                <w:szCs w:val="21"/>
              </w:rPr>
            </w:pPr>
          </w:p>
        </w:tc>
      </w:tr>
      <w:tr w:rsidR="00A9725E" w14:paraId="103E0A1B" w14:textId="77777777">
        <w:trPr>
          <w:trHeight w:val="1300"/>
        </w:trPr>
        <w:tc>
          <w:tcPr>
            <w:tcW w:w="275"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FA1B170" w14:textId="77777777" w:rsidR="00A9725E" w:rsidRDefault="00000000">
            <w:pPr>
              <w:widowControl/>
              <w:jc w:val="center"/>
              <w:textAlignment w:val="center"/>
              <w:rPr>
                <w:rFonts w:ascii="宋体" w:hAnsi="宋体" w:cs="宋体"/>
                <w:szCs w:val="21"/>
              </w:rPr>
            </w:pPr>
            <w:r>
              <w:rPr>
                <w:rFonts w:ascii="宋体" w:hAnsi="宋体" w:cs="宋体" w:hint="eastAsia"/>
                <w:kern w:val="0"/>
                <w:szCs w:val="21"/>
                <w:lang w:bidi="ar"/>
              </w:rPr>
              <w:t>1</w:t>
            </w:r>
          </w:p>
        </w:tc>
        <w:tc>
          <w:tcPr>
            <w:tcW w:w="2145"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920F90B" w14:textId="77777777" w:rsidR="00A9725E" w:rsidRDefault="00000000">
            <w:pPr>
              <w:widowControl/>
              <w:jc w:val="left"/>
              <w:textAlignment w:val="center"/>
              <w:rPr>
                <w:rFonts w:ascii="宋体" w:hAnsi="宋体" w:cs="宋体"/>
                <w:szCs w:val="21"/>
              </w:rPr>
            </w:pPr>
            <w:r>
              <w:rPr>
                <w:rFonts w:ascii="宋体" w:hAnsi="宋体" w:cs="宋体" w:hint="eastAsia"/>
                <w:kern w:val="0"/>
                <w:szCs w:val="21"/>
                <w:lang w:bidi="ar"/>
              </w:rPr>
              <w:t>白云机场国际4号货站（联邦快递华南操作中心）建设工程监理</w:t>
            </w:r>
          </w:p>
        </w:tc>
        <w:tc>
          <w:tcPr>
            <w:tcW w:w="752"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0FEEF4A" w14:textId="77777777" w:rsidR="00A9725E" w:rsidRDefault="00000000">
            <w:pPr>
              <w:widowControl/>
              <w:jc w:val="center"/>
              <w:textAlignment w:val="center"/>
              <w:rPr>
                <w:rFonts w:ascii="宋体" w:hAnsi="宋体" w:cs="宋体"/>
                <w:szCs w:val="21"/>
              </w:rPr>
            </w:pPr>
            <w:r>
              <w:rPr>
                <w:rFonts w:ascii="宋体" w:hAnsi="宋体" w:cs="宋体" w:hint="eastAsia"/>
                <w:u w:val="single"/>
              </w:rPr>
              <w:t>3,996,988.75</w:t>
            </w:r>
          </w:p>
        </w:tc>
        <w:tc>
          <w:tcPr>
            <w:tcW w:w="720" w:type="pct"/>
            <w:tcBorders>
              <w:top w:val="nil"/>
              <w:left w:val="nil"/>
              <w:bottom w:val="single" w:sz="4" w:space="0" w:color="000000"/>
              <w:right w:val="single" w:sz="4" w:space="0" w:color="000000"/>
            </w:tcBorders>
            <w:tcMar>
              <w:top w:w="15" w:type="dxa"/>
              <w:left w:w="15" w:type="dxa"/>
              <w:right w:w="15" w:type="dxa"/>
            </w:tcMar>
            <w:vAlign w:val="center"/>
          </w:tcPr>
          <w:p w14:paraId="2F2ED0FC" w14:textId="77777777" w:rsidR="00A9725E" w:rsidRDefault="00A9725E">
            <w:pPr>
              <w:jc w:val="center"/>
              <w:rPr>
                <w:rFonts w:ascii="宋体" w:hAnsi="宋体" w:cs="宋体"/>
                <w:szCs w:val="21"/>
              </w:rPr>
            </w:pPr>
          </w:p>
        </w:tc>
        <w:tc>
          <w:tcPr>
            <w:tcW w:w="617" w:type="pct"/>
            <w:tcBorders>
              <w:top w:val="nil"/>
              <w:left w:val="nil"/>
              <w:bottom w:val="single" w:sz="4" w:space="0" w:color="000000"/>
              <w:right w:val="single" w:sz="4" w:space="0" w:color="000000"/>
            </w:tcBorders>
            <w:tcMar>
              <w:top w:w="15" w:type="dxa"/>
              <w:left w:w="15" w:type="dxa"/>
              <w:right w:w="15" w:type="dxa"/>
            </w:tcMar>
            <w:vAlign w:val="center"/>
          </w:tcPr>
          <w:p w14:paraId="32142AFD" w14:textId="77777777" w:rsidR="00A9725E" w:rsidRDefault="00A9725E">
            <w:pPr>
              <w:jc w:val="center"/>
              <w:rPr>
                <w:rFonts w:ascii="宋体" w:hAnsi="宋体" w:cs="宋体"/>
                <w:szCs w:val="21"/>
              </w:rPr>
            </w:pPr>
          </w:p>
        </w:tc>
        <w:tc>
          <w:tcPr>
            <w:tcW w:w="489"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AC204C6" w14:textId="77777777" w:rsidR="00A9725E" w:rsidRDefault="00A9725E">
            <w:pPr>
              <w:jc w:val="center"/>
              <w:rPr>
                <w:rFonts w:ascii="宋体" w:hAnsi="宋体" w:cs="宋体"/>
                <w:szCs w:val="21"/>
              </w:rPr>
            </w:pPr>
          </w:p>
        </w:tc>
      </w:tr>
      <w:tr w:rsidR="00A9725E" w14:paraId="72D545B6" w14:textId="77777777">
        <w:trPr>
          <w:trHeight w:val="1000"/>
        </w:trPr>
        <w:tc>
          <w:tcPr>
            <w:tcW w:w="5000" w:type="pct"/>
            <w:gridSpan w:val="6"/>
            <w:vMerge w:val="restart"/>
            <w:tcBorders>
              <w:top w:val="nil"/>
              <w:left w:val="nil"/>
              <w:bottom w:val="nil"/>
              <w:right w:val="nil"/>
            </w:tcBorders>
            <w:tcMar>
              <w:top w:w="15" w:type="dxa"/>
              <w:left w:w="15" w:type="dxa"/>
              <w:right w:w="15" w:type="dxa"/>
            </w:tcMar>
          </w:tcPr>
          <w:p w14:paraId="3716700C" w14:textId="77777777" w:rsidR="00A9725E" w:rsidRDefault="00000000">
            <w:pPr>
              <w:widowControl/>
              <w:spacing w:line="360" w:lineRule="auto"/>
              <w:jc w:val="left"/>
              <w:textAlignment w:val="top"/>
              <w:rPr>
                <w:rFonts w:ascii="宋体" w:hAnsi="宋体" w:cs="宋体"/>
                <w:sz w:val="24"/>
                <w:szCs w:val="24"/>
              </w:rPr>
            </w:pPr>
            <w:r>
              <w:rPr>
                <w:rFonts w:ascii="宋体" w:hAnsi="宋体" w:cs="宋体" w:hint="eastAsia"/>
                <w:kern w:val="0"/>
                <w:szCs w:val="21"/>
                <w:lang w:bidi="ar"/>
              </w:rPr>
              <w:t>说明：</w:t>
            </w:r>
            <w:r>
              <w:rPr>
                <w:rFonts w:ascii="宋体" w:hAnsi="宋体" w:cs="宋体" w:hint="eastAsia"/>
                <w:kern w:val="0"/>
                <w:szCs w:val="21"/>
                <w:lang w:bidi="ar"/>
              </w:rPr>
              <w:br/>
              <w:t>1.下浮率=（最高投标限价-报价金额）/最高投标限价；</w:t>
            </w:r>
            <w:r>
              <w:rPr>
                <w:rFonts w:ascii="宋体" w:hAnsi="宋体" w:cs="宋体" w:hint="eastAsia"/>
                <w:kern w:val="0"/>
                <w:szCs w:val="21"/>
                <w:lang w:bidi="ar"/>
              </w:rPr>
              <w:br/>
              <w:t>2.投标报价的工程监理费不得超过最高投标限价；</w:t>
            </w:r>
            <w:r>
              <w:rPr>
                <w:rFonts w:ascii="宋体" w:hAnsi="宋体" w:cs="宋体" w:hint="eastAsia"/>
                <w:kern w:val="0"/>
                <w:szCs w:val="21"/>
                <w:lang w:bidi="ar"/>
              </w:rPr>
              <w:br/>
              <w:t>3.投标报价是招标文件所确定的招标范围的价格体现，并且包括利润、税金及政策性文件规定的各项应有费用及合同明示或暗示的所有一切风险、责任和义务的费用；</w:t>
            </w:r>
            <w:r>
              <w:rPr>
                <w:rFonts w:ascii="宋体" w:hAnsi="宋体" w:cs="宋体" w:hint="eastAsia"/>
                <w:kern w:val="0"/>
                <w:szCs w:val="21"/>
                <w:lang w:bidi="ar"/>
              </w:rPr>
              <w:br/>
              <w:t>4.本项目的试验及办公场地、项目部用水、用电监理人自行考虑，监理人在工作往返的交通费及通讯费用（一切与本标段有关的邮资、长途电话、电报、传递服务、电讯传真等）以及以完成本标段任务所需的其他费用，同时还包括必要的考察、调研差旅费，上述所有费用综合考虑在投标报价内；</w:t>
            </w:r>
            <w:r>
              <w:rPr>
                <w:rFonts w:ascii="宋体" w:hAnsi="宋体" w:cs="宋体" w:hint="eastAsia"/>
                <w:kern w:val="0"/>
                <w:szCs w:val="21"/>
                <w:lang w:bidi="ar"/>
              </w:rPr>
              <w:br/>
              <w:t>5.具体工程监理工作内容及监理范围详见招标文件。</w:t>
            </w:r>
          </w:p>
        </w:tc>
      </w:tr>
      <w:tr w:rsidR="00A9725E" w14:paraId="0A82E220" w14:textId="77777777">
        <w:trPr>
          <w:trHeight w:val="1000"/>
        </w:trPr>
        <w:tc>
          <w:tcPr>
            <w:tcW w:w="5000" w:type="pct"/>
            <w:gridSpan w:val="6"/>
            <w:vMerge/>
            <w:tcBorders>
              <w:top w:val="nil"/>
              <w:left w:val="nil"/>
              <w:bottom w:val="nil"/>
              <w:right w:val="nil"/>
            </w:tcBorders>
            <w:tcMar>
              <w:top w:w="15" w:type="dxa"/>
              <w:left w:w="15" w:type="dxa"/>
              <w:right w:w="15" w:type="dxa"/>
            </w:tcMar>
          </w:tcPr>
          <w:p w14:paraId="7AE050A6" w14:textId="77777777" w:rsidR="00A9725E" w:rsidRDefault="00A9725E">
            <w:pPr>
              <w:jc w:val="left"/>
              <w:rPr>
                <w:rFonts w:ascii="宋体" w:hAnsi="宋体" w:cs="宋体"/>
                <w:sz w:val="24"/>
                <w:szCs w:val="24"/>
              </w:rPr>
            </w:pPr>
          </w:p>
        </w:tc>
      </w:tr>
      <w:tr w:rsidR="00A9725E" w14:paraId="0864D1D0" w14:textId="77777777">
        <w:trPr>
          <w:trHeight w:val="1220"/>
        </w:trPr>
        <w:tc>
          <w:tcPr>
            <w:tcW w:w="5000" w:type="pct"/>
            <w:gridSpan w:val="6"/>
            <w:vMerge/>
            <w:tcBorders>
              <w:top w:val="nil"/>
              <w:left w:val="nil"/>
              <w:bottom w:val="nil"/>
              <w:right w:val="nil"/>
            </w:tcBorders>
            <w:tcMar>
              <w:top w:w="15" w:type="dxa"/>
              <w:left w:w="15" w:type="dxa"/>
              <w:right w:w="15" w:type="dxa"/>
            </w:tcMar>
          </w:tcPr>
          <w:p w14:paraId="5A2995CD" w14:textId="77777777" w:rsidR="00A9725E" w:rsidRDefault="00A9725E">
            <w:pPr>
              <w:jc w:val="left"/>
              <w:rPr>
                <w:rFonts w:ascii="宋体" w:hAnsi="宋体" w:cs="宋体"/>
                <w:sz w:val="24"/>
                <w:szCs w:val="24"/>
              </w:rPr>
            </w:pPr>
          </w:p>
        </w:tc>
      </w:tr>
    </w:tbl>
    <w:p w14:paraId="1ED1C11A" w14:textId="77777777" w:rsidR="00A9725E" w:rsidRDefault="00A9725E">
      <w:pPr>
        <w:ind w:right="105"/>
        <w:jc w:val="left"/>
        <w:rPr>
          <w:rFonts w:ascii="宋体" w:hAnsi="宋体" w:cs="宋体"/>
          <w:kern w:val="0"/>
        </w:rPr>
      </w:pPr>
    </w:p>
    <w:p w14:paraId="6FE9C02F" w14:textId="77777777" w:rsidR="00A9725E" w:rsidRDefault="00A9725E">
      <w:pPr>
        <w:pStyle w:val="2"/>
        <w:keepNext w:val="0"/>
        <w:keepLines w:val="0"/>
        <w:spacing w:after="0"/>
        <w:rPr>
          <w:rFonts w:ascii="宋体" w:eastAsia="宋体" w:hAnsi="宋体" w:cs="宋体"/>
        </w:rPr>
        <w:sectPr w:rsidR="00A9725E">
          <w:pgSz w:w="11907" w:h="16840"/>
          <w:pgMar w:top="1134" w:right="1440" w:bottom="1134" w:left="1440" w:header="851" w:footer="567" w:gutter="0"/>
          <w:cols w:space="720"/>
          <w:docGrid w:linePitch="326"/>
        </w:sectPr>
      </w:pPr>
      <w:bookmarkStart w:id="451" w:name="_Toc5873_WPSOffice_Level1"/>
    </w:p>
    <w:p w14:paraId="757EBEB0" w14:textId="77777777" w:rsidR="00A9725E" w:rsidRDefault="00000000">
      <w:pPr>
        <w:pStyle w:val="2"/>
        <w:keepNext w:val="0"/>
        <w:keepLines w:val="0"/>
        <w:spacing w:after="0"/>
        <w:rPr>
          <w:rFonts w:ascii="宋体" w:eastAsia="宋体" w:hAnsi="宋体" w:cs="宋体"/>
        </w:rPr>
      </w:pPr>
      <w:bookmarkStart w:id="452" w:name="_Toc6008"/>
      <w:r>
        <w:rPr>
          <w:rFonts w:ascii="宋体" w:eastAsia="宋体" w:hAnsi="宋体" w:cs="宋体" w:hint="eastAsia"/>
          <w:bCs/>
          <w:sz w:val="21"/>
          <w:szCs w:val="21"/>
        </w:rPr>
        <w:lastRenderedPageBreak/>
        <w:t>格式五：资格审查资料</w:t>
      </w:r>
      <w:bookmarkEnd w:id="449"/>
      <w:bookmarkEnd w:id="451"/>
      <w:bookmarkEnd w:id="452"/>
    </w:p>
    <w:p w14:paraId="1A664A45" w14:textId="77777777" w:rsidR="00A9725E" w:rsidRDefault="00A9725E">
      <w:pPr>
        <w:ind w:right="105"/>
        <w:jc w:val="left"/>
        <w:rPr>
          <w:rFonts w:ascii="宋体" w:hAnsi="宋体" w:cs="宋体"/>
          <w:kern w:val="0"/>
        </w:rPr>
      </w:pPr>
      <w:bookmarkStart w:id="453" w:name="_Toc517280608"/>
    </w:p>
    <w:p w14:paraId="613BF4EF" w14:textId="77777777" w:rsidR="00A9725E" w:rsidRDefault="00000000">
      <w:pPr>
        <w:ind w:right="105"/>
        <w:jc w:val="center"/>
        <w:rPr>
          <w:rFonts w:ascii="宋体" w:hAnsi="宋体" w:cs="宋体"/>
          <w:b/>
          <w:bCs/>
          <w:kern w:val="0"/>
        </w:rPr>
      </w:pPr>
      <w:bookmarkStart w:id="454" w:name="_Toc15795"/>
      <w:r>
        <w:rPr>
          <w:rFonts w:ascii="宋体" w:hAnsi="宋体" w:cs="宋体" w:hint="eastAsia"/>
          <w:b/>
          <w:bCs/>
          <w:kern w:val="0"/>
        </w:rPr>
        <w:t>投标人基本情况表</w:t>
      </w:r>
      <w:bookmarkEnd w:id="453"/>
      <w:bookmarkEnd w:id="454"/>
    </w:p>
    <w:tbl>
      <w:tblPr>
        <w:tblW w:w="499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1"/>
        <w:gridCol w:w="928"/>
        <w:gridCol w:w="1061"/>
        <w:gridCol w:w="1336"/>
        <w:gridCol w:w="460"/>
        <w:gridCol w:w="906"/>
        <w:gridCol w:w="854"/>
        <w:gridCol w:w="292"/>
        <w:gridCol w:w="1283"/>
      </w:tblGrid>
      <w:tr w:rsidR="00A9725E" w14:paraId="79198906"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543053AF" w14:textId="77777777" w:rsidR="00A9725E" w:rsidRDefault="00000000">
            <w:pPr>
              <w:topLinePunct/>
              <w:jc w:val="center"/>
              <w:rPr>
                <w:rFonts w:ascii="宋体" w:hAnsi="宋体" w:cs="宋体"/>
                <w:szCs w:val="21"/>
              </w:rPr>
            </w:pPr>
            <w:r>
              <w:rPr>
                <w:rFonts w:ascii="宋体" w:hAnsi="宋体" w:cs="宋体" w:hint="eastAsia"/>
                <w:szCs w:val="21"/>
              </w:rPr>
              <w:t>投标人名称</w:t>
            </w:r>
          </w:p>
        </w:tc>
        <w:tc>
          <w:tcPr>
            <w:tcW w:w="3852" w:type="pct"/>
            <w:gridSpan w:val="8"/>
            <w:tcBorders>
              <w:top w:val="single" w:sz="4" w:space="0" w:color="auto"/>
              <w:left w:val="single" w:sz="4" w:space="0" w:color="auto"/>
              <w:bottom w:val="single" w:sz="4" w:space="0" w:color="auto"/>
              <w:right w:val="single" w:sz="4" w:space="0" w:color="auto"/>
            </w:tcBorders>
            <w:vAlign w:val="center"/>
          </w:tcPr>
          <w:p w14:paraId="5D0738C3" w14:textId="77777777" w:rsidR="00A9725E" w:rsidRDefault="00A9725E">
            <w:pPr>
              <w:topLinePunct/>
              <w:jc w:val="center"/>
              <w:rPr>
                <w:rFonts w:ascii="宋体" w:hAnsi="宋体" w:cs="宋体"/>
                <w:szCs w:val="21"/>
              </w:rPr>
            </w:pPr>
          </w:p>
        </w:tc>
      </w:tr>
      <w:tr w:rsidR="00A9725E" w14:paraId="6193A966"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63AA9281" w14:textId="77777777" w:rsidR="00A9725E" w:rsidRDefault="00000000">
            <w:pPr>
              <w:topLinePunct/>
              <w:jc w:val="center"/>
              <w:rPr>
                <w:rFonts w:ascii="宋体" w:hAnsi="宋体" w:cs="宋体"/>
                <w:szCs w:val="21"/>
              </w:rPr>
            </w:pPr>
            <w:r>
              <w:rPr>
                <w:rFonts w:ascii="宋体" w:hAnsi="宋体" w:cs="宋体" w:hint="eastAsia"/>
                <w:szCs w:val="21"/>
              </w:rPr>
              <w:t>注册地址</w:t>
            </w:r>
          </w:p>
        </w:tc>
        <w:tc>
          <w:tcPr>
            <w:tcW w:w="1799" w:type="pct"/>
            <w:gridSpan w:val="3"/>
            <w:tcBorders>
              <w:top w:val="single" w:sz="4" w:space="0" w:color="auto"/>
              <w:left w:val="single" w:sz="4" w:space="0" w:color="auto"/>
              <w:bottom w:val="single" w:sz="4" w:space="0" w:color="auto"/>
              <w:right w:val="single" w:sz="4" w:space="0" w:color="auto"/>
            </w:tcBorders>
            <w:vAlign w:val="center"/>
          </w:tcPr>
          <w:p w14:paraId="21C34B49" w14:textId="77777777" w:rsidR="00A9725E" w:rsidRDefault="00A9725E">
            <w:pPr>
              <w:topLinePunct/>
              <w:jc w:val="center"/>
              <w:rPr>
                <w:rFonts w:ascii="宋体" w:hAnsi="宋体" w:cs="宋体"/>
                <w:szCs w:val="21"/>
              </w:rPr>
            </w:pPr>
          </w:p>
        </w:tc>
        <w:tc>
          <w:tcPr>
            <w:tcW w:w="739" w:type="pct"/>
            <w:gridSpan w:val="2"/>
            <w:tcBorders>
              <w:top w:val="single" w:sz="4" w:space="0" w:color="auto"/>
              <w:left w:val="single" w:sz="4" w:space="0" w:color="auto"/>
              <w:bottom w:val="single" w:sz="4" w:space="0" w:color="auto"/>
              <w:right w:val="single" w:sz="4" w:space="0" w:color="auto"/>
            </w:tcBorders>
            <w:vAlign w:val="center"/>
          </w:tcPr>
          <w:p w14:paraId="5C2C02FD" w14:textId="77777777" w:rsidR="00A9725E" w:rsidRDefault="00000000">
            <w:pPr>
              <w:topLinePunct/>
              <w:jc w:val="center"/>
              <w:rPr>
                <w:rFonts w:ascii="宋体" w:hAnsi="宋体" w:cs="宋体"/>
                <w:szCs w:val="21"/>
              </w:rPr>
            </w:pPr>
            <w:r>
              <w:rPr>
                <w:rFonts w:ascii="宋体" w:hAnsi="宋体" w:cs="宋体" w:hint="eastAsia"/>
                <w:szCs w:val="21"/>
              </w:rPr>
              <w:t>邮政编码</w:t>
            </w:r>
          </w:p>
        </w:tc>
        <w:tc>
          <w:tcPr>
            <w:tcW w:w="1313" w:type="pct"/>
            <w:gridSpan w:val="3"/>
            <w:tcBorders>
              <w:top w:val="single" w:sz="4" w:space="0" w:color="auto"/>
              <w:left w:val="single" w:sz="4" w:space="0" w:color="auto"/>
              <w:bottom w:val="single" w:sz="4" w:space="0" w:color="auto"/>
              <w:right w:val="single" w:sz="4" w:space="0" w:color="auto"/>
            </w:tcBorders>
            <w:vAlign w:val="center"/>
          </w:tcPr>
          <w:p w14:paraId="1F7B8B17" w14:textId="77777777" w:rsidR="00A9725E" w:rsidRDefault="00A9725E">
            <w:pPr>
              <w:topLinePunct/>
              <w:jc w:val="center"/>
              <w:rPr>
                <w:rFonts w:ascii="宋体" w:hAnsi="宋体" w:cs="宋体"/>
                <w:szCs w:val="21"/>
              </w:rPr>
            </w:pPr>
          </w:p>
        </w:tc>
      </w:tr>
      <w:tr w:rsidR="00A9725E" w14:paraId="625E9ADF" w14:textId="77777777">
        <w:trPr>
          <w:trHeight w:val="624"/>
          <w:jc w:val="center"/>
        </w:trPr>
        <w:tc>
          <w:tcPr>
            <w:tcW w:w="1147" w:type="pct"/>
            <w:vMerge w:val="restart"/>
            <w:tcBorders>
              <w:top w:val="single" w:sz="4" w:space="0" w:color="auto"/>
              <w:left w:val="single" w:sz="4" w:space="0" w:color="auto"/>
              <w:bottom w:val="single" w:sz="4" w:space="0" w:color="auto"/>
              <w:right w:val="single" w:sz="4" w:space="0" w:color="auto"/>
            </w:tcBorders>
            <w:vAlign w:val="center"/>
          </w:tcPr>
          <w:p w14:paraId="78D6A929" w14:textId="77777777" w:rsidR="00A9725E" w:rsidRDefault="00000000">
            <w:pPr>
              <w:topLinePunct/>
              <w:jc w:val="center"/>
              <w:rPr>
                <w:rFonts w:ascii="宋体" w:hAnsi="宋体" w:cs="宋体"/>
                <w:szCs w:val="21"/>
              </w:rPr>
            </w:pPr>
            <w:r>
              <w:rPr>
                <w:rFonts w:ascii="宋体" w:hAnsi="宋体" w:cs="宋体" w:hint="eastAsia"/>
                <w:szCs w:val="21"/>
              </w:rPr>
              <w:t>联系方式</w:t>
            </w:r>
          </w:p>
        </w:tc>
        <w:tc>
          <w:tcPr>
            <w:tcW w:w="502" w:type="pct"/>
            <w:tcBorders>
              <w:top w:val="single" w:sz="4" w:space="0" w:color="auto"/>
              <w:left w:val="single" w:sz="4" w:space="0" w:color="auto"/>
              <w:bottom w:val="single" w:sz="4" w:space="0" w:color="auto"/>
              <w:right w:val="single" w:sz="4" w:space="0" w:color="auto"/>
            </w:tcBorders>
            <w:vAlign w:val="center"/>
          </w:tcPr>
          <w:p w14:paraId="5E247471" w14:textId="77777777" w:rsidR="00A9725E" w:rsidRDefault="00000000">
            <w:pPr>
              <w:topLinePunct/>
              <w:jc w:val="center"/>
              <w:rPr>
                <w:rFonts w:ascii="宋体" w:hAnsi="宋体" w:cs="宋体"/>
                <w:szCs w:val="21"/>
              </w:rPr>
            </w:pPr>
            <w:r>
              <w:rPr>
                <w:rFonts w:ascii="宋体" w:hAnsi="宋体" w:cs="宋体" w:hint="eastAsia"/>
                <w:szCs w:val="21"/>
              </w:rPr>
              <w:t>联系人</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3793F848" w14:textId="77777777" w:rsidR="00A9725E" w:rsidRDefault="00A9725E">
            <w:pPr>
              <w:topLinePunct/>
              <w:jc w:val="center"/>
              <w:rPr>
                <w:rFonts w:ascii="宋体" w:hAnsi="宋体" w:cs="宋体"/>
                <w:szCs w:val="21"/>
              </w:rPr>
            </w:pPr>
          </w:p>
        </w:tc>
        <w:tc>
          <w:tcPr>
            <w:tcW w:w="739" w:type="pct"/>
            <w:gridSpan w:val="2"/>
            <w:tcBorders>
              <w:top w:val="single" w:sz="4" w:space="0" w:color="auto"/>
              <w:left w:val="single" w:sz="4" w:space="0" w:color="auto"/>
              <w:bottom w:val="single" w:sz="4" w:space="0" w:color="auto"/>
              <w:right w:val="single" w:sz="4" w:space="0" w:color="auto"/>
            </w:tcBorders>
            <w:vAlign w:val="center"/>
          </w:tcPr>
          <w:p w14:paraId="42A8A4D8" w14:textId="77777777" w:rsidR="00A9725E" w:rsidRDefault="00000000">
            <w:pPr>
              <w:topLinePunct/>
              <w:jc w:val="center"/>
              <w:rPr>
                <w:rFonts w:ascii="宋体" w:hAnsi="宋体" w:cs="宋体"/>
                <w:szCs w:val="21"/>
              </w:rPr>
            </w:pPr>
            <w:r>
              <w:rPr>
                <w:rFonts w:ascii="宋体" w:hAnsi="宋体" w:cs="宋体" w:hint="eastAsia"/>
                <w:szCs w:val="21"/>
              </w:rPr>
              <w:t>电 话</w:t>
            </w:r>
          </w:p>
        </w:tc>
        <w:tc>
          <w:tcPr>
            <w:tcW w:w="1313" w:type="pct"/>
            <w:gridSpan w:val="3"/>
            <w:tcBorders>
              <w:top w:val="single" w:sz="4" w:space="0" w:color="auto"/>
              <w:left w:val="single" w:sz="4" w:space="0" w:color="auto"/>
              <w:bottom w:val="single" w:sz="4" w:space="0" w:color="auto"/>
              <w:right w:val="single" w:sz="4" w:space="0" w:color="auto"/>
            </w:tcBorders>
            <w:vAlign w:val="center"/>
          </w:tcPr>
          <w:p w14:paraId="5AC8BF45" w14:textId="77777777" w:rsidR="00A9725E" w:rsidRDefault="00A9725E">
            <w:pPr>
              <w:topLinePunct/>
              <w:jc w:val="center"/>
              <w:rPr>
                <w:rFonts w:ascii="宋体" w:hAnsi="宋体" w:cs="宋体"/>
                <w:szCs w:val="21"/>
              </w:rPr>
            </w:pPr>
          </w:p>
        </w:tc>
      </w:tr>
      <w:tr w:rsidR="00A9725E" w14:paraId="0D4DC845" w14:textId="77777777">
        <w:trPr>
          <w:trHeight w:val="624"/>
          <w:jc w:val="center"/>
        </w:trPr>
        <w:tc>
          <w:tcPr>
            <w:tcW w:w="1147" w:type="pct"/>
            <w:vMerge/>
            <w:tcBorders>
              <w:top w:val="single" w:sz="4" w:space="0" w:color="auto"/>
              <w:left w:val="single" w:sz="4" w:space="0" w:color="auto"/>
              <w:bottom w:val="single" w:sz="4" w:space="0" w:color="auto"/>
              <w:right w:val="single" w:sz="4" w:space="0" w:color="auto"/>
            </w:tcBorders>
            <w:vAlign w:val="center"/>
          </w:tcPr>
          <w:p w14:paraId="626850ED" w14:textId="77777777" w:rsidR="00A9725E" w:rsidRDefault="00A9725E">
            <w:pPr>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14:paraId="56F56DDC" w14:textId="77777777" w:rsidR="00A9725E" w:rsidRDefault="00000000">
            <w:pPr>
              <w:topLinePunct/>
              <w:jc w:val="center"/>
              <w:rPr>
                <w:rFonts w:ascii="宋体" w:hAnsi="宋体" w:cs="宋体"/>
                <w:szCs w:val="21"/>
              </w:rPr>
            </w:pPr>
            <w:r>
              <w:rPr>
                <w:rFonts w:ascii="宋体" w:hAnsi="宋体" w:cs="宋体" w:hint="eastAsia"/>
                <w:szCs w:val="21"/>
              </w:rPr>
              <w:t>传  真</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208481FE" w14:textId="77777777" w:rsidR="00A9725E" w:rsidRDefault="00A9725E">
            <w:pPr>
              <w:topLinePunct/>
              <w:jc w:val="center"/>
              <w:rPr>
                <w:rFonts w:ascii="宋体" w:hAnsi="宋体" w:cs="宋体"/>
                <w:szCs w:val="21"/>
              </w:rPr>
            </w:pPr>
          </w:p>
        </w:tc>
        <w:tc>
          <w:tcPr>
            <w:tcW w:w="739" w:type="pct"/>
            <w:gridSpan w:val="2"/>
            <w:tcBorders>
              <w:top w:val="single" w:sz="4" w:space="0" w:color="auto"/>
              <w:left w:val="single" w:sz="4" w:space="0" w:color="auto"/>
              <w:bottom w:val="single" w:sz="4" w:space="0" w:color="auto"/>
              <w:right w:val="single" w:sz="4" w:space="0" w:color="auto"/>
            </w:tcBorders>
            <w:vAlign w:val="center"/>
          </w:tcPr>
          <w:p w14:paraId="167BA46C" w14:textId="77777777" w:rsidR="00A9725E" w:rsidRDefault="00000000">
            <w:pPr>
              <w:topLinePunct/>
              <w:jc w:val="center"/>
              <w:rPr>
                <w:rFonts w:ascii="宋体" w:hAnsi="宋体" w:cs="宋体"/>
                <w:szCs w:val="21"/>
              </w:rPr>
            </w:pPr>
            <w:r>
              <w:rPr>
                <w:rFonts w:ascii="宋体" w:hAnsi="宋体" w:cs="宋体" w:hint="eastAsia"/>
                <w:szCs w:val="21"/>
              </w:rPr>
              <w:t>网 址</w:t>
            </w:r>
          </w:p>
        </w:tc>
        <w:tc>
          <w:tcPr>
            <w:tcW w:w="1313" w:type="pct"/>
            <w:gridSpan w:val="3"/>
            <w:tcBorders>
              <w:top w:val="single" w:sz="4" w:space="0" w:color="auto"/>
              <w:left w:val="single" w:sz="4" w:space="0" w:color="auto"/>
              <w:bottom w:val="single" w:sz="4" w:space="0" w:color="auto"/>
              <w:right w:val="single" w:sz="4" w:space="0" w:color="auto"/>
            </w:tcBorders>
            <w:vAlign w:val="center"/>
          </w:tcPr>
          <w:p w14:paraId="205F9116" w14:textId="77777777" w:rsidR="00A9725E" w:rsidRDefault="00A9725E">
            <w:pPr>
              <w:topLinePunct/>
              <w:jc w:val="center"/>
              <w:rPr>
                <w:rFonts w:ascii="宋体" w:hAnsi="宋体" w:cs="宋体"/>
                <w:szCs w:val="21"/>
              </w:rPr>
            </w:pPr>
          </w:p>
        </w:tc>
      </w:tr>
      <w:tr w:rsidR="00A9725E" w14:paraId="28635A42"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7C08B948" w14:textId="77777777" w:rsidR="00A9725E" w:rsidRDefault="00000000">
            <w:pPr>
              <w:topLinePunct/>
              <w:jc w:val="center"/>
              <w:rPr>
                <w:rFonts w:ascii="宋体" w:hAnsi="宋体" w:cs="宋体"/>
                <w:szCs w:val="21"/>
              </w:rPr>
            </w:pPr>
            <w:r>
              <w:rPr>
                <w:rFonts w:ascii="宋体" w:hAnsi="宋体" w:cs="宋体" w:hint="eastAsia"/>
                <w:szCs w:val="21"/>
              </w:rPr>
              <w:t>法定代表人</w:t>
            </w:r>
          </w:p>
        </w:tc>
        <w:tc>
          <w:tcPr>
            <w:tcW w:w="502" w:type="pct"/>
            <w:tcBorders>
              <w:top w:val="single" w:sz="4" w:space="0" w:color="auto"/>
              <w:left w:val="single" w:sz="4" w:space="0" w:color="auto"/>
              <w:bottom w:val="single" w:sz="4" w:space="0" w:color="auto"/>
              <w:right w:val="single" w:sz="4" w:space="0" w:color="auto"/>
            </w:tcBorders>
            <w:vAlign w:val="center"/>
          </w:tcPr>
          <w:p w14:paraId="75B90487" w14:textId="77777777" w:rsidR="00A9725E" w:rsidRDefault="00000000">
            <w:pPr>
              <w:topLinePunct/>
              <w:jc w:val="center"/>
              <w:rPr>
                <w:rFonts w:ascii="宋体" w:hAnsi="宋体" w:cs="宋体"/>
                <w:szCs w:val="21"/>
              </w:rPr>
            </w:pPr>
            <w:r>
              <w:rPr>
                <w:rFonts w:ascii="宋体" w:hAnsi="宋体" w:cs="宋体" w:hint="eastAsia"/>
                <w:szCs w:val="21"/>
              </w:rPr>
              <w:t>姓名</w:t>
            </w:r>
          </w:p>
        </w:tc>
        <w:tc>
          <w:tcPr>
            <w:tcW w:w="574" w:type="pct"/>
            <w:tcBorders>
              <w:top w:val="single" w:sz="4" w:space="0" w:color="auto"/>
              <w:left w:val="single" w:sz="4" w:space="0" w:color="auto"/>
              <w:bottom w:val="single" w:sz="4" w:space="0" w:color="auto"/>
              <w:right w:val="single" w:sz="4" w:space="0" w:color="auto"/>
            </w:tcBorders>
            <w:vAlign w:val="center"/>
          </w:tcPr>
          <w:p w14:paraId="55EF952B" w14:textId="77777777" w:rsidR="00A9725E" w:rsidRDefault="00A9725E">
            <w:pPr>
              <w:topLinePunct/>
              <w:jc w:val="center"/>
              <w:rPr>
                <w:rFonts w:ascii="宋体" w:hAnsi="宋体" w:cs="宋体"/>
                <w:szCs w:val="21"/>
              </w:rPr>
            </w:pPr>
          </w:p>
        </w:tc>
        <w:tc>
          <w:tcPr>
            <w:tcW w:w="721" w:type="pct"/>
            <w:tcBorders>
              <w:top w:val="single" w:sz="4" w:space="0" w:color="auto"/>
              <w:left w:val="single" w:sz="4" w:space="0" w:color="auto"/>
              <w:bottom w:val="single" w:sz="4" w:space="0" w:color="auto"/>
              <w:right w:val="single" w:sz="4" w:space="0" w:color="auto"/>
            </w:tcBorders>
            <w:vAlign w:val="center"/>
          </w:tcPr>
          <w:p w14:paraId="633A82A3" w14:textId="77777777" w:rsidR="00A9725E" w:rsidRDefault="00000000">
            <w:pPr>
              <w:topLinePunct/>
              <w:jc w:val="center"/>
              <w:rPr>
                <w:rFonts w:ascii="宋体" w:hAnsi="宋体" w:cs="宋体"/>
                <w:szCs w:val="21"/>
              </w:rPr>
            </w:pPr>
            <w:r>
              <w:rPr>
                <w:rFonts w:ascii="宋体" w:hAnsi="宋体" w:cs="宋体" w:hint="eastAsia"/>
                <w:szCs w:val="21"/>
              </w:rPr>
              <w:t>技术职称</w:t>
            </w:r>
          </w:p>
        </w:tc>
        <w:tc>
          <w:tcPr>
            <w:tcW w:w="739" w:type="pct"/>
            <w:gridSpan w:val="2"/>
            <w:tcBorders>
              <w:top w:val="single" w:sz="4" w:space="0" w:color="auto"/>
              <w:left w:val="single" w:sz="4" w:space="0" w:color="auto"/>
              <w:bottom w:val="single" w:sz="4" w:space="0" w:color="auto"/>
              <w:right w:val="single" w:sz="4" w:space="0" w:color="auto"/>
            </w:tcBorders>
            <w:vAlign w:val="center"/>
          </w:tcPr>
          <w:p w14:paraId="56B29642" w14:textId="77777777" w:rsidR="00A9725E" w:rsidRDefault="00A9725E">
            <w:pPr>
              <w:topLinePunct/>
              <w:jc w:val="center"/>
              <w:rPr>
                <w:rFonts w:ascii="宋体" w:hAnsi="宋体" w:cs="宋体"/>
                <w:szCs w:val="21"/>
              </w:rPr>
            </w:pPr>
          </w:p>
        </w:tc>
        <w:tc>
          <w:tcPr>
            <w:tcW w:w="620" w:type="pct"/>
            <w:gridSpan w:val="2"/>
            <w:tcBorders>
              <w:top w:val="single" w:sz="4" w:space="0" w:color="auto"/>
              <w:left w:val="single" w:sz="4" w:space="0" w:color="auto"/>
              <w:bottom w:val="single" w:sz="4" w:space="0" w:color="auto"/>
              <w:right w:val="single" w:sz="4" w:space="0" w:color="auto"/>
            </w:tcBorders>
            <w:vAlign w:val="center"/>
          </w:tcPr>
          <w:p w14:paraId="1C3B4329" w14:textId="77777777" w:rsidR="00A9725E" w:rsidRDefault="00000000">
            <w:pPr>
              <w:topLinePunct/>
              <w:jc w:val="center"/>
              <w:rPr>
                <w:rFonts w:ascii="宋体" w:hAnsi="宋体" w:cs="宋体"/>
                <w:szCs w:val="21"/>
              </w:rPr>
            </w:pPr>
            <w:r>
              <w:rPr>
                <w:rFonts w:ascii="宋体" w:hAnsi="宋体" w:cs="宋体" w:hint="eastAsia"/>
                <w:szCs w:val="21"/>
              </w:rPr>
              <w:t>电话</w:t>
            </w:r>
          </w:p>
        </w:tc>
        <w:tc>
          <w:tcPr>
            <w:tcW w:w="692" w:type="pct"/>
            <w:tcBorders>
              <w:top w:val="single" w:sz="4" w:space="0" w:color="auto"/>
              <w:left w:val="single" w:sz="4" w:space="0" w:color="auto"/>
              <w:bottom w:val="single" w:sz="4" w:space="0" w:color="auto"/>
              <w:right w:val="single" w:sz="4" w:space="0" w:color="auto"/>
            </w:tcBorders>
            <w:vAlign w:val="center"/>
          </w:tcPr>
          <w:p w14:paraId="288C45ED" w14:textId="77777777" w:rsidR="00A9725E" w:rsidRDefault="00A9725E">
            <w:pPr>
              <w:topLinePunct/>
              <w:jc w:val="center"/>
              <w:rPr>
                <w:rFonts w:ascii="宋体" w:hAnsi="宋体" w:cs="宋体"/>
                <w:szCs w:val="21"/>
              </w:rPr>
            </w:pPr>
          </w:p>
        </w:tc>
      </w:tr>
      <w:tr w:rsidR="00A9725E" w14:paraId="1AC2995E"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068A628F" w14:textId="77777777" w:rsidR="00A9725E" w:rsidRDefault="00000000">
            <w:pPr>
              <w:topLinePunct/>
              <w:jc w:val="center"/>
              <w:rPr>
                <w:rFonts w:ascii="宋体" w:hAnsi="宋体" w:cs="宋体"/>
                <w:szCs w:val="21"/>
              </w:rPr>
            </w:pPr>
            <w:r>
              <w:rPr>
                <w:rFonts w:ascii="宋体" w:hAnsi="宋体" w:cs="宋体" w:hint="eastAsia"/>
                <w:szCs w:val="21"/>
              </w:rPr>
              <w:t>技术负责人</w:t>
            </w:r>
          </w:p>
        </w:tc>
        <w:tc>
          <w:tcPr>
            <w:tcW w:w="502" w:type="pct"/>
            <w:tcBorders>
              <w:top w:val="single" w:sz="4" w:space="0" w:color="auto"/>
              <w:left w:val="single" w:sz="4" w:space="0" w:color="auto"/>
              <w:bottom w:val="single" w:sz="4" w:space="0" w:color="auto"/>
              <w:right w:val="single" w:sz="4" w:space="0" w:color="auto"/>
            </w:tcBorders>
            <w:vAlign w:val="center"/>
          </w:tcPr>
          <w:p w14:paraId="05F3AD7E" w14:textId="77777777" w:rsidR="00A9725E" w:rsidRDefault="00000000">
            <w:pPr>
              <w:topLinePunct/>
              <w:jc w:val="center"/>
              <w:rPr>
                <w:rFonts w:ascii="宋体" w:hAnsi="宋体" w:cs="宋体"/>
                <w:szCs w:val="21"/>
              </w:rPr>
            </w:pPr>
            <w:r>
              <w:rPr>
                <w:rFonts w:ascii="宋体" w:hAnsi="宋体" w:cs="宋体" w:hint="eastAsia"/>
                <w:szCs w:val="21"/>
              </w:rPr>
              <w:t>姓名</w:t>
            </w:r>
          </w:p>
        </w:tc>
        <w:tc>
          <w:tcPr>
            <w:tcW w:w="574" w:type="pct"/>
            <w:tcBorders>
              <w:top w:val="single" w:sz="4" w:space="0" w:color="auto"/>
              <w:left w:val="single" w:sz="4" w:space="0" w:color="auto"/>
              <w:bottom w:val="single" w:sz="4" w:space="0" w:color="auto"/>
              <w:right w:val="single" w:sz="4" w:space="0" w:color="auto"/>
            </w:tcBorders>
            <w:vAlign w:val="center"/>
          </w:tcPr>
          <w:p w14:paraId="70536E52" w14:textId="77777777" w:rsidR="00A9725E" w:rsidRDefault="00A9725E">
            <w:pPr>
              <w:topLinePunct/>
              <w:jc w:val="center"/>
              <w:rPr>
                <w:rFonts w:ascii="宋体" w:hAnsi="宋体" w:cs="宋体"/>
                <w:szCs w:val="21"/>
              </w:rPr>
            </w:pPr>
          </w:p>
        </w:tc>
        <w:tc>
          <w:tcPr>
            <w:tcW w:w="721" w:type="pct"/>
            <w:tcBorders>
              <w:top w:val="single" w:sz="4" w:space="0" w:color="auto"/>
              <w:left w:val="single" w:sz="4" w:space="0" w:color="auto"/>
              <w:bottom w:val="single" w:sz="4" w:space="0" w:color="auto"/>
              <w:right w:val="single" w:sz="4" w:space="0" w:color="auto"/>
            </w:tcBorders>
            <w:vAlign w:val="center"/>
          </w:tcPr>
          <w:p w14:paraId="4BBC3ECB" w14:textId="77777777" w:rsidR="00A9725E" w:rsidRDefault="00000000">
            <w:pPr>
              <w:topLinePunct/>
              <w:jc w:val="center"/>
              <w:rPr>
                <w:rFonts w:ascii="宋体" w:hAnsi="宋体" w:cs="宋体"/>
                <w:szCs w:val="21"/>
              </w:rPr>
            </w:pPr>
            <w:r>
              <w:rPr>
                <w:rFonts w:ascii="宋体" w:hAnsi="宋体" w:cs="宋体" w:hint="eastAsia"/>
                <w:szCs w:val="21"/>
              </w:rPr>
              <w:t>技术职称</w:t>
            </w:r>
          </w:p>
        </w:tc>
        <w:tc>
          <w:tcPr>
            <w:tcW w:w="739" w:type="pct"/>
            <w:gridSpan w:val="2"/>
            <w:tcBorders>
              <w:top w:val="single" w:sz="4" w:space="0" w:color="auto"/>
              <w:left w:val="single" w:sz="4" w:space="0" w:color="auto"/>
              <w:bottom w:val="single" w:sz="4" w:space="0" w:color="auto"/>
              <w:right w:val="single" w:sz="4" w:space="0" w:color="auto"/>
            </w:tcBorders>
            <w:vAlign w:val="center"/>
          </w:tcPr>
          <w:p w14:paraId="0FC1C718" w14:textId="77777777" w:rsidR="00A9725E" w:rsidRDefault="00A9725E">
            <w:pPr>
              <w:topLinePunct/>
              <w:jc w:val="center"/>
              <w:rPr>
                <w:rFonts w:ascii="宋体" w:hAnsi="宋体" w:cs="宋体"/>
                <w:szCs w:val="21"/>
              </w:rPr>
            </w:pPr>
          </w:p>
        </w:tc>
        <w:tc>
          <w:tcPr>
            <w:tcW w:w="620" w:type="pct"/>
            <w:gridSpan w:val="2"/>
            <w:tcBorders>
              <w:top w:val="single" w:sz="4" w:space="0" w:color="auto"/>
              <w:left w:val="single" w:sz="4" w:space="0" w:color="auto"/>
              <w:bottom w:val="single" w:sz="4" w:space="0" w:color="auto"/>
              <w:right w:val="single" w:sz="4" w:space="0" w:color="auto"/>
            </w:tcBorders>
            <w:vAlign w:val="center"/>
          </w:tcPr>
          <w:p w14:paraId="17FF92ED" w14:textId="77777777" w:rsidR="00A9725E" w:rsidRDefault="00000000">
            <w:pPr>
              <w:topLinePunct/>
              <w:jc w:val="center"/>
              <w:rPr>
                <w:rFonts w:ascii="宋体" w:hAnsi="宋体" w:cs="宋体"/>
                <w:szCs w:val="21"/>
              </w:rPr>
            </w:pPr>
            <w:r>
              <w:rPr>
                <w:rFonts w:ascii="宋体" w:hAnsi="宋体" w:cs="宋体" w:hint="eastAsia"/>
                <w:szCs w:val="21"/>
              </w:rPr>
              <w:t>电话</w:t>
            </w:r>
          </w:p>
        </w:tc>
        <w:tc>
          <w:tcPr>
            <w:tcW w:w="692" w:type="pct"/>
            <w:tcBorders>
              <w:top w:val="single" w:sz="4" w:space="0" w:color="auto"/>
              <w:left w:val="single" w:sz="4" w:space="0" w:color="auto"/>
              <w:bottom w:val="single" w:sz="4" w:space="0" w:color="auto"/>
              <w:right w:val="single" w:sz="4" w:space="0" w:color="auto"/>
            </w:tcBorders>
            <w:vAlign w:val="center"/>
          </w:tcPr>
          <w:p w14:paraId="42B45235" w14:textId="77777777" w:rsidR="00A9725E" w:rsidRDefault="00A9725E">
            <w:pPr>
              <w:topLinePunct/>
              <w:jc w:val="center"/>
              <w:rPr>
                <w:rFonts w:ascii="宋体" w:hAnsi="宋体" w:cs="宋体"/>
                <w:szCs w:val="21"/>
              </w:rPr>
            </w:pPr>
          </w:p>
        </w:tc>
      </w:tr>
      <w:tr w:rsidR="00A9725E" w14:paraId="1F3AC0A1"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36826405" w14:textId="77777777" w:rsidR="00A9725E" w:rsidRDefault="00000000">
            <w:pPr>
              <w:topLinePunct/>
              <w:jc w:val="center"/>
              <w:rPr>
                <w:rFonts w:ascii="宋体" w:hAnsi="宋体" w:cs="宋体"/>
                <w:szCs w:val="21"/>
              </w:rPr>
            </w:pPr>
            <w:r>
              <w:rPr>
                <w:rFonts w:ascii="宋体" w:hAnsi="宋体" w:cs="宋体" w:hint="eastAsia"/>
                <w:szCs w:val="21"/>
              </w:rPr>
              <w:t>企业监理资质证书</w:t>
            </w:r>
          </w:p>
        </w:tc>
        <w:tc>
          <w:tcPr>
            <w:tcW w:w="3852" w:type="pct"/>
            <w:gridSpan w:val="8"/>
            <w:tcBorders>
              <w:top w:val="single" w:sz="4" w:space="0" w:color="auto"/>
              <w:left w:val="single" w:sz="4" w:space="0" w:color="auto"/>
              <w:bottom w:val="single" w:sz="4" w:space="0" w:color="auto"/>
              <w:right w:val="single" w:sz="4" w:space="0" w:color="auto"/>
            </w:tcBorders>
            <w:vAlign w:val="center"/>
          </w:tcPr>
          <w:p w14:paraId="4343E87C" w14:textId="77777777" w:rsidR="00A9725E" w:rsidRDefault="00000000">
            <w:pPr>
              <w:topLinePunct/>
              <w:ind w:firstLineChars="50" w:firstLine="105"/>
              <w:jc w:val="center"/>
              <w:rPr>
                <w:rFonts w:ascii="宋体" w:hAnsi="宋体" w:cs="宋体"/>
                <w:szCs w:val="21"/>
              </w:rPr>
            </w:pPr>
            <w:r>
              <w:rPr>
                <w:rFonts w:ascii="宋体" w:hAnsi="宋体" w:cs="宋体" w:hint="eastAsia"/>
                <w:szCs w:val="21"/>
              </w:rPr>
              <w:t>类型：                    等级：      证书号：</w:t>
            </w:r>
          </w:p>
        </w:tc>
      </w:tr>
      <w:tr w:rsidR="00A9725E" w14:paraId="5F0DE064"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2BFCA353" w14:textId="77777777" w:rsidR="00A9725E" w:rsidRDefault="00000000">
            <w:pPr>
              <w:topLinePunct/>
              <w:jc w:val="center"/>
              <w:rPr>
                <w:rFonts w:ascii="宋体" w:hAnsi="宋体" w:cs="宋体"/>
                <w:szCs w:val="21"/>
              </w:rPr>
            </w:pPr>
            <w:r>
              <w:rPr>
                <w:rFonts w:ascii="宋体" w:hAnsi="宋体" w:cs="宋体" w:hint="eastAsia"/>
                <w:szCs w:val="21"/>
              </w:rPr>
              <w:t>质量管理体系证书（如有）</w:t>
            </w:r>
          </w:p>
        </w:tc>
        <w:tc>
          <w:tcPr>
            <w:tcW w:w="3852" w:type="pct"/>
            <w:gridSpan w:val="8"/>
            <w:tcBorders>
              <w:top w:val="single" w:sz="4" w:space="0" w:color="auto"/>
              <w:left w:val="single" w:sz="4" w:space="0" w:color="auto"/>
              <w:bottom w:val="single" w:sz="4" w:space="0" w:color="auto"/>
              <w:right w:val="single" w:sz="4" w:space="0" w:color="auto"/>
            </w:tcBorders>
            <w:vAlign w:val="center"/>
          </w:tcPr>
          <w:p w14:paraId="161281E5" w14:textId="77777777" w:rsidR="00A9725E" w:rsidRDefault="00000000">
            <w:pPr>
              <w:topLinePunct/>
              <w:ind w:firstLineChars="50" w:firstLine="105"/>
              <w:jc w:val="center"/>
              <w:rPr>
                <w:rFonts w:ascii="宋体" w:hAnsi="宋体" w:cs="宋体"/>
                <w:szCs w:val="21"/>
              </w:rPr>
            </w:pPr>
            <w:r>
              <w:rPr>
                <w:rFonts w:ascii="宋体" w:hAnsi="宋体" w:cs="宋体" w:hint="eastAsia"/>
                <w:szCs w:val="21"/>
              </w:rPr>
              <w:t>类型：                    等级：      证书号：</w:t>
            </w:r>
          </w:p>
        </w:tc>
      </w:tr>
      <w:tr w:rsidR="00A9725E" w14:paraId="72A70B07"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326650FE" w14:textId="77777777" w:rsidR="00A9725E" w:rsidRDefault="00000000">
            <w:pPr>
              <w:topLinePunct/>
              <w:jc w:val="center"/>
              <w:rPr>
                <w:rFonts w:ascii="宋体" w:hAnsi="宋体" w:cs="宋体"/>
                <w:szCs w:val="21"/>
              </w:rPr>
            </w:pPr>
            <w:r>
              <w:rPr>
                <w:rFonts w:ascii="宋体" w:hAnsi="宋体" w:cs="宋体" w:hint="eastAsia"/>
                <w:szCs w:val="21"/>
              </w:rPr>
              <w:t>营业执照号</w:t>
            </w:r>
          </w:p>
        </w:tc>
        <w:tc>
          <w:tcPr>
            <w:tcW w:w="1799" w:type="pct"/>
            <w:gridSpan w:val="3"/>
            <w:tcBorders>
              <w:top w:val="single" w:sz="4" w:space="0" w:color="auto"/>
              <w:left w:val="single" w:sz="4" w:space="0" w:color="auto"/>
              <w:bottom w:val="single" w:sz="4" w:space="0" w:color="auto"/>
              <w:right w:val="single" w:sz="4" w:space="0" w:color="auto"/>
            </w:tcBorders>
            <w:vAlign w:val="center"/>
          </w:tcPr>
          <w:p w14:paraId="1A3DF2FF" w14:textId="77777777" w:rsidR="00A9725E" w:rsidRDefault="00A9725E">
            <w:pPr>
              <w:topLinePunct/>
              <w:jc w:val="center"/>
              <w:rPr>
                <w:rFonts w:ascii="宋体" w:hAnsi="宋体" w:cs="宋体"/>
                <w:szCs w:val="21"/>
              </w:rPr>
            </w:pPr>
          </w:p>
        </w:tc>
        <w:tc>
          <w:tcPr>
            <w:tcW w:w="2052" w:type="pct"/>
            <w:gridSpan w:val="5"/>
            <w:tcBorders>
              <w:top w:val="single" w:sz="4" w:space="0" w:color="auto"/>
              <w:left w:val="single" w:sz="4" w:space="0" w:color="auto"/>
              <w:bottom w:val="single" w:sz="4" w:space="0" w:color="auto"/>
              <w:right w:val="single" w:sz="4" w:space="0" w:color="auto"/>
            </w:tcBorders>
            <w:vAlign w:val="center"/>
          </w:tcPr>
          <w:p w14:paraId="559FE87E" w14:textId="77777777" w:rsidR="00A9725E" w:rsidRDefault="00000000">
            <w:pPr>
              <w:topLinePunct/>
              <w:jc w:val="center"/>
              <w:rPr>
                <w:rFonts w:ascii="宋体" w:hAnsi="宋体" w:cs="宋体"/>
                <w:szCs w:val="21"/>
              </w:rPr>
            </w:pPr>
            <w:r>
              <w:rPr>
                <w:rFonts w:ascii="宋体" w:hAnsi="宋体" w:cs="宋体" w:hint="eastAsia"/>
                <w:szCs w:val="21"/>
              </w:rPr>
              <w:t>员工总人数：</w:t>
            </w:r>
          </w:p>
        </w:tc>
      </w:tr>
      <w:tr w:rsidR="00A9725E" w14:paraId="2D4A193D"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0D5F02E8" w14:textId="77777777" w:rsidR="00A9725E" w:rsidRDefault="00000000">
            <w:pPr>
              <w:topLinePunct/>
              <w:jc w:val="center"/>
              <w:rPr>
                <w:rFonts w:ascii="宋体" w:hAnsi="宋体" w:cs="宋体"/>
                <w:szCs w:val="21"/>
              </w:rPr>
            </w:pPr>
            <w:r>
              <w:rPr>
                <w:rFonts w:ascii="宋体" w:hAnsi="宋体" w:cs="宋体" w:hint="eastAsia"/>
                <w:szCs w:val="21"/>
              </w:rPr>
              <w:t>注册资本</w:t>
            </w:r>
          </w:p>
        </w:tc>
        <w:tc>
          <w:tcPr>
            <w:tcW w:w="1799" w:type="pct"/>
            <w:gridSpan w:val="3"/>
            <w:tcBorders>
              <w:top w:val="single" w:sz="4" w:space="0" w:color="auto"/>
              <w:left w:val="single" w:sz="4" w:space="0" w:color="auto"/>
              <w:bottom w:val="single" w:sz="4" w:space="0" w:color="auto"/>
              <w:right w:val="single" w:sz="4" w:space="0" w:color="auto"/>
            </w:tcBorders>
            <w:vAlign w:val="center"/>
          </w:tcPr>
          <w:p w14:paraId="10FF3F66" w14:textId="77777777" w:rsidR="00A9725E" w:rsidRDefault="00A9725E">
            <w:pPr>
              <w:topLinePunct/>
              <w:jc w:val="center"/>
              <w:rPr>
                <w:rFonts w:ascii="宋体" w:hAnsi="宋体" w:cs="宋体"/>
                <w:szCs w:val="21"/>
              </w:rPr>
            </w:pPr>
          </w:p>
        </w:tc>
        <w:tc>
          <w:tcPr>
            <w:tcW w:w="249" w:type="pct"/>
            <w:vMerge w:val="restart"/>
            <w:tcBorders>
              <w:top w:val="single" w:sz="4" w:space="0" w:color="auto"/>
              <w:left w:val="single" w:sz="4" w:space="0" w:color="auto"/>
              <w:right w:val="single" w:sz="4" w:space="0" w:color="auto"/>
            </w:tcBorders>
            <w:vAlign w:val="center"/>
          </w:tcPr>
          <w:p w14:paraId="2B2FD99D" w14:textId="77777777" w:rsidR="00A9725E" w:rsidRDefault="00000000">
            <w:pPr>
              <w:topLinePunct/>
              <w:jc w:val="center"/>
              <w:rPr>
                <w:rFonts w:ascii="宋体" w:hAnsi="宋体" w:cs="宋体"/>
                <w:szCs w:val="21"/>
              </w:rPr>
            </w:pPr>
            <w:r>
              <w:rPr>
                <w:rFonts w:ascii="宋体" w:hAnsi="宋体" w:cs="宋体" w:hint="eastAsia"/>
                <w:szCs w:val="21"/>
              </w:rPr>
              <w:t>其中</w:t>
            </w:r>
          </w:p>
        </w:tc>
        <w:tc>
          <w:tcPr>
            <w:tcW w:w="952" w:type="pct"/>
            <w:gridSpan w:val="2"/>
            <w:tcBorders>
              <w:top w:val="single" w:sz="4" w:space="0" w:color="auto"/>
              <w:left w:val="single" w:sz="4" w:space="0" w:color="auto"/>
              <w:bottom w:val="single" w:sz="4" w:space="0" w:color="auto"/>
              <w:right w:val="single" w:sz="4" w:space="0" w:color="auto"/>
            </w:tcBorders>
            <w:vAlign w:val="center"/>
          </w:tcPr>
          <w:p w14:paraId="65BC204B" w14:textId="77777777" w:rsidR="00A9725E" w:rsidRDefault="00000000">
            <w:pPr>
              <w:topLinePunct/>
              <w:jc w:val="center"/>
              <w:rPr>
                <w:rFonts w:ascii="宋体" w:hAnsi="宋体" w:cs="宋体"/>
                <w:szCs w:val="21"/>
              </w:rPr>
            </w:pPr>
            <w:r>
              <w:rPr>
                <w:rFonts w:ascii="宋体" w:hAnsi="宋体" w:cs="宋体" w:hint="eastAsia"/>
                <w:szCs w:val="21"/>
              </w:rPr>
              <w:t>高级职称人员</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7D2FC94A" w14:textId="77777777" w:rsidR="00A9725E" w:rsidRDefault="00A9725E">
            <w:pPr>
              <w:topLinePunct/>
              <w:jc w:val="center"/>
              <w:rPr>
                <w:rFonts w:ascii="宋体" w:hAnsi="宋体" w:cs="宋体"/>
                <w:szCs w:val="21"/>
              </w:rPr>
            </w:pPr>
          </w:p>
        </w:tc>
      </w:tr>
      <w:tr w:rsidR="00A9725E" w14:paraId="71A1636E"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0EB70EA8" w14:textId="77777777" w:rsidR="00A9725E" w:rsidRDefault="00000000">
            <w:pPr>
              <w:topLinePunct/>
              <w:jc w:val="center"/>
              <w:rPr>
                <w:rFonts w:ascii="宋体" w:hAnsi="宋体" w:cs="宋体"/>
                <w:szCs w:val="21"/>
              </w:rPr>
            </w:pPr>
            <w:r>
              <w:rPr>
                <w:rFonts w:ascii="宋体" w:hAnsi="宋体" w:cs="宋体" w:hint="eastAsia"/>
                <w:szCs w:val="21"/>
              </w:rPr>
              <w:t>成立日期</w:t>
            </w:r>
          </w:p>
        </w:tc>
        <w:tc>
          <w:tcPr>
            <w:tcW w:w="1799" w:type="pct"/>
            <w:gridSpan w:val="3"/>
            <w:tcBorders>
              <w:top w:val="single" w:sz="4" w:space="0" w:color="auto"/>
              <w:left w:val="single" w:sz="4" w:space="0" w:color="auto"/>
              <w:bottom w:val="single" w:sz="4" w:space="0" w:color="auto"/>
              <w:right w:val="single" w:sz="4" w:space="0" w:color="auto"/>
            </w:tcBorders>
            <w:vAlign w:val="center"/>
          </w:tcPr>
          <w:p w14:paraId="1FBA002D" w14:textId="77777777" w:rsidR="00A9725E" w:rsidRDefault="00A9725E">
            <w:pPr>
              <w:topLinePunct/>
              <w:jc w:val="center"/>
              <w:rPr>
                <w:rFonts w:ascii="宋体" w:hAnsi="宋体" w:cs="宋体"/>
                <w:szCs w:val="21"/>
              </w:rPr>
            </w:pPr>
          </w:p>
        </w:tc>
        <w:tc>
          <w:tcPr>
            <w:tcW w:w="249" w:type="pct"/>
            <w:vMerge/>
            <w:tcBorders>
              <w:left w:val="single" w:sz="4" w:space="0" w:color="auto"/>
              <w:right w:val="single" w:sz="4" w:space="0" w:color="auto"/>
            </w:tcBorders>
            <w:vAlign w:val="center"/>
          </w:tcPr>
          <w:p w14:paraId="3DA57A37" w14:textId="77777777" w:rsidR="00A9725E" w:rsidRDefault="00A9725E">
            <w:pPr>
              <w:jc w:val="center"/>
              <w:rPr>
                <w:rFonts w:ascii="宋体" w:hAnsi="宋体" w:cs="宋体"/>
                <w:szCs w:val="21"/>
              </w:rPr>
            </w:pPr>
          </w:p>
        </w:tc>
        <w:tc>
          <w:tcPr>
            <w:tcW w:w="952" w:type="pct"/>
            <w:gridSpan w:val="2"/>
            <w:tcBorders>
              <w:top w:val="single" w:sz="4" w:space="0" w:color="auto"/>
              <w:left w:val="single" w:sz="4" w:space="0" w:color="auto"/>
              <w:bottom w:val="single" w:sz="4" w:space="0" w:color="auto"/>
              <w:right w:val="single" w:sz="4" w:space="0" w:color="auto"/>
            </w:tcBorders>
            <w:vAlign w:val="center"/>
          </w:tcPr>
          <w:p w14:paraId="104E6ED8" w14:textId="77777777" w:rsidR="00A9725E" w:rsidRDefault="00000000">
            <w:pPr>
              <w:topLinePunct/>
              <w:jc w:val="center"/>
              <w:rPr>
                <w:rFonts w:ascii="宋体" w:hAnsi="宋体" w:cs="宋体"/>
                <w:szCs w:val="21"/>
              </w:rPr>
            </w:pPr>
            <w:r>
              <w:rPr>
                <w:rFonts w:ascii="宋体" w:hAnsi="宋体" w:cs="宋体" w:hint="eastAsia"/>
                <w:szCs w:val="21"/>
              </w:rPr>
              <w:t>中级职称人员</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2BFF064C" w14:textId="77777777" w:rsidR="00A9725E" w:rsidRDefault="00A9725E">
            <w:pPr>
              <w:topLinePunct/>
              <w:jc w:val="center"/>
              <w:rPr>
                <w:rFonts w:ascii="宋体" w:hAnsi="宋体" w:cs="宋体"/>
                <w:szCs w:val="21"/>
              </w:rPr>
            </w:pPr>
          </w:p>
        </w:tc>
      </w:tr>
      <w:tr w:rsidR="00A9725E" w14:paraId="77977D51"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57705A49" w14:textId="77777777" w:rsidR="00A9725E" w:rsidRDefault="00000000">
            <w:pPr>
              <w:topLinePunct/>
              <w:jc w:val="center"/>
              <w:rPr>
                <w:rFonts w:ascii="宋体" w:hAnsi="宋体" w:cs="宋体"/>
                <w:szCs w:val="21"/>
              </w:rPr>
            </w:pPr>
            <w:r>
              <w:rPr>
                <w:rFonts w:ascii="宋体" w:hAnsi="宋体" w:cs="宋体" w:hint="eastAsia"/>
                <w:szCs w:val="21"/>
              </w:rPr>
              <w:t>基本账户开户银行</w:t>
            </w:r>
          </w:p>
        </w:tc>
        <w:tc>
          <w:tcPr>
            <w:tcW w:w="1799" w:type="pct"/>
            <w:gridSpan w:val="3"/>
            <w:tcBorders>
              <w:top w:val="single" w:sz="4" w:space="0" w:color="auto"/>
              <w:left w:val="single" w:sz="4" w:space="0" w:color="auto"/>
              <w:bottom w:val="single" w:sz="4" w:space="0" w:color="auto"/>
              <w:right w:val="single" w:sz="4" w:space="0" w:color="auto"/>
            </w:tcBorders>
            <w:vAlign w:val="center"/>
          </w:tcPr>
          <w:p w14:paraId="0C448EF2" w14:textId="77777777" w:rsidR="00A9725E" w:rsidRDefault="00A9725E">
            <w:pPr>
              <w:topLinePunct/>
              <w:jc w:val="center"/>
              <w:rPr>
                <w:rFonts w:ascii="宋体" w:hAnsi="宋体" w:cs="宋体"/>
                <w:szCs w:val="21"/>
              </w:rPr>
            </w:pPr>
          </w:p>
        </w:tc>
        <w:tc>
          <w:tcPr>
            <w:tcW w:w="249" w:type="pct"/>
            <w:vMerge/>
            <w:tcBorders>
              <w:left w:val="single" w:sz="4" w:space="0" w:color="auto"/>
              <w:right w:val="single" w:sz="4" w:space="0" w:color="auto"/>
            </w:tcBorders>
            <w:vAlign w:val="center"/>
          </w:tcPr>
          <w:p w14:paraId="3D2C8705" w14:textId="77777777" w:rsidR="00A9725E" w:rsidRDefault="00A9725E">
            <w:pPr>
              <w:jc w:val="center"/>
              <w:rPr>
                <w:rFonts w:ascii="宋体" w:hAnsi="宋体" w:cs="宋体"/>
                <w:szCs w:val="21"/>
              </w:rPr>
            </w:pPr>
          </w:p>
        </w:tc>
        <w:tc>
          <w:tcPr>
            <w:tcW w:w="952" w:type="pct"/>
            <w:gridSpan w:val="2"/>
            <w:tcBorders>
              <w:top w:val="single" w:sz="4" w:space="0" w:color="auto"/>
              <w:left w:val="single" w:sz="4" w:space="0" w:color="auto"/>
              <w:bottom w:val="single" w:sz="4" w:space="0" w:color="auto"/>
              <w:right w:val="single" w:sz="4" w:space="0" w:color="auto"/>
            </w:tcBorders>
            <w:vAlign w:val="center"/>
          </w:tcPr>
          <w:p w14:paraId="7044B1FD" w14:textId="77777777" w:rsidR="00A9725E" w:rsidRDefault="00000000">
            <w:pPr>
              <w:topLinePunct/>
              <w:jc w:val="center"/>
              <w:rPr>
                <w:rFonts w:ascii="宋体" w:hAnsi="宋体" w:cs="宋体"/>
                <w:szCs w:val="21"/>
              </w:rPr>
            </w:pPr>
            <w:r>
              <w:rPr>
                <w:rFonts w:ascii="宋体" w:hAnsi="宋体" w:cs="宋体" w:hint="eastAsia"/>
                <w:szCs w:val="21"/>
              </w:rPr>
              <w:t>技术人员数量</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166D3BB0" w14:textId="77777777" w:rsidR="00A9725E" w:rsidRDefault="00A9725E">
            <w:pPr>
              <w:topLinePunct/>
              <w:jc w:val="center"/>
              <w:rPr>
                <w:rFonts w:ascii="宋体" w:hAnsi="宋体" w:cs="宋体"/>
                <w:szCs w:val="21"/>
              </w:rPr>
            </w:pPr>
          </w:p>
        </w:tc>
      </w:tr>
      <w:tr w:rsidR="00A9725E" w14:paraId="086588D6"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09AF76FA" w14:textId="77777777" w:rsidR="00A9725E" w:rsidRDefault="00000000">
            <w:pPr>
              <w:topLinePunct/>
              <w:jc w:val="center"/>
              <w:rPr>
                <w:rFonts w:ascii="宋体" w:hAnsi="宋体" w:cs="宋体"/>
                <w:szCs w:val="21"/>
              </w:rPr>
            </w:pPr>
            <w:r>
              <w:rPr>
                <w:rFonts w:ascii="宋体" w:hAnsi="宋体" w:cs="宋体" w:hint="eastAsia"/>
                <w:szCs w:val="21"/>
              </w:rPr>
              <w:t>基本账户银行账号</w:t>
            </w:r>
          </w:p>
        </w:tc>
        <w:tc>
          <w:tcPr>
            <w:tcW w:w="1799" w:type="pct"/>
            <w:gridSpan w:val="3"/>
            <w:tcBorders>
              <w:top w:val="single" w:sz="4" w:space="0" w:color="auto"/>
              <w:left w:val="single" w:sz="4" w:space="0" w:color="auto"/>
              <w:bottom w:val="single" w:sz="4" w:space="0" w:color="auto"/>
              <w:right w:val="single" w:sz="4" w:space="0" w:color="auto"/>
            </w:tcBorders>
            <w:vAlign w:val="center"/>
          </w:tcPr>
          <w:p w14:paraId="2B7413B0" w14:textId="77777777" w:rsidR="00A9725E" w:rsidRDefault="00A9725E">
            <w:pPr>
              <w:topLinePunct/>
              <w:jc w:val="center"/>
              <w:rPr>
                <w:rFonts w:ascii="宋体" w:hAnsi="宋体" w:cs="宋体"/>
                <w:szCs w:val="21"/>
              </w:rPr>
            </w:pPr>
          </w:p>
        </w:tc>
        <w:tc>
          <w:tcPr>
            <w:tcW w:w="249" w:type="pct"/>
            <w:vMerge/>
            <w:tcBorders>
              <w:left w:val="single" w:sz="4" w:space="0" w:color="auto"/>
              <w:right w:val="single" w:sz="4" w:space="0" w:color="auto"/>
            </w:tcBorders>
            <w:vAlign w:val="center"/>
          </w:tcPr>
          <w:p w14:paraId="1F2409A0" w14:textId="77777777" w:rsidR="00A9725E" w:rsidRDefault="00A9725E">
            <w:pPr>
              <w:jc w:val="center"/>
              <w:rPr>
                <w:rFonts w:ascii="宋体" w:hAnsi="宋体" w:cs="宋体"/>
                <w:szCs w:val="21"/>
              </w:rPr>
            </w:pPr>
          </w:p>
        </w:tc>
        <w:tc>
          <w:tcPr>
            <w:tcW w:w="952" w:type="pct"/>
            <w:gridSpan w:val="2"/>
            <w:tcBorders>
              <w:top w:val="single" w:sz="4" w:space="0" w:color="auto"/>
              <w:left w:val="single" w:sz="4" w:space="0" w:color="auto"/>
              <w:bottom w:val="single" w:sz="4" w:space="0" w:color="auto"/>
              <w:right w:val="single" w:sz="4" w:space="0" w:color="auto"/>
            </w:tcBorders>
            <w:vAlign w:val="center"/>
          </w:tcPr>
          <w:p w14:paraId="44920BED" w14:textId="77777777" w:rsidR="00A9725E" w:rsidRDefault="00000000">
            <w:pPr>
              <w:topLinePunct/>
              <w:jc w:val="center"/>
              <w:rPr>
                <w:rFonts w:ascii="宋体" w:hAnsi="宋体" w:cs="宋体"/>
                <w:szCs w:val="21"/>
              </w:rPr>
            </w:pPr>
            <w:r>
              <w:rPr>
                <w:rFonts w:ascii="宋体" w:hAnsi="宋体" w:cs="宋体" w:hint="eastAsia"/>
                <w:szCs w:val="21"/>
              </w:rPr>
              <w:t>各类注册人员</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31E063E8" w14:textId="77777777" w:rsidR="00A9725E" w:rsidRDefault="00A9725E">
            <w:pPr>
              <w:topLinePunct/>
              <w:jc w:val="center"/>
              <w:rPr>
                <w:rFonts w:ascii="宋体" w:hAnsi="宋体" w:cs="宋体"/>
                <w:szCs w:val="21"/>
              </w:rPr>
            </w:pPr>
          </w:p>
        </w:tc>
      </w:tr>
      <w:tr w:rsidR="00A9725E" w14:paraId="1C52FBF4" w14:textId="77777777">
        <w:trPr>
          <w:trHeight w:val="624"/>
          <w:jc w:val="center"/>
        </w:trPr>
        <w:tc>
          <w:tcPr>
            <w:tcW w:w="1147" w:type="pct"/>
            <w:tcBorders>
              <w:top w:val="single" w:sz="4" w:space="0" w:color="auto"/>
              <w:left w:val="single" w:sz="4" w:space="0" w:color="auto"/>
              <w:right w:val="single" w:sz="4" w:space="0" w:color="auto"/>
            </w:tcBorders>
            <w:vAlign w:val="center"/>
          </w:tcPr>
          <w:p w14:paraId="3A3F2D25" w14:textId="77777777" w:rsidR="00A9725E" w:rsidRDefault="00000000">
            <w:pPr>
              <w:topLinePunct/>
              <w:ind w:firstLineChars="100" w:firstLine="210"/>
              <w:jc w:val="center"/>
              <w:rPr>
                <w:rFonts w:ascii="宋体" w:hAnsi="宋体" w:cs="宋体"/>
                <w:szCs w:val="21"/>
              </w:rPr>
            </w:pPr>
            <w:r>
              <w:rPr>
                <w:rFonts w:ascii="宋体" w:hAnsi="宋体" w:cs="宋体" w:hint="eastAsia"/>
                <w:szCs w:val="21"/>
              </w:rPr>
              <w:t>经营范围</w:t>
            </w:r>
          </w:p>
        </w:tc>
        <w:tc>
          <w:tcPr>
            <w:tcW w:w="3852" w:type="pct"/>
            <w:gridSpan w:val="8"/>
            <w:tcBorders>
              <w:top w:val="single" w:sz="4" w:space="0" w:color="auto"/>
              <w:left w:val="single" w:sz="4" w:space="0" w:color="auto"/>
              <w:right w:val="single" w:sz="4" w:space="0" w:color="auto"/>
            </w:tcBorders>
            <w:vAlign w:val="center"/>
          </w:tcPr>
          <w:p w14:paraId="24B3AF26" w14:textId="77777777" w:rsidR="00A9725E" w:rsidRDefault="00A9725E">
            <w:pPr>
              <w:topLinePunct/>
              <w:jc w:val="center"/>
              <w:rPr>
                <w:rFonts w:ascii="宋体" w:hAnsi="宋体" w:cs="宋体"/>
                <w:szCs w:val="21"/>
              </w:rPr>
            </w:pPr>
          </w:p>
        </w:tc>
      </w:tr>
      <w:tr w:rsidR="00A9725E" w14:paraId="5AB7AEF1" w14:textId="77777777">
        <w:trPr>
          <w:trHeight w:val="624"/>
          <w:jc w:val="center"/>
        </w:trPr>
        <w:tc>
          <w:tcPr>
            <w:tcW w:w="1147" w:type="pct"/>
            <w:tcBorders>
              <w:top w:val="single" w:sz="4" w:space="0" w:color="auto"/>
              <w:left w:val="single" w:sz="4" w:space="0" w:color="auto"/>
              <w:right w:val="single" w:sz="4" w:space="0" w:color="auto"/>
            </w:tcBorders>
            <w:vAlign w:val="center"/>
          </w:tcPr>
          <w:p w14:paraId="36988D7E" w14:textId="77777777" w:rsidR="00A9725E" w:rsidRDefault="00000000">
            <w:pPr>
              <w:topLinePunct/>
              <w:jc w:val="center"/>
              <w:rPr>
                <w:rFonts w:ascii="宋体" w:hAnsi="宋体" w:cs="宋体"/>
                <w:szCs w:val="21"/>
              </w:rPr>
            </w:pPr>
            <w:r>
              <w:rPr>
                <w:rFonts w:ascii="宋体" w:hAnsi="宋体" w:cs="宋体" w:hint="eastAsia"/>
                <w:szCs w:val="21"/>
              </w:rPr>
              <w:t>投标人关联企业情况（包括但不限于与投标人法定代表人为同一人或者存在控股、管理关系的不同单位）</w:t>
            </w:r>
          </w:p>
        </w:tc>
        <w:tc>
          <w:tcPr>
            <w:tcW w:w="3852" w:type="pct"/>
            <w:gridSpan w:val="8"/>
            <w:tcBorders>
              <w:top w:val="single" w:sz="4" w:space="0" w:color="auto"/>
              <w:left w:val="single" w:sz="4" w:space="0" w:color="auto"/>
              <w:right w:val="single" w:sz="4" w:space="0" w:color="auto"/>
            </w:tcBorders>
            <w:vAlign w:val="center"/>
          </w:tcPr>
          <w:p w14:paraId="1578EA0D" w14:textId="77777777" w:rsidR="00A9725E" w:rsidRDefault="00A9725E">
            <w:pPr>
              <w:topLinePunct/>
              <w:jc w:val="center"/>
              <w:rPr>
                <w:rFonts w:ascii="宋体" w:hAnsi="宋体" w:cs="宋体"/>
                <w:szCs w:val="21"/>
              </w:rPr>
            </w:pPr>
          </w:p>
        </w:tc>
      </w:tr>
      <w:tr w:rsidR="00A9725E" w14:paraId="46088ED8" w14:textId="77777777">
        <w:trPr>
          <w:trHeight w:val="624"/>
          <w:jc w:val="center"/>
        </w:trPr>
        <w:tc>
          <w:tcPr>
            <w:tcW w:w="1147" w:type="pct"/>
            <w:tcBorders>
              <w:top w:val="single" w:sz="4" w:space="0" w:color="auto"/>
              <w:left w:val="single" w:sz="4" w:space="0" w:color="auto"/>
              <w:bottom w:val="single" w:sz="4" w:space="0" w:color="auto"/>
              <w:right w:val="single" w:sz="4" w:space="0" w:color="auto"/>
            </w:tcBorders>
            <w:vAlign w:val="center"/>
          </w:tcPr>
          <w:p w14:paraId="53BF328F" w14:textId="77777777" w:rsidR="00A9725E" w:rsidRDefault="00000000">
            <w:pPr>
              <w:topLinePunct/>
              <w:jc w:val="center"/>
              <w:rPr>
                <w:rFonts w:ascii="宋体" w:hAnsi="宋体" w:cs="宋体"/>
                <w:szCs w:val="21"/>
              </w:rPr>
            </w:pPr>
            <w:r>
              <w:rPr>
                <w:rFonts w:ascii="宋体" w:hAnsi="宋体" w:cs="宋体" w:hint="eastAsia"/>
                <w:szCs w:val="21"/>
              </w:rPr>
              <w:t>备注</w:t>
            </w:r>
          </w:p>
        </w:tc>
        <w:tc>
          <w:tcPr>
            <w:tcW w:w="3852" w:type="pct"/>
            <w:gridSpan w:val="8"/>
            <w:tcBorders>
              <w:top w:val="single" w:sz="4" w:space="0" w:color="auto"/>
              <w:left w:val="single" w:sz="4" w:space="0" w:color="auto"/>
              <w:bottom w:val="single" w:sz="4" w:space="0" w:color="auto"/>
              <w:right w:val="single" w:sz="4" w:space="0" w:color="auto"/>
            </w:tcBorders>
            <w:vAlign w:val="center"/>
          </w:tcPr>
          <w:p w14:paraId="69037E13" w14:textId="77777777" w:rsidR="00A9725E" w:rsidRDefault="00A9725E">
            <w:pPr>
              <w:topLinePunct/>
              <w:jc w:val="center"/>
              <w:rPr>
                <w:rFonts w:ascii="宋体" w:hAnsi="宋体" w:cs="宋体"/>
                <w:szCs w:val="21"/>
              </w:rPr>
            </w:pPr>
          </w:p>
        </w:tc>
      </w:tr>
    </w:tbl>
    <w:p w14:paraId="515CDC8B" w14:textId="77777777" w:rsidR="00A9725E" w:rsidRDefault="00000000">
      <w:pPr>
        <w:spacing w:line="400" w:lineRule="exact"/>
        <w:rPr>
          <w:rFonts w:ascii="宋体" w:hAnsi="宋体" w:cs="宋体"/>
        </w:rPr>
      </w:pPr>
      <w:r>
        <w:rPr>
          <w:rFonts w:ascii="宋体" w:hAnsi="宋体" w:cs="宋体" w:hint="eastAsia"/>
        </w:rPr>
        <w:t>注：投标人应根据投标人须知第3.5.1项的要求在本表后附相关证明材料。</w:t>
      </w:r>
    </w:p>
    <w:p w14:paraId="7285A5CC" w14:textId="77777777" w:rsidR="00A9725E" w:rsidRDefault="00A9725E">
      <w:pPr>
        <w:rPr>
          <w:rFonts w:ascii="宋体" w:hAnsi="宋体" w:cs="宋体"/>
        </w:rPr>
      </w:pPr>
    </w:p>
    <w:p w14:paraId="0C367321" w14:textId="77777777" w:rsidR="00A9725E" w:rsidRDefault="00A9725E">
      <w:pPr>
        <w:pStyle w:val="2"/>
        <w:keepNext w:val="0"/>
        <w:keepLines w:val="0"/>
        <w:spacing w:after="0"/>
        <w:rPr>
          <w:rFonts w:ascii="宋体" w:eastAsia="宋体" w:hAnsi="宋体" w:cs="宋体"/>
          <w:bCs/>
          <w:sz w:val="21"/>
          <w:szCs w:val="21"/>
        </w:rPr>
        <w:sectPr w:rsidR="00A9725E">
          <w:headerReference w:type="default" r:id="rId18"/>
          <w:footerReference w:type="default" r:id="rId19"/>
          <w:pgSz w:w="11907" w:h="16840"/>
          <w:pgMar w:top="1134" w:right="1440" w:bottom="1134" w:left="1440" w:header="851" w:footer="567" w:gutter="0"/>
          <w:cols w:space="720"/>
          <w:docGrid w:linePitch="326"/>
        </w:sectPr>
      </w:pPr>
      <w:bookmarkStart w:id="455" w:name="_Toc12018"/>
      <w:bookmarkStart w:id="456" w:name="_Toc517280610"/>
      <w:bookmarkEnd w:id="450"/>
    </w:p>
    <w:p w14:paraId="1FEB81BF"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lastRenderedPageBreak/>
        <w:t>格式六：近年完成的类似监理项目情况表</w:t>
      </w:r>
      <w:bookmarkEnd w:id="455"/>
    </w:p>
    <w:p w14:paraId="28DD3E2D" w14:textId="77777777" w:rsidR="00A9725E" w:rsidRDefault="00A9725E">
      <w:pPr>
        <w:rPr>
          <w:rFonts w:ascii="宋体" w:hAnsi="宋体" w:cs="宋体"/>
        </w:rPr>
      </w:pPr>
    </w:p>
    <w:tbl>
      <w:tblPr>
        <w:tblW w:w="4999" w:type="pct"/>
        <w:jc w:val="center"/>
        <w:tblLook w:val="04A0" w:firstRow="1" w:lastRow="0" w:firstColumn="1" w:lastColumn="0" w:noHBand="0" w:noVBand="1"/>
      </w:tblPr>
      <w:tblGrid>
        <w:gridCol w:w="3120"/>
        <w:gridCol w:w="6121"/>
      </w:tblGrid>
      <w:tr w:rsidR="00A9725E" w14:paraId="34FAA9A5"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4AA70A41" w14:textId="77777777" w:rsidR="00A9725E" w:rsidRDefault="00000000">
            <w:pPr>
              <w:topLinePunct/>
              <w:jc w:val="center"/>
              <w:rPr>
                <w:rFonts w:ascii="宋体" w:hAnsi="宋体" w:cs="宋体"/>
                <w:szCs w:val="21"/>
              </w:rPr>
            </w:pPr>
            <w:r>
              <w:rPr>
                <w:rFonts w:ascii="宋体" w:hAnsi="宋体" w:cs="宋体" w:hint="eastAsia"/>
                <w:szCs w:val="21"/>
              </w:rPr>
              <w:t>项目名称</w:t>
            </w:r>
          </w:p>
        </w:tc>
        <w:tc>
          <w:tcPr>
            <w:tcW w:w="3311" w:type="pct"/>
            <w:tcBorders>
              <w:top w:val="single" w:sz="4" w:space="0" w:color="auto"/>
              <w:left w:val="nil"/>
              <w:bottom w:val="single" w:sz="4" w:space="0" w:color="auto"/>
              <w:right w:val="single" w:sz="4" w:space="0" w:color="auto"/>
            </w:tcBorders>
            <w:vAlign w:val="center"/>
          </w:tcPr>
          <w:p w14:paraId="05414B84" w14:textId="77777777" w:rsidR="00A9725E" w:rsidRDefault="00A9725E">
            <w:pPr>
              <w:topLinePunct/>
              <w:spacing w:line="360" w:lineRule="auto"/>
              <w:jc w:val="center"/>
              <w:rPr>
                <w:rFonts w:ascii="宋体" w:hAnsi="宋体" w:cs="宋体"/>
                <w:szCs w:val="21"/>
              </w:rPr>
            </w:pPr>
          </w:p>
        </w:tc>
      </w:tr>
      <w:tr w:rsidR="00A9725E" w14:paraId="2E9CA255"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0F4AFC9B" w14:textId="77777777" w:rsidR="00A9725E" w:rsidRDefault="00000000">
            <w:pPr>
              <w:topLinePunct/>
              <w:jc w:val="center"/>
              <w:rPr>
                <w:rFonts w:ascii="宋体" w:hAnsi="宋体" w:cs="宋体"/>
                <w:szCs w:val="21"/>
              </w:rPr>
            </w:pPr>
            <w:r>
              <w:rPr>
                <w:rFonts w:ascii="宋体" w:hAnsi="宋体" w:cs="宋体" w:hint="eastAsia"/>
                <w:szCs w:val="21"/>
              </w:rPr>
              <w:t>项目所在地</w:t>
            </w:r>
          </w:p>
        </w:tc>
        <w:tc>
          <w:tcPr>
            <w:tcW w:w="3311" w:type="pct"/>
            <w:tcBorders>
              <w:top w:val="single" w:sz="4" w:space="0" w:color="auto"/>
              <w:left w:val="nil"/>
              <w:bottom w:val="single" w:sz="4" w:space="0" w:color="auto"/>
              <w:right w:val="single" w:sz="4" w:space="0" w:color="auto"/>
            </w:tcBorders>
            <w:vAlign w:val="center"/>
          </w:tcPr>
          <w:p w14:paraId="4AC97BBB" w14:textId="77777777" w:rsidR="00A9725E" w:rsidRDefault="00A9725E">
            <w:pPr>
              <w:topLinePunct/>
              <w:spacing w:line="360" w:lineRule="auto"/>
              <w:jc w:val="center"/>
              <w:rPr>
                <w:rFonts w:ascii="宋体" w:hAnsi="宋体" w:cs="宋体"/>
                <w:szCs w:val="21"/>
              </w:rPr>
            </w:pPr>
          </w:p>
        </w:tc>
      </w:tr>
      <w:tr w:rsidR="00A9725E" w14:paraId="60C67A63"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4A0C51D9" w14:textId="77777777" w:rsidR="00A9725E" w:rsidRDefault="00000000">
            <w:pPr>
              <w:topLinePunct/>
              <w:jc w:val="center"/>
              <w:rPr>
                <w:rFonts w:ascii="宋体" w:hAnsi="宋体" w:cs="宋体"/>
                <w:szCs w:val="21"/>
              </w:rPr>
            </w:pPr>
            <w:r>
              <w:rPr>
                <w:rFonts w:ascii="宋体" w:hAnsi="宋体" w:cs="宋体" w:hint="eastAsia"/>
                <w:szCs w:val="21"/>
              </w:rPr>
              <w:t>委托人名称</w:t>
            </w:r>
          </w:p>
        </w:tc>
        <w:tc>
          <w:tcPr>
            <w:tcW w:w="3311" w:type="pct"/>
            <w:tcBorders>
              <w:top w:val="single" w:sz="4" w:space="0" w:color="auto"/>
              <w:left w:val="nil"/>
              <w:bottom w:val="single" w:sz="4" w:space="0" w:color="auto"/>
              <w:right w:val="single" w:sz="4" w:space="0" w:color="auto"/>
            </w:tcBorders>
            <w:vAlign w:val="center"/>
          </w:tcPr>
          <w:p w14:paraId="55ACC9CC" w14:textId="77777777" w:rsidR="00A9725E" w:rsidRDefault="00A9725E">
            <w:pPr>
              <w:topLinePunct/>
              <w:spacing w:line="360" w:lineRule="auto"/>
              <w:jc w:val="center"/>
              <w:rPr>
                <w:rFonts w:ascii="宋体" w:hAnsi="宋体" w:cs="宋体"/>
                <w:szCs w:val="21"/>
              </w:rPr>
            </w:pPr>
          </w:p>
        </w:tc>
      </w:tr>
      <w:tr w:rsidR="00A9725E" w14:paraId="5E23C1E5"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39521BA8" w14:textId="77777777" w:rsidR="00A9725E" w:rsidRDefault="00000000">
            <w:pPr>
              <w:topLinePunct/>
              <w:jc w:val="center"/>
              <w:rPr>
                <w:rFonts w:ascii="宋体" w:hAnsi="宋体" w:cs="宋体"/>
                <w:szCs w:val="21"/>
              </w:rPr>
            </w:pPr>
            <w:r>
              <w:rPr>
                <w:rFonts w:ascii="宋体" w:hAnsi="宋体" w:cs="宋体" w:hint="eastAsia"/>
                <w:szCs w:val="21"/>
              </w:rPr>
              <w:t>委托人地址</w:t>
            </w:r>
          </w:p>
        </w:tc>
        <w:tc>
          <w:tcPr>
            <w:tcW w:w="3311" w:type="pct"/>
            <w:tcBorders>
              <w:top w:val="single" w:sz="4" w:space="0" w:color="auto"/>
              <w:left w:val="nil"/>
              <w:bottom w:val="single" w:sz="4" w:space="0" w:color="auto"/>
              <w:right w:val="single" w:sz="4" w:space="0" w:color="auto"/>
            </w:tcBorders>
            <w:vAlign w:val="center"/>
          </w:tcPr>
          <w:p w14:paraId="1DFBC0E5" w14:textId="77777777" w:rsidR="00A9725E" w:rsidRDefault="00A9725E">
            <w:pPr>
              <w:topLinePunct/>
              <w:spacing w:line="360" w:lineRule="auto"/>
              <w:jc w:val="center"/>
              <w:rPr>
                <w:rFonts w:ascii="宋体" w:hAnsi="宋体" w:cs="宋体"/>
                <w:szCs w:val="21"/>
              </w:rPr>
            </w:pPr>
          </w:p>
        </w:tc>
      </w:tr>
      <w:tr w:rsidR="00A9725E" w14:paraId="416F1370"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1CD24A95" w14:textId="77777777" w:rsidR="00A9725E" w:rsidRDefault="00000000">
            <w:pPr>
              <w:topLinePunct/>
              <w:jc w:val="center"/>
              <w:rPr>
                <w:rFonts w:ascii="宋体" w:hAnsi="宋体" w:cs="宋体"/>
                <w:szCs w:val="21"/>
              </w:rPr>
            </w:pPr>
            <w:r>
              <w:rPr>
                <w:rFonts w:ascii="宋体" w:hAnsi="宋体" w:cs="宋体" w:hint="eastAsia"/>
                <w:szCs w:val="21"/>
              </w:rPr>
              <w:t>委托人电话</w:t>
            </w:r>
          </w:p>
        </w:tc>
        <w:tc>
          <w:tcPr>
            <w:tcW w:w="3311" w:type="pct"/>
            <w:tcBorders>
              <w:top w:val="single" w:sz="4" w:space="0" w:color="auto"/>
              <w:left w:val="nil"/>
              <w:bottom w:val="single" w:sz="4" w:space="0" w:color="auto"/>
              <w:right w:val="single" w:sz="4" w:space="0" w:color="auto"/>
            </w:tcBorders>
            <w:vAlign w:val="center"/>
          </w:tcPr>
          <w:p w14:paraId="4A83E82E" w14:textId="77777777" w:rsidR="00A9725E" w:rsidRDefault="00A9725E">
            <w:pPr>
              <w:topLinePunct/>
              <w:spacing w:line="360" w:lineRule="auto"/>
              <w:jc w:val="center"/>
              <w:rPr>
                <w:rFonts w:ascii="宋体" w:hAnsi="宋体" w:cs="宋体"/>
                <w:szCs w:val="21"/>
              </w:rPr>
            </w:pPr>
          </w:p>
        </w:tc>
      </w:tr>
      <w:tr w:rsidR="00A9725E" w14:paraId="13F3673C"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5D498AA6" w14:textId="77777777" w:rsidR="00A9725E" w:rsidRDefault="00000000">
            <w:pPr>
              <w:topLinePunct/>
              <w:jc w:val="center"/>
              <w:rPr>
                <w:rFonts w:ascii="宋体" w:hAnsi="宋体" w:cs="宋体"/>
                <w:szCs w:val="21"/>
              </w:rPr>
            </w:pPr>
            <w:r>
              <w:rPr>
                <w:rFonts w:ascii="宋体" w:hAnsi="宋体" w:cs="宋体" w:hint="eastAsia"/>
                <w:szCs w:val="21"/>
              </w:rPr>
              <w:t>合同价格</w:t>
            </w:r>
          </w:p>
        </w:tc>
        <w:tc>
          <w:tcPr>
            <w:tcW w:w="3311" w:type="pct"/>
            <w:tcBorders>
              <w:top w:val="single" w:sz="4" w:space="0" w:color="auto"/>
              <w:left w:val="nil"/>
              <w:bottom w:val="single" w:sz="4" w:space="0" w:color="auto"/>
              <w:right w:val="single" w:sz="4" w:space="0" w:color="auto"/>
            </w:tcBorders>
            <w:vAlign w:val="center"/>
          </w:tcPr>
          <w:p w14:paraId="6958EFC6" w14:textId="77777777" w:rsidR="00A9725E" w:rsidRDefault="00A9725E">
            <w:pPr>
              <w:topLinePunct/>
              <w:spacing w:line="360" w:lineRule="auto"/>
              <w:jc w:val="center"/>
              <w:rPr>
                <w:rFonts w:ascii="宋体" w:hAnsi="宋体" w:cs="宋体"/>
                <w:szCs w:val="21"/>
              </w:rPr>
            </w:pPr>
          </w:p>
        </w:tc>
      </w:tr>
      <w:tr w:rsidR="00A9725E" w14:paraId="3A2F56BB"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7BCC1646" w14:textId="77777777" w:rsidR="00A9725E" w:rsidRDefault="00000000">
            <w:pPr>
              <w:topLinePunct/>
              <w:jc w:val="center"/>
              <w:rPr>
                <w:rFonts w:ascii="宋体" w:hAnsi="宋体" w:cs="宋体"/>
                <w:szCs w:val="21"/>
              </w:rPr>
            </w:pPr>
            <w:r>
              <w:rPr>
                <w:rFonts w:ascii="宋体" w:hAnsi="宋体" w:cs="宋体" w:hint="eastAsia"/>
                <w:szCs w:val="21"/>
              </w:rPr>
              <w:t>监理服务期限</w:t>
            </w:r>
          </w:p>
        </w:tc>
        <w:tc>
          <w:tcPr>
            <w:tcW w:w="3311" w:type="pct"/>
            <w:tcBorders>
              <w:top w:val="single" w:sz="4" w:space="0" w:color="auto"/>
              <w:left w:val="nil"/>
              <w:bottom w:val="single" w:sz="4" w:space="0" w:color="auto"/>
              <w:right w:val="single" w:sz="4" w:space="0" w:color="auto"/>
            </w:tcBorders>
            <w:vAlign w:val="center"/>
          </w:tcPr>
          <w:p w14:paraId="5F7F8572" w14:textId="77777777" w:rsidR="00A9725E" w:rsidRDefault="00A9725E">
            <w:pPr>
              <w:topLinePunct/>
              <w:spacing w:line="360" w:lineRule="auto"/>
              <w:jc w:val="center"/>
              <w:rPr>
                <w:rFonts w:ascii="宋体" w:hAnsi="宋体" w:cs="宋体"/>
                <w:szCs w:val="21"/>
              </w:rPr>
            </w:pPr>
          </w:p>
        </w:tc>
      </w:tr>
      <w:tr w:rsidR="00A9725E" w14:paraId="424D41B3"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451F287D" w14:textId="77777777" w:rsidR="00A9725E" w:rsidRDefault="00000000">
            <w:pPr>
              <w:topLinePunct/>
              <w:jc w:val="center"/>
              <w:rPr>
                <w:rFonts w:ascii="宋体" w:hAnsi="宋体" w:cs="宋体"/>
                <w:szCs w:val="21"/>
              </w:rPr>
            </w:pPr>
            <w:r>
              <w:rPr>
                <w:rFonts w:ascii="宋体" w:hAnsi="宋体" w:cs="宋体" w:hint="eastAsia"/>
                <w:szCs w:val="21"/>
              </w:rPr>
              <w:t>监理内容</w:t>
            </w:r>
          </w:p>
        </w:tc>
        <w:tc>
          <w:tcPr>
            <w:tcW w:w="3311" w:type="pct"/>
            <w:tcBorders>
              <w:top w:val="single" w:sz="4" w:space="0" w:color="auto"/>
              <w:left w:val="nil"/>
              <w:bottom w:val="single" w:sz="4" w:space="0" w:color="auto"/>
              <w:right w:val="single" w:sz="4" w:space="0" w:color="auto"/>
            </w:tcBorders>
            <w:vAlign w:val="center"/>
          </w:tcPr>
          <w:p w14:paraId="5761141B" w14:textId="77777777" w:rsidR="00A9725E" w:rsidRDefault="00A9725E">
            <w:pPr>
              <w:topLinePunct/>
              <w:spacing w:line="360" w:lineRule="auto"/>
              <w:jc w:val="center"/>
              <w:rPr>
                <w:rFonts w:ascii="宋体" w:hAnsi="宋体" w:cs="宋体"/>
                <w:szCs w:val="21"/>
              </w:rPr>
            </w:pPr>
          </w:p>
        </w:tc>
      </w:tr>
      <w:tr w:rsidR="00A9725E" w14:paraId="28BB4CEF"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28DE4D77" w14:textId="77777777" w:rsidR="00A9725E" w:rsidRDefault="00000000">
            <w:pPr>
              <w:topLinePunct/>
              <w:jc w:val="center"/>
              <w:rPr>
                <w:rFonts w:ascii="宋体" w:hAnsi="宋体" w:cs="宋体"/>
                <w:szCs w:val="21"/>
              </w:rPr>
            </w:pPr>
            <w:r>
              <w:rPr>
                <w:rFonts w:ascii="宋体" w:hAnsi="宋体" w:cs="宋体" w:hint="eastAsia"/>
                <w:szCs w:val="21"/>
              </w:rPr>
              <w:t>总监理工程师</w:t>
            </w:r>
          </w:p>
        </w:tc>
        <w:tc>
          <w:tcPr>
            <w:tcW w:w="3311" w:type="pct"/>
            <w:tcBorders>
              <w:top w:val="single" w:sz="4" w:space="0" w:color="auto"/>
              <w:left w:val="nil"/>
              <w:bottom w:val="single" w:sz="4" w:space="0" w:color="auto"/>
              <w:right w:val="single" w:sz="4" w:space="0" w:color="auto"/>
            </w:tcBorders>
            <w:vAlign w:val="center"/>
          </w:tcPr>
          <w:p w14:paraId="734E951C" w14:textId="77777777" w:rsidR="00A9725E" w:rsidRDefault="00A9725E">
            <w:pPr>
              <w:topLinePunct/>
              <w:spacing w:line="360" w:lineRule="auto"/>
              <w:jc w:val="center"/>
              <w:rPr>
                <w:rFonts w:ascii="宋体" w:hAnsi="宋体" w:cs="宋体"/>
                <w:szCs w:val="21"/>
              </w:rPr>
            </w:pPr>
          </w:p>
        </w:tc>
      </w:tr>
      <w:tr w:rsidR="00A9725E" w14:paraId="54BD3F76"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348326BF" w14:textId="77777777" w:rsidR="00A9725E" w:rsidRDefault="00000000">
            <w:pPr>
              <w:topLinePunct/>
              <w:jc w:val="center"/>
              <w:rPr>
                <w:rFonts w:ascii="宋体" w:hAnsi="宋体" w:cs="宋体"/>
                <w:szCs w:val="21"/>
              </w:rPr>
            </w:pPr>
            <w:r>
              <w:rPr>
                <w:rFonts w:ascii="宋体" w:hAnsi="宋体" w:cs="宋体" w:hint="eastAsia"/>
                <w:szCs w:val="21"/>
              </w:rPr>
              <w:t>项目描述</w:t>
            </w:r>
          </w:p>
        </w:tc>
        <w:tc>
          <w:tcPr>
            <w:tcW w:w="3311" w:type="pct"/>
            <w:tcBorders>
              <w:top w:val="single" w:sz="4" w:space="0" w:color="auto"/>
              <w:left w:val="nil"/>
              <w:bottom w:val="single" w:sz="4" w:space="0" w:color="auto"/>
              <w:right w:val="single" w:sz="4" w:space="0" w:color="auto"/>
            </w:tcBorders>
            <w:vAlign w:val="center"/>
          </w:tcPr>
          <w:p w14:paraId="26723086" w14:textId="77777777" w:rsidR="00A9725E" w:rsidRDefault="00A9725E">
            <w:pPr>
              <w:topLinePunct/>
              <w:spacing w:line="360" w:lineRule="auto"/>
              <w:jc w:val="center"/>
              <w:rPr>
                <w:rFonts w:ascii="宋体" w:hAnsi="宋体" w:cs="宋体"/>
                <w:szCs w:val="21"/>
              </w:rPr>
            </w:pPr>
          </w:p>
          <w:p w14:paraId="05BC54EF" w14:textId="77777777" w:rsidR="00A9725E" w:rsidRDefault="00A9725E">
            <w:pPr>
              <w:topLinePunct/>
              <w:spacing w:line="360" w:lineRule="auto"/>
              <w:jc w:val="center"/>
              <w:rPr>
                <w:rFonts w:ascii="宋体" w:hAnsi="宋体" w:cs="宋体"/>
                <w:szCs w:val="21"/>
              </w:rPr>
            </w:pPr>
          </w:p>
          <w:p w14:paraId="2512F68B" w14:textId="77777777" w:rsidR="00A9725E" w:rsidRDefault="00A9725E">
            <w:pPr>
              <w:topLinePunct/>
              <w:spacing w:line="360" w:lineRule="auto"/>
              <w:jc w:val="center"/>
              <w:rPr>
                <w:rFonts w:ascii="宋体" w:hAnsi="宋体" w:cs="宋体"/>
                <w:szCs w:val="21"/>
              </w:rPr>
            </w:pPr>
          </w:p>
          <w:p w14:paraId="6389024B" w14:textId="77777777" w:rsidR="00A9725E" w:rsidRDefault="00A9725E">
            <w:pPr>
              <w:topLinePunct/>
              <w:spacing w:line="360" w:lineRule="auto"/>
              <w:jc w:val="center"/>
              <w:rPr>
                <w:rFonts w:ascii="宋体" w:hAnsi="宋体" w:cs="宋体"/>
                <w:szCs w:val="21"/>
              </w:rPr>
            </w:pPr>
          </w:p>
          <w:p w14:paraId="1A29E23F" w14:textId="77777777" w:rsidR="00A9725E" w:rsidRDefault="00A9725E">
            <w:pPr>
              <w:topLinePunct/>
              <w:spacing w:line="360" w:lineRule="auto"/>
              <w:jc w:val="center"/>
              <w:rPr>
                <w:rFonts w:ascii="宋体" w:hAnsi="宋体" w:cs="宋体"/>
                <w:szCs w:val="21"/>
              </w:rPr>
            </w:pPr>
          </w:p>
          <w:p w14:paraId="53D94D0C" w14:textId="77777777" w:rsidR="00A9725E" w:rsidRDefault="00A9725E">
            <w:pPr>
              <w:topLinePunct/>
              <w:spacing w:line="360" w:lineRule="auto"/>
              <w:jc w:val="center"/>
              <w:rPr>
                <w:rFonts w:ascii="宋体" w:hAnsi="宋体" w:cs="宋体"/>
                <w:szCs w:val="21"/>
              </w:rPr>
            </w:pPr>
          </w:p>
          <w:p w14:paraId="526DAE1C" w14:textId="77777777" w:rsidR="00A9725E" w:rsidRDefault="00A9725E">
            <w:pPr>
              <w:topLinePunct/>
              <w:spacing w:line="360" w:lineRule="auto"/>
              <w:jc w:val="center"/>
              <w:rPr>
                <w:rFonts w:ascii="宋体" w:hAnsi="宋体" w:cs="宋体"/>
                <w:szCs w:val="21"/>
              </w:rPr>
            </w:pPr>
          </w:p>
        </w:tc>
      </w:tr>
      <w:tr w:rsidR="00A9725E" w14:paraId="75C836D6" w14:textId="77777777">
        <w:trPr>
          <w:trHeight w:val="670"/>
          <w:jc w:val="center"/>
        </w:trPr>
        <w:tc>
          <w:tcPr>
            <w:tcW w:w="1688" w:type="pct"/>
            <w:tcBorders>
              <w:top w:val="single" w:sz="4" w:space="0" w:color="auto"/>
              <w:left w:val="single" w:sz="4" w:space="0" w:color="auto"/>
              <w:bottom w:val="single" w:sz="4" w:space="0" w:color="auto"/>
              <w:right w:val="single" w:sz="4" w:space="0" w:color="auto"/>
            </w:tcBorders>
            <w:vAlign w:val="center"/>
          </w:tcPr>
          <w:p w14:paraId="7B388328" w14:textId="77777777" w:rsidR="00A9725E" w:rsidRDefault="00000000">
            <w:pPr>
              <w:topLinePunct/>
              <w:jc w:val="center"/>
              <w:rPr>
                <w:rFonts w:ascii="宋体" w:hAnsi="宋体" w:cs="宋体"/>
                <w:szCs w:val="21"/>
              </w:rPr>
            </w:pPr>
            <w:r>
              <w:rPr>
                <w:rFonts w:ascii="宋体" w:hAnsi="宋体" w:cs="宋体" w:hint="eastAsia"/>
                <w:szCs w:val="21"/>
              </w:rPr>
              <w:t>备注</w:t>
            </w:r>
          </w:p>
        </w:tc>
        <w:tc>
          <w:tcPr>
            <w:tcW w:w="3311" w:type="pct"/>
            <w:tcBorders>
              <w:top w:val="single" w:sz="4" w:space="0" w:color="auto"/>
              <w:left w:val="nil"/>
              <w:bottom w:val="single" w:sz="4" w:space="0" w:color="auto"/>
              <w:right w:val="single" w:sz="4" w:space="0" w:color="auto"/>
            </w:tcBorders>
            <w:vAlign w:val="center"/>
          </w:tcPr>
          <w:p w14:paraId="420C87F2" w14:textId="77777777" w:rsidR="00A9725E" w:rsidRDefault="00A9725E">
            <w:pPr>
              <w:topLinePunct/>
              <w:spacing w:line="360" w:lineRule="auto"/>
              <w:jc w:val="center"/>
              <w:rPr>
                <w:rFonts w:ascii="宋体" w:hAnsi="宋体" w:cs="宋体"/>
                <w:szCs w:val="21"/>
              </w:rPr>
            </w:pPr>
          </w:p>
        </w:tc>
      </w:tr>
    </w:tbl>
    <w:p w14:paraId="1CECAD79" w14:textId="77777777" w:rsidR="00A9725E" w:rsidRDefault="00000000">
      <w:pPr>
        <w:spacing w:line="400" w:lineRule="exact"/>
        <w:rPr>
          <w:rFonts w:ascii="宋体" w:hAnsi="宋体" w:cs="宋体"/>
        </w:rPr>
      </w:pPr>
      <w:r>
        <w:rPr>
          <w:rFonts w:ascii="宋体" w:hAnsi="宋体" w:cs="宋体" w:hint="eastAsia"/>
        </w:rPr>
        <w:t>注：投标人应根据投标人须知第3.5.3项的要求在本表后附相关证明材料。</w:t>
      </w:r>
    </w:p>
    <w:p w14:paraId="3EC7CD01" w14:textId="77777777" w:rsidR="00A9725E" w:rsidRDefault="00A9725E">
      <w:pPr>
        <w:spacing w:line="400" w:lineRule="exact"/>
        <w:rPr>
          <w:rFonts w:ascii="宋体" w:hAnsi="宋体" w:cs="宋体"/>
        </w:rPr>
      </w:pPr>
    </w:p>
    <w:p w14:paraId="1210753C" w14:textId="77777777" w:rsidR="00A9725E" w:rsidRDefault="00A9725E">
      <w:pPr>
        <w:pStyle w:val="2"/>
        <w:keepNext w:val="0"/>
        <w:keepLines w:val="0"/>
        <w:spacing w:after="0"/>
        <w:rPr>
          <w:rFonts w:ascii="宋体" w:eastAsia="宋体" w:hAnsi="宋体" w:cs="宋体"/>
          <w:bCs/>
          <w:sz w:val="21"/>
          <w:szCs w:val="21"/>
        </w:rPr>
        <w:sectPr w:rsidR="00A9725E">
          <w:pgSz w:w="11907" w:h="16840"/>
          <w:pgMar w:top="1134" w:right="1440" w:bottom="1134" w:left="1440" w:header="851" w:footer="567" w:gutter="0"/>
          <w:cols w:space="720"/>
          <w:docGrid w:linePitch="326"/>
        </w:sectPr>
      </w:pPr>
      <w:bookmarkStart w:id="457" w:name="_Toc1106"/>
    </w:p>
    <w:p w14:paraId="1C6E386B"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lastRenderedPageBreak/>
        <w:t>格式七：正在监理和新承接的项目情况表</w:t>
      </w:r>
      <w:bookmarkEnd w:id="457"/>
    </w:p>
    <w:p w14:paraId="4B772E7F" w14:textId="77777777" w:rsidR="00A9725E" w:rsidRDefault="00A9725E"/>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6121"/>
      </w:tblGrid>
      <w:tr w:rsidR="00A9725E" w14:paraId="47CA801B" w14:textId="77777777">
        <w:trPr>
          <w:trHeight w:val="670"/>
          <w:jc w:val="center"/>
        </w:trPr>
        <w:tc>
          <w:tcPr>
            <w:tcW w:w="1688" w:type="pct"/>
            <w:vAlign w:val="center"/>
          </w:tcPr>
          <w:p w14:paraId="363F9EDF" w14:textId="77777777" w:rsidR="00A9725E" w:rsidRDefault="00000000">
            <w:pPr>
              <w:topLinePunct/>
              <w:jc w:val="center"/>
              <w:rPr>
                <w:rFonts w:ascii="宋体" w:hAnsi="宋体" w:cs="宋体"/>
                <w:szCs w:val="21"/>
              </w:rPr>
            </w:pPr>
            <w:r>
              <w:rPr>
                <w:rFonts w:ascii="宋体" w:hAnsi="宋体" w:cs="宋体" w:hint="eastAsia"/>
                <w:szCs w:val="21"/>
              </w:rPr>
              <w:t>项目名称</w:t>
            </w:r>
          </w:p>
        </w:tc>
        <w:tc>
          <w:tcPr>
            <w:tcW w:w="3311" w:type="pct"/>
            <w:vAlign w:val="center"/>
          </w:tcPr>
          <w:p w14:paraId="41BE9798" w14:textId="77777777" w:rsidR="00A9725E" w:rsidRDefault="00A9725E">
            <w:pPr>
              <w:topLinePunct/>
              <w:spacing w:line="360" w:lineRule="auto"/>
              <w:jc w:val="center"/>
              <w:rPr>
                <w:rFonts w:ascii="宋体" w:hAnsi="宋体" w:cs="宋体"/>
                <w:szCs w:val="21"/>
              </w:rPr>
            </w:pPr>
          </w:p>
        </w:tc>
      </w:tr>
      <w:tr w:rsidR="00A9725E" w14:paraId="14834AD8" w14:textId="77777777">
        <w:trPr>
          <w:trHeight w:val="670"/>
          <w:jc w:val="center"/>
        </w:trPr>
        <w:tc>
          <w:tcPr>
            <w:tcW w:w="1688" w:type="pct"/>
            <w:vAlign w:val="center"/>
          </w:tcPr>
          <w:p w14:paraId="3EA15623" w14:textId="77777777" w:rsidR="00A9725E" w:rsidRDefault="00000000">
            <w:pPr>
              <w:topLinePunct/>
              <w:jc w:val="center"/>
              <w:rPr>
                <w:rFonts w:ascii="宋体" w:hAnsi="宋体" w:cs="宋体"/>
                <w:szCs w:val="21"/>
              </w:rPr>
            </w:pPr>
            <w:r>
              <w:rPr>
                <w:rFonts w:ascii="宋体" w:hAnsi="宋体" w:cs="宋体" w:hint="eastAsia"/>
                <w:szCs w:val="21"/>
              </w:rPr>
              <w:t>项目所在地</w:t>
            </w:r>
          </w:p>
        </w:tc>
        <w:tc>
          <w:tcPr>
            <w:tcW w:w="3311" w:type="pct"/>
            <w:vAlign w:val="center"/>
          </w:tcPr>
          <w:p w14:paraId="4E725DBF" w14:textId="77777777" w:rsidR="00A9725E" w:rsidRDefault="00A9725E">
            <w:pPr>
              <w:topLinePunct/>
              <w:spacing w:line="360" w:lineRule="auto"/>
              <w:jc w:val="center"/>
              <w:rPr>
                <w:rFonts w:ascii="宋体" w:hAnsi="宋体" w:cs="宋体"/>
                <w:szCs w:val="21"/>
              </w:rPr>
            </w:pPr>
          </w:p>
        </w:tc>
      </w:tr>
      <w:tr w:rsidR="00A9725E" w14:paraId="1190DE0E" w14:textId="77777777">
        <w:trPr>
          <w:trHeight w:val="670"/>
          <w:jc w:val="center"/>
        </w:trPr>
        <w:tc>
          <w:tcPr>
            <w:tcW w:w="1688" w:type="pct"/>
            <w:vAlign w:val="center"/>
          </w:tcPr>
          <w:p w14:paraId="0BDB0DE0" w14:textId="77777777" w:rsidR="00A9725E" w:rsidRDefault="00000000">
            <w:pPr>
              <w:topLinePunct/>
              <w:jc w:val="center"/>
              <w:rPr>
                <w:rFonts w:ascii="宋体" w:hAnsi="宋体" w:cs="宋体"/>
                <w:szCs w:val="21"/>
              </w:rPr>
            </w:pPr>
            <w:r>
              <w:rPr>
                <w:rFonts w:ascii="宋体" w:hAnsi="宋体" w:cs="宋体" w:hint="eastAsia"/>
                <w:szCs w:val="21"/>
              </w:rPr>
              <w:t>委托人名称</w:t>
            </w:r>
          </w:p>
        </w:tc>
        <w:tc>
          <w:tcPr>
            <w:tcW w:w="3311" w:type="pct"/>
            <w:vAlign w:val="center"/>
          </w:tcPr>
          <w:p w14:paraId="6DAFEFD6" w14:textId="77777777" w:rsidR="00A9725E" w:rsidRDefault="00A9725E">
            <w:pPr>
              <w:topLinePunct/>
              <w:spacing w:line="360" w:lineRule="auto"/>
              <w:jc w:val="center"/>
              <w:rPr>
                <w:rFonts w:ascii="宋体" w:hAnsi="宋体" w:cs="宋体"/>
                <w:szCs w:val="21"/>
              </w:rPr>
            </w:pPr>
          </w:p>
        </w:tc>
      </w:tr>
      <w:tr w:rsidR="00A9725E" w14:paraId="2B2E5BB7" w14:textId="77777777">
        <w:trPr>
          <w:trHeight w:val="669"/>
          <w:jc w:val="center"/>
        </w:trPr>
        <w:tc>
          <w:tcPr>
            <w:tcW w:w="1688" w:type="pct"/>
            <w:vAlign w:val="center"/>
          </w:tcPr>
          <w:p w14:paraId="7DA3758E" w14:textId="77777777" w:rsidR="00A9725E" w:rsidRDefault="00000000">
            <w:pPr>
              <w:topLinePunct/>
              <w:jc w:val="center"/>
              <w:rPr>
                <w:rFonts w:ascii="宋体" w:hAnsi="宋体" w:cs="宋体"/>
                <w:szCs w:val="21"/>
              </w:rPr>
            </w:pPr>
            <w:r>
              <w:rPr>
                <w:rFonts w:ascii="宋体" w:hAnsi="宋体" w:cs="宋体" w:hint="eastAsia"/>
                <w:szCs w:val="21"/>
              </w:rPr>
              <w:t>委托人地址</w:t>
            </w:r>
          </w:p>
        </w:tc>
        <w:tc>
          <w:tcPr>
            <w:tcW w:w="3311" w:type="pct"/>
            <w:vAlign w:val="center"/>
          </w:tcPr>
          <w:p w14:paraId="02E1CAD1" w14:textId="77777777" w:rsidR="00A9725E" w:rsidRDefault="00A9725E">
            <w:pPr>
              <w:topLinePunct/>
              <w:spacing w:line="360" w:lineRule="auto"/>
              <w:jc w:val="center"/>
              <w:rPr>
                <w:rFonts w:ascii="宋体" w:hAnsi="宋体" w:cs="宋体"/>
                <w:szCs w:val="21"/>
              </w:rPr>
            </w:pPr>
          </w:p>
        </w:tc>
      </w:tr>
      <w:tr w:rsidR="00A9725E" w14:paraId="7DB45146" w14:textId="77777777">
        <w:trPr>
          <w:trHeight w:val="670"/>
          <w:jc w:val="center"/>
        </w:trPr>
        <w:tc>
          <w:tcPr>
            <w:tcW w:w="1688" w:type="pct"/>
            <w:vAlign w:val="center"/>
          </w:tcPr>
          <w:p w14:paraId="2C814045" w14:textId="77777777" w:rsidR="00A9725E" w:rsidRDefault="00000000">
            <w:pPr>
              <w:topLinePunct/>
              <w:jc w:val="center"/>
              <w:rPr>
                <w:rFonts w:ascii="宋体" w:hAnsi="宋体" w:cs="宋体"/>
                <w:szCs w:val="21"/>
              </w:rPr>
            </w:pPr>
            <w:r>
              <w:rPr>
                <w:rFonts w:ascii="宋体" w:hAnsi="宋体" w:cs="宋体" w:hint="eastAsia"/>
                <w:szCs w:val="21"/>
              </w:rPr>
              <w:t>委托人电话</w:t>
            </w:r>
          </w:p>
        </w:tc>
        <w:tc>
          <w:tcPr>
            <w:tcW w:w="3311" w:type="pct"/>
            <w:vAlign w:val="center"/>
          </w:tcPr>
          <w:p w14:paraId="758B57CD" w14:textId="77777777" w:rsidR="00A9725E" w:rsidRDefault="00A9725E">
            <w:pPr>
              <w:topLinePunct/>
              <w:spacing w:line="360" w:lineRule="auto"/>
              <w:jc w:val="center"/>
              <w:rPr>
                <w:rFonts w:ascii="宋体" w:hAnsi="宋体" w:cs="宋体"/>
                <w:szCs w:val="21"/>
              </w:rPr>
            </w:pPr>
          </w:p>
        </w:tc>
      </w:tr>
      <w:tr w:rsidR="00A9725E" w14:paraId="44684940" w14:textId="77777777">
        <w:trPr>
          <w:trHeight w:val="670"/>
          <w:jc w:val="center"/>
        </w:trPr>
        <w:tc>
          <w:tcPr>
            <w:tcW w:w="1688" w:type="pct"/>
            <w:vAlign w:val="center"/>
          </w:tcPr>
          <w:p w14:paraId="099EE9BD" w14:textId="77777777" w:rsidR="00A9725E" w:rsidRDefault="00000000">
            <w:pPr>
              <w:topLinePunct/>
              <w:jc w:val="center"/>
              <w:rPr>
                <w:rFonts w:ascii="宋体" w:hAnsi="宋体" w:cs="宋体"/>
                <w:szCs w:val="21"/>
              </w:rPr>
            </w:pPr>
            <w:r>
              <w:rPr>
                <w:rFonts w:ascii="宋体" w:hAnsi="宋体" w:cs="宋体" w:hint="eastAsia"/>
                <w:szCs w:val="21"/>
              </w:rPr>
              <w:t>合同价格</w:t>
            </w:r>
          </w:p>
        </w:tc>
        <w:tc>
          <w:tcPr>
            <w:tcW w:w="3311" w:type="pct"/>
            <w:vAlign w:val="center"/>
          </w:tcPr>
          <w:p w14:paraId="30799C27" w14:textId="77777777" w:rsidR="00A9725E" w:rsidRDefault="00A9725E">
            <w:pPr>
              <w:topLinePunct/>
              <w:spacing w:line="360" w:lineRule="auto"/>
              <w:jc w:val="center"/>
              <w:rPr>
                <w:rFonts w:ascii="宋体" w:hAnsi="宋体" w:cs="宋体"/>
                <w:szCs w:val="21"/>
              </w:rPr>
            </w:pPr>
          </w:p>
        </w:tc>
      </w:tr>
      <w:tr w:rsidR="00A9725E" w14:paraId="37BBD979" w14:textId="77777777">
        <w:trPr>
          <w:trHeight w:val="670"/>
          <w:jc w:val="center"/>
        </w:trPr>
        <w:tc>
          <w:tcPr>
            <w:tcW w:w="1688" w:type="pct"/>
            <w:vAlign w:val="center"/>
          </w:tcPr>
          <w:p w14:paraId="6FCF0838" w14:textId="77777777" w:rsidR="00A9725E" w:rsidRDefault="00000000">
            <w:pPr>
              <w:topLinePunct/>
              <w:jc w:val="center"/>
              <w:rPr>
                <w:rFonts w:ascii="宋体" w:hAnsi="宋体" w:cs="宋体"/>
                <w:szCs w:val="21"/>
              </w:rPr>
            </w:pPr>
            <w:r>
              <w:rPr>
                <w:rFonts w:ascii="宋体" w:hAnsi="宋体" w:cs="宋体" w:hint="eastAsia"/>
                <w:szCs w:val="21"/>
              </w:rPr>
              <w:t>监理服务期限</w:t>
            </w:r>
          </w:p>
        </w:tc>
        <w:tc>
          <w:tcPr>
            <w:tcW w:w="3311" w:type="pct"/>
            <w:vAlign w:val="center"/>
          </w:tcPr>
          <w:p w14:paraId="747B42BA" w14:textId="77777777" w:rsidR="00A9725E" w:rsidRDefault="00A9725E">
            <w:pPr>
              <w:topLinePunct/>
              <w:spacing w:line="360" w:lineRule="auto"/>
              <w:jc w:val="center"/>
              <w:rPr>
                <w:rFonts w:ascii="宋体" w:hAnsi="宋体" w:cs="宋体"/>
                <w:szCs w:val="21"/>
              </w:rPr>
            </w:pPr>
          </w:p>
        </w:tc>
      </w:tr>
      <w:tr w:rsidR="00A9725E" w14:paraId="5642558C" w14:textId="77777777">
        <w:trPr>
          <w:trHeight w:val="670"/>
          <w:jc w:val="center"/>
        </w:trPr>
        <w:tc>
          <w:tcPr>
            <w:tcW w:w="1688" w:type="pct"/>
            <w:vAlign w:val="center"/>
          </w:tcPr>
          <w:p w14:paraId="3C92D332" w14:textId="77777777" w:rsidR="00A9725E" w:rsidRDefault="00000000">
            <w:pPr>
              <w:topLinePunct/>
              <w:jc w:val="center"/>
              <w:rPr>
                <w:rFonts w:ascii="宋体" w:hAnsi="宋体" w:cs="宋体"/>
                <w:szCs w:val="21"/>
              </w:rPr>
            </w:pPr>
            <w:r>
              <w:rPr>
                <w:rFonts w:ascii="宋体" w:hAnsi="宋体" w:cs="宋体" w:hint="eastAsia"/>
                <w:szCs w:val="21"/>
              </w:rPr>
              <w:t>监理内容</w:t>
            </w:r>
          </w:p>
        </w:tc>
        <w:tc>
          <w:tcPr>
            <w:tcW w:w="3311" w:type="pct"/>
            <w:vAlign w:val="center"/>
          </w:tcPr>
          <w:p w14:paraId="67BCEFA4" w14:textId="77777777" w:rsidR="00A9725E" w:rsidRDefault="00A9725E">
            <w:pPr>
              <w:topLinePunct/>
              <w:spacing w:line="360" w:lineRule="auto"/>
              <w:jc w:val="center"/>
              <w:rPr>
                <w:rFonts w:ascii="宋体" w:hAnsi="宋体" w:cs="宋体"/>
                <w:szCs w:val="21"/>
              </w:rPr>
            </w:pPr>
          </w:p>
        </w:tc>
      </w:tr>
      <w:tr w:rsidR="00A9725E" w14:paraId="060D6EE0" w14:textId="77777777">
        <w:trPr>
          <w:trHeight w:val="670"/>
          <w:jc w:val="center"/>
        </w:trPr>
        <w:tc>
          <w:tcPr>
            <w:tcW w:w="1688" w:type="pct"/>
            <w:vAlign w:val="center"/>
          </w:tcPr>
          <w:p w14:paraId="49D8B613" w14:textId="77777777" w:rsidR="00A9725E" w:rsidRDefault="00000000">
            <w:pPr>
              <w:topLinePunct/>
              <w:jc w:val="center"/>
              <w:rPr>
                <w:rFonts w:ascii="宋体" w:hAnsi="宋体" w:cs="宋体"/>
                <w:szCs w:val="21"/>
              </w:rPr>
            </w:pPr>
            <w:r>
              <w:rPr>
                <w:rFonts w:ascii="宋体" w:hAnsi="宋体" w:cs="宋体" w:hint="eastAsia"/>
                <w:szCs w:val="21"/>
              </w:rPr>
              <w:t>总监理工程师</w:t>
            </w:r>
          </w:p>
        </w:tc>
        <w:tc>
          <w:tcPr>
            <w:tcW w:w="3311" w:type="pct"/>
            <w:vAlign w:val="center"/>
          </w:tcPr>
          <w:p w14:paraId="19CDC50E" w14:textId="77777777" w:rsidR="00A9725E" w:rsidRDefault="00A9725E">
            <w:pPr>
              <w:topLinePunct/>
              <w:spacing w:line="360" w:lineRule="auto"/>
              <w:jc w:val="center"/>
              <w:rPr>
                <w:rFonts w:ascii="宋体" w:hAnsi="宋体" w:cs="宋体"/>
                <w:szCs w:val="21"/>
              </w:rPr>
            </w:pPr>
          </w:p>
        </w:tc>
      </w:tr>
      <w:tr w:rsidR="00A9725E" w14:paraId="2EB805CF" w14:textId="77777777">
        <w:trPr>
          <w:trHeight w:val="670"/>
          <w:jc w:val="center"/>
        </w:trPr>
        <w:tc>
          <w:tcPr>
            <w:tcW w:w="1688" w:type="pct"/>
            <w:vAlign w:val="center"/>
          </w:tcPr>
          <w:p w14:paraId="4C63311C" w14:textId="77777777" w:rsidR="00A9725E" w:rsidRDefault="00000000">
            <w:pPr>
              <w:topLinePunct/>
              <w:jc w:val="center"/>
              <w:rPr>
                <w:rFonts w:ascii="宋体" w:hAnsi="宋体" w:cs="宋体"/>
                <w:szCs w:val="21"/>
              </w:rPr>
            </w:pPr>
            <w:r>
              <w:rPr>
                <w:rFonts w:ascii="宋体" w:hAnsi="宋体" w:cs="宋体" w:hint="eastAsia"/>
                <w:szCs w:val="21"/>
              </w:rPr>
              <w:t>项目描述</w:t>
            </w:r>
          </w:p>
        </w:tc>
        <w:tc>
          <w:tcPr>
            <w:tcW w:w="3311" w:type="pct"/>
            <w:vAlign w:val="center"/>
          </w:tcPr>
          <w:p w14:paraId="145FDFAF" w14:textId="77777777" w:rsidR="00A9725E" w:rsidRDefault="00A9725E">
            <w:pPr>
              <w:topLinePunct/>
              <w:spacing w:line="360" w:lineRule="auto"/>
              <w:jc w:val="center"/>
              <w:rPr>
                <w:rFonts w:ascii="宋体" w:hAnsi="宋体" w:cs="宋体"/>
                <w:szCs w:val="21"/>
              </w:rPr>
            </w:pPr>
          </w:p>
          <w:p w14:paraId="3D14EE41" w14:textId="77777777" w:rsidR="00A9725E" w:rsidRDefault="00A9725E">
            <w:pPr>
              <w:topLinePunct/>
              <w:spacing w:line="360" w:lineRule="auto"/>
              <w:jc w:val="center"/>
              <w:rPr>
                <w:rFonts w:ascii="宋体" w:hAnsi="宋体" w:cs="宋体"/>
                <w:szCs w:val="21"/>
              </w:rPr>
            </w:pPr>
          </w:p>
          <w:p w14:paraId="6704F77F" w14:textId="77777777" w:rsidR="00A9725E" w:rsidRDefault="00A9725E">
            <w:pPr>
              <w:topLinePunct/>
              <w:spacing w:line="360" w:lineRule="auto"/>
              <w:jc w:val="center"/>
              <w:rPr>
                <w:rFonts w:ascii="宋体" w:hAnsi="宋体" w:cs="宋体"/>
                <w:szCs w:val="21"/>
              </w:rPr>
            </w:pPr>
          </w:p>
          <w:p w14:paraId="4497B2B4" w14:textId="77777777" w:rsidR="00A9725E" w:rsidRDefault="00A9725E">
            <w:pPr>
              <w:topLinePunct/>
              <w:spacing w:line="360" w:lineRule="auto"/>
              <w:jc w:val="center"/>
              <w:rPr>
                <w:rFonts w:ascii="宋体" w:hAnsi="宋体" w:cs="宋体"/>
                <w:szCs w:val="21"/>
              </w:rPr>
            </w:pPr>
          </w:p>
          <w:p w14:paraId="0AAF8EFE" w14:textId="77777777" w:rsidR="00A9725E" w:rsidRDefault="00A9725E">
            <w:pPr>
              <w:topLinePunct/>
              <w:spacing w:line="360" w:lineRule="auto"/>
              <w:jc w:val="center"/>
              <w:rPr>
                <w:rFonts w:ascii="宋体" w:hAnsi="宋体" w:cs="宋体"/>
                <w:szCs w:val="21"/>
              </w:rPr>
            </w:pPr>
          </w:p>
          <w:p w14:paraId="0C0D5375" w14:textId="77777777" w:rsidR="00A9725E" w:rsidRDefault="00A9725E">
            <w:pPr>
              <w:topLinePunct/>
              <w:spacing w:line="360" w:lineRule="auto"/>
              <w:jc w:val="center"/>
              <w:rPr>
                <w:rFonts w:ascii="宋体" w:hAnsi="宋体" w:cs="宋体"/>
                <w:szCs w:val="21"/>
              </w:rPr>
            </w:pPr>
          </w:p>
          <w:p w14:paraId="76477748" w14:textId="77777777" w:rsidR="00A9725E" w:rsidRDefault="00A9725E">
            <w:pPr>
              <w:topLinePunct/>
              <w:spacing w:line="360" w:lineRule="auto"/>
              <w:jc w:val="center"/>
              <w:rPr>
                <w:rFonts w:ascii="宋体" w:hAnsi="宋体" w:cs="宋体"/>
                <w:szCs w:val="21"/>
              </w:rPr>
            </w:pPr>
          </w:p>
        </w:tc>
      </w:tr>
      <w:tr w:rsidR="00A9725E" w14:paraId="40D98181" w14:textId="77777777">
        <w:trPr>
          <w:trHeight w:val="670"/>
          <w:jc w:val="center"/>
        </w:trPr>
        <w:tc>
          <w:tcPr>
            <w:tcW w:w="1688" w:type="pct"/>
            <w:vAlign w:val="center"/>
          </w:tcPr>
          <w:p w14:paraId="64C3AB64" w14:textId="77777777" w:rsidR="00A9725E" w:rsidRDefault="00000000">
            <w:pPr>
              <w:topLinePunct/>
              <w:jc w:val="center"/>
              <w:rPr>
                <w:rFonts w:ascii="宋体" w:hAnsi="宋体" w:cs="宋体"/>
                <w:szCs w:val="21"/>
              </w:rPr>
            </w:pPr>
            <w:r>
              <w:rPr>
                <w:rFonts w:ascii="宋体" w:hAnsi="宋体" w:cs="宋体" w:hint="eastAsia"/>
                <w:szCs w:val="21"/>
              </w:rPr>
              <w:t>备注</w:t>
            </w:r>
          </w:p>
        </w:tc>
        <w:tc>
          <w:tcPr>
            <w:tcW w:w="3311" w:type="pct"/>
            <w:vAlign w:val="center"/>
          </w:tcPr>
          <w:p w14:paraId="41930953" w14:textId="77777777" w:rsidR="00A9725E" w:rsidRDefault="00A9725E">
            <w:pPr>
              <w:topLinePunct/>
              <w:spacing w:line="360" w:lineRule="auto"/>
              <w:jc w:val="center"/>
              <w:rPr>
                <w:rFonts w:ascii="宋体" w:hAnsi="宋体" w:cs="宋体"/>
                <w:szCs w:val="21"/>
              </w:rPr>
            </w:pPr>
          </w:p>
        </w:tc>
      </w:tr>
    </w:tbl>
    <w:p w14:paraId="734A0F39" w14:textId="77777777" w:rsidR="00A9725E" w:rsidRDefault="00000000">
      <w:pPr>
        <w:spacing w:line="400" w:lineRule="exact"/>
        <w:rPr>
          <w:rFonts w:ascii="宋体" w:hAnsi="宋体" w:cs="宋体"/>
        </w:rPr>
      </w:pPr>
      <w:r>
        <w:rPr>
          <w:rFonts w:ascii="宋体" w:hAnsi="宋体" w:cs="宋体" w:hint="eastAsia"/>
        </w:rPr>
        <w:t>注：投标人应根据投标人须知第3.5.4项的要求在本表后附相关证明材料。</w:t>
      </w:r>
    </w:p>
    <w:p w14:paraId="7B36E3FB" w14:textId="77777777" w:rsidR="00A9725E" w:rsidRDefault="00000000">
      <w:pPr>
        <w:spacing w:line="400" w:lineRule="exact"/>
        <w:rPr>
          <w:rFonts w:ascii="宋体" w:hAnsi="宋体" w:cs="宋体"/>
        </w:rPr>
      </w:pPr>
      <w:r>
        <w:rPr>
          <w:rFonts w:ascii="宋体" w:hAnsi="宋体" w:cs="宋体" w:hint="eastAsia"/>
        </w:rPr>
        <w:t xml:space="preserve"> </w:t>
      </w:r>
    </w:p>
    <w:p w14:paraId="03D51224" w14:textId="77777777" w:rsidR="00A9725E" w:rsidRDefault="00A9725E">
      <w:pPr>
        <w:pStyle w:val="2"/>
        <w:keepNext w:val="0"/>
        <w:keepLines w:val="0"/>
        <w:spacing w:after="0"/>
        <w:rPr>
          <w:rFonts w:ascii="宋体" w:eastAsia="宋体" w:hAnsi="宋体" w:cs="宋体"/>
          <w:bCs/>
          <w:sz w:val="21"/>
          <w:szCs w:val="21"/>
        </w:rPr>
        <w:sectPr w:rsidR="00A9725E">
          <w:pgSz w:w="11907" w:h="16840"/>
          <w:pgMar w:top="1134" w:right="1440" w:bottom="1134" w:left="1440" w:header="851" w:footer="567" w:gutter="0"/>
          <w:cols w:space="720"/>
          <w:docGrid w:linePitch="326"/>
        </w:sectPr>
      </w:pPr>
      <w:bookmarkStart w:id="458" w:name="_Toc18952"/>
      <w:bookmarkStart w:id="459" w:name="_Toc482188667"/>
      <w:bookmarkStart w:id="460" w:name="_Toc517280611"/>
      <w:bookmarkEnd w:id="456"/>
    </w:p>
    <w:p w14:paraId="2025AF98"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lastRenderedPageBreak/>
        <w:t>格式八：拟委任的主要人员汇总表</w:t>
      </w:r>
      <w:bookmarkEnd w:id="458"/>
      <w:bookmarkEnd w:id="459"/>
      <w:bookmarkEnd w:id="460"/>
    </w:p>
    <w:p w14:paraId="60CE1CC1" w14:textId="77777777" w:rsidR="00A9725E" w:rsidRDefault="00A9725E">
      <w:pPr>
        <w:rPr>
          <w:rFonts w:ascii="宋体" w:hAnsi="宋体" w:cs="宋体"/>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758"/>
        <w:gridCol w:w="1028"/>
        <w:gridCol w:w="783"/>
        <w:gridCol w:w="839"/>
        <w:gridCol w:w="1172"/>
        <w:gridCol w:w="734"/>
        <w:gridCol w:w="907"/>
        <w:gridCol w:w="1173"/>
      </w:tblGrid>
      <w:tr w:rsidR="00A9725E" w14:paraId="1D01FEBC" w14:textId="77777777">
        <w:trPr>
          <w:jc w:val="center"/>
        </w:trPr>
        <w:tc>
          <w:tcPr>
            <w:tcW w:w="457" w:type="pct"/>
            <w:vMerge w:val="restart"/>
            <w:vAlign w:val="center"/>
          </w:tcPr>
          <w:p w14:paraId="5E31FD57" w14:textId="77777777" w:rsidR="00A9725E" w:rsidRDefault="00000000">
            <w:pPr>
              <w:spacing w:line="440" w:lineRule="exact"/>
              <w:jc w:val="center"/>
              <w:rPr>
                <w:rFonts w:ascii="宋体" w:hAnsi="宋体" w:cs="宋体"/>
              </w:rPr>
            </w:pPr>
            <w:r>
              <w:rPr>
                <w:rFonts w:ascii="宋体" w:hAnsi="宋体" w:cs="宋体" w:hint="eastAsia"/>
              </w:rPr>
              <w:t>序号</w:t>
            </w:r>
          </w:p>
        </w:tc>
        <w:tc>
          <w:tcPr>
            <w:tcW w:w="951" w:type="pct"/>
            <w:vMerge w:val="restart"/>
            <w:vAlign w:val="center"/>
          </w:tcPr>
          <w:p w14:paraId="3ED0DBA8" w14:textId="77777777" w:rsidR="00A9725E" w:rsidRDefault="00000000">
            <w:pPr>
              <w:spacing w:line="440" w:lineRule="exact"/>
              <w:jc w:val="center"/>
              <w:rPr>
                <w:rFonts w:ascii="宋体" w:hAnsi="宋体" w:cs="宋体"/>
              </w:rPr>
            </w:pPr>
            <w:r>
              <w:rPr>
                <w:rFonts w:ascii="宋体" w:hAnsi="宋体" w:cs="宋体" w:hint="eastAsia"/>
              </w:rPr>
              <w:t>本项目任职</w:t>
            </w:r>
          </w:p>
        </w:tc>
        <w:tc>
          <w:tcPr>
            <w:tcW w:w="556" w:type="pct"/>
            <w:vMerge w:val="restart"/>
            <w:vAlign w:val="center"/>
          </w:tcPr>
          <w:p w14:paraId="6D8788D5" w14:textId="77777777" w:rsidR="00A9725E" w:rsidRDefault="00000000">
            <w:pPr>
              <w:spacing w:line="440" w:lineRule="exact"/>
              <w:jc w:val="center"/>
              <w:rPr>
                <w:rFonts w:ascii="宋体" w:hAnsi="宋体" w:cs="宋体"/>
              </w:rPr>
            </w:pPr>
            <w:r>
              <w:rPr>
                <w:rFonts w:ascii="宋体" w:hAnsi="宋体" w:cs="宋体" w:hint="eastAsia"/>
              </w:rPr>
              <w:t>姓名</w:t>
            </w:r>
          </w:p>
        </w:tc>
        <w:tc>
          <w:tcPr>
            <w:tcW w:w="423" w:type="pct"/>
            <w:vMerge w:val="restart"/>
            <w:vAlign w:val="center"/>
          </w:tcPr>
          <w:p w14:paraId="03993431" w14:textId="77777777" w:rsidR="00A9725E" w:rsidRDefault="00000000">
            <w:pPr>
              <w:spacing w:line="440" w:lineRule="exact"/>
              <w:jc w:val="center"/>
              <w:rPr>
                <w:rFonts w:ascii="宋体" w:hAnsi="宋体" w:cs="宋体"/>
              </w:rPr>
            </w:pPr>
            <w:r>
              <w:rPr>
                <w:rFonts w:ascii="宋体" w:hAnsi="宋体" w:cs="宋体" w:hint="eastAsia"/>
              </w:rPr>
              <w:t>职称</w:t>
            </w:r>
          </w:p>
        </w:tc>
        <w:tc>
          <w:tcPr>
            <w:tcW w:w="454" w:type="pct"/>
            <w:vMerge w:val="restart"/>
            <w:vAlign w:val="center"/>
          </w:tcPr>
          <w:p w14:paraId="2773E2FD" w14:textId="77777777" w:rsidR="00A9725E" w:rsidRDefault="00000000">
            <w:pPr>
              <w:spacing w:line="440" w:lineRule="exact"/>
              <w:jc w:val="center"/>
              <w:rPr>
                <w:rFonts w:ascii="宋体" w:hAnsi="宋体" w:cs="宋体"/>
              </w:rPr>
            </w:pPr>
            <w:r>
              <w:rPr>
                <w:rFonts w:ascii="宋体" w:hAnsi="宋体" w:cs="宋体" w:hint="eastAsia"/>
              </w:rPr>
              <w:t>专业</w:t>
            </w:r>
          </w:p>
        </w:tc>
        <w:tc>
          <w:tcPr>
            <w:tcW w:w="1522" w:type="pct"/>
            <w:gridSpan w:val="3"/>
            <w:vAlign w:val="center"/>
          </w:tcPr>
          <w:p w14:paraId="23D7DDAD" w14:textId="77777777" w:rsidR="00A9725E" w:rsidRDefault="00000000">
            <w:pPr>
              <w:spacing w:line="440" w:lineRule="exact"/>
              <w:jc w:val="center"/>
              <w:rPr>
                <w:rFonts w:ascii="宋体" w:hAnsi="宋体" w:cs="宋体"/>
              </w:rPr>
            </w:pPr>
            <w:r>
              <w:rPr>
                <w:rFonts w:ascii="宋体" w:hAnsi="宋体" w:cs="宋体" w:hint="eastAsia"/>
              </w:rPr>
              <w:t>执业或职业资格证明</w:t>
            </w:r>
          </w:p>
        </w:tc>
        <w:tc>
          <w:tcPr>
            <w:tcW w:w="635" w:type="pct"/>
            <w:vAlign w:val="center"/>
          </w:tcPr>
          <w:p w14:paraId="2B60008E" w14:textId="77777777" w:rsidR="00A9725E" w:rsidRDefault="00000000">
            <w:pPr>
              <w:spacing w:line="440" w:lineRule="exact"/>
              <w:jc w:val="center"/>
              <w:rPr>
                <w:rFonts w:ascii="宋体" w:hAnsi="宋体" w:cs="宋体"/>
              </w:rPr>
            </w:pPr>
            <w:r>
              <w:rPr>
                <w:rFonts w:ascii="宋体" w:hAnsi="宋体" w:cs="宋体" w:hint="eastAsia"/>
              </w:rPr>
              <w:t>备注</w:t>
            </w:r>
          </w:p>
        </w:tc>
      </w:tr>
      <w:tr w:rsidR="00A9725E" w14:paraId="3C36D78C" w14:textId="77777777">
        <w:trPr>
          <w:jc w:val="center"/>
        </w:trPr>
        <w:tc>
          <w:tcPr>
            <w:tcW w:w="457" w:type="pct"/>
            <w:vMerge/>
            <w:vAlign w:val="center"/>
          </w:tcPr>
          <w:p w14:paraId="70964025" w14:textId="77777777" w:rsidR="00A9725E" w:rsidRDefault="00A9725E">
            <w:pPr>
              <w:rPr>
                <w:rFonts w:ascii="宋体" w:hAnsi="宋体" w:cs="宋体"/>
              </w:rPr>
            </w:pPr>
          </w:p>
        </w:tc>
        <w:tc>
          <w:tcPr>
            <w:tcW w:w="951" w:type="pct"/>
            <w:vMerge/>
          </w:tcPr>
          <w:p w14:paraId="4F27C114" w14:textId="77777777" w:rsidR="00A9725E" w:rsidRDefault="00A9725E">
            <w:pPr>
              <w:rPr>
                <w:rFonts w:ascii="宋体" w:hAnsi="宋体" w:cs="宋体"/>
              </w:rPr>
            </w:pPr>
          </w:p>
        </w:tc>
        <w:tc>
          <w:tcPr>
            <w:tcW w:w="556" w:type="pct"/>
            <w:vMerge/>
            <w:vAlign w:val="center"/>
          </w:tcPr>
          <w:p w14:paraId="4326FD00" w14:textId="77777777" w:rsidR="00A9725E" w:rsidRDefault="00A9725E">
            <w:pPr>
              <w:rPr>
                <w:rFonts w:ascii="宋体" w:hAnsi="宋体" w:cs="宋体"/>
              </w:rPr>
            </w:pPr>
          </w:p>
        </w:tc>
        <w:tc>
          <w:tcPr>
            <w:tcW w:w="423" w:type="pct"/>
            <w:vMerge/>
            <w:vAlign w:val="center"/>
          </w:tcPr>
          <w:p w14:paraId="49C4AF95" w14:textId="77777777" w:rsidR="00A9725E" w:rsidRDefault="00A9725E">
            <w:pPr>
              <w:rPr>
                <w:rFonts w:ascii="宋体" w:hAnsi="宋体" w:cs="宋体"/>
              </w:rPr>
            </w:pPr>
          </w:p>
        </w:tc>
        <w:tc>
          <w:tcPr>
            <w:tcW w:w="454" w:type="pct"/>
            <w:vMerge/>
            <w:vAlign w:val="center"/>
          </w:tcPr>
          <w:p w14:paraId="1990C504" w14:textId="77777777" w:rsidR="00A9725E" w:rsidRDefault="00A9725E">
            <w:pPr>
              <w:spacing w:line="440" w:lineRule="exact"/>
              <w:jc w:val="center"/>
              <w:rPr>
                <w:rFonts w:ascii="宋体" w:hAnsi="宋体" w:cs="宋体"/>
              </w:rPr>
            </w:pPr>
          </w:p>
        </w:tc>
        <w:tc>
          <w:tcPr>
            <w:tcW w:w="634" w:type="pct"/>
            <w:vAlign w:val="center"/>
          </w:tcPr>
          <w:p w14:paraId="61E2F4C8" w14:textId="77777777" w:rsidR="00A9725E" w:rsidRDefault="00000000">
            <w:pPr>
              <w:spacing w:before="100" w:beforeAutospacing="1" w:after="100" w:afterAutospacing="1" w:line="440" w:lineRule="exact"/>
              <w:jc w:val="center"/>
              <w:rPr>
                <w:rFonts w:ascii="宋体" w:hAnsi="宋体" w:cs="宋体"/>
              </w:rPr>
            </w:pPr>
            <w:r>
              <w:rPr>
                <w:rFonts w:ascii="宋体" w:hAnsi="宋体" w:cs="宋体" w:hint="eastAsia"/>
              </w:rPr>
              <w:t>证书名称</w:t>
            </w:r>
          </w:p>
        </w:tc>
        <w:tc>
          <w:tcPr>
            <w:tcW w:w="397" w:type="pct"/>
            <w:vAlign w:val="center"/>
          </w:tcPr>
          <w:p w14:paraId="5AD57DB0" w14:textId="77777777" w:rsidR="00A9725E" w:rsidRDefault="00000000">
            <w:pPr>
              <w:spacing w:before="100" w:beforeAutospacing="1" w:after="100" w:afterAutospacing="1" w:line="440" w:lineRule="exact"/>
              <w:jc w:val="center"/>
              <w:rPr>
                <w:rFonts w:ascii="宋体" w:hAnsi="宋体" w:cs="宋体"/>
              </w:rPr>
            </w:pPr>
            <w:r>
              <w:rPr>
                <w:rFonts w:ascii="宋体" w:hAnsi="宋体" w:cs="宋体" w:hint="eastAsia"/>
              </w:rPr>
              <w:t>级别</w:t>
            </w:r>
          </w:p>
        </w:tc>
        <w:tc>
          <w:tcPr>
            <w:tcW w:w="490" w:type="pct"/>
            <w:vAlign w:val="center"/>
          </w:tcPr>
          <w:p w14:paraId="4B43AB65" w14:textId="77777777" w:rsidR="00A9725E" w:rsidRDefault="00000000">
            <w:pPr>
              <w:spacing w:before="100" w:beforeAutospacing="1" w:after="100" w:afterAutospacing="1" w:line="440" w:lineRule="exact"/>
              <w:jc w:val="center"/>
              <w:rPr>
                <w:rFonts w:ascii="宋体" w:hAnsi="宋体" w:cs="宋体"/>
              </w:rPr>
            </w:pPr>
            <w:r>
              <w:rPr>
                <w:rFonts w:ascii="宋体" w:hAnsi="宋体" w:cs="宋体" w:hint="eastAsia"/>
              </w:rPr>
              <w:t>证号</w:t>
            </w:r>
          </w:p>
        </w:tc>
        <w:tc>
          <w:tcPr>
            <w:tcW w:w="635" w:type="pct"/>
            <w:vAlign w:val="center"/>
          </w:tcPr>
          <w:p w14:paraId="7E130F17" w14:textId="77777777" w:rsidR="00A9725E" w:rsidRDefault="00A9725E">
            <w:pPr>
              <w:spacing w:line="440" w:lineRule="exact"/>
              <w:jc w:val="center"/>
              <w:rPr>
                <w:rFonts w:ascii="宋体" w:hAnsi="宋体" w:cs="宋体"/>
              </w:rPr>
            </w:pPr>
          </w:p>
        </w:tc>
      </w:tr>
      <w:tr w:rsidR="00A9725E" w14:paraId="7CBA953A" w14:textId="77777777">
        <w:trPr>
          <w:jc w:val="center"/>
        </w:trPr>
        <w:tc>
          <w:tcPr>
            <w:tcW w:w="457" w:type="pct"/>
            <w:vAlign w:val="center"/>
          </w:tcPr>
          <w:p w14:paraId="1EF7E8CF" w14:textId="77777777" w:rsidR="00A9725E" w:rsidRDefault="00A9725E">
            <w:pPr>
              <w:spacing w:line="440" w:lineRule="exact"/>
              <w:jc w:val="center"/>
              <w:rPr>
                <w:rFonts w:ascii="宋体" w:hAnsi="宋体" w:cs="宋体"/>
              </w:rPr>
            </w:pPr>
          </w:p>
        </w:tc>
        <w:tc>
          <w:tcPr>
            <w:tcW w:w="951" w:type="pct"/>
          </w:tcPr>
          <w:p w14:paraId="27AB0399" w14:textId="77777777" w:rsidR="00A9725E" w:rsidRDefault="00A9725E">
            <w:pPr>
              <w:spacing w:line="440" w:lineRule="exact"/>
              <w:jc w:val="center"/>
              <w:rPr>
                <w:rFonts w:ascii="宋体" w:hAnsi="宋体" w:cs="宋体"/>
              </w:rPr>
            </w:pPr>
          </w:p>
        </w:tc>
        <w:tc>
          <w:tcPr>
            <w:tcW w:w="556" w:type="pct"/>
            <w:vAlign w:val="center"/>
          </w:tcPr>
          <w:p w14:paraId="66B5D979" w14:textId="77777777" w:rsidR="00A9725E" w:rsidRDefault="00A9725E">
            <w:pPr>
              <w:spacing w:line="440" w:lineRule="exact"/>
              <w:jc w:val="center"/>
              <w:rPr>
                <w:rFonts w:ascii="宋体" w:hAnsi="宋体" w:cs="宋体"/>
              </w:rPr>
            </w:pPr>
          </w:p>
        </w:tc>
        <w:tc>
          <w:tcPr>
            <w:tcW w:w="423" w:type="pct"/>
            <w:vAlign w:val="center"/>
          </w:tcPr>
          <w:p w14:paraId="6964EF71" w14:textId="77777777" w:rsidR="00A9725E" w:rsidRDefault="00A9725E">
            <w:pPr>
              <w:spacing w:line="440" w:lineRule="exact"/>
              <w:jc w:val="center"/>
              <w:rPr>
                <w:rFonts w:ascii="宋体" w:hAnsi="宋体" w:cs="宋体"/>
              </w:rPr>
            </w:pPr>
          </w:p>
        </w:tc>
        <w:tc>
          <w:tcPr>
            <w:tcW w:w="454" w:type="pct"/>
            <w:vAlign w:val="center"/>
          </w:tcPr>
          <w:p w14:paraId="60429EE3" w14:textId="77777777" w:rsidR="00A9725E" w:rsidRDefault="00A9725E">
            <w:pPr>
              <w:spacing w:line="440" w:lineRule="exact"/>
              <w:jc w:val="center"/>
              <w:rPr>
                <w:rFonts w:ascii="宋体" w:hAnsi="宋体" w:cs="宋体"/>
              </w:rPr>
            </w:pPr>
          </w:p>
        </w:tc>
        <w:tc>
          <w:tcPr>
            <w:tcW w:w="634" w:type="pct"/>
            <w:vAlign w:val="center"/>
          </w:tcPr>
          <w:p w14:paraId="76D64653" w14:textId="77777777" w:rsidR="00A9725E" w:rsidRDefault="00A9725E">
            <w:pPr>
              <w:spacing w:line="440" w:lineRule="exact"/>
              <w:jc w:val="center"/>
              <w:rPr>
                <w:rFonts w:ascii="宋体" w:hAnsi="宋体" w:cs="宋体"/>
              </w:rPr>
            </w:pPr>
          </w:p>
        </w:tc>
        <w:tc>
          <w:tcPr>
            <w:tcW w:w="397" w:type="pct"/>
            <w:vAlign w:val="center"/>
          </w:tcPr>
          <w:p w14:paraId="1554D285" w14:textId="77777777" w:rsidR="00A9725E" w:rsidRDefault="00A9725E">
            <w:pPr>
              <w:spacing w:line="440" w:lineRule="exact"/>
              <w:jc w:val="center"/>
              <w:rPr>
                <w:rFonts w:ascii="宋体" w:hAnsi="宋体" w:cs="宋体"/>
              </w:rPr>
            </w:pPr>
          </w:p>
        </w:tc>
        <w:tc>
          <w:tcPr>
            <w:tcW w:w="490" w:type="pct"/>
            <w:vAlign w:val="center"/>
          </w:tcPr>
          <w:p w14:paraId="721CEF3C" w14:textId="77777777" w:rsidR="00A9725E" w:rsidRDefault="00A9725E">
            <w:pPr>
              <w:spacing w:line="440" w:lineRule="exact"/>
              <w:jc w:val="center"/>
              <w:rPr>
                <w:rFonts w:ascii="宋体" w:hAnsi="宋体" w:cs="宋体"/>
              </w:rPr>
            </w:pPr>
          </w:p>
        </w:tc>
        <w:tc>
          <w:tcPr>
            <w:tcW w:w="635" w:type="pct"/>
            <w:vAlign w:val="center"/>
          </w:tcPr>
          <w:p w14:paraId="5B12D678" w14:textId="77777777" w:rsidR="00A9725E" w:rsidRDefault="00A9725E">
            <w:pPr>
              <w:spacing w:line="440" w:lineRule="exact"/>
              <w:jc w:val="center"/>
              <w:rPr>
                <w:rFonts w:ascii="宋体" w:hAnsi="宋体" w:cs="宋体"/>
              </w:rPr>
            </w:pPr>
          </w:p>
        </w:tc>
      </w:tr>
      <w:tr w:rsidR="00A9725E" w14:paraId="5F8E441B" w14:textId="77777777">
        <w:trPr>
          <w:jc w:val="center"/>
        </w:trPr>
        <w:tc>
          <w:tcPr>
            <w:tcW w:w="457" w:type="pct"/>
          </w:tcPr>
          <w:p w14:paraId="1CFBD7E5" w14:textId="77777777" w:rsidR="00A9725E" w:rsidRDefault="00A9725E">
            <w:pPr>
              <w:spacing w:line="440" w:lineRule="exact"/>
              <w:jc w:val="center"/>
              <w:rPr>
                <w:rFonts w:ascii="宋体" w:hAnsi="宋体" w:cs="宋体"/>
              </w:rPr>
            </w:pPr>
          </w:p>
        </w:tc>
        <w:tc>
          <w:tcPr>
            <w:tcW w:w="951" w:type="pct"/>
          </w:tcPr>
          <w:p w14:paraId="04962F8E" w14:textId="77777777" w:rsidR="00A9725E" w:rsidRDefault="00A9725E">
            <w:pPr>
              <w:spacing w:line="440" w:lineRule="exact"/>
              <w:jc w:val="center"/>
              <w:rPr>
                <w:rFonts w:ascii="宋体" w:hAnsi="宋体" w:cs="宋体"/>
              </w:rPr>
            </w:pPr>
          </w:p>
        </w:tc>
        <w:tc>
          <w:tcPr>
            <w:tcW w:w="556" w:type="pct"/>
          </w:tcPr>
          <w:p w14:paraId="10AB1961" w14:textId="77777777" w:rsidR="00A9725E" w:rsidRDefault="00A9725E">
            <w:pPr>
              <w:spacing w:line="440" w:lineRule="exact"/>
              <w:jc w:val="center"/>
              <w:rPr>
                <w:rFonts w:ascii="宋体" w:hAnsi="宋体" w:cs="宋体"/>
              </w:rPr>
            </w:pPr>
          </w:p>
        </w:tc>
        <w:tc>
          <w:tcPr>
            <w:tcW w:w="423" w:type="pct"/>
          </w:tcPr>
          <w:p w14:paraId="0EF959F6" w14:textId="77777777" w:rsidR="00A9725E" w:rsidRDefault="00A9725E">
            <w:pPr>
              <w:spacing w:line="440" w:lineRule="exact"/>
              <w:jc w:val="center"/>
              <w:rPr>
                <w:rFonts w:ascii="宋体" w:hAnsi="宋体" w:cs="宋体"/>
              </w:rPr>
            </w:pPr>
          </w:p>
        </w:tc>
        <w:tc>
          <w:tcPr>
            <w:tcW w:w="454" w:type="pct"/>
          </w:tcPr>
          <w:p w14:paraId="0EFCDCEE" w14:textId="77777777" w:rsidR="00A9725E" w:rsidRDefault="00A9725E">
            <w:pPr>
              <w:spacing w:line="440" w:lineRule="exact"/>
              <w:jc w:val="center"/>
              <w:rPr>
                <w:rFonts w:ascii="宋体" w:hAnsi="宋体" w:cs="宋体"/>
              </w:rPr>
            </w:pPr>
          </w:p>
        </w:tc>
        <w:tc>
          <w:tcPr>
            <w:tcW w:w="634" w:type="pct"/>
          </w:tcPr>
          <w:p w14:paraId="15B45089" w14:textId="77777777" w:rsidR="00A9725E" w:rsidRDefault="00A9725E">
            <w:pPr>
              <w:spacing w:line="440" w:lineRule="exact"/>
              <w:jc w:val="center"/>
              <w:rPr>
                <w:rFonts w:ascii="宋体" w:hAnsi="宋体" w:cs="宋体"/>
              </w:rPr>
            </w:pPr>
          </w:p>
        </w:tc>
        <w:tc>
          <w:tcPr>
            <w:tcW w:w="397" w:type="pct"/>
          </w:tcPr>
          <w:p w14:paraId="4182427B" w14:textId="77777777" w:rsidR="00A9725E" w:rsidRDefault="00A9725E">
            <w:pPr>
              <w:spacing w:line="440" w:lineRule="exact"/>
              <w:jc w:val="center"/>
              <w:rPr>
                <w:rFonts w:ascii="宋体" w:hAnsi="宋体" w:cs="宋体"/>
              </w:rPr>
            </w:pPr>
          </w:p>
        </w:tc>
        <w:tc>
          <w:tcPr>
            <w:tcW w:w="490" w:type="pct"/>
          </w:tcPr>
          <w:p w14:paraId="3D3D30B1" w14:textId="77777777" w:rsidR="00A9725E" w:rsidRDefault="00A9725E">
            <w:pPr>
              <w:spacing w:line="440" w:lineRule="exact"/>
              <w:jc w:val="center"/>
              <w:rPr>
                <w:rFonts w:ascii="宋体" w:hAnsi="宋体" w:cs="宋体"/>
              </w:rPr>
            </w:pPr>
          </w:p>
        </w:tc>
        <w:tc>
          <w:tcPr>
            <w:tcW w:w="635" w:type="pct"/>
          </w:tcPr>
          <w:p w14:paraId="6F81BF21" w14:textId="77777777" w:rsidR="00A9725E" w:rsidRDefault="00A9725E">
            <w:pPr>
              <w:spacing w:line="440" w:lineRule="exact"/>
              <w:jc w:val="center"/>
              <w:rPr>
                <w:rFonts w:ascii="宋体" w:hAnsi="宋体" w:cs="宋体"/>
              </w:rPr>
            </w:pPr>
          </w:p>
        </w:tc>
      </w:tr>
      <w:tr w:rsidR="00A9725E" w14:paraId="15399FDC" w14:textId="77777777">
        <w:trPr>
          <w:jc w:val="center"/>
        </w:trPr>
        <w:tc>
          <w:tcPr>
            <w:tcW w:w="457" w:type="pct"/>
          </w:tcPr>
          <w:p w14:paraId="6FD7A808" w14:textId="77777777" w:rsidR="00A9725E" w:rsidRDefault="00A9725E">
            <w:pPr>
              <w:spacing w:line="440" w:lineRule="exact"/>
              <w:jc w:val="center"/>
              <w:rPr>
                <w:rFonts w:ascii="宋体" w:hAnsi="宋体" w:cs="宋体"/>
              </w:rPr>
            </w:pPr>
          </w:p>
        </w:tc>
        <w:tc>
          <w:tcPr>
            <w:tcW w:w="951" w:type="pct"/>
          </w:tcPr>
          <w:p w14:paraId="3F562E25" w14:textId="77777777" w:rsidR="00A9725E" w:rsidRDefault="00A9725E">
            <w:pPr>
              <w:spacing w:line="440" w:lineRule="exact"/>
              <w:jc w:val="center"/>
              <w:rPr>
                <w:rFonts w:ascii="宋体" w:hAnsi="宋体" w:cs="宋体"/>
              </w:rPr>
            </w:pPr>
          </w:p>
        </w:tc>
        <w:tc>
          <w:tcPr>
            <w:tcW w:w="556" w:type="pct"/>
          </w:tcPr>
          <w:p w14:paraId="6835295D" w14:textId="77777777" w:rsidR="00A9725E" w:rsidRDefault="00A9725E">
            <w:pPr>
              <w:spacing w:line="440" w:lineRule="exact"/>
              <w:jc w:val="center"/>
              <w:rPr>
                <w:rFonts w:ascii="宋体" w:hAnsi="宋体" w:cs="宋体"/>
              </w:rPr>
            </w:pPr>
          </w:p>
        </w:tc>
        <w:tc>
          <w:tcPr>
            <w:tcW w:w="423" w:type="pct"/>
          </w:tcPr>
          <w:p w14:paraId="5A80D283" w14:textId="77777777" w:rsidR="00A9725E" w:rsidRDefault="00A9725E">
            <w:pPr>
              <w:spacing w:line="440" w:lineRule="exact"/>
              <w:jc w:val="center"/>
              <w:rPr>
                <w:rFonts w:ascii="宋体" w:hAnsi="宋体" w:cs="宋体"/>
              </w:rPr>
            </w:pPr>
          </w:p>
        </w:tc>
        <w:tc>
          <w:tcPr>
            <w:tcW w:w="454" w:type="pct"/>
          </w:tcPr>
          <w:p w14:paraId="1B18E3DA" w14:textId="77777777" w:rsidR="00A9725E" w:rsidRDefault="00A9725E">
            <w:pPr>
              <w:spacing w:line="440" w:lineRule="exact"/>
              <w:jc w:val="center"/>
              <w:rPr>
                <w:rFonts w:ascii="宋体" w:hAnsi="宋体" w:cs="宋体"/>
              </w:rPr>
            </w:pPr>
          </w:p>
        </w:tc>
        <w:tc>
          <w:tcPr>
            <w:tcW w:w="634" w:type="pct"/>
          </w:tcPr>
          <w:p w14:paraId="24E9EA21" w14:textId="77777777" w:rsidR="00A9725E" w:rsidRDefault="00A9725E">
            <w:pPr>
              <w:spacing w:line="440" w:lineRule="exact"/>
              <w:jc w:val="center"/>
              <w:rPr>
                <w:rFonts w:ascii="宋体" w:hAnsi="宋体" w:cs="宋体"/>
              </w:rPr>
            </w:pPr>
          </w:p>
        </w:tc>
        <w:tc>
          <w:tcPr>
            <w:tcW w:w="397" w:type="pct"/>
          </w:tcPr>
          <w:p w14:paraId="3CC7B5DA" w14:textId="77777777" w:rsidR="00A9725E" w:rsidRDefault="00A9725E">
            <w:pPr>
              <w:spacing w:line="440" w:lineRule="exact"/>
              <w:jc w:val="center"/>
              <w:rPr>
                <w:rFonts w:ascii="宋体" w:hAnsi="宋体" w:cs="宋体"/>
              </w:rPr>
            </w:pPr>
          </w:p>
        </w:tc>
        <w:tc>
          <w:tcPr>
            <w:tcW w:w="490" w:type="pct"/>
          </w:tcPr>
          <w:p w14:paraId="54983912" w14:textId="77777777" w:rsidR="00A9725E" w:rsidRDefault="00A9725E">
            <w:pPr>
              <w:spacing w:line="440" w:lineRule="exact"/>
              <w:jc w:val="center"/>
              <w:rPr>
                <w:rFonts w:ascii="宋体" w:hAnsi="宋体" w:cs="宋体"/>
              </w:rPr>
            </w:pPr>
          </w:p>
        </w:tc>
        <w:tc>
          <w:tcPr>
            <w:tcW w:w="635" w:type="pct"/>
          </w:tcPr>
          <w:p w14:paraId="6ED24F50" w14:textId="77777777" w:rsidR="00A9725E" w:rsidRDefault="00A9725E">
            <w:pPr>
              <w:spacing w:line="440" w:lineRule="exact"/>
              <w:jc w:val="center"/>
              <w:rPr>
                <w:rFonts w:ascii="宋体" w:hAnsi="宋体" w:cs="宋体"/>
              </w:rPr>
            </w:pPr>
          </w:p>
        </w:tc>
      </w:tr>
      <w:tr w:rsidR="00A9725E" w14:paraId="0F0FFE63" w14:textId="77777777">
        <w:trPr>
          <w:jc w:val="center"/>
        </w:trPr>
        <w:tc>
          <w:tcPr>
            <w:tcW w:w="457" w:type="pct"/>
          </w:tcPr>
          <w:p w14:paraId="5EB66EB2" w14:textId="77777777" w:rsidR="00A9725E" w:rsidRDefault="00A9725E">
            <w:pPr>
              <w:spacing w:line="440" w:lineRule="exact"/>
              <w:jc w:val="center"/>
              <w:rPr>
                <w:rFonts w:ascii="宋体" w:hAnsi="宋体" w:cs="宋体"/>
              </w:rPr>
            </w:pPr>
          </w:p>
        </w:tc>
        <w:tc>
          <w:tcPr>
            <w:tcW w:w="951" w:type="pct"/>
          </w:tcPr>
          <w:p w14:paraId="17C19036" w14:textId="77777777" w:rsidR="00A9725E" w:rsidRDefault="00A9725E">
            <w:pPr>
              <w:spacing w:line="440" w:lineRule="exact"/>
              <w:jc w:val="center"/>
              <w:rPr>
                <w:rFonts w:ascii="宋体" w:hAnsi="宋体" w:cs="宋体"/>
              </w:rPr>
            </w:pPr>
          </w:p>
        </w:tc>
        <w:tc>
          <w:tcPr>
            <w:tcW w:w="556" w:type="pct"/>
          </w:tcPr>
          <w:p w14:paraId="77C63085" w14:textId="77777777" w:rsidR="00A9725E" w:rsidRDefault="00A9725E">
            <w:pPr>
              <w:spacing w:line="440" w:lineRule="exact"/>
              <w:jc w:val="center"/>
              <w:rPr>
                <w:rFonts w:ascii="宋体" w:hAnsi="宋体" w:cs="宋体"/>
              </w:rPr>
            </w:pPr>
          </w:p>
        </w:tc>
        <w:tc>
          <w:tcPr>
            <w:tcW w:w="423" w:type="pct"/>
          </w:tcPr>
          <w:p w14:paraId="09405468" w14:textId="77777777" w:rsidR="00A9725E" w:rsidRDefault="00A9725E">
            <w:pPr>
              <w:spacing w:line="440" w:lineRule="exact"/>
              <w:jc w:val="center"/>
              <w:rPr>
                <w:rFonts w:ascii="宋体" w:hAnsi="宋体" w:cs="宋体"/>
              </w:rPr>
            </w:pPr>
          </w:p>
        </w:tc>
        <w:tc>
          <w:tcPr>
            <w:tcW w:w="454" w:type="pct"/>
          </w:tcPr>
          <w:p w14:paraId="03F2D774" w14:textId="77777777" w:rsidR="00A9725E" w:rsidRDefault="00A9725E">
            <w:pPr>
              <w:spacing w:line="440" w:lineRule="exact"/>
              <w:jc w:val="center"/>
              <w:rPr>
                <w:rFonts w:ascii="宋体" w:hAnsi="宋体" w:cs="宋体"/>
              </w:rPr>
            </w:pPr>
          </w:p>
        </w:tc>
        <w:tc>
          <w:tcPr>
            <w:tcW w:w="634" w:type="pct"/>
          </w:tcPr>
          <w:p w14:paraId="16401D10" w14:textId="77777777" w:rsidR="00A9725E" w:rsidRDefault="00A9725E">
            <w:pPr>
              <w:spacing w:line="440" w:lineRule="exact"/>
              <w:jc w:val="center"/>
              <w:rPr>
                <w:rFonts w:ascii="宋体" w:hAnsi="宋体" w:cs="宋体"/>
              </w:rPr>
            </w:pPr>
          </w:p>
        </w:tc>
        <w:tc>
          <w:tcPr>
            <w:tcW w:w="397" w:type="pct"/>
          </w:tcPr>
          <w:p w14:paraId="34A7B0D3" w14:textId="77777777" w:rsidR="00A9725E" w:rsidRDefault="00A9725E">
            <w:pPr>
              <w:spacing w:line="440" w:lineRule="exact"/>
              <w:jc w:val="center"/>
              <w:rPr>
                <w:rFonts w:ascii="宋体" w:hAnsi="宋体" w:cs="宋体"/>
              </w:rPr>
            </w:pPr>
          </w:p>
        </w:tc>
        <w:tc>
          <w:tcPr>
            <w:tcW w:w="490" w:type="pct"/>
          </w:tcPr>
          <w:p w14:paraId="20376978" w14:textId="77777777" w:rsidR="00A9725E" w:rsidRDefault="00A9725E">
            <w:pPr>
              <w:spacing w:line="440" w:lineRule="exact"/>
              <w:jc w:val="center"/>
              <w:rPr>
                <w:rFonts w:ascii="宋体" w:hAnsi="宋体" w:cs="宋体"/>
              </w:rPr>
            </w:pPr>
          </w:p>
        </w:tc>
        <w:tc>
          <w:tcPr>
            <w:tcW w:w="635" w:type="pct"/>
          </w:tcPr>
          <w:p w14:paraId="08D5D9C5" w14:textId="77777777" w:rsidR="00A9725E" w:rsidRDefault="00A9725E">
            <w:pPr>
              <w:spacing w:line="440" w:lineRule="exact"/>
              <w:jc w:val="center"/>
              <w:rPr>
                <w:rFonts w:ascii="宋体" w:hAnsi="宋体" w:cs="宋体"/>
              </w:rPr>
            </w:pPr>
          </w:p>
        </w:tc>
      </w:tr>
      <w:tr w:rsidR="00A9725E" w14:paraId="7A29D410" w14:textId="77777777">
        <w:trPr>
          <w:jc w:val="center"/>
        </w:trPr>
        <w:tc>
          <w:tcPr>
            <w:tcW w:w="457" w:type="pct"/>
          </w:tcPr>
          <w:p w14:paraId="739EC8B2" w14:textId="77777777" w:rsidR="00A9725E" w:rsidRDefault="00A9725E">
            <w:pPr>
              <w:spacing w:line="440" w:lineRule="exact"/>
              <w:jc w:val="center"/>
              <w:rPr>
                <w:rFonts w:ascii="宋体" w:hAnsi="宋体" w:cs="宋体"/>
              </w:rPr>
            </w:pPr>
          </w:p>
        </w:tc>
        <w:tc>
          <w:tcPr>
            <w:tcW w:w="951" w:type="pct"/>
          </w:tcPr>
          <w:p w14:paraId="2D863F5D" w14:textId="77777777" w:rsidR="00A9725E" w:rsidRDefault="00A9725E">
            <w:pPr>
              <w:spacing w:line="440" w:lineRule="exact"/>
              <w:jc w:val="center"/>
              <w:rPr>
                <w:rFonts w:ascii="宋体" w:hAnsi="宋体" w:cs="宋体"/>
              </w:rPr>
            </w:pPr>
          </w:p>
        </w:tc>
        <w:tc>
          <w:tcPr>
            <w:tcW w:w="556" w:type="pct"/>
          </w:tcPr>
          <w:p w14:paraId="12399F71" w14:textId="77777777" w:rsidR="00A9725E" w:rsidRDefault="00A9725E">
            <w:pPr>
              <w:spacing w:line="440" w:lineRule="exact"/>
              <w:jc w:val="center"/>
              <w:rPr>
                <w:rFonts w:ascii="宋体" w:hAnsi="宋体" w:cs="宋体"/>
              </w:rPr>
            </w:pPr>
          </w:p>
        </w:tc>
        <w:tc>
          <w:tcPr>
            <w:tcW w:w="423" w:type="pct"/>
          </w:tcPr>
          <w:p w14:paraId="47A65E8F" w14:textId="77777777" w:rsidR="00A9725E" w:rsidRDefault="00A9725E">
            <w:pPr>
              <w:spacing w:line="440" w:lineRule="exact"/>
              <w:jc w:val="center"/>
              <w:rPr>
                <w:rFonts w:ascii="宋体" w:hAnsi="宋体" w:cs="宋体"/>
              </w:rPr>
            </w:pPr>
          </w:p>
        </w:tc>
        <w:tc>
          <w:tcPr>
            <w:tcW w:w="454" w:type="pct"/>
          </w:tcPr>
          <w:p w14:paraId="548669BE" w14:textId="77777777" w:rsidR="00A9725E" w:rsidRDefault="00A9725E">
            <w:pPr>
              <w:spacing w:line="440" w:lineRule="exact"/>
              <w:jc w:val="center"/>
              <w:rPr>
                <w:rFonts w:ascii="宋体" w:hAnsi="宋体" w:cs="宋体"/>
              </w:rPr>
            </w:pPr>
          </w:p>
        </w:tc>
        <w:tc>
          <w:tcPr>
            <w:tcW w:w="634" w:type="pct"/>
          </w:tcPr>
          <w:p w14:paraId="4393770A" w14:textId="77777777" w:rsidR="00A9725E" w:rsidRDefault="00A9725E">
            <w:pPr>
              <w:spacing w:line="440" w:lineRule="exact"/>
              <w:jc w:val="center"/>
              <w:rPr>
                <w:rFonts w:ascii="宋体" w:hAnsi="宋体" w:cs="宋体"/>
              </w:rPr>
            </w:pPr>
          </w:p>
        </w:tc>
        <w:tc>
          <w:tcPr>
            <w:tcW w:w="397" w:type="pct"/>
          </w:tcPr>
          <w:p w14:paraId="0B4A8C62" w14:textId="77777777" w:rsidR="00A9725E" w:rsidRDefault="00A9725E">
            <w:pPr>
              <w:spacing w:line="440" w:lineRule="exact"/>
              <w:jc w:val="center"/>
              <w:rPr>
                <w:rFonts w:ascii="宋体" w:hAnsi="宋体" w:cs="宋体"/>
              </w:rPr>
            </w:pPr>
          </w:p>
        </w:tc>
        <w:tc>
          <w:tcPr>
            <w:tcW w:w="490" w:type="pct"/>
          </w:tcPr>
          <w:p w14:paraId="45F84599" w14:textId="77777777" w:rsidR="00A9725E" w:rsidRDefault="00A9725E">
            <w:pPr>
              <w:spacing w:line="440" w:lineRule="exact"/>
              <w:jc w:val="center"/>
              <w:rPr>
                <w:rFonts w:ascii="宋体" w:hAnsi="宋体" w:cs="宋体"/>
              </w:rPr>
            </w:pPr>
          </w:p>
        </w:tc>
        <w:tc>
          <w:tcPr>
            <w:tcW w:w="635" w:type="pct"/>
          </w:tcPr>
          <w:p w14:paraId="6092C8AF" w14:textId="77777777" w:rsidR="00A9725E" w:rsidRDefault="00A9725E">
            <w:pPr>
              <w:spacing w:line="440" w:lineRule="exact"/>
              <w:jc w:val="center"/>
              <w:rPr>
                <w:rFonts w:ascii="宋体" w:hAnsi="宋体" w:cs="宋体"/>
              </w:rPr>
            </w:pPr>
          </w:p>
        </w:tc>
      </w:tr>
      <w:tr w:rsidR="00A9725E" w14:paraId="5954AB93" w14:textId="77777777">
        <w:trPr>
          <w:jc w:val="center"/>
        </w:trPr>
        <w:tc>
          <w:tcPr>
            <w:tcW w:w="457" w:type="pct"/>
          </w:tcPr>
          <w:p w14:paraId="31B958A2" w14:textId="77777777" w:rsidR="00A9725E" w:rsidRDefault="00A9725E">
            <w:pPr>
              <w:spacing w:line="440" w:lineRule="exact"/>
              <w:jc w:val="center"/>
              <w:rPr>
                <w:rFonts w:ascii="宋体" w:hAnsi="宋体" w:cs="宋体"/>
              </w:rPr>
            </w:pPr>
          </w:p>
        </w:tc>
        <w:tc>
          <w:tcPr>
            <w:tcW w:w="951" w:type="pct"/>
          </w:tcPr>
          <w:p w14:paraId="2E8A0B34" w14:textId="77777777" w:rsidR="00A9725E" w:rsidRDefault="00A9725E">
            <w:pPr>
              <w:spacing w:line="440" w:lineRule="exact"/>
              <w:jc w:val="center"/>
              <w:rPr>
                <w:rFonts w:ascii="宋体" w:hAnsi="宋体" w:cs="宋体"/>
              </w:rPr>
            </w:pPr>
          </w:p>
        </w:tc>
        <w:tc>
          <w:tcPr>
            <w:tcW w:w="556" w:type="pct"/>
          </w:tcPr>
          <w:p w14:paraId="00DCA741" w14:textId="77777777" w:rsidR="00A9725E" w:rsidRDefault="00A9725E">
            <w:pPr>
              <w:spacing w:line="440" w:lineRule="exact"/>
              <w:jc w:val="center"/>
              <w:rPr>
                <w:rFonts w:ascii="宋体" w:hAnsi="宋体" w:cs="宋体"/>
              </w:rPr>
            </w:pPr>
          </w:p>
        </w:tc>
        <w:tc>
          <w:tcPr>
            <w:tcW w:w="423" w:type="pct"/>
          </w:tcPr>
          <w:p w14:paraId="2C092887" w14:textId="77777777" w:rsidR="00A9725E" w:rsidRDefault="00A9725E">
            <w:pPr>
              <w:spacing w:line="440" w:lineRule="exact"/>
              <w:jc w:val="center"/>
              <w:rPr>
                <w:rFonts w:ascii="宋体" w:hAnsi="宋体" w:cs="宋体"/>
              </w:rPr>
            </w:pPr>
          </w:p>
        </w:tc>
        <w:tc>
          <w:tcPr>
            <w:tcW w:w="454" w:type="pct"/>
          </w:tcPr>
          <w:p w14:paraId="76649A8F" w14:textId="77777777" w:rsidR="00A9725E" w:rsidRDefault="00A9725E">
            <w:pPr>
              <w:spacing w:line="440" w:lineRule="exact"/>
              <w:jc w:val="center"/>
              <w:rPr>
                <w:rFonts w:ascii="宋体" w:hAnsi="宋体" w:cs="宋体"/>
              </w:rPr>
            </w:pPr>
          </w:p>
        </w:tc>
        <w:tc>
          <w:tcPr>
            <w:tcW w:w="634" w:type="pct"/>
          </w:tcPr>
          <w:p w14:paraId="0C8A4B4A" w14:textId="77777777" w:rsidR="00A9725E" w:rsidRDefault="00A9725E">
            <w:pPr>
              <w:spacing w:line="440" w:lineRule="exact"/>
              <w:jc w:val="center"/>
              <w:rPr>
                <w:rFonts w:ascii="宋体" w:hAnsi="宋体" w:cs="宋体"/>
              </w:rPr>
            </w:pPr>
          </w:p>
        </w:tc>
        <w:tc>
          <w:tcPr>
            <w:tcW w:w="397" w:type="pct"/>
          </w:tcPr>
          <w:p w14:paraId="3076FDF9" w14:textId="77777777" w:rsidR="00A9725E" w:rsidRDefault="00A9725E">
            <w:pPr>
              <w:spacing w:line="440" w:lineRule="exact"/>
              <w:jc w:val="center"/>
              <w:rPr>
                <w:rFonts w:ascii="宋体" w:hAnsi="宋体" w:cs="宋体"/>
              </w:rPr>
            </w:pPr>
          </w:p>
        </w:tc>
        <w:tc>
          <w:tcPr>
            <w:tcW w:w="490" w:type="pct"/>
          </w:tcPr>
          <w:p w14:paraId="5FF9F3C0" w14:textId="77777777" w:rsidR="00A9725E" w:rsidRDefault="00A9725E">
            <w:pPr>
              <w:spacing w:line="440" w:lineRule="exact"/>
              <w:jc w:val="center"/>
              <w:rPr>
                <w:rFonts w:ascii="宋体" w:hAnsi="宋体" w:cs="宋体"/>
              </w:rPr>
            </w:pPr>
          </w:p>
        </w:tc>
        <w:tc>
          <w:tcPr>
            <w:tcW w:w="635" w:type="pct"/>
          </w:tcPr>
          <w:p w14:paraId="1308F2BB" w14:textId="77777777" w:rsidR="00A9725E" w:rsidRDefault="00A9725E">
            <w:pPr>
              <w:spacing w:line="440" w:lineRule="exact"/>
              <w:jc w:val="center"/>
              <w:rPr>
                <w:rFonts w:ascii="宋体" w:hAnsi="宋体" w:cs="宋体"/>
              </w:rPr>
            </w:pPr>
          </w:p>
        </w:tc>
      </w:tr>
      <w:tr w:rsidR="00A9725E" w14:paraId="1DABE1A6" w14:textId="77777777">
        <w:trPr>
          <w:jc w:val="center"/>
        </w:trPr>
        <w:tc>
          <w:tcPr>
            <w:tcW w:w="457" w:type="pct"/>
          </w:tcPr>
          <w:p w14:paraId="204716B9" w14:textId="77777777" w:rsidR="00A9725E" w:rsidRDefault="00A9725E">
            <w:pPr>
              <w:spacing w:line="440" w:lineRule="exact"/>
              <w:jc w:val="center"/>
              <w:rPr>
                <w:rFonts w:ascii="宋体" w:hAnsi="宋体" w:cs="宋体"/>
              </w:rPr>
            </w:pPr>
          </w:p>
        </w:tc>
        <w:tc>
          <w:tcPr>
            <w:tcW w:w="951" w:type="pct"/>
          </w:tcPr>
          <w:p w14:paraId="623F7565" w14:textId="77777777" w:rsidR="00A9725E" w:rsidRDefault="00A9725E">
            <w:pPr>
              <w:spacing w:line="440" w:lineRule="exact"/>
              <w:jc w:val="center"/>
              <w:rPr>
                <w:rFonts w:ascii="宋体" w:hAnsi="宋体" w:cs="宋体"/>
              </w:rPr>
            </w:pPr>
          </w:p>
        </w:tc>
        <w:tc>
          <w:tcPr>
            <w:tcW w:w="556" w:type="pct"/>
          </w:tcPr>
          <w:p w14:paraId="37879AC1" w14:textId="77777777" w:rsidR="00A9725E" w:rsidRDefault="00A9725E">
            <w:pPr>
              <w:spacing w:line="440" w:lineRule="exact"/>
              <w:jc w:val="center"/>
              <w:rPr>
                <w:rFonts w:ascii="宋体" w:hAnsi="宋体" w:cs="宋体"/>
              </w:rPr>
            </w:pPr>
          </w:p>
        </w:tc>
        <w:tc>
          <w:tcPr>
            <w:tcW w:w="423" w:type="pct"/>
          </w:tcPr>
          <w:p w14:paraId="6848A9A4" w14:textId="77777777" w:rsidR="00A9725E" w:rsidRDefault="00A9725E">
            <w:pPr>
              <w:spacing w:line="440" w:lineRule="exact"/>
              <w:jc w:val="center"/>
              <w:rPr>
                <w:rFonts w:ascii="宋体" w:hAnsi="宋体" w:cs="宋体"/>
              </w:rPr>
            </w:pPr>
          </w:p>
        </w:tc>
        <w:tc>
          <w:tcPr>
            <w:tcW w:w="454" w:type="pct"/>
          </w:tcPr>
          <w:p w14:paraId="46A0D603" w14:textId="77777777" w:rsidR="00A9725E" w:rsidRDefault="00A9725E">
            <w:pPr>
              <w:spacing w:line="440" w:lineRule="exact"/>
              <w:jc w:val="center"/>
              <w:rPr>
                <w:rFonts w:ascii="宋体" w:hAnsi="宋体" w:cs="宋体"/>
              </w:rPr>
            </w:pPr>
          </w:p>
        </w:tc>
        <w:tc>
          <w:tcPr>
            <w:tcW w:w="634" w:type="pct"/>
          </w:tcPr>
          <w:p w14:paraId="233F1E56" w14:textId="77777777" w:rsidR="00A9725E" w:rsidRDefault="00A9725E">
            <w:pPr>
              <w:spacing w:line="440" w:lineRule="exact"/>
              <w:jc w:val="center"/>
              <w:rPr>
                <w:rFonts w:ascii="宋体" w:hAnsi="宋体" w:cs="宋体"/>
              </w:rPr>
            </w:pPr>
          </w:p>
        </w:tc>
        <w:tc>
          <w:tcPr>
            <w:tcW w:w="397" w:type="pct"/>
          </w:tcPr>
          <w:p w14:paraId="477B9CA3" w14:textId="77777777" w:rsidR="00A9725E" w:rsidRDefault="00A9725E">
            <w:pPr>
              <w:spacing w:line="440" w:lineRule="exact"/>
              <w:jc w:val="center"/>
              <w:rPr>
                <w:rFonts w:ascii="宋体" w:hAnsi="宋体" w:cs="宋体"/>
              </w:rPr>
            </w:pPr>
          </w:p>
        </w:tc>
        <w:tc>
          <w:tcPr>
            <w:tcW w:w="490" w:type="pct"/>
          </w:tcPr>
          <w:p w14:paraId="6C34F96C" w14:textId="77777777" w:rsidR="00A9725E" w:rsidRDefault="00A9725E">
            <w:pPr>
              <w:spacing w:line="440" w:lineRule="exact"/>
              <w:jc w:val="center"/>
              <w:rPr>
                <w:rFonts w:ascii="宋体" w:hAnsi="宋体" w:cs="宋体"/>
              </w:rPr>
            </w:pPr>
          </w:p>
        </w:tc>
        <w:tc>
          <w:tcPr>
            <w:tcW w:w="635" w:type="pct"/>
          </w:tcPr>
          <w:p w14:paraId="475186C4" w14:textId="77777777" w:rsidR="00A9725E" w:rsidRDefault="00A9725E">
            <w:pPr>
              <w:spacing w:line="440" w:lineRule="exact"/>
              <w:jc w:val="center"/>
              <w:rPr>
                <w:rFonts w:ascii="宋体" w:hAnsi="宋体" w:cs="宋体"/>
              </w:rPr>
            </w:pPr>
          </w:p>
        </w:tc>
      </w:tr>
      <w:tr w:rsidR="00A9725E" w14:paraId="398B8272" w14:textId="77777777">
        <w:trPr>
          <w:jc w:val="center"/>
        </w:trPr>
        <w:tc>
          <w:tcPr>
            <w:tcW w:w="457" w:type="pct"/>
          </w:tcPr>
          <w:p w14:paraId="65FC6BFA" w14:textId="77777777" w:rsidR="00A9725E" w:rsidRDefault="00A9725E">
            <w:pPr>
              <w:spacing w:line="440" w:lineRule="exact"/>
              <w:jc w:val="center"/>
              <w:rPr>
                <w:rFonts w:ascii="宋体" w:hAnsi="宋体" w:cs="宋体"/>
              </w:rPr>
            </w:pPr>
          </w:p>
        </w:tc>
        <w:tc>
          <w:tcPr>
            <w:tcW w:w="951" w:type="pct"/>
          </w:tcPr>
          <w:p w14:paraId="1FC74B63" w14:textId="77777777" w:rsidR="00A9725E" w:rsidRDefault="00A9725E">
            <w:pPr>
              <w:spacing w:line="440" w:lineRule="exact"/>
              <w:jc w:val="center"/>
              <w:rPr>
                <w:rFonts w:ascii="宋体" w:hAnsi="宋体" w:cs="宋体"/>
              </w:rPr>
            </w:pPr>
          </w:p>
        </w:tc>
        <w:tc>
          <w:tcPr>
            <w:tcW w:w="556" w:type="pct"/>
          </w:tcPr>
          <w:p w14:paraId="3BA3C837" w14:textId="77777777" w:rsidR="00A9725E" w:rsidRDefault="00A9725E">
            <w:pPr>
              <w:spacing w:line="440" w:lineRule="exact"/>
              <w:jc w:val="center"/>
              <w:rPr>
                <w:rFonts w:ascii="宋体" w:hAnsi="宋体" w:cs="宋体"/>
              </w:rPr>
            </w:pPr>
          </w:p>
        </w:tc>
        <w:tc>
          <w:tcPr>
            <w:tcW w:w="423" w:type="pct"/>
          </w:tcPr>
          <w:p w14:paraId="1544C91D" w14:textId="77777777" w:rsidR="00A9725E" w:rsidRDefault="00A9725E">
            <w:pPr>
              <w:spacing w:line="440" w:lineRule="exact"/>
              <w:jc w:val="center"/>
              <w:rPr>
                <w:rFonts w:ascii="宋体" w:hAnsi="宋体" w:cs="宋体"/>
              </w:rPr>
            </w:pPr>
          </w:p>
        </w:tc>
        <w:tc>
          <w:tcPr>
            <w:tcW w:w="454" w:type="pct"/>
          </w:tcPr>
          <w:p w14:paraId="0AE41CEE" w14:textId="77777777" w:rsidR="00A9725E" w:rsidRDefault="00A9725E">
            <w:pPr>
              <w:spacing w:line="440" w:lineRule="exact"/>
              <w:jc w:val="center"/>
              <w:rPr>
                <w:rFonts w:ascii="宋体" w:hAnsi="宋体" w:cs="宋体"/>
              </w:rPr>
            </w:pPr>
          </w:p>
        </w:tc>
        <w:tc>
          <w:tcPr>
            <w:tcW w:w="634" w:type="pct"/>
          </w:tcPr>
          <w:p w14:paraId="6C367D32" w14:textId="77777777" w:rsidR="00A9725E" w:rsidRDefault="00A9725E">
            <w:pPr>
              <w:spacing w:line="440" w:lineRule="exact"/>
              <w:jc w:val="center"/>
              <w:rPr>
                <w:rFonts w:ascii="宋体" w:hAnsi="宋体" w:cs="宋体"/>
              </w:rPr>
            </w:pPr>
          </w:p>
        </w:tc>
        <w:tc>
          <w:tcPr>
            <w:tcW w:w="397" w:type="pct"/>
          </w:tcPr>
          <w:p w14:paraId="016DE3D9" w14:textId="77777777" w:rsidR="00A9725E" w:rsidRDefault="00A9725E">
            <w:pPr>
              <w:spacing w:line="440" w:lineRule="exact"/>
              <w:jc w:val="center"/>
              <w:rPr>
                <w:rFonts w:ascii="宋体" w:hAnsi="宋体" w:cs="宋体"/>
              </w:rPr>
            </w:pPr>
          </w:p>
        </w:tc>
        <w:tc>
          <w:tcPr>
            <w:tcW w:w="490" w:type="pct"/>
          </w:tcPr>
          <w:p w14:paraId="6FCAB8E5" w14:textId="77777777" w:rsidR="00A9725E" w:rsidRDefault="00A9725E">
            <w:pPr>
              <w:spacing w:line="440" w:lineRule="exact"/>
              <w:jc w:val="center"/>
              <w:rPr>
                <w:rFonts w:ascii="宋体" w:hAnsi="宋体" w:cs="宋体"/>
              </w:rPr>
            </w:pPr>
          </w:p>
        </w:tc>
        <w:tc>
          <w:tcPr>
            <w:tcW w:w="635" w:type="pct"/>
          </w:tcPr>
          <w:p w14:paraId="4F242AD1" w14:textId="77777777" w:rsidR="00A9725E" w:rsidRDefault="00A9725E">
            <w:pPr>
              <w:spacing w:line="440" w:lineRule="exact"/>
              <w:jc w:val="center"/>
              <w:rPr>
                <w:rFonts w:ascii="宋体" w:hAnsi="宋体" w:cs="宋体"/>
              </w:rPr>
            </w:pPr>
          </w:p>
        </w:tc>
      </w:tr>
      <w:tr w:rsidR="00A9725E" w14:paraId="4D530C04" w14:textId="77777777">
        <w:trPr>
          <w:jc w:val="center"/>
        </w:trPr>
        <w:tc>
          <w:tcPr>
            <w:tcW w:w="457" w:type="pct"/>
          </w:tcPr>
          <w:p w14:paraId="3818262F" w14:textId="77777777" w:rsidR="00A9725E" w:rsidRDefault="00A9725E">
            <w:pPr>
              <w:spacing w:line="440" w:lineRule="exact"/>
              <w:jc w:val="center"/>
              <w:rPr>
                <w:rFonts w:ascii="宋体" w:hAnsi="宋体" w:cs="宋体"/>
              </w:rPr>
            </w:pPr>
          </w:p>
        </w:tc>
        <w:tc>
          <w:tcPr>
            <w:tcW w:w="951" w:type="pct"/>
          </w:tcPr>
          <w:p w14:paraId="117D9997" w14:textId="77777777" w:rsidR="00A9725E" w:rsidRDefault="00A9725E">
            <w:pPr>
              <w:spacing w:line="440" w:lineRule="exact"/>
              <w:jc w:val="center"/>
              <w:rPr>
                <w:rFonts w:ascii="宋体" w:hAnsi="宋体" w:cs="宋体"/>
              </w:rPr>
            </w:pPr>
          </w:p>
        </w:tc>
        <w:tc>
          <w:tcPr>
            <w:tcW w:w="556" w:type="pct"/>
          </w:tcPr>
          <w:p w14:paraId="1A79F865" w14:textId="77777777" w:rsidR="00A9725E" w:rsidRDefault="00A9725E">
            <w:pPr>
              <w:spacing w:line="440" w:lineRule="exact"/>
              <w:jc w:val="center"/>
              <w:rPr>
                <w:rFonts w:ascii="宋体" w:hAnsi="宋体" w:cs="宋体"/>
              </w:rPr>
            </w:pPr>
          </w:p>
        </w:tc>
        <w:tc>
          <w:tcPr>
            <w:tcW w:w="423" w:type="pct"/>
          </w:tcPr>
          <w:p w14:paraId="543AF98E" w14:textId="77777777" w:rsidR="00A9725E" w:rsidRDefault="00A9725E">
            <w:pPr>
              <w:spacing w:line="440" w:lineRule="exact"/>
              <w:jc w:val="center"/>
              <w:rPr>
                <w:rFonts w:ascii="宋体" w:hAnsi="宋体" w:cs="宋体"/>
              </w:rPr>
            </w:pPr>
          </w:p>
        </w:tc>
        <w:tc>
          <w:tcPr>
            <w:tcW w:w="454" w:type="pct"/>
          </w:tcPr>
          <w:p w14:paraId="7584A5A2" w14:textId="77777777" w:rsidR="00A9725E" w:rsidRDefault="00A9725E">
            <w:pPr>
              <w:spacing w:line="440" w:lineRule="exact"/>
              <w:jc w:val="center"/>
              <w:rPr>
                <w:rFonts w:ascii="宋体" w:hAnsi="宋体" w:cs="宋体"/>
              </w:rPr>
            </w:pPr>
          </w:p>
        </w:tc>
        <w:tc>
          <w:tcPr>
            <w:tcW w:w="634" w:type="pct"/>
          </w:tcPr>
          <w:p w14:paraId="7CD32B03" w14:textId="77777777" w:rsidR="00A9725E" w:rsidRDefault="00A9725E">
            <w:pPr>
              <w:spacing w:line="440" w:lineRule="exact"/>
              <w:jc w:val="center"/>
              <w:rPr>
                <w:rFonts w:ascii="宋体" w:hAnsi="宋体" w:cs="宋体"/>
              </w:rPr>
            </w:pPr>
          </w:p>
        </w:tc>
        <w:tc>
          <w:tcPr>
            <w:tcW w:w="397" w:type="pct"/>
          </w:tcPr>
          <w:p w14:paraId="4C261956" w14:textId="77777777" w:rsidR="00A9725E" w:rsidRDefault="00A9725E">
            <w:pPr>
              <w:spacing w:line="440" w:lineRule="exact"/>
              <w:jc w:val="center"/>
              <w:rPr>
                <w:rFonts w:ascii="宋体" w:hAnsi="宋体" w:cs="宋体"/>
              </w:rPr>
            </w:pPr>
          </w:p>
        </w:tc>
        <w:tc>
          <w:tcPr>
            <w:tcW w:w="490" w:type="pct"/>
          </w:tcPr>
          <w:p w14:paraId="6CA6CCD5" w14:textId="77777777" w:rsidR="00A9725E" w:rsidRDefault="00A9725E">
            <w:pPr>
              <w:spacing w:line="440" w:lineRule="exact"/>
              <w:jc w:val="center"/>
              <w:rPr>
                <w:rFonts w:ascii="宋体" w:hAnsi="宋体" w:cs="宋体"/>
              </w:rPr>
            </w:pPr>
          </w:p>
        </w:tc>
        <w:tc>
          <w:tcPr>
            <w:tcW w:w="635" w:type="pct"/>
          </w:tcPr>
          <w:p w14:paraId="560D0A5A" w14:textId="77777777" w:rsidR="00A9725E" w:rsidRDefault="00A9725E">
            <w:pPr>
              <w:spacing w:line="440" w:lineRule="exact"/>
              <w:jc w:val="center"/>
              <w:rPr>
                <w:rFonts w:ascii="宋体" w:hAnsi="宋体" w:cs="宋体"/>
              </w:rPr>
            </w:pPr>
          </w:p>
        </w:tc>
      </w:tr>
      <w:tr w:rsidR="00A9725E" w14:paraId="2613ABA0" w14:textId="77777777">
        <w:trPr>
          <w:jc w:val="center"/>
        </w:trPr>
        <w:tc>
          <w:tcPr>
            <w:tcW w:w="457" w:type="pct"/>
          </w:tcPr>
          <w:p w14:paraId="0600CFD2" w14:textId="77777777" w:rsidR="00A9725E" w:rsidRDefault="00A9725E">
            <w:pPr>
              <w:spacing w:line="440" w:lineRule="exact"/>
              <w:jc w:val="center"/>
              <w:rPr>
                <w:rFonts w:ascii="宋体" w:hAnsi="宋体" w:cs="宋体"/>
              </w:rPr>
            </w:pPr>
          </w:p>
        </w:tc>
        <w:tc>
          <w:tcPr>
            <w:tcW w:w="951" w:type="pct"/>
          </w:tcPr>
          <w:p w14:paraId="68316103" w14:textId="77777777" w:rsidR="00A9725E" w:rsidRDefault="00A9725E">
            <w:pPr>
              <w:spacing w:line="440" w:lineRule="exact"/>
              <w:jc w:val="center"/>
              <w:rPr>
                <w:rFonts w:ascii="宋体" w:hAnsi="宋体" w:cs="宋体"/>
              </w:rPr>
            </w:pPr>
          </w:p>
        </w:tc>
        <w:tc>
          <w:tcPr>
            <w:tcW w:w="556" w:type="pct"/>
          </w:tcPr>
          <w:p w14:paraId="496392FF" w14:textId="77777777" w:rsidR="00A9725E" w:rsidRDefault="00A9725E">
            <w:pPr>
              <w:spacing w:line="440" w:lineRule="exact"/>
              <w:jc w:val="center"/>
              <w:rPr>
                <w:rFonts w:ascii="宋体" w:hAnsi="宋体" w:cs="宋体"/>
              </w:rPr>
            </w:pPr>
          </w:p>
        </w:tc>
        <w:tc>
          <w:tcPr>
            <w:tcW w:w="423" w:type="pct"/>
          </w:tcPr>
          <w:p w14:paraId="0C0B117D" w14:textId="77777777" w:rsidR="00A9725E" w:rsidRDefault="00A9725E">
            <w:pPr>
              <w:spacing w:line="440" w:lineRule="exact"/>
              <w:jc w:val="center"/>
              <w:rPr>
                <w:rFonts w:ascii="宋体" w:hAnsi="宋体" w:cs="宋体"/>
              </w:rPr>
            </w:pPr>
          </w:p>
        </w:tc>
        <w:tc>
          <w:tcPr>
            <w:tcW w:w="454" w:type="pct"/>
          </w:tcPr>
          <w:p w14:paraId="1FAA9B83" w14:textId="77777777" w:rsidR="00A9725E" w:rsidRDefault="00A9725E">
            <w:pPr>
              <w:spacing w:line="440" w:lineRule="exact"/>
              <w:jc w:val="center"/>
              <w:rPr>
                <w:rFonts w:ascii="宋体" w:hAnsi="宋体" w:cs="宋体"/>
              </w:rPr>
            </w:pPr>
          </w:p>
        </w:tc>
        <w:tc>
          <w:tcPr>
            <w:tcW w:w="634" w:type="pct"/>
          </w:tcPr>
          <w:p w14:paraId="6F1CC5C8" w14:textId="77777777" w:rsidR="00A9725E" w:rsidRDefault="00A9725E">
            <w:pPr>
              <w:spacing w:line="440" w:lineRule="exact"/>
              <w:jc w:val="center"/>
              <w:rPr>
                <w:rFonts w:ascii="宋体" w:hAnsi="宋体" w:cs="宋体"/>
              </w:rPr>
            </w:pPr>
          </w:p>
        </w:tc>
        <w:tc>
          <w:tcPr>
            <w:tcW w:w="397" w:type="pct"/>
          </w:tcPr>
          <w:p w14:paraId="3DDC77A7" w14:textId="77777777" w:rsidR="00A9725E" w:rsidRDefault="00A9725E">
            <w:pPr>
              <w:spacing w:line="440" w:lineRule="exact"/>
              <w:jc w:val="center"/>
              <w:rPr>
                <w:rFonts w:ascii="宋体" w:hAnsi="宋体" w:cs="宋体"/>
              </w:rPr>
            </w:pPr>
          </w:p>
        </w:tc>
        <w:tc>
          <w:tcPr>
            <w:tcW w:w="490" w:type="pct"/>
          </w:tcPr>
          <w:p w14:paraId="4DE70E05" w14:textId="77777777" w:rsidR="00A9725E" w:rsidRDefault="00A9725E">
            <w:pPr>
              <w:spacing w:line="440" w:lineRule="exact"/>
              <w:jc w:val="center"/>
              <w:rPr>
                <w:rFonts w:ascii="宋体" w:hAnsi="宋体" w:cs="宋体"/>
              </w:rPr>
            </w:pPr>
          </w:p>
        </w:tc>
        <w:tc>
          <w:tcPr>
            <w:tcW w:w="635" w:type="pct"/>
          </w:tcPr>
          <w:p w14:paraId="3411B32E" w14:textId="77777777" w:rsidR="00A9725E" w:rsidRDefault="00A9725E">
            <w:pPr>
              <w:spacing w:line="440" w:lineRule="exact"/>
              <w:jc w:val="center"/>
              <w:rPr>
                <w:rFonts w:ascii="宋体" w:hAnsi="宋体" w:cs="宋体"/>
              </w:rPr>
            </w:pPr>
          </w:p>
        </w:tc>
      </w:tr>
      <w:tr w:rsidR="00A9725E" w14:paraId="35267E33" w14:textId="77777777">
        <w:trPr>
          <w:jc w:val="center"/>
        </w:trPr>
        <w:tc>
          <w:tcPr>
            <w:tcW w:w="457" w:type="pct"/>
          </w:tcPr>
          <w:p w14:paraId="5BABF0A4" w14:textId="77777777" w:rsidR="00A9725E" w:rsidRDefault="00A9725E">
            <w:pPr>
              <w:spacing w:line="440" w:lineRule="exact"/>
              <w:jc w:val="center"/>
              <w:rPr>
                <w:rFonts w:ascii="宋体" w:hAnsi="宋体" w:cs="宋体"/>
              </w:rPr>
            </w:pPr>
          </w:p>
        </w:tc>
        <w:tc>
          <w:tcPr>
            <w:tcW w:w="951" w:type="pct"/>
          </w:tcPr>
          <w:p w14:paraId="6E3BA369" w14:textId="77777777" w:rsidR="00A9725E" w:rsidRDefault="00A9725E">
            <w:pPr>
              <w:spacing w:line="440" w:lineRule="exact"/>
              <w:jc w:val="center"/>
              <w:rPr>
                <w:rFonts w:ascii="宋体" w:hAnsi="宋体" w:cs="宋体"/>
              </w:rPr>
            </w:pPr>
          </w:p>
        </w:tc>
        <w:tc>
          <w:tcPr>
            <w:tcW w:w="556" w:type="pct"/>
          </w:tcPr>
          <w:p w14:paraId="00F8D933" w14:textId="77777777" w:rsidR="00A9725E" w:rsidRDefault="00A9725E">
            <w:pPr>
              <w:spacing w:line="440" w:lineRule="exact"/>
              <w:jc w:val="center"/>
              <w:rPr>
                <w:rFonts w:ascii="宋体" w:hAnsi="宋体" w:cs="宋体"/>
              </w:rPr>
            </w:pPr>
          </w:p>
        </w:tc>
        <w:tc>
          <w:tcPr>
            <w:tcW w:w="423" w:type="pct"/>
          </w:tcPr>
          <w:p w14:paraId="65B13C49" w14:textId="77777777" w:rsidR="00A9725E" w:rsidRDefault="00A9725E">
            <w:pPr>
              <w:spacing w:line="440" w:lineRule="exact"/>
              <w:jc w:val="center"/>
              <w:rPr>
                <w:rFonts w:ascii="宋体" w:hAnsi="宋体" w:cs="宋体"/>
              </w:rPr>
            </w:pPr>
          </w:p>
        </w:tc>
        <w:tc>
          <w:tcPr>
            <w:tcW w:w="454" w:type="pct"/>
          </w:tcPr>
          <w:p w14:paraId="5B62B6A7" w14:textId="77777777" w:rsidR="00A9725E" w:rsidRDefault="00A9725E">
            <w:pPr>
              <w:spacing w:line="440" w:lineRule="exact"/>
              <w:jc w:val="center"/>
              <w:rPr>
                <w:rFonts w:ascii="宋体" w:hAnsi="宋体" w:cs="宋体"/>
              </w:rPr>
            </w:pPr>
          </w:p>
        </w:tc>
        <w:tc>
          <w:tcPr>
            <w:tcW w:w="634" w:type="pct"/>
          </w:tcPr>
          <w:p w14:paraId="75060CD1" w14:textId="77777777" w:rsidR="00A9725E" w:rsidRDefault="00A9725E">
            <w:pPr>
              <w:spacing w:line="440" w:lineRule="exact"/>
              <w:jc w:val="center"/>
              <w:rPr>
                <w:rFonts w:ascii="宋体" w:hAnsi="宋体" w:cs="宋体"/>
              </w:rPr>
            </w:pPr>
          </w:p>
        </w:tc>
        <w:tc>
          <w:tcPr>
            <w:tcW w:w="397" w:type="pct"/>
          </w:tcPr>
          <w:p w14:paraId="04269A33" w14:textId="77777777" w:rsidR="00A9725E" w:rsidRDefault="00A9725E">
            <w:pPr>
              <w:spacing w:line="440" w:lineRule="exact"/>
              <w:jc w:val="center"/>
              <w:rPr>
                <w:rFonts w:ascii="宋体" w:hAnsi="宋体" w:cs="宋体"/>
              </w:rPr>
            </w:pPr>
          </w:p>
        </w:tc>
        <w:tc>
          <w:tcPr>
            <w:tcW w:w="490" w:type="pct"/>
          </w:tcPr>
          <w:p w14:paraId="57F65C22" w14:textId="77777777" w:rsidR="00A9725E" w:rsidRDefault="00A9725E">
            <w:pPr>
              <w:spacing w:line="440" w:lineRule="exact"/>
              <w:jc w:val="center"/>
              <w:rPr>
                <w:rFonts w:ascii="宋体" w:hAnsi="宋体" w:cs="宋体"/>
              </w:rPr>
            </w:pPr>
          </w:p>
        </w:tc>
        <w:tc>
          <w:tcPr>
            <w:tcW w:w="635" w:type="pct"/>
          </w:tcPr>
          <w:p w14:paraId="21397ABE" w14:textId="77777777" w:rsidR="00A9725E" w:rsidRDefault="00A9725E">
            <w:pPr>
              <w:spacing w:line="440" w:lineRule="exact"/>
              <w:jc w:val="center"/>
              <w:rPr>
                <w:rFonts w:ascii="宋体" w:hAnsi="宋体" w:cs="宋体"/>
              </w:rPr>
            </w:pPr>
          </w:p>
        </w:tc>
      </w:tr>
      <w:tr w:rsidR="00A9725E" w14:paraId="1C81CBD5" w14:textId="77777777">
        <w:trPr>
          <w:jc w:val="center"/>
        </w:trPr>
        <w:tc>
          <w:tcPr>
            <w:tcW w:w="457" w:type="pct"/>
          </w:tcPr>
          <w:p w14:paraId="20C446B1" w14:textId="77777777" w:rsidR="00A9725E" w:rsidRDefault="00A9725E">
            <w:pPr>
              <w:spacing w:line="440" w:lineRule="exact"/>
              <w:jc w:val="center"/>
              <w:rPr>
                <w:rFonts w:ascii="宋体" w:hAnsi="宋体" w:cs="宋体"/>
              </w:rPr>
            </w:pPr>
          </w:p>
        </w:tc>
        <w:tc>
          <w:tcPr>
            <w:tcW w:w="951" w:type="pct"/>
          </w:tcPr>
          <w:p w14:paraId="24D8B7D0" w14:textId="77777777" w:rsidR="00A9725E" w:rsidRDefault="00A9725E">
            <w:pPr>
              <w:spacing w:line="440" w:lineRule="exact"/>
              <w:jc w:val="center"/>
              <w:rPr>
                <w:rFonts w:ascii="宋体" w:hAnsi="宋体" w:cs="宋体"/>
              </w:rPr>
            </w:pPr>
          </w:p>
        </w:tc>
        <w:tc>
          <w:tcPr>
            <w:tcW w:w="556" w:type="pct"/>
          </w:tcPr>
          <w:p w14:paraId="2910734A" w14:textId="77777777" w:rsidR="00A9725E" w:rsidRDefault="00A9725E">
            <w:pPr>
              <w:spacing w:line="440" w:lineRule="exact"/>
              <w:jc w:val="center"/>
              <w:rPr>
                <w:rFonts w:ascii="宋体" w:hAnsi="宋体" w:cs="宋体"/>
              </w:rPr>
            </w:pPr>
          </w:p>
        </w:tc>
        <w:tc>
          <w:tcPr>
            <w:tcW w:w="423" w:type="pct"/>
          </w:tcPr>
          <w:p w14:paraId="7723B7B8" w14:textId="77777777" w:rsidR="00A9725E" w:rsidRDefault="00A9725E">
            <w:pPr>
              <w:spacing w:line="440" w:lineRule="exact"/>
              <w:jc w:val="center"/>
              <w:rPr>
                <w:rFonts w:ascii="宋体" w:hAnsi="宋体" w:cs="宋体"/>
              </w:rPr>
            </w:pPr>
          </w:p>
        </w:tc>
        <w:tc>
          <w:tcPr>
            <w:tcW w:w="454" w:type="pct"/>
          </w:tcPr>
          <w:p w14:paraId="304C05E1" w14:textId="77777777" w:rsidR="00A9725E" w:rsidRDefault="00A9725E">
            <w:pPr>
              <w:spacing w:line="440" w:lineRule="exact"/>
              <w:jc w:val="center"/>
              <w:rPr>
                <w:rFonts w:ascii="宋体" w:hAnsi="宋体" w:cs="宋体"/>
              </w:rPr>
            </w:pPr>
          </w:p>
        </w:tc>
        <w:tc>
          <w:tcPr>
            <w:tcW w:w="634" w:type="pct"/>
          </w:tcPr>
          <w:p w14:paraId="6F8A6246" w14:textId="77777777" w:rsidR="00A9725E" w:rsidRDefault="00A9725E">
            <w:pPr>
              <w:spacing w:line="440" w:lineRule="exact"/>
              <w:jc w:val="center"/>
              <w:rPr>
                <w:rFonts w:ascii="宋体" w:hAnsi="宋体" w:cs="宋体"/>
              </w:rPr>
            </w:pPr>
          </w:p>
        </w:tc>
        <w:tc>
          <w:tcPr>
            <w:tcW w:w="397" w:type="pct"/>
          </w:tcPr>
          <w:p w14:paraId="2AE919F5" w14:textId="77777777" w:rsidR="00A9725E" w:rsidRDefault="00A9725E">
            <w:pPr>
              <w:spacing w:line="440" w:lineRule="exact"/>
              <w:jc w:val="center"/>
              <w:rPr>
                <w:rFonts w:ascii="宋体" w:hAnsi="宋体" w:cs="宋体"/>
              </w:rPr>
            </w:pPr>
          </w:p>
        </w:tc>
        <w:tc>
          <w:tcPr>
            <w:tcW w:w="490" w:type="pct"/>
          </w:tcPr>
          <w:p w14:paraId="4B958FAA" w14:textId="77777777" w:rsidR="00A9725E" w:rsidRDefault="00A9725E">
            <w:pPr>
              <w:spacing w:line="440" w:lineRule="exact"/>
              <w:jc w:val="center"/>
              <w:rPr>
                <w:rFonts w:ascii="宋体" w:hAnsi="宋体" w:cs="宋体"/>
              </w:rPr>
            </w:pPr>
          </w:p>
        </w:tc>
        <w:tc>
          <w:tcPr>
            <w:tcW w:w="635" w:type="pct"/>
          </w:tcPr>
          <w:p w14:paraId="43B5476C" w14:textId="77777777" w:rsidR="00A9725E" w:rsidRDefault="00A9725E">
            <w:pPr>
              <w:spacing w:line="440" w:lineRule="exact"/>
              <w:jc w:val="center"/>
              <w:rPr>
                <w:rFonts w:ascii="宋体" w:hAnsi="宋体" w:cs="宋体"/>
              </w:rPr>
            </w:pPr>
          </w:p>
        </w:tc>
      </w:tr>
      <w:tr w:rsidR="00A9725E" w14:paraId="75B5613B" w14:textId="77777777">
        <w:trPr>
          <w:jc w:val="center"/>
        </w:trPr>
        <w:tc>
          <w:tcPr>
            <w:tcW w:w="457" w:type="pct"/>
          </w:tcPr>
          <w:p w14:paraId="3A757CCD" w14:textId="77777777" w:rsidR="00A9725E" w:rsidRDefault="00A9725E">
            <w:pPr>
              <w:spacing w:line="440" w:lineRule="exact"/>
              <w:jc w:val="center"/>
              <w:rPr>
                <w:rFonts w:ascii="宋体" w:hAnsi="宋体" w:cs="宋体"/>
              </w:rPr>
            </w:pPr>
          </w:p>
        </w:tc>
        <w:tc>
          <w:tcPr>
            <w:tcW w:w="951" w:type="pct"/>
          </w:tcPr>
          <w:p w14:paraId="484196D2" w14:textId="77777777" w:rsidR="00A9725E" w:rsidRDefault="00A9725E">
            <w:pPr>
              <w:spacing w:line="440" w:lineRule="exact"/>
              <w:jc w:val="center"/>
              <w:rPr>
                <w:rFonts w:ascii="宋体" w:hAnsi="宋体" w:cs="宋体"/>
              </w:rPr>
            </w:pPr>
          </w:p>
        </w:tc>
        <w:tc>
          <w:tcPr>
            <w:tcW w:w="556" w:type="pct"/>
          </w:tcPr>
          <w:p w14:paraId="1743C1AB" w14:textId="77777777" w:rsidR="00A9725E" w:rsidRDefault="00A9725E">
            <w:pPr>
              <w:spacing w:line="440" w:lineRule="exact"/>
              <w:jc w:val="center"/>
              <w:rPr>
                <w:rFonts w:ascii="宋体" w:hAnsi="宋体" w:cs="宋体"/>
              </w:rPr>
            </w:pPr>
          </w:p>
        </w:tc>
        <w:tc>
          <w:tcPr>
            <w:tcW w:w="423" w:type="pct"/>
          </w:tcPr>
          <w:p w14:paraId="1D698C9F" w14:textId="77777777" w:rsidR="00A9725E" w:rsidRDefault="00A9725E">
            <w:pPr>
              <w:spacing w:line="440" w:lineRule="exact"/>
              <w:jc w:val="center"/>
              <w:rPr>
                <w:rFonts w:ascii="宋体" w:hAnsi="宋体" w:cs="宋体"/>
              </w:rPr>
            </w:pPr>
          </w:p>
        </w:tc>
        <w:tc>
          <w:tcPr>
            <w:tcW w:w="454" w:type="pct"/>
          </w:tcPr>
          <w:p w14:paraId="75447EE2" w14:textId="77777777" w:rsidR="00A9725E" w:rsidRDefault="00A9725E">
            <w:pPr>
              <w:spacing w:line="440" w:lineRule="exact"/>
              <w:jc w:val="center"/>
              <w:rPr>
                <w:rFonts w:ascii="宋体" w:hAnsi="宋体" w:cs="宋体"/>
              </w:rPr>
            </w:pPr>
          </w:p>
        </w:tc>
        <w:tc>
          <w:tcPr>
            <w:tcW w:w="634" w:type="pct"/>
          </w:tcPr>
          <w:p w14:paraId="5FC49D1C" w14:textId="77777777" w:rsidR="00A9725E" w:rsidRDefault="00A9725E">
            <w:pPr>
              <w:spacing w:line="440" w:lineRule="exact"/>
              <w:jc w:val="center"/>
              <w:rPr>
                <w:rFonts w:ascii="宋体" w:hAnsi="宋体" w:cs="宋体"/>
              </w:rPr>
            </w:pPr>
          </w:p>
        </w:tc>
        <w:tc>
          <w:tcPr>
            <w:tcW w:w="397" w:type="pct"/>
          </w:tcPr>
          <w:p w14:paraId="14CC2280" w14:textId="77777777" w:rsidR="00A9725E" w:rsidRDefault="00A9725E">
            <w:pPr>
              <w:spacing w:line="440" w:lineRule="exact"/>
              <w:jc w:val="center"/>
              <w:rPr>
                <w:rFonts w:ascii="宋体" w:hAnsi="宋体" w:cs="宋体"/>
              </w:rPr>
            </w:pPr>
          </w:p>
        </w:tc>
        <w:tc>
          <w:tcPr>
            <w:tcW w:w="490" w:type="pct"/>
          </w:tcPr>
          <w:p w14:paraId="76544E7B" w14:textId="77777777" w:rsidR="00A9725E" w:rsidRDefault="00A9725E">
            <w:pPr>
              <w:spacing w:line="440" w:lineRule="exact"/>
              <w:jc w:val="center"/>
              <w:rPr>
                <w:rFonts w:ascii="宋体" w:hAnsi="宋体" w:cs="宋体"/>
              </w:rPr>
            </w:pPr>
          </w:p>
        </w:tc>
        <w:tc>
          <w:tcPr>
            <w:tcW w:w="635" w:type="pct"/>
          </w:tcPr>
          <w:p w14:paraId="1B53B78D" w14:textId="77777777" w:rsidR="00A9725E" w:rsidRDefault="00A9725E">
            <w:pPr>
              <w:spacing w:line="440" w:lineRule="exact"/>
              <w:jc w:val="center"/>
              <w:rPr>
                <w:rFonts w:ascii="宋体" w:hAnsi="宋体" w:cs="宋体"/>
              </w:rPr>
            </w:pPr>
          </w:p>
        </w:tc>
      </w:tr>
      <w:tr w:rsidR="00A9725E" w14:paraId="5ADF3FB1" w14:textId="77777777">
        <w:trPr>
          <w:jc w:val="center"/>
        </w:trPr>
        <w:tc>
          <w:tcPr>
            <w:tcW w:w="457" w:type="pct"/>
          </w:tcPr>
          <w:p w14:paraId="4A5FF970" w14:textId="77777777" w:rsidR="00A9725E" w:rsidRDefault="00A9725E">
            <w:pPr>
              <w:spacing w:line="440" w:lineRule="exact"/>
              <w:jc w:val="center"/>
              <w:rPr>
                <w:rFonts w:ascii="宋体" w:hAnsi="宋体" w:cs="宋体"/>
              </w:rPr>
            </w:pPr>
          </w:p>
        </w:tc>
        <w:tc>
          <w:tcPr>
            <w:tcW w:w="951" w:type="pct"/>
          </w:tcPr>
          <w:p w14:paraId="5EF111D5" w14:textId="77777777" w:rsidR="00A9725E" w:rsidRDefault="00A9725E">
            <w:pPr>
              <w:spacing w:line="440" w:lineRule="exact"/>
              <w:jc w:val="center"/>
              <w:rPr>
                <w:rFonts w:ascii="宋体" w:hAnsi="宋体" w:cs="宋体"/>
              </w:rPr>
            </w:pPr>
          </w:p>
        </w:tc>
        <w:tc>
          <w:tcPr>
            <w:tcW w:w="556" w:type="pct"/>
          </w:tcPr>
          <w:p w14:paraId="6145F18B" w14:textId="77777777" w:rsidR="00A9725E" w:rsidRDefault="00A9725E">
            <w:pPr>
              <w:spacing w:line="440" w:lineRule="exact"/>
              <w:jc w:val="center"/>
              <w:rPr>
                <w:rFonts w:ascii="宋体" w:hAnsi="宋体" w:cs="宋体"/>
              </w:rPr>
            </w:pPr>
          </w:p>
        </w:tc>
        <w:tc>
          <w:tcPr>
            <w:tcW w:w="423" w:type="pct"/>
          </w:tcPr>
          <w:p w14:paraId="5350412E" w14:textId="77777777" w:rsidR="00A9725E" w:rsidRDefault="00A9725E">
            <w:pPr>
              <w:spacing w:line="440" w:lineRule="exact"/>
              <w:jc w:val="center"/>
              <w:rPr>
                <w:rFonts w:ascii="宋体" w:hAnsi="宋体" w:cs="宋体"/>
              </w:rPr>
            </w:pPr>
          </w:p>
        </w:tc>
        <w:tc>
          <w:tcPr>
            <w:tcW w:w="454" w:type="pct"/>
          </w:tcPr>
          <w:p w14:paraId="48E159D4" w14:textId="77777777" w:rsidR="00A9725E" w:rsidRDefault="00A9725E">
            <w:pPr>
              <w:spacing w:line="440" w:lineRule="exact"/>
              <w:jc w:val="center"/>
              <w:rPr>
                <w:rFonts w:ascii="宋体" w:hAnsi="宋体" w:cs="宋体"/>
              </w:rPr>
            </w:pPr>
          </w:p>
        </w:tc>
        <w:tc>
          <w:tcPr>
            <w:tcW w:w="634" w:type="pct"/>
          </w:tcPr>
          <w:p w14:paraId="083FE4DF" w14:textId="77777777" w:rsidR="00A9725E" w:rsidRDefault="00A9725E">
            <w:pPr>
              <w:spacing w:line="440" w:lineRule="exact"/>
              <w:jc w:val="center"/>
              <w:rPr>
                <w:rFonts w:ascii="宋体" w:hAnsi="宋体" w:cs="宋体"/>
              </w:rPr>
            </w:pPr>
          </w:p>
        </w:tc>
        <w:tc>
          <w:tcPr>
            <w:tcW w:w="397" w:type="pct"/>
          </w:tcPr>
          <w:p w14:paraId="163C0419" w14:textId="77777777" w:rsidR="00A9725E" w:rsidRDefault="00A9725E">
            <w:pPr>
              <w:spacing w:line="440" w:lineRule="exact"/>
              <w:jc w:val="center"/>
              <w:rPr>
                <w:rFonts w:ascii="宋体" w:hAnsi="宋体" w:cs="宋体"/>
              </w:rPr>
            </w:pPr>
          </w:p>
        </w:tc>
        <w:tc>
          <w:tcPr>
            <w:tcW w:w="490" w:type="pct"/>
          </w:tcPr>
          <w:p w14:paraId="1775F8B1" w14:textId="77777777" w:rsidR="00A9725E" w:rsidRDefault="00A9725E">
            <w:pPr>
              <w:spacing w:line="440" w:lineRule="exact"/>
              <w:jc w:val="center"/>
              <w:rPr>
                <w:rFonts w:ascii="宋体" w:hAnsi="宋体" w:cs="宋体"/>
              </w:rPr>
            </w:pPr>
          </w:p>
        </w:tc>
        <w:tc>
          <w:tcPr>
            <w:tcW w:w="635" w:type="pct"/>
          </w:tcPr>
          <w:p w14:paraId="23D26E54" w14:textId="77777777" w:rsidR="00A9725E" w:rsidRDefault="00A9725E">
            <w:pPr>
              <w:spacing w:line="440" w:lineRule="exact"/>
              <w:jc w:val="center"/>
              <w:rPr>
                <w:rFonts w:ascii="宋体" w:hAnsi="宋体" w:cs="宋体"/>
              </w:rPr>
            </w:pPr>
          </w:p>
        </w:tc>
      </w:tr>
      <w:tr w:rsidR="00A9725E" w14:paraId="7FF53FFD" w14:textId="77777777">
        <w:trPr>
          <w:jc w:val="center"/>
        </w:trPr>
        <w:tc>
          <w:tcPr>
            <w:tcW w:w="457" w:type="pct"/>
          </w:tcPr>
          <w:p w14:paraId="419B4576" w14:textId="77777777" w:rsidR="00A9725E" w:rsidRDefault="00A9725E">
            <w:pPr>
              <w:spacing w:line="440" w:lineRule="exact"/>
              <w:jc w:val="center"/>
              <w:rPr>
                <w:rFonts w:ascii="宋体" w:hAnsi="宋体" w:cs="宋体"/>
              </w:rPr>
            </w:pPr>
          </w:p>
        </w:tc>
        <w:tc>
          <w:tcPr>
            <w:tcW w:w="951" w:type="pct"/>
          </w:tcPr>
          <w:p w14:paraId="7CC4A9BD" w14:textId="77777777" w:rsidR="00A9725E" w:rsidRDefault="00A9725E">
            <w:pPr>
              <w:spacing w:line="440" w:lineRule="exact"/>
              <w:jc w:val="center"/>
              <w:rPr>
                <w:rFonts w:ascii="宋体" w:hAnsi="宋体" w:cs="宋体"/>
              </w:rPr>
            </w:pPr>
          </w:p>
        </w:tc>
        <w:tc>
          <w:tcPr>
            <w:tcW w:w="556" w:type="pct"/>
          </w:tcPr>
          <w:p w14:paraId="1FB0AAC1" w14:textId="77777777" w:rsidR="00A9725E" w:rsidRDefault="00A9725E">
            <w:pPr>
              <w:spacing w:line="440" w:lineRule="exact"/>
              <w:jc w:val="center"/>
              <w:rPr>
                <w:rFonts w:ascii="宋体" w:hAnsi="宋体" w:cs="宋体"/>
              </w:rPr>
            </w:pPr>
          </w:p>
        </w:tc>
        <w:tc>
          <w:tcPr>
            <w:tcW w:w="423" w:type="pct"/>
          </w:tcPr>
          <w:p w14:paraId="57936197" w14:textId="77777777" w:rsidR="00A9725E" w:rsidRDefault="00A9725E">
            <w:pPr>
              <w:spacing w:line="440" w:lineRule="exact"/>
              <w:jc w:val="center"/>
              <w:rPr>
                <w:rFonts w:ascii="宋体" w:hAnsi="宋体" w:cs="宋体"/>
              </w:rPr>
            </w:pPr>
          </w:p>
        </w:tc>
        <w:tc>
          <w:tcPr>
            <w:tcW w:w="454" w:type="pct"/>
          </w:tcPr>
          <w:p w14:paraId="4C13AF87" w14:textId="77777777" w:rsidR="00A9725E" w:rsidRDefault="00A9725E">
            <w:pPr>
              <w:spacing w:line="440" w:lineRule="exact"/>
              <w:jc w:val="center"/>
              <w:rPr>
                <w:rFonts w:ascii="宋体" w:hAnsi="宋体" w:cs="宋体"/>
              </w:rPr>
            </w:pPr>
          </w:p>
        </w:tc>
        <w:tc>
          <w:tcPr>
            <w:tcW w:w="634" w:type="pct"/>
          </w:tcPr>
          <w:p w14:paraId="2A41A76F" w14:textId="77777777" w:rsidR="00A9725E" w:rsidRDefault="00A9725E">
            <w:pPr>
              <w:spacing w:line="440" w:lineRule="exact"/>
              <w:jc w:val="center"/>
              <w:rPr>
                <w:rFonts w:ascii="宋体" w:hAnsi="宋体" w:cs="宋体"/>
              </w:rPr>
            </w:pPr>
          </w:p>
        </w:tc>
        <w:tc>
          <w:tcPr>
            <w:tcW w:w="397" w:type="pct"/>
          </w:tcPr>
          <w:p w14:paraId="33C11B8D" w14:textId="77777777" w:rsidR="00A9725E" w:rsidRDefault="00A9725E">
            <w:pPr>
              <w:spacing w:line="440" w:lineRule="exact"/>
              <w:jc w:val="center"/>
              <w:rPr>
                <w:rFonts w:ascii="宋体" w:hAnsi="宋体" w:cs="宋体"/>
              </w:rPr>
            </w:pPr>
          </w:p>
        </w:tc>
        <w:tc>
          <w:tcPr>
            <w:tcW w:w="490" w:type="pct"/>
          </w:tcPr>
          <w:p w14:paraId="124ABBFA" w14:textId="77777777" w:rsidR="00A9725E" w:rsidRDefault="00A9725E">
            <w:pPr>
              <w:spacing w:line="440" w:lineRule="exact"/>
              <w:jc w:val="center"/>
              <w:rPr>
                <w:rFonts w:ascii="宋体" w:hAnsi="宋体" w:cs="宋体"/>
              </w:rPr>
            </w:pPr>
          </w:p>
        </w:tc>
        <w:tc>
          <w:tcPr>
            <w:tcW w:w="635" w:type="pct"/>
          </w:tcPr>
          <w:p w14:paraId="581A31CC" w14:textId="77777777" w:rsidR="00A9725E" w:rsidRDefault="00A9725E">
            <w:pPr>
              <w:spacing w:line="440" w:lineRule="exact"/>
              <w:jc w:val="center"/>
              <w:rPr>
                <w:rFonts w:ascii="宋体" w:hAnsi="宋体" w:cs="宋体"/>
              </w:rPr>
            </w:pPr>
          </w:p>
        </w:tc>
      </w:tr>
      <w:tr w:rsidR="00A9725E" w14:paraId="634530D1" w14:textId="77777777">
        <w:trPr>
          <w:jc w:val="center"/>
        </w:trPr>
        <w:tc>
          <w:tcPr>
            <w:tcW w:w="457" w:type="pct"/>
          </w:tcPr>
          <w:p w14:paraId="7EA4C7CA" w14:textId="77777777" w:rsidR="00A9725E" w:rsidRDefault="00A9725E">
            <w:pPr>
              <w:spacing w:line="440" w:lineRule="exact"/>
              <w:jc w:val="center"/>
              <w:rPr>
                <w:rFonts w:ascii="宋体" w:hAnsi="宋体" w:cs="宋体"/>
              </w:rPr>
            </w:pPr>
          </w:p>
        </w:tc>
        <w:tc>
          <w:tcPr>
            <w:tcW w:w="951" w:type="pct"/>
          </w:tcPr>
          <w:p w14:paraId="12918C64" w14:textId="77777777" w:rsidR="00A9725E" w:rsidRDefault="00A9725E">
            <w:pPr>
              <w:spacing w:line="440" w:lineRule="exact"/>
              <w:jc w:val="center"/>
              <w:rPr>
                <w:rFonts w:ascii="宋体" w:hAnsi="宋体" w:cs="宋体"/>
              </w:rPr>
            </w:pPr>
          </w:p>
        </w:tc>
        <w:tc>
          <w:tcPr>
            <w:tcW w:w="556" w:type="pct"/>
          </w:tcPr>
          <w:p w14:paraId="74C3A37A" w14:textId="77777777" w:rsidR="00A9725E" w:rsidRDefault="00A9725E">
            <w:pPr>
              <w:spacing w:line="440" w:lineRule="exact"/>
              <w:jc w:val="center"/>
              <w:rPr>
                <w:rFonts w:ascii="宋体" w:hAnsi="宋体" w:cs="宋体"/>
              </w:rPr>
            </w:pPr>
          </w:p>
        </w:tc>
        <w:tc>
          <w:tcPr>
            <w:tcW w:w="423" w:type="pct"/>
          </w:tcPr>
          <w:p w14:paraId="106386A5" w14:textId="77777777" w:rsidR="00A9725E" w:rsidRDefault="00A9725E">
            <w:pPr>
              <w:spacing w:line="440" w:lineRule="exact"/>
              <w:jc w:val="center"/>
              <w:rPr>
                <w:rFonts w:ascii="宋体" w:hAnsi="宋体" w:cs="宋体"/>
              </w:rPr>
            </w:pPr>
          </w:p>
        </w:tc>
        <w:tc>
          <w:tcPr>
            <w:tcW w:w="454" w:type="pct"/>
          </w:tcPr>
          <w:p w14:paraId="55311D37" w14:textId="77777777" w:rsidR="00A9725E" w:rsidRDefault="00A9725E">
            <w:pPr>
              <w:spacing w:line="440" w:lineRule="exact"/>
              <w:jc w:val="center"/>
              <w:rPr>
                <w:rFonts w:ascii="宋体" w:hAnsi="宋体" w:cs="宋体"/>
              </w:rPr>
            </w:pPr>
          </w:p>
        </w:tc>
        <w:tc>
          <w:tcPr>
            <w:tcW w:w="634" w:type="pct"/>
          </w:tcPr>
          <w:p w14:paraId="583AA670" w14:textId="77777777" w:rsidR="00A9725E" w:rsidRDefault="00A9725E">
            <w:pPr>
              <w:spacing w:line="440" w:lineRule="exact"/>
              <w:jc w:val="center"/>
              <w:rPr>
                <w:rFonts w:ascii="宋体" w:hAnsi="宋体" w:cs="宋体"/>
              </w:rPr>
            </w:pPr>
          </w:p>
        </w:tc>
        <w:tc>
          <w:tcPr>
            <w:tcW w:w="397" w:type="pct"/>
          </w:tcPr>
          <w:p w14:paraId="5D100043" w14:textId="77777777" w:rsidR="00A9725E" w:rsidRDefault="00A9725E">
            <w:pPr>
              <w:spacing w:line="440" w:lineRule="exact"/>
              <w:jc w:val="center"/>
              <w:rPr>
                <w:rFonts w:ascii="宋体" w:hAnsi="宋体" w:cs="宋体"/>
              </w:rPr>
            </w:pPr>
          </w:p>
        </w:tc>
        <w:tc>
          <w:tcPr>
            <w:tcW w:w="490" w:type="pct"/>
          </w:tcPr>
          <w:p w14:paraId="49E6E18E" w14:textId="77777777" w:rsidR="00A9725E" w:rsidRDefault="00A9725E">
            <w:pPr>
              <w:spacing w:line="440" w:lineRule="exact"/>
              <w:jc w:val="center"/>
              <w:rPr>
                <w:rFonts w:ascii="宋体" w:hAnsi="宋体" w:cs="宋体"/>
              </w:rPr>
            </w:pPr>
          </w:p>
        </w:tc>
        <w:tc>
          <w:tcPr>
            <w:tcW w:w="635" w:type="pct"/>
          </w:tcPr>
          <w:p w14:paraId="3967EEE9" w14:textId="77777777" w:rsidR="00A9725E" w:rsidRDefault="00A9725E">
            <w:pPr>
              <w:spacing w:line="440" w:lineRule="exact"/>
              <w:jc w:val="center"/>
              <w:rPr>
                <w:rFonts w:ascii="宋体" w:hAnsi="宋体" w:cs="宋体"/>
              </w:rPr>
            </w:pPr>
          </w:p>
        </w:tc>
      </w:tr>
      <w:tr w:rsidR="00A9725E" w14:paraId="674C21E7" w14:textId="77777777">
        <w:trPr>
          <w:jc w:val="center"/>
        </w:trPr>
        <w:tc>
          <w:tcPr>
            <w:tcW w:w="457" w:type="pct"/>
          </w:tcPr>
          <w:p w14:paraId="706EA966" w14:textId="77777777" w:rsidR="00A9725E" w:rsidRDefault="00A9725E">
            <w:pPr>
              <w:spacing w:line="440" w:lineRule="exact"/>
              <w:jc w:val="center"/>
              <w:rPr>
                <w:rFonts w:ascii="宋体" w:hAnsi="宋体" w:cs="宋体"/>
              </w:rPr>
            </w:pPr>
          </w:p>
        </w:tc>
        <w:tc>
          <w:tcPr>
            <w:tcW w:w="951" w:type="pct"/>
          </w:tcPr>
          <w:p w14:paraId="6065A856" w14:textId="77777777" w:rsidR="00A9725E" w:rsidRDefault="00A9725E">
            <w:pPr>
              <w:spacing w:line="440" w:lineRule="exact"/>
              <w:jc w:val="center"/>
              <w:rPr>
                <w:rFonts w:ascii="宋体" w:hAnsi="宋体" w:cs="宋体"/>
              </w:rPr>
            </w:pPr>
          </w:p>
        </w:tc>
        <w:tc>
          <w:tcPr>
            <w:tcW w:w="556" w:type="pct"/>
          </w:tcPr>
          <w:p w14:paraId="36F7D5DE" w14:textId="77777777" w:rsidR="00A9725E" w:rsidRDefault="00A9725E">
            <w:pPr>
              <w:spacing w:line="440" w:lineRule="exact"/>
              <w:jc w:val="center"/>
              <w:rPr>
                <w:rFonts w:ascii="宋体" w:hAnsi="宋体" w:cs="宋体"/>
              </w:rPr>
            </w:pPr>
          </w:p>
        </w:tc>
        <w:tc>
          <w:tcPr>
            <w:tcW w:w="423" w:type="pct"/>
          </w:tcPr>
          <w:p w14:paraId="5CD46B55" w14:textId="77777777" w:rsidR="00A9725E" w:rsidRDefault="00A9725E">
            <w:pPr>
              <w:spacing w:line="440" w:lineRule="exact"/>
              <w:jc w:val="center"/>
              <w:rPr>
                <w:rFonts w:ascii="宋体" w:hAnsi="宋体" w:cs="宋体"/>
              </w:rPr>
            </w:pPr>
          </w:p>
        </w:tc>
        <w:tc>
          <w:tcPr>
            <w:tcW w:w="454" w:type="pct"/>
          </w:tcPr>
          <w:p w14:paraId="5C2672DF" w14:textId="77777777" w:rsidR="00A9725E" w:rsidRDefault="00A9725E">
            <w:pPr>
              <w:spacing w:line="440" w:lineRule="exact"/>
              <w:jc w:val="center"/>
              <w:rPr>
                <w:rFonts w:ascii="宋体" w:hAnsi="宋体" w:cs="宋体"/>
              </w:rPr>
            </w:pPr>
          </w:p>
        </w:tc>
        <w:tc>
          <w:tcPr>
            <w:tcW w:w="634" w:type="pct"/>
          </w:tcPr>
          <w:p w14:paraId="4A11AA6E" w14:textId="77777777" w:rsidR="00A9725E" w:rsidRDefault="00A9725E">
            <w:pPr>
              <w:spacing w:line="440" w:lineRule="exact"/>
              <w:jc w:val="center"/>
              <w:rPr>
                <w:rFonts w:ascii="宋体" w:hAnsi="宋体" w:cs="宋体"/>
              </w:rPr>
            </w:pPr>
          </w:p>
        </w:tc>
        <w:tc>
          <w:tcPr>
            <w:tcW w:w="397" w:type="pct"/>
          </w:tcPr>
          <w:p w14:paraId="22C41A80" w14:textId="77777777" w:rsidR="00A9725E" w:rsidRDefault="00A9725E">
            <w:pPr>
              <w:spacing w:line="440" w:lineRule="exact"/>
              <w:jc w:val="center"/>
              <w:rPr>
                <w:rFonts w:ascii="宋体" w:hAnsi="宋体" w:cs="宋体"/>
              </w:rPr>
            </w:pPr>
          </w:p>
        </w:tc>
        <w:tc>
          <w:tcPr>
            <w:tcW w:w="490" w:type="pct"/>
          </w:tcPr>
          <w:p w14:paraId="5839607D" w14:textId="77777777" w:rsidR="00A9725E" w:rsidRDefault="00A9725E">
            <w:pPr>
              <w:spacing w:line="440" w:lineRule="exact"/>
              <w:jc w:val="center"/>
              <w:rPr>
                <w:rFonts w:ascii="宋体" w:hAnsi="宋体" w:cs="宋体"/>
              </w:rPr>
            </w:pPr>
          </w:p>
        </w:tc>
        <w:tc>
          <w:tcPr>
            <w:tcW w:w="635" w:type="pct"/>
          </w:tcPr>
          <w:p w14:paraId="2C3779E5" w14:textId="77777777" w:rsidR="00A9725E" w:rsidRDefault="00A9725E">
            <w:pPr>
              <w:spacing w:line="440" w:lineRule="exact"/>
              <w:jc w:val="center"/>
              <w:rPr>
                <w:rFonts w:ascii="宋体" w:hAnsi="宋体" w:cs="宋体"/>
              </w:rPr>
            </w:pPr>
          </w:p>
        </w:tc>
      </w:tr>
      <w:tr w:rsidR="00A9725E" w14:paraId="21E59B3E" w14:textId="77777777">
        <w:trPr>
          <w:jc w:val="center"/>
        </w:trPr>
        <w:tc>
          <w:tcPr>
            <w:tcW w:w="457" w:type="pct"/>
          </w:tcPr>
          <w:p w14:paraId="6EBD8158" w14:textId="77777777" w:rsidR="00A9725E" w:rsidRDefault="00A9725E">
            <w:pPr>
              <w:spacing w:line="440" w:lineRule="exact"/>
              <w:jc w:val="center"/>
              <w:rPr>
                <w:rFonts w:ascii="宋体" w:hAnsi="宋体" w:cs="宋体"/>
              </w:rPr>
            </w:pPr>
          </w:p>
        </w:tc>
        <w:tc>
          <w:tcPr>
            <w:tcW w:w="951" w:type="pct"/>
          </w:tcPr>
          <w:p w14:paraId="7717F26B" w14:textId="77777777" w:rsidR="00A9725E" w:rsidRDefault="00A9725E">
            <w:pPr>
              <w:spacing w:line="440" w:lineRule="exact"/>
              <w:jc w:val="center"/>
              <w:rPr>
                <w:rFonts w:ascii="宋体" w:hAnsi="宋体" w:cs="宋体"/>
              </w:rPr>
            </w:pPr>
          </w:p>
        </w:tc>
        <w:tc>
          <w:tcPr>
            <w:tcW w:w="556" w:type="pct"/>
          </w:tcPr>
          <w:p w14:paraId="6CBBF0F9" w14:textId="77777777" w:rsidR="00A9725E" w:rsidRDefault="00A9725E">
            <w:pPr>
              <w:spacing w:line="440" w:lineRule="exact"/>
              <w:jc w:val="center"/>
              <w:rPr>
                <w:rFonts w:ascii="宋体" w:hAnsi="宋体" w:cs="宋体"/>
              </w:rPr>
            </w:pPr>
          </w:p>
        </w:tc>
        <w:tc>
          <w:tcPr>
            <w:tcW w:w="423" w:type="pct"/>
          </w:tcPr>
          <w:p w14:paraId="01187546" w14:textId="77777777" w:rsidR="00A9725E" w:rsidRDefault="00A9725E">
            <w:pPr>
              <w:spacing w:line="440" w:lineRule="exact"/>
              <w:jc w:val="center"/>
              <w:rPr>
                <w:rFonts w:ascii="宋体" w:hAnsi="宋体" w:cs="宋体"/>
              </w:rPr>
            </w:pPr>
          </w:p>
        </w:tc>
        <w:tc>
          <w:tcPr>
            <w:tcW w:w="454" w:type="pct"/>
          </w:tcPr>
          <w:p w14:paraId="2257B8CD" w14:textId="77777777" w:rsidR="00A9725E" w:rsidRDefault="00A9725E">
            <w:pPr>
              <w:spacing w:line="440" w:lineRule="exact"/>
              <w:jc w:val="center"/>
              <w:rPr>
                <w:rFonts w:ascii="宋体" w:hAnsi="宋体" w:cs="宋体"/>
              </w:rPr>
            </w:pPr>
          </w:p>
        </w:tc>
        <w:tc>
          <w:tcPr>
            <w:tcW w:w="634" w:type="pct"/>
          </w:tcPr>
          <w:p w14:paraId="1A59570F" w14:textId="77777777" w:rsidR="00A9725E" w:rsidRDefault="00A9725E">
            <w:pPr>
              <w:spacing w:line="440" w:lineRule="exact"/>
              <w:jc w:val="center"/>
              <w:rPr>
                <w:rFonts w:ascii="宋体" w:hAnsi="宋体" w:cs="宋体"/>
              </w:rPr>
            </w:pPr>
          </w:p>
        </w:tc>
        <w:tc>
          <w:tcPr>
            <w:tcW w:w="397" w:type="pct"/>
          </w:tcPr>
          <w:p w14:paraId="706D9D78" w14:textId="77777777" w:rsidR="00A9725E" w:rsidRDefault="00A9725E">
            <w:pPr>
              <w:spacing w:line="440" w:lineRule="exact"/>
              <w:jc w:val="center"/>
              <w:rPr>
                <w:rFonts w:ascii="宋体" w:hAnsi="宋体" w:cs="宋体"/>
              </w:rPr>
            </w:pPr>
          </w:p>
        </w:tc>
        <w:tc>
          <w:tcPr>
            <w:tcW w:w="490" w:type="pct"/>
          </w:tcPr>
          <w:p w14:paraId="383F03EF" w14:textId="77777777" w:rsidR="00A9725E" w:rsidRDefault="00A9725E">
            <w:pPr>
              <w:spacing w:line="440" w:lineRule="exact"/>
              <w:jc w:val="center"/>
              <w:rPr>
                <w:rFonts w:ascii="宋体" w:hAnsi="宋体" w:cs="宋体"/>
              </w:rPr>
            </w:pPr>
          </w:p>
        </w:tc>
        <w:tc>
          <w:tcPr>
            <w:tcW w:w="635" w:type="pct"/>
          </w:tcPr>
          <w:p w14:paraId="6486C94E" w14:textId="77777777" w:rsidR="00A9725E" w:rsidRDefault="00A9725E">
            <w:pPr>
              <w:spacing w:line="440" w:lineRule="exact"/>
              <w:jc w:val="center"/>
              <w:rPr>
                <w:rFonts w:ascii="宋体" w:hAnsi="宋体" w:cs="宋体"/>
              </w:rPr>
            </w:pPr>
          </w:p>
        </w:tc>
      </w:tr>
      <w:tr w:rsidR="00A9725E" w14:paraId="0548ED2C" w14:textId="77777777">
        <w:trPr>
          <w:jc w:val="center"/>
        </w:trPr>
        <w:tc>
          <w:tcPr>
            <w:tcW w:w="457" w:type="pct"/>
          </w:tcPr>
          <w:p w14:paraId="00814E34" w14:textId="77777777" w:rsidR="00A9725E" w:rsidRDefault="00A9725E">
            <w:pPr>
              <w:spacing w:line="440" w:lineRule="exact"/>
              <w:jc w:val="center"/>
              <w:rPr>
                <w:rFonts w:ascii="宋体" w:hAnsi="宋体" w:cs="宋体"/>
              </w:rPr>
            </w:pPr>
          </w:p>
        </w:tc>
        <w:tc>
          <w:tcPr>
            <w:tcW w:w="951" w:type="pct"/>
          </w:tcPr>
          <w:p w14:paraId="7BA1C899" w14:textId="77777777" w:rsidR="00A9725E" w:rsidRDefault="00A9725E">
            <w:pPr>
              <w:spacing w:line="440" w:lineRule="exact"/>
              <w:jc w:val="center"/>
              <w:rPr>
                <w:rFonts w:ascii="宋体" w:hAnsi="宋体" w:cs="宋体"/>
              </w:rPr>
            </w:pPr>
          </w:p>
        </w:tc>
        <w:tc>
          <w:tcPr>
            <w:tcW w:w="556" w:type="pct"/>
          </w:tcPr>
          <w:p w14:paraId="0899A021" w14:textId="77777777" w:rsidR="00A9725E" w:rsidRDefault="00A9725E">
            <w:pPr>
              <w:spacing w:line="440" w:lineRule="exact"/>
              <w:jc w:val="center"/>
              <w:rPr>
                <w:rFonts w:ascii="宋体" w:hAnsi="宋体" w:cs="宋体"/>
              </w:rPr>
            </w:pPr>
          </w:p>
        </w:tc>
        <w:tc>
          <w:tcPr>
            <w:tcW w:w="423" w:type="pct"/>
          </w:tcPr>
          <w:p w14:paraId="08A0CB76" w14:textId="77777777" w:rsidR="00A9725E" w:rsidRDefault="00A9725E">
            <w:pPr>
              <w:spacing w:line="440" w:lineRule="exact"/>
              <w:jc w:val="center"/>
              <w:rPr>
                <w:rFonts w:ascii="宋体" w:hAnsi="宋体" w:cs="宋体"/>
              </w:rPr>
            </w:pPr>
          </w:p>
        </w:tc>
        <w:tc>
          <w:tcPr>
            <w:tcW w:w="454" w:type="pct"/>
          </w:tcPr>
          <w:p w14:paraId="1BAA2D8F" w14:textId="77777777" w:rsidR="00A9725E" w:rsidRDefault="00A9725E">
            <w:pPr>
              <w:spacing w:line="440" w:lineRule="exact"/>
              <w:jc w:val="center"/>
              <w:rPr>
                <w:rFonts w:ascii="宋体" w:hAnsi="宋体" w:cs="宋体"/>
              </w:rPr>
            </w:pPr>
          </w:p>
        </w:tc>
        <w:tc>
          <w:tcPr>
            <w:tcW w:w="634" w:type="pct"/>
          </w:tcPr>
          <w:p w14:paraId="6AA2898F" w14:textId="77777777" w:rsidR="00A9725E" w:rsidRDefault="00A9725E">
            <w:pPr>
              <w:spacing w:line="440" w:lineRule="exact"/>
              <w:jc w:val="center"/>
              <w:rPr>
                <w:rFonts w:ascii="宋体" w:hAnsi="宋体" w:cs="宋体"/>
              </w:rPr>
            </w:pPr>
          </w:p>
        </w:tc>
        <w:tc>
          <w:tcPr>
            <w:tcW w:w="397" w:type="pct"/>
          </w:tcPr>
          <w:p w14:paraId="78841F24" w14:textId="77777777" w:rsidR="00A9725E" w:rsidRDefault="00A9725E">
            <w:pPr>
              <w:spacing w:line="440" w:lineRule="exact"/>
              <w:jc w:val="center"/>
              <w:rPr>
                <w:rFonts w:ascii="宋体" w:hAnsi="宋体" w:cs="宋体"/>
              </w:rPr>
            </w:pPr>
          </w:p>
        </w:tc>
        <w:tc>
          <w:tcPr>
            <w:tcW w:w="490" w:type="pct"/>
          </w:tcPr>
          <w:p w14:paraId="7FABB35E" w14:textId="77777777" w:rsidR="00A9725E" w:rsidRDefault="00A9725E">
            <w:pPr>
              <w:spacing w:line="440" w:lineRule="exact"/>
              <w:jc w:val="center"/>
              <w:rPr>
                <w:rFonts w:ascii="宋体" w:hAnsi="宋体" w:cs="宋体"/>
              </w:rPr>
            </w:pPr>
          </w:p>
        </w:tc>
        <w:tc>
          <w:tcPr>
            <w:tcW w:w="635" w:type="pct"/>
          </w:tcPr>
          <w:p w14:paraId="790D10C2" w14:textId="77777777" w:rsidR="00A9725E" w:rsidRDefault="00A9725E">
            <w:pPr>
              <w:spacing w:line="440" w:lineRule="exact"/>
              <w:jc w:val="center"/>
              <w:rPr>
                <w:rFonts w:ascii="宋体" w:hAnsi="宋体" w:cs="宋体"/>
              </w:rPr>
            </w:pPr>
          </w:p>
        </w:tc>
      </w:tr>
      <w:tr w:rsidR="00A9725E" w14:paraId="323A516E" w14:textId="77777777">
        <w:trPr>
          <w:jc w:val="center"/>
        </w:trPr>
        <w:tc>
          <w:tcPr>
            <w:tcW w:w="457" w:type="pct"/>
          </w:tcPr>
          <w:p w14:paraId="59BF6CDA" w14:textId="77777777" w:rsidR="00A9725E" w:rsidRDefault="00A9725E">
            <w:pPr>
              <w:spacing w:line="440" w:lineRule="exact"/>
              <w:jc w:val="center"/>
              <w:rPr>
                <w:rFonts w:ascii="宋体" w:hAnsi="宋体" w:cs="宋体"/>
              </w:rPr>
            </w:pPr>
          </w:p>
        </w:tc>
        <w:tc>
          <w:tcPr>
            <w:tcW w:w="951" w:type="pct"/>
          </w:tcPr>
          <w:p w14:paraId="1FBFC60F" w14:textId="77777777" w:rsidR="00A9725E" w:rsidRDefault="00A9725E">
            <w:pPr>
              <w:spacing w:line="440" w:lineRule="exact"/>
              <w:jc w:val="center"/>
              <w:rPr>
                <w:rFonts w:ascii="宋体" w:hAnsi="宋体" w:cs="宋体"/>
              </w:rPr>
            </w:pPr>
          </w:p>
        </w:tc>
        <w:tc>
          <w:tcPr>
            <w:tcW w:w="556" w:type="pct"/>
          </w:tcPr>
          <w:p w14:paraId="1B1DDF47" w14:textId="77777777" w:rsidR="00A9725E" w:rsidRDefault="00A9725E">
            <w:pPr>
              <w:spacing w:line="440" w:lineRule="exact"/>
              <w:jc w:val="center"/>
              <w:rPr>
                <w:rFonts w:ascii="宋体" w:hAnsi="宋体" w:cs="宋体"/>
              </w:rPr>
            </w:pPr>
          </w:p>
        </w:tc>
        <w:tc>
          <w:tcPr>
            <w:tcW w:w="423" w:type="pct"/>
          </w:tcPr>
          <w:p w14:paraId="640B789D" w14:textId="77777777" w:rsidR="00A9725E" w:rsidRDefault="00A9725E">
            <w:pPr>
              <w:spacing w:line="440" w:lineRule="exact"/>
              <w:jc w:val="center"/>
              <w:rPr>
                <w:rFonts w:ascii="宋体" w:hAnsi="宋体" w:cs="宋体"/>
              </w:rPr>
            </w:pPr>
          </w:p>
        </w:tc>
        <w:tc>
          <w:tcPr>
            <w:tcW w:w="454" w:type="pct"/>
          </w:tcPr>
          <w:p w14:paraId="271F065D" w14:textId="77777777" w:rsidR="00A9725E" w:rsidRDefault="00A9725E">
            <w:pPr>
              <w:spacing w:line="440" w:lineRule="exact"/>
              <w:jc w:val="center"/>
              <w:rPr>
                <w:rFonts w:ascii="宋体" w:hAnsi="宋体" w:cs="宋体"/>
              </w:rPr>
            </w:pPr>
          </w:p>
        </w:tc>
        <w:tc>
          <w:tcPr>
            <w:tcW w:w="634" w:type="pct"/>
          </w:tcPr>
          <w:p w14:paraId="6C43E3C4" w14:textId="77777777" w:rsidR="00A9725E" w:rsidRDefault="00A9725E">
            <w:pPr>
              <w:spacing w:line="440" w:lineRule="exact"/>
              <w:jc w:val="center"/>
              <w:rPr>
                <w:rFonts w:ascii="宋体" w:hAnsi="宋体" w:cs="宋体"/>
              </w:rPr>
            </w:pPr>
          </w:p>
        </w:tc>
        <w:tc>
          <w:tcPr>
            <w:tcW w:w="397" w:type="pct"/>
          </w:tcPr>
          <w:p w14:paraId="0385C912" w14:textId="77777777" w:rsidR="00A9725E" w:rsidRDefault="00A9725E">
            <w:pPr>
              <w:spacing w:line="440" w:lineRule="exact"/>
              <w:jc w:val="center"/>
              <w:rPr>
                <w:rFonts w:ascii="宋体" w:hAnsi="宋体" w:cs="宋体"/>
              </w:rPr>
            </w:pPr>
          </w:p>
        </w:tc>
        <w:tc>
          <w:tcPr>
            <w:tcW w:w="490" w:type="pct"/>
          </w:tcPr>
          <w:p w14:paraId="3E7F7C8C" w14:textId="77777777" w:rsidR="00A9725E" w:rsidRDefault="00A9725E">
            <w:pPr>
              <w:spacing w:line="440" w:lineRule="exact"/>
              <w:jc w:val="center"/>
              <w:rPr>
                <w:rFonts w:ascii="宋体" w:hAnsi="宋体" w:cs="宋体"/>
              </w:rPr>
            </w:pPr>
          </w:p>
        </w:tc>
        <w:tc>
          <w:tcPr>
            <w:tcW w:w="635" w:type="pct"/>
          </w:tcPr>
          <w:p w14:paraId="3BD9EBDD" w14:textId="77777777" w:rsidR="00A9725E" w:rsidRDefault="00A9725E">
            <w:pPr>
              <w:spacing w:line="440" w:lineRule="exact"/>
              <w:jc w:val="center"/>
              <w:rPr>
                <w:rFonts w:ascii="宋体" w:hAnsi="宋体" w:cs="宋体"/>
              </w:rPr>
            </w:pPr>
          </w:p>
        </w:tc>
      </w:tr>
      <w:tr w:rsidR="00A9725E" w14:paraId="572ED3CD" w14:textId="77777777">
        <w:trPr>
          <w:jc w:val="center"/>
        </w:trPr>
        <w:tc>
          <w:tcPr>
            <w:tcW w:w="457" w:type="pct"/>
          </w:tcPr>
          <w:p w14:paraId="0252C221" w14:textId="77777777" w:rsidR="00A9725E" w:rsidRDefault="00A9725E">
            <w:pPr>
              <w:spacing w:line="440" w:lineRule="exact"/>
              <w:jc w:val="center"/>
              <w:rPr>
                <w:rFonts w:ascii="宋体" w:hAnsi="宋体" w:cs="宋体"/>
              </w:rPr>
            </w:pPr>
          </w:p>
        </w:tc>
        <w:tc>
          <w:tcPr>
            <w:tcW w:w="951" w:type="pct"/>
          </w:tcPr>
          <w:p w14:paraId="3BEE254F" w14:textId="77777777" w:rsidR="00A9725E" w:rsidRDefault="00A9725E">
            <w:pPr>
              <w:spacing w:line="440" w:lineRule="exact"/>
              <w:jc w:val="center"/>
              <w:rPr>
                <w:rFonts w:ascii="宋体" w:hAnsi="宋体" w:cs="宋体"/>
              </w:rPr>
            </w:pPr>
          </w:p>
        </w:tc>
        <w:tc>
          <w:tcPr>
            <w:tcW w:w="556" w:type="pct"/>
          </w:tcPr>
          <w:p w14:paraId="3A1A1FD1" w14:textId="77777777" w:rsidR="00A9725E" w:rsidRDefault="00A9725E">
            <w:pPr>
              <w:spacing w:line="440" w:lineRule="exact"/>
              <w:jc w:val="center"/>
              <w:rPr>
                <w:rFonts w:ascii="宋体" w:hAnsi="宋体" w:cs="宋体"/>
              </w:rPr>
            </w:pPr>
          </w:p>
        </w:tc>
        <w:tc>
          <w:tcPr>
            <w:tcW w:w="423" w:type="pct"/>
          </w:tcPr>
          <w:p w14:paraId="174376C9" w14:textId="77777777" w:rsidR="00A9725E" w:rsidRDefault="00A9725E">
            <w:pPr>
              <w:spacing w:line="440" w:lineRule="exact"/>
              <w:jc w:val="center"/>
              <w:rPr>
                <w:rFonts w:ascii="宋体" w:hAnsi="宋体" w:cs="宋体"/>
              </w:rPr>
            </w:pPr>
          </w:p>
        </w:tc>
        <w:tc>
          <w:tcPr>
            <w:tcW w:w="454" w:type="pct"/>
          </w:tcPr>
          <w:p w14:paraId="1230B90A" w14:textId="77777777" w:rsidR="00A9725E" w:rsidRDefault="00A9725E">
            <w:pPr>
              <w:spacing w:line="440" w:lineRule="exact"/>
              <w:jc w:val="center"/>
              <w:rPr>
                <w:rFonts w:ascii="宋体" w:hAnsi="宋体" w:cs="宋体"/>
              </w:rPr>
            </w:pPr>
          </w:p>
        </w:tc>
        <w:tc>
          <w:tcPr>
            <w:tcW w:w="634" w:type="pct"/>
          </w:tcPr>
          <w:p w14:paraId="72377B10" w14:textId="77777777" w:rsidR="00A9725E" w:rsidRDefault="00A9725E">
            <w:pPr>
              <w:spacing w:line="440" w:lineRule="exact"/>
              <w:jc w:val="center"/>
              <w:rPr>
                <w:rFonts w:ascii="宋体" w:hAnsi="宋体" w:cs="宋体"/>
              </w:rPr>
            </w:pPr>
          </w:p>
        </w:tc>
        <w:tc>
          <w:tcPr>
            <w:tcW w:w="397" w:type="pct"/>
          </w:tcPr>
          <w:p w14:paraId="55790B20" w14:textId="77777777" w:rsidR="00A9725E" w:rsidRDefault="00A9725E">
            <w:pPr>
              <w:spacing w:line="440" w:lineRule="exact"/>
              <w:jc w:val="center"/>
              <w:rPr>
                <w:rFonts w:ascii="宋体" w:hAnsi="宋体" w:cs="宋体"/>
              </w:rPr>
            </w:pPr>
          </w:p>
        </w:tc>
        <w:tc>
          <w:tcPr>
            <w:tcW w:w="490" w:type="pct"/>
          </w:tcPr>
          <w:p w14:paraId="1FAC9D46" w14:textId="77777777" w:rsidR="00A9725E" w:rsidRDefault="00A9725E">
            <w:pPr>
              <w:spacing w:line="440" w:lineRule="exact"/>
              <w:jc w:val="center"/>
              <w:rPr>
                <w:rFonts w:ascii="宋体" w:hAnsi="宋体" w:cs="宋体"/>
              </w:rPr>
            </w:pPr>
          </w:p>
        </w:tc>
        <w:tc>
          <w:tcPr>
            <w:tcW w:w="635" w:type="pct"/>
          </w:tcPr>
          <w:p w14:paraId="3C1A4751" w14:textId="77777777" w:rsidR="00A9725E" w:rsidRDefault="00A9725E">
            <w:pPr>
              <w:spacing w:line="440" w:lineRule="exact"/>
              <w:jc w:val="center"/>
              <w:rPr>
                <w:rFonts w:ascii="宋体" w:hAnsi="宋体" w:cs="宋体"/>
              </w:rPr>
            </w:pPr>
          </w:p>
        </w:tc>
      </w:tr>
    </w:tbl>
    <w:p w14:paraId="3A805676" w14:textId="77777777" w:rsidR="00A9725E" w:rsidRDefault="00A9725E">
      <w:pPr>
        <w:spacing w:line="440" w:lineRule="exact"/>
        <w:rPr>
          <w:rFonts w:ascii="宋体" w:hAnsi="宋体" w:cs="宋体"/>
        </w:rPr>
      </w:pPr>
      <w:bookmarkStart w:id="461" w:name="_Toc359594249"/>
      <w:bookmarkStart w:id="462" w:name="_Toc482188668"/>
      <w:bookmarkStart w:id="463" w:name="_Toc300835232"/>
      <w:bookmarkStart w:id="464" w:name="_Toc144974873"/>
      <w:bookmarkStart w:id="465" w:name="_Toc385943079"/>
      <w:bookmarkStart w:id="466" w:name="_Toc370676440"/>
      <w:bookmarkStart w:id="467" w:name="_Toc391394125"/>
      <w:bookmarkStart w:id="468" w:name="_Toc152045805"/>
      <w:bookmarkStart w:id="469" w:name="_Toc179632825"/>
      <w:bookmarkStart w:id="470" w:name="_Toc517280612"/>
      <w:bookmarkStart w:id="471" w:name="_Toc152042594"/>
      <w:bookmarkStart w:id="472" w:name="_Toc384308390"/>
    </w:p>
    <w:p w14:paraId="6881B16D" w14:textId="77777777" w:rsidR="00A9725E" w:rsidRDefault="00000000">
      <w:pPr>
        <w:spacing w:line="276" w:lineRule="auto"/>
        <w:rPr>
          <w:rFonts w:ascii="宋体" w:hAnsi="宋体" w:cs="宋体"/>
          <w:szCs w:val="21"/>
        </w:rPr>
      </w:pPr>
      <w:r>
        <w:rPr>
          <w:rFonts w:ascii="宋体" w:hAnsi="宋体" w:cs="宋体" w:hint="eastAsia"/>
          <w:szCs w:val="21"/>
        </w:rPr>
        <w:t>注：</w:t>
      </w:r>
    </w:p>
    <w:p w14:paraId="52808427" w14:textId="77777777" w:rsidR="00A9725E" w:rsidRDefault="00000000">
      <w:pPr>
        <w:spacing w:line="276" w:lineRule="auto"/>
        <w:rPr>
          <w:rFonts w:ascii="宋体" w:hAnsi="宋体" w:cs="宋体"/>
          <w:szCs w:val="21"/>
        </w:rPr>
      </w:pPr>
      <w:r>
        <w:rPr>
          <w:rFonts w:ascii="宋体" w:hAnsi="宋体" w:cs="宋体" w:hint="eastAsia"/>
          <w:szCs w:val="21"/>
        </w:rPr>
        <w:t>1、上述人员需按格式九提供简历表。</w:t>
      </w:r>
    </w:p>
    <w:p w14:paraId="275AB90A" w14:textId="77777777" w:rsidR="00A9725E" w:rsidRDefault="00000000">
      <w:pPr>
        <w:spacing w:line="276" w:lineRule="auto"/>
        <w:rPr>
          <w:rFonts w:ascii="宋体" w:hAnsi="宋体" w:cs="宋体"/>
          <w:sz w:val="24"/>
        </w:rPr>
      </w:pPr>
      <w:r>
        <w:rPr>
          <w:rFonts w:ascii="宋体" w:hAnsi="宋体" w:cs="宋体" w:hint="eastAsia"/>
          <w:szCs w:val="21"/>
        </w:rPr>
        <w:t>2、</w:t>
      </w:r>
      <w:r>
        <w:rPr>
          <w:rFonts w:ascii="宋体" w:hAnsi="宋体" w:cs="宋体" w:hint="eastAsia"/>
        </w:rPr>
        <w:t>所有拟派人员为投标人本单位职工，需提供</w:t>
      </w:r>
      <w:r>
        <w:rPr>
          <w:rFonts w:ascii="宋体" w:hAnsi="宋体" w:cs="宋体" w:hint="eastAsia"/>
          <w:szCs w:val="21"/>
        </w:rPr>
        <w:t>近1个月（2023年7月或8月）</w:t>
      </w:r>
      <w:r>
        <w:rPr>
          <w:rFonts w:ascii="宋体" w:hAnsi="宋体" w:cs="宋体" w:hint="eastAsia"/>
        </w:rPr>
        <w:t>在本单位服务的社保证明。</w:t>
      </w:r>
    </w:p>
    <w:p w14:paraId="5E798B8C" w14:textId="77777777" w:rsidR="00A9725E" w:rsidRDefault="00A9725E">
      <w:pPr>
        <w:spacing w:line="440" w:lineRule="exact"/>
        <w:rPr>
          <w:rFonts w:ascii="宋体" w:hAnsi="宋体" w:cs="宋体"/>
        </w:rPr>
      </w:pPr>
    </w:p>
    <w:p w14:paraId="77EB6EAB" w14:textId="77777777" w:rsidR="00A9725E" w:rsidRDefault="00A9725E">
      <w:pPr>
        <w:pStyle w:val="2"/>
        <w:keepNext w:val="0"/>
        <w:keepLines w:val="0"/>
        <w:spacing w:after="0"/>
        <w:rPr>
          <w:rFonts w:ascii="宋体" w:eastAsia="宋体" w:hAnsi="宋体" w:cs="宋体"/>
          <w:bCs/>
          <w:sz w:val="21"/>
          <w:szCs w:val="21"/>
        </w:rPr>
        <w:sectPr w:rsidR="00A9725E">
          <w:pgSz w:w="11907" w:h="16840"/>
          <w:pgMar w:top="1134" w:right="1440" w:bottom="1134" w:left="1440" w:header="851" w:footer="567" w:gutter="0"/>
          <w:cols w:space="720"/>
          <w:docGrid w:linePitch="326"/>
        </w:sectPr>
      </w:pPr>
      <w:bookmarkStart w:id="473" w:name="_Toc9176"/>
    </w:p>
    <w:p w14:paraId="1E019D25"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lastRenderedPageBreak/>
        <w:t>格式九：主要人员简历表</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3EF65435" w14:textId="77777777" w:rsidR="00A9725E" w:rsidRDefault="00A9725E">
      <w:pPr>
        <w:spacing w:line="440" w:lineRule="exact"/>
        <w:rPr>
          <w:rFonts w:ascii="宋体" w:hAnsi="宋体" w:cs="宋体"/>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390"/>
        <w:gridCol w:w="746"/>
        <w:gridCol w:w="1033"/>
        <w:gridCol w:w="1155"/>
        <w:gridCol w:w="770"/>
        <w:gridCol w:w="1362"/>
        <w:gridCol w:w="434"/>
        <w:gridCol w:w="2065"/>
      </w:tblGrid>
      <w:tr w:rsidR="00A9725E" w14:paraId="32E06026" w14:textId="77777777">
        <w:trPr>
          <w:trHeight w:val="751"/>
          <w:jc w:val="center"/>
        </w:trPr>
        <w:tc>
          <w:tcPr>
            <w:tcW w:w="694" w:type="pct"/>
            <w:vAlign w:val="center"/>
          </w:tcPr>
          <w:p w14:paraId="0B093ED6" w14:textId="77777777" w:rsidR="00A9725E" w:rsidRDefault="00000000">
            <w:pPr>
              <w:jc w:val="center"/>
              <w:rPr>
                <w:rFonts w:ascii="宋体" w:hAnsi="宋体" w:cs="宋体"/>
              </w:rPr>
            </w:pPr>
            <w:r>
              <w:rPr>
                <w:rFonts w:ascii="宋体" w:hAnsi="宋体" w:cs="宋体" w:hint="eastAsia"/>
              </w:rPr>
              <w:t>姓  名</w:t>
            </w:r>
          </w:p>
        </w:tc>
        <w:tc>
          <w:tcPr>
            <w:tcW w:w="615" w:type="pct"/>
            <w:gridSpan w:val="2"/>
            <w:vAlign w:val="center"/>
          </w:tcPr>
          <w:p w14:paraId="7CBC5973" w14:textId="77777777" w:rsidR="00A9725E" w:rsidRDefault="00A9725E">
            <w:pPr>
              <w:jc w:val="center"/>
              <w:rPr>
                <w:rFonts w:ascii="宋体" w:hAnsi="宋体" w:cs="宋体"/>
              </w:rPr>
            </w:pPr>
          </w:p>
        </w:tc>
        <w:tc>
          <w:tcPr>
            <w:tcW w:w="559" w:type="pct"/>
            <w:vAlign w:val="center"/>
          </w:tcPr>
          <w:p w14:paraId="60C09C71" w14:textId="77777777" w:rsidR="00A9725E" w:rsidRDefault="00000000">
            <w:pPr>
              <w:jc w:val="center"/>
              <w:rPr>
                <w:rFonts w:ascii="宋体" w:hAnsi="宋体" w:cs="宋体"/>
              </w:rPr>
            </w:pPr>
            <w:r>
              <w:rPr>
                <w:rFonts w:ascii="宋体" w:hAnsi="宋体" w:cs="宋体" w:hint="eastAsia"/>
              </w:rPr>
              <w:t>年龄</w:t>
            </w:r>
          </w:p>
        </w:tc>
        <w:tc>
          <w:tcPr>
            <w:tcW w:w="625" w:type="pct"/>
            <w:vAlign w:val="center"/>
          </w:tcPr>
          <w:p w14:paraId="583E8B11" w14:textId="77777777" w:rsidR="00A9725E" w:rsidRDefault="00A9725E">
            <w:pPr>
              <w:jc w:val="center"/>
              <w:rPr>
                <w:rFonts w:ascii="宋体" w:hAnsi="宋体" w:cs="宋体"/>
              </w:rPr>
            </w:pPr>
          </w:p>
        </w:tc>
        <w:tc>
          <w:tcPr>
            <w:tcW w:w="1389" w:type="pct"/>
            <w:gridSpan w:val="3"/>
            <w:vAlign w:val="center"/>
          </w:tcPr>
          <w:p w14:paraId="7269FA37" w14:textId="77777777" w:rsidR="00A9725E" w:rsidRDefault="00000000">
            <w:pPr>
              <w:jc w:val="center"/>
              <w:rPr>
                <w:rFonts w:ascii="宋体" w:hAnsi="宋体" w:cs="宋体"/>
              </w:rPr>
            </w:pPr>
            <w:r>
              <w:rPr>
                <w:rFonts w:ascii="宋体" w:hAnsi="宋体" w:cs="宋体" w:hint="eastAsia"/>
              </w:rPr>
              <w:t>执业资格证书（或上岗证书）名称</w:t>
            </w:r>
          </w:p>
        </w:tc>
        <w:tc>
          <w:tcPr>
            <w:tcW w:w="1116" w:type="pct"/>
            <w:vAlign w:val="center"/>
          </w:tcPr>
          <w:p w14:paraId="66B11786" w14:textId="77777777" w:rsidR="00A9725E" w:rsidRDefault="00A9725E">
            <w:pPr>
              <w:jc w:val="center"/>
              <w:rPr>
                <w:rFonts w:ascii="宋体" w:hAnsi="宋体" w:cs="宋体"/>
              </w:rPr>
            </w:pPr>
          </w:p>
        </w:tc>
      </w:tr>
      <w:tr w:rsidR="00A9725E" w14:paraId="59043F18" w14:textId="77777777">
        <w:trPr>
          <w:trHeight w:val="689"/>
          <w:jc w:val="center"/>
        </w:trPr>
        <w:tc>
          <w:tcPr>
            <w:tcW w:w="694" w:type="pct"/>
            <w:vAlign w:val="center"/>
          </w:tcPr>
          <w:p w14:paraId="64D55DEE" w14:textId="77777777" w:rsidR="00A9725E" w:rsidRDefault="00000000">
            <w:pPr>
              <w:jc w:val="center"/>
              <w:rPr>
                <w:rFonts w:ascii="宋体" w:hAnsi="宋体" w:cs="宋体"/>
              </w:rPr>
            </w:pPr>
            <w:r>
              <w:rPr>
                <w:rFonts w:ascii="宋体" w:hAnsi="宋体" w:cs="宋体" w:hint="eastAsia"/>
              </w:rPr>
              <w:t>职  称</w:t>
            </w:r>
          </w:p>
        </w:tc>
        <w:tc>
          <w:tcPr>
            <w:tcW w:w="615" w:type="pct"/>
            <w:gridSpan w:val="2"/>
            <w:vAlign w:val="center"/>
          </w:tcPr>
          <w:p w14:paraId="68816247" w14:textId="77777777" w:rsidR="00A9725E" w:rsidRDefault="00A9725E">
            <w:pPr>
              <w:jc w:val="center"/>
              <w:rPr>
                <w:rFonts w:ascii="宋体" w:hAnsi="宋体" w:cs="宋体"/>
              </w:rPr>
            </w:pPr>
          </w:p>
        </w:tc>
        <w:tc>
          <w:tcPr>
            <w:tcW w:w="559" w:type="pct"/>
            <w:vAlign w:val="center"/>
          </w:tcPr>
          <w:p w14:paraId="46A4306F" w14:textId="77777777" w:rsidR="00A9725E" w:rsidRDefault="00000000">
            <w:pPr>
              <w:jc w:val="center"/>
              <w:rPr>
                <w:rFonts w:ascii="宋体" w:hAnsi="宋体" w:cs="宋体"/>
              </w:rPr>
            </w:pPr>
            <w:r>
              <w:rPr>
                <w:rFonts w:ascii="宋体" w:hAnsi="宋体" w:cs="宋体" w:hint="eastAsia"/>
              </w:rPr>
              <w:t>学历</w:t>
            </w:r>
          </w:p>
        </w:tc>
        <w:tc>
          <w:tcPr>
            <w:tcW w:w="625" w:type="pct"/>
            <w:vAlign w:val="center"/>
          </w:tcPr>
          <w:p w14:paraId="23E2E8B8" w14:textId="77777777" w:rsidR="00A9725E" w:rsidRDefault="00A9725E">
            <w:pPr>
              <w:jc w:val="center"/>
              <w:rPr>
                <w:rFonts w:ascii="宋体" w:hAnsi="宋体" w:cs="宋体"/>
              </w:rPr>
            </w:pPr>
          </w:p>
        </w:tc>
        <w:tc>
          <w:tcPr>
            <w:tcW w:w="1389" w:type="pct"/>
            <w:gridSpan w:val="3"/>
            <w:vAlign w:val="center"/>
          </w:tcPr>
          <w:p w14:paraId="53069EE1" w14:textId="77777777" w:rsidR="00A9725E" w:rsidRDefault="00000000">
            <w:pPr>
              <w:jc w:val="center"/>
              <w:rPr>
                <w:rFonts w:ascii="宋体" w:hAnsi="宋体" w:cs="宋体"/>
              </w:rPr>
            </w:pPr>
            <w:r>
              <w:rPr>
                <w:rFonts w:ascii="宋体" w:hAnsi="宋体" w:cs="宋体" w:hint="eastAsia"/>
              </w:rPr>
              <w:t>拟在本项目任职</w:t>
            </w:r>
          </w:p>
        </w:tc>
        <w:tc>
          <w:tcPr>
            <w:tcW w:w="1116" w:type="pct"/>
            <w:vAlign w:val="center"/>
          </w:tcPr>
          <w:p w14:paraId="4009F4E1" w14:textId="77777777" w:rsidR="00A9725E" w:rsidRDefault="00A9725E">
            <w:pPr>
              <w:jc w:val="center"/>
              <w:rPr>
                <w:rFonts w:ascii="宋体" w:hAnsi="宋体" w:cs="宋体"/>
              </w:rPr>
            </w:pPr>
          </w:p>
        </w:tc>
      </w:tr>
      <w:tr w:rsidR="00A9725E" w14:paraId="46ED7023" w14:textId="77777777">
        <w:trPr>
          <w:trHeight w:val="689"/>
          <w:jc w:val="center"/>
        </w:trPr>
        <w:tc>
          <w:tcPr>
            <w:tcW w:w="694" w:type="pct"/>
            <w:vAlign w:val="center"/>
          </w:tcPr>
          <w:p w14:paraId="12F55004" w14:textId="77777777" w:rsidR="00A9725E" w:rsidRDefault="00000000">
            <w:pPr>
              <w:jc w:val="center"/>
              <w:rPr>
                <w:rFonts w:ascii="宋体" w:hAnsi="宋体" w:cs="宋体"/>
              </w:rPr>
            </w:pPr>
            <w:r>
              <w:rPr>
                <w:rFonts w:ascii="宋体" w:hAnsi="宋体" w:cs="宋体" w:hint="eastAsia"/>
              </w:rPr>
              <w:t>工作年限</w:t>
            </w:r>
          </w:p>
        </w:tc>
        <w:tc>
          <w:tcPr>
            <w:tcW w:w="1799" w:type="pct"/>
            <w:gridSpan w:val="4"/>
            <w:vAlign w:val="center"/>
          </w:tcPr>
          <w:p w14:paraId="680B6A30" w14:textId="77777777" w:rsidR="00A9725E" w:rsidRDefault="00A9725E">
            <w:pPr>
              <w:jc w:val="center"/>
              <w:rPr>
                <w:rFonts w:ascii="宋体" w:hAnsi="宋体" w:cs="宋体"/>
              </w:rPr>
            </w:pPr>
          </w:p>
        </w:tc>
        <w:tc>
          <w:tcPr>
            <w:tcW w:w="1389" w:type="pct"/>
            <w:gridSpan w:val="3"/>
            <w:vAlign w:val="center"/>
          </w:tcPr>
          <w:p w14:paraId="18F5B13F" w14:textId="77777777" w:rsidR="00A9725E" w:rsidRDefault="00000000">
            <w:pPr>
              <w:jc w:val="center"/>
              <w:rPr>
                <w:rFonts w:ascii="宋体" w:hAnsi="宋体" w:cs="宋体"/>
              </w:rPr>
            </w:pPr>
            <w:r>
              <w:rPr>
                <w:rFonts w:ascii="宋体" w:hAnsi="宋体" w:cs="宋体" w:hint="eastAsia"/>
              </w:rPr>
              <w:t>从事监理工作年限</w:t>
            </w:r>
          </w:p>
        </w:tc>
        <w:tc>
          <w:tcPr>
            <w:tcW w:w="1116" w:type="pct"/>
            <w:vAlign w:val="center"/>
          </w:tcPr>
          <w:p w14:paraId="249D7064" w14:textId="77777777" w:rsidR="00A9725E" w:rsidRDefault="00A9725E">
            <w:pPr>
              <w:jc w:val="center"/>
              <w:rPr>
                <w:rFonts w:ascii="宋体" w:hAnsi="宋体" w:cs="宋体"/>
              </w:rPr>
            </w:pPr>
          </w:p>
        </w:tc>
      </w:tr>
      <w:tr w:rsidR="00A9725E" w14:paraId="2E9807C8" w14:textId="77777777">
        <w:trPr>
          <w:trHeight w:val="684"/>
          <w:jc w:val="center"/>
        </w:trPr>
        <w:tc>
          <w:tcPr>
            <w:tcW w:w="5000" w:type="pct"/>
            <w:gridSpan w:val="9"/>
            <w:vAlign w:val="center"/>
          </w:tcPr>
          <w:p w14:paraId="1DF3D751" w14:textId="77777777" w:rsidR="00A9725E" w:rsidRDefault="00000000">
            <w:pPr>
              <w:jc w:val="left"/>
              <w:rPr>
                <w:rFonts w:ascii="宋体" w:hAnsi="宋体" w:cs="宋体"/>
              </w:rPr>
            </w:pPr>
            <w:r>
              <w:rPr>
                <w:rFonts w:ascii="宋体" w:hAnsi="宋体" w:cs="宋体" w:hint="eastAsia"/>
              </w:rPr>
              <w:t>主要工作经历</w:t>
            </w:r>
          </w:p>
        </w:tc>
      </w:tr>
      <w:tr w:rsidR="00A9725E" w14:paraId="3C52DC9E" w14:textId="77777777">
        <w:trPr>
          <w:trHeight w:val="707"/>
          <w:jc w:val="center"/>
        </w:trPr>
        <w:tc>
          <w:tcPr>
            <w:tcW w:w="905" w:type="pct"/>
            <w:gridSpan w:val="2"/>
            <w:vAlign w:val="center"/>
          </w:tcPr>
          <w:p w14:paraId="196F56D4" w14:textId="77777777" w:rsidR="00A9725E" w:rsidRDefault="00000000">
            <w:pPr>
              <w:jc w:val="center"/>
              <w:rPr>
                <w:rFonts w:ascii="宋体" w:hAnsi="宋体" w:cs="宋体"/>
              </w:rPr>
            </w:pPr>
            <w:r>
              <w:rPr>
                <w:rFonts w:ascii="宋体" w:hAnsi="宋体" w:cs="宋体" w:hint="eastAsia"/>
              </w:rPr>
              <w:t>时  间</w:t>
            </w:r>
          </w:p>
        </w:tc>
        <w:tc>
          <w:tcPr>
            <w:tcW w:w="2005" w:type="pct"/>
            <w:gridSpan w:val="4"/>
            <w:vAlign w:val="center"/>
          </w:tcPr>
          <w:p w14:paraId="5F62CE51" w14:textId="77777777" w:rsidR="00A9725E" w:rsidRDefault="00000000">
            <w:pPr>
              <w:jc w:val="center"/>
              <w:rPr>
                <w:rFonts w:ascii="宋体" w:hAnsi="宋体" w:cs="宋体"/>
              </w:rPr>
            </w:pPr>
            <w:r>
              <w:rPr>
                <w:rFonts w:ascii="宋体" w:hAnsi="宋体" w:cs="宋体" w:hint="eastAsia"/>
              </w:rPr>
              <w:t>参加过的类似项目</w:t>
            </w:r>
          </w:p>
        </w:tc>
        <w:tc>
          <w:tcPr>
            <w:tcW w:w="737" w:type="pct"/>
            <w:vAlign w:val="center"/>
          </w:tcPr>
          <w:p w14:paraId="6C91E851" w14:textId="77777777" w:rsidR="00A9725E" w:rsidRDefault="00000000">
            <w:pPr>
              <w:jc w:val="center"/>
              <w:rPr>
                <w:rFonts w:ascii="宋体" w:hAnsi="宋体" w:cs="宋体"/>
              </w:rPr>
            </w:pPr>
            <w:r>
              <w:rPr>
                <w:rFonts w:ascii="宋体" w:hAnsi="宋体" w:cs="宋体" w:hint="eastAsia"/>
              </w:rPr>
              <w:t>担任职务</w:t>
            </w:r>
          </w:p>
        </w:tc>
        <w:tc>
          <w:tcPr>
            <w:tcW w:w="1350" w:type="pct"/>
            <w:gridSpan w:val="2"/>
            <w:vAlign w:val="center"/>
          </w:tcPr>
          <w:p w14:paraId="348A6509" w14:textId="77777777" w:rsidR="00A9725E" w:rsidRDefault="00000000">
            <w:pPr>
              <w:jc w:val="center"/>
              <w:rPr>
                <w:rFonts w:ascii="宋体" w:hAnsi="宋体" w:cs="宋体"/>
              </w:rPr>
            </w:pPr>
            <w:r>
              <w:rPr>
                <w:rFonts w:ascii="宋体" w:hAnsi="宋体" w:cs="宋体" w:hint="eastAsia"/>
              </w:rPr>
              <w:t>委托人及联系电话</w:t>
            </w:r>
          </w:p>
        </w:tc>
      </w:tr>
      <w:tr w:rsidR="00A9725E" w14:paraId="74B39048" w14:textId="77777777">
        <w:trPr>
          <w:trHeight w:val="690"/>
          <w:jc w:val="center"/>
        </w:trPr>
        <w:tc>
          <w:tcPr>
            <w:tcW w:w="905" w:type="pct"/>
            <w:gridSpan w:val="2"/>
          </w:tcPr>
          <w:p w14:paraId="51E664C7" w14:textId="77777777" w:rsidR="00A9725E" w:rsidRDefault="00A9725E">
            <w:pPr>
              <w:spacing w:line="440" w:lineRule="exact"/>
              <w:rPr>
                <w:rFonts w:ascii="宋体" w:hAnsi="宋体" w:cs="宋体"/>
              </w:rPr>
            </w:pPr>
          </w:p>
        </w:tc>
        <w:tc>
          <w:tcPr>
            <w:tcW w:w="2005" w:type="pct"/>
            <w:gridSpan w:val="4"/>
          </w:tcPr>
          <w:p w14:paraId="0EB4F5CC" w14:textId="77777777" w:rsidR="00A9725E" w:rsidRDefault="00A9725E">
            <w:pPr>
              <w:spacing w:line="440" w:lineRule="exact"/>
              <w:rPr>
                <w:rFonts w:ascii="宋体" w:hAnsi="宋体" w:cs="宋体"/>
              </w:rPr>
            </w:pPr>
          </w:p>
        </w:tc>
        <w:tc>
          <w:tcPr>
            <w:tcW w:w="737" w:type="pct"/>
          </w:tcPr>
          <w:p w14:paraId="4F463BDF" w14:textId="77777777" w:rsidR="00A9725E" w:rsidRDefault="00A9725E">
            <w:pPr>
              <w:spacing w:line="440" w:lineRule="exact"/>
              <w:rPr>
                <w:rFonts w:ascii="宋体" w:hAnsi="宋体" w:cs="宋体"/>
              </w:rPr>
            </w:pPr>
          </w:p>
        </w:tc>
        <w:tc>
          <w:tcPr>
            <w:tcW w:w="1350" w:type="pct"/>
            <w:gridSpan w:val="2"/>
          </w:tcPr>
          <w:p w14:paraId="5473ACA8" w14:textId="77777777" w:rsidR="00A9725E" w:rsidRDefault="00A9725E">
            <w:pPr>
              <w:spacing w:line="440" w:lineRule="exact"/>
              <w:rPr>
                <w:rFonts w:ascii="宋体" w:hAnsi="宋体" w:cs="宋体"/>
              </w:rPr>
            </w:pPr>
          </w:p>
        </w:tc>
      </w:tr>
      <w:tr w:rsidR="00A9725E" w14:paraId="7106F9FB" w14:textId="77777777">
        <w:trPr>
          <w:trHeight w:val="690"/>
          <w:jc w:val="center"/>
        </w:trPr>
        <w:tc>
          <w:tcPr>
            <w:tcW w:w="905" w:type="pct"/>
            <w:gridSpan w:val="2"/>
          </w:tcPr>
          <w:p w14:paraId="27B2FF89" w14:textId="77777777" w:rsidR="00A9725E" w:rsidRDefault="00A9725E">
            <w:pPr>
              <w:spacing w:line="440" w:lineRule="exact"/>
              <w:rPr>
                <w:rFonts w:ascii="宋体" w:hAnsi="宋体" w:cs="宋体"/>
              </w:rPr>
            </w:pPr>
          </w:p>
        </w:tc>
        <w:tc>
          <w:tcPr>
            <w:tcW w:w="2005" w:type="pct"/>
            <w:gridSpan w:val="4"/>
          </w:tcPr>
          <w:p w14:paraId="1901FB78" w14:textId="77777777" w:rsidR="00A9725E" w:rsidRDefault="00A9725E">
            <w:pPr>
              <w:spacing w:line="440" w:lineRule="exact"/>
              <w:rPr>
                <w:rFonts w:ascii="宋体" w:hAnsi="宋体" w:cs="宋体"/>
              </w:rPr>
            </w:pPr>
          </w:p>
        </w:tc>
        <w:tc>
          <w:tcPr>
            <w:tcW w:w="737" w:type="pct"/>
          </w:tcPr>
          <w:p w14:paraId="7C18F61E" w14:textId="77777777" w:rsidR="00A9725E" w:rsidRDefault="00A9725E">
            <w:pPr>
              <w:spacing w:line="440" w:lineRule="exact"/>
              <w:rPr>
                <w:rFonts w:ascii="宋体" w:hAnsi="宋体" w:cs="宋体"/>
              </w:rPr>
            </w:pPr>
          </w:p>
        </w:tc>
        <w:tc>
          <w:tcPr>
            <w:tcW w:w="1350" w:type="pct"/>
            <w:gridSpan w:val="2"/>
          </w:tcPr>
          <w:p w14:paraId="64A6E0B2" w14:textId="77777777" w:rsidR="00A9725E" w:rsidRDefault="00A9725E">
            <w:pPr>
              <w:spacing w:line="440" w:lineRule="exact"/>
              <w:rPr>
                <w:rFonts w:ascii="宋体" w:hAnsi="宋体" w:cs="宋体"/>
              </w:rPr>
            </w:pPr>
          </w:p>
        </w:tc>
      </w:tr>
      <w:tr w:rsidR="00A9725E" w14:paraId="0D28AA84" w14:textId="77777777">
        <w:trPr>
          <w:trHeight w:val="690"/>
          <w:jc w:val="center"/>
        </w:trPr>
        <w:tc>
          <w:tcPr>
            <w:tcW w:w="905" w:type="pct"/>
            <w:gridSpan w:val="2"/>
          </w:tcPr>
          <w:p w14:paraId="33B112E9" w14:textId="77777777" w:rsidR="00A9725E" w:rsidRDefault="00A9725E">
            <w:pPr>
              <w:spacing w:line="440" w:lineRule="exact"/>
              <w:rPr>
                <w:rFonts w:ascii="宋体" w:hAnsi="宋体" w:cs="宋体"/>
              </w:rPr>
            </w:pPr>
          </w:p>
        </w:tc>
        <w:tc>
          <w:tcPr>
            <w:tcW w:w="2005" w:type="pct"/>
            <w:gridSpan w:val="4"/>
          </w:tcPr>
          <w:p w14:paraId="2B2F50E2" w14:textId="77777777" w:rsidR="00A9725E" w:rsidRDefault="00A9725E">
            <w:pPr>
              <w:spacing w:line="440" w:lineRule="exact"/>
              <w:rPr>
                <w:rFonts w:ascii="宋体" w:hAnsi="宋体" w:cs="宋体"/>
              </w:rPr>
            </w:pPr>
          </w:p>
        </w:tc>
        <w:tc>
          <w:tcPr>
            <w:tcW w:w="737" w:type="pct"/>
          </w:tcPr>
          <w:p w14:paraId="513EB894" w14:textId="77777777" w:rsidR="00A9725E" w:rsidRDefault="00A9725E">
            <w:pPr>
              <w:spacing w:line="440" w:lineRule="exact"/>
              <w:rPr>
                <w:rFonts w:ascii="宋体" w:hAnsi="宋体" w:cs="宋体"/>
              </w:rPr>
            </w:pPr>
          </w:p>
        </w:tc>
        <w:tc>
          <w:tcPr>
            <w:tcW w:w="1350" w:type="pct"/>
            <w:gridSpan w:val="2"/>
          </w:tcPr>
          <w:p w14:paraId="6E3BF4BB" w14:textId="77777777" w:rsidR="00A9725E" w:rsidRDefault="00A9725E">
            <w:pPr>
              <w:spacing w:line="440" w:lineRule="exact"/>
              <w:rPr>
                <w:rFonts w:ascii="宋体" w:hAnsi="宋体" w:cs="宋体"/>
              </w:rPr>
            </w:pPr>
          </w:p>
        </w:tc>
      </w:tr>
      <w:tr w:rsidR="00A9725E" w14:paraId="364C2D98" w14:textId="77777777">
        <w:trPr>
          <w:trHeight w:val="690"/>
          <w:jc w:val="center"/>
        </w:trPr>
        <w:tc>
          <w:tcPr>
            <w:tcW w:w="905" w:type="pct"/>
            <w:gridSpan w:val="2"/>
            <w:vAlign w:val="center"/>
          </w:tcPr>
          <w:p w14:paraId="6C2231BD" w14:textId="77777777" w:rsidR="00A9725E" w:rsidRDefault="00A9725E">
            <w:pPr>
              <w:spacing w:line="440" w:lineRule="exact"/>
              <w:rPr>
                <w:rFonts w:ascii="宋体" w:hAnsi="宋体" w:cs="宋体"/>
              </w:rPr>
            </w:pPr>
          </w:p>
        </w:tc>
        <w:tc>
          <w:tcPr>
            <w:tcW w:w="2005" w:type="pct"/>
            <w:gridSpan w:val="4"/>
            <w:vAlign w:val="center"/>
          </w:tcPr>
          <w:p w14:paraId="76DB0ACE" w14:textId="77777777" w:rsidR="00A9725E" w:rsidRDefault="00A9725E">
            <w:pPr>
              <w:spacing w:line="440" w:lineRule="exact"/>
              <w:rPr>
                <w:rFonts w:ascii="宋体" w:hAnsi="宋体" w:cs="宋体"/>
              </w:rPr>
            </w:pPr>
          </w:p>
        </w:tc>
        <w:tc>
          <w:tcPr>
            <w:tcW w:w="737" w:type="pct"/>
            <w:vAlign w:val="center"/>
          </w:tcPr>
          <w:p w14:paraId="4C3A7772" w14:textId="77777777" w:rsidR="00A9725E" w:rsidRDefault="00A9725E">
            <w:pPr>
              <w:spacing w:line="440" w:lineRule="exact"/>
              <w:rPr>
                <w:rFonts w:ascii="宋体" w:hAnsi="宋体" w:cs="宋体"/>
              </w:rPr>
            </w:pPr>
          </w:p>
        </w:tc>
        <w:tc>
          <w:tcPr>
            <w:tcW w:w="1350" w:type="pct"/>
            <w:gridSpan w:val="2"/>
            <w:vAlign w:val="center"/>
          </w:tcPr>
          <w:p w14:paraId="7A053EEE" w14:textId="77777777" w:rsidR="00A9725E" w:rsidRDefault="00A9725E">
            <w:pPr>
              <w:spacing w:line="440" w:lineRule="exact"/>
              <w:rPr>
                <w:rFonts w:ascii="宋体" w:hAnsi="宋体" w:cs="宋体"/>
              </w:rPr>
            </w:pPr>
          </w:p>
        </w:tc>
      </w:tr>
      <w:tr w:rsidR="00A9725E" w14:paraId="480ED1F6" w14:textId="77777777">
        <w:trPr>
          <w:trHeight w:val="690"/>
          <w:jc w:val="center"/>
        </w:trPr>
        <w:tc>
          <w:tcPr>
            <w:tcW w:w="905" w:type="pct"/>
            <w:gridSpan w:val="2"/>
            <w:vAlign w:val="center"/>
          </w:tcPr>
          <w:p w14:paraId="237DE0E2" w14:textId="77777777" w:rsidR="00A9725E" w:rsidRDefault="00A9725E">
            <w:pPr>
              <w:spacing w:line="440" w:lineRule="exact"/>
              <w:rPr>
                <w:rFonts w:ascii="宋体" w:hAnsi="宋体" w:cs="宋体"/>
              </w:rPr>
            </w:pPr>
          </w:p>
        </w:tc>
        <w:tc>
          <w:tcPr>
            <w:tcW w:w="2005" w:type="pct"/>
            <w:gridSpan w:val="4"/>
            <w:vAlign w:val="center"/>
          </w:tcPr>
          <w:p w14:paraId="2F290E93" w14:textId="77777777" w:rsidR="00A9725E" w:rsidRDefault="00A9725E">
            <w:pPr>
              <w:spacing w:line="440" w:lineRule="exact"/>
              <w:rPr>
                <w:rFonts w:ascii="宋体" w:hAnsi="宋体" w:cs="宋体"/>
              </w:rPr>
            </w:pPr>
          </w:p>
        </w:tc>
        <w:tc>
          <w:tcPr>
            <w:tcW w:w="737" w:type="pct"/>
            <w:vAlign w:val="center"/>
          </w:tcPr>
          <w:p w14:paraId="5520FA63" w14:textId="77777777" w:rsidR="00A9725E" w:rsidRDefault="00A9725E">
            <w:pPr>
              <w:spacing w:line="440" w:lineRule="exact"/>
              <w:rPr>
                <w:rFonts w:ascii="宋体" w:hAnsi="宋体" w:cs="宋体"/>
              </w:rPr>
            </w:pPr>
          </w:p>
        </w:tc>
        <w:tc>
          <w:tcPr>
            <w:tcW w:w="1350" w:type="pct"/>
            <w:gridSpan w:val="2"/>
            <w:vAlign w:val="center"/>
          </w:tcPr>
          <w:p w14:paraId="6D3291C3" w14:textId="77777777" w:rsidR="00A9725E" w:rsidRDefault="00A9725E">
            <w:pPr>
              <w:spacing w:line="440" w:lineRule="exact"/>
              <w:rPr>
                <w:rFonts w:ascii="宋体" w:hAnsi="宋体" w:cs="宋体"/>
              </w:rPr>
            </w:pPr>
          </w:p>
        </w:tc>
      </w:tr>
      <w:tr w:rsidR="00A9725E" w14:paraId="42B0A190" w14:textId="77777777">
        <w:trPr>
          <w:trHeight w:val="690"/>
          <w:jc w:val="center"/>
        </w:trPr>
        <w:tc>
          <w:tcPr>
            <w:tcW w:w="905" w:type="pct"/>
            <w:gridSpan w:val="2"/>
            <w:vAlign w:val="center"/>
          </w:tcPr>
          <w:p w14:paraId="7B99A866" w14:textId="77777777" w:rsidR="00A9725E" w:rsidRDefault="00A9725E">
            <w:pPr>
              <w:spacing w:line="440" w:lineRule="exact"/>
              <w:rPr>
                <w:rFonts w:ascii="宋体" w:hAnsi="宋体" w:cs="宋体"/>
              </w:rPr>
            </w:pPr>
          </w:p>
        </w:tc>
        <w:tc>
          <w:tcPr>
            <w:tcW w:w="2005" w:type="pct"/>
            <w:gridSpan w:val="4"/>
            <w:vAlign w:val="center"/>
          </w:tcPr>
          <w:p w14:paraId="50DE4FAF" w14:textId="77777777" w:rsidR="00A9725E" w:rsidRDefault="00A9725E">
            <w:pPr>
              <w:spacing w:line="440" w:lineRule="exact"/>
              <w:rPr>
                <w:rFonts w:ascii="宋体" w:hAnsi="宋体" w:cs="宋体"/>
              </w:rPr>
            </w:pPr>
          </w:p>
        </w:tc>
        <w:tc>
          <w:tcPr>
            <w:tcW w:w="737" w:type="pct"/>
            <w:vAlign w:val="center"/>
          </w:tcPr>
          <w:p w14:paraId="7BA3C583" w14:textId="77777777" w:rsidR="00A9725E" w:rsidRDefault="00A9725E">
            <w:pPr>
              <w:spacing w:line="440" w:lineRule="exact"/>
              <w:rPr>
                <w:rFonts w:ascii="宋体" w:hAnsi="宋体" w:cs="宋体"/>
              </w:rPr>
            </w:pPr>
          </w:p>
        </w:tc>
        <w:tc>
          <w:tcPr>
            <w:tcW w:w="1350" w:type="pct"/>
            <w:gridSpan w:val="2"/>
            <w:vAlign w:val="center"/>
          </w:tcPr>
          <w:p w14:paraId="54DD23BB" w14:textId="77777777" w:rsidR="00A9725E" w:rsidRDefault="00A9725E">
            <w:pPr>
              <w:spacing w:line="440" w:lineRule="exact"/>
              <w:rPr>
                <w:rFonts w:ascii="宋体" w:hAnsi="宋体" w:cs="宋体"/>
              </w:rPr>
            </w:pPr>
          </w:p>
        </w:tc>
      </w:tr>
      <w:tr w:rsidR="00A9725E" w14:paraId="43AA94D7" w14:textId="77777777">
        <w:trPr>
          <w:trHeight w:val="690"/>
          <w:jc w:val="center"/>
        </w:trPr>
        <w:tc>
          <w:tcPr>
            <w:tcW w:w="905" w:type="pct"/>
            <w:gridSpan w:val="2"/>
            <w:vAlign w:val="center"/>
          </w:tcPr>
          <w:p w14:paraId="0D32E8FB" w14:textId="77777777" w:rsidR="00A9725E" w:rsidRDefault="00A9725E">
            <w:pPr>
              <w:spacing w:line="440" w:lineRule="exact"/>
              <w:rPr>
                <w:rFonts w:ascii="宋体" w:hAnsi="宋体" w:cs="宋体"/>
              </w:rPr>
            </w:pPr>
          </w:p>
        </w:tc>
        <w:tc>
          <w:tcPr>
            <w:tcW w:w="2005" w:type="pct"/>
            <w:gridSpan w:val="4"/>
            <w:vAlign w:val="center"/>
          </w:tcPr>
          <w:p w14:paraId="7520AC96" w14:textId="77777777" w:rsidR="00A9725E" w:rsidRDefault="00A9725E">
            <w:pPr>
              <w:spacing w:line="440" w:lineRule="exact"/>
              <w:rPr>
                <w:rFonts w:ascii="宋体" w:hAnsi="宋体" w:cs="宋体"/>
              </w:rPr>
            </w:pPr>
          </w:p>
        </w:tc>
        <w:tc>
          <w:tcPr>
            <w:tcW w:w="737" w:type="pct"/>
            <w:vAlign w:val="center"/>
          </w:tcPr>
          <w:p w14:paraId="0189FAAB" w14:textId="77777777" w:rsidR="00A9725E" w:rsidRDefault="00A9725E">
            <w:pPr>
              <w:spacing w:line="440" w:lineRule="exact"/>
              <w:rPr>
                <w:rFonts w:ascii="宋体" w:hAnsi="宋体" w:cs="宋体"/>
              </w:rPr>
            </w:pPr>
          </w:p>
        </w:tc>
        <w:tc>
          <w:tcPr>
            <w:tcW w:w="1350" w:type="pct"/>
            <w:gridSpan w:val="2"/>
            <w:vAlign w:val="center"/>
          </w:tcPr>
          <w:p w14:paraId="2562357C" w14:textId="77777777" w:rsidR="00A9725E" w:rsidRDefault="00A9725E">
            <w:pPr>
              <w:spacing w:line="440" w:lineRule="exact"/>
              <w:rPr>
                <w:rFonts w:ascii="宋体" w:hAnsi="宋体" w:cs="宋体"/>
              </w:rPr>
            </w:pPr>
          </w:p>
        </w:tc>
      </w:tr>
    </w:tbl>
    <w:p w14:paraId="021CC354" w14:textId="77777777" w:rsidR="00A9725E" w:rsidRDefault="00000000">
      <w:pPr>
        <w:pStyle w:val="ae"/>
        <w:spacing w:before="50" w:after="50" w:line="360" w:lineRule="auto"/>
        <w:rPr>
          <w:rFonts w:hAnsi="宋体" w:cs="宋体"/>
        </w:rPr>
      </w:pPr>
      <w:r>
        <w:rPr>
          <w:rFonts w:hAnsi="宋体" w:cs="宋体" w:hint="eastAsia"/>
        </w:rPr>
        <w:t>注：</w:t>
      </w:r>
    </w:p>
    <w:p w14:paraId="247E26C3" w14:textId="77777777" w:rsidR="00A9725E" w:rsidRDefault="00000000">
      <w:pPr>
        <w:pStyle w:val="ae"/>
        <w:spacing w:before="50" w:after="50" w:line="360" w:lineRule="auto"/>
        <w:rPr>
          <w:rFonts w:hAnsi="宋体" w:cs="宋体"/>
        </w:rPr>
      </w:pPr>
      <w:r>
        <w:rPr>
          <w:rFonts w:hAnsi="宋体" w:cs="宋体" w:hint="eastAsia"/>
        </w:rPr>
        <w:t>1、投标人应根据投标人须知第3.5.6项的要求在本表后附相关证明材料。</w:t>
      </w:r>
    </w:p>
    <w:p w14:paraId="16A1D7FE" w14:textId="77777777" w:rsidR="00A9725E" w:rsidRDefault="00000000">
      <w:pPr>
        <w:pStyle w:val="ae"/>
        <w:spacing w:before="50" w:after="50" w:line="360" w:lineRule="auto"/>
        <w:rPr>
          <w:rFonts w:hAnsi="宋体" w:cs="宋体"/>
        </w:rPr>
      </w:pPr>
      <w:r>
        <w:rPr>
          <w:rFonts w:hAnsi="宋体" w:cs="宋体" w:hint="eastAsia"/>
        </w:rPr>
        <w:t>2、拟投入人员需附执业证、职称证、身份证及近1个月（2023年7月或8月）的社保证明等资料复印件。</w:t>
      </w:r>
    </w:p>
    <w:p w14:paraId="59E7EAE3" w14:textId="77777777" w:rsidR="00A9725E" w:rsidRDefault="00000000">
      <w:pPr>
        <w:pStyle w:val="ae"/>
        <w:spacing w:before="50" w:after="50" w:line="360" w:lineRule="auto"/>
        <w:rPr>
          <w:rFonts w:hAnsi="宋体" w:cs="宋体"/>
          <w:szCs w:val="20"/>
        </w:rPr>
      </w:pPr>
      <w:r>
        <w:rPr>
          <w:rFonts w:hAnsi="宋体" w:cs="宋体" w:hint="eastAsia"/>
        </w:rPr>
        <w:t>3、总监理工程师需提供注册监理工程师注册执业证书等相关证明资料</w:t>
      </w:r>
      <w:r>
        <w:rPr>
          <w:rFonts w:hAnsi="宋体" w:cs="宋体" w:hint="eastAsia"/>
          <w:szCs w:val="20"/>
        </w:rPr>
        <w:t>复印件；</w:t>
      </w:r>
    </w:p>
    <w:p w14:paraId="312AE879" w14:textId="77777777" w:rsidR="00A9725E" w:rsidRDefault="00000000">
      <w:pPr>
        <w:pStyle w:val="ae"/>
        <w:spacing w:before="50" w:after="50" w:line="360" w:lineRule="auto"/>
        <w:rPr>
          <w:rFonts w:hAnsi="宋体" w:cs="宋体"/>
        </w:rPr>
      </w:pPr>
      <w:r>
        <w:rPr>
          <w:rFonts w:hAnsi="宋体" w:cs="宋体" w:hint="eastAsia"/>
        </w:rPr>
        <w:t>4、总监理工程师需附业绩证明资料（中标通知书或免招标的相关证明、监理合同、有拟派总监签名的竣工验收报告或竣工验收证明等）复印件。</w:t>
      </w:r>
    </w:p>
    <w:p w14:paraId="562533E9" w14:textId="77777777" w:rsidR="00A9725E" w:rsidRDefault="00A9725E">
      <w:pPr>
        <w:spacing w:line="440" w:lineRule="exact"/>
        <w:rPr>
          <w:rFonts w:ascii="宋体" w:hAnsi="宋体" w:cs="宋体"/>
        </w:rPr>
      </w:pPr>
      <w:bookmarkStart w:id="474" w:name="_Toc300835229"/>
      <w:bookmarkStart w:id="475" w:name="_Toc352703741"/>
    </w:p>
    <w:p w14:paraId="6C455632" w14:textId="77777777" w:rsidR="00A9725E" w:rsidRDefault="00A9725E">
      <w:pPr>
        <w:pStyle w:val="2"/>
        <w:keepNext w:val="0"/>
        <w:keepLines w:val="0"/>
        <w:spacing w:after="0"/>
        <w:rPr>
          <w:rFonts w:ascii="宋体" w:eastAsia="宋体" w:hAnsi="宋体" w:cs="宋体"/>
          <w:bCs/>
          <w:sz w:val="21"/>
          <w:szCs w:val="21"/>
        </w:rPr>
        <w:sectPr w:rsidR="00A9725E">
          <w:pgSz w:w="11907" w:h="16840"/>
          <w:pgMar w:top="1134" w:right="1440" w:bottom="1134" w:left="1440" w:header="851" w:footer="567" w:gutter="0"/>
          <w:cols w:space="720"/>
          <w:docGrid w:linePitch="326"/>
        </w:sectPr>
      </w:pPr>
      <w:bookmarkStart w:id="476" w:name="_Toc482188666"/>
      <w:bookmarkStart w:id="477" w:name="_Toc517280613"/>
      <w:bookmarkStart w:id="478" w:name="_Toc24640"/>
      <w:bookmarkEnd w:id="474"/>
      <w:bookmarkEnd w:id="475"/>
    </w:p>
    <w:p w14:paraId="3B08B33A"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lastRenderedPageBreak/>
        <w:t>格式十：拟投入本项目的主要</w:t>
      </w:r>
      <w:bookmarkEnd w:id="476"/>
      <w:r>
        <w:rPr>
          <w:rFonts w:ascii="宋体" w:eastAsia="宋体" w:hAnsi="宋体" w:cs="宋体" w:hint="eastAsia"/>
          <w:bCs/>
          <w:sz w:val="21"/>
          <w:szCs w:val="21"/>
        </w:rPr>
        <w:t>试验检测仪器设备表</w:t>
      </w:r>
      <w:bookmarkEnd w:id="477"/>
      <w:bookmarkEnd w:id="478"/>
    </w:p>
    <w:p w14:paraId="57D083AC" w14:textId="77777777" w:rsidR="00A9725E" w:rsidRDefault="00A9725E"/>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382"/>
        <w:gridCol w:w="1013"/>
        <w:gridCol w:w="807"/>
        <w:gridCol w:w="920"/>
        <w:gridCol w:w="1074"/>
        <w:gridCol w:w="1539"/>
        <w:gridCol w:w="1258"/>
      </w:tblGrid>
      <w:tr w:rsidR="00A9725E" w14:paraId="078DA461" w14:textId="77777777">
        <w:trPr>
          <w:trHeight w:val="931"/>
          <w:jc w:val="center"/>
        </w:trPr>
        <w:tc>
          <w:tcPr>
            <w:tcW w:w="673" w:type="pct"/>
            <w:vAlign w:val="center"/>
          </w:tcPr>
          <w:p w14:paraId="755841E3" w14:textId="77777777" w:rsidR="00A9725E" w:rsidRDefault="00000000">
            <w:pPr>
              <w:rPr>
                <w:rFonts w:ascii="宋体" w:hAnsi="宋体" w:cs="宋体"/>
                <w:szCs w:val="21"/>
              </w:rPr>
            </w:pPr>
            <w:r>
              <w:rPr>
                <w:rFonts w:ascii="宋体" w:hAnsi="宋体" w:cs="宋体" w:hint="eastAsia"/>
                <w:szCs w:val="21"/>
              </w:rPr>
              <w:t>序号</w:t>
            </w:r>
          </w:p>
        </w:tc>
        <w:tc>
          <w:tcPr>
            <w:tcW w:w="747" w:type="pct"/>
            <w:vAlign w:val="center"/>
          </w:tcPr>
          <w:p w14:paraId="55E48A97" w14:textId="77777777" w:rsidR="00A9725E" w:rsidRDefault="00000000">
            <w:pPr>
              <w:jc w:val="center"/>
              <w:rPr>
                <w:rFonts w:ascii="宋体" w:hAnsi="宋体" w:cs="宋体"/>
                <w:szCs w:val="21"/>
              </w:rPr>
            </w:pPr>
            <w:r>
              <w:rPr>
                <w:rFonts w:ascii="宋体" w:hAnsi="宋体" w:cs="宋体" w:hint="eastAsia"/>
                <w:szCs w:val="21"/>
              </w:rPr>
              <w:t>仪器设备</w:t>
            </w:r>
          </w:p>
          <w:p w14:paraId="3BA596B3" w14:textId="77777777" w:rsidR="00A9725E" w:rsidRDefault="00000000">
            <w:pPr>
              <w:jc w:val="center"/>
              <w:rPr>
                <w:rFonts w:ascii="宋体" w:hAnsi="宋体" w:cs="宋体"/>
                <w:szCs w:val="21"/>
              </w:rPr>
            </w:pPr>
            <w:r>
              <w:rPr>
                <w:rFonts w:ascii="宋体" w:hAnsi="宋体" w:cs="宋体" w:hint="eastAsia"/>
                <w:szCs w:val="21"/>
              </w:rPr>
              <w:t>名称</w:t>
            </w:r>
          </w:p>
        </w:tc>
        <w:tc>
          <w:tcPr>
            <w:tcW w:w="548" w:type="pct"/>
            <w:vAlign w:val="center"/>
          </w:tcPr>
          <w:p w14:paraId="5A9334AE" w14:textId="77777777" w:rsidR="00A9725E" w:rsidRDefault="00000000">
            <w:pPr>
              <w:jc w:val="center"/>
              <w:rPr>
                <w:rFonts w:ascii="宋体" w:hAnsi="宋体" w:cs="宋体"/>
                <w:szCs w:val="21"/>
              </w:rPr>
            </w:pPr>
            <w:r>
              <w:rPr>
                <w:rFonts w:ascii="宋体" w:hAnsi="宋体" w:cs="宋体" w:hint="eastAsia"/>
                <w:szCs w:val="21"/>
              </w:rPr>
              <w:t>型号</w:t>
            </w:r>
          </w:p>
          <w:p w14:paraId="5C58E761" w14:textId="77777777" w:rsidR="00A9725E" w:rsidRDefault="00000000">
            <w:pPr>
              <w:jc w:val="center"/>
              <w:rPr>
                <w:rFonts w:ascii="宋体" w:hAnsi="宋体" w:cs="宋体"/>
                <w:szCs w:val="21"/>
              </w:rPr>
            </w:pPr>
            <w:r>
              <w:rPr>
                <w:rFonts w:ascii="宋体" w:hAnsi="宋体" w:cs="宋体" w:hint="eastAsia"/>
                <w:szCs w:val="21"/>
              </w:rPr>
              <w:t>规格</w:t>
            </w:r>
          </w:p>
        </w:tc>
        <w:tc>
          <w:tcPr>
            <w:tcW w:w="437" w:type="pct"/>
            <w:vAlign w:val="center"/>
          </w:tcPr>
          <w:p w14:paraId="59B14ADB" w14:textId="77777777" w:rsidR="00A9725E" w:rsidRDefault="00000000">
            <w:pPr>
              <w:jc w:val="center"/>
              <w:rPr>
                <w:rFonts w:ascii="宋体" w:hAnsi="宋体" w:cs="宋体"/>
                <w:szCs w:val="21"/>
              </w:rPr>
            </w:pPr>
            <w:r>
              <w:rPr>
                <w:rFonts w:ascii="宋体" w:hAnsi="宋体" w:cs="宋体" w:hint="eastAsia"/>
                <w:szCs w:val="21"/>
              </w:rPr>
              <w:t>数量</w:t>
            </w:r>
          </w:p>
        </w:tc>
        <w:tc>
          <w:tcPr>
            <w:tcW w:w="498" w:type="pct"/>
            <w:vAlign w:val="center"/>
          </w:tcPr>
          <w:p w14:paraId="01918C81" w14:textId="77777777" w:rsidR="00A9725E" w:rsidRDefault="00000000">
            <w:pPr>
              <w:jc w:val="center"/>
              <w:rPr>
                <w:rFonts w:ascii="宋体" w:hAnsi="宋体" w:cs="宋体"/>
                <w:szCs w:val="21"/>
              </w:rPr>
            </w:pPr>
            <w:r>
              <w:rPr>
                <w:rFonts w:ascii="宋体" w:hAnsi="宋体" w:cs="宋体" w:hint="eastAsia"/>
                <w:szCs w:val="21"/>
              </w:rPr>
              <w:t>国别</w:t>
            </w:r>
          </w:p>
          <w:p w14:paraId="47C7D547" w14:textId="77777777" w:rsidR="00A9725E" w:rsidRDefault="00000000">
            <w:pPr>
              <w:jc w:val="center"/>
              <w:rPr>
                <w:rFonts w:ascii="宋体" w:hAnsi="宋体" w:cs="宋体"/>
                <w:szCs w:val="21"/>
              </w:rPr>
            </w:pPr>
            <w:r>
              <w:rPr>
                <w:rFonts w:ascii="宋体" w:hAnsi="宋体" w:cs="宋体" w:hint="eastAsia"/>
                <w:szCs w:val="21"/>
              </w:rPr>
              <w:t>产地</w:t>
            </w:r>
          </w:p>
        </w:tc>
        <w:tc>
          <w:tcPr>
            <w:tcW w:w="581" w:type="pct"/>
            <w:vAlign w:val="center"/>
          </w:tcPr>
          <w:p w14:paraId="584DE946" w14:textId="77777777" w:rsidR="00A9725E" w:rsidRDefault="00000000">
            <w:pPr>
              <w:jc w:val="center"/>
              <w:rPr>
                <w:rFonts w:ascii="宋体" w:hAnsi="宋体" w:cs="宋体"/>
                <w:szCs w:val="21"/>
              </w:rPr>
            </w:pPr>
            <w:r>
              <w:rPr>
                <w:rFonts w:ascii="宋体" w:hAnsi="宋体" w:cs="宋体" w:hint="eastAsia"/>
                <w:szCs w:val="21"/>
              </w:rPr>
              <w:t>制造</w:t>
            </w:r>
          </w:p>
          <w:p w14:paraId="3FFAF7A0" w14:textId="77777777" w:rsidR="00A9725E" w:rsidRDefault="00000000">
            <w:pPr>
              <w:jc w:val="center"/>
              <w:rPr>
                <w:rFonts w:ascii="宋体" w:hAnsi="宋体" w:cs="宋体"/>
                <w:szCs w:val="21"/>
              </w:rPr>
            </w:pPr>
            <w:r>
              <w:rPr>
                <w:rFonts w:ascii="宋体" w:hAnsi="宋体" w:cs="宋体" w:hint="eastAsia"/>
                <w:szCs w:val="21"/>
              </w:rPr>
              <w:t>年份</w:t>
            </w:r>
          </w:p>
        </w:tc>
        <w:tc>
          <w:tcPr>
            <w:tcW w:w="832" w:type="pct"/>
            <w:vAlign w:val="center"/>
          </w:tcPr>
          <w:p w14:paraId="19FA7CC2" w14:textId="77777777" w:rsidR="00A9725E" w:rsidRDefault="00000000">
            <w:pPr>
              <w:jc w:val="center"/>
              <w:rPr>
                <w:rFonts w:ascii="宋体" w:hAnsi="宋体" w:cs="宋体"/>
                <w:szCs w:val="21"/>
              </w:rPr>
            </w:pPr>
            <w:r>
              <w:rPr>
                <w:rFonts w:ascii="宋体" w:hAnsi="宋体" w:cs="宋体" w:hint="eastAsia"/>
                <w:szCs w:val="21"/>
              </w:rPr>
              <w:t>用途</w:t>
            </w:r>
          </w:p>
        </w:tc>
        <w:tc>
          <w:tcPr>
            <w:tcW w:w="680" w:type="pct"/>
            <w:vAlign w:val="center"/>
          </w:tcPr>
          <w:p w14:paraId="3990EAD4" w14:textId="77777777" w:rsidR="00A9725E" w:rsidRDefault="00000000">
            <w:pPr>
              <w:jc w:val="center"/>
              <w:rPr>
                <w:rFonts w:ascii="宋体" w:hAnsi="宋体" w:cs="宋体"/>
                <w:szCs w:val="21"/>
              </w:rPr>
            </w:pPr>
            <w:r>
              <w:rPr>
                <w:rFonts w:ascii="宋体" w:hAnsi="宋体" w:cs="宋体" w:hint="eastAsia"/>
                <w:szCs w:val="21"/>
              </w:rPr>
              <w:t>备注</w:t>
            </w:r>
          </w:p>
        </w:tc>
      </w:tr>
      <w:tr w:rsidR="00A9725E" w14:paraId="5BCB721A" w14:textId="77777777">
        <w:trPr>
          <w:trHeight w:val="465"/>
          <w:jc w:val="center"/>
        </w:trPr>
        <w:tc>
          <w:tcPr>
            <w:tcW w:w="673" w:type="pct"/>
            <w:vAlign w:val="center"/>
          </w:tcPr>
          <w:p w14:paraId="5FE7DD27" w14:textId="77777777" w:rsidR="00A9725E" w:rsidRDefault="00A9725E">
            <w:pPr>
              <w:spacing w:line="440" w:lineRule="exact"/>
              <w:jc w:val="center"/>
              <w:rPr>
                <w:rFonts w:ascii="宋体" w:hAnsi="宋体" w:cs="宋体"/>
                <w:szCs w:val="21"/>
              </w:rPr>
            </w:pPr>
          </w:p>
        </w:tc>
        <w:tc>
          <w:tcPr>
            <w:tcW w:w="747" w:type="pct"/>
            <w:vAlign w:val="center"/>
          </w:tcPr>
          <w:p w14:paraId="5D1BF8AF" w14:textId="77777777" w:rsidR="00A9725E" w:rsidRDefault="00A9725E">
            <w:pPr>
              <w:spacing w:line="440" w:lineRule="exact"/>
              <w:jc w:val="center"/>
              <w:rPr>
                <w:rFonts w:ascii="宋体" w:hAnsi="宋体" w:cs="宋体"/>
                <w:szCs w:val="21"/>
              </w:rPr>
            </w:pPr>
          </w:p>
        </w:tc>
        <w:tc>
          <w:tcPr>
            <w:tcW w:w="548" w:type="pct"/>
            <w:vAlign w:val="center"/>
          </w:tcPr>
          <w:p w14:paraId="15203169" w14:textId="77777777" w:rsidR="00A9725E" w:rsidRDefault="00A9725E">
            <w:pPr>
              <w:spacing w:line="440" w:lineRule="exact"/>
              <w:jc w:val="center"/>
              <w:rPr>
                <w:rFonts w:ascii="宋体" w:hAnsi="宋体" w:cs="宋体"/>
                <w:szCs w:val="21"/>
              </w:rPr>
            </w:pPr>
          </w:p>
        </w:tc>
        <w:tc>
          <w:tcPr>
            <w:tcW w:w="437" w:type="pct"/>
            <w:vAlign w:val="center"/>
          </w:tcPr>
          <w:p w14:paraId="0F1448D6" w14:textId="77777777" w:rsidR="00A9725E" w:rsidRDefault="00A9725E">
            <w:pPr>
              <w:spacing w:line="440" w:lineRule="exact"/>
              <w:jc w:val="center"/>
              <w:rPr>
                <w:rFonts w:ascii="宋体" w:hAnsi="宋体" w:cs="宋体"/>
                <w:szCs w:val="21"/>
              </w:rPr>
            </w:pPr>
          </w:p>
        </w:tc>
        <w:tc>
          <w:tcPr>
            <w:tcW w:w="498" w:type="pct"/>
            <w:vAlign w:val="center"/>
          </w:tcPr>
          <w:p w14:paraId="183AFC5B" w14:textId="77777777" w:rsidR="00A9725E" w:rsidRDefault="00A9725E">
            <w:pPr>
              <w:spacing w:line="440" w:lineRule="exact"/>
              <w:jc w:val="center"/>
              <w:rPr>
                <w:rFonts w:ascii="宋体" w:hAnsi="宋体" w:cs="宋体"/>
                <w:szCs w:val="21"/>
              </w:rPr>
            </w:pPr>
          </w:p>
        </w:tc>
        <w:tc>
          <w:tcPr>
            <w:tcW w:w="581" w:type="pct"/>
            <w:vAlign w:val="center"/>
          </w:tcPr>
          <w:p w14:paraId="29EFF4E5" w14:textId="77777777" w:rsidR="00A9725E" w:rsidRDefault="00A9725E">
            <w:pPr>
              <w:spacing w:line="440" w:lineRule="exact"/>
              <w:jc w:val="center"/>
              <w:rPr>
                <w:rFonts w:ascii="宋体" w:hAnsi="宋体" w:cs="宋体"/>
                <w:szCs w:val="21"/>
              </w:rPr>
            </w:pPr>
          </w:p>
        </w:tc>
        <w:tc>
          <w:tcPr>
            <w:tcW w:w="832" w:type="pct"/>
            <w:vAlign w:val="center"/>
          </w:tcPr>
          <w:p w14:paraId="7592B3C1" w14:textId="77777777" w:rsidR="00A9725E" w:rsidRDefault="00A9725E">
            <w:pPr>
              <w:spacing w:line="440" w:lineRule="exact"/>
              <w:jc w:val="center"/>
              <w:rPr>
                <w:rFonts w:ascii="宋体" w:hAnsi="宋体" w:cs="宋体"/>
                <w:szCs w:val="21"/>
              </w:rPr>
            </w:pPr>
          </w:p>
        </w:tc>
        <w:tc>
          <w:tcPr>
            <w:tcW w:w="680" w:type="pct"/>
            <w:vAlign w:val="center"/>
          </w:tcPr>
          <w:p w14:paraId="1806E6A8" w14:textId="77777777" w:rsidR="00A9725E" w:rsidRDefault="00A9725E">
            <w:pPr>
              <w:spacing w:line="440" w:lineRule="exact"/>
              <w:jc w:val="center"/>
              <w:rPr>
                <w:rFonts w:ascii="宋体" w:hAnsi="宋体" w:cs="宋体"/>
                <w:szCs w:val="21"/>
              </w:rPr>
            </w:pPr>
          </w:p>
        </w:tc>
      </w:tr>
      <w:tr w:rsidR="00A9725E" w14:paraId="04A351DF" w14:textId="77777777">
        <w:trPr>
          <w:trHeight w:val="465"/>
          <w:jc w:val="center"/>
        </w:trPr>
        <w:tc>
          <w:tcPr>
            <w:tcW w:w="673" w:type="pct"/>
            <w:vAlign w:val="center"/>
          </w:tcPr>
          <w:p w14:paraId="26E53CB1" w14:textId="77777777" w:rsidR="00A9725E" w:rsidRDefault="00A9725E">
            <w:pPr>
              <w:spacing w:line="440" w:lineRule="exact"/>
              <w:jc w:val="center"/>
              <w:rPr>
                <w:rFonts w:ascii="宋体" w:hAnsi="宋体" w:cs="宋体"/>
                <w:szCs w:val="21"/>
              </w:rPr>
            </w:pPr>
          </w:p>
        </w:tc>
        <w:tc>
          <w:tcPr>
            <w:tcW w:w="747" w:type="pct"/>
            <w:vAlign w:val="center"/>
          </w:tcPr>
          <w:p w14:paraId="435625B2" w14:textId="77777777" w:rsidR="00A9725E" w:rsidRDefault="00A9725E">
            <w:pPr>
              <w:spacing w:line="440" w:lineRule="exact"/>
              <w:jc w:val="center"/>
              <w:rPr>
                <w:rFonts w:ascii="宋体" w:hAnsi="宋体" w:cs="宋体"/>
                <w:szCs w:val="21"/>
              </w:rPr>
            </w:pPr>
          </w:p>
        </w:tc>
        <w:tc>
          <w:tcPr>
            <w:tcW w:w="548" w:type="pct"/>
            <w:vAlign w:val="center"/>
          </w:tcPr>
          <w:p w14:paraId="5AF0FDDF" w14:textId="77777777" w:rsidR="00A9725E" w:rsidRDefault="00A9725E">
            <w:pPr>
              <w:spacing w:line="440" w:lineRule="exact"/>
              <w:jc w:val="center"/>
              <w:rPr>
                <w:rFonts w:ascii="宋体" w:hAnsi="宋体" w:cs="宋体"/>
                <w:szCs w:val="21"/>
              </w:rPr>
            </w:pPr>
          </w:p>
        </w:tc>
        <w:tc>
          <w:tcPr>
            <w:tcW w:w="437" w:type="pct"/>
            <w:vAlign w:val="center"/>
          </w:tcPr>
          <w:p w14:paraId="6A48368A" w14:textId="77777777" w:rsidR="00A9725E" w:rsidRDefault="00A9725E">
            <w:pPr>
              <w:spacing w:line="440" w:lineRule="exact"/>
              <w:jc w:val="center"/>
              <w:rPr>
                <w:rFonts w:ascii="宋体" w:hAnsi="宋体" w:cs="宋体"/>
                <w:szCs w:val="21"/>
              </w:rPr>
            </w:pPr>
          </w:p>
        </w:tc>
        <w:tc>
          <w:tcPr>
            <w:tcW w:w="498" w:type="pct"/>
            <w:vAlign w:val="center"/>
          </w:tcPr>
          <w:p w14:paraId="6F6146DD" w14:textId="77777777" w:rsidR="00A9725E" w:rsidRDefault="00A9725E">
            <w:pPr>
              <w:spacing w:line="440" w:lineRule="exact"/>
              <w:jc w:val="center"/>
              <w:rPr>
                <w:rFonts w:ascii="宋体" w:hAnsi="宋体" w:cs="宋体"/>
                <w:szCs w:val="21"/>
              </w:rPr>
            </w:pPr>
          </w:p>
        </w:tc>
        <w:tc>
          <w:tcPr>
            <w:tcW w:w="581" w:type="pct"/>
            <w:vAlign w:val="center"/>
          </w:tcPr>
          <w:p w14:paraId="01E87A5C" w14:textId="77777777" w:rsidR="00A9725E" w:rsidRDefault="00A9725E">
            <w:pPr>
              <w:spacing w:line="440" w:lineRule="exact"/>
              <w:jc w:val="center"/>
              <w:rPr>
                <w:rFonts w:ascii="宋体" w:hAnsi="宋体" w:cs="宋体"/>
                <w:szCs w:val="21"/>
              </w:rPr>
            </w:pPr>
          </w:p>
        </w:tc>
        <w:tc>
          <w:tcPr>
            <w:tcW w:w="832" w:type="pct"/>
            <w:vAlign w:val="center"/>
          </w:tcPr>
          <w:p w14:paraId="4EAAC874" w14:textId="77777777" w:rsidR="00A9725E" w:rsidRDefault="00A9725E">
            <w:pPr>
              <w:spacing w:line="440" w:lineRule="exact"/>
              <w:jc w:val="center"/>
              <w:rPr>
                <w:rFonts w:ascii="宋体" w:hAnsi="宋体" w:cs="宋体"/>
                <w:szCs w:val="21"/>
              </w:rPr>
            </w:pPr>
          </w:p>
        </w:tc>
        <w:tc>
          <w:tcPr>
            <w:tcW w:w="680" w:type="pct"/>
            <w:vAlign w:val="center"/>
          </w:tcPr>
          <w:p w14:paraId="08D8EA5B" w14:textId="77777777" w:rsidR="00A9725E" w:rsidRDefault="00A9725E">
            <w:pPr>
              <w:spacing w:line="440" w:lineRule="exact"/>
              <w:jc w:val="center"/>
              <w:rPr>
                <w:rFonts w:ascii="宋体" w:hAnsi="宋体" w:cs="宋体"/>
                <w:szCs w:val="21"/>
              </w:rPr>
            </w:pPr>
          </w:p>
        </w:tc>
      </w:tr>
      <w:tr w:rsidR="00A9725E" w14:paraId="3382109A" w14:textId="77777777">
        <w:trPr>
          <w:trHeight w:val="465"/>
          <w:jc w:val="center"/>
        </w:trPr>
        <w:tc>
          <w:tcPr>
            <w:tcW w:w="673" w:type="pct"/>
          </w:tcPr>
          <w:p w14:paraId="08887CF5" w14:textId="77777777" w:rsidR="00A9725E" w:rsidRDefault="00A9725E">
            <w:pPr>
              <w:spacing w:line="440" w:lineRule="exact"/>
              <w:jc w:val="center"/>
              <w:rPr>
                <w:rFonts w:ascii="宋体" w:hAnsi="宋体" w:cs="宋体"/>
                <w:szCs w:val="21"/>
              </w:rPr>
            </w:pPr>
          </w:p>
        </w:tc>
        <w:tc>
          <w:tcPr>
            <w:tcW w:w="747" w:type="pct"/>
          </w:tcPr>
          <w:p w14:paraId="772E652B" w14:textId="77777777" w:rsidR="00A9725E" w:rsidRDefault="00A9725E">
            <w:pPr>
              <w:spacing w:line="440" w:lineRule="exact"/>
              <w:jc w:val="center"/>
              <w:rPr>
                <w:rFonts w:ascii="宋体" w:hAnsi="宋体" w:cs="宋体"/>
                <w:szCs w:val="21"/>
              </w:rPr>
            </w:pPr>
          </w:p>
        </w:tc>
        <w:tc>
          <w:tcPr>
            <w:tcW w:w="548" w:type="pct"/>
          </w:tcPr>
          <w:p w14:paraId="49EC1C3B" w14:textId="77777777" w:rsidR="00A9725E" w:rsidRDefault="00A9725E">
            <w:pPr>
              <w:spacing w:line="440" w:lineRule="exact"/>
              <w:jc w:val="center"/>
              <w:rPr>
                <w:rFonts w:ascii="宋体" w:hAnsi="宋体" w:cs="宋体"/>
                <w:szCs w:val="21"/>
              </w:rPr>
            </w:pPr>
          </w:p>
        </w:tc>
        <w:tc>
          <w:tcPr>
            <w:tcW w:w="437" w:type="pct"/>
          </w:tcPr>
          <w:p w14:paraId="0203D5C9" w14:textId="77777777" w:rsidR="00A9725E" w:rsidRDefault="00A9725E">
            <w:pPr>
              <w:spacing w:line="440" w:lineRule="exact"/>
              <w:jc w:val="center"/>
              <w:rPr>
                <w:rFonts w:ascii="宋体" w:hAnsi="宋体" w:cs="宋体"/>
                <w:szCs w:val="21"/>
              </w:rPr>
            </w:pPr>
          </w:p>
        </w:tc>
        <w:tc>
          <w:tcPr>
            <w:tcW w:w="498" w:type="pct"/>
          </w:tcPr>
          <w:p w14:paraId="682D2508" w14:textId="77777777" w:rsidR="00A9725E" w:rsidRDefault="00A9725E">
            <w:pPr>
              <w:spacing w:line="440" w:lineRule="exact"/>
              <w:jc w:val="center"/>
              <w:rPr>
                <w:rFonts w:ascii="宋体" w:hAnsi="宋体" w:cs="宋体"/>
                <w:szCs w:val="21"/>
              </w:rPr>
            </w:pPr>
          </w:p>
        </w:tc>
        <w:tc>
          <w:tcPr>
            <w:tcW w:w="581" w:type="pct"/>
          </w:tcPr>
          <w:p w14:paraId="26F299C6" w14:textId="77777777" w:rsidR="00A9725E" w:rsidRDefault="00A9725E">
            <w:pPr>
              <w:spacing w:line="440" w:lineRule="exact"/>
              <w:jc w:val="center"/>
              <w:rPr>
                <w:rFonts w:ascii="宋体" w:hAnsi="宋体" w:cs="宋体"/>
                <w:szCs w:val="21"/>
              </w:rPr>
            </w:pPr>
          </w:p>
        </w:tc>
        <w:tc>
          <w:tcPr>
            <w:tcW w:w="832" w:type="pct"/>
          </w:tcPr>
          <w:p w14:paraId="440200B2" w14:textId="77777777" w:rsidR="00A9725E" w:rsidRDefault="00A9725E">
            <w:pPr>
              <w:spacing w:line="440" w:lineRule="exact"/>
              <w:jc w:val="center"/>
              <w:rPr>
                <w:rFonts w:ascii="宋体" w:hAnsi="宋体" w:cs="宋体"/>
                <w:szCs w:val="21"/>
              </w:rPr>
            </w:pPr>
          </w:p>
        </w:tc>
        <w:tc>
          <w:tcPr>
            <w:tcW w:w="680" w:type="pct"/>
          </w:tcPr>
          <w:p w14:paraId="1BE1763F" w14:textId="77777777" w:rsidR="00A9725E" w:rsidRDefault="00A9725E">
            <w:pPr>
              <w:spacing w:line="440" w:lineRule="exact"/>
              <w:jc w:val="center"/>
              <w:rPr>
                <w:rFonts w:ascii="宋体" w:hAnsi="宋体" w:cs="宋体"/>
                <w:szCs w:val="21"/>
              </w:rPr>
            </w:pPr>
          </w:p>
        </w:tc>
      </w:tr>
      <w:tr w:rsidR="00A9725E" w14:paraId="2627E075" w14:textId="77777777">
        <w:trPr>
          <w:trHeight w:val="465"/>
          <w:jc w:val="center"/>
        </w:trPr>
        <w:tc>
          <w:tcPr>
            <w:tcW w:w="673" w:type="pct"/>
          </w:tcPr>
          <w:p w14:paraId="1FC3A2E3" w14:textId="77777777" w:rsidR="00A9725E" w:rsidRDefault="00A9725E">
            <w:pPr>
              <w:spacing w:line="440" w:lineRule="exact"/>
              <w:jc w:val="center"/>
              <w:rPr>
                <w:rFonts w:ascii="宋体" w:hAnsi="宋体" w:cs="宋体"/>
                <w:szCs w:val="21"/>
              </w:rPr>
            </w:pPr>
          </w:p>
        </w:tc>
        <w:tc>
          <w:tcPr>
            <w:tcW w:w="747" w:type="pct"/>
          </w:tcPr>
          <w:p w14:paraId="2F4CA81F" w14:textId="77777777" w:rsidR="00A9725E" w:rsidRDefault="00A9725E">
            <w:pPr>
              <w:spacing w:line="440" w:lineRule="exact"/>
              <w:jc w:val="center"/>
              <w:rPr>
                <w:rFonts w:ascii="宋体" w:hAnsi="宋体" w:cs="宋体"/>
                <w:szCs w:val="21"/>
              </w:rPr>
            </w:pPr>
          </w:p>
        </w:tc>
        <w:tc>
          <w:tcPr>
            <w:tcW w:w="548" w:type="pct"/>
          </w:tcPr>
          <w:p w14:paraId="2ADA75F2" w14:textId="77777777" w:rsidR="00A9725E" w:rsidRDefault="00A9725E">
            <w:pPr>
              <w:spacing w:line="440" w:lineRule="exact"/>
              <w:jc w:val="center"/>
              <w:rPr>
                <w:rFonts w:ascii="宋体" w:hAnsi="宋体" w:cs="宋体"/>
                <w:szCs w:val="21"/>
              </w:rPr>
            </w:pPr>
          </w:p>
        </w:tc>
        <w:tc>
          <w:tcPr>
            <w:tcW w:w="437" w:type="pct"/>
          </w:tcPr>
          <w:p w14:paraId="19EB7FBC" w14:textId="77777777" w:rsidR="00A9725E" w:rsidRDefault="00A9725E">
            <w:pPr>
              <w:spacing w:line="440" w:lineRule="exact"/>
              <w:jc w:val="center"/>
              <w:rPr>
                <w:rFonts w:ascii="宋体" w:hAnsi="宋体" w:cs="宋体"/>
                <w:szCs w:val="21"/>
              </w:rPr>
            </w:pPr>
          </w:p>
        </w:tc>
        <w:tc>
          <w:tcPr>
            <w:tcW w:w="498" w:type="pct"/>
          </w:tcPr>
          <w:p w14:paraId="7A901953" w14:textId="77777777" w:rsidR="00A9725E" w:rsidRDefault="00A9725E">
            <w:pPr>
              <w:spacing w:line="440" w:lineRule="exact"/>
              <w:jc w:val="center"/>
              <w:rPr>
                <w:rFonts w:ascii="宋体" w:hAnsi="宋体" w:cs="宋体"/>
                <w:szCs w:val="21"/>
              </w:rPr>
            </w:pPr>
          </w:p>
        </w:tc>
        <w:tc>
          <w:tcPr>
            <w:tcW w:w="581" w:type="pct"/>
          </w:tcPr>
          <w:p w14:paraId="052870AE" w14:textId="77777777" w:rsidR="00A9725E" w:rsidRDefault="00A9725E">
            <w:pPr>
              <w:spacing w:line="440" w:lineRule="exact"/>
              <w:jc w:val="center"/>
              <w:rPr>
                <w:rFonts w:ascii="宋体" w:hAnsi="宋体" w:cs="宋体"/>
                <w:szCs w:val="21"/>
              </w:rPr>
            </w:pPr>
          </w:p>
        </w:tc>
        <w:tc>
          <w:tcPr>
            <w:tcW w:w="832" w:type="pct"/>
          </w:tcPr>
          <w:p w14:paraId="7B77697F" w14:textId="77777777" w:rsidR="00A9725E" w:rsidRDefault="00A9725E">
            <w:pPr>
              <w:spacing w:line="440" w:lineRule="exact"/>
              <w:jc w:val="center"/>
              <w:rPr>
                <w:rFonts w:ascii="宋体" w:hAnsi="宋体" w:cs="宋体"/>
                <w:szCs w:val="21"/>
              </w:rPr>
            </w:pPr>
          </w:p>
        </w:tc>
        <w:tc>
          <w:tcPr>
            <w:tcW w:w="680" w:type="pct"/>
          </w:tcPr>
          <w:p w14:paraId="2F17265F" w14:textId="77777777" w:rsidR="00A9725E" w:rsidRDefault="00A9725E">
            <w:pPr>
              <w:spacing w:line="440" w:lineRule="exact"/>
              <w:jc w:val="center"/>
              <w:rPr>
                <w:rFonts w:ascii="宋体" w:hAnsi="宋体" w:cs="宋体"/>
                <w:szCs w:val="21"/>
              </w:rPr>
            </w:pPr>
          </w:p>
        </w:tc>
      </w:tr>
      <w:tr w:rsidR="00A9725E" w14:paraId="486AEA26" w14:textId="77777777">
        <w:trPr>
          <w:trHeight w:val="448"/>
          <w:jc w:val="center"/>
        </w:trPr>
        <w:tc>
          <w:tcPr>
            <w:tcW w:w="673" w:type="pct"/>
          </w:tcPr>
          <w:p w14:paraId="62DAA917" w14:textId="77777777" w:rsidR="00A9725E" w:rsidRDefault="00A9725E">
            <w:pPr>
              <w:spacing w:line="440" w:lineRule="exact"/>
              <w:jc w:val="center"/>
              <w:rPr>
                <w:rFonts w:ascii="宋体" w:hAnsi="宋体" w:cs="宋体"/>
                <w:szCs w:val="21"/>
              </w:rPr>
            </w:pPr>
          </w:p>
        </w:tc>
        <w:tc>
          <w:tcPr>
            <w:tcW w:w="747" w:type="pct"/>
          </w:tcPr>
          <w:p w14:paraId="7995C738" w14:textId="77777777" w:rsidR="00A9725E" w:rsidRDefault="00A9725E">
            <w:pPr>
              <w:spacing w:line="440" w:lineRule="exact"/>
              <w:jc w:val="center"/>
              <w:rPr>
                <w:rFonts w:ascii="宋体" w:hAnsi="宋体" w:cs="宋体"/>
                <w:szCs w:val="21"/>
              </w:rPr>
            </w:pPr>
          </w:p>
        </w:tc>
        <w:tc>
          <w:tcPr>
            <w:tcW w:w="548" w:type="pct"/>
          </w:tcPr>
          <w:p w14:paraId="0208B6D1" w14:textId="77777777" w:rsidR="00A9725E" w:rsidRDefault="00A9725E">
            <w:pPr>
              <w:spacing w:line="440" w:lineRule="exact"/>
              <w:jc w:val="center"/>
              <w:rPr>
                <w:rFonts w:ascii="宋体" w:hAnsi="宋体" w:cs="宋体"/>
                <w:szCs w:val="21"/>
              </w:rPr>
            </w:pPr>
          </w:p>
        </w:tc>
        <w:tc>
          <w:tcPr>
            <w:tcW w:w="437" w:type="pct"/>
          </w:tcPr>
          <w:p w14:paraId="235A32FD" w14:textId="77777777" w:rsidR="00A9725E" w:rsidRDefault="00A9725E">
            <w:pPr>
              <w:spacing w:line="440" w:lineRule="exact"/>
              <w:jc w:val="center"/>
              <w:rPr>
                <w:rFonts w:ascii="宋体" w:hAnsi="宋体" w:cs="宋体"/>
                <w:szCs w:val="21"/>
              </w:rPr>
            </w:pPr>
          </w:p>
        </w:tc>
        <w:tc>
          <w:tcPr>
            <w:tcW w:w="498" w:type="pct"/>
          </w:tcPr>
          <w:p w14:paraId="5662DD31" w14:textId="77777777" w:rsidR="00A9725E" w:rsidRDefault="00A9725E">
            <w:pPr>
              <w:spacing w:line="440" w:lineRule="exact"/>
              <w:jc w:val="center"/>
              <w:rPr>
                <w:rFonts w:ascii="宋体" w:hAnsi="宋体" w:cs="宋体"/>
                <w:szCs w:val="21"/>
              </w:rPr>
            </w:pPr>
          </w:p>
        </w:tc>
        <w:tc>
          <w:tcPr>
            <w:tcW w:w="581" w:type="pct"/>
          </w:tcPr>
          <w:p w14:paraId="29CC8402" w14:textId="77777777" w:rsidR="00A9725E" w:rsidRDefault="00A9725E">
            <w:pPr>
              <w:spacing w:line="440" w:lineRule="exact"/>
              <w:jc w:val="center"/>
              <w:rPr>
                <w:rFonts w:ascii="宋体" w:hAnsi="宋体" w:cs="宋体"/>
                <w:szCs w:val="21"/>
              </w:rPr>
            </w:pPr>
          </w:p>
        </w:tc>
        <w:tc>
          <w:tcPr>
            <w:tcW w:w="832" w:type="pct"/>
          </w:tcPr>
          <w:p w14:paraId="25F10716" w14:textId="77777777" w:rsidR="00A9725E" w:rsidRDefault="00A9725E">
            <w:pPr>
              <w:spacing w:line="440" w:lineRule="exact"/>
              <w:jc w:val="center"/>
              <w:rPr>
                <w:rFonts w:ascii="宋体" w:hAnsi="宋体" w:cs="宋体"/>
                <w:szCs w:val="21"/>
              </w:rPr>
            </w:pPr>
          </w:p>
        </w:tc>
        <w:tc>
          <w:tcPr>
            <w:tcW w:w="680" w:type="pct"/>
          </w:tcPr>
          <w:p w14:paraId="2AA99FF9" w14:textId="77777777" w:rsidR="00A9725E" w:rsidRDefault="00A9725E">
            <w:pPr>
              <w:spacing w:line="440" w:lineRule="exact"/>
              <w:jc w:val="center"/>
              <w:rPr>
                <w:rFonts w:ascii="宋体" w:hAnsi="宋体" w:cs="宋体"/>
                <w:szCs w:val="21"/>
              </w:rPr>
            </w:pPr>
          </w:p>
        </w:tc>
      </w:tr>
      <w:tr w:rsidR="00A9725E" w14:paraId="3C6DC6D2" w14:textId="77777777">
        <w:trPr>
          <w:trHeight w:val="465"/>
          <w:jc w:val="center"/>
        </w:trPr>
        <w:tc>
          <w:tcPr>
            <w:tcW w:w="673" w:type="pct"/>
          </w:tcPr>
          <w:p w14:paraId="48A593B6" w14:textId="77777777" w:rsidR="00A9725E" w:rsidRDefault="00A9725E">
            <w:pPr>
              <w:spacing w:line="440" w:lineRule="exact"/>
              <w:jc w:val="center"/>
              <w:rPr>
                <w:rFonts w:ascii="宋体" w:hAnsi="宋体" w:cs="宋体"/>
                <w:szCs w:val="21"/>
              </w:rPr>
            </w:pPr>
          </w:p>
        </w:tc>
        <w:tc>
          <w:tcPr>
            <w:tcW w:w="747" w:type="pct"/>
          </w:tcPr>
          <w:p w14:paraId="13209A24" w14:textId="77777777" w:rsidR="00A9725E" w:rsidRDefault="00A9725E">
            <w:pPr>
              <w:spacing w:line="440" w:lineRule="exact"/>
              <w:jc w:val="center"/>
              <w:rPr>
                <w:rFonts w:ascii="宋体" w:hAnsi="宋体" w:cs="宋体"/>
                <w:szCs w:val="21"/>
              </w:rPr>
            </w:pPr>
          </w:p>
        </w:tc>
        <w:tc>
          <w:tcPr>
            <w:tcW w:w="548" w:type="pct"/>
          </w:tcPr>
          <w:p w14:paraId="64C61591" w14:textId="77777777" w:rsidR="00A9725E" w:rsidRDefault="00A9725E">
            <w:pPr>
              <w:spacing w:line="440" w:lineRule="exact"/>
              <w:jc w:val="center"/>
              <w:rPr>
                <w:rFonts w:ascii="宋体" w:hAnsi="宋体" w:cs="宋体"/>
                <w:szCs w:val="21"/>
              </w:rPr>
            </w:pPr>
          </w:p>
        </w:tc>
        <w:tc>
          <w:tcPr>
            <w:tcW w:w="437" w:type="pct"/>
          </w:tcPr>
          <w:p w14:paraId="1E364840" w14:textId="77777777" w:rsidR="00A9725E" w:rsidRDefault="00A9725E">
            <w:pPr>
              <w:spacing w:line="440" w:lineRule="exact"/>
              <w:jc w:val="center"/>
              <w:rPr>
                <w:rFonts w:ascii="宋体" w:hAnsi="宋体" w:cs="宋体"/>
                <w:szCs w:val="21"/>
              </w:rPr>
            </w:pPr>
          </w:p>
        </w:tc>
        <w:tc>
          <w:tcPr>
            <w:tcW w:w="498" w:type="pct"/>
          </w:tcPr>
          <w:p w14:paraId="237E7A4C" w14:textId="77777777" w:rsidR="00A9725E" w:rsidRDefault="00A9725E">
            <w:pPr>
              <w:spacing w:line="440" w:lineRule="exact"/>
              <w:jc w:val="center"/>
              <w:rPr>
                <w:rFonts w:ascii="宋体" w:hAnsi="宋体" w:cs="宋体"/>
                <w:szCs w:val="21"/>
              </w:rPr>
            </w:pPr>
          </w:p>
        </w:tc>
        <w:tc>
          <w:tcPr>
            <w:tcW w:w="581" w:type="pct"/>
          </w:tcPr>
          <w:p w14:paraId="46266E2E" w14:textId="77777777" w:rsidR="00A9725E" w:rsidRDefault="00A9725E">
            <w:pPr>
              <w:spacing w:line="440" w:lineRule="exact"/>
              <w:jc w:val="center"/>
              <w:rPr>
                <w:rFonts w:ascii="宋体" w:hAnsi="宋体" w:cs="宋体"/>
                <w:szCs w:val="21"/>
              </w:rPr>
            </w:pPr>
          </w:p>
        </w:tc>
        <w:tc>
          <w:tcPr>
            <w:tcW w:w="832" w:type="pct"/>
          </w:tcPr>
          <w:p w14:paraId="4B5DB9DF" w14:textId="77777777" w:rsidR="00A9725E" w:rsidRDefault="00A9725E">
            <w:pPr>
              <w:spacing w:line="440" w:lineRule="exact"/>
              <w:jc w:val="center"/>
              <w:rPr>
                <w:rFonts w:ascii="宋体" w:hAnsi="宋体" w:cs="宋体"/>
                <w:szCs w:val="21"/>
              </w:rPr>
            </w:pPr>
          </w:p>
        </w:tc>
        <w:tc>
          <w:tcPr>
            <w:tcW w:w="680" w:type="pct"/>
          </w:tcPr>
          <w:p w14:paraId="65B06DB6" w14:textId="77777777" w:rsidR="00A9725E" w:rsidRDefault="00A9725E">
            <w:pPr>
              <w:spacing w:line="440" w:lineRule="exact"/>
              <w:jc w:val="center"/>
              <w:rPr>
                <w:rFonts w:ascii="宋体" w:hAnsi="宋体" w:cs="宋体"/>
                <w:szCs w:val="21"/>
              </w:rPr>
            </w:pPr>
          </w:p>
        </w:tc>
      </w:tr>
      <w:tr w:rsidR="00A9725E" w14:paraId="79F2F032" w14:textId="77777777">
        <w:trPr>
          <w:trHeight w:val="465"/>
          <w:jc w:val="center"/>
        </w:trPr>
        <w:tc>
          <w:tcPr>
            <w:tcW w:w="673" w:type="pct"/>
          </w:tcPr>
          <w:p w14:paraId="5A7128C0" w14:textId="77777777" w:rsidR="00A9725E" w:rsidRDefault="00A9725E">
            <w:pPr>
              <w:spacing w:line="440" w:lineRule="exact"/>
              <w:jc w:val="center"/>
              <w:rPr>
                <w:rFonts w:ascii="宋体" w:hAnsi="宋体" w:cs="宋体"/>
                <w:szCs w:val="21"/>
              </w:rPr>
            </w:pPr>
          </w:p>
        </w:tc>
        <w:tc>
          <w:tcPr>
            <w:tcW w:w="747" w:type="pct"/>
          </w:tcPr>
          <w:p w14:paraId="42352C03" w14:textId="77777777" w:rsidR="00A9725E" w:rsidRDefault="00A9725E">
            <w:pPr>
              <w:spacing w:line="440" w:lineRule="exact"/>
              <w:jc w:val="center"/>
              <w:rPr>
                <w:rFonts w:ascii="宋体" w:hAnsi="宋体" w:cs="宋体"/>
                <w:szCs w:val="21"/>
              </w:rPr>
            </w:pPr>
          </w:p>
        </w:tc>
        <w:tc>
          <w:tcPr>
            <w:tcW w:w="548" w:type="pct"/>
          </w:tcPr>
          <w:p w14:paraId="0CE635E7" w14:textId="77777777" w:rsidR="00A9725E" w:rsidRDefault="00A9725E">
            <w:pPr>
              <w:spacing w:line="440" w:lineRule="exact"/>
              <w:jc w:val="center"/>
              <w:rPr>
                <w:rFonts w:ascii="宋体" w:hAnsi="宋体" w:cs="宋体"/>
                <w:szCs w:val="21"/>
              </w:rPr>
            </w:pPr>
          </w:p>
        </w:tc>
        <w:tc>
          <w:tcPr>
            <w:tcW w:w="437" w:type="pct"/>
          </w:tcPr>
          <w:p w14:paraId="76AE84FB" w14:textId="77777777" w:rsidR="00A9725E" w:rsidRDefault="00A9725E">
            <w:pPr>
              <w:spacing w:line="440" w:lineRule="exact"/>
              <w:jc w:val="center"/>
              <w:rPr>
                <w:rFonts w:ascii="宋体" w:hAnsi="宋体" w:cs="宋体"/>
                <w:szCs w:val="21"/>
              </w:rPr>
            </w:pPr>
          </w:p>
        </w:tc>
        <w:tc>
          <w:tcPr>
            <w:tcW w:w="498" w:type="pct"/>
          </w:tcPr>
          <w:p w14:paraId="20307584" w14:textId="77777777" w:rsidR="00A9725E" w:rsidRDefault="00A9725E">
            <w:pPr>
              <w:spacing w:line="440" w:lineRule="exact"/>
              <w:jc w:val="center"/>
              <w:rPr>
                <w:rFonts w:ascii="宋体" w:hAnsi="宋体" w:cs="宋体"/>
                <w:szCs w:val="21"/>
              </w:rPr>
            </w:pPr>
          </w:p>
        </w:tc>
        <w:tc>
          <w:tcPr>
            <w:tcW w:w="581" w:type="pct"/>
          </w:tcPr>
          <w:p w14:paraId="7E1904D1" w14:textId="77777777" w:rsidR="00A9725E" w:rsidRDefault="00A9725E">
            <w:pPr>
              <w:spacing w:line="440" w:lineRule="exact"/>
              <w:jc w:val="center"/>
              <w:rPr>
                <w:rFonts w:ascii="宋体" w:hAnsi="宋体" w:cs="宋体"/>
                <w:szCs w:val="21"/>
              </w:rPr>
            </w:pPr>
          </w:p>
        </w:tc>
        <w:tc>
          <w:tcPr>
            <w:tcW w:w="832" w:type="pct"/>
          </w:tcPr>
          <w:p w14:paraId="20DACB27" w14:textId="77777777" w:rsidR="00A9725E" w:rsidRDefault="00A9725E">
            <w:pPr>
              <w:spacing w:line="440" w:lineRule="exact"/>
              <w:jc w:val="center"/>
              <w:rPr>
                <w:rFonts w:ascii="宋体" w:hAnsi="宋体" w:cs="宋体"/>
                <w:szCs w:val="21"/>
              </w:rPr>
            </w:pPr>
          </w:p>
        </w:tc>
        <w:tc>
          <w:tcPr>
            <w:tcW w:w="680" w:type="pct"/>
          </w:tcPr>
          <w:p w14:paraId="04B04926" w14:textId="77777777" w:rsidR="00A9725E" w:rsidRDefault="00A9725E">
            <w:pPr>
              <w:spacing w:line="440" w:lineRule="exact"/>
              <w:jc w:val="center"/>
              <w:rPr>
                <w:rFonts w:ascii="宋体" w:hAnsi="宋体" w:cs="宋体"/>
                <w:szCs w:val="21"/>
              </w:rPr>
            </w:pPr>
          </w:p>
        </w:tc>
      </w:tr>
      <w:tr w:rsidR="00A9725E" w14:paraId="7772D465" w14:textId="77777777">
        <w:trPr>
          <w:trHeight w:val="465"/>
          <w:jc w:val="center"/>
        </w:trPr>
        <w:tc>
          <w:tcPr>
            <w:tcW w:w="673" w:type="pct"/>
          </w:tcPr>
          <w:p w14:paraId="77F5B39C" w14:textId="77777777" w:rsidR="00A9725E" w:rsidRDefault="00A9725E">
            <w:pPr>
              <w:spacing w:line="440" w:lineRule="exact"/>
              <w:jc w:val="center"/>
              <w:rPr>
                <w:rFonts w:ascii="宋体" w:hAnsi="宋体" w:cs="宋体"/>
                <w:szCs w:val="21"/>
              </w:rPr>
            </w:pPr>
          </w:p>
        </w:tc>
        <w:tc>
          <w:tcPr>
            <w:tcW w:w="747" w:type="pct"/>
          </w:tcPr>
          <w:p w14:paraId="27F854D8" w14:textId="77777777" w:rsidR="00A9725E" w:rsidRDefault="00A9725E">
            <w:pPr>
              <w:spacing w:line="440" w:lineRule="exact"/>
              <w:jc w:val="center"/>
              <w:rPr>
                <w:rFonts w:ascii="宋体" w:hAnsi="宋体" w:cs="宋体"/>
                <w:szCs w:val="21"/>
              </w:rPr>
            </w:pPr>
          </w:p>
        </w:tc>
        <w:tc>
          <w:tcPr>
            <w:tcW w:w="548" w:type="pct"/>
          </w:tcPr>
          <w:p w14:paraId="7CDBAEF8" w14:textId="77777777" w:rsidR="00A9725E" w:rsidRDefault="00A9725E">
            <w:pPr>
              <w:spacing w:line="440" w:lineRule="exact"/>
              <w:jc w:val="center"/>
              <w:rPr>
                <w:rFonts w:ascii="宋体" w:hAnsi="宋体" w:cs="宋体"/>
                <w:szCs w:val="21"/>
              </w:rPr>
            </w:pPr>
          </w:p>
        </w:tc>
        <w:tc>
          <w:tcPr>
            <w:tcW w:w="437" w:type="pct"/>
          </w:tcPr>
          <w:p w14:paraId="12D44B65" w14:textId="77777777" w:rsidR="00A9725E" w:rsidRDefault="00A9725E">
            <w:pPr>
              <w:spacing w:line="440" w:lineRule="exact"/>
              <w:jc w:val="center"/>
              <w:rPr>
                <w:rFonts w:ascii="宋体" w:hAnsi="宋体" w:cs="宋体"/>
                <w:szCs w:val="21"/>
              </w:rPr>
            </w:pPr>
          </w:p>
        </w:tc>
        <w:tc>
          <w:tcPr>
            <w:tcW w:w="498" w:type="pct"/>
          </w:tcPr>
          <w:p w14:paraId="755D195C" w14:textId="77777777" w:rsidR="00A9725E" w:rsidRDefault="00A9725E">
            <w:pPr>
              <w:spacing w:line="440" w:lineRule="exact"/>
              <w:jc w:val="center"/>
              <w:rPr>
                <w:rFonts w:ascii="宋体" w:hAnsi="宋体" w:cs="宋体"/>
                <w:szCs w:val="21"/>
              </w:rPr>
            </w:pPr>
          </w:p>
        </w:tc>
        <w:tc>
          <w:tcPr>
            <w:tcW w:w="581" w:type="pct"/>
          </w:tcPr>
          <w:p w14:paraId="0FA2DD0E" w14:textId="77777777" w:rsidR="00A9725E" w:rsidRDefault="00A9725E">
            <w:pPr>
              <w:spacing w:line="440" w:lineRule="exact"/>
              <w:jc w:val="center"/>
              <w:rPr>
                <w:rFonts w:ascii="宋体" w:hAnsi="宋体" w:cs="宋体"/>
                <w:szCs w:val="21"/>
              </w:rPr>
            </w:pPr>
          </w:p>
        </w:tc>
        <w:tc>
          <w:tcPr>
            <w:tcW w:w="832" w:type="pct"/>
          </w:tcPr>
          <w:p w14:paraId="760714A9" w14:textId="77777777" w:rsidR="00A9725E" w:rsidRDefault="00A9725E">
            <w:pPr>
              <w:spacing w:line="440" w:lineRule="exact"/>
              <w:jc w:val="center"/>
              <w:rPr>
                <w:rFonts w:ascii="宋体" w:hAnsi="宋体" w:cs="宋体"/>
                <w:szCs w:val="21"/>
              </w:rPr>
            </w:pPr>
          </w:p>
        </w:tc>
        <w:tc>
          <w:tcPr>
            <w:tcW w:w="680" w:type="pct"/>
          </w:tcPr>
          <w:p w14:paraId="08B0888A" w14:textId="77777777" w:rsidR="00A9725E" w:rsidRDefault="00A9725E">
            <w:pPr>
              <w:spacing w:line="440" w:lineRule="exact"/>
              <w:jc w:val="center"/>
              <w:rPr>
                <w:rFonts w:ascii="宋体" w:hAnsi="宋体" w:cs="宋体"/>
                <w:szCs w:val="21"/>
              </w:rPr>
            </w:pPr>
          </w:p>
        </w:tc>
      </w:tr>
      <w:tr w:rsidR="00A9725E" w14:paraId="055B83E6" w14:textId="77777777">
        <w:trPr>
          <w:trHeight w:val="465"/>
          <w:jc w:val="center"/>
        </w:trPr>
        <w:tc>
          <w:tcPr>
            <w:tcW w:w="673" w:type="pct"/>
          </w:tcPr>
          <w:p w14:paraId="0B4B24B9" w14:textId="77777777" w:rsidR="00A9725E" w:rsidRDefault="00A9725E">
            <w:pPr>
              <w:spacing w:line="440" w:lineRule="exact"/>
              <w:jc w:val="center"/>
              <w:rPr>
                <w:rFonts w:ascii="宋体" w:hAnsi="宋体" w:cs="宋体"/>
                <w:szCs w:val="21"/>
              </w:rPr>
            </w:pPr>
          </w:p>
        </w:tc>
        <w:tc>
          <w:tcPr>
            <w:tcW w:w="747" w:type="pct"/>
          </w:tcPr>
          <w:p w14:paraId="5CCC94C3" w14:textId="77777777" w:rsidR="00A9725E" w:rsidRDefault="00A9725E">
            <w:pPr>
              <w:spacing w:line="440" w:lineRule="exact"/>
              <w:jc w:val="center"/>
              <w:rPr>
                <w:rFonts w:ascii="宋体" w:hAnsi="宋体" w:cs="宋体"/>
                <w:szCs w:val="21"/>
              </w:rPr>
            </w:pPr>
          </w:p>
        </w:tc>
        <w:tc>
          <w:tcPr>
            <w:tcW w:w="548" w:type="pct"/>
          </w:tcPr>
          <w:p w14:paraId="2F73E897" w14:textId="77777777" w:rsidR="00A9725E" w:rsidRDefault="00A9725E">
            <w:pPr>
              <w:spacing w:line="440" w:lineRule="exact"/>
              <w:jc w:val="center"/>
              <w:rPr>
                <w:rFonts w:ascii="宋体" w:hAnsi="宋体" w:cs="宋体"/>
                <w:szCs w:val="21"/>
              </w:rPr>
            </w:pPr>
          </w:p>
        </w:tc>
        <w:tc>
          <w:tcPr>
            <w:tcW w:w="437" w:type="pct"/>
          </w:tcPr>
          <w:p w14:paraId="0CAEA3FA" w14:textId="77777777" w:rsidR="00A9725E" w:rsidRDefault="00A9725E">
            <w:pPr>
              <w:spacing w:line="440" w:lineRule="exact"/>
              <w:jc w:val="center"/>
              <w:rPr>
                <w:rFonts w:ascii="宋体" w:hAnsi="宋体" w:cs="宋体"/>
                <w:szCs w:val="21"/>
              </w:rPr>
            </w:pPr>
          </w:p>
        </w:tc>
        <w:tc>
          <w:tcPr>
            <w:tcW w:w="498" w:type="pct"/>
          </w:tcPr>
          <w:p w14:paraId="22D56D5D" w14:textId="77777777" w:rsidR="00A9725E" w:rsidRDefault="00A9725E">
            <w:pPr>
              <w:spacing w:line="440" w:lineRule="exact"/>
              <w:jc w:val="center"/>
              <w:rPr>
                <w:rFonts w:ascii="宋体" w:hAnsi="宋体" w:cs="宋体"/>
                <w:szCs w:val="21"/>
              </w:rPr>
            </w:pPr>
          </w:p>
        </w:tc>
        <w:tc>
          <w:tcPr>
            <w:tcW w:w="581" w:type="pct"/>
          </w:tcPr>
          <w:p w14:paraId="70D13D75" w14:textId="77777777" w:rsidR="00A9725E" w:rsidRDefault="00A9725E">
            <w:pPr>
              <w:spacing w:line="440" w:lineRule="exact"/>
              <w:jc w:val="center"/>
              <w:rPr>
                <w:rFonts w:ascii="宋体" w:hAnsi="宋体" w:cs="宋体"/>
                <w:szCs w:val="21"/>
              </w:rPr>
            </w:pPr>
          </w:p>
        </w:tc>
        <w:tc>
          <w:tcPr>
            <w:tcW w:w="832" w:type="pct"/>
          </w:tcPr>
          <w:p w14:paraId="262FA5F2" w14:textId="77777777" w:rsidR="00A9725E" w:rsidRDefault="00A9725E">
            <w:pPr>
              <w:spacing w:line="440" w:lineRule="exact"/>
              <w:jc w:val="center"/>
              <w:rPr>
                <w:rFonts w:ascii="宋体" w:hAnsi="宋体" w:cs="宋体"/>
                <w:szCs w:val="21"/>
              </w:rPr>
            </w:pPr>
          </w:p>
        </w:tc>
        <w:tc>
          <w:tcPr>
            <w:tcW w:w="680" w:type="pct"/>
          </w:tcPr>
          <w:p w14:paraId="0CFDF2E2" w14:textId="77777777" w:rsidR="00A9725E" w:rsidRDefault="00A9725E">
            <w:pPr>
              <w:spacing w:line="440" w:lineRule="exact"/>
              <w:jc w:val="center"/>
              <w:rPr>
                <w:rFonts w:ascii="宋体" w:hAnsi="宋体" w:cs="宋体"/>
                <w:szCs w:val="21"/>
              </w:rPr>
            </w:pPr>
          </w:p>
        </w:tc>
      </w:tr>
      <w:tr w:rsidR="00A9725E" w14:paraId="5282C161" w14:textId="77777777">
        <w:trPr>
          <w:trHeight w:val="465"/>
          <w:jc w:val="center"/>
        </w:trPr>
        <w:tc>
          <w:tcPr>
            <w:tcW w:w="673" w:type="pct"/>
          </w:tcPr>
          <w:p w14:paraId="22DFC016" w14:textId="77777777" w:rsidR="00A9725E" w:rsidRDefault="00A9725E">
            <w:pPr>
              <w:spacing w:line="440" w:lineRule="exact"/>
              <w:jc w:val="center"/>
              <w:rPr>
                <w:rFonts w:ascii="宋体" w:hAnsi="宋体" w:cs="宋体"/>
                <w:szCs w:val="21"/>
              </w:rPr>
            </w:pPr>
          </w:p>
        </w:tc>
        <w:tc>
          <w:tcPr>
            <w:tcW w:w="747" w:type="pct"/>
          </w:tcPr>
          <w:p w14:paraId="7CD8C1F0" w14:textId="77777777" w:rsidR="00A9725E" w:rsidRDefault="00A9725E">
            <w:pPr>
              <w:spacing w:line="440" w:lineRule="exact"/>
              <w:jc w:val="center"/>
              <w:rPr>
                <w:rFonts w:ascii="宋体" w:hAnsi="宋体" w:cs="宋体"/>
                <w:szCs w:val="21"/>
              </w:rPr>
            </w:pPr>
          </w:p>
        </w:tc>
        <w:tc>
          <w:tcPr>
            <w:tcW w:w="548" w:type="pct"/>
          </w:tcPr>
          <w:p w14:paraId="22950C00" w14:textId="77777777" w:rsidR="00A9725E" w:rsidRDefault="00A9725E">
            <w:pPr>
              <w:spacing w:line="440" w:lineRule="exact"/>
              <w:jc w:val="center"/>
              <w:rPr>
                <w:rFonts w:ascii="宋体" w:hAnsi="宋体" w:cs="宋体"/>
                <w:szCs w:val="21"/>
              </w:rPr>
            </w:pPr>
          </w:p>
        </w:tc>
        <w:tc>
          <w:tcPr>
            <w:tcW w:w="437" w:type="pct"/>
          </w:tcPr>
          <w:p w14:paraId="4AFA208F" w14:textId="77777777" w:rsidR="00A9725E" w:rsidRDefault="00A9725E">
            <w:pPr>
              <w:spacing w:line="440" w:lineRule="exact"/>
              <w:jc w:val="center"/>
              <w:rPr>
                <w:rFonts w:ascii="宋体" w:hAnsi="宋体" w:cs="宋体"/>
                <w:szCs w:val="21"/>
              </w:rPr>
            </w:pPr>
          </w:p>
        </w:tc>
        <w:tc>
          <w:tcPr>
            <w:tcW w:w="498" w:type="pct"/>
          </w:tcPr>
          <w:p w14:paraId="78BFEF81" w14:textId="77777777" w:rsidR="00A9725E" w:rsidRDefault="00A9725E">
            <w:pPr>
              <w:spacing w:line="440" w:lineRule="exact"/>
              <w:jc w:val="center"/>
              <w:rPr>
                <w:rFonts w:ascii="宋体" w:hAnsi="宋体" w:cs="宋体"/>
                <w:szCs w:val="21"/>
              </w:rPr>
            </w:pPr>
          </w:p>
        </w:tc>
        <w:tc>
          <w:tcPr>
            <w:tcW w:w="581" w:type="pct"/>
          </w:tcPr>
          <w:p w14:paraId="765414BB" w14:textId="77777777" w:rsidR="00A9725E" w:rsidRDefault="00A9725E">
            <w:pPr>
              <w:spacing w:line="440" w:lineRule="exact"/>
              <w:jc w:val="center"/>
              <w:rPr>
                <w:rFonts w:ascii="宋体" w:hAnsi="宋体" w:cs="宋体"/>
                <w:szCs w:val="21"/>
              </w:rPr>
            </w:pPr>
          </w:p>
        </w:tc>
        <w:tc>
          <w:tcPr>
            <w:tcW w:w="832" w:type="pct"/>
          </w:tcPr>
          <w:p w14:paraId="12AC474B" w14:textId="77777777" w:rsidR="00A9725E" w:rsidRDefault="00A9725E">
            <w:pPr>
              <w:spacing w:line="440" w:lineRule="exact"/>
              <w:jc w:val="center"/>
              <w:rPr>
                <w:rFonts w:ascii="宋体" w:hAnsi="宋体" w:cs="宋体"/>
                <w:szCs w:val="21"/>
              </w:rPr>
            </w:pPr>
          </w:p>
        </w:tc>
        <w:tc>
          <w:tcPr>
            <w:tcW w:w="680" w:type="pct"/>
          </w:tcPr>
          <w:p w14:paraId="7637B75F" w14:textId="77777777" w:rsidR="00A9725E" w:rsidRDefault="00A9725E">
            <w:pPr>
              <w:spacing w:line="440" w:lineRule="exact"/>
              <w:jc w:val="center"/>
              <w:rPr>
                <w:rFonts w:ascii="宋体" w:hAnsi="宋体" w:cs="宋体"/>
                <w:szCs w:val="21"/>
              </w:rPr>
            </w:pPr>
          </w:p>
        </w:tc>
      </w:tr>
      <w:tr w:rsidR="00A9725E" w14:paraId="0A0F3AAC" w14:textId="77777777">
        <w:trPr>
          <w:trHeight w:val="465"/>
          <w:jc w:val="center"/>
        </w:trPr>
        <w:tc>
          <w:tcPr>
            <w:tcW w:w="673" w:type="pct"/>
          </w:tcPr>
          <w:p w14:paraId="7D418877" w14:textId="77777777" w:rsidR="00A9725E" w:rsidRDefault="00A9725E">
            <w:pPr>
              <w:spacing w:line="440" w:lineRule="exact"/>
              <w:jc w:val="center"/>
              <w:rPr>
                <w:rFonts w:ascii="宋体" w:hAnsi="宋体" w:cs="宋体"/>
                <w:szCs w:val="21"/>
              </w:rPr>
            </w:pPr>
          </w:p>
        </w:tc>
        <w:tc>
          <w:tcPr>
            <w:tcW w:w="747" w:type="pct"/>
          </w:tcPr>
          <w:p w14:paraId="561D4274" w14:textId="77777777" w:rsidR="00A9725E" w:rsidRDefault="00A9725E">
            <w:pPr>
              <w:spacing w:line="440" w:lineRule="exact"/>
              <w:jc w:val="center"/>
              <w:rPr>
                <w:rFonts w:ascii="宋体" w:hAnsi="宋体" w:cs="宋体"/>
                <w:szCs w:val="21"/>
              </w:rPr>
            </w:pPr>
          </w:p>
        </w:tc>
        <w:tc>
          <w:tcPr>
            <w:tcW w:w="548" w:type="pct"/>
          </w:tcPr>
          <w:p w14:paraId="3B8B347B" w14:textId="77777777" w:rsidR="00A9725E" w:rsidRDefault="00A9725E">
            <w:pPr>
              <w:spacing w:line="440" w:lineRule="exact"/>
              <w:jc w:val="center"/>
              <w:rPr>
                <w:rFonts w:ascii="宋体" w:hAnsi="宋体" w:cs="宋体"/>
                <w:szCs w:val="21"/>
              </w:rPr>
            </w:pPr>
          </w:p>
        </w:tc>
        <w:tc>
          <w:tcPr>
            <w:tcW w:w="437" w:type="pct"/>
          </w:tcPr>
          <w:p w14:paraId="66693271" w14:textId="77777777" w:rsidR="00A9725E" w:rsidRDefault="00A9725E">
            <w:pPr>
              <w:spacing w:line="440" w:lineRule="exact"/>
              <w:jc w:val="center"/>
              <w:rPr>
                <w:rFonts w:ascii="宋体" w:hAnsi="宋体" w:cs="宋体"/>
                <w:szCs w:val="21"/>
              </w:rPr>
            </w:pPr>
          </w:p>
        </w:tc>
        <w:tc>
          <w:tcPr>
            <w:tcW w:w="498" w:type="pct"/>
          </w:tcPr>
          <w:p w14:paraId="6CC0F822" w14:textId="77777777" w:rsidR="00A9725E" w:rsidRDefault="00A9725E">
            <w:pPr>
              <w:spacing w:line="440" w:lineRule="exact"/>
              <w:jc w:val="center"/>
              <w:rPr>
                <w:rFonts w:ascii="宋体" w:hAnsi="宋体" w:cs="宋体"/>
                <w:szCs w:val="21"/>
              </w:rPr>
            </w:pPr>
          </w:p>
        </w:tc>
        <w:tc>
          <w:tcPr>
            <w:tcW w:w="581" w:type="pct"/>
          </w:tcPr>
          <w:p w14:paraId="41FC1D73" w14:textId="77777777" w:rsidR="00A9725E" w:rsidRDefault="00A9725E">
            <w:pPr>
              <w:spacing w:line="440" w:lineRule="exact"/>
              <w:jc w:val="center"/>
              <w:rPr>
                <w:rFonts w:ascii="宋体" w:hAnsi="宋体" w:cs="宋体"/>
                <w:szCs w:val="21"/>
              </w:rPr>
            </w:pPr>
          </w:p>
        </w:tc>
        <w:tc>
          <w:tcPr>
            <w:tcW w:w="832" w:type="pct"/>
          </w:tcPr>
          <w:p w14:paraId="00028A3D" w14:textId="77777777" w:rsidR="00A9725E" w:rsidRDefault="00A9725E">
            <w:pPr>
              <w:spacing w:line="440" w:lineRule="exact"/>
              <w:jc w:val="center"/>
              <w:rPr>
                <w:rFonts w:ascii="宋体" w:hAnsi="宋体" w:cs="宋体"/>
                <w:szCs w:val="21"/>
              </w:rPr>
            </w:pPr>
          </w:p>
        </w:tc>
        <w:tc>
          <w:tcPr>
            <w:tcW w:w="680" w:type="pct"/>
          </w:tcPr>
          <w:p w14:paraId="7C7E083E" w14:textId="77777777" w:rsidR="00A9725E" w:rsidRDefault="00A9725E">
            <w:pPr>
              <w:spacing w:line="440" w:lineRule="exact"/>
              <w:jc w:val="center"/>
              <w:rPr>
                <w:rFonts w:ascii="宋体" w:hAnsi="宋体" w:cs="宋体"/>
                <w:szCs w:val="21"/>
              </w:rPr>
            </w:pPr>
          </w:p>
        </w:tc>
      </w:tr>
      <w:tr w:rsidR="00A9725E" w14:paraId="428CF33A" w14:textId="77777777">
        <w:trPr>
          <w:trHeight w:val="465"/>
          <w:jc w:val="center"/>
        </w:trPr>
        <w:tc>
          <w:tcPr>
            <w:tcW w:w="673" w:type="pct"/>
          </w:tcPr>
          <w:p w14:paraId="054A9B66" w14:textId="77777777" w:rsidR="00A9725E" w:rsidRDefault="00A9725E">
            <w:pPr>
              <w:spacing w:line="440" w:lineRule="exact"/>
              <w:jc w:val="center"/>
              <w:rPr>
                <w:rFonts w:ascii="宋体" w:hAnsi="宋体" w:cs="宋体"/>
                <w:szCs w:val="21"/>
              </w:rPr>
            </w:pPr>
          </w:p>
        </w:tc>
        <w:tc>
          <w:tcPr>
            <w:tcW w:w="747" w:type="pct"/>
          </w:tcPr>
          <w:p w14:paraId="1A385367" w14:textId="77777777" w:rsidR="00A9725E" w:rsidRDefault="00A9725E">
            <w:pPr>
              <w:spacing w:line="440" w:lineRule="exact"/>
              <w:jc w:val="center"/>
              <w:rPr>
                <w:rFonts w:ascii="宋体" w:hAnsi="宋体" w:cs="宋体"/>
                <w:szCs w:val="21"/>
              </w:rPr>
            </w:pPr>
          </w:p>
        </w:tc>
        <w:tc>
          <w:tcPr>
            <w:tcW w:w="548" w:type="pct"/>
          </w:tcPr>
          <w:p w14:paraId="7DE4447F" w14:textId="77777777" w:rsidR="00A9725E" w:rsidRDefault="00A9725E">
            <w:pPr>
              <w:spacing w:line="440" w:lineRule="exact"/>
              <w:jc w:val="center"/>
              <w:rPr>
                <w:rFonts w:ascii="宋体" w:hAnsi="宋体" w:cs="宋体"/>
                <w:szCs w:val="21"/>
              </w:rPr>
            </w:pPr>
          </w:p>
        </w:tc>
        <w:tc>
          <w:tcPr>
            <w:tcW w:w="437" w:type="pct"/>
          </w:tcPr>
          <w:p w14:paraId="3924B12D" w14:textId="77777777" w:rsidR="00A9725E" w:rsidRDefault="00A9725E">
            <w:pPr>
              <w:spacing w:line="440" w:lineRule="exact"/>
              <w:jc w:val="center"/>
              <w:rPr>
                <w:rFonts w:ascii="宋体" w:hAnsi="宋体" w:cs="宋体"/>
                <w:szCs w:val="21"/>
              </w:rPr>
            </w:pPr>
          </w:p>
        </w:tc>
        <w:tc>
          <w:tcPr>
            <w:tcW w:w="498" w:type="pct"/>
          </w:tcPr>
          <w:p w14:paraId="4FADDAB2" w14:textId="77777777" w:rsidR="00A9725E" w:rsidRDefault="00A9725E">
            <w:pPr>
              <w:spacing w:line="440" w:lineRule="exact"/>
              <w:jc w:val="center"/>
              <w:rPr>
                <w:rFonts w:ascii="宋体" w:hAnsi="宋体" w:cs="宋体"/>
                <w:szCs w:val="21"/>
              </w:rPr>
            </w:pPr>
          </w:p>
        </w:tc>
        <w:tc>
          <w:tcPr>
            <w:tcW w:w="581" w:type="pct"/>
          </w:tcPr>
          <w:p w14:paraId="5BABC637" w14:textId="77777777" w:rsidR="00A9725E" w:rsidRDefault="00A9725E">
            <w:pPr>
              <w:spacing w:line="440" w:lineRule="exact"/>
              <w:jc w:val="center"/>
              <w:rPr>
                <w:rFonts w:ascii="宋体" w:hAnsi="宋体" w:cs="宋体"/>
                <w:szCs w:val="21"/>
              </w:rPr>
            </w:pPr>
          </w:p>
        </w:tc>
        <w:tc>
          <w:tcPr>
            <w:tcW w:w="832" w:type="pct"/>
          </w:tcPr>
          <w:p w14:paraId="67E006DE" w14:textId="77777777" w:rsidR="00A9725E" w:rsidRDefault="00A9725E">
            <w:pPr>
              <w:spacing w:line="440" w:lineRule="exact"/>
              <w:jc w:val="center"/>
              <w:rPr>
                <w:rFonts w:ascii="宋体" w:hAnsi="宋体" w:cs="宋体"/>
                <w:szCs w:val="21"/>
              </w:rPr>
            </w:pPr>
          </w:p>
        </w:tc>
        <w:tc>
          <w:tcPr>
            <w:tcW w:w="680" w:type="pct"/>
          </w:tcPr>
          <w:p w14:paraId="18745927" w14:textId="77777777" w:rsidR="00A9725E" w:rsidRDefault="00A9725E">
            <w:pPr>
              <w:spacing w:line="440" w:lineRule="exact"/>
              <w:jc w:val="center"/>
              <w:rPr>
                <w:rFonts w:ascii="宋体" w:hAnsi="宋体" w:cs="宋体"/>
                <w:szCs w:val="21"/>
              </w:rPr>
            </w:pPr>
          </w:p>
        </w:tc>
      </w:tr>
      <w:tr w:rsidR="00A9725E" w14:paraId="75A7B38C" w14:textId="77777777">
        <w:trPr>
          <w:trHeight w:val="448"/>
          <w:jc w:val="center"/>
        </w:trPr>
        <w:tc>
          <w:tcPr>
            <w:tcW w:w="673" w:type="pct"/>
          </w:tcPr>
          <w:p w14:paraId="345BCB8B" w14:textId="77777777" w:rsidR="00A9725E" w:rsidRDefault="00A9725E">
            <w:pPr>
              <w:spacing w:line="440" w:lineRule="exact"/>
              <w:jc w:val="center"/>
              <w:rPr>
                <w:rFonts w:ascii="宋体" w:hAnsi="宋体" w:cs="宋体"/>
                <w:szCs w:val="21"/>
              </w:rPr>
            </w:pPr>
          </w:p>
        </w:tc>
        <w:tc>
          <w:tcPr>
            <w:tcW w:w="747" w:type="pct"/>
          </w:tcPr>
          <w:p w14:paraId="409C544F" w14:textId="77777777" w:rsidR="00A9725E" w:rsidRDefault="00A9725E">
            <w:pPr>
              <w:spacing w:line="440" w:lineRule="exact"/>
              <w:jc w:val="center"/>
              <w:rPr>
                <w:rFonts w:ascii="宋体" w:hAnsi="宋体" w:cs="宋体"/>
                <w:szCs w:val="21"/>
              </w:rPr>
            </w:pPr>
          </w:p>
        </w:tc>
        <w:tc>
          <w:tcPr>
            <w:tcW w:w="548" w:type="pct"/>
          </w:tcPr>
          <w:p w14:paraId="485B391C" w14:textId="77777777" w:rsidR="00A9725E" w:rsidRDefault="00A9725E">
            <w:pPr>
              <w:spacing w:line="440" w:lineRule="exact"/>
              <w:jc w:val="center"/>
              <w:rPr>
                <w:rFonts w:ascii="宋体" w:hAnsi="宋体" w:cs="宋体"/>
                <w:szCs w:val="21"/>
              </w:rPr>
            </w:pPr>
          </w:p>
        </w:tc>
        <w:tc>
          <w:tcPr>
            <w:tcW w:w="437" w:type="pct"/>
          </w:tcPr>
          <w:p w14:paraId="6EAABBEA" w14:textId="77777777" w:rsidR="00A9725E" w:rsidRDefault="00A9725E">
            <w:pPr>
              <w:spacing w:line="440" w:lineRule="exact"/>
              <w:jc w:val="center"/>
              <w:rPr>
                <w:rFonts w:ascii="宋体" w:hAnsi="宋体" w:cs="宋体"/>
                <w:szCs w:val="21"/>
              </w:rPr>
            </w:pPr>
          </w:p>
        </w:tc>
        <w:tc>
          <w:tcPr>
            <w:tcW w:w="498" w:type="pct"/>
          </w:tcPr>
          <w:p w14:paraId="26F7EA8F" w14:textId="77777777" w:rsidR="00A9725E" w:rsidRDefault="00A9725E">
            <w:pPr>
              <w:spacing w:line="440" w:lineRule="exact"/>
              <w:jc w:val="center"/>
              <w:rPr>
                <w:rFonts w:ascii="宋体" w:hAnsi="宋体" w:cs="宋体"/>
                <w:szCs w:val="21"/>
              </w:rPr>
            </w:pPr>
          </w:p>
        </w:tc>
        <w:tc>
          <w:tcPr>
            <w:tcW w:w="581" w:type="pct"/>
          </w:tcPr>
          <w:p w14:paraId="0FEE2ED1" w14:textId="77777777" w:rsidR="00A9725E" w:rsidRDefault="00A9725E">
            <w:pPr>
              <w:spacing w:line="440" w:lineRule="exact"/>
              <w:jc w:val="center"/>
              <w:rPr>
                <w:rFonts w:ascii="宋体" w:hAnsi="宋体" w:cs="宋体"/>
                <w:szCs w:val="21"/>
              </w:rPr>
            </w:pPr>
          </w:p>
        </w:tc>
        <w:tc>
          <w:tcPr>
            <w:tcW w:w="832" w:type="pct"/>
          </w:tcPr>
          <w:p w14:paraId="3F86CA9D" w14:textId="77777777" w:rsidR="00A9725E" w:rsidRDefault="00A9725E">
            <w:pPr>
              <w:spacing w:line="440" w:lineRule="exact"/>
              <w:jc w:val="center"/>
              <w:rPr>
                <w:rFonts w:ascii="宋体" w:hAnsi="宋体" w:cs="宋体"/>
                <w:szCs w:val="21"/>
              </w:rPr>
            </w:pPr>
          </w:p>
        </w:tc>
        <w:tc>
          <w:tcPr>
            <w:tcW w:w="680" w:type="pct"/>
          </w:tcPr>
          <w:p w14:paraId="3117B5D7" w14:textId="77777777" w:rsidR="00A9725E" w:rsidRDefault="00A9725E">
            <w:pPr>
              <w:spacing w:line="440" w:lineRule="exact"/>
              <w:jc w:val="center"/>
              <w:rPr>
                <w:rFonts w:ascii="宋体" w:hAnsi="宋体" w:cs="宋体"/>
                <w:szCs w:val="21"/>
              </w:rPr>
            </w:pPr>
          </w:p>
        </w:tc>
      </w:tr>
      <w:tr w:rsidR="00A9725E" w14:paraId="088606A5" w14:textId="77777777">
        <w:trPr>
          <w:trHeight w:val="465"/>
          <w:jc w:val="center"/>
        </w:trPr>
        <w:tc>
          <w:tcPr>
            <w:tcW w:w="673" w:type="pct"/>
          </w:tcPr>
          <w:p w14:paraId="3D9FF5C6" w14:textId="77777777" w:rsidR="00A9725E" w:rsidRDefault="00A9725E">
            <w:pPr>
              <w:spacing w:line="440" w:lineRule="exact"/>
              <w:jc w:val="center"/>
              <w:rPr>
                <w:rFonts w:ascii="宋体" w:hAnsi="宋体" w:cs="宋体"/>
                <w:szCs w:val="21"/>
              </w:rPr>
            </w:pPr>
          </w:p>
        </w:tc>
        <w:tc>
          <w:tcPr>
            <w:tcW w:w="747" w:type="pct"/>
          </w:tcPr>
          <w:p w14:paraId="3CA486C5" w14:textId="77777777" w:rsidR="00A9725E" w:rsidRDefault="00A9725E">
            <w:pPr>
              <w:spacing w:line="440" w:lineRule="exact"/>
              <w:jc w:val="center"/>
              <w:rPr>
                <w:rFonts w:ascii="宋体" w:hAnsi="宋体" w:cs="宋体"/>
                <w:szCs w:val="21"/>
              </w:rPr>
            </w:pPr>
          </w:p>
        </w:tc>
        <w:tc>
          <w:tcPr>
            <w:tcW w:w="548" w:type="pct"/>
          </w:tcPr>
          <w:p w14:paraId="0ED3053E" w14:textId="77777777" w:rsidR="00A9725E" w:rsidRDefault="00A9725E">
            <w:pPr>
              <w:spacing w:line="440" w:lineRule="exact"/>
              <w:jc w:val="center"/>
              <w:rPr>
                <w:rFonts w:ascii="宋体" w:hAnsi="宋体" w:cs="宋体"/>
                <w:szCs w:val="21"/>
              </w:rPr>
            </w:pPr>
          </w:p>
        </w:tc>
        <w:tc>
          <w:tcPr>
            <w:tcW w:w="437" w:type="pct"/>
          </w:tcPr>
          <w:p w14:paraId="507CCE8D" w14:textId="77777777" w:rsidR="00A9725E" w:rsidRDefault="00A9725E">
            <w:pPr>
              <w:spacing w:line="440" w:lineRule="exact"/>
              <w:jc w:val="center"/>
              <w:rPr>
                <w:rFonts w:ascii="宋体" w:hAnsi="宋体" w:cs="宋体"/>
                <w:szCs w:val="21"/>
              </w:rPr>
            </w:pPr>
          </w:p>
        </w:tc>
        <w:tc>
          <w:tcPr>
            <w:tcW w:w="498" w:type="pct"/>
          </w:tcPr>
          <w:p w14:paraId="5F0CC572" w14:textId="77777777" w:rsidR="00A9725E" w:rsidRDefault="00A9725E">
            <w:pPr>
              <w:spacing w:line="440" w:lineRule="exact"/>
              <w:jc w:val="center"/>
              <w:rPr>
                <w:rFonts w:ascii="宋体" w:hAnsi="宋体" w:cs="宋体"/>
                <w:szCs w:val="21"/>
              </w:rPr>
            </w:pPr>
          </w:p>
        </w:tc>
        <w:tc>
          <w:tcPr>
            <w:tcW w:w="581" w:type="pct"/>
          </w:tcPr>
          <w:p w14:paraId="07FF9889" w14:textId="77777777" w:rsidR="00A9725E" w:rsidRDefault="00A9725E">
            <w:pPr>
              <w:spacing w:line="440" w:lineRule="exact"/>
              <w:jc w:val="center"/>
              <w:rPr>
                <w:rFonts w:ascii="宋体" w:hAnsi="宋体" w:cs="宋体"/>
                <w:szCs w:val="21"/>
              </w:rPr>
            </w:pPr>
          </w:p>
        </w:tc>
        <w:tc>
          <w:tcPr>
            <w:tcW w:w="832" w:type="pct"/>
          </w:tcPr>
          <w:p w14:paraId="738B6561" w14:textId="77777777" w:rsidR="00A9725E" w:rsidRDefault="00A9725E">
            <w:pPr>
              <w:spacing w:line="440" w:lineRule="exact"/>
              <w:jc w:val="center"/>
              <w:rPr>
                <w:rFonts w:ascii="宋体" w:hAnsi="宋体" w:cs="宋体"/>
                <w:szCs w:val="21"/>
              </w:rPr>
            </w:pPr>
          </w:p>
        </w:tc>
        <w:tc>
          <w:tcPr>
            <w:tcW w:w="680" w:type="pct"/>
          </w:tcPr>
          <w:p w14:paraId="45BD417C" w14:textId="77777777" w:rsidR="00A9725E" w:rsidRDefault="00A9725E">
            <w:pPr>
              <w:spacing w:line="440" w:lineRule="exact"/>
              <w:jc w:val="center"/>
              <w:rPr>
                <w:rFonts w:ascii="宋体" w:hAnsi="宋体" w:cs="宋体"/>
                <w:szCs w:val="21"/>
              </w:rPr>
            </w:pPr>
          </w:p>
        </w:tc>
      </w:tr>
      <w:tr w:rsidR="00A9725E" w14:paraId="1888013D" w14:textId="77777777">
        <w:trPr>
          <w:trHeight w:val="465"/>
          <w:jc w:val="center"/>
        </w:trPr>
        <w:tc>
          <w:tcPr>
            <w:tcW w:w="673" w:type="pct"/>
          </w:tcPr>
          <w:p w14:paraId="18B99E31" w14:textId="77777777" w:rsidR="00A9725E" w:rsidRDefault="00A9725E">
            <w:pPr>
              <w:spacing w:line="440" w:lineRule="exact"/>
              <w:jc w:val="center"/>
              <w:rPr>
                <w:rFonts w:ascii="宋体" w:hAnsi="宋体" w:cs="宋体"/>
                <w:szCs w:val="21"/>
              </w:rPr>
            </w:pPr>
          </w:p>
        </w:tc>
        <w:tc>
          <w:tcPr>
            <w:tcW w:w="747" w:type="pct"/>
          </w:tcPr>
          <w:p w14:paraId="23F684C3" w14:textId="77777777" w:rsidR="00A9725E" w:rsidRDefault="00A9725E">
            <w:pPr>
              <w:spacing w:line="440" w:lineRule="exact"/>
              <w:jc w:val="center"/>
              <w:rPr>
                <w:rFonts w:ascii="宋体" w:hAnsi="宋体" w:cs="宋体"/>
                <w:szCs w:val="21"/>
              </w:rPr>
            </w:pPr>
          </w:p>
        </w:tc>
        <w:tc>
          <w:tcPr>
            <w:tcW w:w="548" w:type="pct"/>
          </w:tcPr>
          <w:p w14:paraId="434FE0D7" w14:textId="77777777" w:rsidR="00A9725E" w:rsidRDefault="00A9725E">
            <w:pPr>
              <w:spacing w:line="440" w:lineRule="exact"/>
              <w:jc w:val="center"/>
              <w:rPr>
                <w:rFonts w:ascii="宋体" w:hAnsi="宋体" w:cs="宋体"/>
                <w:szCs w:val="21"/>
              </w:rPr>
            </w:pPr>
          </w:p>
        </w:tc>
        <w:tc>
          <w:tcPr>
            <w:tcW w:w="437" w:type="pct"/>
          </w:tcPr>
          <w:p w14:paraId="6A717431" w14:textId="77777777" w:rsidR="00A9725E" w:rsidRDefault="00A9725E">
            <w:pPr>
              <w:spacing w:line="440" w:lineRule="exact"/>
              <w:jc w:val="center"/>
              <w:rPr>
                <w:rFonts w:ascii="宋体" w:hAnsi="宋体" w:cs="宋体"/>
                <w:szCs w:val="21"/>
              </w:rPr>
            </w:pPr>
          </w:p>
        </w:tc>
        <w:tc>
          <w:tcPr>
            <w:tcW w:w="498" w:type="pct"/>
          </w:tcPr>
          <w:p w14:paraId="1D835EB5" w14:textId="77777777" w:rsidR="00A9725E" w:rsidRDefault="00A9725E">
            <w:pPr>
              <w:spacing w:line="440" w:lineRule="exact"/>
              <w:jc w:val="center"/>
              <w:rPr>
                <w:rFonts w:ascii="宋体" w:hAnsi="宋体" w:cs="宋体"/>
                <w:szCs w:val="21"/>
              </w:rPr>
            </w:pPr>
          </w:p>
        </w:tc>
        <w:tc>
          <w:tcPr>
            <w:tcW w:w="581" w:type="pct"/>
          </w:tcPr>
          <w:p w14:paraId="53D5169A" w14:textId="77777777" w:rsidR="00A9725E" w:rsidRDefault="00A9725E">
            <w:pPr>
              <w:spacing w:line="440" w:lineRule="exact"/>
              <w:jc w:val="center"/>
              <w:rPr>
                <w:rFonts w:ascii="宋体" w:hAnsi="宋体" w:cs="宋体"/>
                <w:szCs w:val="21"/>
              </w:rPr>
            </w:pPr>
          </w:p>
        </w:tc>
        <w:tc>
          <w:tcPr>
            <w:tcW w:w="832" w:type="pct"/>
          </w:tcPr>
          <w:p w14:paraId="30D0EB69" w14:textId="77777777" w:rsidR="00A9725E" w:rsidRDefault="00A9725E">
            <w:pPr>
              <w:spacing w:line="440" w:lineRule="exact"/>
              <w:jc w:val="center"/>
              <w:rPr>
                <w:rFonts w:ascii="宋体" w:hAnsi="宋体" w:cs="宋体"/>
                <w:szCs w:val="21"/>
              </w:rPr>
            </w:pPr>
          </w:p>
        </w:tc>
        <w:tc>
          <w:tcPr>
            <w:tcW w:w="680" w:type="pct"/>
          </w:tcPr>
          <w:p w14:paraId="59E3F056" w14:textId="77777777" w:rsidR="00A9725E" w:rsidRDefault="00A9725E">
            <w:pPr>
              <w:spacing w:line="440" w:lineRule="exact"/>
              <w:jc w:val="center"/>
              <w:rPr>
                <w:rFonts w:ascii="宋体" w:hAnsi="宋体" w:cs="宋体"/>
                <w:szCs w:val="21"/>
              </w:rPr>
            </w:pPr>
          </w:p>
        </w:tc>
      </w:tr>
      <w:tr w:rsidR="00A9725E" w14:paraId="297125E9" w14:textId="77777777">
        <w:trPr>
          <w:trHeight w:val="465"/>
          <w:jc w:val="center"/>
        </w:trPr>
        <w:tc>
          <w:tcPr>
            <w:tcW w:w="673" w:type="pct"/>
          </w:tcPr>
          <w:p w14:paraId="34A44D83" w14:textId="77777777" w:rsidR="00A9725E" w:rsidRDefault="00A9725E">
            <w:pPr>
              <w:spacing w:line="440" w:lineRule="exact"/>
              <w:jc w:val="center"/>
              <w:rPr>
                <w:rFonts w:ascii="宋体" w:hAnsi="宋体" w:cs="宋体"/>
                <w:szCs w:val="21"/>
              </w:rPr>
            </w:pPr>
          </w:p>
        </w:tc>
        <w:tc>
          <w:tcPr>
            <w:tcW w:w="747" w:type="pct"/>
          </w:tcPr>
          <w:p w14:paraId="1E3E77F4" w14:textId="77777777" w:rsidR="00A9725E" w:rsidRDefault="00A9725E">
            <w:pPr>
              <w:spacing w:line="440" w:lineRule="exact"/>
              <w:jc w:val="center"/>
              <w:rPr>
                <w:rFonts w:ascii="宋体" w:hAnsi="宋体" w:cs="宋体"/>
                <w:szCs w:val="21"/>
              </w:rPr>
            </w:pPr>
          </w:p>
        </w:tc>
        <w:tc>
          <w:tcPr>
            <w:tcW w:w="548" w:type="pct"/>
          </w:tcPr>
          <w:p w14:paraId="5D8C8B8E" w14:textId="77777777" w:rsidR="00A9725E" w:rsidRDefault="00A9725E">
            <w:pPr>
              <w:spacing w:line="440" w:lineRule="exact"/>
              <w:jc w:val="center"/>
              <w:rPr>
                <w:rFonts w:ascii="宋体" w:hAnsi="宋体" w:cs="宋体"/>
                <w:szCs w:val="21"/>
              </w:rPr>
            </w:pPr>
          </w:p>
        </w:tc>
        <w:tc>
          <w:tcPr>
            <w:tcW w:w="437" w:type="pct"/>
          </w:tcPr>
          <w:p w14:paraId="73D29E19" w14:textId="77777777" w:rsidR="00A9725E" w:rsidRDefault="00A9725E">
            <w:pPr>
              <w:spacing w:line="440" w:lineRule="exact"/>
              <w:jc w:val="center"/>
              <w:rPr>
                <w:rFonts w:ascii="宋体" w:hAnsi="宋体" w:cs="宋体"/>
                <w:szCs w:val="21"/>
              </w:rPr>
            </w:pPr>
          </w:p>
        </w:tc>
        <w:tc>
          <w:tcPr>
            <w:tcW w:w="498" w:type="pct"/>
          </w:tcPr>
          <w:p w14:paraId="72082B47" w14:textId="77777777" w:rsidR="00A9725E" w:rsidRDefault="00A9725E">
            <w:pPr>
              <w:spacing w:line="440" w:lineRule="exact"/>
              <w:jc w:val="center"/>
              <w:rPr>
                <w:rFonts w:ascii="宋体" w:hAnsi="宋体" w:cs="宋体"/>
                <w:szCs w:val="21"/>
              </w:rPr>
            </w:pPr>
          </w:p>
        </w:tc>
        <w:tc>
          <w:tcPr>
            <w:tcW w:w="581" w:type="pct"/>
          </w:tcPr>
          <w:p w14:paraId="3E7128EC" w14:textId="77777777" w:rsidR="00A9725E" w:rsidRDefault="00A9725E">
            <w:pPr>
              <w:spacing w:line="440" w:lineRule="exact"/>
              <w:jc w:val="center"/>
              <w:rPr>
                <w:rFonts w:ascii="宋体" w:hAnsi="宋体" w:cs="宋体"/>
                <w:szCs w:val="21"/>
              </w:rPr>
            </w:pPr>
          </w:p>
        </w:tc>
        <w:tc>
          <w:tcPr>
            <w:tcW w:w="832" w:type="pct"/>
          </w:tcPr>
          <w:p w14:paraId="163BAF64" w14:textId="77777777" w:rsidR="00A9725E" w:rsidRDefault="00A9725E">
            <w:pPr>
              <w:spacing w:line="440" w:lineRule="exact"/>
              <w:jc w:val="center"/>
              <w:rPr>
                <w:rFonts w:ascii="宋体" w:hAnsi="宋体" w:cs="宋体"/>
                <w:szCs w:val="21"/>
              </w:rPr>
            </w:pPr>
          </w:p>
        </w:tc>
        <w:tc>
          <w:tcPr>
            <w:tcW w:w="680" w:type="pct"/>
          </w:tcPr>
          <w:p w14:paraId="0AC45803" w14:textId="77777777" w:rsidR="00A9725E" w:rsidRDefault="00A9725E">
            <w:pPr>
              <w:spacing w:line="440" w:lineRule="exact"/>
              <w:jc w:val="center"/>
              <w:rPr>
                <w:rFonts w:ascii="宋体" w:hAnsi="宋体" w:cs="宋体"/>
                <w:szCs w:val="21"/>
              </w:rPr>
            </w:pPr>
          </w:p>
        </w:tc>
      </w:tr>
      <w:tr w:rsidR="00A9725E" w14:paraId="4FB4605F" w14:textId="77777777">
        <w:trPr>
          <w:trHeight w:val="465"/>
          <w:jc w:val="center"/>
        </w:trPr>
        <w:tc>
          <w:tcPr>
            <w:tcW w:w="673" w:type="pct"/>
          </w:tcPr>
          <w:p w14:paraId="74C825AC" w14:textId="77777777" w:rsidR="00A9725E" w:rsidRDefault="00A9725E">
            <w:pPr>
              <w:spacing w:line="440" w:lineRule="exact"/>
              <w:jc w:val="center"/>
              <w:rPr>
                <w:rFonts w:ascii="宋体" w:hAnsi="宋体" w:cs="宋体"/>
                <w:szCs w:val="21"/>
              </w:rPr>
            </w:pPr>
          </w:p>
        </w:tc>
        <w:tc>
          <w:tcPr>
            <w:tcW w:w="747" w:type="pct"/>
          </w:tcPr>
          <w:p w14:paraId="3D5A2302" w14:textId="77777777" w:rsidR="00A9725E" w:rsidRDefault="00A9725E">
            <w:pPr>
              <w:spacing w:line="440" w:lineRule="exact"/>
              <w:jc w:val="center"/>
              <w:rPr>
                <w:rFonts w:ascii="宋体" w:hAnsi="宋体" w:cs="宋体"/>
                <w:szCs w:val="21"/>
              </w:rPr>
            </w:pPr>
          </w:p>
        </w:tc>
        <w:tc>
          <w:tcPr>
            <w:tcW w:w="548" w:type="pct"/>
          </w:tcPr>
          <w:p w14:paraId="45FDD061" w14:textId="77777777" w:rsidR="00A9725E" w:rsidRDefault="00A9725E">
            <w:pPr>
              <w:spacing w:line="440" w:lineRule="exact"/>
              <w:jc w:val="center"/>
              <w:rPr>
                <w:rFonts w:ascii="宋体" w:hAnsi="宋体" w:cs="宋体"/>
                <w:szCs w:val="21"/>
              </w:rPr>
            </w:pPr>
          </w:p>
        </w:tc>
        <w:tc>
          <w:tcPr>
            <w:tcW w:w="437" w:type="pct"/>
          </w:tcPr>
          <w:p w14:paraId="352FEC1C" w14:textId="77777777" w:rsidR="00A9725E" w:rsidRDefault="00A9725E">
            <w:pPr>
              <w:spacing w:line="440" w:lineRule="exact"/>
              <w:jc w:val="center"/>
              <w:rPr>
                <w:rFonts w:ascii="宋体" w:hAnsi="宋体" w:cs="宋体"/>
                <w:szCs w:val="21"/>
              </w:rPr>
            </w:pPr>
          </w:p>
        </w:tc>
        <w:tc>
          <w:tcPr>
            <w:tcW w:w="498" w:type="pct"/>
          </w:tcPr>
          <w:p w14:paraId="0A81C3F8" w14:textId="77777777" w:rsidR="00A9725E" w:rsidRDefault="00A9725E">
            <w:pPr>
              <w:spacing w:line="440" w:lineRule="exact"/>
              <w:jc w:val="center"/>
              <w:rPr>
                <w:rFonts w:ascii="宋体" w:hAnsi="宋体" w:cs="宋体"/>
                <w:szCs w:val="21"/>
              </w:rPr>
            </w:pPr>
          </w:p>
        </w:tc>
        <w:tc>
          <w:tcPr>
            <w:tcW w:w="581" w:type="pct"/>
          </w:tcPr>
          <w:p w14:paraId="2F47B3BF" w14:textId="77777777" w:rsidR="00A9725E" w:rsidRDefault="00A9725E">
            <w:pPr>
              <w:spacing w:line="440" w:lineRule="exact"/>
              <w:jc w:val="center"/>
              <w:rPr>
                <w:rFonts w:ascii="宋体" w:hAnsi="宋体" w:cs="宋体"/>
                <w:szCs w:val="21"/>
              </w:rPr>
            </w:pPr>
          </w:p>
        </w:tc>
        <w:tc>
          <w:tcPr>
            <w:tcW w:w="832" w:type="pct"/>
          </w:tcPr>
          <w:p w14:paraId="6CC77822" w14:textId="77777777" w:rsidR="00A9725E" w:rsidRDefault="00A9725E">
            <w:pPr>
              <w:spacing w:line="440" w:lineRule="exact"/>
              <w:jc w:val="center"/>
              <w:rPr>
                <w:rFonts w:ascii="宋体" w:hAnsi="宋体" w:cs="宋体"/>
                <w:szCs w:val="21"/>
              </w:rPr>
            </w:pPr>
          </w:p>
        </w:tc>
        <w:tc>
          <w:tcPr>
            <w:tcW w:w="680" w:type="pct"/>
          </w:tcPr>
          <w:p w14:paraId="3B5890B6" w14:textId="77777777" w:rsidR="00A9725E" w:rsidRDefault="00A9725E">
            <w:pPr>
              <w:spacing w:line="440" w:lineRule="exact"/>
              <w:jc w:val="center"/>
              <w:rPr>
                <w:rFonts w:ascii="宋体" w:hAnsi="宋体" w:cs="宋体"/>
                <w:szCs w:val="21"/>
              </w:rPr>
            </w:pPr>
          </w:p>
        </w:tc>
      </w:tr>
      <w:tr w:rsidR="00A9725E" w14:paraId="74070BA8" w14:textId="77777777">
        <w:trPr>
          <w:trHeight w:val="465"/>
          <w:jc w:val="center"/>
        </w:trPr>
        <w:tc>
          <w:tcPr>
            <w:tcW w:w="673" w:type="pct"/>
          </w:tcPr>
          <w:p w14:paraId="55E1F693" w14:textId="77777777" w:rsidR="00A9725E" w:rsidRDefault="00A9725E">
            <w:pPr>
              <w:spacing w:line="440" w:lineRule="exact"/>
              <w:jc w:val="center"/>
              <w:rPr>
                <w:rFonts w:ascii="宋体" w:hAnsi="宋体" w:cs="宋体"/>
                <w:szCs w:val="21"/>
              </w:rPr>
            </w:pPr>
          </w:p>
        </w:tc>
        <w:tc>
          <w:tcPr>
            <w:tcW w:w="747" w:type="pct"/>
          </w:tcPr>
          <w:p w14:paraId="58BD4BFA" w14:textId="77777777" w:rsidR="00A9725E" w:rsidRDefault="00A9725E">
            <w:pPr>
              <w:spacing w:line="440" w:lineRule="exact"/>
              <w:jc w:val="center"/>
              <w:rPr>
                <w:rFonts w:ascii="宋体" w:hAnsi="宋体" w:cs="宋体"/>
                <w:szCs w:val="21"/>
              </w:rPr>
            </w:pPr>
          </w:p>
        </w:tc>
        <w:tc>
          <w:tcPr>
            <w:tcW w:w="548" w:type="pct"/>
          </w:tcPr>
          <w:p w14:paraId="7118A935" w14:textId="77777777" w:rsidR="00A9725E" w:rsidRDefault="00A9725E">
            <w:pPr>
              <w:spacing w:line="440" w:lineRule="exact"/>
              <w:jc w:val="center"/>
              <w:rPr>
                <w:rFonts w:ascii="宋体" w:hAnsi="宋体" w:cs="宋体"/>
                <w:szCs w:val="21"/>
              </w:rPr>
            </w:pPr>
          </w:p>
        </w:tc>
        <w:tc>
          <w:tcPr>
            <w:tcW w:w="437" w:type="pct"/>
          </w:tcPr>
          <w:p w14:paraId="5A204BF7" w14:textId="77777777" w:rsidR="00A9725E" w:rsidRDefault="00A9725E">
            <w:pPr>
              <w:spacing w:line="440" w:lineRule="exact"/>
              <w:jc w:val="center"/>
              <w:rPr>
                <w:rFonts w:ascii="宋体" w:hAnsi="宋体" w:cs="宋体"/>
                <w:szCs w:val="21"/>
              </w:rPr>
            </w:pPr>
          </w:p>
        </w:tc>
        <w:tc>
          <w:tcPr>
            <w:tcW w:w="498" w:type="pct"/>
          </w:tcPr>
          <w:p w14:paraId="240F2A5C" w14:textId="77777777" w:rsidR="00A9725E" w:rsidRDefault="00A9725E">
            <w:pPr>
              <w:spacing w:line="440" w:lineRule="exact"/>
              <w:jc w:val="center"/>
              <w:rPr>
                <w:rFonts w:ascii="宋体" w:hAnsi="宋体" w:cs="宋体"/>
                <w:szCs w:val="21"/>
              </w:rPr>
            </w:pPr>
          </w:p>
        </w:tc>
        <w:tc>
          <w:tcPr>
            <w:tcW w:w="581" w:type="pct"/>
          </w:tcPr>
          <w:p w14:paraId="74D8C6E9" w14:textId="77777777" w:rsidR="00A9725E" w:rsidRDefault="00A9725E">
            <w:pPr>
              <w:spacing w:line="440" w:lineRule="exact"/>
              <w:jc w:val="center"/>
              <w:rPr>
                <w:rFonts w:ascii="宋体" w:hAnsi="宋体" w:cs="宋体"/>
                <w:szCs w:val="21"/>
              </w:rPr>
            </w:pPr>
          </w:p>
        </w:tc>
        <w:tc>
          <w:tcPr>
            <w:tcW w:w="832" w:type="pct"/>
          </w:tcPr>
          <w:p w14:paraId="3B53E164" w14:textId="77777777" w:rsidR="00A9725E" w:rsidRDefault="00A9725E">
            <w:pPr>
              <w:spacing w:line="440" w:lineRule="exact"/>
              <w:jc w:val="center"/>
              <w:rPr>
                <w:rFonts w:ascii="宋体" w:hAnsi="宋体" w:cs="宋体"/>
                <w:szCs w:val="21"/>
              </w:rPr>
            </w:pPr>
          </w:p>
        </w:tc>
        <w:tc>
          <w:tcPr>
            <w:tcW w:w="680" w:type="pct"/>
          </w:tcPr>
          <w:p w14:paraId="1BFA7FD7" w14:textId="77777777" w:rsidR="00A9725E" w:rsidRDefault="00A9725E">
            <w:pPr>
              <w:spacing w:line="440" w:lineRule="exact"/>
              <w:jc w:val="center"/>
              <w:rPr>
                <w:rFonts w:ascii="宋体" w:hAnsi="宋体" w:cs="宋体"/>
                <w:szCs w:val="21"/>
              </w:rPr>
            </w:pPr>
          </w:p>
        </w:tc>
      </w:tr>
      <w:tr w:rsidR="00A9725E" w14:paraId="17F371D1" w14:textId="77777777">
        <w:trPr>
          <w:trHeight w:val="465"/>
          <w:jc w:val="center"/>
        </w:trPr>
        <w:tc>
          <w:tcPr>
            <w:tcW w:w="673" w:type="pct"/>
          </w:tcPr>
          <w:p w14:paraId="4D5720D8" w14:textId="77777777" w:rsidR="00A9725E" w:rsidRDefault="00A9725E">
            <w:pPr>
              <w:spacing w:line="440" w:lineRule="exact"/>
              <w:jc w:val="center"/>
              <w:rPr>
                <w:rFonts w:ascii="宋体" w:hAnsi="宋体" w:cs="宋体"/>
                <w:szCs w:val="21"/>
              </w:rPr>
            </w:pPr>
          </w:p>
        </w:tc>
        <w:tc>
          <w:tcPr>
            <w:tcW w:w="747" w:type="pct"/>
          </w:tcPr>
          <w:p w14:paraId="2293DF34" w14:textId="77777777" w:rsidR="00A9725E" w:rsidRDefault="00A9725E">
            <w:pPr>
              <w:spacing w:line="440" w:lineRule="exact"/>
              <w:jc w:val="center"/>
              <w:rPr>
                <w:rFonts w:ascii="宋体" w:hAnsi="宋体" w:cs="宋体"/>
                <w:szCs w:val="21"/>
              </w:rPr>
            </w:pPr>
          </w:p>
        </w:tc>
        <w:tc>
          <w:tcPr>
            <w:tcW w:w="548" w:type="pct"/>
          </w:tcPr>
          <w:p w14:paraId="1DE6947A" w14:textId="77777777" w:rsidR="00A9725E" w:rsidRDefault="00A9725E">
            <w:pPr>
              <w:spacing w:line="440" w:lineRule="exact"/>
              <w:jc w:val="center"/>
              <w:rPr>
                <w:rFonts w:ascii="宋体" w:hAnsi="宋体" w:cs="宋体"/>
                <w:szCs w:val="21"/>
              </w:rPr>
            </w:pPr>
          </w:p>
        </w:tc>
        <w:tc>
          <w:tcPr>
            <w:tcW w:w="437" w:type="pct"/>
          </w:tcPr>
          <w:p w14:paraId="31DAC3D8" w14:textId="77777777" w:rsidR="00A9725E" w:rsidRDefault="00A9725E">
            <w:pPr>
              <w:spacing w:line="440" w:lineRule="exact"/>
              <w:jc w:val="center"/>
              <w:rPr>
                <w:rFonts w:ascii="宋体" w:hAnsi="宋体" w:cs="宋体"/>
                <w:szCs w:val="21"/>
              </w:rPr>
            </w:pPr>
          </w:p>
        </w:tc>
        <w:tc>
          <w:tcPr>
            <w:tcW w:w="498" w:type="pct"/>
          </w:tcPr>
          <w:p w14:paraId="3097FFCD" w14:textId="77777777" w:rsidR="00A9725E" w:rsidRDefault="00A9725E">
            <w:pPr>
              <w:spacing w:line="440" w:lineRule="exact"/>
              <w:jc w:val="center"/>
              <w:rPr>
                <w:rFonts w:ascii="宋体" w:hAnsi="宋体" w:cs="宋体"/>
                <w:szCs w:val="21"/>
              </w:rPr>
            </w:pPr>
          </w:p>
        </w:tc>
        <w:tc>
          <w:tcPr>
            <w:tcW w:w="581" w:type="pct"/>
          </w:tcPr>
          <w:p w14:paraId="523D1624" w14:textId="77777777" w:rsidR="00A9725E" w:rsidRDefault="00A9725E">
            <w:pPr>
              <w:spacing w:line="440" w:lineRule="exact"/>
              <w:jc w:val="center"/>
              <w:rPr>
                <w:rFonts w:ascii="宋体" w:hAnsi="宋体" w:cs="宋体"/>
                <w:szCs w:val="21"/>
              </w:rPr>
            </w:pPr>
          </w:p>
        </w:tc>
        <w:tc>
          <w:tcPr>
            <w:tcW w:w="832" w:type="pct"/>
          </w:tcPr>
          <w:p w14:paraId="0C87458A" w14:textId="77777777" w:rsidR="00A9725E" w:rsidRDefault="00A9725E">
            <w:pPr>
              <w:spacing w:line="440" w:lineRule="exact"/>
              <w:jc w:val="center"/>
              <w:rPr>
                <w:rFonts w:ascii="宋体" w:hAnsi="宋体" w:cs="宋体"/>
                <w:szCs w:val="21"/>
              </w:rPr>
            </w:pPr>
          </w:p>
        </w:tc>
        <w:tc>
          <w:tcPr>
            <w:tcW w:w="680" w:type="pct"/>
          </w:tcPr>
          <w:p w14:paraId="3C83662C" w14:textId="77777777" w:rsidR="00A9725E" w:rsidRDefault="00A9725E">
            <w:pPr>
              <w:spacing w:line="440" w:lineRule="exact"/>
              <w:jc w:val="center"/>
              <w:rPr>
                <w:rFonts w:ascii="宋体" w:hAnsi="宋体" w:cs="宋体"/>
                <w:szCs w:val="21"/>
              </w:rPr>
            </w:pPr>
          </w:p>
        </w:tc>
      </w:tr>
    </w:tbl>
    <w:p w14:paraId="71620B81" w14:textId="77777777" w:rsidR="00A9725E" w:rsidRDefault="00A9725E">
      <w:pPr>
        <w:rPr>
          <w:rFonts w:ascii="宋体" w:hAnsi="宋体" w:cs="宋体"/>
          <w:sz w:val="28"/>
          <w:szCs w:val="28"/>
        </w:rPr>
      </w:pPr>
    </w:p>
    <w:p w14:paraId="596056FD" w14:textId="77777777" w:rsidR="00A9725E" w:rsidRDefault="00A9725E">
      <w:pPr>
        <w:pStyle w:val="2"/>
        <w:keepNext w:val="0"/>
        <w:keepLines w:val="0"/>
        <w:spacing w:after="0"/>
        <w:rPr>
          <w:rFonts w:ascii="宋体" w:eastAsia="宋体" w:hAnsi="宋体" w:cs="宋体"/>
          <w:bCs/>
          <w:sz w:val="21"/>
          <w:szCs w:val="21"/>
        </w:rPr>
        <w:sectPr w:rsidR="00A9725E">
          <w:pgSz w:w="11907" w:h="16840"/>
          <w:pgMar w:top="1134" w:right="1440" w:bottom="1134" w:left="1440" w:header="851" w:footer="567" w:gutter="0"/>
          <w:cols w:space="720"/>
          <w:docGrid w:linePitch="326"/>
        </w:sectPr>
      </w:pPr>
      <w:bookmarkStart w:id="479" w:name="_Toc517280614"/>
      <w:bookmarkStart w:id="480" w:name="_Toc31755_WPSOffice_Level1"/>
    </w:p>
    <w:p w14:paraId="5FF5FCF4"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lastRenderedPageBreak/>
        <w:t>格式十一：投标人声明（详见招标公告附件一）</w:t>
      </w:r>
    </w:p>
    <w:p w14:paraId="7AF5FCB2" w14:textId="77777777" w:rsidR="00A9725E" w:rsidRDefault="00A9725E">
      <w:pPr>
        <w:pStyle w:val="ae"/>
        <w:rPr>
          <w:rFonts w:hAnsi="宋体" w:cs="宋体"/>
          <w:b/>
        </w:rPr>
      </w:pPr>
    </w:p>
    <w:p w14:paraId="49EC339F" w14:textId="77777777" w:rsidR="00A9725E" w:rsidRDefault="00A9725E">
      <w:pPr>
        <w:pStyle w:val="ae"/>
        <w:rPr>
          <w:rFonts w:hAnsi="宋体" w:cs="宋体"/>
          <w:b/>
        </w:rPr>
      </w:pPr>
    </w:p>
    <w:p w14:paraId="05853774"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t>格式十二：监理项目管理团队人员信息表（详见招标公告附件二）</w:t>
      </w:r>
    </w:p>
    <w:p w14:paraId="62AD04B3" w14:textId="77777777" w:rsidR="00A9725E" w:rsidRDefault="00A9725E">
      <w:pPr>
        <w:pStyle w:val="ae"/>
        <w:rPr>
          <w:rFonts w:hAnsi="宋体" w:cs="宋体"/>
          <w:b/>
          <w:bCs/>
        </w:rPr>
      </w:pPr>
    </w:p>
    <w:p w14:paraId="229A43A3" w14:textId="77777777" w:rsidR="00A9725E" w:rsidRDefault="00A9725E">
      <w:pPr>
        <w:pStyle w:val="ae"/>
        <w:rPr>
          <w:rFonts w:hAnsi="宋体" w:cs="宋体"/>
          <w:b/>
          <w:bCs/>
        </w:rPr>
      </w:pPr>
    </w:p>
    <w:p w14:paraId="13217A51"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t>格式十三：监理大纲</w:t>
      </w:r>
      <w:bookmarkEnd w:id="479"/>
      <w:bookmarkEnd w:id="480"/>
    </w:p>
    <w:p w14:paraId="065E2E73" w14:textId="77777777" w:rsidR="00A9725E" w:rsidRDefault="00000000">
      <w:pPr>
        <w:spacing w:line="360" w:lineRule="auto"/>
        <w:ind w:firstLineChars="226" w:firstLine="475"/>
        <w:rPr>
          <w:rFonts w:ascii="宋体" w:hAnsi="宋体" w:cs="宋体"/>
          <w:szCs w:val="21"/>
        </w:rPr>
      </w:pPr>
      <w:r>
        <w:rPr>
          <w:rFonts w:ascii="宋体" w:hAnsi="宋体" w:cs="宋体" w:hint="eastAsia"/>
          <w:szCs w:val="21"/>
        </w:rPr>
        <w:t>监理大纲应包括（但不限于）下列内容：</w:t>
      </w:r>
    </w:p>
    <w:p w14:paraId="6628AE05" w14:textId="77777777" w:rsidR="00A9725E" w:rsidRDefault="00000000">
      <w:pPr>
        <w:numPr>
          <w:ilvl w:val="0"/>
          <w:numId w:val="7"/>
        </w:numPr>
        <w:spacing w:line="360" w:lineRule="auto"/>
        <w:ind w:left="0" w:firstLine="475"/>
        <w:rPr>
          <w:rFonts w:ascii="宋体" w:hAnsi="宋体" w:cs="宋体"/>
          <w:szCs w:val="21"/>
        </w:rPr>
      </w:pPr>
      <w:bookmarkStart w:id="481" w:name="_Toc462_WPSOffice_Level1"/>
      <w:r>
        <w:rPr>
          <w:rFonts w:ascii="宋体" w:hAnsi="宋体" w:cs="宋体" w:hint="eastAsia"/>
          <w:szCs w:val="21"/>
        </w:rPr>
        <w:t>监理工程概况；</w:t>
      </w:r>
      <w:bookmarkEnd w:id="481"/>
    </w:p>
    <w:p w14:paraId="41A8D127" w14:textId="77777777" w:rsidR="00A9725E" w:rsidRDefault="00000000">
      <w:pPr>
        <w:numPr>
          <w:ilvl w:val="0"/>
          <w:numId w:val="7"/>
        </w:numPr>
        <w:spacing w:line="360" w:lineRule="auto"/>
        <w:ind w:left="0" w:firstLine="475"/>
        <w:rPr>
          <w:rFonts w:ascii="宋体" w:hAnsi="宋体" w:cs="宋体"/>
          <w:szCs w:val="21"/>
        </w:rPr>
      </w:pPr>
      <w:bookmarkStart w:id="482" w:name="_Toc21883_WPSOffice_Level1"/>
      <w:r>
        <w:rPr>
          <w:rFonts w:ascii="宋体" w:hAnsi="宋体" w:cs="宋体" w:hint="eastAsia"/>
          <w:szCs w:val="21"/>
        </w:rPr>
        <w:t>监理范围、监理内容；</w:t>
      </w:r>
      <w:bookmarkEnd w:id="482"/>
    </w:p>
    <w:p w14:paraId="046CAF1F" w14:textId="77777777" w:rsidR="00A9725E" w:rsidRDefault="00000000">
      <w:pPr>
        <w:numPr>
          <w:ilvl w:val="0"/>
          <w:numId w:val="7"/>
        </w:numPr>
        <w:spacing w:line="360" w:lineRule="auto"/>
        <w:ind w:left="0" w:firstLine="475"/>
        <w:rPr>
          <w:rFonts w:ascii="宋体" w:hAnsi="宋体" w:cs="宋体"/>
        </w:rPr>
      </w:pPr>
      <w:bookmarkStart w:id="483" w:name="_Toc24323_WPSOffice_Level1"/>
      <w:r>
        <w:rPr>
          <w:rFonts w:ascii="宋体" w:hAnsi="宋体" w:cs="宋体" w:hint="eastAsia"/>
        </w:rPr>
        <w:t>监理依据、监理工作目标；</w:t>
      </w:r>
      <w:bookmarkEnd w:id="483"/>
    </w:p>
    <w:p w14:paraId="5886E598" w14:textId="77777777" w:rsidR="00A9725E" w:rsidRDefault="00000000">
      <w:pPr>
        <w:numPr>
          <w:ilvl w:val="0"/>
          <w:numId w:val="7"/>
        </w:numPr>
        <w:spacing w:line="360" w:lineRule="auto"/>
        <w:ind w:left="0" w:firstLine="475"/>
        <w:rPr>
          <w:rFonts w:ascii="宋体" w:hAnsi="宋体" w:cs="宋体"/>
        </w:rPr>
      </w:pPr>
      <w:r>
        <w:rPr>
          <w:rFonts w:ascii="宋体" w:hAnsi="宋体" w:cs="宋体" w:hint="eastAsia"/>
        </w:rPr>
        <w:t>监理工作程序、方法和制度</w:t>
      </w:r>
    </w:p>
    <w:p w14:paraId="4A22CDF0" w14:textId="77777777" w:rsidR="00A9725E" w:rsidRDefault="00000000">
      <w:pPr>
        <w:numPr>
          <w:ilvl w:val="0"/>
          <w:numId w:val="7"/>
        </w:numPr>
        <w:spacing w:line="360" w:lineRule="auto"/>
        <w:ind w:left="0" w:firstLine="475"/>
        <w:rPr>
          <w:rFonts w:ascii="宋体" w:hAnsi="宋体" w:cs="宋体"/>
        </w:rPr>
      </w:pPr>
      <w:bookmarkStart w:id="484" w:name="_Toc23154_WPSOffice_Level1"/>
      <w:r>
        <w:rPr>
          <w:rFonts w:ascii="宋体" w:hAnsi="宋体" w:cs="宋体" w:hint="eastAsia"/>
        </w:rPr>
        <w:t>质量、进度、造价、安全、环保监理措施；</w:t>
      </w:r>
      <w:bookmarkEnd w:id="484"/>
    </w:p>
    <w:p w14:paraId="3443423C" w14:textId="77777777" w:rsidR="00A9725E" w:rsidRDefault="00000000">
      <w:pPr>
        <w:numPr>
          <w:ilvl w:val="0"/>
          <w:numId w:val="7"/>
        </w:numPr>
        <w:spacing w:line="360" w:lineRule="auto"/>
        <w:ind w:left="0" w:firstLine="475"/>
        <w:rPr>
          <w:rFonts w:ascii="宋体" w:hAnsi="宋体" w:cs="宋体"/>
          <w:szCs w:val="21"/>
        </w:rPr>
      </w:pPr>
      <w:bookmarkStart w:id="485" w:name="_Toc11649_WPSOffice_Level1"/>
      <w:r>
        <w:rPr>
          <w:rFonts w:ascii="宋体" w:hAnsi="宋体" w:cs="宋体" w:hint="eastAsia"/>
          <w:szCs w:val="21"/>
        </w:rPr>
        <w:t>合同、信息管理方案；</w:t>
      </w:r>
      <w:bookmarkEnd w:id="485"/>
    </w:p>
    <w:p w14:paraId="1350CDAB" w14:textId="77777777" w:rsidR="00A9725E" w:rsidRDefault="00000000">
      <w:pPr>
        <w:numPr>
          <w:ilvl w:val="0"/>
          <w:numId w:val="7"/>
        </w:numPr>
        <w:spacing w:line="360" w:lineRule="auto"/>
        <w:ind w:left="0" w:firstLine="475"/>
        <w:rPr>
          <w:rFonts w:ascii="宋体" w:hAnsi="宋体" w:cs="宋体"/>
          <w:szCs w:val="21"/>
        </w:rPr>
      </w:pPr>
      <w:bookmarkStart w:id="486" w:name="_Toc7947_WPSOffice_Level1"/>
      <w:r>
        <w:rPr>
          <w:rFonts w:ascii="宋体" w:hAnsi="宋体" w:cs="宋体" w:hint="eastAsia"/>
          <w:szCs w:val="21"/>
        </w:rPr>
        <w:t>监理组织协调内容及措施；</w:t>
      </w:r>
      <w:bookmarkEnd w:id="486"/>
    </w:p>
    <w:p w14:paraId="1DEED2BE" w14:textId="77777777" w:rsidR="00A9725E" w:rsidRDefault="00000000">
      <w:pPr>
        <w:numPr>
          <w:ilvl w:val="0"/>
          <w:numId w:val="7"/>
        </w:numPr>
        <w:spacing w:line="360" w:lineRule="auto"/>
        <w:ind w:left="0" w:firstLine="475"/>
        <w:rPr>
          <w:rFonts w:ascii="宋体" w:hAnsi="宋体" w:cs="宋体"/>
          <w:szCs w:val="21"/>
        </w:rPr>
      </w:pPr>
      <w:bookmarkStart w:id="487" w:name="_Toc25457_WPSOffice_Level1"/>
      <w:r>
        <w:rPr>
          <w:rFonts w:ascii="宋体" w:hAnsi="宋体" w:cs="宋体" w:hint="eastAsia"/>
          <w:szCs w:val="21"/>
        </w:rPr>
        <w:t>监理工作重点、难点分析；</w:t>
      </w:r>
      <w:bookmarkEnd w:id="487"/>
    </w:p>
    <w:p w14:paraId="6E1790A6" w14:textId="77777777" w:rsidR="00A9725E" w:rsidRDefault="00000000">
      <w:pPr>
        <w:numPr>
          <w:ilvl w:val="0"/>
          <w:numId w:val="7"/>
        </w:numPr>
        <w:spacing w:line="360" w:lineRule="auto"/>
        <w:ind w:left="0" w:firstLine="475"/>
        <w:rPr>
          <w:rFonts w:ascii="宋体" w:hAnsi="宋体" w:cs="宋体"/>
          <w:szCs w:val="21"/>
        </w:rPr>
      </w:pPr>
      <w:bookmarkStart w:id="488" w:name="_Toc5284_WPSOffice_Level1"/>
      <w:r>
        <w:rPr>
          <w:rFonts w:ascii="宋体" w:hAnsi="宋体" w:cs="宋体" w:hint="eastAsia"/>
          <w:szCs w:val="21"/>
        </w:rPr>
        <w:t>合理化建议；</w:t>
      </w:r>
    </w:p>
    <w:p w14:paraId="1915110A" w14:textId="77777777" w:rsidR="00A9725E" w:rsidRDefault="00000000">
      <w:pPr>
        <w:numPr>
          <w:ilvl w:val="0"/>
          <w:numId w:val="7"/>
        </w:numPr>
        <w:spacing w:line="360" w:lineRule="auto"/>
        <w:ind w:left="0" w:firstLine="475"/>
        <w:rPr>
          <w:rFonts w:ascii="宋体" w:hAnsi="宋体" w:cs="宋体"/>
          <w:szCs w:val="21"/>
        </w:rPr>
      </w:pPr>
      <w:r>
        <w:rPr>
          <w:rFonts w:ascii="宋体" w:hAnsi="宋体" w:cs="宋体" w:hint="eastAsia"/>
          <w:szCs w:val="21"/>
        </w:rPr>
        <w:t>工程验收、移交、保修的管理；</w:t>
      </w:r>
    </w:p>
    <w:p w14:paraId="583B734A" w14:textId="77777777" w:rsidR="00A9725E" w:rsidRDefault="00000000">
      <w:pPr>
        <w:numPr>
          <w:ilvl w:val="0"/>
          <w:numId w:val="7"/>
        </w:numPr>
        <w:spacing w:line="360" w:lineRule="auto"/>
        <w:ind w:left="0" w:firstLine="475"/>
        <w:rPr>
          <w:rFonts w:ascii="宋体" w:hAnsi="宋体" w:cs="宋体"/>
          <w:szCs w:val="21"/>
        </w:rPr>
      </w:pPr>
      <w:r>
        <w:rPr>
          <w:rFonts w:ascii="宋体" w:hAnsi="宋体" w:cs="宋体" w:hint="eastAsia"/>
          <w:szCs w:val="21"/>
        </w:rPr>
        <w:t>工程进度款、工程结算的管理；</w:t>
      </w:r>
    </w:p>
    <w:p w14:paraId="7BC2C2BC" w14:textId="77777777" w:rsidR="00A9725E" w:rsidRDefault="00000000">
      <w:pPr>
        <w:numPr>
          <w:ilvl w:val="0"/>
          <w:numId w:val="7"/>
        </w:numPr>
        <w:spacing w:line="360" w:lineRule="auto"/>
        <w:ind w:left="0" w:firstLine="475"/>
        <w:rPr>
          <w:rFonts w:ascii="宋体" w:hAnsi="宋体" w:cs="宋体"/>
          <w:szCs w:val="21"/>
        </w:rPr>
      </w:pPr>
      <w:r>
        <w:rPr>
          <w:rFonts w:ascii="宋体" w:hAnsi="宋体" w:cs="宋体" w:hint="eastAsia"/>
          <w:szCs w:val="21"/>
        </w:rPr>
        <w:t>会议制度。</w:t>
      </w:r>
      <w:bookmarkEnd w:id="488"/>
    </w:p>
    <w:p w14:paraId="79B592DD" w14:textId="77777777" w:rsidR="00A9725E" w:rsidRDefault="00A9725E">
      <w:pPr>
        <w:rPr>
          <w:rFonts w:ascii="宋体" w:hAnsi="宋体" w:cs="宋体"/>
        </w:rPr>
      </w:pPr>
    </w:p>
    <w:p w14:paraId="45D03021" w14:textId="77777777" w:rsidR="00A9725E" w:rsidRDefault="00A9725E">
      <w:pPr>
        <w:pStyle w:val="2"/>
        <w:keepNext w:val="0"/>
        <w:keepLines w:val="0"/>
        <w:spacing w:after="0"/>
        <w:rPr>
          <w:rFonts w:ascii="宋体" w:eastAsia="宋体" w:hAnsi="宋体" w:cs="宋体"/>
          <w:bCs/>
          <w:sz w:val="21"/>
          <w:szCs w:val="21"/>
        </w:rPr>
        <w:sectPr w:rsidR="00A9725E">
          <w:pgSz w:w="11907" w:h="16840"/>
          <w:pgMar w:top="1134" w:right="1440" w:bottom="1134" w:left="1440" w:header="851" w:footer="567" w:gutter="0"/>
          <w:cols w:space="720"/>
          <w:docGrid w:linePitch="326"/>
        </w:sectPr>
      </w:pPr>
      <w:bookmarkStart w:id="489" w:name="_Toc7939_WPSOffice_Level1"/>
      <w:bookmarkEnd w:id="250"/>
    </w:p>
    <w:p w14:paraId="5ED347F7"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lastRenderedPageBreak/>
        <w:t>格式十四：投标承诺书</w:t>
      </w:r>
      <w:bookmarkEnd w:id="489"/>
    </w:p>
    <w:p w14:paraId="6A7CB0BC" w14:textId="77777777" w:rsidR="00A9725E" w:rsidRDefault="00000000">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投标承诺书</w:t>
      </w:r>
    </w:p>
    <w:p w14:paraId="4C950C9D" w14:textId="77777777" w:rsidR="00A9725E" w:rsidRDefault="00000000">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（招标人名称）       </w:t>
      </w:r>
    </w:p>
    <w:p w14:paraId="0D11C798"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我司确认收到贵司提供的</w:t>
      </w:r>
      <w:r>
        <w:rPr>
          <w:rFonts w:ascii="宋体" w:hAnsi="宋体" w:cs="宋体" w:hint="eastAsia"/>
          <w:szCs w:val="21"/>
          <w:u w:val="single"/>
        </w:rPr>
        <w:t xml:space="preserve">      （项目名称）      </w:t>
      </w:r>
      <w:r>
        <w:rPr>
          <w:rFonts w:ascii="宋体" w:hAnsi="宋体" w:cs="宋体" w:hint="eastAsia"/>
          <w:szCs w:val="21"/>
        </w:rPr>
        <w:t>招标文件的全部内容，我司：</w:t>
      </w:r>
      <w:r>
        <w:rPr>
          <w:rFonts w:ascii="宋体" w:hAnsi="宋体" w:cs="宋体" w:hint="eastAsia"/>
          <w:szCs w:val="21"/>
          <w:u w:val="single"/>
        </w:rPr>
        <w:t xml:space="preserve">       （投标人名称）      </w:t>
      </w:r>
      <w:r>
        <w:rPr>
          <w:rFonts w:ascii="宋体" w:hAnsi="宋体" w:cs="宋体" w:hint="eastAsia"/>
          <w:szCs w:val="21"/>
        </w:rPr>
        <w:t>已作为投标人正式授权</w:t>
      </w:r>
      <w:r>
        <w:rPr>
          <w:rFonts w:ascii="宋体" w:hAnsi="宋体" w:cs="宋体" w:hint="eastAsia"/>
          <w:szCs w:val="21"/>
          <w:u w:val="single"/>
        </w:rPr>
        <w:t xml:space="preserve">         （授权代表全名，职务）    </w:t>
      </w:r>
      <w:r>
        <w:rPr>
          <w:rFonts w:ascii="宋体" w:hAnsi="宋体" w:cs="宋体" w:hint="eastAsia"/>
          <w:szCs w:val="21"/>
        </w:rPr>
        <w:t>代表我司进行有关本投标的一切事宜。</w:t>
      </w:r>
    </w:p>
    <w:p w14:paraId="7E22BC8D"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我司已完全明白和接受招标文件的所有条款要求，并重申以下几点：</w:t>
      </w:r>
    </w:p>
    <w:p w14:paraId="15A85F1E"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7755B8F8"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 我司已充分阅读了本项目招标文件并充分了解有关报价方式及变更、结算方式，我司完全响应招标文件的规定。</w:t>
      </w:r>
    </w:p>
    <w:p w14:paraId="2EA5EF57"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3．本投标文件的有效期为</w:t>
      </w:r>
      <w:r>
        <w:rPr>
          <w:rFonts w:ascii="宋体" w:hAnsi="宋体" w:cs="宋体"/>
          <w:szCs w:val="21"/>
          <w:u w:val="single"/>
        </w:rPr>
        <w:t>120</w:t>
      </w:r>
      <w:r>
        <w:rPr>
          <w:rFonts w:ascii="宋体" w:hAnsi="宋体" w:cs="宋体" w:hint="eastAsia"/>
          <w:szCs w:val="21"/>
        </w:rPr>
        <w:t>日历天（从投标截止之日算起）。</w:t>
      </w:r>
    </w:p>
    <w:p w14:paraId="2EDBB027"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4．我司承诺投标文件中的一切资料、数据是真实的，并承担由此引起的一切责任。</w:t>
      </w:r>
    </w:p>
    <w:p w14:paraId="3D018FF3"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5．我司明白并愿意若在规定的投标截止时间之后至投标有效期之内撤回投标，将自愿接受：通报批评，记录不良行为，列入黑名单。</w:t>
      </w:r>
    </w:p>
    <w:p w14:paraId="7FFC3790" w14:textId="77777777" w:rsidR="00A9725E" w:rsidRDefault="00000000">
      <w:pPr>
        <w:spacing w:line="400" w:lineRule="exact"/>
        <w:ind w:firstLineChars="200" w:firstLine="420"/>
        <w:rPr>
          <w:rFonts w:ascii="宋体" w:hAnsi="宋体" w:cs="宋体"/>
          <w:b/>
          <w:bCs/>
          <w:szCs w:val="21"/>
          <w:u w:val="single"/>
        </w:rPr>
      </w:pPr>
      <w:r>
        <w:rPr>
          <w:rFonts w:ascii="宋体" w:hAnsi="宋体" w:cs="宋体" w:hint="eastAsia"/>
          <w:szCs w:val="21"/>
        </w:rPr>
        <w:t>6．我司同意按照招标人可能提出的要求而提供与投标有关的任何其它数据或信息。</w:t>
      </w:r>
    </w:p>
    <w:p w14:paraId="09EC8AC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7．我司如果中标，我司保证：</w:t>
      </w:r>
    </w:p>
    <w:p w14:paraId="529574C6"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4AADA067"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7.2保证尽一切力量确保投标承诺的竣工日期，若我司未能按投标承诺的工期完成本项目，除承担合同约定的违约责任外，招标人有权解除合同，我司承担由于违约解除合同退场造成的对招标人的一切损失。</w:t>
      </w:r>
    </w:p>
    <w:p w14:paraId="01EF6C68"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7.3保证投标所报的总监理工程师在本项目合同签订后7日内到职，全过程服务于本项目，在过程中非不可抗力或招标人要求不得更换。我司违反以上承诺的，同意按合同条款的规定承担违约责任。</w:t>
      </w:r>
    </w:p>
    <w:p w14:paraId="591E9537"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szCs w:val="21"/>
        </w:rPr>
        <w:t>4</w:t>
      </w:r>
      <w:r>
        <w:rPr>
          <w:rFonts w:ascii="宋体" w:hAnsi="宋体" w:cs="宋体" w:hint="eastAsia"/>
          <w:szCs w:val="21"/>
        </w:rPr>
        <w:t>保证所投入本项目的主要检测仪器设备质量符合或优于招标文件要求。</w:t>
      </w:r>
    </w:p>
    <w:p w14:paraId="054F4B1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szCs w:val="21"/>
        </w:rPr>
        <w:t>5</w:t>
      </w:r>
      <w:r>
        <w:rPr>
          <w:rFonts w:ascii="宋体" w:hAnsi="宋体" w:cs="宋体" w:hint="eastAsia"/>
          <w:szCs w:val="21"/>
        </w:rPr>
        <w:t>保证按照招标文件的要求确保安全生产及文明施工，如有违反，我司愿意按合同约定承担违约责任，并为此负相关的法律责任。</w:t>
      </w:r>
    </w:p>
    <w:p w14:paraId="4E011968"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szCs w:val="21"/>
        </w:rPr>
        <w:t>6</w:t>
      </w:r>
      <w:r>
        <w:rPr>
          <w:rFonts w:ascii="宋体" w:hAnsi="宋体" w:cs="宋体" w:hint="eastAsia"/>
          <w:szCs w:val="21"/>
        </w:rPr>
        <w:t>保证督促承包方按国家的有关规定制订保证民工工资支付的方案及保证措施，否则，我司愿按合同条款规定承担违约责任并赔偿招标人的全部损失。</w:t>
      </w:r>
    </w:p>
    <w:p w14:paraId="1B389961"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szCs w:val="21"/>
        </w:rPr>
        <w:t>7</w:t>
      </w:r>
      <w:r>
        <w:rPr>
          <w:rFonts w:ascii="宋体" w:hAnsi="宋体" w:cs="宋体" w:hint="eastAsia"/>
          <w:szCs w:val="21"/>
        </w:rPr>
        <w:t>保证督促承包方按施工期间做好安全文明和交通保证措施，施工区全封闭围挡，根据工程进度计划分段施工分期围挡。最大限度满足交通和市民出行方便，施工行为做到便民，不扰民。</w:t>
      </w:r>
    </w:p>
    <w:p w14:paraId="6560D59C"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lastRenderedPageBreak/>
        <w:t>7.</w:t>
      </w:r>
      <w:r>
        <w:rPr>
          <w:rFonts w:ascii="宋体" w:hAnsi="宋体" w:cs="宋体"/>
          <w:szCs w:val="21"/>
        </w:rPr>
        <w:t>8</w:t>
      </w:r>
      <w:r>
        <w:rPr>
          <w:rFonts w:ascii="宋体" w:hAnsi="宋体" w:cs="宋体" w:hint="eastAsia"/>
          <w:szCs w:val="21"/>
        </w:rPr>
        <w:t>保证督促承包方按发包方工期要求编制施工进度计划，计划内用全面详实，根据项目特点合理组织施工及移交。</w:t>
      </w:r>
    </w:p>
    <w:p w14:paraId="4EEFA46D" w14:textId="77777777" w:rsidR="00A9725E" w:rsidRDefault="00A9725E">
      <w:pPr>
        <w:spacing w:line="400" w:lineRule="exact"/>
        <w:ind w:firstLineChars="1600" w:firstLine="3360"/>
        <w:rPr>
          <w:rFonts w:ascii="宋体" w:hAnsi="宋体" w:cs="宋体"/>
          <w:szCs w:val="21"/>
        </w:rPr>
      </w:pPr>
    </w:p>
    <w:p w14:paraId="5A83D2DF" w14:textId="77777777" w:rsidR="00A9725E" w:rsidRDefault="00000000">
      <w:pPr>
        <w:spacing w:line="400" w:lineRule="exact"/>
        <w:ind w:firstLineChars="1600" w:firstLine="336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（盖单位公章）</w:t>
      </w:r>
    </w:p>
    <w:p w14:paraId="0E3D96B9" w14:textId="77777777" w:rsidR="00A9725E" w:rsidRDefault="00000000">
      <w:pPr>
        <w:spacing w:line="400" w:lineRule="exact"/>
        <w:ind w:firstLineChars="1600" w:firstLine="3360"/>
        <w:rPr>
          <w:rFonts w:ascii="宋体" w:hAnsi="宋体" w:cs="宋体"/>
          <w:szCs w:val="21"/>
        </w:rPr>
      </w:pPr>
      <w:r>
        <w:rPr>
          <w:rFonts w:ascii="宋体" w:hAnsi="宋体" w:cs="宋体" w:hint="eastAsia"/>
          <w:szCs w:val="21"/>
        </w:rPr>
        <w:t>法定代表人或其委托代理人（签名或盖章）：</w:t>
      </w:r>
      <w:r>
        <w:rPr>
          <w:rFonts w:ascii="宋体" w:hAnsi="宋体" w:cs="宋体" w:hint="eastAsia"/>
          <w:szCs w:val="21"/>
          <w:u w:val="single"/>
        </w:rPr>
        <w:t xml:space="preserve">         </w:t>
      </w:r>
    </w:p>
    <w:p w14:paraId="6BCBE549" w14:textId="77777777" w:rsidR="00A9725E" w:rsidRDefault="00000000">
      <w:pPr>
        <w:spacing w:line="400" w:lineRule="exact"/>
        <w:ind w:firstLineChars="1600" w:firstLine="3360"/>
        <w:rPr>
          <w:rFonts w:ascii="宋体" w:hAnsi="宋体" w:cs="宋体"/>
          <w:szCs w:val="21"/>
        </w:rPr>
      </w:pPr>
      <w:r>
        <w:rPr>
          <w:rFonts w:ascii="宋体" w:hAnsi="宋体" w:cs="宋体" w:hint="eastAsia"/>
          <w:szCs w:val="21"/>
        </w:rPr>
        <w:t>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8281690" w14:textId="77777777" w:rsidR="00A9725E" w:rsidRDefault="00A9725E">
      <w:pPr>
        <w:pStyle w:val="2"/>
        <w:keepNext w:val="0"/>
        <w:keepLines w:val="0"/>
        <w:spacing w:after="0"/>
        <w:rPr>
          <w:rFonts w:ascii="宋体" w:eastAsia="宋体" w:hAnsi="宋体" w:cs="宋体"/>
          <w:bCs/>
          <w:sz w:val="21"/>
          <w:szCs w:val="21"/>
        </w:rPr>
        <w:sectPr w:rsidR="00A9725E">
          <w:pgSz w:w="11907" w:h="16840"/>
          <w:pgMar w:top="1134" w:right="1440" w:bottom="1134" w:left="1440" w:header="851" w:footer="567" w:gutter="0"/>
          <w:cols w:space="720"/>
          <w:docGrid w:linePitch="326"/>
        </w:sectPr>
      </w:pPr>
      <w:bookmarkStart w:id="490" w:name="_Toc24269"/>
    </w:p>
    <w:p w14:paraId="04F63B4D"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lastRenderedPageBreak/>
        <w:t>格式十五：</w:t>
      </w:r>
      <w:bookmarkEnd w:id="490"/>
      <w:r>
        <w:rPr>
          <w:rFonts w:ascii="宋体" w:eastAsia="宋体" w:hAnsi="宋体" w:cs="宋体" w:hint="eastAsia"/>
          <w:bCs/>
          <w:sz w:val="21"/>
          <w:szCs w:val="21"/>
        </w:rPr>
        <w:t>拟委派总监理工程师承诺书</w:t>
      </w:r>
    </w:p>
    <w:p w14:paraId="754DBA28" w14:textId="77777777" w:rsidR="00A9725E" w:rsidRDefault="00000000">
      <w:pPr>
        <w:autoSpaceDE w:val="0"/>
        <w:autoSpaceDN w:val="0"/>
        <w:adjustRightInd w:val="0"/>
        <w:spacing w:line="360" w:lineRule="auto"/>
        <w:jc w:val="center"/>
        <w:rPr>
          <w:rFonts w:ascii="宋体" w:hAnsi="宋体" w:cs="宋体"/>
          <w:b/>
          <w:bCs/>
          <w:szCs w:val="21"/>
          <w:lang w:val="zh-CN"/>
        </w:rPr>
      </w:pPr>
      <w:bookmarkStart w:id="491" w:name="_Toc24408"/>
      <w:r>
        <w:rPr>
          <w:rFonts w:ascii="宋体" w:hAnsi="宋体" w:cs="宋体" w:hint="eastAsia"/>
          <w:b/>
          <w:bCs/>
          <w:szCs w:val="21"/>
          <w:lang w:val="zh-CN"/>
        </w:rPr>
        <w:t>拟委派总监理工程师承诺书</w:t>
      </w:r>
      <w:bookmarkEnd w:id="491"/>
    </w:p>
    <w:p w14:paraId="41EB91C8" w14:textId="77777777" w:rsidR="00A9725E" w:rsidRDefault="00A9725E">
      <w:pPr>
        <w:spacing w:line="400" w:lineRule="exact"/>
        <w:rPr>
          <w:rFonts w:ascii="宋体" w:hAnsi="宋体" w:cs="宋体"/>
          <w:szCs w:val="21"/>
        </w:rPr>
      </w:pPr>
    </w:p>
    <w:p w14:paraId="05448C3D"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我公司承诺拟委派项目总监理工程师没有担任其他尚未竣工验收的在建项目的项目负责人，同时在政府的相关管理或信息平台上不处于锁定状态，需同时担任其他建设工程监理合同的总监理工程师时，应书面报招标人并取得同意。如违反上述承诺，无条件接受招标人和建设行政主管部门的以下处理：</w:t>
      </w:r>
    </w:p>
    <w:p w14:paraId="31C4A6D3"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1、取消投标、中标资格；</w:t>
      </w:r>
    </w:p>
    <w:p w14:paraId="6040BC00"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2、不予退还投标保证金或合同履约保证金；</w:t>
      </w:r>
    </w:p>
    <w:p w14:paraId="2E79338D"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3、按招标人有关制度进行处理；</w:t>
      </w:r>
    </w:p>
    <w:p w14:paraId="7ABB831B"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4、报当地建设行政主管部门；</w:t>
      </w:r>
    </w:p>
    <w:p w14:paraId="06A1AFAD" w14:textId="77777777" w:rsidR="00A9725E" w:rsidRDefault="00000000">
      <w:pPr>
        <w:spacing w:line="400" w:lineRule="exact"/>
        <w:ind w:firstLineChars="200" w:firstLine="420"/>
        <w:rPr>
          <w:rFonts w:ascii="宋体" w:hAnsi="宋体" w:cs="宋体"/>
          <w:szCs w:val="21"/>
        </w:rPr>
      </w:pPr>
      <w:r>
        <w:rPr>
          <w:rFonts w:ascii="宋体" w:hAnsi="宋体" w:cs="宋体" w:hint="eastAsia"/>
          <w:szCs w:val="21"/>
        </w:rPr>
        <w:t>5、其他行政处理决定。</w:t>
      </w:r>
    </w:p>
    <w:p w14:paraId="03DD45E9" w14:textId="77777777" w:rsidR="00A9725E" w:rsidRDefault="00A9725E">
      <w:pPr>
        <w:spacing w:line="400" w:lineRule="exact"/>
        <w:rPr>
          <w:rFonts w:ascii="宋体" w:hAnsi="宋体" w:cs="宋体"/>
          <w:szCs w:val="21"/>
        </w:rPr>
      </w:pPr>
    </w:p>
    <w:p w14:paraId="5ACFA8C0" w14:textId="77777777" w:rsidR="00A9725E" w:rsidRDefault="00A9725E">
      <w:pPr>
        <w:spacing w:line="400" w:lineRule="exact"/>
        <w:rPr>
          <w:rFonts w:ascii="宋体" w:hAnsi="宋体" w:cs="宋体"/>
          <w:szCs w:val="21"/>
        </w:rPr>
      </w:pPr>
    </w:p>
    <w:p w14:paraId="6B89B4ED" w14:textId="77777777" w:rsidR="00A9725E" w:rsidRDefault="00A9725E">
      <w:pPr>
        <w:snapToGrid w:val="0"/>
        <w:spacing w:line="400" w:lineRule="exact"/>
        <w:rPr>
          <w:rFonts w:ascii="宋体" w:hAnsi="宋体" w:cs="宋体"/>
          <w:snapToGrid w:val="0"/>
          <w:szCs w:val="21"/>
        </w:rPr>
      </w:pPr>
    </w:p>
    <w:p w14:paraId="1CEEC683" w14:textId="77777777" w:rsidR="00A9725E" w:rsidRDefault="00A9725E">
      <w:pPr>
        <w:snapToGrid w:val="0"/>
        <w:spacing w:line="400" w:lineRule="exact"/>
        <w:rPr>
          <w:rFonts w:ascii="宋体" w:hAnsi="宋体" w:cs="宋体"/>
          <w:snapToGrid w:val="0"/>
          <w:szCs w:val="21"/>
        </w:rPr>
      </w:pPr>
    </w:p>
    <w:p w14:paraId="0F423DF9" w14:textId="77777777" w:rsidR="00A9725E" w:rsidRDefault="00000000">
      <w:pPr>
        <w:snapToGrid w:val="0"/>
        <w:spacing w:line="400" w:lineRule="exact"/>
        <w:rPr>
          <w:rFonts w:ascii="宋体" w:hAnsi="宋体" w:cs="宋体"/>
          <w:snapToGrid w:val="0"/>
          <w:szCs w:val="21"/>
          <w:u w:val="single"/>
        </w:rPr>
      </w:pPr>
      <w:r>
        <w:rPr>
          <w:rFonts w:ascii="宋体" w:hAnsi="宋体" w:cs="宋体" w:hint="eastAsia"/>
          <w:snapToGrid w:val="0"/>
          <w:szCs w:val="21"/>
        </w:rPr>
        <w:t>投  标  单  位：</w:t>
      </w:r>
      <w:r>
        <w:rPr>
          <w:rFonts w:ascii="宋体" w:hAnsi="宋体" w:cs="宋体" w:hint="eastAsia"/>
          <w:snapToGrid w:val="0"/>
          <w:szCs w:val="21"/>
          <w:u w:val="single"/>
        </w:rPr>
        <w:t xml:space="preserve">       （盖单位公章）       </w:t>
      </w:r>
    </w:p>
    <w:p w14:paraId="7B503DA3" w14:textId="77777777" w:rsidR="00A9725E" w:rsidRDefault="00A9725E">
      <w:pPr>
        <w:snapToGrid w:val="0"/>
        <w:spacing w:line="400" w:lineRule="exact"/>
        <w:rPr>
          <w:rFonts w:ascii="宋体" w:hAnsi="宋体" w:cs="宋体"/>
          <w:snapToGrid w:val="0"/>
          <w:szCs w:val="21"/>
        </w:rPr>
      </w:pPr>
    </w:p>
    <w:p w14:paraId="5059A1A8" w14:textId="77777777" w:rsidR="00A9725E" w:rsidRDefault="00000000">
      <w:pPr>
        <w:snapToGrid w:val="0"/>
        <w:spacing w:line="400" w:lineRule="exact"/>
        <w:rPr>
          <w:rFonts w:ascii="宋体" w:hAnsi="宋体" w:cs="宋体"/>
          <w:snapToGrid w:val="0"/>
          <w:szCs w:val="21"/>
        </w:rPr>
      </w:pPr>
      <w:r>
        <w:rPr>
          <w:rFonts w:ascii="宋体" w:hAnsi="宋体" w:cs="宋体" w:hint="eastAsia"/>
          <w:szCs w:val="21"/>
        </w:rPr>
        <w:t>法定代表人或其委托代理人</w:t>
      </w:r>
      <w:r>
        <w:rPr>
          <w:rFonts w:ascii="宋体" w:hAnsi="宋体" w:cs="宋体" w:hint="eastAsia"/>
          <w:snapToGrid w:val="0"/>
          <w:szCs w:val="21"/>
        </w:rPr>
        <w:t>：</w:t>
      </w:r>
      <w:r>
        <w:rPr>
          <w:rFonts w:ascii="宋体" w:hAnsi="宋体" w:cs="宋体" w:hint="eastAsia"/>
          <w:snapToGrid w:val="0"/>
          <w:szCs w:val="21"/>
          <w:u w:val="single"/>
        </w:rPr>
        <w:t xml:space="preserve">     （签字</w:t>
      </w:r>
      <w:r>
        <w:rPr>
          <w:rFonts w:ascii="宋体" w:hAnsi="宋体" w:cs="宋体" w:hint="eastAsia"/>
          <w:szCs w:val="21"/>
          <w:u w:val="single"/>
        </w:rPr>
        <w:t>或盖章</w:t>
      </w:r>
      <w:r>
        <w:rPr>
          <w:rFonts w:ascii="宋体" w:hAnsi="宋体" w:cs="宋体" w:hint="eastAsia"/>
          <w:snapToGrid w:val="0"/>
          <w:szCs w:val="21"/>
          <w:u w:val="single"/>
        </w:rPr>
        <w:t xml:space="preserve">）   </w:t>
      </w:r>
    </w:p>
    <w:p w14:paraId="199B8539" w14:textId="77777777" w:rsidR="00A9725E" w:rsidRDefault="00A9725E">
      <w:pPr>
        <w:snapToGrid w:val="0"/>
        <w:spacing w:line="400" w:lineRule="exact"/>
        <w:rPr>
          <w:rFonts w:ascii="宋体" w:hAnsi="宋体" w:cs="宋体"/>
          <w:snapToGrid w:val="0"/>
          <w:szCs w:val="21"/>
        </w:rPr>
      </w:pPr>
    </w:p>
    <w:p w14:paraId="7E52915A" w14:textId="77777777" w:rsidR="00A9725E" w:rsidRDefault="00000000">
      <w:pPr>
        <w:spacing w:line="400" w:lineRule="exact"/>
        <w:rPr>
          <w:rFonts w:ascii="宋体" w:hAnsi="宋体" w:cs="宋体"/>
          <w:snapToGrid w:val="0"/>
          <w:szCs w:val="21"/>
          <w:u w:val="single"/>
        </w:rPr>
      </w:pPr>
      <w:r>
        <w:rPr>
          <w:rFonts w:ascii="宋体" w:hAnsi="宋体" w:cs="宋体" w:hint="eastAsia"/>
          <w:snapToGrid w:val="0"/>
          <w:szCs w:val="21"/>
        </w:rPr>
        <w:t>日          期：</w:t>
      </w:r>
      <w:r>
        <w:rPr>
          <w:rFonts w:ascii="宋体" w:hAnsi="宋体" w:cs="宋体" w:hint="eastAsia"/>
          <w:snapToGrid w:val="0"/>
          <w:szCs w:val="21"/>
          <w:u w:val="single"/>
        </w:rPr>
        <w:t xml:space="preserve">       </w:t>
      </w:r>
      <w:r>
        <w:rPr>
          <w:rFonts w:ascii="宋体" w:hAnsi="宋体" w:cs="宋体" w:hint="eastAsia"/>
          <w:snapToGrid w:val="0"/>
          <w:szCs w:val="21"/>
        </w:rPr>
        <w:t xml:space="preserve"> 年</w:t>
      </w:r>
      <w:r>
        <w:rPr>
          <w:rFonts w:ascii="宋体" w:hAnsi="宋体" w:cs="宋体" w:hint="eastAsia"/>
          <w:snapToGrid w:val="0"/>
          <w:szCs w:val="21"/>
          <w:u w:val="single"/>
        </w:rPr>
        <w:t xml:space="preserve">     </w:t>
      </w:r>
      <w:r>
        <w:rPr>
          <w:rFonts w:ascii="宋体" w:hAnsi="宋体" w:cs="宋体" w:hint="eastAsia"/>
          <w:snapToGrid w:val="0"/>
          <w:szCs w:val="21"/>
        </w:rPr>
        <w:t xml:space="preserve"> 月</w:t>
      </w:r>
      <w:r>
        <w:rPr>
          <w:rFonts w:ascii="宋体" w:hAnsi="宋体" w:cs="宋体" w:hint="eastAsia"/>
          <w:snapToGrid w:val="0"/>
          <w:szCs w:val="21"/>
          <w:u w:val="single"/>
        </w:rPr>
        <w:t xml:space="preserve">       </w:t>
      </w:r>
    </w:p>
    <w:p w14:paraId="409F2BFF" w14:textId="77777777" w:rsidR="00A9725E" w:rsidRDefault="00A9725E">
      <w:pPr>
        <w:pStyle w:val="affe"/>
        <w:rPr>
          <w:rFonts w:ascii="宋体" w:hAnsi="宋体" w:cs="宋体"/>
          <w:snapToGrid w:val="0"/>
          <w:szCs w:val="21"/>
          <w:u w:val="single"/>
        </w:rPr>
      </w:pPr>
    </w:p>
    <w:p w14:paraId="3567AAAE" w14:textId="77777777" w:rsidR="00A9725E" w:rsidRDefault="00A9725E">
      <w:pPr>
        <w:pStyle w:val="2"/>
        <w:keepNext w:val="0"/>
        <w:keepLines w:val="0"/>
        <w:spacing w:after="0"/>
        <w:rPr>
          <w:rFonts w:ascii="宋体" w:eastAsia="宋体" w:hAnsi="宋体" w:cs="宋体"/>
          <w:bCs/>
          <w:sz w:val="21"/>
          <w:szCs w:val="21"/>
        </w:rPr>
        <w:sectPr w:rsidR="00A9725E">
          <w:pgSz w:w="11907" w:h="16840"/>
          <w:pgMar w:top="1134" w:right="1440" w:bottom="1134" w:left="1440" w:header="851" w:footer="567" w:gutter="0"/>
          <w:cols w:space="720"/>
          <w:docGrid w:linePitch="326"/>
        </w:sectPr>
      </w:pPr>
    </w:p>
    <w:p w14:paraId="650BB544" w14:textId="77777777" w:rsidR="00A9725E" w:rsidRDefault="00000000">
      <w:pPr>
        <w:pStyle w:val="2"/>
        <w:keepNext w:val="0"/>
        <w:keepLines w:val="0"/>
        <w:spacing w:after="0"/>
        <w:rPr>
          <w:rFonts w:ascii="宋体" w:eastAsia="宋体" w:hAnsi="宋体" w:cs="宋体"/>
          <w:bCs/>
          <w:sz w:val="21"/>
          <w:szCs w:val="21"/>
        </w:rPr>
      </w:pPr>
      <w:r>
        <w:rPr>
          <w:rFonts w:ascii="宋体" w:eastAsia="宋体" w:hAnsi="宋体" w:cs="宋体" w:hint="eastAsia"/>
          <w:bCs/>
          <w:sz w:val="21"/>
          <w:szCs w:val="21"/>
        </w:rPr>
        <w:lastRenderedPageBreak/>
        <w:t>格式十六：廉洁承诺书</w:t>
      </w:r>
    </w:p>
    <w:p w14:paraId="0D35ECAA" w14:textId="77777777" w:rsidR="00A9725E" w:rsidRDefault="00000000">
      <w:pPr>
        <w:autoSpaceDE w:val="0"/>
        <w:autoSpaceDN w:val="0"/>
        <w:adjustRightInd w:val="0"/>
        <w:spacing w:line="360" w:lineRule="auto"/>
        <w:jc w:val="center"/>
        <w:rPr>
          <w:rFonts w:ascii="宋体" w:hAnsi="宋体" w:cs="宋体"/>
          <w:b/>
          <w:bCs/>
          <w:szCs w:val="21"/>
          <w:lang w:val="zh-CN"/>
        </w:rPr>
      </w:pPr>
      <w:bookmarkStart w:id="492" w:name="_Toc16785"/>
      <w:r>
        <w:rPr>
          <w:rFonts w:ascii="宋体" w:hAnsi="宋体" w:cs="宋体" w:hint="eastAsia"/>
          <w:b/>
          <w:bCs/>
          <w:szCs w:val="21"/>
          <w:lang w:val="zh-CN"/>
        </w:rPr>
        <w:t>廉洁承诺书</w:t>
      </w:r>
      <w:bookmarkEnd w:id="492"/>
    </w:p>
    <w:p w14:paraId="68C4EC01" w14:textId="77777777" w:rsidR="00A9725E" w:rsidRDefault="00000000">
      <w:pPr>
        <w:autoSpaceDE w:val="0"/>
        <w:autoSpaceDN w:val="0"/>
        <w:adjustRightInd w:val="0"/>
        <w:spacing w:line="360" w:lineRule="auto"/>
        <w:rPr>
          <w:rFonts w:ascii="宋体" w:hAnsi="宋体" w:cs="宋体"/>
          <w:szCs w:val="21"/>
          <w:lang w:val="zh-CN" w:bidi="zh-CN"/>
        </w:rPr>
      </w:pPr>
      <w:r>
        <w:rPr>
          <w:rFonts w:ascii="宋体" w:hAnsi="宋体" w:cs="宋体" w:hint="eastAsia"/>
          <w:szCs w:val="21"/>
          <w:lang w:val="zh-CN" w:bidi="zh-CN"/>
        </w:rPr>
        <w:t>广东省机场集团物流有限公司：</w:t>
      </w:r>
    </w:p>
    <w:p w14:paraId="659ECFAF" w14:textId="77777777" w:rsidR="00A9725E" w:rsidRDefault="00000000">
      <w:pPr>
        <w:autoSpaceDE w:val="0"/>
        <w:autoSpaceDN w:val="0"/>
        <w:adjustRightInd w:val="0"/>
        <w:spacing w:line="360" w:lineRule="auto"/>
        <w:ind w:firstLineChars="200" w:firstLine="420"/>
        <w:jc w:val="left"/>
        <w:rPr>
          <w:rFonts w:ascii="宋体" w:hAnsi="宋体" w:cs="宋体"/>
          <w:szCs w:val="21"/>
          <w:lang w:val="zh-CN" w:bidi="zh-CN"/>
        </w:rPr>
      </w:pPr>
      <w:r>
        <w:rPr>
          <w:rFonts w:ascii="宋体" w:hAnsi="宋体" w:cs="宋体" w:hint="eastAsia"/>
          <w:szCs w:val="21"/>
          <w:lang w:val="zh-CN" w:bidi="zh-CN"/>
        </w:rPr>
        <w:t>为了落实全力打造“精品工程、样板工程、平安工程、廉洁工程”的要求，防范廉洁风险，推进落实机场建设工程“廉洁控制”的相关要求，促进合同依法依规履行，我方对在承揽的</w:t>
      </w:r>
      <w:r>
        <w:rPr>
          <w:rFonts w:ascii="宋体" w:hAnsi="宋体" w:cs="宋体" w:hint="eastAsia"/>
          <w:szCs w:val="21"/>
          <w:u w:val="single"/>
          <w:lang w:bidi="zh-CN"/>
        </w:rPr>
        <w:t xml:space="preserve"> </w:t>
      </w:r>
      <w:r>
        <w:rPr>
          <w:rFonts w:ascii="宋体" w:hAnsi="宋体" w:cs="宋体" w:hint="eastAsia"/>
          <w:szCs w:val="21"/>
          <w:u w:val="single"/>
        </w:rPr>
        <w:t xml:space="preserve">白云机场国际4号货站（联邦快递华南操作中心）建设工程监理 </w:t>
      </w:r>
      <w:r>
        <w:rPr>
          <w:rFonts w:ascii="宋体" w:hAnsi="宋体" w:cs="宋体" w:hint="eastAsia"/>
          <w:szCs w:val="21"/>
          <w:lang w:val="zh-CN" w:bidi="zh-CN"/>
        </w:rPr>
        <w:t>合同所涉工程项目作廉洁承诺，具体如下：</w:t>
      </w:r>
    </w:p>
    <w:p w14:paraId="189246F1"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一、我方承诺建立健全工程劳务分包、专业工程分包、材料采购、安全管理等制度；做好工地现场廉洁宣传，对本单位工作人员开展廉洁教育，并接受贵公司监督检查。</w:t>
      </w:r>
    </w:p>
    <w:p w14:paraId="3EB84146"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二、我方承诺将约束我方的工作人员、所使用的分包队伍、协作队伍、材料供应商以及其工作人员，或者基于本工程所需要，所使用的直接或间接参与工程的人员，遵守本廉洁承诺书。</w:t>
      </w:r>
    </w:p>
    <w:p w14:paraId="3DACFD56"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三、我方承诺落实本单位工作人员廉洁从业行为规范：</w:t>
      </w:r>
    </w:p>
    <w:p w14:paraId="307F9D17"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1.不得向贵公司工作人员（含工作人员的配偶、子女及亲属等，下同）行贿，提供回扣、宴请、旅游、娱乐活动或带有赌博性质的活动等行为；</w:t>
      </w:r>
    </w:p>
    <w:p w14:paraId="2ABA54D2"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2.不得为贵公司工作人员购置或者无偿提供通讯工具、交通工具、家电、办公用品等物品；</w:t>
      </w:r>
    </w:p>
    <w:p w14:paraId="4954D17B"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3.不得为谋取私利与贵公司工作人员就项目工作进行私下商谈或达成默契，损害贵公司利益；</w:t>
      </w:r>
    </w:p>
    <w:p w14:paraId="55F549AD"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4.不得向贵公司工作人员提供借款或者报销应由贵公司或者贵公司工作人员自行承担的费用；</w:t>
      </w:r>
    </w:p>
    <w:p w14:paraId="3E186490"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5.不得有其他任何有可能影响公正廉洁开展建设工作的活动。</w:t>
      </w:r>
    </w:p>
    <w:p w14:paraId="48D6C5AC"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四、我方承诺发现贵公司工作人员及其利益关系人有以下行为，应主动如实向贵公司纪检机构或上级纪检机构、司法机关举报情况：</w:t>
      </w:r>
    </w:p>
    <w:p w14:paraId="726A3DC2"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1.索贿或报销任何应个人支付的费用。</w:t>
      </w:r>
    </w:p>
    <w:p w14:paraId="70D0395A"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2.要求、暗示或接受为其住房装修、婚丧嫁娶活动、配偶子女安排工作以及出国出境、旅游等提供方便。</w:t>
      </w:r>
    </w:p>
    <w:p w14:paraId="7F3537E3"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3.在本单位及其他关联单位兼职、挂靠或从事与合同工程有关的材料设备供应、工程分包、劳务、有偿中介等经济活动，或有参与项目建设、服务。</w:t>
      </w:r>
    </w:p>
    <w:p w14:paraId="37AE0BF5"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4.其他违法违纪行为。</w:t>
      </w:r>
    </w:p>
    <w:p w14:paraId="2B0D7FA9"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五、如经贵公司查证属实的有违反上述承诺的行为，我方愿接受相应处罚，并在三年内不得承揽贵公司所辖范围工程建设项目。</w:t>
      </w:r>
    </w:p>
    <w:p w14:paraId="3FE73F13" w14:textId="77777777" w:rsidR="00A9725E" w:rsidRDefault="00000000">
      <w:pPr>
        <w:autoSpaceDE w:val="0"/>
        <w:autoSpaceDN w:val="0"/>
        <w:adjustRightInd w:val="0"/>
        <w:spacing w:line="360" w:lineRule="auto"/>
        <w:ind w:firstLineChars="200" w:firstLine="420"/>
        <w:rPr>
          <w:rFonts w:ascii="宋体" w:hAnsi="宋体" w:cs="宋体"/>
          <w:szCs w:val="21"/>
          <w:lang w:val="zh-CN" w:bidi="zh-CN"/>
        </w:rPr>
      </w:pPr>
      <w:r>
        <w:rPr>
          <w:rFonts w:ascii="宋体" w:hAnsi="宋体" w:cs="宋体" w:hint="eastAsia"/>
          <w:szCs w:val="21"/>
          <w:lang w:val="zh-CN" w:bidi="zh-CN"/>
        </w:rPr>
        <w:t>六、双方纪检机构应互相合作，建立联络方式加强沟通交流，对承诺事项开展联合检查。</w:t>
      </w:r>
    </w:p>
    <w:p w14:paraId="256B9D16" w14:textId="77777777" w:rsidR="00A9725E" w:rsidRDefault="00A9725E">
      <w:pPr>
        <w:autoSpaceDE w:val="0"/>
        <w:autoSpaceDN w:val="0"/>
        <w:adjustRightInd w:val="0"/>
        <w:spacing w:line="360" w:lineRule="auto"/>
        <w:rPr>
          <w:rFonts w:ascii="宋体" w:hAnsi="宋体" w:cs="宋体"/>
          <w:szCs w:val="21"/>
          <w:lang w:val="zh-CN" w:bidi="zh-CN"/>
        </w:rPr>
      </w:pPr>
    </w:p>
    <w:p w14:paraId="2C761F06" w14:textId="77777777" w:rsidR="00A9725E" w:rsidRDefault="00000000">
      <w:pPr>
        <w:autoSpaceDE w:val="0"/>
        <w:autoSpaceDN w:val="0"/>
        <w:adjustRightInd w:val="0"/>
        <w:spacing w:line="360" w:lineRule="auto"/>
        <w:ind w:firstLineChars="1700" w:firstLine="3570"/>
        <w:rPr>
          <w:rFonts w:ascii="宋体" w:hAnsi="宋体" w:cs="宋体"/>
          <w:szCs w:val="21"/>
          <w:lang w:val="zh-CN" w:bidi="zh-CN"/>
        </w:rPr>
      </w:pPr>
      <w:r>
        <w:rPr>
          <w:rFonts w:ascii="宋体" w:hAnsi="宋体" w:cs="宋体" w:hint="eastAsia"/>
          <w:szCs w:val="21"/>
          <w:lang w:val="zh-CN" w:bidi="zh-CN"/>
        </w:rPr>
        <w:t>承诺单位（盖</w:t>
      </w:r>
      <w:r>
        <w:rPr>
          <w:rFonts w:ascii="宋体" w:hAnsi="宋体" w:cs="宋体" w:hint="eastAsia"/>
          <w:szCs w:val="21"/>
          <w:lang w:bidi="zh-CN"/>
        </w:rPr>
        <w:t>单位</w:t>
      </w:r>
      <w:r>
        <w:rPr>
          <w:rFonts w:ascii="宋体" w:hAnsi="宋体" w:cs="宋体" w:hint="eastAsia"/>
          <w:szCs w:val="21"/>
          <w:lang w:val="zh-CN" w:bidi="zh-CN"/>
        </w:rPr>
        <w:t>公章）：</w:t>
      </w:r>
    </w:p>
    <w:p w14:paraId="4A90EE57" w14:textId="77777777" w:rsidR="00A9725E" w:rsidRDefault="00000000">
      <w:pPr>
        <w:autoSpaceDE w:val="0"/>
        <w:autoSpaceDN w:val="0"/>
        <w:adjustRightInd w:val="0"/>
        <w:spacing w:line="360" w:lineRule="auto"/>
        <w:ind w:firstLineChars="1700" w:firstLine="3570"/>
        <w:jc w:val="left"/>
        <w:rPr>
          <w:rFonts w:ascii="宋体" w:hAnsi="宋体" w:cs="宋体"/>
          <w:szCs w:val="21"/>
          <w:lang w:val="zh-CN" w:bidi="zh-CN"/>
        </w:rPr>
      </w:pPr>
      <w:r>
        <w:rPr>
          <w:rFonts w:ascii="宋体" w:hAnsi="宋体" w:cs="宋体" w:hint="eastAsia"/>
          <w:szCs w:val="21"/>
          <w:lang w:val="zh-CN" w:bidi="zh-CN"/>
        </w:rPr>
        <w:t>法定代表人或其</w:t>
      </w:r>
      <w:r>
        <w:rPr>
          <w:rFonts w:ascii="宋体" w:hAnsi="宋体" w:cs="宋体" w:hint="eastAsia"/>
          <w:szCs w:val="21"/>
          <w:lang w:bidi="zh-CN"/>
        </w:rPr>
        <w:t>委托</w:t>
      </w:r>
      <w:r>
        <w:rPr>
          <w:rFonts w:ascii="宋体" w:hAnsi="宋体" w:cs="宋体" w:hint="eastAsia"/>
          <w:szCs w:val="21"/>
          <w:lang w:val="zh-CN" w:bidi="zh-CN"/>
        </w:rPr>
        <w:t xml:space="preserve">委托人（签名或盖章）：  </w:t>
      </w:r>
    </w:p>
    <w:p w14:paraId="35144C2F" w14:textId="77777777" w:rsidR="00A9725E" w:rsidRDefault="00000000">
      <w:pPr>
        <w:autoSpaceDE w:val="0"/>
        <w:autoSpaceDN w:val="0"/>
        <w:adjustRightInd w:val="0"/>
        <w:spacing w:line="360" w:lineRule="auto"/>
        <w:ind w:firstLineChars="1700" w:firstLine="3570"/>
        <w:rPr>
          <w:rFonts w:ascii="宋体" w:hAnsi="宋体" w:cs="宋体"/>
          <w:szCs w:val="21"/>
          <w:lang w:val="zh-CN" w:bidi="zh-CN"/>
        </w:rPr>
      </w:pPr>
      <w:r>
        <w:rPr>
          <w:rFonts w:ascii="宋体" w:hAnsi="宋体" w:cs="宋体" w:hint="eastAsia"/>
          <w:szCs w:val="21"/>
          <w:lang w:val="zh-CN" w:bidi="zh-CN"/>
        </w:rPr>
        <w:t xml:space="preserve">廉洁工作联系人（签名或盖章）：         </w:t>
      </w:r>
    </w:p>
    <w:p w14:paraId="66BB72F9" w14:textId="77777777" w:rsidR="00A9725E" w:rsidRDefault="00000000">
      <w:pPr>
        <w:autoSpaceDE w:val="0"/>
        <w:autoSpaceDN w:val="0"/>
        <w:adjustRightInd w:val="0"/>
        <w:spacing w:line="360" w:lineRule="auto"/>
        <w:ind w:firstLineChars="1700" w:firstLine="3570"/>
        <w:rPr>
          <w:rFonts w:ascii="宋体" w:hAnsi="宋体" w:cs="宋体"/>
          <w:szCs w:val="21"/>
          <w:lang w:val="zh-CN" w:bidi="zh-CN"/>
        </w:rPr>
      </w:pPr>
      <w:r>
        <w:rPr>
          <w:rFonts w:ascii="宋体" w:hAnsi="宋体" w:cs="宋体" w:hint="eastAsia"/>
          <w:szCs w:val="21"/>
          <w:lang w:val="zh-CN" w:bidi="zh-CN"/>
        </w:rPr>
        <w:t>廉洁工作联系人电话：</w:t>
      </w:r>
    </w:p>
    <w:p w14:paraId="4036BABC" w14:textId="77777777" w:rsidR="00A9725E" w:rsidRDefault="00000000">
      <w:pPr>
        <w:autoSpaceDE w:val="0"/>
        <w:autoSpaceDN w:val="0"/>
        <w:adjustRightInd w:val="0"/>
        <w:spacing w:line="360" w:lineRule="auto"/>
        <w:ind w:left="1680" w:firstLineChars="1418" w:firstLine="2978"/>
      </w:pPr>
      <w:r>
        <w:rPr>
          <w:rFonts w:ascii="宋体" w:hAnsi="宋体" w:cs="宋体" w:hint="eastAsia"/>
          <w:szCs w:val="21"/>
          <w:lang w:val="zh-CN" w:bidi="zh-CN"/>
        </w:rPr>
        <w:t>年     月     日</w:t>
      </w:r>
    </w:p>
    <w:sectPr w:rsidR="00A9725E">
      <w:pgSz w:w="11907" w:h="16840"/>
      <w:pgMar w:top="1134" w:right="1440" w:bottom="1134" w:left="1440" w:header="851"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C141" w14:textId="77777777" w:rsidR="00C9614F" w:rsidRDefault="00C9614F">
      <w:r>
        <w:separator/>
      </w:r>
    </w:p>
  </w:endnote>
  <w:endnote w:type="continuationSeparator" w:id="0">
    <w:p w14:paraId="1D37917F" w14:textId="77777777" w:rsidR="00C9614F" w:rsidRDefault="00C9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default"/>
    <w:sig w:usb0="00000000" w:usb1="00000000" w:usb2="0000003F" w:usb3="00000000" w:csb0="603F01FF" w:csb1="FFFF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39F6" w14:textId="77777777" w:rsidR="00A9725E" w:rsidRDefault="00A9725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C3F4" w14:textId="77777777" w:rsidR="00A9725E" w:rsidRDefault="00A9725E">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5CD7" w14:textId="77777777" w:rsidR="00A9725E" w:rsidRDefault="00000000">
    <w:pPr>
      <w:pStyle w:val="af4"/>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DBD0" w14:textId="77777777" w:rsidR="00A9725E" w:rsidRDefault="00000000">
    <w:pPr>
      <w:pStyle w:val="af4"/>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F381" w14:textId="77777777" w:rsidR="00A9725E" w:rsidRDefault="00000000">
    <w:pPr>
      <w:pStyle w:val="af4"/>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280C" w14:textId="77777777" w:rsidR="00A9725E" w:rsidRDefault="00000000">
    <w:pPr>
      <w:pStyle w:val="af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31</w:t>
    </w:r>
    <w:r>
      <w:rPr>
        <w:rFonts w:ascii="宋体" w:hAnsi="宋体"/>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FEF2" w14:textId="77777777" w:rsidR="00A9725E" w:rsidRDefault="00000000">
    <w:pPr>
      <w:pStyle w:val="af4"/>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F085" w14:textId="77777777" w:rsidR="00A9725E" w:rsidRDefault="00000000">
    <w:pPr>
      <w:pStyle w:val="af4"/>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p w14:paraId="79C7F049" w14:textId="77777777" w:rsidR="00A9725E" w:rsidRDefault="00A9725E">
    <w:pPr>
      <w:pStyle w:val="aa"/>
      <w:spacing w:line="14" w:lineRule="auto"/>
      <w:jc w:val="cen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2D1B" w14:textId="77777777" w:rsidR="00C9614F" w:rsidRDefault="00C9614F">
      <w:r>
        <w:separator/>
      </w:r>
    </w:p>
  </w:footnote>
  <w:footnote w:type="continuationSeparator" w:id="0">
    <w:p w14:paraId="0263BBA9" w14:textId="77777777" w:rsidR="00C9614F" w:rsidRDefault="00C9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9DAC" w14:textId="77777777" w:rsidR="00A9725E" w:rsidRDefault="00A9725E">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F4EE" w14:textId="77777777" w:rsidR="00A9725E" w:rsidRDefault="00A9725E">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8637" w14:textId="77777777" w:rsidR="00A9725E" w:rsidRDefault="00A9725E">
    <w:pPr>
      <w:pStyle w:val="af6"/>
      <w:pBdr>
        <w:bottom w:val="none" w:sz="0" w:space="0" w:color="auto"/>
      </w:pBdr>
    </w:pPr>
  </w:p>
  <w:p w14:paraId="67E4AD04" w14:textId="77777777" w:rsidR="00A9725E" w:rsidRDefault="00A9725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D615" w14:textId="77777777" w:rsidR="00A9725E" w:rsidRDefault="00A9725E">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9B9A36"/>
    <w:multiLevelType w:val="singleLevel"/>
    <w:tmpl w:val="899B9A36"/>
    <w:lvl w:ilvl="0">
      <w:start w:val="9"/>
      <w:numFmt w:val="decimal"/>
      <w:suff w:val="space"/>
      <w:lvlText w:val="%1."/>
      <w:lvlJc w:val="left"/>
    </w:lvl>
  </w:abstractNum>
  <w:abstractNum w:abstractNumId="1" w15:restartNumberingAfterBreak="0">
    <w:nsid w:val="EDFF610B"/>
    <w:multiLevelType w:val="singleLevel"/>
    <w:tmpl w:val="EDFF610B"/>
    <w:lvl w:ilvl="0">
      <w:start w:val="3"/>
      <w:numFmt w:val="decimal"/>
      <w:suff w:val="nothing"/>
      <w:lvlText w:val="%1．"/>
      <w:lvlJc w:val="left"/>
    </w:lvl>
  </w:abstractNum>
  <w:abstractNum w:abstractNumId="2" w15:restartNumberingAfterBreak="0">
    <w:nsid w:val="0000000B"/>
    <w:multiLevelType w:val="singleLevel"/>
    <w:tmpl w:val="0000000B"/>
    <w:lvl w:ilvl="0">
      <w:start w:val="1"/>
      <w:numFmt w:val="chineseCounting"/>
      <w:suff w:val="space"/>
      <w:lvlText w:val="第%1章"/>
      <w:lvlJc w:val="left"/>
      <w:rPr>
        <w:rFonts w:hint="eastAsia"/>
      </w:rPr>
    </w:lvl>
  </w:abstractNum>
  <w:abstractNum w:abstractNumId="3" w15:restartNumberingAfterBreak="0">
    <w:nsid w:val="13734990"/>
    <w:multiLevelType w:val="multilevel"/>
    <w:tmpl w:val="13734990"/>
    <w:lvl w:ilvl="0">
      <w:start w:val="1"/>
      <w:numFmt w:val="japaneseCounting"/>
      <w:lvlText w:val="%1、"/>
      <w:lvlJc w:val="left"/>
      <w:pPr>
        <w:ind w:left="895" w:hanging="420"/>
      </w:pPr>
      <w:rPr>
        <w:rFonts w:hint="default"/>
      </w:rPr>
    </w:lvl>
    <w:lvl w:ilvl="1">
      <w:start w:val="1"/>
      <w:numFmt w:val="lowerLetter"/>
      <w:lvlText w:val="%2)"/>
      <w:lvlJc w:val="left"/>
      <w:pPr>
        <w:ind w:left="1355" w:hanging="440"/>
      </w:pPr>
    </w:lvl>
    <w:lvl w:ilvl="2">
      <w:start w:val="1"/>
      <w:numFmt w:val="lowerRoman"/>
      <w:lvlText w:val="%3."/>
      <w:lvlJc w:val="right"/>
      <w:pPr>
        <w:ind w:left="1795" w:hanging="440"/>
      </w:pPr>
    </w:lvl>
    <w:lvl w:ilvl="3">
      <w:start w:val="1"/>
      <w:numFmt w:val="decimal"/>
      <w:lvlText w:val="%4."/>
      <w:lvlJc w:val="left"/>
      <w:pPr>
        <w:ind w:left="2235" w:hanging="440"/>
      </w:pPr>
    </w:lvl>
    <w:lvl w:ilvl="4">
      <w:start w:val="1"/>
      <w:numFmt w:val="lowerLetter"/>
      <w:lvlText w:val="%5)"/>
      <w:lvlJc w:val="left"/>
      <w:pPr>
        <w:ind w:left="2675" w:hanging="440"/>
      </w:pPr>
    </w:lvl>
    <w:lvl w:ilvl="5">
      <w:start w:val="1"/>
      <w:numFmt w:val="lowerRoman"/>
      <w:lvlText w:val="%6."/>
      <w:lvlJc w:val="right"/>
      <w:pPr>
        <w:ind w:left="3115" w:hanging="440"/>
      </w:pPr>
    </w:lvl>
    <w:lvl w:ilvl="6">
      <w:start w:val="1"/>
      <w:numFmt w:val="decimal"/>
      <w:lvlText w:val="%7."/>
      <w:lvlJc w:val="left"/>
      <w:pPr>
        <w:ind w:left="3555" w:hanging="440"/>
      </w:pPr>
    </w:lvl>
    <w:lvl w:ilvl="7">
      <w:start w:val="1"/>
      <w:numFmt w:val="lowerLetter"/>
      <w:lvlText w:val="%8)"/>
      <w:lvlJc w:val="left"/>
      <w:pPr>
        <w:ind w:left="3995" w:hanging="440"/>
      </w:pPr>
    </w:lvl>
    <w:lvl w:ilvl="8">
      <w:start w:val="1"/>
      <w:numFmt w:val="lowerRoman"/>
      <w:lvlText w:val="%9."/>
      <w:lvlJc w:val="right"/>
      <w:pPr>
        <w:ind w:left="4435" w:hanging="440"/>
      </w:pPr>
    </w:lvl>
  </w:abstractNum>
  <w:abstractNum w:abstractNumId="4" w15:restartNumberingAfterBreak="0">
    <w:nsid w:val="569FAEFA"/>
    <w:multiLevelType w:val="singleLevel"/>
    <w:tmpl w:val="569FAEFA"/>
    <w:lvl w:ilvl="0">
      <w:start w:val="1"/>
      <w:numFmt w:val="decimal"/>
      <w:suff w:val="nothing"/>
      <w:lvlText w:val="%1、"/>
      <w:lvlJc w:val="left"/>
    </w:lvl>
  </w:abstractNum>
  <w:abstractNum w:abstractNumId="5" w15:restartNumberingAfterBreak="0">
    <w:nsid w:val="57BB5702"/>
    <w:multiLevelType w:val="multilevel"/>
    <w:tmpl w:val="57BB5702"/>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594C12AA"/>
    <w:multiLevelType w:val="singleLevel"/>
    <w:tmpl w:val="594C12AA"/>
    <w:lvl w:ilvl="0">
      <w:start w:val="1"/>
      <w:numFmt w:val="decimal"/>
      <w:suff w:val="nothing"/>
      <w:lvlText w:val="（%1）"/>
      <w:lvlJc w:val="left"/>
    </w:lvl>
  </w:abstractNum>
  <w:num w:numId="1" w16cid:durableId="867334074">
    <w:abstractNumId w:val="2"/>
  </w:num>
  <w:num w:numId="2" w16cid:durableId="1233657641">
    <w:abstractNumId w:val="5"/>
  </w:num>
  <w:num w:numId="3" w16cid:durableId="1268808790">
    <w:abstractNumId w:val="4"/>
  </w:num>
  <w:num w:numId="4" w16cid:durableId="546527523">
    <w:abstractNumId w:val="1"/>
  </w:num>
  <w:num w:numId="5" w16cid:durableId="1377659061">
    <w:abstractNumId w:val="0"/>
  </w:num>
  <w:num w:numId="6" w16cid:durableId="1019158307">
    <w:abstractNumId w:val="6"/>
  </w:num>
  <w:num w:numId="7" w16cid:durableId="353501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gzMTA0YjJlMTc1MjBjNTk3ZmIyNTcyZGI4ZGY2OWEifQ=="/>
    <w:docVar w:name="KGWebUrl" w:val="http://oa.gdairport.com:80/seeyon/officeservlet"/>
  </w:docVars>
  <w:rsids>
    <w:rsidRoot w:val="00172A27"/>
    <w:rsid w:val="000076F1"/>
    <w:rsid w:val="000131C4"/>
    <w:rsid w:val="00017398"/>
    <w:rsid w:val="0002067E"/>
    <w:rsid w:val="00025C42"/>
    <w:rsid w:val="0004404A"/>
    <w:rsid w:val="00044073"/>
    <w:rsid w:val="00053AD0"/>
    <w:rsid w:val="00060D1F"/>
    <w:rsid w:val="0007663B"/>
    <w:rsid w:val="000847ED"/>
    <w:rsid w:val="00097EAC"/>
    <w:rsid w:val="000A287B"/>
    <w:rsid w:val="000A3193"/>
    <w:rsid w:val="000A4130"/>
    <w:rsid w:val="000A6B5F"/>
    <w:rsid w:val="000B371E"/>
    <w:rsid w:val="000B6C5D"/>
    <w:rsid w:val="000D4C0E"/>
    <w:rsid w:val="000D54D0"/>
    <w:rsid w:val="000D65AC"/>
    <w:rsid w:val="000F3039"/>
    <w:rsid w:val="000F6F84"/>
    <w:rsid w:val="000F7358"/>
    <w:rsid w:val="00107567"/>
    <w:rsid w:val="001136E6"/>
    <w:rsid w:val="001212AA"/>
    <w:rsid w:val="00125493"/>
    <w:rsid w:val="00133782"/>
    <w:rsid w:val="00134DEF"/>
    <w:rsid w:val="00137BD3"/>
    <w:rsid w:val="00151EDB"/>
    <w:rsid w:val="001535BB"/>
    <w:rsid w:val="001660AE"/>
    <w:rsid w:val="00166B33"/>
    <w:rsid w:val="00172A27"/>
    <w:rsid w:val="001812A7"/>
    <w:rsid w:val="001A14B5"/>
    <w:rsid w:val="001A7BC1"/>
    <w:rsid w:val="001B7B84"/>
    <w:rsid w:val="001C0EBE"/>
    <w:rsid w:val="001D59D3"/>
    <w:rsid w:val="001D6E36"/>
    <w:rsid w:val="001E281A"/>
    <w:rsid w:val="001E4127"/>
    <w:rsid w:val="001E4322"/>
    <w:rsid w:val="001F205A"/>
    <w:rsid w:val="001F7504"/>
    <w:rsid w:val="002002E3"/>
    <w:rsid w:val="002037C6"/>
    <w:rsid w:val="00221DBC"/>
    <w:rsid w:val="00222061"/>
    <w:rsid w:val="0022279F"/>
    <w:rsid w:val="00243513"/>
    <w:rsid w:val="00260834"/>
    <w:rsid w:val="002823FC"/>
    <w:rsid w:val="00293061"/>
    <w:rsid w:val="002A7E04"/>
    <w:rsid w:val="002B299A"/>
    <w:rsid w:val="002B3ABB"/>
    <w:rsid w:val="002B46B0"/>
    <w:rsid w:val="002B72E6"/>
    <w:rsid w:val="002C09CE"/>
    <w:rsid w:val="002D7A1B"/>
    <w:rsid w:val="002E7C32"/>
    <w:rsid w:val="002F4DA1"/>
    <w:rsid w:val="002F6BAA"/>
    <w:rsid w:val="00305649"/>
    <w:rsid w:val="003170DC"/>
    <w:rsid w:val="00337889"/>
    <w:rsid w:val="00341801"/>
    <w:rsid w:val="003472EA"/>
    <w:rsid w:val="003561AB"/>
    <w:rsid w:val="00362063"/>
    <w:rsid w:val="00370E95"/>
    <w:rsid w:val="00371CB4"/>
    <w:rsid w:val="00375375"/>
    <w:rsid w:val="003806ED"/>
    <w:rsid w:val="00381264"/>
    <w:rsid w:val="00382924"/>
    <w:rsid w:val="00390628"/>
    <w:rsid w:val="003A11BD"/>
    <w:rsid w:val="003A4187"/>
    <w:rsid w:val="003B073F"/>
    <w:rsid w:val="003B4430"/>
    <w:rsid w:val="003C04EC"/>
    <w:rsid w:val="003C0996"/>
    <w:rsid w:val="003D1E77"/>
    <w:rsid w:val="003D70DD"/>
    <w:rsid w:val="003E0A85"/>
    <w:rsid w:val="003E2330"/>
    <w:rsid w:val="003E3972"/>
    <w:rsid w:val="003E4197"/>
    <w:rsid w:val="003F3C67"/>
    <w:rsid w:val="00412322"/>
    <w:rsid w:val="004133B7"/>
    <w:rsid w:val="004266D6"/>
    <w:rsid w:val="00431165"/>
    <w:rsid w:val="004438F1"/>
    <w:rsid w:val="00443944"/>
    <w:rsid w:val="00446F64"/>
    <w:rsid w:val="004603A1"/>
    <w:rsid w:val="00461DE8"/>
    <w:rsid w:val="00462D04"/>
    <w:rsid w:val="00484237"/>
    <w:rsid w:val="00495829"/>
    <w:rsid w:val="004B1CDB"/>
    <w:rsid w:val="004C6381"/>
    <w:rsid w:val="004E4769"/>
    <w:rsid w:val="004F4420"/>
    <w:rsid w:val="005104E8"/>
    <w:rsid w:val="005119D0"/>
    <w:rsid w:val="00566015"/>
    <w:rsid w:val="005819FC"/>
    <w:rsid w:val="005A317F"/>
    <w:rsid w:val="005C4E95"/>
    <w:rsid w:val="005D0C32"/>
    <w:rsid w:val="005D4F90"/>
    <w:rsid w:val="005F183D"/>
    <w:rsid w:val="005F7CF0"/>
    <w:rsid w:val="00600E75"/>
    <w:rsid w:val="006142BF"/>
    <w:rsid w:val="006323AB"/>
    <w:rsid w:val="006353F2"/>
    <w:rsid w:val="00636222"/>
    <w:rsid w:val="0064648B"/>
    <w:rsid w:val="00654906"/>
    <w:rsid w:val="00666F90"/>
    <w:rsid w:val="006671D9"/>
    <w:rsid w:val="00670E6B"/>
    <w:rsid w:val="006866E9"/>
    <w:rsid w:val="00692426"/>
    <w:rsid w:val="006959D4"/>
    <w:rsid w:val="006A12BD"/>
    <w:rsid w:val="006A42D7"/>
    <w:rsid w:val="006A64D5"/>
    <w:rsid w:val="006B1AA9"/>
    <w:rsid w:val="006B3457"/>
    <w:rsid w:val="006B7CCD"/>
    <w:rsid w:val="006C45D0"/>
    <w:rsid w:val="006C772A"/>
    <w:rsid w:val="006E0394"/>
    <w:rsid w:val="006F64DB"/>
    <w:rsid w:val="007129A4"/>
    <w:rsid w:val="00712A32"/>
    <w:rsid w:val="00723D62"/>
    <w:rsid w:val="00727630"/>
    <w:rsid w:val="00732E4F"/>
    <w:rsid w:val="00791002"/>
    <w:rsid w:val="00793939"/>
    <w:rsid w:val="007A39B9"/>
    <w:rsid w:val="007A3B07"/>
    <w:rsid w:val="007A78B5"/>
    <w:rsid w:val="007A7C92"/>
    <w:rsid w:val="007B1289"/>
    <w:rsid w:val="007B385E"/>
    <w:rsid w:val="007B6687"/>
    <w:rsid w:val="007B669D"/>
    <w:rsid w:val="007C1FE9"/>
    <w:rsid w:val="007D4DAB"/>
    <w:rsid w:val="007D508C"/>
    <w:rsid w:val="007E07C6"/>
    <w:rsid w:val="007E07E5"/>
    <w:rsid w:val="007E1F49"/>
    <w:rsid w:val="007E2590"/>
    <w:rsid w:val="00807058"/>
    <w:rsid w:val="00811381"/>
    <w:rsid w:val="00825C39"/>
    <w:rsid w:val="0083159A"/>
    <w:rsid w:val="00833846"/>
    <w:rsid w:val="00863487"/>
    <w:rsid w:val="00892FD6"/>
    <w:rsid w:val="008C14BB"/>
    <w:rsid w:val="008C523B"/>
    <w:rsid w:val="008C5AF2"/>
    <w:rsid w:val="008D4E95"/>
    <w:rsid w:val="008E269D"/>
    <w:rsid w:val="008F5FF2"/>
    <w:rsid w:val="00906A24"/>
    <w:rsid w:val="00911252"/>
    <w:rsid w:val="00913E1B"/>
    <w:rsid w:val="00915923"/>
    <w:rsid w:val="0092165E"/>
    <w:rsid w:val="009366EB"/>
    <w:rsid w:val="00944B4D"/>
    <w:rsid w:val="00952404"/>
    <w:rsid w:val="0095630A"/>
    <w:rsid w:val="00961162"/>
    <w:rsid w:val="009724E9"/>
    <w:rsid w:val="00974B1C"/>
    <w:rsid w:val="00980C5E"/>
    <w:rsid w:val="009824E3"/>
    <w:rsid w:val="009835DF"/>
    <w:rsid w:val="009910D4"/>
    <w:rsid w:val="0099206A"/>
    <w:rsid w:val="009B63FC"/>
    <w:rsid w:val="009C6190"/>
    <w:rsid w:val="009D748A"/>
    <w:rsid w:val="009E2A9B"/>
    <w:rsid w:val="009E3239"/>
    <w:rsid w:val="009F04E7"/>
    <w:rsid w:val="00A0033D"/>
    <w:rsid w:val="00A01709"/>
    <w:rsid w:val="00A0516A"/>
    <w:rsid w:val="00A1309B"/>
    <w:rsid w:val="00A20D01"/>
    <w:rsid w:val="00A211DD"/>
    <w:rsid w:val="00A2317A"/>
    <w:rsid w:val="00A25116"/>
    <w:rsid w:val="00A34F3F"/>
    <w:rsid w:val="00A36D18"/>
    <w:rsid w:val="00A41F9C"/>
    <w:rsid w:val="00A44955"/>
    <w:rsid w:val="00A52349"/>
    <w:rsid w:val="00A60F8C"/>
    <w:rsid w:val="00A63527"/>
    <w:rsid w:val="00A66850"/>
    <w:rsid w:val="00A67D6B"/>
    <w:rsid w:val="00A735DD"/>
    <w:rsid w:val="00A74431"/>
    <w:rsid w:val="00A76529"/>
    <w:rsid w:val="00A82AD8"/>
    <w:rsid w:val="00A84A53"/>
    <w:rsid w:val="00A86A4A"/>
    <w:rsid w:val="00A932CF"/>
    <w:rsid w:val="00A9725E"/>
    <w:rsid w:val="00AA0C71"/>
    <w:rsid w:val="00AA468C"/>
    <w:rsid w:val="00AB4DB6"/>
    <w:rsid w:val="00AC006A"/>
    <w:rsid w:val="00AC374B"/>
    <w:rsid w:val="00AC5246"/>
    <w:rsid w:val="00AD2835"/>
    <w:rsid w:val="00AE5DD6"/>
    <w:rsid w:val="00AF0544"/>
    <w:rsid w:val="00AF782D"/>
    <w:rsid w:val="00B03005"/>
    <w:rsid w:val="00B2095A"/>
    <w:rsid w:val="00B31C31"/>
    <w:rsid w:val="00B32CD7"/>
    <w:rsid w:val="00B33491"/>
    <w:rsid w:val="00B41C7F"/>
    <w:rsid w:val="00B57E6B"/>
    <w:rsid w:val="00B650CA"/>
    <w:rsid w:val="00B66C96"/>
    <w:rsid w:val="00B83F3E"/>
    <w:rsid w:val="00B93057"/>
    <w:rsid w:val="00B94625"/>
    <w:rsid w:val="00BB0381"/>
    <w:rsid w:val="00BC5405"/>
    <w:rsid w:val="00BD1E09"/>
    <w:rsid w:val="00C015DC"/>
    <w:rsid w:val="00C02418"/>
    <w:rsid w:val="00C0759E"/>
    <w:rsid w:val="00C12026"/>
    <w:rsid w:val="00C34705"/>
    <w:rsid w:val="00C462AE"/>
    <w:rsid w:val="00C466EF"/>
    <w:rsid w:val="00C505D5"/>
    <w:rsid w:val="00C677F8"/>
    <w:rsid w:val="00C7192E"/>
    <w:rsid w:val="00C74A8C"/>
    <w:rsid w:val="00C82843"/>
    <w:rsid w:val="00C83D1C"/>
    <w:rsid w:val="00C86879"/>
    <w:rsid w:val="00C933D4"/>
    <w:rsid w:val="00C9614F"/>
    <w:rsid w:val="00CA6C75"/>
    <w:rsid w:val="00CB2855"/>
    <w:rsid w:val="00CB5FA6"/>
    <w:rsid w:val="00CC07EA"/>
    <w:rsid w:val="00CC5098"/>
    <w:rsid w:val="00CE7C78"/>
    <w:rsid w:val="00CF1FC1"/>
    <w:rsid w:val="00D052D3"/>
    <w:rsid w:val="00D205EF"/>
    <w:rsid w:val="00D357D2"/>
    <w:rsid w:val="00D40B6C"/>
    <w:rsid w:val="00D42851"/>
    <w:rsid w:val="00D44919"/>
    <w:rsid w:val="00D501FC"/>
    <w:rsid w:val="00D50F59"/>
    <w:rsid w:val="00D5279F"/>
    <w:rsid w:val="00D55323"/>
    <w:rsid w:val="00D60C31"/>
    <w:rsid w:val="00D63038"/>
    <w:rsid w:val="00D653AE"/>
    <w:rsid w:val="00D66D00"/>
    <w:rsid w:val="00D73B11"/>
    <w:rsid w:val="00D742AC"/>
    <w:rsid w:val="00DB0C2B"/>
    <w:rsid w:val="00DB49B0"/>
    <w:rsid w:val="00DB5F24"/>
    <w:rsid w:val="00DB7D06"/>
    <w:rsid w:val="00DC2A24"/>
    <w:rsid w:val="00DD11F1"/>
    <w:rsid w:val="00DD4E02"/>
    <w:rsid w:val="00E14CE4"/>
    <w:rsid w:val="00E15BE4"/>
    <w:rsid w:val="00E16637"/>
    <w:rsid w:val="00E17413"/>
    <w:rsid w:val="00E2223F"/>
    <w:rsid w:val="00E24C45"/>
    <w:rsid w:val="00E25173"/>
    <w:rsid w:val="00E309F5"/>
    <w:rsid w:val="00E33235"/>
    <w:rsid w:val="00E52CC8"/>
    <w:rsid w:val="00E7125B"/>
    <w:rsid w:val="00E87E1E"/>
    <w:rsid w:val="00EB0BAA"/>
    <w:rsid w:val="00EC0ADB"/>
    <w:rsid w:val="00EC4CBF"/>
    <w:rsid w:val="00ED5BF4"/>
    <w:rsid w:val="00EE0FD3"/>
    <w:rsid w:val="00EE203F"/>
    <w:rsid w:val="00EF3A14"/>
    <w:rsid w:val="00EF6A41"/>
    <w:rsid w:val="00F01979"/>
    <w:rsid w:val="00F13352"/>
    <w:rsid w:val="00F22136"/>
    <w:rsid w:val="00F25CF7"/>
    <w:rsid w:val="00F308DF"/>
    <w:rsid w:val="00F4472B"/>
    <w:rsid w:val="00F46DD7"/>
    <w:rsid w:val="00F514C3"/>
    <w:rsid w:val="00F63FA2"/>
    <w:rsid w:val="00F66DEF"/>
    <w:rsid w:val="00F717F2"/>
    <w:rsid w:val="00F76F87"/>
    <w:rsid w:val="00F86486"/>
    <w:rsid w:val="00FA0F74"/>
    <w:rsid w:val="00FA1243"/>
    <w:rsid w:val="00FA3653"/>
    <w:rsid w:val="00FA4799"/>
    <w:rsid w:val="00FA60C9"/>
    <w:rsid w:val="00FB05E6"/>
    <w:rsid w:val="00FB423F"/>
    <w:rsid w:val="00FB7509"/>
    <w:rsid w:val="00FB7BAA"/>
    <w:rsid w:val="00FC762D"/>
    <w:rsid w:val="00FD75CE"/>
    <w:rsid w:val="00FE12DF"/>
    <w:rsid w:val="00FE419B"/>
    <w:rsid w:val="00FE7E24"/>
    <w:rsid w:val="00FF2A9E"/>
    <w:rsid w:val="00FF4727"/>
    <w:rsid w:val="00FF73FD"/>
    <w:rsid w:val="011F3266"/>
    <w:rsid w:val="019D40F6"/>
    <w:rsid w:val="01AE596A"/>
    <w:rsid w:val="01C818AB"/>
    <w:rsid w:val="02032B2A"/>
    <w:rsid w:val="02183C91"/>
    <w:rsid w:val="02312950"/>
    <w:rsid w:val="02570628"/>
    <w:rsid w:val="026C0F89"/>
    <w:rsid w:val="029E4F32"/>
    <w:rsid w:val="02B146D2"/>
    <w:rsid w:val="030D2082"/>
    <w:rsid w:val="034F6C4E"/>
    <w:rsid w:val="035937A7"/>
    <w:rsid w:val="038325D2"/>
    <w:rsid w:val="03F01F05"/>
    <w:rsid w:val="040D7FB7"/>
    <w:rsid w:val="045478EA"/>
    <w:rsid w:val="0465087C"/>
    <w:rsid w:val="048258F0"/>
    <w:rsid w:val="057C7EC7"/>
    <w:rsid w:val="05983577"/>
    <w:rsid w:val="05B97909"/>
    <w:rsid w:val="05EE3A37"/>
    <w:rsid w:val="066A3CE7"/>
    <w:rsid w:val="067A1064"/>
    <w:rsid w:val="069D3602"/>
    <w:rsid w:val="07300B7C"/>
    <w:rsid w:val="073F4A62"/>
    <w:rsid w:val="074B080E"/>
    <w:rsid w:val="07AC659B"/>
    <w:rsid w:val="07D3662A"/>
    <w:rsid w:val="08257AC8"/>
    <w:rsid w:val="082C3238"/>
    <w:rsid w:val="08497D80"/>
    <w:rsid w:val="088C0E15"/>
    <w:rsid w:val="089E7C54"/>
    <w:rsid w:val="092F4F3D"/>
    <w:rsid w:val="096A07BA"/>
    <w:rsid w:val="09B27F65"/>
    <w:rsid w:val="0A061390"/>
    <w:rsid w:val="0A565C06"/>
    <w:rsid w:val="0AA55D33"/>
    <w:rsid w:val="0ABB58C6"/>
    <w:rsid w:val="0B031497"/>
    <w:rsid w:val="0B2965C4"/>
    <w:rsid w:val="0B393A6D"/>
    <w:rsid w:val="0B441097"/>
    <w:rsid w:val="0B52699D"/>
    <w:rsid w:val="0B581A7B"/>
    <w:rsid w:val="0B653D89"/>
    <w:rsid w:val="0B8D1D2A"/>
    <w:rsid w:val="0BF642DC"/>
    <w:rsid w:val="0C880E8B"/>
    <w:rsid w:val="0CF229B2"/>
    <w:rsid w:val="0D2D6FEA"/>
    <w:rsid w:val="0D3C79BA"/>
    <w:rsid w:val="0DA6583B"/>
    <w:rsid w:val="0DD5022F"/>
    <w:rsid w:val="0E80608C"/>
    <w:rsid w:val="0EAD6305"/>
    <w:rsid w:val="108137F8"/>
    <w:rsid w:val="112F65BB"/>
    <w:rsid w:val="11852AD6"/>
    <w:rsid w:val="11D7336B"/>
    <w:rsid w:val="11E70C03"/>
    <w:rsid w:val="1214202D"/>
    <w:rsid w:val="12384B3D"/>
    <w:rsid w:val="124310C5"/>
    <w:rsid w:val="124B6D2C"/>
    <w:rsid w:val="124D5007"/>
    <w:rsid w:val="128153B6"/>
    <w:rsid w:val="12975E40"/>
    <w:rsid w:val="12D91F02"/>
    <w:rsid w:val="134B2732"/>
    <w:rsid w:val="13A57E7D"/>
    <w:rsid w:val="13F310AE"/>
    <w:rsid w:val="13F4241B"/>
    <w:rsid w:val="14074B59"/>
    <w:rsid w:val="1410247F"/>
    <w:rsid w:val="14460E81"/>
    <w:rsid w:val="14672B37"/>
    <w:rsid w:val="155A24CE"/>
    <w:rsid w:val="15E63372"/>
    <w:rsid w:val="16381D94"/>
    <w:rsid w:val="16571DC8"/>
    <w:rsid w:val="16985F3D"/>
    <w:rsid w:val="16A1338B"/>
    <w:rsid w:val="16A843C0"/>
    <w:rsid w:val="1756611E"/>
    <w:rsid w:val="175921CF"/>
    <w:rsid w:val="17792651"/>
    <w:rsid w:val="17C9198C"/>
    <w:rsid w:val="186A4050"/>
    <w:rsid w:val="187907B9"/>
    <w:rsid w:val="18E8113C"/>
    <w:rsid w:val="195B7EDF"/>
    <w:rsid w:val="1985052E"/>
    <w:rsid w:val="1A0D0281"/>
    <w:rsid w:val="1A1560DD"/>
    <w:rsid w:val="1A343B3E"/>
    <w:rsid w:val="1A351308"/>
    <w:rsid w:val="1B2F753B"/>
    <w:rsid w:val="1BAA46DF"/>
    <w:rsid w:val="1BF633DE"/>
    <w:rsid w:val="1CBD2068"/>
    <w:rsid w:val="1CC17EFC"/>
    <w:rsid w:val="1DA54377"/>
    <w:rsid w:val="1DAD6EA8"/>
    <w:rsid w:val="1DE23752"/>
    <w:rsid w:val="1DE8599E"/>
    <w:rsid w:val="1E0F443F"/>
    <w:rsid w:val="1E235500"/>
    <w:rsid w:val="1E28592D"/>
    <w:rsid w:val="1E676920"/>
    <w:rsid w:val="1E770679"/>
    <w:rsid w:val="1F35522A"/>
    <w:rsid w:val="1F5C7584"/>
    <w:rsid w:val="1F93095F"/>
    <w:rsid w:val="1F991746"/>
    <w:rsid w:val="1FD04CE3"/>
    <w:rsid w:val="20136721"/>
    <w:rsid w:val="20724A71"/>
    <w:rsid w:val="209A7996"/>
    <w:rsid w:val="20F72554"/>
    <w:rsid w:val="22195EC9"/>
    <w:rsid w:val="223F6490"/>
    <w:rsid w:val="22C36FB3"/>
    <w:rsid w:val="233776C4"/>
    <w:rsid w:val="236E5F9A"/>
    <w:rsid w:val="239B206F"/>
    <w:rsid w:val="24040C5A"/>
    <w:rsid w:val="241E252E"/>
    <w:rsid w:val="249A33A6"/>
    <w:rsid w:val="24A05ECD"/>
    <w:rsid w:val="24CE1BC7"/>
    <w:rsid w:val="256E7EA8"/>
    <w:rsid w:val="25961EA5"/>
    <w:rsid w:val="267A11BB"/>
    <w:rsid w:val="269F3021"/>
    <w:rsid w:val="26AD3CCA"/>
    <w:rsid w:val="26EA0A6E"/>
    <w:rsid w:val="26F303BC"/>
    <w:rsid w:val="2730279B"/>
    <w:rsid w:val="27442203"/>
    <w:rsid w:val="27BF5A1F"/>
    <w:rsid w:val="27FE0F36"/>
    <w:rsid w:val="28591380"/>
    <w:rsid w:val="28832F11"/>
    <w:rsid w:val="290D1E07"/>
    <w:rsid w:val="29CD16FF"/>
    <w:rsid w:val="2A3E4F7B"/>
    <w:rsid w:val="2A756839"/>
    <w:rsid w:val="2A8F7776"/>
    <w:rsid w:val="2AA8155D"/>
    <w:rsid w:val="2BA60152"/>
    <w:rsid w:val="2BD81637"/>
    <w:rsid w:val="2C6A6D93"/>
    <w:rsid w:val="2CEE645F"/>
    <w:rsid w:val="2D1E5720"/>
    <w:rsid w:val="2D6E52AA"/>
    <w:rsid w:val="2ECD6D11"/>
    <w:rsid w:val="2EE07CB5"/>
    <w:rsid w:val="2F18360B"/>
    <w:rsid w:val="2F274CA4"/>
    <w:rsid w:val="2F7B4FE2"/>
    <w:rsid w:val="2F7C7BA8"/>
    <w:rsid w:val="2F9A19C2"/>
    <w:rsid w:val="300F3C2B"/>
    <w:rsid w:val="308E3039"/>
    <w:rsid w:val="30EC31A1"/>
    <w:rsid w:val="311A5A74"/>
    <w:rsid w:val="313578F3"/>
    <w:rsid w:val="313D34DC"/>
    <w:rsid w:val="318F381B"/>
    <w:rsid w:val="31C75A3E"/>
    <w:rsid w:val="32355C58"/>
    <w:rsid w:val="323F56E0"/>
    <w:rsid w:val="32872C2B"/>
    <w:rsid w:val="328A45EA"/>
    <w:rsid w:val="32AE788F"/>
    <w:rsid w:val="32B33DA2"/>
    <w:rsid w:val="331B14C5"/>
    <w:rsid w:val="33C86EA5"/>
    <w:rsid w:val="34156000"/>
    <w:rsid w:val="34A60ABC"/>
    <w:rsid w:val="34B31136"/>
    <w:rsid w:val="351A5CD2"/>
    <w:rsid w:val="353315FA"/>
    <w:rsid w:val="35477A08"/>
    <w:rsid w:val="356C0C95"/>
    <w:rsid w:val="35F33264"/>
    <w:rsid w:val="366C0B43"/>
    <w:rsid w:val="36715A33"/>
    <w:rsid w:val="36882259"/>
    <w:rsid w:val="36991036"/>
    <w:rsid w:val="36A346C0"/>
    <w:rsid w:val="36A858D0"/>
    <w:rsid w:val="36D429E4"/>
    <w:rsid w:val="37193FB5"/>
    <w:rsid w:val="374828C5"/>
    <w:rsid w:val="37E16DC4"/>
    <w:rsid w:val="37F8084A"/>
    <w:rsid w:val="382C2B08"/>
    <w:rsid w:val="38A37993"/>
    <w:rsid w:val="38B11F1F"/>
    <w:rsid w:val="38CC6E8B"/>
    <w:rsid w:val="38EE0C86"/>
    <w:rsid w:val="38F60585"/>
    <w:rsid w:val="392D5AEF"/>
    <w:rsid w:val="39317355"/>
    <w:rsid w:val="395B466C"/>
    <w:rsid w:val="39E55852"/>
    <w:rsid w:val="39F946EF"/>
    <w:rsid w:val="39FA0926"/>
    <w:rsid w:val="3A046D11"/>
    <w:rsid w:val="3A9C3739"/>
    <w:rsid w:val="3AA2671A"/>
    <w:rsid w:val="3AD63635"/>
    <w:rsid w:val="3B8A366C"/>
    <w:rsid w:val="3BDE23DC"/>
    <w:rsid w:val="3C1E648F"/>
    <w:rsid w:val="3C213BF5"/>
    <w:rsid w:val="3C9057C9"/>
    <w:rsid w:val="3CC061EC"/>
    <w:rsid w:val="3D2C6FA3"/>
    <w:rsid w:val="3D4F5C21"/>
    <w:rsid w:val="3D53788A"/>
    <w:rsid w:val="3DAA03DD"/>
    <w:rsid w:val="3DCB7A98"/>
    <w:rsid w:val="3E235EEF"/>
    <w:rsid w:val="3E2B29C4"/>
    <w:rsid w:val="3E5400DA"/>
    <w:rsid w:val="3E742119"/>
    <w:rsid w:val="3E8A2226"/>
    <w:rsid w:val="3EC4648D"/>
    <w:rsid w:val="3EE07D28"/>
    <w:rsid w:val="3EE157EE"/>
    <w:rsid w:val="3EFE1A9F"/>
    <w:rsid w:val="3F2B7D93"/>
    <w:rsid w:val="3FB265D9"/>
    <w:rsid w:val="400F0AE5"/>
    <w:rsid w:val="403D04B0"/>
    <w:rsid w:val="405917A8"/>
    <w:rsid w:val="407E3552"/>
    <w:rsid w:val="40E9628A"/>
    <w:rsid w:val="41052135"/>
    <w:rsid w:val="413121C5"/>
    <w:rsid w:val="41A64192"/>
    <w:rsid w:val="41B018D6"/>
    <w:rsid w:val="423762A7"/>
    <w:rsid w:val="42583B89"/>
    <w:rsid w:val="431A1AA2"/>
    <w:rsid w:val="43317535"/>
    <w:rsid w:val="445404D3"/>
    <w:rsid w:val="44552998"/>
    <w:rsid w:val="44675064"/>
    <w:rsid w:val="45AF3629"/>
    <w:rsid w:val="45FE2846"/>
    <w:rsid w:val="46216C28"/>
    <w:rsid w:val="464A4511"/>
    <w:rsid w:val="46862D23"/>
    <w:rsid w:val="47204E17"/>
    <w:rsid w:val="477A35A1"/>
    <w:rsid w:val="48970EA2"/>
    <w:rsid w:val="48F34BDB"/>
    <w:rsid w:val="49094ECF"/>
    <w:rsid w:val="490E6AD9"/>
    <w:rsid w:val="491A283A"/>
    <w:rsid w:val="49390FC7"/>
    <w:rsid w:val="497248D8"/>
    <w:rsid w:val="49AA0870"/>
    <w:rsid w:val="49B541B8"/>
    <w:rsid w:val="4A3E512A"/>
    <w:rsid w:val="4A467EE1"/>
    <w:rsid w:val="4AA541A9"/>
    <w:rsid w:val="4AB22D2C"/>
    <w:rsid w:val="4B430DA0"/>
    <w:rsid w:val="4B5143EB"/>
    <w:rsid w:val="4B520BA3"/>
    <w:rsid w:val="4B8653B2"/>
    <w:rsid w:val="4B8E3801"/>
    <w:rsid w:val="4BF40021"/>
    <w:rsid w:val="4BFE2BF2"/>
    <w:rsid w:val="4C0005F6"/>
    <w:rsid w:val="4C1F661C"/>
    <w:rsid w:val="4C280BC7"/>
    <w:rsid w:val="4C383F60"/>
    <w:rsid w:val="4D7243AA"/>
    <w:rsid w:val="4DFB3B07"/>
    <w:rsid w:val="4E1A3EF6"/>
    <w:rsid w:val="4E314BCB"/>
    <w:rsid w:val="4EA12BBE"/>
    <w:rsid w:val="4EFC398D"/>
    <w:rsid w:val="4F02620B"/>
    <w:rsid w:val="4F321B18"/>
    <w:rsid w:val="4FAA4246"/>
    <w:rsid w:val="501C4B77"/>
    <w:rsid w:val="50294634"/>
    <w:rsid w:val="505B3E80"/>
    <w:rsid w:val="50810D9C"/>
    <w:rsid w:val="508341F5"/>
    <w:rsid w:val="50D36D98"/>
    <w:rsid w:val="510734C7"/>
    <w:rsid w:val="51087EB0"/>
    <w:rsid w:val="52482B2F"/>
    <w:rsid w:val="524B7D2C"/>
    <w:rsid w:val="52A26B97"/>
    <w:rsid w:val="52EB2F1E"/>
    <w:rsid w:val="52F82DE5"/>
    <w:rsid w:val="531E608F"/>
    <w:rsid w:val="540B5EED"/>
    <w:rsid w:val="54AC0F2B"/>
    <w:rsid w:val="54F70A90"/>
    <w:rsid w:val="55464289"/>
    <w:rsid w:val="55A07861"/>
    <w:rsid w:val="55E1008E"/>
    <w:rsid w:val="55F40B4D"/>
    <w:rsid w:val="55FB0B22"/>
    <w:rsid w:val="56D402C7"/>
    <w:rsid w:val="570417A1"/>
    <w:rsid w:val="57D30E70"/>
    <w:rsid w:val="580167FC"/>
    <w:rsid w:val="585551B1"/>
    <w:rsid w:val="58815B9A"/>
    <w:rsid w:val="595F13C8"/>
    <w:rsid w:val="597C4934"/>
    <w:rsid w:val="59E24AD2"/>
    <w:rsid w:val="59EF315B"/>
    <w:rsid w:val="5A1D289F"/>
    <w:rsid w:val="5A417BF4"/>
    <w:rsid w:val="5A840949"/>
    <w:rsid w:val="5C000F99"/>
    <w:rsid w:val="5C0D622A"/>
    <w:rsid w:val="5C3B046B"/>
    <w:rsid w:val="5CE2128D"/>
    <w:rsid w:val="5D0D5116"/>
    <w:rsid w:val="5DB163EA"/>
    <w:rsid w:val="5E4D74D6"/>
    <w:rsid w:val="5E834249"/>
    <w:rsid w:val="5F3E3F4B"/>
    <w:rsid w:val="5F4C41FF"/>
    <w:rsid w:val="5F544A03"/>
    <w:rsid w:val="5FE25050"/>
    <w:rsid w:val="602A5B6E"/>
    <w:rsid w:val="603827EF"/>
    <w:rsid w:val="60915C84"/>
    <w:rsid w:val="60AB0D7E"/>
    <w:rsid w:val="60B33117"/>
    <w:rsid w:val="616C3B4D"/>
    <w:rsid w:val="61AB09CC"/>
    <w:rsid w:val="621949AF"/>
    <w:rsid w:val="62607479"/>
    <w:rsid w:val="62A215B9"/>
    <w:rsid w:val="62CA25A7"/>
    <w:rsid w:val="62FF30F3"/>
    <w:rsid w:val="63233927"/>
    <w:rsid w:val="636C6318"/>
    <w:rsid w:val="636F5070"/>
    <w:rsid w:val="63703EA9"/>
    <w:rsid w:val="637F233F"/>
    <w:rsid w:val="64D869CD"/>
    <w:rsid w:val="657B5881"/>
    <w:rsid w:val="658840AC"/>
    <w:rsid w:val="65990D58"/>
    <w:rsid w:val="65EE6B3E"/>
    <w:rsid w:val="66612C12"/>
    <w:rsid w:val="679D7FA9"/>
    <w:rsid w:val="67A2540B"/>
    <w:rsid w:val="67B1176B"/>
    <w:rsid w:val="680C61C2"/>
    <w:rsid w:val="68CF40CC"/>
    <w:rsid w:val="6902758F"/>
    <w:rsid w:val="691A0D63"/>
    <w:rsid w:val="69280EC2"/>
    <w:rsid w:val="695469AA"/>
    <w:rsid w:val="698A0141"/>
    <w:rsid w:val="69ED7CDC"/>
    <w:rsid w:val="69F37C86"/>
    <w:rsid w:val="69F94F4A"/>
    <w:rsid w:val="6A496212"/>
    <w:rsid w:val="6A685A3E"/>
    <w:rsid w:val="6AFE58F6"/>
    <w:rsid w:val="6B062206"/>
    <w:rsid w:val="6B072DF4"/>
    <w:rsid w:val="6B113B12"/>
    <w:rsid w:val="6B2A5669"/>
    <w:rsid w:val="6B4A5C7C"/>
    <w:rsid w:val="6B562434"/>
    <w:rsid w:val="6B636202"/>
    <w:rsid w:val="6BA61CA2"/>
    <w:rsid w:val="6BEE3844"/>
    <w:rsid w:val="6C156F89"/>
    <w:rsid w:val="6C22538E"/>
    <w:rsid w:val="6C6B2497"/>
    <w:rsid w:val="6CA935F6"/>
    <w:rsid w:val="6CB1209C"/>
    <w:rsid w:val="6CC84E19"/>
    <w:rsid w:val="6D0D5721"/>
    <w:rsid w:val="6D1E6EB1"/>
    <w:rsid w:val="6DC500B7"/>
    <w:rsid w:val="6E1D0B76"/>
    <w:rsid w:val="6E241705"/>
    <w:rsid w:val="6E857ECE"/>
    <w:rsid w:val="6EF372C4"/>
    <w:rsid w:val="6F846267"/>
    <w:rsid w:val="6FE37258"/>
    <w:rsid w:val="6FF02DBD"/>
    <w:rsid w:val="701D465E"/>
    <w:rsid w:val="709D49A3"/>
    <w:rsid w:val="713A2FED"/>
    <w:rsid w:val="71556A70"/>
    <w:rsid w:val="71A27672"/>
    <w:rsid w:val="71CF02D2"/>
    <w:rsid w:val="71CF7DBE"/>
    <w:rsid w:val="71F64F5D"/>
    <w:rsid w:val="722C24FD"/>
    <w:rsid w:val="727E0C47"/>
    <w:rsid w:val="72823493"/>
    <w:rsid w:val="730466D1"/>
    <w:rsid w:val="735D67B1"/>
    <w:rsid w:val="73615974"/>
    <w:rsid w:val="73A064EF"/>
    <w:rsid w:val="73DF780D"/>
    <w:rsid w:val="74B20186"/>
    <w:rsid w:val="75293912"/>
    <w:rsid w:val="75657010"/>
    <w:rsid w:val="758E7F20"/>
    <w:rsid w:val="75B91121"/>
    <w:rsid w:val="765F402F"/>
    <w:rsid w:val="76EA70F3"/>
    <w:rsid w:val="772538F5"/>
    <w:rsid w:val="77C07CFF"/>
    <w:rsid w:val="78016323"/>
    <w:rsid w:val="780322E8"/>
    <w:rsid w:val="780B20A5"/>
    <w:rsid w:val="78220EDA"/>
    <w:rsid w:val="78744F80"/>
    <w:rsid w:val="78A0137B"/>
    <w:rsid w:val="78B8339A"/>
    <w:rsid w:val="78C93B3B"/>
    <w:rsid w:val="792E7603"/>
    <w:rsid w:val="793572FB"/>
    <w:rsid w:val="79AA55AC"/>
    <w:rsid w:val="79BF71C7"/>
    <w:rsid w:val="7A0D24C2"/>
    <w:rsid w:val="7A842CA0"/>
    <w:rsid w:val="7A9F3D1F"/>
    <w:rsid w:val="7AD90BF9"/>
    <w:rsid w:val="7AF90AA6"/>
    <w:rsid w:val="7B8E7950"/>
    <w:rsid w:val="7B9C4771"/>
    <w:rsid w:val="7BA11B8E"/>
    <w:rsid w:val="7BD3338C"/>
    <w:rsid w:val="7C083F97"/>
    <w:rsid w:val="7C142DB9"/>
    <w:rsid w:val="7C2548D6"/>
    <w:rsid w:val="7C903426"/>
    <w:rsid w:val="7D265AA1"/>
    <w:rsid w:val="7E361F0A"/>
    <w:rsid w:val="7E963658"/>
    <w:rsid w:val="7EB270A1"/>
    <w:rsid w:val="7EBE4FF8"/>
    <w:rsid w:val="7EE120DE"/>
    <w:rsid w:val="7EF76BB5"/>
    <w:rsid w:val="7F297702"/>
    <w:rsid w:val="7FB738C1"/>
    <w:rsid w:val="7FBD3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C1381"/>
  <w15:docId w15:val="{75D0E918-06FF-4CD1-95E9-63C10468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page number" w:uiPriority="99" w:qFormat="1"/>
    <w:lsdException w:name="table of authorities" w:uiPriority="99" w:qFormat="1"/>
    <w:lsdException w:name="List Bullet" w:uiPriority="99" w:qFormat="1"/>
    <w:lsdException w:name="List Bullet 2" w:uiPriority="99"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Subtitle" w:uiPriority="99" w:qFormat="1"/>
    <w:lsdException w:name="Date" w:uiPriority="99" w:qFormat="1"/>
    <w:lsdException w:name="Body Text First Indent"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Hyperlink" w:uiPriority="99" w:qFormat="1"/>
    <w:lsdException w:name="FollowedHyperlink" w:uiPriority="99" w:qFormat="1"/>
    <w:lsdException w:name="Strong" w:uiPriority="99"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kern w:val="44"/>
      <w:sz w:val="44"/>
    </w:rPr>
  </w:style>
  <w:style w:type="paragraph" w:styleId="2">
    <w:name w:val="heading 2"/>
    <w:basedOn w:val="a"/>
    <w:next w:val="a"/>
    <w:link w:val="20"/>
    <w:uiPriority w:val="99"/>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0"/>
    <w:uiPriority w:val="99"/>
    <w:qFormat/>
    <w:pPr>
      <w:keepNext/>
      <w:keepLines/>
      <w:spacing w:line="360" w:lineRule="auto"/>
      <w:outlineLvl w:val="2"/>
    </w:pPr>
    <w:rPr>
      <w:bCs/>
      <w:sz w:val="24"/>
      <w:szCs w:val="32"/>
    </w:rPr>
  </w:style>
  <w:style w:type="paragraph" w:styleId="4">
    <w:name w:val="heading 4"/>
    <w:basedOn w:val="a"/>
    <w:next w:val="a"/>
    <w:link w:val="40"/>
    <w:uiPriority w:val="99"/>
    <w:qFormat/>
    <w:pPr>
      <w:keepNext/>
      <w:keepLines/>
      <w:adjustRightInd w:val="0"/>
      <w:snapToGrid w:val="0"/>
      <w:spacing w:line="500" w:lineRule="exact"/>
      <w:ind w:left="426"/>
      <w:outlineLvl w:val="3"/>
    </w:pPr>
    <w:rPr>
      <w:rFonts w:ascii="Arial" w:hAnsi="Arial"/>
      <w:bCs/>
      <w:sz w:val="24"/>
      <w:szCs w:val="28"/>
    </w:rPr>
  </w:style>
  <w:style w:type="paragraph" w:styleId="5">
    <w:name w:val="heading 5"/>
    <w:basedOn w:val="a"/>
    <w:next w:val="a"/>
    <w:link w:val="50"/>
    <w:uiPriority w:val="99"/>
    <w:qFormat/>
    <w:pPr>
      <w:keepNext/>
      <w:keepLines/>
      <w:tabs>
        <w:tab w:val="left" w:pos="33"/>
      </w:tabs>
      <w:spacing w:before="280" w:after="290"/>
      <w:ind w:left="436" w:firstLine="448"/>
      <w:outlineLvl w:val="4"/>
    </w:pPr>
    <w:rPr>
      <w:bCs/>
      <w:szCs w:val="28"/>
    </w:rPr>
  </w:style>
  <w:style w:type="paragraph" w:styleId="6">
    <w:name w:val="heading 6"/>
    <w:basedOn w:val="a"/>
    <w:next w:val="a"/>
    <w:link w:val="60"/>
    <w:uiPriority w:val="99"/>
    <w:qFormat/>
    <w:pPr>
      <w:keepNext/>
      <w:keepLines/>
      <w:widowControl/>
      <w:tabs>
        <w:tab w:val="left" w:pos="1152"/>
      </w:tabs>
      <w:spacing w:before="240" w:after="64" w:line="320" w:lineRule="auto"/>
      <w:ind w:left="1152" w:hanging="1152"/>
      <w:jc w:val="left"/>
      <w:outlineLvl w:val="5"/>
    </w:pPr>
    <w:rPr>
      <w:rFonts w:ascii="Arial" w:eastAsia="黑体" w:hAnsi="Arial" w:cs="Arial"/>
      <w:b/>
      <w:bCs/>
      <w:kern w:val="0"/>
      <w:sz w:val="24"/>
      <w:szCs w:val="24"/>
    </w:rPr>
  </w:style>
  <w:style w:type="paragraph" w:styleId="7">
    <w:name w:val="heading 7"/>
    <w:basedOn w:val="a"/>
    <w:next w:val="a"/>
    <w:link w:val="70"/>
    <w:uiPriority w:val="99"/>
    <w:qFormat/>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0"/>
    <w:uiPriority w:val="99"/>
    <w:qFormat/>
    <w:pPr>
      <w:keepNext/>
      <w:keepLines/>
      <w:widowControl/>
      <w:tabs>
        <w:tab w:val="left" w:pos="1440"/>
      </w:tabs>
      <w:spacing w:before="240" w:after="64" w:line="320" w:lineRule="auto"/>
      <w:ind w:left="1440" w:hanging="1440"/>
      <w:jc w:val="left"/>
      <w:outlineLvl w:val="7"/>
    </w:pPr>
    <w:rPr>
      <w:rFonts w:ascii="Arial" w:eastAsia="黑体" w:hAnsi="Arial" w:cs="Arial"/>
      <w:kern w:val="0"/>
      <w:sz w:val="24"/>
      <w:szCs w:val="24"/>
    </w:rPr>
  </w:style>
  <w:style w:type="paragraph" w:styleId="9">
    <w:name w:val="heading 9"/>
    <w:basedOn w:val="a"/>
    <w:next w:val="a"/>
    <w:link w:val="90"/>
    <w:uiPriority w:val="99"/>
    <w:qFormat/>
    <w:pPr>
      <w:keepNext/>
      <w:keepLines/>
      <w:widowControl/>
      <w:tabs>
        <w:tab w:val="left" w:pos="1584"/>
      </w:tabs>
      <w:spacing w:before="240" w:after="64" w:line="320" w:lineRule="auto"/>
      <w:ind w:left="1584" w:hanging="1584"/>
      <w:jc w:val="left"/>
      <w:outlineLvl w:val="8"/>
    </w:pPr>
    <w:rPr>
      <w:rFonts w:ascii="Arial" w:eastAsia="黑体"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rFonts w:ascii="Calibri" w:hAnsi="Calibri" w:cs="Calibri"/>
      <w:sz w:val="18"/>
      <w:szCs w:val="18"/>
    </w:rPr>
  </w:style>
  <w:style w:type="paragraph" w:styleId="a3">
    <w:name w:val="table of authorities"/>
    <w:basedOn w:val="a"/>
    <w:next w:val="a"/>
    <w:uiPriority w:val="99"/>
    <w:qFormat/>
    <w:pPr>
      <w:ind w:leftChars="200" w:left="420"/>
    </w:pPr>
  </w:style>
  <w:style w:type="paragraph" w:styleId="a4">
    <w:name w:val="Normal Indent"/>
    <w:basedOn w:val="a"/>
    <w:uiPriority w:val="99"/>
    <w:qFormat/>
    <w:pPr>
      <w:adjustRightInd w:val="0"/>
      <w:spacing w:line="360" w:lineRule="atLeast"/>
      <w:ind w:firstLine="420"/>
      <w:textAlignment w:val="baseline"/>
    </w:pPr>
    <w:rPr>
      <w:szCs w:val="20"/>
      <w:lang w:val="zh-CN"/>
    </w:rPr>
  </w:style>
  <w:style w:type="paragraph" w:styleId="a5">
    <w:name w:val="List Bullet"/>
    <w:basedOn w:val="a"/>
    <w:uiPriority w:val="99"/>
    <w:qFormat/>
    <w:pPr>
      <w:tabs>
        <w:tab w:val="left" w:pos="360"/>
      </w:tabs>
      <w:ind w:left="360" w:hangingChars="200" w:hanging="360"/>
    </w:pPr>
    <w:rPr>
      <w:szCs w:val="21"/>
    </w:rPr>
  </w:style>
  <w:style w:type="paragraph" w:styleId="a6">
    <w:name w:val="Document Map"/>
    <w:basedOn w:val="a"/>
    <w:link w:val="a7"/>
    <w:uiPriority w:val="99"/>
    <w:qFormat/>
    <w:pPr>
      <w:shd w:val="clear" w:color="auto" w:fill="000080"/>
    </w:pPr>
  </w:style>
  <w:style w:type="paragraph" w:styleId="a8">
    <w:name w:val="annotation text"/>
    <w:basedOn w:val="a"/>
    <w:link w:val="a9"/>
    <w:uiPriority w:val="99"/>
    <w:qFormat/>
    <w:pPr>
      <w:jc w:val="left"/>
    </w:pPr>
  </w:style>
  <w:style w:type="paragraph" w:styleId="31">
    <w:name w:val="Body Text 3"/>
    <w:basedOn w:val="a"/>
    <w:link w:val="32"/>
    <w:uiPriority w:val="99"/>
    <w:qFormat/>
    <w:pPr>
      <w:spacing w:after="120"/>
    </w:pPr>
    <w:rPr>
      <w:sz w:val="16"/>
      <w:szCs w:val="16"/>
    </w:rPr>
  </w:style>
  <w:style w:type="paragraph" w:styleId="aa">
    <w:name w:val="Body Text"/>
    <w:basedOn w:val="a"/>
    <w:next w:val="a"/>
    <w:link w:val="ab"/>
    <w:uiPriority w:val="99"/>
    <w:qFormat/>
    <w:pPr>
      <w:spacing w:after="120"/>
    </w:pPr>
    <w:rPr>
      <w:szCs w:val="24"/>
    </w:rPr>
  </w:style>
  <w:style w:type="paragraph" w:styleId="ac">
    <w:name w:val="Body Text Indent"/>
    <w:basedOn w:val="a"/>
    <w:link w:val="ad"/>
    <w:uiPriority w:val="99"/>
    <w:qFormat/>
    <w:pPr>
      <w:spacing w:after="120"/>
      <w:ind w:leftChars="200" w:left="420"/>
    </w:pPr>
  </w:style>
  <w:style w:type="paragraph" w:styleId="21">
    <w:name w:val="List Bullet 2"/>
    <w:basedOn w:val="a5"/>
    <w:uiPriority w:val="99"/>
    <w:qFormat/>
    <w:pPr>
      <w:widowControl/>
      <w:tabs>
        <w:tab w:val="clear" w:pos="360"/>
        <w:tab w:val="left" w:pos="432"/>
      </w:tabs>
      <w:spacing w:after="220" w:line="220" w:lineRule="atLeast"/>
      <w:ind w:left="2160" w:right="720" w:firstLineChars="0" w:hanging="432"/>
      <w:jc w:val="left"/>
    </w:pPr>
    <w:rPr>
      <w:kern w:val="0"/>
    </w:rPr>
  </w:style>
  <w:style w:type="paragraph" w:styleId="TOC5">
    <w:name w:val="toc 5"/>
    <w:basedOn w:val="a"/>
    <w:next w:val="a"/>
    <w:uiPriority w:val="39"/>
    <w:qFormat/>
    <w:pPr>
      <w:ind w:left="840"/>
      <w:jc w:val="left"/>
    </w:pPr>
    <w:rPr>
      <w:rFonts w:ascii="Calibri" w:hAnsi="Calibri" w:cs="Calibri"/>
      <w:sz w:val="18"/>
      <w:szCs w:val="18"/>
    </w:rPr>
  </w:style>
  <w:style w:type="paragraph" w:styleId="TOC3">
    <w:name w:val="toc 3"/>
    <w:basedOn w:val="a"/>
    <w:next w:val="a"/>
    <w:uiPriority w:val="39"/>
    <w:qFormat/>
    <w:pPr>
      <w:ind w:left="420"/>
      <w:jc w:val="left"/>
    </w:pPr>
    <w:rPr>
      <w:i/>
      <w:iCs/>
      <w:sz w:val="20"/>
      <w:szCs w:val="20"/>
    </w:rPr>
  </w:style>
  <w:style w:type="paragraph" w:styleId="ae">
    <w:name w:val="Plain Text"/>
    <w:basedOn w:val="a"/>
    <w:next w:val="a"/>
    <w:link w:val="af"/>
    <w:uiPriority w:val="99"/>
    <w:qFormat/>
    <w:rPr>
      <w:rFonts w:ascii="宋体" w:hAnsi="Courier New" w:cs="Courier New"/>
      <w:szCs w:val="21"/>
    </w:rPr>
  </w:style>
  <w:style w:type="paragraph" w:styleId="TOC8">
    <w:name w:val="toc 8"/>
    <w:basedOn w:val="a"/>
    <w:next w:val="a"/>
    <w:uiPriority w:val="39"/>
    <w:qFormat/>
    <w:pPr>
      <w:ind w:left="1470"/>
      <w:jc w:val="left"/>
    </w:pPr>
    <w:rPr>
      <w:rFonts w:ascii="Calibri" w:hAnsi="Calibri" w:cs="Calibri"/>
      <w:sz w:val="18"/>
      <w:szCs w:val="18"/>
    </w:rPr>
  </w:style>
  <w:style w:type="paragraph" w:styleId="af0">
    <w:name w:val="Date"/>
    <w:basedOn w:val="a"/>
    <w:next w:val="a"/>
    <w:link w:val="af1"/>
    <w:uiPriority w:val="99"/>
    <w:qFormat/>
    <w:pPr>
      <w:ind w:leftChars="2500" w:left="100"/>
    </w:pPr>
  </w:style>
  <w:style w:type="paragraph" w:styleId="22">
    <w:name w:val="Body Text Indent 2"/>
    <w:basedOn w:val="a"/>
    <w:link w:val="23"/>
    <w:uiPriority w:val="99"/>
    <w:qFormat/>
    <w:pPr>
      <w:tabs>
        <w:tab w:val="left" w:pos="4970"/>
      </w:tabs>
      <w:spacing w:line="360" w:lineRule="auto"/>
      <w:ind w:firstLineChars="200" w:firstLine="480"/>
    </w:pPr>
    <w:rPr>
      <w:sz w:val="24"/>
      <w:szCs w:val="24"/>
    </w:rPr>
  </w:style>
  <w:style w:type="paragraph" w:styleId="af2">
    <w:name w:val="Balloon Text"/>
    <w:basedOn w:val="a"/>
    <w:link w:val="af3"/>
    <w:uiPriority w:val="99"/>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630"/>
      <w:jc w:val="left"/>
    </w:pPr>
    <w:rPr>
      <w:rFonts w:ascii="Calibri" w:hAnsi="Calibri" w:cs="Calibri"/>
      <w:sz w:val="18"/>
      <w:szCs w:val="18"/>
    </w:rPr>
  </w:style>
  <w:style w:type="paragraph" w:styleId="af8">
    <w:name w:val="Subtitle"/>
    <w:basedOn w:val="a"/>
    <w:next w:val="a"/>
    <w:link w:val="af9"/>
    <w:uiPriority w:val="99"/>
    <w:qFormat/>
    <w:pPr>
      <w:widowControl/>
      <w:spacing w:before="240" w:after="60" w:line="312" w:lineRule="auto"/>
      <w:jc w:val="center"/>
      <w:outlineLvl w:val="1"/>
    </w:pPr>
    <w:rPr>
      <w:rFonts w:ascii="Calibri Light" w:hAnsi="Calibri Light" w:cs="Calibri Light"/>
      <w:b/>
      <w:bCs/>
      <w:kern w:val="28"/>
      <w:sz w:val="32"/>
      <w:szCs w:val="32"/>
    </w:rPr>
  </w:style>
  <w:style w:type="paragraph" w:styleId="afa">
    <w:name w:val="footnote text"/>
    <w:basedOn w:val="a"/>
    <w:qFormat/>
    <w:pPr>
      <w:snapToGrid w:val="0"/>
      <w:jc w:val="left"/>
    </w:pPr>
    <w:rPr>
      <w:sz w:val="18"/>
      <w:szCs w:val="18"/>
    </w:rPr>
  </w:style>
  <w:style w:type="paragraph" w:styleId="TOC6">
    <w:name w:val="toc 6"/>
    <w:basedOn w:val="a"/>
    <w:next w:val="a"/>
    <w:uiPriority w:val="39"/>
    <w:qFormat/>
    <w:pPr>
      <w:ind w:left="1050"/>
      <w:jc w:val="left"/>
    </w:pPr>
    <w:rPr>
      <w:rFonts w:ascii="Calibri" w:hAnsi="Calibri" w:cs="Calibri"/>
      <w:sz w:val="18"/>
      <w:szCs w:val="18"/>
    </w:rPr>
  </w:style>
  <w:style w:type="paragraph" w:styleId="33">
    <w:name w:val="Body Text Indent 3"/>
    <w:basedOn w:val="a"/>
    <w:link w:val="34"/>
    <w:uiPriority w:val="99"/>
    <w:qFormat/>
    <w:pPr>
      <w:spacing w:after="120"/>
      <w:ind w:leftChars="200" w:left="420"/>
    </w:pPr>
    <w:rPr>
      <w:sz w:val="16"/>
      <w:szCs w:val="16"/>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uiPriority w:val="39"/>
    <w:qFormat/>
    <w:pPr>
      <w:ind w:left="1680"/>
      <w:jc w:val="left"/>
    </w:pPr>
    <w:rPr>
      <w:rFonts w:ascii="Calibri" w:hAnsi="Calibri" w:cs="Calibri"/>
      <w:sz w:val="18"/>
      <w:szCs w:val="18"/>
    </w:rPr>
  </w:style>
  <w:style w:type="paragraph" w:styleId="24">
    <w:name w:val="Body Text 2"/>
    <w:basedOn w:val="a"/>
    <w:link w:val="25"/>
    <w:uiPriority w:val="99"/>
    <w:qFormat/>
    <w:rPr>
      <w:rFonts w:eastAsia="楷体_GB2312"/>
      <w:b/>
      <w:bCs/>
      <w:szCs w:val="21"/>
    </w:rPr>
  </w:style>
  <w:style w:type="paragraph" w:styleId="HTML">
    <w:name w:val="HTML Preformatted"/>
    <w:basedOn w:val="a"/>
    <w:qFormat/>
    <w:rPr>
      <w:rFonts w:ascii="Courier New" w:hAnsi="Courier New" w:cs="Courier New"/>
      <w:sz w:val="20"/>
      <w:szCs w:val="20"/>
    </w:rPr>
  </w:style>
  <w:style w:type="paragraph" w:styleId="afb">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c">
    <w:name w:val="Title"/>
    <w:basedOn w:val="a"/>
    <w:next w:val="a"/>
    <w:link w:val="afd"/>
    <w:uiPriority w:val="99"/>
    <w:qFormat/>
    <w:pPr>
      <w:widowControl/>
      <w:spacing w:before="240" w:after="60" w:line="560" w:lineRule="exact"/>
      <w:jc w:val="center"/>
      <w:outlineLvl w:val="0"/>
    </w:pPr>
    <w:rPr>
      <w:rFonts w:ascii="Arial" w:eastAsia="华文中宋" w:hAnsi="Arial" w:cs="Arial"/>
      <w:b/>
      <w:bCs/>
      <w:color w:val="FF0000"/>
      <w:kern w:val="0"/>
      <w:sz w:val="84"/>
      <w:szCs w:val="32"/>
    </w:rPr>
  </w:style>
  <w:style w:type="paragraph" w:styleId="afe">
    <w:name w:val="annotation subject"/>
    <w:basedOn w:val="a8"/>
    <w:next w:val="a8"/>
    <w:link w:val="aff"/>
    <w:uiPriority w:val="99"/>
    <w:qFormat/>
    <w:rPr>
      <w:rFonts w:ascii="Calibri" w:hAnsi="Calibri"/>
      <w:b/>
      <w:bCs/>
    </w:rPr>
  </w:style>
  <w:style w:type="paragraph" w:styleId="aff0">
    <w:name w:val="Body Text First Indent"/>
    <w:basedOn w:val="aa"/>
    <w:next w:val="26"/>
    <w:qFormat/>
    <w:pPr>
      <w:ind w:firstLineChars="100" w:firstLine="420"/>
    </w:pPr>
    <w:rPr>
      <w:rFonts w:ascii="Calibri" w:hAnsi="Calibri"/>
      <w:szCs w:val="22"/>
    </w:rPr>
  </w:style>
  <w:style w:type="paragraph" w:styleId="26">
    <w:name w:val="Body Text First Indent 2"/>
    <w:basedOn w:val="ac"/>
    <w:qFormat/>
    <w:pPr>
      <w:spacing w:line="420" w:lineRule="exact"/>
      <w:ind w:firstLine="420"/>
      <w:jc w:val="left"/>
    </w:pPr>
    <w:rPr>
      <w:rFonts w:ascii="宋体" w:hAnsi="宋体"/>
      <w:color w:val="000000"/>
      <w:sz w:val="24"/>
      <w:szCs w:val="18"/>
    </w:rPr>
  </w:style>
  <w:style w:type="table" w:styleId="af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9"/>
    <w:qFormat/>
    <w:rPr>
      <w:b/>
      <w:bCs/>
    </w:rPr>
  </w:style>
  <w:style w:type="character" w:styleId="aff3">
    <w:name w:val="page number"/>
    <w:uiPriority w:val="99"/>
    <w:qFormat/>
  </w:style>
  <w:style w:type="character" w:styleId="aff4">
    <w:name w:val="FollowedHyperlink"/>
    <w:uiPriority w:val="99"/>
    <w:qFormat/>
    <w:rPr>
      <w:color w:val="000000"/>
      <w:sz w:val="18"/>
      <w:szCs w:val="18"/>
      <w:u w:val="none"/>
    </w:rPr>
  </w:style>
  <w:style w:type="character" w:styleId="aff5">
    <w:name w:val="Emphasis"/>
    <w:qFormat/>
    <w:rPr>
      <w:rFonts w:eastAsia="华文仿宋" w:cs="Times New Roman"/>
      <w:sz w:val="24"/>
    </w:rPr>
  </w:style>
  <w:style w:type="character" w:styleId="aff6">
    <w:name w:val="Hyperlink"/>
    <w:uiPriority w:val="99"/>
    <w:qFormat/>
    <w:rPr>
      <w:color w:val="000000"/>
      <w:sz w:val="18"/>
      <w:szCs w:val="18"/>
      <w:u w:val="none"/>
    </w:rPr>
  </w:style>
  <w:style w:type="character" w:styleId="aff7">
    <w:name w:val="annotation reference"/>
    <w:uiPriority w:val="99"/>
    <w:qFormat/>
    <w:rPr>
      <w:rFonts w:cs="Times New Roman"/>
      <w:sz w:val="21"/>
    </w:rPr>
  </w:style>
  <w:style w:type="character" w:styleId="aff8">
    <w:name w:val="footnote reference"/>
    <w:qFormat/>
    <w:rPr>
      <w:vertAlign w:val="superscript"/>
    </w:rPr>
  </w:style>
  <w:style w:type="character" w:customStyle="1" w:styleId="10">
    <w:name w:val="标题 1 字符"/>
    <w:link w:val="1"/>
    <w:uiPriority w:val="99"/>
    <w:qFormat/>
    <w:rPr>
      <w:rFonts w:eastAsia="宋体"/>
      <w:b/>
      <w:kern w:val="44"/>
      <w:sz w:val="44"/>
      <w:lang w:val="en-US" w:eastAsia="zh-CN" w:bidi="ar-SA"/>
    </w:rPr>
  </w:style>
  <w:style w:type="character" w:customStyle="1" w:styleId="11">
    <w:name w:val="页码1"/>
    <w:qFormat/>
  </w:style>
  <w:style w:type="character" w:customStyle="1" w:styleId="ab">
    <w:name w:val="正文文本 字符"/>
    <w:link w:val="aa"/>
    <w:uiPriority w:val="99"/>
    <w:qFormat/>
    <w:rPr>
      <w:rFonts w:eastAsia="宋体"/>
      <w:kern w:val="2"/>
      <w:sz w:val="21"/>
      <w:szCs w:val="24"/>
      <w:lang w:val="en-US" w:eastAsia="zh-CN" w:bidi="ar-SA"/>
    </w:rPr>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af1">
    <w:name w:val="日期 字符"/>
    <w:link w:val="af0"/>
    <w:uiPriority w:val="99"/>
    <w:qFormat/>
    <w:locked/>
    <w:rPr>
      <w:kern w:val="2"/>
      <w:sz w:val="21"/>
      <w:szCs w:val="22"/>
    </w:rPr>
  </w:style>
  <w:style w:type="character" w:customStyle="1" w:styleId="ad">
    <w:name w:val="正文文本缩进 字符"/>
    <w:link w:val="ac"/>
    <w:uiPriority w:val="99"/>
    <w:qFormat/>
    <w:locked/>
    <w:rPr>
      <w:kern w:val="2"/>
      <w:sz w:val="21"/>
      <w:szCs w:val="22"/>
    </w:rPr>
  </w:style>
  <w:style w:type="character" w:customStyle="1" w:styleId="Heading1Char">
    <w:name w:val="Heading 1 Char"/>
    <w:qFormat/>
    <w:rPr>
      <w:rFonts w:eastAsia="宋体" w:cs="Times New Roman"/>
      <w:b/>
      <w:kern w:val="44"/>
      <w:sz w:val="44"/>
    </w:rPr>
  </w:style>
  <w:style w:type="character" w:customStyle="1" w:styleId="af">
    <w:name w:val="纯文本 字符"/>
    <w:link w:val="ae"/>
    <w:uiPriority w:val="99"/>
    <w:qFormat/>
    <w:rPr>
      <w:rFonts w:ascii="宋体" w:eastAsia="宋体" w:hAnsi="Courier New" w:cs="Courier New"/>
      <w:kern w:val="2"/>
      <w:sz w:val="21"/>
      <w:szCs w:val="21"/>
      <w:lang w:val="en-US" w:eastAsia="zh-CN" w:bidi="ar-SA"/>
    </w:rPr>
  </w:style>
  <w:style w:type="character" w:customStyle="1" w:styleId="a9">
    <w:name w:val="批注文字 字符"/>
    <w:link w:val="a8"/>
    <w:uiPriority w:val="99"/>
    <w:qFormat/>
    <w:rPr>
      <w:rFonts w:eastAsia="宋体"/>
      <w:kern w:val="2"/>
      <w:sz w:val="21"/>
      <w:lang w:val="en-US" w:eastAsia="zh-CN" w:bidi="ar-SA"/>
    </w:rPr>
  </w:style>
  <w:style w:type="character" w:customStyle="1" w:styleId="CharChar21">
    <w:name w:val="Char Char21"/>
    <w:qFormat/>
    <w:rPr>
      <w:rFonts w:eastAsia="宋体"/>
      <w:b/>
      <w:kern w:val="44"/>
      <w:sz w:val="44"/>
    </w:rPr>
  </w:style>
  <w:style w:type="character" w:customStyle="1" w:styleId="Char1">
    <w:name w:val="批注文字 Char1"/>
    <w:qFormat/>
    <w:rPr>
      <w:rFonts w:ascii="Calibri" w:eastAsia="宋体" w:hAnsi="Calibri"/>
      <w:kern w:val="2"/>
      <w:sz w:val="21"/>
      <w:szCs w:val="22"/>
      <w:lang w:val="en-US" w:eastAsia="zh-CN" w:bidi="ar-SA"/>
    </w:rPr>
  </w:style>
  <w:style w:type="character" w:customStyle="1" w:styleId="20">
    <w:name w:val="标题 2 字符"/>
    <w:link w:val="2"/>
    <w:uiPriority w:val="99"/>
    <w:qFormat/>
    <w:rPr>
      <w:rFonts w:ascii="Arial" w:eastAsia="黑体" w:hAnsi="Arial"/>
      <w:b/>
      <w:kern w:val="2"/>
      <w:sz w:val="32"/>
      <w:lang w:val="en-US" w:eastAsia="zh-CN" w:bidi="ar-SA"/>
    </w:rPr>
  </w:style>
  <w:style w:type="character" w:customStyle="1" w:styleId="aff9">
    <w:name w:val="样式 新宋体 小四"/>
    <w:qFormat/>
    <w:rPr>
      <w:rFonts w:ascii="新宋体" w:eastAsia="宋体" w:hAnsi="新宋体"/>
      <w:sz w:val="21"/>
    </w:rPr>
  </w:style>
  <w:style w:type="character" w:customStyle="1" w:styleId="3CharChar">
    <w:name w:val="样式 标题 3 + 新宋体 Char Char"/>
    <w:link w:val="35"/>
    <w:qFormat/>
    <w:rPr>
      <w:rFonts w:ascii="新宋体" w:eastAsia="宋体" w:hAnsi="新宋体"/>
      <w:sz w:val="21"/>
      <w:szCs w:val="32"/>
      <w:lang w:bidi="ar-SA"/>
    </w:rPr>
  </w:style>
  <w:style w:type="paragraph" w:customStyle="1" w:styleId="35">
    <w:name w:val="样式 标题 3 + 新宋体"/>
    <w:basedOn w:val="3"/>
    <w:link w:val="3CharChar"/>
    <w:qFormat/>
    <w:rPr>
      <w:rFonts w:ascii="新宋体" w:hAnsi="新宋体"/>
      <w:sz w:val="21"/>
    </w:rPr>
  </w:style>
  <w:style w:type="character" w:customStyle="1" w:styleId="Char10">
    <w:name w:val="纯文本 Char1"/>
    <w:qFormat/>
    <w:rPr>
      <w:rFonts w:ascii="宋体" w:eastAsia="宋体" w:hAnsi="Courier New"/>
      <w:spacing w:val="-8"/>
      <w:kern w:val="2"/>
      <w:sz w:val="24"/>
      <w:lang w:eastAsia="zh-CN"/>
    </w:rPr>
  </w:style>
  <w:style w:type="character" w:customStyle="1" w:styleId="CharChar5">
    <w:name w:val="Char Char5"/>
    <w:qFormat/>
    <w:rPr>
      <w:rFonts w:eastAsia="宋体"/>
      <w:kern w:val="2"/>
      <w:sz w:val="21"/>
    </w:rPr>
  </w:style>
  <w:style w:type="character" w:customStyle="1" w:styleId="font161">
    <w:name w:val="font161"/>
    <w:qFormat/>
    <w:rPr>
      <w:b/>
      <w:sz w:val="32"/>
    </w:rPr>
  </w:style>
  <w:style w:type="character" w:customStyle="1" w:styleId="CharChar">
    <w:name w:val="样式 正文文本 + 新宋体 小四 黑色 Char Char"/>
    <w:link w:val="affa"/>
    <w:qFormat/>
    <w:rPr>
      <w:rFonts w:ascii="新宋体" w:eastAsia="宋体" w:hAnsi="新宋体"/>
      <w:color w:val="000000"/>
      <w:kern w:val="2"/>
      <w:sz w:val="21"/>
      <w:szCs w:val="24"/>
      <w:lang w:val="en-US" w:eastAsia="zh-CN" w:bidi="ar-SA"/>
    </w:rPr>
  </w:style>
  <w:style w:type="paragraph" w:customStyle="1" w:styleId="affa">
    <w:name w:val="样式 正文文本 + 新宋体 小四 黑色"/>
    <w:basedOn w:val="aa"/>
    <w:link w:val="CharChar"/>
    <w:qFormat/>
    <w:rPr>
      <w:rFonts w:ascii="新宋体" w:hAnsi="新宋体"/>
      <w:color w:val="000000"/>
    </w:rPr>
  </w:style>
  <w:style w:type="character" w:customStyle="1" w:styleId="60">
    <w:name w:val="标题 6 字符"/>
    <w:link w:val="6"/>
    <w:uiPriority w:val="99"/>
    <w:qFormat/>
    <w:rPr>
      <w:rFonts w:ascii="Arial" w:eastAsia="黑体" w:hAnsi="Arial" w:cs="Arial"/>
      <w:b/>
      <w:bCs/>
      <w:sz w:val="24"/>
      <w:szCs w:val="24"/>
    </w:rPr>
  </w:style>
  <w:style w:type="character" w:customStyle="1" w:styleId="70">
    <w:name w:val="标题 7 字符"/>
    <w:link w:val="7"/>
    <w:uiPriority w:val="99"/>
    <w:qFormat/>
    <w:rPr>
      <w:b/>
      <w:bCs/>
      <w:sz w:val="24"/>
      <w:szCs w:val="24"/>
    </w:rPr>
  </w:style>
  <w:style w:type="character" w:customStyle="1" w:styleId="80">
    <w:name w:val="标题 8 字符"/>
    <w:link w:val="8"/>
    <w:uiPriority w:val="99"/>
    <w:qFormat/>
    <w:rPr>
      <w:rFonts w:ascii="Arial" w:eastAsia="黑体" w:hAnsi="Arial" w:cs="Arial"/>
      <w:sz w:val="24"/>
      <w:szCs w:val="24"/>
    </w:rPr>
  </w:style>
  <w:style w:type="character" w:customStyle="1" w:styleId="90">
    <w:name w:val="标题 9 字符"/>
    <w:link w:val="9"/>
    <w:uiPriority w:val="99"/>
    <w:qFormat/>
    <w:rPr>
      <w:rFonts w:ascii="Arial" w:eastAsia="黑体" w:hAnsi="Arial" w:cs="Arial"/>
      <w:sz w:val="21"/>
      <w:szCs w:val="21"/>
    </w:rPr>
  </w:style>
  <w:style w:type="character" w:customStyle="1" w:styleId="23">
    <w:name w:val="正文文本缩进 2 字符"/>
    <w:link w:val="22"/>
    <w:uiPriority w:val="99"/>
    <w:qFormat/>
    <w:rPr>
      <w:kern w:val="2"/>
      <w:sz w:val="24"/>
      <w:szCs w:val="24"/>
    </w:rPr>
  </w:style>
  <w:style w:type="character" w:customStyle="1" w:styleId="af9">
    <w:name w:val="副标题 字符"/>
    <w:link w:val="af8"/>
    <w:uiPriority w:val="99"/>
    <w:qFormat/>
    <w:rPr>
      <w:rFonts w:ascii="Calibri Light" w:hAnsi="Calibri Light" w:cs="Calibri Light"/>
      <w:b/>
      <w:bCs/>
      <w:kern w:val="28"/>
      <w:sz w:val="32"/>
      <w:szCs w:val="32"/>
    </w:rPr>
  </w:style>
  <w:style w:type="character" w:customStyle="1" w:styleId="25">
    <w:name w:val="正文文本 2 字符"/>
    <w:link w:val="24"/>
    <w:uiPriority w:val="99"/>
    <w:qFormat/>
    <w:rPr>
      <w:rFonts w:eastAsia="楷体_GB2312"/>
      <w:b/>
      <w:bCs/>
      <w:kern w:val="2"/>
      <w:sz w:val="21"/>
      <w:szCs w:val="21"/>
    </w:rPr>
  </w:style>
  <w:style w:type="character" w:customStyle="1" w:styleId="a7">
    <w:name w:val="文档结构图 字符"/>
    <w:link w:val="a6"/>
    <w:uiPriority w:val="99"/>
    <w:qFormat/>
    <w:locked/>
    <w:rPr>
      <w:kern w:val="2"/>
      <w:sz w:val="21"/>
      <w:szCs w:val="22"/>
      <w:shd w:val="clear" w:color="auto" w:fill="000080"/>
    </w:rPr>
  </w:style>
  <w:style w:type="character" w:customStyle="1" w:styleId="afd">
    <w:name w:val="标题 字符"/>
    <w:link w:val="afc"/>
    <w:uiPriority w:val="99"/>
    <w:qFormat/>
    <w:locked/>
    <w:rPr>
      <w:rFonts w:ascii="Arial" w:eastAsia="华文中宋" w:hAnsi="Arial" w:cs="Arial"/>
      <w:b/>
      <w:bCs/>
      <w:color w:val="FF0000"/>
      <w:sz w:val="84"/>
      <w:szCs w:val="32"/>
    </w:rPr>
  </w:style>
  <w:style w:type="character" w:customStyle="1" w:styleId="af3">
    <w:name w:val="批注框文本 字符"/>
    <w:link w:val="af2"/>
    <w:uiPriority w:val="99"/>
    <w:qFormat/>
    <w:locked/>
    <w:rPr>
      <w:kern w:val="2"/>
      <w:sz w:val="18"/>
      <w:szCs w:val="18"/>
    </w:rPr>
  </w:style>
  <w:style w:type="character" w:customStyle="1" w:styleId="af5">
    <w:name w:val="页脚 字符"/>
    <w:link w:val="af4"/>
    <w:uiPriority w:val="99"/>
    <w:qFormat/>
    <w:locked/>
    <w:rPr>
      <w:kern w:val="2"/>
      <w:sz w:val="18"/>
      <w:szCs w:val="18"/>
    </w:rPr>
  </w:style>
  <w:style w:type="character" w:customStyle="1" w:styleId="40">
    <w:name w:val="标题 4 字符"/>
    <w:link w:val="4"/>
    <w:uiPriority w:val="99"/>
    <w:qFormat/>
    <w:locked/>
    <w:rPr>
      <w:rFonts w:ascii="Arial" w:hAnsi="Arial"/>
      <w:bCs/>
      <w:kern w:val="2"/>
      <w:sz w:val="24"/>
      <w:szCs w:val="28"/>
    </w:rPr>
  </w:style>
  <w:style w:type="character" w:customStyle="1" w:styleId="aff">
    <w:name w:val="批注主题 字符"/>
    <w:link w:val="afe"/>
    <w:uiPriority w:val="99"/>
    <w:qFormat/>
    <w:locked/>
    <w:rPr>
      <w:rFonts w:ascii="Calibri" w:hAnsi="Calibri"/>
      <w:b/>
      <w:bCs/>
      <w:kern w:val="2"/>
      <w:sz w:val="21"/>
      <w:szCs w:val="22"/>
    </w:rPr>
  </w:style>
  <w:style w:type="character" w:customStyle="1" w:styleId="textcontents1">
    <w:name w:val="textcontents1"/>
    <w:uiPriority w:val="99"/>
    <w:qFormat/>
    <w:rPr>
      <w:color w:val="000000"/>
      <w:sz w:val="22"/>
      <w:szCs w:val="22"/>
    </w:rPr>
  </w:style>
  <w:style w:type="character" w:customStyle="1" w:styleId="apple-style-span">
    <w:name w:val="apple-style-span"/>
    <w:basedOn w:val="a0"/>
    <w:uiPriority w:val="99"/>
    <w:qFormat/>
  </w:style>
  <w:style w:type="character" w:customStyle="1" w:styleId="textcontents">
    <w:name w:val="textcontents"/>
    <w:basedOn w:val="a0"/>
    <w:uiPriority w:val="99"/>
    <w:qFormat/>
  </w:style>
  <w:style w:type="character" w:customStyle="1" w:styleId="15">
    <w:name w:val="15"/>
    <w:uiPriority w:val="99"/>
    <w:qFormat/>
    <w:rPr>
      <w:rFonts w:ascii="Times New Roman" w:hAnsi="Times New Roman" w:cs="Times New Roman"/>
      <w:color w:val="auto"/>
      <w:u w:val="none"/>
    </w:rPr>
  </w:style>
  <w:style w:type="character" w:customStyle="1" w:styleId="af7">
    <w:name w:val="页眉 字符"/>
    <w:link w:val="af6"/>
    <w:uiPriority w:val="99"/>
    <w:qFormat/>
    <w:locked/>
    <w:rPr>
      <w:kern w:val="2"/>
      <w:sz w:val="18"/>
      <w:szCs w:val="18"/>
    </w:rPr>
  </w:style>
  <w:style w:type="character" w:customStyle="1" w:styleId="30">
    <w:name w:val="标题 3 字符"/>
    <w:link w:val="3"/>
    <w:uiPriority w:val="99"/>
    <w:qFormat/>
    <w:locked/>
    <w:rPr>
      <w:bCs/>
      <w:kern w:val="2"/>
      <w:sz w:val="24"/>
      <w:szCs w:val="32"/>
    </w:rPr>
  </w:style>
  <w:style w:type="character" w:customStyle="1" w:styleId="CharChar3">
    <w:name w:val="Char Char3"/>
    <w:uiPriority w:val="99"/>
    <w:qFormat/>
    <w:rPr>
      <w:rFonts w:eastAsia="宋体"/>
      <w:sz w:val="18"/>
      <w:szCs w:val="18"/>
      <w:lang w:val="en-US" w:eastAsia="zh-CN"/>
    </w:rPr>
  </w:style>
  <w:style w:type="character" w:customStyle="1" w:styleId="50">
    <w:name w:val="标题 5 字符"/>
    <w:link w:val="5"/>
    <w:uiPriority w:val="99"/>
    <w:qFormat/>
    <w:locked/>
    <w:rPr>
      <w:bCs/>
      <w:kern w:val="2"/>
      <w:sz w:val="21"/>
      <w:szCs w:val="28"/>
    </w:rPr>
  </w:style>
  <w:style w:type="character" w:customStyle="1" w:styleId="32">
    <w:name w:val="正文文本 3 字符"/>
    <w:link w:val="31"/>
    <w:uiPriority w:val="99"/>
    <w:qFormat/>
    <w:locked/>
    <w:rPr>
      <w:kern w:val="2"/>
      <w:sz w:val="16"/>
      <w:szCs w:val="16"/>
    </w:rPr>
  </w:style>
  <w:style w:type="character" w:customStyle="1" w:styleId="34">
    <w:name w:val="正文文本缩进 3 字符"/>
    <w:link w:val="33"/>
    <w:uiPriority w:val="99"/>
    <w:qFormat/>
    <w:locked/>
    <w:rPr>
      <w:kern w:val="2"/>
      <w:sz w:val="16"/>
      <w:szCs w:val="16"/>
    </w:rPr>
  </w:style>
  <w:style w:type="character" w:customStyle="1" w:styleId="IntenseQuoteChar">
    <w:name w:val="Intense Quote Char"/>
    <w:link w:val="12"/>
    <w:uiPriority w:val="99"/>
    <w:qFormat/>
    <w:locked/>
    <w:rPr>
      <w:b/>
      <w:bCs/>
      <w:i/>
      <w:iCs/>
      <w:color w:val="4F81BD"/>
      <w:sz w:val="22"/>
      <w:szCs w:val="22"/>
    </w:rPr>
  </w:style>
  <w:style w:type="paragraph" w:customStyle="1" w:styleId="12">
    <w:name w:val="明显引用1"/>
    <w:basedOn w:val="a"/>
    <w:next w:val="a"/>
    <w:link w:val="IntenseQuoteChar"/>
    <w:uiPriority w:val="99"/>
    <w:qFormat/>
    <w:pPr>
      <w:pBdr>
        <w:bottom w:val="single" w:sz="4" w:space="4" w:color="4F81BD"/>
      </w:pBdr>
      <w:spacing w:before="200" w:after="280"/>
      <w:ind w:left="936" w:right="936"/>
    </w:pPr>
    <w:rPr>
      <w:b/>
      <w:bCs/>
      <w:i/>
      <w:iCs/>
      <w:color w:val="4F81BD"/>
      <w:kern w:val="0"/>
      <w:sz w:val="22"/>
    </w:rPr>
  </w:style>
  <w:style w:type="character" w:customStyle="1" w:styleId="p0CharChar">
    <w:name w:val="p0 Char Char"/>
    <w:link w:val="p0"/>
    <w:uiPriority w:val="99"/>
    <w:qFormat/>
    <w:locked/>
    <w:rPr>
      <w:sz w:val="21"/>
      <w:szCs w:val="22"/>
    </w:rPr>
  </w:style>
  <w:style w:type="paragraph" w:customStyle="1" w:styleId="p0">
    <w:name w:val="p0"/>
    <w:basedOn w:val="a"/>
    <w:link w:val="p0CharChar"/>
    <w:uiPriority w:val="99"/>
    <w:qFormat/>
    <w:pPr>
      <w:widowControl/>
    </w:pPr>
    <w:rPr>
      <w:kern w:val="0"/>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3">
    <w:name w:val="列表段落1"/>
    <w:basedOn w:val="a"/>
    <w:uiPriority w:val="99"/>
    <w:qFormat/>
    <w:pPr>
      <w:ind w:firstLineChars="200" w:firstLine="420"/>
    </w:pPr>
    <w:rPr>
      <w:rFonts w:ascii="Calibri" w:hAnsi="Calibri" w:cs="Calibri"/>
      <w:szCs w:val="21"/>
    </w:rPr>
  </w:style>
  <w:style w:type="paragraph" w:customStyle="1" w:styleId="CM39">
    <w:name w:val="CM39"/>
    <w:basedOn w:val="Default"/>
    <w:next w:val="Default"/>
    <w:uiPriority w:val="99"/>
    <w:qFormat/>
    <w:rPr>
      <w:color w:val="auto"/>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Style4">
    <w:name w:val="_Style 4"/>
    <w:basedOn w:val="1"/>
    <w:next w:val="a"/>
    <w:uiPriority w:val="99"/>
    <w:qFormat/>
    <w:pPr>
      <w:outlineLvl w:val="9"/>
    </w:pPr>
    <w:rPr>
      <w:rFonts w:ascii="Calibri" w:hAnsi="Calibri" w:cs="Calibri"/>
      <w:bCs/>
      <w:szCs w:val="44"/>
    </w:rPr>
  </w:style>
  <w:style w:type="paragraph" w:customStyle="1" w:styleId="CM25">
    <w:name w:val="CM25"/>
    <w:basedOn w:val="Default"/>
    <w:next w:val="Default"/>
    <w:uiPriority w:val="99"/>
    <w:qFormat/>
    <w:pPr>
      <w:spacing w:line="426" w:lineRule="atLeast"/>
    </w:pPr>
    <w:rPr>
      <w:color w:val="auto"/>
    </w:rPr>
  </w:style>
  <w:style w:type="paragraph" w:customStyle="1" w:styleId="TOC10">
    <w:name w:val="TOC 标题1"/>
    <w:basedOn w:val="1"/>
    <w:next w:val="a"/>
    <w:uiPriority w:val="99"/>
    <w:qFormat/>
    <w:pPr>
      <w:widowControl/>
      <w:spacing w:before="480" w:after="0" w:line="276" w:lineRule="auto"/>
      <w:jc w:val="left"/>
      <w:outlineLvl w:val="9"/>
    </w:pPr>
    <w:rPr>
      <w:rFonts w:ascii="Cambria" w:hAnsi="Cambria"/>
      <w:color w:val="365F91"/>
      <w:kern w:val="0"/>
      <w:sz w:val="28"/>
    </w:rPr>
  </w:style>
  <w:style w:type="paragraph" w:customStyle="1" w:styleId="TableParagraph">
    <w:name w:val="Table Paragraph"/>
    <w:basedOn w:val="a"/>
    <w:qFormat/>
    <w:pPr>
      <w:autoSpaceDE w:val="0"/>
      <w:autoSpaceDN w:val="0"/>
      <w:jc w:val="left"/>
    </w:pPr>
    <w:rPr>
      <w:rFonts w:ascii="宋体" w:cs="宋体"/>
      <w:kern w:val="0"/>
      <w:sz w:val="22"/>
      <w:lang w:val="zh-CN" w:bidi="zh-CN"/>
    </w:rPr>
  </w:style>
  <w:style w:type="paragraph" w:customStyle="1" w:styleId="27">
    <w:name w:val="样式2"/>
    <w:basedOn w:val="14"/>
    <w:qFormat/>
    <w:pPr>
      <w:ind w:firstLineChars="200" w:firstLine="480"/>
    </w:pPr>
  </w:style>
  <w:style w:type="paragraph" w:customStyle="1" w:styleId="14">
    <w:name w:val="样式1"/>
    <w:basedOn w:val="a"/>
    <w:qFormat/>
    <w:pPr>
      <w:spacing w:line="360" w:lineRule="auto"/>
    </w:pPr>
    <w:rPr>
      <w:rFonts w:ascii="宋体"/>
      <w:sz w:val="24"/>
      <w:szCs w:val="20"/>
    </w:rPr>
  </w:style>
  <w:style w:type="paragraph" w:customStyle="1" w:styleId="affb">
    <w:name w:val="文一"/>
    <w:basedOn w:val="a"/>
    <w:uiPriority w:val="99"/>
    <w:qFormat/>
    <w:pPr>
      <w:topLinePunct/>
      <w:adjustRightInd w:val="0"/>
      <w:snapToGrid w:val="0"/>
      <w:spacing w:line="360" w:lineRule="auto"/>
      <w:ind w:firstLineChars="200" w:firstLine="200"/>
    </w:pPr>
    <w:rPr>
      <w:rFonts w:ascii="Calibri" w:hAnsi="Calibri"/>
      <w:spacing w:val="4"/>
      <w:sz w:val="24"/>
    </w:rPr>
  </w:style>
  <w:style w:type="paragraph" w:customStyle="1" w:styleId="16">
    <w:name w:val="彩色列表1"/>
    <w:basedOn w:val="a"/>
    <w:qFormat/>
    <w:pPr>
      <w:ind w:firstLineChars="200" w:firstLine="420"/>
    </w:pPr>
  </w:style>
  <w:style w:type="paragraph" w:customStyle="1" w:styleId="150">
    <w:name w:val="样式 宋体 行距: 1.5 倍行距"/>
    <w:basedOn w:val="a"/>
    <w:uiPriority w:val="99"/>
    <w:qFormat/>
    <w:pPr>
      <w:jc w:val="center"/>
    </w:pPr>
    <w:rPr>
      <w:rFonts w:eastAsia="Calibri"/>
      <w:b/>
      <w:bCs/>
      <w:kern w:val="0"/>
      <w:sz w:val="22"/>
      <w:lang w:eastAsia="en-US"/>
    </w:rPr>
  </w:style>
  <w:style w:type="paragraph" w:customStyle="1" w:styleId="affc">
    <w:name w:val="表中"/>
    <w:basedOn w:val="a"/>
    <w:qFormat/>
    <w:pPr>
      <w:adjustRightInd w:val="0"/>
      <w:spacing w:line="360" w:lineRule="atLeast"/>
      <w:jc w:val="center"/>
      <w:textAlignment w:val="baseline"/>
    </w:pPr>
    <w:rPr>
      <w:kern w:val="0"/>
      <w:szCs w:val="20"/>
    </w:rPr>
  </w:style>
  <w:style w:type="paragraph" w:customStyle="1" w:styleId="affd">
    <w:name w:val="文二"/>
    <w:basedOn w:val="a"/>
    <w:qFormat/>
    <w:pPr>
      <w:jc w:val="left"/>
    </w:pPr>
    <w:rPr>
      <w:rFonts w:ascii="宋体" w:hAnsi="宋体"/>
      <w:szCs w:val="21"/>
    </w:rPr>
  </w:style>
  <w:style w:type="paragraph" w:customStyle="1" w:styleId="17">
    <w:name w:val="修订1"/>
    <w:uiPriority w:val="99"/>
    <w:qFormat/>
    <w:rPr>
      <w:kern w:val="2"/>
      <w:sz w:val="21"/>
      <w:szCs w:val="22"/>
    </w:rPr>
  </w:style>
  <w:style w:type="paragraph" w:customStyle="1" w:styleId="WPSOffice1">
    <w:name w:val="WPSOffice手动目录 1"/>
    <w:qFormat/>
  </w:style>
  <w:style w:type="paragraph" w:customStyle="1" w:styleId="Char">
    <w:name w:val="Char"/>
    <w:basedOn w:val="a"/>
    <w:uiPriority w:val="99"/>
    <w:qFormat/>
    <w:pPr>
      <w:ind w:left="567" w:hanging="279"/>
    </w:pPr>
    <w:rPr>
      <w:sz w:val="24"/>
      <w:szCs w:val="24"/>
    </w:rPr>
  </w:style>
  <w:style w:type="paragraph" w:customStyle="1" w:styleId="28">
    <w:name w:val="修订2"/>
    <w:uiPriority w:val="99"/>
    <w:unhideWhenUsed/>
    <w:qFormat/>
    <w:rPr>
      <w:kern w:val="2"/>
      <w:sz w:val="21"/>
      <w:szCs w:val="22"/>
    </w:rPr>
  </w:style>
  <w:style w:type="paragraph" w:customStyle="1" w:styleId="Normal0">
    <w:name w:val="Normal_0"/>
    <w:uiPriority w:val="99"/>
    <w:qFormat/>
    <w:pPr>
      <w:spacing w:before="120" w:after="240"/>
      <w:jc w:val="both"/>
    </w:pPr>
    <w:rPr>
      <w:rFonts w:ascii="Calibri" w:hAnsi="Calibri" w:cs="Calibri"/>
      <w:sz w:val="22"/>
      <w:szCs w:val="22"/>
      <w:lang w:val="ru-RU" w:eastAsia="en-US"/>
    </w:rPr>
  </w:style>
  <w:style w:type="paragraph" w:customStyle="1" w:styleId="affe">
    <w:name w:val="表格文字"/>
    <w:basedOn w:val="a"/>
    <w:next w:val="aa"/>
    <w:qFormat/>
    <w:pPr>
      <w:adjustRightInd w:val="0"/>
      <w:spacing w:line="420" w:lineRule="atLeast"/>
      <w:jc w:val="left"/>
      <w:textAlignment w:val="baseline"/>
    </w:pPr>
    <w:rPr>
      <w:kern w:val="0"/>
      <w:szCs w:val="20"/>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CharCharCharChar">
    <w:name w:val="Char Char Char Char"/>
    <w:basedOn w:val="a6"/>
    <w:qFormat/>
    <w:pPr>
      <w:widowControl/>
      <w:ind w:firstLine="454"/>
      <w:jc w:val="left"/>
    </w:pPr>
    <w:rPr>
      <w:szCs w:val="20"/>
    </w:rPr>
  </w:style>
  <w:style w:type="paragraph" w:styleId="afff">
    <w:name w:val="List Paragraph"/>
    <w:basedOn w:val="a"/>
    <w:qFormat/>
    <w:pPr>
      <w:ind w:firstLineChars="200" w:firstLine="420"/>
    </w:pPr>
  </w:style>
  <w:style w:type="paragraph" w:customStyle="1" w:styleId="210">
    <w:name w:val="修订21"/>
    <w:qFormat/>
    <w:rPr>
      <w:kern w:val="2"/>
      <w:sz w:val="21"/>
      <w:szCs w:val="22"/>
    </w:rPr>
  </w:style>
  <w:style w:type="paragraph" w:customStyle="1" w:styleId="Style3">
    <w:name w:val="_Style 3"/>
    <w:basedOn w:val="a"/>
    <w:uiPriority w:val="1"/>
    <w:qFormat/>
    <w:pPr>
      <w:spacing w:line="360" w:lineRule="auto"/>
      <w:jc w:val="center"/>
    </w:pPr>
    <w:rPr>
      <w:szCs w:val="20"/>
    </w:rPr>
  </w:style>
  <w:style w:type="paragraph" w:customStyle="1" w:styleId="CM5">
    <w:name w:val="CM5"/>
    <w:basedOn w:val="Default"/>
    <w:next w:val="Default"/>
    <w:uiPriority w:val="99"/>
    <w:qFormat/>
    <w:pPr>
      <w:spacing w:line="428" w:lineRule="atLeast"/>
    </w:pPr>
    <w:rPr>
      <w:color w:val="auto"/>
    </w:rPr>
  </w:style>
  <w:style w:type="paragraph" w:customStyle="1" w:styleId="CM31">
    <w:name w:val="CM31"/>
    <w:basedOn w:val="Default"/>
    <w:next w:val="Default"/>
    <w:uiPriority w:val="99"/>
    <w:qFormat/>
    <w:pPr>
      <w:spacing w:line="426" w:lineRule="atLeast"/>
    </w:pPr>
    <w:rPr>
      <w:color w:val="auto"/>
    </w:rPr>
  </w:style>
  <w:style w:type="paragraph" w:customStyle="1" w:styleId="zhang">
    <w:name w:val="zhang"/>
    <w:basedOn w:val="a"/>
    <w:uiPriority w:val="99"/>
    <w:qFormat/>
    <w:pPr>
      <w:widowControl/>
      <w:spacing w:beforeAutospacing="1" w:afterAutospacing="1"/>
      <w:jc w:val="left"/>
    </w:pPr>
    <w:rPr>
      <w:rFonts w:ascii="宋体" w:hAnsi="宋体" w:cs="宋体"/>
      <w:b/>
      <w:bCs/>
      <w:smallCaps/>
      <w:color w:val="000000"/>
      <w:kern w:val="0"/>
      <w:sz w:val="20"/>
      <w:szCs w:val="20"/>
    </w:rPr>
  </w:style>
  <w:style w:type="paragraph" w:customStyle="1" w:styleId="CharCharCharCharCharCharChar">
    <w:name w:val="Char Char Char Char Char Char Char"/>
    <w:basedOn w:val="a"/>
    <w:uiPriority w:val="99"/>
    <w:qFormat/>
    <w:pPr>
      <w:widowControl/>
      <w:spacing w:after="160" w:line="240" w:lineRule="exact"/>
      <w:jc w:val="left"/>
    </w:pPr>
    <w:rPr>
      <w:rFonts w:ascii="Arial" w:hAnsi="Arial" w:cs="Arial"/>
      <w:b/>
      <w:bCs/>
      <w:kern w:val="0"/>
      <w:sz w:val="24"/>
      <w:szCs w:val="24"/>
      <w:lang w:eastAsia="en-US"/>
    </w:rPr>
  </w:style>
  <w:style w:type="paragraph" w:customStyle="1" w:styleId="CM6">
    <w:name w:val="CM6"/>
    <w:basedOn w:val="Default"/>
    <w:next w:val="Default"/>
    <w:uiPriority w:val="99"/>
    <w:qFormat/>
    <w:pPr>
      <w:spacing w:line="428" w:lineRule="atLeast"/>
    </w:pPr>
    <w:rPr>
      <w:color w:val="auto"/>
    </w:rPr>
  </w:style>
  <w:style w:type="paragraph" w:customStyle="1" w:styleId="font0">
    <w:name w:val="font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M35">
    <w:name w:val="CM35"/>
    <w:basedOn w:val="Default"/>
    <w:next w:val="Default"/>
    <w:uiPriority w:val="99"/>
    <w:qFormat/>
    <w:rPr>
      <w:color w:val="auto"/>
    </w:rPr>
  </w:style>
  <w:style w:type="table" w:customStyle="1" w:styleId="18">
    <w:name w:val="网格型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修订3"/>
    <w:hidden/>
    <w:uiPriority w:val="99"/>
    <w:unhideWhenUsed/>
    <w:qFormat/>
    <w:rPr>
      <w:kern w:val="2"/>
      <w:sz w:val="21"/>
      <w:szCs w:val="22"/>
    </w:rPr>
  </w:style>
  <w:style w:type="character" w:customStyle="1" w:styleId="19">
    <w:name w:val="未处理的提及1"/>
    <w:uiPriority w:val="99"/>
    <w:semiHidden/>
    <w:unhideWhenUsed/>
    <w:qFormat/>
    <w:rPr>
      <w:color w:val="605E5C"/>
      <w:shd w:val="clear" w:color="auto" w:fill="E1DFDD"/>
    </w:rPr>
  </w:style>
  <w:style w:type="paragraph" w:customStyle="1" w:styleId="41">
    <w:name w:val="修订4"/>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11077</Words>
  <Characters>63145</Characters>
  <Application>Microsoft Office Word</Application>
  <DocSecurity>0</DocSecurity>
  <Lines>526</Lines>
  <Paragraphs>148</Paragraphs>
  <ScaleCrop>false</ScaleCrop>
  <Company/>
  <LinksUpToDate>false</LinksUpToDate>
  <CharactersWithSpaces>74074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GZJL</dc:creator>
  <cp:lastModifiedBy>GZJL</cp:lastModifiedBy>
  <cp:revision>11</cp:revision>
  <cp:lastPrinted>2022-10-18T07:54:00Z</cp:lastPrinted>
  <dcterms:created xsi:type="dcterms:W3CDTF">2023-09-01T08:46:00Z</dcterms:created>
  <dcterms:modified xsi:type="dcterms:W3CDTF">2023-09-08T03:19:00Z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562933463B1D4D458AB2921872216428_13</vt:lpwstr>
  </property>
</Properties>
</file>