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3" w:rightChars="-68"/>
        <w:jc w:val="center"/>
        <w:rPr>
          <w:rFonts w:ascii="宋体" w:hAnsi="宋体" w:cs="宋体"/>
          <w:b/>
          <w:bCs/>
          <w:spacing w:val="26"/>
          <w:sz w:val="52"/>
          <w:szCs w:val="52"/>
          <w:u w:val="single"/>
        </w:rPr>
      </w:pPr>
    </w:p>
    <w:p>
      <w:pPr>
        <w:spacing w:line="360" w:lineRule="auto"/>
        <w:ind w:right="-143" w:rightChars="-68"/>
        <w:jc w:val="center"/>
        <w:rPr>
          <w:rFonts w:ascii="宋体" w:hAnsi="宋体" w:cs="宋体"/>
          <w:b/>
          <w:bCs/>
          <w:spacing w:val="26"/>
          <w:sz w:val="52"/>
          <w:szCs w:val="52"/>
          <w:u w:val="single"/>
        </w:rPr>
      </w:pPr>
    </w:p>
    <w:p>
      <w:pPr>
        <w:spacing w:line="360" w:lineRule="auto"/>
        <w:ind w:right="-143" w:rightChars="-68"/>
        <w:jc w:val="center"/>
        <w:rPr>
          <w:rFonts w:ascii="宋体" w:hAnsi="宋体" w:cs="宋体"/>
          <w:b/>
          <w:bCs/>
          <w:spacing w:val="26"/>
          <w:sz w:val="52"/>
          <w:szCs w:val="52"/>
        </w:rPr>
      </w:pPr>
      <w:r>
        <w:rPr>
          <w:rFonts w:hint="eastAsia" w:ascii="宋体" w:hAnsi="宋体" w:cs="宋体"/>
          <w:b/>
          <w:bCs/>
          <w:spacing w:val="26"/>
          <w:sz w:val="52"/>
          <w:szCs w:val="52"/>
          <w:u w:val="none"/>
          <w:lang w:eastAsia="zh-CN"/>
        </w:rPr>
        <w:t>广州国际金融城综合管理服务中心建设工程</w:t>
      </w:r>
      <w:r>
        <w:rPr>
          <w:rFonts w:hint="eastAsia" w:ascii="宋体" w:hAnsi="宋体" w:cs="宋体"/>
          <w:b/>
          <w:bCs/>
          <w:spacing w:val="26"/>
          <w:sz w:val="52"/>
          <w:szCs w:val="52"/>
          <w:u w:val="none"/>
          <w:lang w:val="en-US" w:eastAsia="zh-CN"/>
        </w:rPr>
        <w:t>项目</w:t>
      </w:r>
      <w:r>
        <w:rPr>
          <w:rFonts w:hint="eastAsia" w:ascii="宋体" w:hAnsi="宋体" w:cs="宋体"/>
          <w:b/>
          <w:bCs/>
          <w:spacing w:val="26"/>
          <w:sz w:val="52"/>
          <w:szCs w:val="52"/>
          <w:u w:val="none"/>
        </w:rPr>
        <w:t>施工</w:t>
      </w:r>
      <w:r>
        <w:rPr>
          <w:rFonts w:hint="eastAsia" w:ascii="宋体" w:hAnsi="宋体" w:cs="宋体"/>
          <w:b/>
          <w:bCs/>
          <w:spacing w:val="26"/>
          <w:sz w:val="52"/>
          <w:szCs w:val="52"/>
        </w:rPr>
        <w:t>总承包</w:t>
      </w: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96"/>
          <w:szCs w:val="110"/>
        </w:rPr>
      </w:pPr>
    </w:p>
    <w:p>
      <w:pPr>
        <w:spacing w:line="360" w:lineRule="auto"/>
        <w:jc w:val="center"/>
        <w:rPr>
          <w:rFonts w:ascii="宋体" w:hAnsi="宋体" w:cs="宋体"/>
          <w:b/>
          <w:bCs/>
          <w:spacing w:val="26"/>
          <w:sz w:val="108"/>
          <w:szCs w:val="110"/>
        </w:rPr>
      </w:pPr>
      <w:r>
        <w:rPr>
          <w:rFonts w:hint="eastAsia" w:ascii="宋体" w:hAnsi="宋体" w:cs="宋体"/>
          <w:b/>
          <w:bCs/>
          <w:spacing w:val="26"/>
          <w:sz w:val="96"/>
          <w:szCs w:val="110"/>
        </w:rPr>
        <w:t>招 标 公 告</w:t>
      </w: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2560" w:firstLineChars="800"/>
        <w:rPr>
          <w:rFonts w:ascii="宋体" w:hAnsi="宋体" w:cs="宋体"/>
          <w:sz w:val="32"/>
        </w:rPr>
      </w:pPr>
    </w:p>
    <w:p>
      <w:pPr>
        <w:spacing w:line="360" w:lineRule="auto"/>
        <w:ind w:firstLine="1983" w:firstLineChars="661"/>
        <w:rPr>
          <w:rFonts w:hint="eastAsia" w:ascii="宋体" w:hAnsi="宋体" w:eastAsia="宋体" w:cs="宋体"/>
          <w:sz w:val="30"/>
          <w:szCs w:val="30"/>
          <w:u w:val="single"/>
          <w:lang w:eastAsia="zh-CN"/>
        </w:rPr>
      </w:pPr>
      <w:r>
        <w:rPr>
          <w:rFonts w:hint="eastAsia" w:ascii="宋体" w:hAnsi="宋体" w:cs="宋体"/>
          <w:sz w:val="30"/>
          <w:szCs w:val="30"/>
        </w:rPr>
        <w:t>招  标 单 位：</w:t>
      </w:r>
      <w:r>
        <w:rPr>
          <w:rFonts w:hint="eastAsia" w:ascii="宋体" w:hAnsi="宋体" w:cs="宋体"/>
          <w:bCs/>
          <w:sz w:val="30"/>
          <w:szCs w:val="30"/>
          <w:u w:val="single"/>
          <w:lang w:eastAsia="zh-CN"/>
        </w:rPr>
        <w:t>广州市天河区道路扩建工程中心</w:t>
      </w:r>
    </w:p>
    <w:p>
      <w:pPr>
        <w:spacing w:line="360" w:lineRule="auto"/>
        <w:ind w:firstLine="1983" w:firstLineChars="661"/>
        <w:rPr>
          <w:rFonts w:hint="eastAsia" w:ascii="宋体" w:hAnsi="宋体" w:eastAsia="宋体" w:cs="宋体"/>
          <w:sz w:val="30"/>
          <w:szCs w:val="30"/>
          <w:u w:val="single"/>
          <w:lang w:eastAsia="zh-CN"/>
        </w:rPr>
      </w:pPr>
      <w:r>
        <w:rPr>
          <w:rFonts w:hint="eastAsia" w:ascii="宋体" w:hAnsi="宋体" w:cs="宋体"/>
          <w:sz w:val="30"/>
          <w:szCs w:val="30"/>
        </w:rPr>
        <w:t>招标代理单位：</w:t>
      </w:r>
      <w:r>
        <w:rPr>
          <w:rFonts w:hint="eastAsia" w:ascii="宋体" w:hAnsi="宋体" w:cs="宋体"/>
          <w:bCs/>
          <w:sz w:val="30"/>
          <w:szCs w:val="30"/>
          <w:u w:val="single"/>
          <w:lang w:eastAsia="zh-CN"/>
        </w:rPr>
        <w:t>广州捷创项目管理有限公司</w:t>
      </w:r>
    </w:p>
    <w:p>
      <w:pPr>
        <w:pStyle w:val="30"/>
        <w:spacing w:line="480" w:lineRule="auto"/>
        <w:ind w:firstLine="1983" w:firstLineChars="661"/>
        <w:rPr>
          <w:rFonts w:cs="宋体"/>
          <w:sz w:val="30"/>
          <w:szCs w:val="30"/>
        </w:rPr>
      </w:pPr>
      <w:r>
        <w:rPr>
          <w:rFonts w:hint="eastAsia" w:cs="宋体"/>
          <w:sz w:val="30"/>
          <w:szCs w:val="30"/>
          <w:u w:val="none"/>
        </w:rPr>
        <w:t xml:space="preserve">日    </w:t>
      </w:r>
      <w:r>
        <w:rPr>
          <w:rFonts w:cs="宋体"/>
          <w:sz w:val="30"/>
          <w:szCs w:val="30"/>
          <w:u w:val="none"/>
        </w:rPr>
        <w:t xml:space="preserve">  </w:t>
      </w:r>
      <w:r>
        <w:rPr>
          <w:rFonts w:hint="eastAsia" w:cs="宋体"/>
          <w:sz w:val="30"/>
          <w:szCs w:val="30"/>
          <w:u w:val="none"/>
        </w:rPr>
        <w:t xml:space="preserve">  期：</w:t>
      </w:r>
      <w:r>
        <w:rPr>
          <w:rFonts w:cs="宋体"/>
          <w:sz w:val="30"/>
          <w:szCs w:val="30"/>
        </w:rPr>
        <w:t>202</w:t>
      </w:r>
      <w:r>
        <w:rPr>
          <w:rFonts w:hint="eastAsia" w:cs="宋体"/>
          <w:sz w:val="30"/>
          <w:szCs w:val="30"/>
          <w:lang w:val="en-US" w:eastAsia="zh-CN"/>
        </w:rPr>
        <w:t>3</w:t>
      </w:r>
      <w:r>
        <w:rPr>
          <w:rFonts w:hint="eastAsia" w:cs="宋体"/>
          <w:sz w:val="30"/>
          <w:szCs w:val="30"/>
          <w:u w:val="none"/>
        </w:rPr>
        <w:t>年</w:t>
      </w:r>
      <w:r>
        <w:rPr>
          <w:rFonts w:hint="eastAsia" w:cs="宋体"/>
          <w:sz w:val="30"/>
          <w:szCs w:val="30"/>
          <w:lang w:val="en-US" w:eastAsia="zh-CN"/>
        </w:rPr>
        <w:t>8</w:t>
      </w:r>
      <w:r>
        <w:rPr>
          <w:rFonts w:hint="eastAsia" w:cs="宋体"/>
          <w:sz w:val="30"/>
          <w:szCs w:val="30"/>
          <w:u w:val="none"/>
        </w:rPr>
        <w:t>月</w:t>
      </w:r>
    </w:p>
    <w:p>
      <w:pPr>
        <w:pStyle w:val="30"/>
        <w:spacing w:line="480" w:lineRule="auto"/>
        <w:jc w:val="center"/>
        <w:rPr>
          <w:rFonts w:cs="宋体"/>
          <w:sz w:val="30"/>
          <w:szCs w:val="30"/>
        </w:rPr>
        <w:sectPr>
          <w:footerReference r:id="rId3" w:type="default"/>
          <w:footerReference r:id="rId4" w:type="even"/>
          <w:endnotePr>
            <w:numFmt w:val="decimal"/>
          </w:endnotePr>
          <w:pgSz w:w="11906" w:h="16838"/>
          <w:pgMar w:top="1440" w:right="1134" w:bottom="1440" w:left="1134" w:header="851" w:footer="992" w:gutter="0"/>
          <w:cols w:space="720" w:num="1"/>
          <w:titlePg/>
          <w:docGrid w:type="lines" w:linePitch="312" w:charSpace="0"/>
        </w:sectPr>
      </w:pPr>
    </w:p>
    <w:p>
      <w:pPr>
        <w:pStyle w:val="30"/>
        <w:spacing w:line="480" w:lineRule="auto"/>
        <w:jc w:val="center"/>
        <w:rPr>
          <w:b/>
          <w:bCs/>
          <w:sz w:val="30"/>
          <w:szCs w:val="30"/>
          <w:u w:val="none"/>
        </w:rPr>
      </w:pPr>
      <w:r>
        <w:rPr>
          <w:rFonts w:hint="eastAsia" w:ascii="Calibri" w:hAnsi="Calibri" w:cs="Times New Roman"/>
          <w:b/>
          <w:bCs/>
          <w:kern w:val="2"/>
          <w:sz w:val="30"/>
          <w:szCs w:val="30"/>
          <w:u w:val="none"/>
          <w:lang w:val="en-US" w:eastAsia="zh-CN" w:bidi="ar-SA"/>
        </w:rPr>
        <w:t>广州国际金融城综合管理服务中心建设工程</w:t>
      </w:r>
      <w:r>
        <w:rPr>
          <w:rFonts w:hint="eastAsia" w:ascii="Calibri" w:hAnsi="Calibri" w:eastAsia="宋体" w:cs="Times New Roman"/>
          <w:b/>
          <w:bCs/>
          <w:kern w:val="2"/>
          <w:sz w:val="30"/>
          <w:szCs w:val="30"/>
          <w:u w:val="none"/>
          <w:lang w:val="en-US" w:eastAsia="zh-CN" w:bidi="ar-SA"/>
        </w:rPr>
        <w:t>项目</w:t>
      </w:r>
      <w:r>
        <w:rPr>
          <w:rFonts w:hint="eastAsia"/>
          <w:b/>
          <w:bCs/>
          <w:sz w:val="30"/>
          <w:szCs w:val="30"/>
          <w:u w:val="none"/>
        </w:rPr>
        <w:t>施工总承包工程</w:t>
      </w:r>
    </w:p>
    <w:p>
      <w:pPr>
        <w:spacing w:line="480" w:lineRule="auto"/>
        <w:ind w:firstLine="4111" w:firstLineChars="1365"/>
        <w:rPr>
          <w:sz w:val="24"/>
        </w:rPr>
      </w:pPr>
      <w:r>
        <w:rPr>
          <w:rFonts w:hint="eastAsia"/>
          <w:b/>
          <w:bCs/>
          <w:sz w:val="30"/>
          <w:szCs w:val="30"/>
        </w:rPr>
        <w:t>招标公告</w:t>
      </w:r>
    </w:p>
    <w:p>
      <w:pPr>
        <w:spacing w:line="480" w:lineRule="auto"/>
        <w:ind w:firstLine="480" w:firstLineChars="200"/>
        <w:rPr>
          <w:rFonts w:ascii="宋体" w:hAnsi="宋体"/>
          <w:sz w:val="24"/>
        </w:rPr>
      </w:pPr>
      <w:r>
        <w:rPr>
          <w:rFonts w:hint="eastAsia" w:ascii="宋体" w:hAnsi="宋体"/>
          <w:sz w:val="24"/>
        </w:rPr>
        <w:t>根据</w:t>
      </w:r>
      <w:r>
        <w:rPr>
          <w:rFonts w:hint="eastAsia" w:ascii="宋体" w:hAnsi="宋体"/>
          <w:sz w:val="24"/>
          <w:u w:val="single"/>
          <w:lang w:val="en-US" w:eastAsia="zh-CN"/>
        </w:rPr>
        <w:t>穗天发改投批【2023】45号</w:t>
      </w:r>
      <w:r>
        <w:rPr>
          <w:rFonts w:hint="eastAsia" w:ascii="宋体" w:hAnsi="宋体"/>
          <w:sz w:val="24"/>
        </w:rPr>
        <w:t>批准，并且图纸和技术资料满足施工需要，</w:t>
      </w:r>
      <w:r>
        <w:rPr>
          <w:rFonts w:hint="eastAsia" w:ascii="宋体" w:hAnsi="宋体"/>
          <w:sz w:val="24"/>
          <w:u w:val="single"/>
          <w:lang w:eastAsia="zh-CN"/>
        </w:rPr>
        <w:t>广州市天河区道路扩建工程中心</w:t>
      </w:r>
      <w:r>
        <w:rPr>
          <w:rFonts w:hint="eastAsia" w:ascii="宋体" w:hAnsi="宋体"/>
          <w:sz w:val="24"/>
        </w:rPr>
        <w:t>现对</w:t>
      </w:r>
      <w:r>
        <w:rPr>
          <w:rFonts w:hint="eastAsia"/>
          <w:sz w:val="24"/>
          <w:u w:val="single"/>
          <w:lang w:eastAsia="zh-CN"/>
        </w:rPr>
        <w:t>广州国际金融城综合管理服务中心建设工程项目</w:t>
      </w:r>
      <w:r>
        <w:rPr>
          <w:rFonts w:hint="eastAsia" w:ascii="宋体" w:hAnsi="宋体"/>
          <w:sz w:val="24"/>
          <w:szCs w:val="24"/>
        </w:rPr>
        <w:t>施工进行施工</w:t>
      </w:r>
      <w:r>
        <w:rPr>
          <w:rFonts w:hint="eastAsia"/>
          <w:sz w:val="24"/>
        </w:rPr>
        <w:t>总承包</w:t>
      </w:r>
      <w:r>
        <w:rPr>
          <w:rFonts w:hint="eastAsia" w:ascii="宋体" w:hAnsi="宋体"/>
          <w:sz w:val="24"/>
        </w:rPr>
        <w:t>公开招标，选定承包人。</w:t>
      </w:r>
    </w:p>
    <w:p>
      <w:pPr>
        <w:tabs>
          <w:tab w:val="center" w:pos="4415"/>
        </w:tabs>
        <w:spacing w:line="480" w:lineRule="auto"/>
        <w:ind w:firstLine="480" w:firstLineChars="200"/>
        <w:rPr>
          <w:rFonts w:ascii="宋体" w:hAnsi="宋体"/>
          <w:sz w:val="24"/>
          <w:u w:val="single"/>
        </w:rPr>
      </w:pPr>
      <w:r>
        <w:rPr>
          <w:rFonts w:hint="eastAsia" w:ascii="宋体" w:hAnsi="宋体"/>
          <w:sz w:val="24"/>
        </w:rPr>
        <w:t>一、工程名称：</w:t>
      </w:r>
      <w:r>
        <w:rPr>
          <w:rFonts w:hint="eastAsia" w:ascii="宋体" w:hAnsi="宋体"/>
          <w:sz w:val="24"/>
          <w:u w:val="single"/>
          <w:lang w:eastAsia="zh-CN"/>
        </w:rPr>
        <w:t>广州国际金融城综合管理服务中心建设工程项目</w:t>
      </w:r>
      <w:r>
        <w:rPr>
          <w:rFonts w:hint="eastAsia" w:ascii="宋体" w:hAnsi="宋体"/>
          <w:sz w:val="24"/>
          <w:u w:val="single"/>
        </w:rPr>
        <w:t>施工总承包</w:t>
      </w:r>
    </w:p>
    <w:p>
      <w:pPr>
        <w:tabs>
          <w:tab w:val="center" w:pos="4415"/>
        </w:tabs>
        <w:spacing w:line="480" w:lineRule="auto"/>
        <w:ind w:firstLine="1017" w:firstLineChars="424"/>
        <w:rPr>
          <w:rFonts w:hint="default" w:ascii="宋体" w:hAnsi="宋体"/>
          <w:sz w:val="24"/>
          <w:u w:val="single"/>
          <w:lang w:val="en-US"/>
        </w:rPr>
      </w:pPr>
      <w:r>
        <w:rPr>
          <w:rFonts w:hint="eastAsia" w:ascii="宋体"/>
          <w:sz w:val="24"/>
        </w:rPr>
        <w:t>项目代码：</w:t>
      </w:r>
      <w:r>
        <w:rPr>
          <w:rFonts w:hint="eastAsia" w:ascii="宋体" w:hAnsi="宋体"/>
          <w:sz w:val="24"/>
          <w:u w:val="single"/>
          <w:lang w:val="en-US" w:eastAsia="zh-CN"/>
        </w:rPr>
        <w:t>2301-440106-04-05-678299</w:t>
      </w:r>
    </w:p>
    <w:p>
      <w:pPr>
        <w:spacing w:line="480" w:lineRule="auto"/>
        <w:ind w:firstLine="480" w:firstLineChars="200"/>
        <w:rPr>
          <w:rFonts w:hint="eastAsia" w:ascii="宋体" w:eastAsia="宋体"/>
          <w:sz w:val="24"/>
          <w:u w:val="single"/>
          <w:lang w:eastAsia="zh-CN"/>
        </w:rPr>
      </w:pPr>
      <w:r>
        <w:rPr>
          <w:rFonts w:hint="eastAsia" w:ascii="宋体" w:hAnsi="宋体"/>
          <w:sz w:val="24"/>
        </w:rPr>
        <w:t>二、招标单位：</w:t>
      </w:r>
      <w:r>
        <w:rPr>
          <w:rFonts w:hint="eastAsia" w:ascii="宋体" w:hAnsi="宋体"/>
          <w:sz w:val="24"/>
          <w:u w:val="single"/>
          <w:lang w:eastAsia="zh-CN"/>
        </w:rPr>
        <w:t>广州市天河区道路扩建工程中心</w:t>
      </w:r>
    </w:p>
    <w:p>
      <w:pPr>
        <w:spacing w:line="480" w:lineRule="auto"/>
        <w:ind w:firstLine="537" w:firstLineChars="224"/>
        <w:rPr>
          <w:rFonts w:hint="default" w:ascii="宋体" w:hAnsi="宋体" w:eastAsia="宋体"/>
          <w:sz w:val="24"/>
          <w:u w:val="single"/>
          <w:lang w:val="en-US" w:eastAsia="zh-CN"/>
        </w:rPr>
      </w:pPr>
      <w:r>
        <w:rPr>
          <w:rFonts w:ascii="宋体" w:hAnsi="宋体"/>
          <w:sz w:val="24"/>
        </w:rPr>
        <w:t xml:space="preserve">    </w:t>
      </w:r>
      <w:r>
        <w:rPr>
          <w:rFonts w:hint="eastAsia" w:ascii="宋体" w:hAnsi="宋体"/>
          <w:sz w:val="24"/>
        </w:rPr>
        <w:t>联系人</w:t>
      </w:r>
      <w:r>
        <w:rPr>
          <w:rFonts w:hint="eastAsia" w:ascii="宋体" w:hAnsi="宋体"/>
          <w:sz w:val="24"/>
          <w:highlight w:val="none"/>
        </w:rPr>
        <w:t>：</w:t>
      </w:r>
      <w:r>
        <w:rPr>
          <w:rFonts w:hint="eastAsia" w:ascii="宋体" w:hAnsi="宋体"/>
          <w:sz w:val="24"/>
          <w:highlight w:val="none"/>
          <w:u w:val="single"/>
          <w:lang w:val="en-US" w:eastAsia="zh-CN"/>
        </w:rPr>
        <w:t>陈</w:t>
      </w:r>
      <w:r>
        <w:rPr>
          <w:rFonts w:hint="eastAsia" w:ascii="宋体" w:hAnsi="宋体"/>
          <w:sz w:val="24"/>
          <w:highlight w:val="none"/>
          <w:u w:val="single"/>
        </w:rPr>
        <w:t>工</w:t>
      </w:r>
      <w:r>
        <w:rPr>
          <w:rFonts w:ascii="宋体" w:hAnsi="宋体"/>
          <w:sz w:val="24"/>
          <w:highlight w:val="none"/>
        </w:rPr>
        <w:t xml:space="preserve">      </w:t>
      </w:r>
      <w:r>
        <w:rPr>
          <w:rFonts w:hint="eastAsia" w:ascii="宋体" w:hAnsi="宋体"/>
          <w:sz w:val="24"/>
          <w:highlight w:val="none"/>
        </w:rPr>
        <w:t>联系电话：</w:t>
      </w:r>
      <w:r>
        <w:rPr>
          <w:rFonts w:hint="eastAsia" w:ascii="宋体" w:hAnsi="宋体"/>
          <w:sz w:val="24"/>
          <w:highlight w:val="none"/>
          <w:u w:val="single"/>
          <w:lang w:val="en-US" w:eastAsia="zh-CN"/>
        </w:rPr>
        <w:t>020-85614912</w:t>
      </w:r>
    </w:p>
    <w:p>
      <w:pPr>
        <w:spacing w:line="480" w:lineRule="auto"/>
        <w:ind w:firstLine="1017" w:firstLineChars="424"/>
        <w:rPr>
          <w:rFonts w:ascii="宋体" w:hAnsi="宋体"/>
          <w:sz w:val="24"/>
          <w:u w:val="single"/>
        </w:rPr>
      </w:pPr>
      <w:r>
        <w:rPr>
          <w:rFonts w:hint="eastAsia" w:ascii="宋体" w:hAnsi="宋体"/>
          <w:sz w:val="24"/>
        </w:rPr>
        <w:t>联系地址：</w:t>
      </w:r>
      <w:r>
        <w:rPr>
          <w:rFonts w:hint="eastAsia" w:ascii="宋体" w:hAnsi="宋体" w:cs="宋体"/>
          <w:sz w:val="24"/>
          <w:szCs w:val="24"/>
          <w:u w:val="single"/>
        </w:rPr>
        <w:t>广州市天河区黄埔大道中16</w:t>
      </w:r>
      <w:r>
        <w:rPr>
          <w:rFonts w:hint="eastAsia" w:ascii="宋体" w:hAnsi="宋体" w:cs="宋体"/>
          <w:sz w:val="24"/>
          <w:szCs w:val="24"/>
          <w:u w:val="single"/>
          <w:lang w:val="en-US" w:eastAsia="zh-CN"/>
        </w:rPr>
        <w:t>6</w:t>
      </w:r>
      <w:r>
        <w:rPr>
          <w:rFonts w:hint="eastAsia" w:ascii="宋体" w:hAnsi="宋体" w:cs="宋体"/>
          <w:sz w:val="24"/>
          <w:szCs w:val="24"/>
          <w:u w:val="single"/>
        </w:rPr>
        <w:t>号</w:t>
      </w:r>
      <w:r>
        <w:rPr>
          <w:rFonts w:hint="eastAsia" w:ascii="宋体" w:hAnsi="宋体" w:cs="宋体"/>
          <w:sz w:val="24"/>
          <w:szCs w:val="24"/>
          <w:highlight w:val="none"/>
          <w:u w:val="single"/>
          <w:lang w:val="en-US" w:eastAsia="zh-CN"/>
        </w:rPr>
        <w:t>211室</w:t>
      </w:r>
    </w:p>
    <w:p>
      <w:pPr>
        <w:spacing w:line="480" w:lineRule="auto"/>
        <w:ind w:left="420" w:leftChars="200" w:firstLine="537" w:firstLineChars="224"/>
        <w:rPr>
          <w:rFonts w:hint="eastAsia" w:ascii="宋体" w:eastAsia="宋体"/>
          <w:sz w:val="24"/>
          <w:u w:val="single"/>
          <w:lang w:eastAsia="zh-CN"/>
        </w:rPr>
      </w:pPr>
      <w:r>
        <w:rPr>
          <w:rFonts w:hint="eastAsia" w:ascii="宋体" w:hAnsi="宋体"/>
          <w:sz w:val="24"/>
        </w:rPr>
        <w:t>招标代理机构：</w:t>
      </w:r>
      <w:r>
        <w:rPr>
          <w:rFonts w:hint="eastAsia" w:ascii="宋体" w:hAnsi="宋体"/>
          <w:sz w:val="24"/>
          <w:u w:val="single"/>
          <w:lang w:eastAsia="zh-CN"/>
        </w:rPr>
        <w:t>广州捷创项目管理有限公司</w:t>
      </w:r>
    </w:p>
    <w:p>
      <w:pPr>
        <w:spacing w:line="480" w:lineRule="auto"/>
        <w:ind w:firstLine="537" w:firstLineChars="224"/>
        <w:rPr>
          <w:rFonts w:hint="default" w:ascii="宋体" w:hAnsi="宋体" w:eastAsia="宋体"/>
          <w:sz w:val="24"/>
          <w:u w:val="single"/>
          <w:lang w:val="en-US" w:eastAsia="zh-CN"/>
        </w:rPr>
      </w:pPr>
      <w:r>
        <w:rPr>
          <w:rFonts w:ascii="宋体" w:hAnsi="宋体"/>
          <w:sz w:val="24"/>
        </w:rPr>
        <w:t xml:space="preserve">    </w:t>
      </w:r>
      <w:r>
        <w:rPr>
          <w:rFonts w:hint="eastAsia" w:ascii="宋体" w:hAnsi="宋体"/>
          <w:sz w:val="24"/>
        </w:rPr>
        <w:t>联系人：</w:t>
      </w:r>
      <w:r>
        <w:rPr>
          <w:rFonts w:hint="eastAsia" w:ascii="宋体" w:hAnsi="宋体"/>
          <w:sz w:val="24"/>
          <w:u w:val="single"/>
          <w:lang w:val="en-US" w:eastAsia="zh-CN"/>
        </w:rPr>
        <w:t>林</w:t>
      </w:r>
      <w:r>
        <w:rPr>
          <w:rFonts w:hint="eastAsia" w:ascii="宋体" w:hAnsi="宋体"/>
          <w:sz w:val="24"/>
          <w:u w:val="single"/>
        </w:rPr>
        <w:t>工</w:t>
      </w:r>
      <w:r>
        <w:rPr>
          <w:rFonts w:ascii="宋体" w:hAnsi="宋体"/>
          <w:sz w:val="24"/>
        </w:rPr>
        <w:t xml:space="preserve">      </w:t>
      </w:r>
      <w:r>
        <w:rPr>
          <w:rFonts w:hint="eastAsia" w:ascii="宋体" w:hAnsi="宋体"/>
          <w:sz w:val="24"/>
        </w:rPr>
        <w:t>联系电话：</w:t>
      </w:r>
      <w:r>
        <w:rPr>
          <w:rFonts w:hint="eastAsia" w:ascii="宋体" w:hAnsi="宋体"/>
          <w:sz w:val="24"/>
          <w:u w:val="single"/>
        </w:rPr>
        <w:t>020-</w:t>
      </w:r>
      <w:r>
        <w:rPr>
          <w:rFonts w:hint="eastAsia" w:ascii="宋体" w:hAnsi="宋体"/>
          <w:sz w:val="24"/>
          <w:u w:val="single"/>
          <w:lang w:val="en-US" w:eastAsia="zh-CN"/>
        </w:rPr>
        <w:t>83772196</w:t>
      </w:r>
    </w:p>
    <w:p>
      <w:pPr>
        <w:spacing w:line="480" w:lineRule="auto"/>
        <w:ind w:firstLine="1017" w:firstLineChars="424"/>
        <w:rPr>
          <w:rFonts w:ascii="宋体" w:hAnsi="宋体"/>
          <w:sz w:val="24"/>
          <w:u w:val="single"/>
        </w:rPr>
      </w:pPr>
      <w:r>
        <w:rPr>
          <w:rFonts w:hint="eastAsia" w:ascii="宋体" w:hAnsi="宋体"/>
          <w:sz w:val="24"/>
        </w:rPr>
        <w:t>联系地址：</w:t>
      </w:r>
      <w:r>
        <w:rPr>
          <w:rFonts w:hint="eastAsia" w:ascii="宋体" w:hAnsi="宋体"/>
          <w:sz w:val="24"/>
          <w:u w:val="single"/>
        </w:rPr>
        <w:t>广州市天河区科林路18号6栋301-1515房</w:t>
      </w:r>
    </w:p>
    <w:p>
      <w:pPr>
        <w:spacing w:line="480" w:lineRule="auto"/>
        <w:ind w:firstLine="537" w:firstLineChars="224"/>
        <w:rPr>
          <w:rFonts w:ascii="宋体"/>
          <w:sz w:val="24"/>
        </w:rPr>
      </w:pPr>
      <w:r>
        <w:rPr>
          <w:rFonts w:ascii="宋体" w:hAnsi="宋体"/>
          <w:sz w:val="24"/>
        </w:rPr>
        <w:t xml:space="preserve">    </w:t>
      </w:r>
      <w:r>
        <w:rPr>
          <w:rFonts w:hint="eastAsia" w:ascii="宋体" w:hAnsi="宋体"/>
          <w:sz w:val="24"/>
        </w:rPr>
        <w:t>招标监督机构：</w:t>
      </w:r>
      <w:r>
        <w:rPr>
          <w:rFonts w:hint="eastAsia" w:ascii="宋体" w:hAnsi="宋体"/>
          <w:sz w:val="24"/>
          <w:u w:val="single"/>
        </w:rPr>
        <w:t>广州市天河区建设工程招标管理办公室</w:t>
      </w:r>
    </w:p>
    <w:p>
      <w:pPr>
        <w:spacing w:line="480" w:lineRule="auto"/>
        <w:ind w:firstLine="1017" w:firstLineChars="424"/>
        <w:rPr>
          <w:rFonts w:ascii="宋体" w:hAnsi="宋体"/>
          <w:sz w:val="24"/>
        </w:rPr>
      </w:pPr>
      <w:r>
        <w:rPr>
          <w:rFonts w:hint="eastAsia" w:ascii="宋体" w:hAnsi="宋体"/>
          <w:sz w:val="24"/>
        </w:rPr>
        <w:t>联系地址：</w:t>
      </w:r>
      <w:r>
        <w:rPr>
          <w:rFonts w:hint="eastAsia" w:ascii="宋体" w:hAnsi="宋体"/>
          <w:sz w:val="24"/>
          <w:u w:val="single"/>
        </w:rPr>
        <w:t>广州市天河区黄埔大道中166号305室</w:t>
      </w:r>
      <w:r>
        <w:rPr>
          <w:rFonts w:ascii="宋体" w:hAnsi="宋体"/>
          <w:sz w:val="24"/>
        </w:rPr>
        <w:t xml:space="preserve">    </w:t>
      </w:r>
    </w:p>
    <w:p>
      <w:pPr>
        <w:spacing w:line="480" w:lineRule="auto"/>
        <w:ind w:firstLine="1017" w:firstLineChars="424"/>
        <w:rPr>
          <w:rFonts w:ascii="宋体"/>
          <w:sz w:val="24"/>
        </w:rPr>
      </w:pPr>
      <w:r>
        <w:rPr>
          <w:rFonts w:hint="eastAsia" w:ascii="宋体" w:hAnsi="宋体"/>
          <w:sz w:val="24"/>
        </w:rPr>
        <w:t>监督电话：</w:t>
      </w:r>
      <w:r>
        <w:rPr>
          <w:rFonts w:hint="eastAsia" w:ascii="宋体" w:hAnsi="宋体"/>
          <w:sz w:val="24"/>
          <w:u w:val="single"/>
        </w:rPr>
        <w:t>020-85536908</w:t>
      </w:r>
    </w:p>
    <w:p>
      <w:pPr>
        <w:spacing w:line="480" w:lineRule="auto"/>
        <w:ind w:firstLine="480" w:firstLineChars="200"/>
        <w:rPr>
          <w:rFonts w:ascii="宋体"/>
          <w:sz w:val="24"/>
          <w:u w:val="single"/>
        </w:rPr>
      </w:pPr>
      <w:r>
        <w:rPr>
          <w:rFonts w:hint="eastAsia" w:ascii="宋体" w:hAnsi="宋体"/>
          <w:sz w:val="24"/>
        </w:rPr>
        <w:t>三、建设地点：</w:t>
      </w:r>
      <w:r>
        <w:rPr>
          <w:rFonts w:hint="eastAsia" w:ascii="宋体" w:hAnsi="宋体"/>
          <w:sz w:val="24"/>
          <w:u w:val="single"/>
        </w:rPr>
        <w:t>广州市天河区</w:t>
      </w:r>
      <w:r>
        <w:rPr>
          <w:rFonts w:hint="eastAsia" w:ascii="宋体" w:hAnsi="宋体"/>
          <w:sz w:val="24"/>
          <w:u w:val="single"/>
          <w:lang w:val="en-US" w:eastAsia="zh-CN"/>
        </w:rPr>
        <w:t>车陂街道广州国际金融城东区</w:t>
      </w:r>
    </w:p>
    <w:p>
      <w:pPr>
        <w:spacing w:line="480" w:lineRule="auto"/>
        <w:ind w:firstLine="480" w:firstLineChars="200"/>
        <w:rPr>
          <w:rFonts w:ascii="宋体" w:hAnsi="宋体"/>
          <w:sz w:val="24"/>
          <w:u w:val="single"/>
        </w:rPr>
      </w:pPr>
      <w:r>
        <w:rPr>
          <w:rFonts w:hint="eastAsia" w:ascii="宋体" w:hAnsi="宋体"/>
          <w:sz w:val="24"/>
        </w:rPr>
        <w:t>四、项目概况：</w:t>
      </w:r>
      <w:r>
        <w:rPr>
          <w:rFonts w:hint="eastAsia" w:ascii="宋体" w:hAnsi="宋体"/>
          <w:sz w:val="24"/>
          <w:lang w:val="en-US" w:eastAsia="zh-CN"/>
        </w:rPr>
        <w:t>项目新建</w:t>
      </w:r>
      <w:r>
        <w:rPr>
          <w:rFonts w:hint="eastAsia" w:ascii="宋体" w:hAnsi="宋体"/>
          <w:sz w:val="24"/>
          <w:u w:val="single"/>
          <w:lang w:val="en-US" w:eastAsia="zh-CN"/>
        </w:rPr>
        <w:t>综合管理服务中心一座（含结构、精装修、智能化硬件设施），层数为地上2层，规划总用地面积4565.6平方米，总建筑面积3395.87平方米。室外场地设置停车位、充电桩、门卫等设施。建设内容包含：建筑工程、装修工程、安装工程、室外及附属设施工程等。</w:t>
      </w:r>
      <w:r>
        <w:rPr>
          <w:rFonts w:hint="eastAsia" w:ascii="宋体" w:hAnsi="宋体"/>
          <w:sz w:val="24"/>
          <w:u w:val="single"/>
        </w:rPr>
        <w:t>（具体以招标设计图纸、工程量清单及有关资料说明为准)。</w:t>
      </w:r>
    </w:p>
    <w:p>
      <w:pPr>
        <w:spacing w:line="480" w:lineRule="auto"/>
        <w:ind w:firstLine="480" w:firstLineChars="200"/>
        <w:rPr>
          <w:rFonts w:ascii="宋体" w:hAnsi="宋体"/>
          <w:sz w:val="24"/>
          <w:u w:val="single"/>
        </w:rPr>
      </w:pPr>
      <w:r>
        <w:rPr>
          <w:rFonts w:hint="eastAsia" w:ascii="宋体" w:hAnsi="宋体"/>
          <w:sz w:val="24"/>
        </w:rPr>
        <w:t>五、标段划分及各标段招标内容、规模和最高投标限价：</w:t>
      </w:r>
    </w:p>
    <w:p>
      <w:pPr>
        <w:spacing w:line="480" w:lineRule="auto"/>
        <w:ind w:firstLine="480" w:firstLineChars="200"/>
        <w:rPr>
          <w:rFonts w:ascii="宋体" w:hAnsi="宋体"/>
          <w:sz w:val="24"/>
        </w:rPr>
      </w:pPr>
      <w:r>
        <w:rPr>
          <w:rFonts w:hint="eastAsia" w:ascii="宋体" w:hAnsi="宋体"/>
          <w:sz w:val="24"/>
        </w:rPr>
        <w:t>1、标段划分：</w:t>
      </w:r>
      <w:r>
        <w:rPr>
          <w:rFonts w:hint="eastAsia" w:ascii="宋体" w:hAnsi="宋体"/>
          <w:sz w:val="24"/>
          <w:u w:val="single"/>
        </w:rPr>
        <w:t>本工程划分</w:t>
      </w:r>
      <w:bookmarkStart w:id="0" w:name="_GoBack"/>
      <w:bookmarkEnd w:id="0"/>
      <w:r>
        <w:rPr>
          <w:rFonts w:hint="eastAsia" w:ascii="宋体" w:hAnsi="宋体"/>
          <w:sz w:val="24"/>
          <w:u w:val="single"/>
        </w:rPr>
        <w:t>为</w:t>
      </w:r>
      <w:r>
        <w:rPr>
          <w:rFonts w:ascii="宋体" w:hAnsi="宋体"/>
          <w:sz w:val="24"/>
          <w:u w:val="single"/>
        </w:rPr>
        <w:t>1</w:t>
      </w:r>
      <w:r>
        <w:rPr>
          <w:rFonts w:hint="eastAsia" w:ascii="宋体" w:hAnsi="宋体"/>
          <w:sz w:val="24"/>
          <w:u w:val="single"/>
        </w:rPr>
        <w:t>个标段。</w:t>
      </w:r>
      <w:r>
        <w:rPr>
          <w:rFonts w:ascii="宋体" w:hAnsi="宋体"/>
          <w:sz w:val="24"/>
        </w:rPr>
        <w:t xml:space="preserve"> </w:t>
      </w:r>
    </w:p>
    <w:p>
      <w:pPr>
        <w:spacing w:line="480" w:lineRule="auto"/>
        <w:ind w:firstLine="480" w:firstLineChars="200"/>
        <w:rPr>
          <w:rFonts w:ascii="宋体"/>
          <w:sz w:val="24"/>
          <w:u w:val="single"/>
        </w:rPr>
      </w:pPr>
      <w:r>
        <w:rPr>
          <w:rFonts w:hint="eastAsia" w:ascii="宋体"/>
          <w:sz w:val="24"/>
        </w:rPr>
        <w:t>2、招标内容、规模：</w:t>
      </w:r>
      <w:r>
        <w:rPr>
          <w:rFonts w:hint="eastAsia" w:ascii="宋体" w:hAnsi="宋体" w:eastAsia="宋体" w:cs="宋体"/>
          <w:sz w:val="24"/>
          <w:lang w:val="en-US" w:eastAsia="zh-CN"/>
        </w:rPr>
        <w:t>项目新建</w:t>
      </w:r>
      <w:r>
        <w:rPr>
          <w:rFonts w:hint="eastAsia" w:ascii="宋体" w:hAnsi="宋体" w:eastAsia="宋体" w:cs="宋体"/>
          <w:sz w:val="24"/>
          <w:u w:val="single"/>
          <w:lang w:val="en-US" w:eastAsia="zh-CN"/>
        </w:rPr>
        <w:t>综合管理服务中心一座（含结构、精装修、智能化硬件设施），层数为地上2层，规划总用地面积4565.6平方米，总建筑面积3395.87平方米。室外场地设置停车位、充电桩、门卫等设施。建设内容包含：建筑工程、装修工程、安装工程、室外及附属设施工程等。</w:t>
      </w:r>
      <w:r>
        <w:rPr>
          <w:rFonts w:hint="eastAsia" w:ascii="宋体" w:hAnsi="宋体" w:eastAsia="宋体" w:cs="宋体"/>
          <w:sz w:val="24"/>
          <w:u w:val="single"/>
        </w:rPr>
        <w:t>（</w:t>
      </w:r>
      <w:r>
        <w:rPr>
          <w:rFonts w:hint="eastAsia" w:ascii="宋体"/>
          <w:sz w:val="24"/>
          <w:u w:val="single"/>
        </w:rPr>
        <w:t>具体以招标设计图纸、工程量清单及有关资料说明为准)。</w:t>
      </w:r>
    </w:p>
    <w:p>
      <w:pPr>
        <w:spacing w:line="480" w:lineRule="auto"/>
        <w:ind w:firstLine="480" w:firstLineChars="200"/>
        <w:rPr>
          <w:rFonts w:hint="eastAsia" w:ascii="宋体" w:hAnsi="宋体"/>
          <w:sz w:val="24"/>
          <w:u w:val="single"/>
        </w:rPr>
      </w:pPr>
      <w:r>
        <w:rPr>
          <w:rFonts w:hint="eastAsia" w:ascii="宋体" w:hAnsi="宋体"/>
          <w:sz w:val="24"/>
          <w:lang w:val="en-US" w:eastAsia="zh-CN"/>
        </w:rPr>
        <w:t>3、</w:t>
      </w:r>
      <w:r>
        <w:rPr>
          <w:rFonts w:hint="eastAsia" w:ascii="宋体" w:hAnsi="宋体"/>
          <w:sz w:val="24"/>
        </w:rPr>
        <w:t>最高投标限价：</w:t>
      </w:r>
      <w:r>
        <w:rPr>
          <w:rFonts w:hint="eastAsia" w:ascii="宋体" w:hAnsi="宋体"/>
          <w:sz w:val="24"/>
          <w:u w:val="single"/>
          <w:lang w:val="en-US" w:eastAsia="zh-CN"/>
        </w:rPr>
        <w:t xml:space="preserve"> 32660149.11</w:t>
      </w:r>
      <w:r>
        <w:rPr>
          <w:rFonts w:hint="eastAsia" w:ascii="宋体" w:hAnsi="宋体"/>
          <w:sz w:val="24"/>
          <w:u w:val="single"/>
        </w:rPr>
        <w:t>元。</w:t>
      </w:r>
    </w:p>
    <w:p>
      <w:pPr>
        <w:numPr>
          <w:ilvl w:val="0"/>
          <w:numId w:val="0"/>
        </w:numPr>
        <w:spacing w:line="480" w:lineRule="auto"/>
        <w:ind w:firstLine="480" w:firstLineChars="200"/>
        <w:rPr>
          <w:rFonts w:hint="eastAsia" w:ascii="宋体" w:hAnsi="宋体"/>
          <w:sz w:val="24"/>
          <w:u w:val="single"/>
        </w:rPr>
      </w:pPr>
      <w:r>
        <w:rPr>
          <w:rFonts w:hint="eastAsia" w:ascii="宋体" w:hAnsi="宋体"/>
          <w:sz w:val="24"/>
          <w:lang w:val="en-US" w:eastAsia="zh-CN"/>
        </w:rPr>
        <w:t>六、</w:t>
      </w:r>
      <w:r>
        <w:rPr>
          <w:rFonts w:hint="eastAsia" w:ascii="宋体" w:hAnsi="宋体"/>
          <w:sz w:val="24"/>
        </w:rPr>
        <w:t>资金来源：</w:t>
      </w:r>
      <w:r>
        <w:rPr>
          <w:rFonts w:hint="eastAsia" w:ascii="宋体" w:hAnsi="宋体"/>
          <w:sz w:val="24"/>
          <w:u w:val="single"/>
          <w:lang w:val="en-US" w:eastAsia="zh-CN"/>
        </w:rPr>
        <w:t>区</w:t>
      </w:r>
      <w:r>
        <w:rPr>
          <w:rFonts w:hint="eastAsia" w:ascii="宋体" w:hAnsi="宋体" w:cs="宋体"/>
          <w:sz w:val="24"/>
          <w:szCs w:val="24"/>
          <w:u w:val="single"/>
        </w:rPr>
        <w:t>财政资金</w:t>
      </w:r>
    </w:p>
    <w:p>
      <w:pPr>
        <w:numPr>
          <w:ilvl w:val="0"/>
          <w:numId w:val="0"/>
        </w:numPr>
        <w:spacing w:line="480" w:lineRule="auto"/>
        <w:ind w:firstLine="480" w:firstLineChars="200"/>
        <w:rPr>
          <w:rFonts w:hint="eastAsia"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pPr>
        <w:numPr>
          <w:ilvl w:val="0"/>
          <w:numId w:val="0"/>
        </w:numPr>
        <w:spacing w:line="480" w:lineRule="auto"/>
        <w:ind w:firstLine="480" w:firstLineChars="200"/>
        <w:rPr>
          <w:rFonts w:hint="eastAsia" w:ascii="宋体" w:hAnsi="宋体"/>
          <w:sz w:val="24"/>
        </w:rPr>
      </w:pPr>
      <w:r>
        <w:rPr>
          <w:rFonts w:hint="eastAsia" w:ascii="宋体" w:hAnsi="宋体" w:cs="宋体"/>
          <w:sz w:val="24"/>
          <w:szCs w:val="24"/>
        </w:rPr>
        <w:t>1、</w:t>
      </w:r>
      <w:r>
        <w:rPr>
          <w:rFonts w:hint="eastAsia" w:ascii="宋体" w:hAnsi="宋体"/>
          <w:sz w:val="24"/>
        </w:rPr>
        <w:t>公告发布日期（含本日）：</w:t>
      </w:r>
      <w:r>
        <w:rPr>
          <w:rFonts w:ascii="宋体" w:hAnsi="宋体"/>
          <w:sz w:val="24"/>
          <w:u w:val="single"/>
        </w:rPr>
        <w:t>202</w:t>
      </w:r>
      <w:r>
        <w:rPr>
          <w:rFonts w:hint="eastAsia" w:ascii="宋体" w:hAnsi="宋体"/>
          <w:sz w:val="24"/>
          <w:u w:val="single"/>
          <w:lang w:val="en-US" w:eastAsia="zh-CN"/>
        </w:rPr>
        <w:t>3</w:t>
      </w:r>
      <w:r>
        <w:rPr>
          <w:rFonts w:ascii="宋体" w:hAnsi="宋体"/>
          <w:sz w:val="24"/>
          <w:u w:val="single"/>
        </w:rPr>
        <w:t xml:space="preserve">年    </w:t>
      </w:r>
      <w:r>
        <w:rPr>
          <w:rFonts w:hint="eastAsia" w:ascii="宋体" w:hAnsi="宋体"/>
          <w:sz w:val="24"/>
        </w:rPr>
        <w:t>月</w:t>
      </w:r>
      <w:r>
        <w:rPr>
          <w:rFonts w:ascii="宋体" w:hAnsi="宋体"/>
          <w:sz w:val="24"/>
          <w:u w:val="single"/>
        </w:rPr>
        <w:t xml:space="preserve">    </w:t>
      </w:r>
      <w:r>
        <w:rPr>
          <w:rFonts w:hint="eastAsia" w:ascii="宋体" w:hAnsi="宋体"/>
          <w:sz w:val="24"/>
        </w:rPr>
        <w:t>日至</w:t>
      </w:r>
      <w:r>
        <w:rPr>
          <w:rFonts w:ascii="宋体" w:hAnsi="宋体"/>
          <w:sz w:val="24"/>
          <w:u w:val="single"/>
        </w:rPr>
        <w:t>202</w:t>
      </w:r>
      <w:r>
        <w:rPr>
          <w:rFonts w:hint="eastAsia" w:ascii="宋体" w:hAnsi="宋体"/>
          <w:sz w:val="24"/>
          <w:u w:val="single"/>
          <w:lang w:val="en-US" w:eastAsia="zh-CN"/>
        </w:rPr>
        <w:t>3</w:t>
      </w:r>
      <w:r>
        <w:rPr>
          <w:rFonts w:ascii="宋体" w:hAnsi="宋体"/>
          <w:sz w:val="24"/>
          <w:u w:val="single"/>
        </w:rPr>
        <w:t xml:space="preserve">年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numPr>
          <w:ilvl w:val="0"/>
          <w:numId w:val="0"/>
        </w:numPr>
        <w:spacing w:line="480" w:lineRule="auto"/>
        <w:ind w:firstLine="480" w:firstLineChars="200"/>
        <w:rPr>
          <w:rFonts w:hint="eastAsia" w:ascii="宋体" w:hAnsi="宋体"/>
          <w:sz w:val="24"/>
        </w:rPr>
      </w:pPr>
      <w:r>
        <w:rPr>
          <w:rFonts w:hint="eastAsia" w:ascii="宋体" w:hAnsi="宋体"/>
          <w:sz w:val="24"/>
        </w:rPr>
        <w:t>凡有意参加投标者，请登录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网站下载电子招标文件。</w:t>
      </w:r>
    </w:p>
    <w:p>
      <w:pPr>
        <w:numPr>
          <w:ilvl w:val="0"/>
          <w:numId w:val="0"/>
        </w:numPr>
        <w:spacing w:line="480" w:lineRule="auto"/>
        <w:ind w:firstLine="480" w:firstLineChars="200"/>
        <w:rPr>
          <w:rFonts w:hint="eastAsia"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pPr>
        <w:numPr>
          <w:ilvl w:val="0"/>
          <w:numId w:val="0"/>
        </w:numPr>
        <w:spacing w:line="480" w:lineRule="auto"/>
        <w:ind w:firstLine="480" w:firstLineChars="200"/>
        <w:rPr>
          <w:rFonts w:ascii="宋体" w:hAnsi="宋体" w:cs="宋体"/>
          <w:sz w:val="24"/>
          <w:szCs w:val="24"/>
        </w:rPr>
      </w:pPr>
      <w:r>
        <w:rPr>
          <w:rFonts w:hint="eastAsia" w:ascii="宋体" w:hAnsi="宋体" w:cs="宋体"/>
          <w:sz w:val="24"/>
          <w:szCs w:val="24"/>
        </w:rPr>
        <w:t>2、递交投标文件起始时间：</w:t>
      </w:r>
      <w:r>
        <w:rPr>
          <w:rFonts w:ascii="宋体" w:hAnsi="宋体"/>
          <w:sz w:val="24"/>
          <w:szCs w:val="24"/>
          <w:u w:val="single"/>
        </w:rPr>
        <w:t>202</w:t>
      </w:r>
      <w:r>
        <w:rPr>
          <w:rFonts w:hint="eastAsia" w:ascii="宋体" w:hAnsi="宋体"/>
          <w:sz w:val="24"/>
          <w:szCs w:val="24"/>
          <w:u w:val="single"/>
          <w:lang w:val="en-US" w:eastAsia="zh-CN"/>
        </w:rPr>
        <w:t>3</w:t>
      </w:r>
      <w:r>
        <w:rPr>
          <w:rFonts w:ascii="宋体" w:hAnsi="宋体"/>
          <w:sz w:val="24"/>
          <w:szCs w:val="24"/>
          <w:u w:val="single"/>
        </w:rPr>
        <w:t xml:space="preserve">年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ascii="宋体" w:hAnsi="宋体"/>
          <w:sz w:val="24"/>
          <w:szCs w:val="24"/>
          <w:u w:val="single"/>
        </w:rPr>
        <w:t>00</w:t>
      </w:r>
      <w:r>
        <w:rPr>
          <w:rFonts w:hint="eastAsia" w:ascii="宋体" w:hAnsi="宋体"/>
          <w:sz w:val="24"/>
          <w:szCs w:val="24"/>
        </w:rPr>
        <w:t xml:space="preserve"> 时</w:t>
      </w:r>
      <w:r>
        <w:rPr>
          <w:rFonts w:ascii="宋体" w:hAnsi="宋体"/>
          <w:sz w:val="24"/>
          <w:szCs w:val="24"/>
          <w:u w:val="single"/>
        </w:rPr>
        <w:t>00</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left="764" w:leftChars="364" w:firstLine="1440" w:firstLineChars="600"/>
        <w:jc w:val="left"/>
        <w:rPr>
          <w:rFonts w:hint="eastAsia" w:ascii="宋体" w:hAnsi="宋体" w:cs="宋体"/>
          <w:sz w:val="24"/>
          <w:szCs w:val="24"/>
        </w:rPr>
      </w:pPr>
      <w:r>
        <w:rPr>
          <w:rFonts w:hint="eastAsia" w:ascii="宋体" w:hAnsi="宋体" w:cs="宋体"/>
          <w:sz w:val="24"/>
          <w:szCs w:val="24"/>
        </w:rPr>
        <w:t>截止时间：</w:t>
      </w:r>
      <w:r>
        <w:rPr>
          <w:rFonts w:ascii="宋体" w:hAnsi="宋体"/>
          <w:sz w:val="24"/>
          <w:szCs w:val="24"/>
          <w:u w:val="single"/>
        </w:rPr>
        <w:t>202</w:t>
      </w:r>
      <w:r>
        <w:rPr>
          <w:rFonts w:hint="eastAsia" w:ascii="宋体" w:hAnsi="宋体"/>
          <w:sz w:val="24"/>
          <w:szCs w:val="24"/>
          <w:u w:val="single"/>
          <w:lang w:val="en-US" w:eastAsia="zh-CN"/>
        </w:rPr>
        <w:t>3</w:t>
      </w:r>
      <w:r>
        <w:rPr>
          <w:rFonts w:ascii="宋体" w:hAnsi="宋体"/>
          <w:sz w:val="24"/>
          <w:szCs w:val="24"/>
          <w:u w:val="single"/>
        </w:rPr>
        <w:t xml:space="preserve">年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firstLine="480" w:firstLineChars="200"/>
        <w:jc w:val="left"/>
        <w:rPr>
          <w:rFonts w:ascii="宋体" w:hAnsi="宋体" w:cs="宋体"/>
          <w:sz w:val="24"/>
          <w:szCs w:val="24"/>
        </w:rPr>
      </w:pPr>
      <w:r>
        <w:rPr>
          <w:rFonts w:hint="eastAsia" w:ascii="宋体" w:hAnsi="宋体" w:cs="宋体"/>
          <w:sz w:val="24"/>
          <w:szCs w:val="24"/>
        </w:rPr>
        <w:t>递交投标文件备用光盘时间</w:t>
      </w:r>
      <w:r>
        <w:rPr>
          <w:rFonts w:ascii="宋体" w:hAnsi="宋体"/>
          <w:sz w:val="24"/>
          <w:szCs w:val="24"/>
          <w:u w:val="single"/>
        </w:rPr>
        <w:t>20</w:t>
      </w:r>
      <w:r>
        <w:rPr>
          <w:rFonts w:hint="eastAsia" w:ascii="宋体" w:hAnsi="宋体"/>
          <w:sz w:val="24"/>
          <w:szCs w:val="24"/>
          <w:u w:val="single"/>
          <w:lang w:val="en-US" w:eastAsia="zh-CN"/>
        </w:rPr>
        <w:t>23</w:t>
      </w:r>
      <w:r>
        <w:rPr>
          <w:rFonts w:ascii="宋体" w:hAnsi="宋体"/>
          <w:sz w:val="24"/>
          <w:szCs w:val="24"/>
          <w:u w:val="single"/>
        </w:rPr>
        <w:t xml:space="preserve">年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至</w:t>
      </w:r>
      <w:r>
        <w:rPr>
          <w:rFonts w:ascii="宋体" w:hAnsi="宋体"/>
          <w:sz w:val="24"/>
          <w:szCs w:val="24"/>
          <w:u w:val="single"/>
        </w:rPr>
        <w:t>202</w:t>
      </w:r>
      <w:r>
        <w:rPr>
          <w:rFonts w:hint="eastAsia" w:ascii="宋体" w:hAnsi="宋体"/>
          <w:sz w:val="24"/>
          <w:szCs w:val="24"/>
          <w:u w:val="single"/>
          <w:lang w:val="en-US" w:eastAsia="zh-CN"/>
        </w:rPr>
        <w:t>3</w:t>
      </w:r>
      <w:r>
        <w:rPr>
          <w:rFonts w:ascii="宋体" w:hAnsi="宋体"/>
          <w:sz w:val="24"/>
          <w:szCs w:val="24"/>
          <w:u w:val="single"/>
        </w:rPr>
        <w:t xml:space="preserve">年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ind w:firstLine="480" w:firstLineChars="200"/>
        <w:jc w:val="left"/>
        <w:rPr>
          <w:rFonts w:ascii="宋体" w:hAnsi="宋体" w:cs="宋体"/>
          <w:sz w:val="24"/>
          <w:szCs w:val="24"/>
        </w:rPr>
      </w:pPr>
      <w:r>
        <w:rPr>
          <w:rFonts w:hint="eastAsia" w:ascii="宋体" w:hAnsi="宋体" w:cs="宋体"/>
          <w:sz w:val="24"/>
          <w:szCs w:val="24"/>
          <w:u w:val="single"/>
        </w:rPr>
        <w:t>递交投标文件备用光盘地点：</w:t>
      </w:r>
      <w:r>
        <w:rPr>
          <w:rFonts w:hint="eastAsia" w:ascii="宋体" w:hAnsi="宋体"/>
          <w:sz w:val="24"/>
          <w:szCs w:val="24"/>
          <w:u w:val="single"/>
        </w:rPr>
        <w:t>广州公共资源交易中心第</w:t>
      </w:r>
      <w:r>
        <w:rPr>
          <w:rFonts w:ascii="宋体" w:hAnsi="宋体"/>
          <w:sz w:val="24"/>
          <w:szCs w:val="24"/>
          <w:u w:val="single"/>
        </w:rPr>
        <w:t xml:space="preserve">  </w:t>
      </w:r>
      <w:r>
        <w:rPr>
          <w:rFonts w:hint="eastAsia" w:ascii="宋体" w:hAnsi="宋体"/>
          <w:sz w:val="24"/>
          <w:szCs w:val="24"/>
          <w:u w:val="single"/>
        </w:rPr>
        <w:t>开标室</w:t>
      </w:r>
      <w:r>
        <w:rPr>
          <w:rFonts w:hint="eastAsia" w:ascii="宋体" w:hAnsi="宋体" w:cs="宋体"/>
          <w:sz w:val="24"/>
          <w:szCs w:val="24"/>
          <w:u w:val="single"/>
        </w:rPr>
        <w:t>。</w:t>
      </w:r>
    </w:p>
    <w:p>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ascii="宋体" w:hAnsi="宋体"/>
          <w:sz w:val="24"/>
          <w:szCs w:val="24"/>
          <w:u w:val="single"/>
        </w:rPr>
        <w:t>202</w:t>
      </w:r>
      <w:r>
        <w:rPr>
          <w:rFonts w:hint="eastAsia" w:ascii="宋体" w:hAnsi="宋体"/>
          <w:sz w:val="24"/>
          <w:szCs w:val="24"/>
          <w:u w:val="single"/>
          <w:lang w:val="en-US" w:eastAsia="zh-CN"/>
        </w:rPr>
        <w:t>3</w:t>
      </w:r>
      <w:r>
        <w:rPr>
          <w:rFonts w:ascii="宋体" w:hAnsi="宋体"/>
          <w:sz w:val="24"/>
          <w:szCs w:val="24"/>
          <w:u w:val="single"/>
        </w:rPr>
        <w:t xml:space="preserve">年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auto"/>
        <w:ind w:firstLine="480" w:firstLineChars="200"/>
        <w:rPr>
          <w:rFonts w:ascii="宋体" w:hAnsi="宋体"/>
          <w:sz w:val="24"/>
          <w:szCs w:val="24"/>
          <w:u w:val="single"/>
        </w:rPr>
      </w:pPr>
      <w:r>
        <w:rPr>
          <w:rFonts w:hint="eastAsia" w:ascii="宋体" w:hAnsi="宋体" w:cs="宋体"/>
          <w:sz w:val="24"/>
          <w:szCs w:val="24"/>
        </w:rPr>
        <w:t>5、</w:t>
      </w:r>
      <w:r>
        <w:rPr>
          <w:rFonts w:hint="eastAsia" w:ascii="宋体" w:hAnsi="宋体"/>
          <w:bCs/>
          <w:sz w:val="24"/>
        </w:rPr>
        <w:t>投标人通过</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仿宋_GB2312"/>
          <w:sz w:val="24"/>
          <w:szCs w:val="24"/>
        </w:rPr>
        <w:t>网站办理网上投标登记手续。按照</w:t>
      </w:r>
      <w:r>
        <w:rPr>
          <w:rFonts w:hint="eastAsia"/>
          <w:sz w:val="24"/>
          <w:szCs w:val="24"/>
          <w:u w:val="single"/>
        </w:rPr>
        <w:t>广州公共资源交易中心</w:t>
      </w:r>
      <w:r>
        <w:rPr>
          <w:rFonts w:hint="eastAsia" w:ascii="宋体" w:hAnsi="宋体" w:cs="仿宋_GB2312"/>
          <w:sz w:val="24"/>
          <w:szCs w:val="24"/>
        </w:rPr>
        <w:t>交易平台关于全流程电子化项目的相关指南进行操作。详见：</w:t>
      </w:r>
      <w:r>
        <w:rPr>
          <w:rFonts w:hint="eastAsia"/>
          <w:sz w:val="24"/>
          <w:szCs w:val="24"/>
          <w:u w:val="single"/>
        </w:rPr>
        <w:t>广州公共资源交易中心网站</w:t>
      </w:r>
      <w:r>
        <w:rPr>
          <w:rFonts w:hint="eastAsia" w:ascii="宋体" w:hAnsi="宋体" w:cs="仿宋_GB2312"/>
          <w:sz w:val="24"/>
          <w:szCs w:val="24"/>
        </w:rPr>
        <w:t xml:space="preserve">。 </w:t>
      </w:r>
    </w:p>
    <w:p>
      <w:pPr>
        <w:widowControl/>
        <w:shd w:val="clear" w:color="auto" w:fill="FFFFFF"/>
        <w:snapToGrid w:val="0"/>
        <w:spacing w:line="480" w:lineRule="auto"/>
        <w:ind w:firstLine="480"/>
        <w:jc w:val="left"/>
        <w:rPr>
          <w:rFonts w:hint="eastAsia" w:ascii="宋体" w:hAnsi="宋体" w:cs="宋体"/>
          <w:kern w:val="0"/>
          <w:sz w:val="24"/>
          <w:szCs w:val="24"/>
        </w:rPr>
      </w:pPr>
      <w:r>
        <w:rPr>
          <w:rFonts w:hint="eastAsia" w:ascii="宋体" w:hAnsi="宋体" w:cs="宋体"/>
          <w:kern w:val="0"/>
          <w:sz w:val="24"/>
          <w:szCs w:val="24"/>
        </w:rPr>
        <w:t>八、招标文件获取方式：</w:t>
      </w:r>
    </w:p>
    <w:p>
      <w:pPr>
        <w:widowControl/>
        <w:shd w:val="clear" w:color="auto" w:fill="FFFFFF"/>
        <w:snapToGrid w:val="0"/>
        <w:spacing w:line="480" w:lineRule="auto"/>
        <w:ind w:firstLine="480" w:firstLineChars="200"/>
        <w:jc w:val="left"/>
        <w:rPr>
          <w:rFonts w:ascii="宋体" w:cs="宋体"/>
          <w:kern w:val="0"/>
          <w:sz w:val="24"/>
          <w:szCs w:val="24"/>
        </w:rPr>
      </w:pPr>
      <w:r>
        <w:rPr>
          <w:rFonts w:hint="eastAsia" w:ascii="宋体" w:hAnsi="宋体" w:cs="宋体"/>
          <w:kern w:val="0"/>
          <w:sz w:val="24"/>
          <w:szCs w:val="24"/>
        </w:rPr>
        <w:t>本项目招标文件随招标公告一并在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sz w:val="24"/>
          <w:szCs w:val="24"/>
          <w:u w:val="single"/>
        </w:rPr>
        <w:t xml:space="preserve"> </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网站下载。</w:t>
      </w:r>
    </w:p>
    <w:p>
      <w:pPr>
        <w:spacing w:line="480" w:lineRule="auto"/>
        <w:ind w:firstLine="480" w:firstLineChars="200"/>
        <w:rPr>
          <w:rFonts w:ascii="宋体"/>
          <w:sz w:val="24"/>
        </w:rPr>
      </w:pPr>
      <w:r>
        <w:rPr>
          <w:rFonts w:hint="eastAsia" w:ascii="宋体" w:hAnsi="宋体"/>
          <w:sz w:val="24"/>
        </w:rPr>
        <w:t>九、投标人合格条件：</w:t>
      </w:r>
    </w:p>
    <w:p>
      <w:pPr>
        <w:spacing w:line="480" w:lineRule="auto"/>
        <w:ind w:firstLine="480" w:firstLineChars="200"/>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480" w:lineRule="auto"/>
        <w:ind w:firstLine="480" w:firstLineChars="200"/>
        <w:rPr>
          <w:rFonts w:ascii="宋体"/>
          <w:sz w:val="24"/>
        </w:rPr>
      </w:pPr>
      <w:r>
        <w:rPr>
          <w:rFonts w:ascii="宋体" w:hAnsi="宋体"/>
          <w:sz w:val="24"/>
        </w:rPr>
        <w:t>2</w:t>
      </w:r>
      <w:r>
        <w:rPr>
          <w:rFonts w:hint="eastAsia" w:ascii="宋体" w:hAnsi="宋体"/>
          <w:sz w:val="24"/>
        </w:rPr>
        <w:t>、投标人均具有独立法人资格，按国家法律经营。</w:t>
      </w:r>
    </w:p>
    <w:p>
      <w:pPr>
        <w:spacing w:line="480" w:lineRule="auto"/>
        <w:ind w:firstLine="480" w:firstLineChars="200"/>
        <w:rPr>
          <w:rFonts w:ascii="宋体"/>
          <w:sz w:val="24"/>
        </w:rPr>
      </w:pPr>
      <w:r>
        <w:rPr>
          <w:rFonts w:ascii="宋体" w:hAnsi="宋体"/>
          <w:sz w:val="24"/>
        </w:rPr>
        <w:t>3</w:t>
      </w:r>
      <w:r>
        <w:rPr>
          <w:rFonts w:hint="eastAsia" w:ascii="宋体" w:hAnsi="宋体"/>
          <w:sz w:val="24"/>
        </w:rPr>
        <w:t>、投标人均持有建设行政主管部门颁发的企业资质证书及安全生产许可证；</w:t>
      </w:r>
    </w:p>
    <w:p>
      <w:pPr>
        <w:pStyle w:val="113"/>
        <w:spacing w:line="480" w:lineRule="auto"/>
        <w:ind w:left="0" w:leftChars="0" w:firstLine="480" w:firstLineChars="200"/>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spacing w:line="480" w:lineRule="auto"/>
        <w:ind w:firstLine="480" w:firstLineChars="200"/>
        <w:rPr>
          <w:rFonts w:ascii="宋体" w:hAnsi="宋体" w:cs="宋体"/>
          <w:sz w:val="24"/>
          <w:szCs w:val="24"/>
        </w:rPr>
      </w:pPr>
      <w:r>
        <w:rPr>
          <w:rFonts w:hint="eastAsia" w:ascii="宋体" w:hAnsi="宋体" w:cs="宋体"/>
          <w:sz w:val="24"/>
        </w:rPr>
        <w:t>投标申请人</w:t>
      </w:r>
      <w:r>
        <w:rPr>
          <w:rFonts w:hint="eastAsia" w:ascii="宋体" w:hAnsi="宋体" w:cs="宋体"/>
          <w:sz w:val="24"/>
          <w:szCs w:val="24"/>
        </w:rPr>
        <w:t>具有承接本工程所需的</w:t>
      </w:r>
      <w:r>
        <w:rPr>
          <w:rFonts w:hint="eastAsia" w:ascii="宋体" w:hAnsi="宋体"/>
          <w:sz w:val="24"/>
          <w:szCs w:val="24"/>
          <w:u w:val="single"/>
        </w:rPr>
        <w:t>建筑工程施工总承包</w:t>
      </w:r>
      <w:r>
        <w:rPr>
          <w:rFonts w:hint="eastAsia" w:ascii="宋体" w:hAnsi="宋体"/>
          <w:b w:val="0"/>
          <w:bCs w:val="0"/>
          <w:sz w:val="24"/>
          <w:szCs w:val="24"/>
          <w:u w:val="single"/>
          <w:lang w:val="en-US" w:eastAsia="zh-CN"/>
        </w:rPr>
        <w:t>叁</w:t>
      </w:r>
      <w:r>
        <w:rPr>
          <w:rFonts w:hint="eastAsia" w:ascii="宋体" w:hAnsi="宋体"/>
          <w:b w:val="0"/>
          <w:bCs w:val="0"/>
          <w:sz w:val="24"/>
          <w:szCs w:val="24"/>
          <w:u w:val="single"/>
        </w:rPr>
        <w:t>级</w:t>
      </w:r>
      <w:r>
        <w:rPr>
          <w:rFonts w:hint="eastAsia" w:ascii="宋体" w:hAnsi="宋体"/>
          <w:sz w:val="24"/>
          <w:szCs w:val="24"/>
          <w:u w:val="single"/>
        </w:rPr>
        <w:t>或以上</w:t>
      </w:r>
      <w:r>
        <w:rPr>
          <w:rFonts w:hint="eastAsia" w:ascii="宋体" w:hAnsi="宋体"/>
          <w:sz w:val="24"/>
          <w:szCs w:val="24"/>
        </w:rPr>
        <w:t>级别施工总承包资质</w:t>
      </w:r>
      <w:r>
        <w:rPr>
          <w:rFonts w:hint="eastAsia" w:ascii="宋体" w:hAnsi="宋体" w:cs="宋体"/>
          <w:sz w:val="24"/>
          <w:szCs w:val="24"/>
        </w:rPr>
        <w:t>；</w:t>
      </w:r>
      <w:r>
        <w:rPr>
          <w:rFonts w:hint="eastAsia" w:ascii="宋体" w:hAnsi="宋体" w:cs="宋体"/>
          <w:sz w:val="24"/>
        </w:rPr>
        <w:t>投标申请人</w:t>
      </w:r>
      <w:r>
        <w:rPr>
          <w:rFonts w:hint="eastAsia" w:ascii="宋体" w:hAnsi="宋体" w:cs="宋体"/>
          <w:sz w:val="24"/>
          <w:szCs w:val="24"/>
        </w:rPr>
        <w:t>拟担任本工程项目负责人（即项目经理）的人员为：</w:t>
      </w:r>
      <w:r>
        <w:rPr>
          <w:rFonts w:hint="eastAsia" w:ascii="宋体" w:hAnsi="宋体" w:cs="宋体"/>
          <w:sz w:val="24"/>
          <w:szCs w:val="24"/>
          <w:u w:val="single"/>
        </w:rPr>
        <w:t>建筑工程</w:t>
      </w:r>
      <w:r>
        <w:rPr>
          <w:rFonts w:hint="eastAsia" w:ascii="宋体" w:hAnsi="宋体" w:cs="宋体"/>
          <w:sz w:val="24"/>
          <w:szCs w:val="24"/>
        </w:rPr>
        <w:t>专业</w:t>
      </w:r>
      <w:r>
        <w:rPr>
          <w:rFonts w:hint="eastAsia" w:ascii="宋体" w:hAnsi="宋体" w:cs="宋体"/>
          <w:sz w:val="24"/>
          <w:szCs w:val="24"/>
          <w:u w:val="single"/>
          <w:lang w:val="en-US" w:eastAsia="zh-CN"/>
        </w:rPr>
        <w:t>贰</w:t>
      </w:r>
      <w:r>
        <w:rPr>
          <w:rFonts w:hint="eastAsia" w:ascii="宋体" w:hAnsi="宋体" w:cs="宋体"/>
          <w:b w:val="0"/>
          <w:bCs w:val="0"/>
          <w:sz w:val="24"/>
          <w:szCs w:val="24"/>
          <w:u w:val="single"/>
        </w:rPr>
        <w:t>级</w:t>
      </w:r>
      <w:r>
        <w:rPr>
          <w:rFonts w:hint="eastAsia" w:ascii="宋体" w:hAnsi="宋体" w:cs="宋体"/>
          <w:b w:val="0"/>
          <w:bCs w:val="0"/>
          <w:sz w:val="24"/>
          <w:szCs w:val="24"/>
          <w:u w:val="single"/>
          <w:lang w:val="en-US" w:eastAsia="zh-CN"/>
        </w:rPr>
        <w:t>或以上</w:t>
      </w:r>
      <w:r>
        <w:rPr>
          <w:rFonts w:hint="eastAsia" w:ascii="宋体" w:hAnsi="宋体" w:cs="宋体"/>
          <w:sz w:val="24"/>
          <w:szCs w:val="24"/>
        </w:rPr>
        <w:t>注册建造师。</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hAnsi="宋体"/>
          <w:kern w:val="0"/>
          <w:sz w:val="24"/>
          <w:szCs w:val="24"/>
        </w:rPr>
      </w:pPr>
      <w:r>
        <w:rPr>
          <w:rFonts w:hint="eastAsia" w:ascii="宋体" w:hAnsi="宋体"/>
          <w:kern w:val="0"/>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color w:val="000000"/>
          <w:kern w:val="0"/>
          <w:sz w:val="24"/>
          <w:szCs w:val="24"/>
        </w:rPr>
      </w:pPr>
      <w:r>
        <w:rPr>
          <w:rFonts w:hint="eastAsia" w:ascii="宋体" w:hAnsi="宋体"/>
          <w:kern w:val="0"/>
          <w:sz w:val="24"/>
          <w:szCs w:val="24"/>
        </w:rPr>
        <w:t>②</w:t>
      </w:r>
      <w:r>
        <w:rPr>
          <w:rFonts w:hint="eastAsia" w:ascii="宋体" w:hAnsi="宋体" w:eastAsia="宋体" w:cs="宋体"/>
          <w:b w:val="0"/>
          <w:bCs/>
          <w:color w:val="000000"/>
          <w:kern w:val="0"/>
          <w:sz w:val="24"/>
          <w:szCs w:val="24"/>
        </w:rPr>
        <w:t>根据广东省住建厅《关于明确二级建造师注册执业有关问题的通知》（粤建市函〔2023〕469号），二级建造师应在考试取得执业资格的省、自治区、直辖市申请注册，二级注册建造师可随注册企业在全国范围内执业。</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hAnsi="宋体"/>
          <w:kern w:val="0"/>
          <w:sz w:val="24"/>
          <w:szCs w:val="24"/>
        </w:rPr>
      </w:pPr>
      <w:r>
        <w:rPr>
          <w:rFonts w:hint="eastAsia" w:ascii="宋体" w:hAnsi="宋体" w:cs="宋体"/>
          <w:b w:val="0"/>
          <w:bCs/>
          <w:color w:val="000000"/>
          <w:kern w:val="0"/>
          <w:sz w:val="24"/>
          <w:szCs w:val="24"/>
          <w:lang w:val="en-US" w:eastAsia="zh-CN"/>
        </w:rPr>
        <w:t>③建造师的专业及等级标准按《注册建造师执业管理办法（试行）》及《注册建造师执业工程规模标准（试行）》；根据《住房和城乡建设部办公厅关于全面实行一级建造师电子注册证书的通知》（建办市〔2021〕40号），自2022年1月1日起，一级建造师统一使用电子证书，纸质注册证书作废，具体操作流程可查阅《住房和城乡建设部一级建造师电子证照申领和使用手册》。</w:t>
      </w:r>
      <w:r>
        <w:rPr>
          <w:rFonts w:hint="eastAsia" w:ascii="宋体" w:hAnsi="宋体"/>
          <w:kern w:val="0"/>
          <w:sz w:val="24"/>
          <w:szCs w:val="24"/>
        </w:rPr>
        <w:t>项目负责人在任职期间不得担任专职安全员，项目专职安全员在任职期间也不得担任项目负责人，项目负责人和</w:t>
      </w:r>
      <w:r>
        <w:rPr>
          <w:rFonts w:hint="eastAsia" w:ascii="宋体" w:hAnsi="宋体"/>
          <w:kern w:val="0"/>
          <w:sz w:val="24"/>
          <w:szCs w:val="24"/>
          <w:lang w:val="en-US" w:eastAsia="zh-CN"/>
        </w:rPr>
        <w:t>专职</w:t>
      </w:r>
      <w:r>
        <w:rPr>
          <w:rFonts w:hint="eastAsia" w:ascii="宋体" w:hAnsi="宋体"/>
          <w:kern w:val="0"/>
          <w:sz w:val="24"/>
          <w:szCs w:val="24"/>
        </w:rPr>
        <w:t>安全员不为同一人。</w:t>
      </w:r>
    </w:p>
    <w:p>
      <w:pPr>
        <w:pStyle w:val="113"/>
        <w:spacing w:line="480"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w:t>
      </w:r>
      <w:r>
        <w:rPr>
          <w:rFonts w:hint="eastAsia" w:ascii="宋体" w:hAnsi="宋体" w:eastAsia="宋体"/>
          <w:color w:val="auto"/>
          <w:kern w:val="2"/>
          <w:sz w:val="24"/>
          <w:szCs w:val="22"/>
        </w:rPr>
        <w:t>项目负责人持有安全</w:t>
      </w:r>
      <w:r>
        <w:rPr>
          <w:rFonts w:hint="eastAsia" w:ascii="宋体" w:hAnsi="宋体" w:eastAsia="宋体"/>
          <w:color w:val="auto"/>
          <w:kern w:val="2"/>
          <w:sz w:val="24"/>
          <w:szCs w:val="22"/>
          <w:lang w:val="en-US" w:eastAsia="zh-CN"/>
        </w:rPr>
        <w:t>生产</w:t>
      </w:r>
      <w:r>
        <w:rPr>
          <w:rFonts w:hint="eastAsia" w:ascii="宋体" w:hAnsi="宋体" w:eastAsia="宋体"/>
          <w:color w:val="auto"/>
          <w:kern w:val="2"/>
          <w:sz w:val="24"/>
          <w:szCs w:val="22"/>
        </w:rPr>
        <w:t xml:space="preserve">考核合格证（B类）或建筑施工企业项目负责人安全生产考核合格证书； </w:t>
      </w:r>
    </w:p>
    <w:p>
      <w:pPr>
        <w:spacing w:line="480" w:lineRule="auto"/>
        <w:ind w:firstLine="480" w:firstLineChars="200"/>
        <w:rPr>
          <w:rFonts w:hint="eastAsia" w:ascii="宋体" w:hAnsi="宋体"/>
          <w:kern w:val="0"/>
          <w:sz w:val="24"/>
          <w:lang w:val="en-US" w:eastAsia="zh-CN"/>
        </w:rPr>
      </w:pPr>
      <w:r>
        <w:rPr>
          <w:rFonts w:hint="eastAsia" w:ascii="宋体" w:hAnsi="宋体" w:eastAsia="宋体"/>
          <w:color w:val="auto"/>
          <w:sz w:val="24"/>
          <w:szCs w:val="24"/>
        </w:rPr>
        <w:t>6、投标人拟担任本工程技术负责人的资格要求为：</w:t>
      </w:r>
      <w:r>
        <w:rPr>
          <w:rFonts w:hint="eastAsia" w:ascii="宋体" w:hAnsi="宋体" w:eastAsia="宋体"/>
          <w:color w:val="auto"/>
          <w:sz w:val="24"/>
          <w:szCs w:val="24"/>
          <w:u w:val="none"/>
        </w:rPr>
        <w:t>具备建筑工程相关专业</w:t>
      </w:r>
      <w:r>
        <w:rPr>
          <w:rFonts w:hint="eastAsia" w:ascii="宋体" w:hAnsi="宋体" w:eastAsia="宋体"/>
          <w:color w:val="auto"/>
          <w:sz w:val="24"/>
          <w:szCs w:val="24"/>
          <w:u w:val="none"/>
          <w:lang w:val="en-US" w:eastAsia="zh-CN"/>
        </w:rPr>
        <w:t>中</w:t>
      </w:r>
      <w:r>
        <w:rPr>
          <w:rFonts w:hint="eastAsia" w:ascii="宋体" w:hAnsi="宋体" w:eastAsia="宋体"/>
          <w:color w:val="auto"/>
          <w:sz w:val="24"/>
          <w:szCs w:val="24"/>
          <w:u w:val="none"/>
        </w:rPr>
        <w:t>级（或以上）工程师职称，技术负责人不得兼任其他岗位。</w:t>
      </w:r>
    </w:p>
    <w:p>
      <w:pPr>
        <w:spacing w:line="480" w:lineRule="auto"/>
        <w:ind w:firstLine="480" w:firstLineChars="200"/>
        <w:rPr>
          <w:rFonts w:ascii="宋体"/>
          <w:kern w:val="0"/>
          <w:sz w:val="24"/>
        </w:rPr>
      </w:pPr>
      <w:r>
        <w:rPr>
          <w:rFonts w:hint="eastAsia" w:ascii="宋体" w:hAnsi="宋体"/>
          <w:kern w:val="0"/>
          <w:sz w:val="24"/>
          <w:lang w:val="en-US" w:eastAsia="zh-CN"/>
        </w:rPr>
        <w:t>7</w:t>
      </w:r>
      <w:r>
        <w:rPr>
          <w:rFonts w:hint="eastAsia" w:ascii="宋体" w:hAnsi="宋体"/>
          <w:kern w:val="0"/>
          <w:sz w:val="24"/>
        </w:rPr>
        <w:t>、</w:t>
      </w:r>
      <w:r>
        <w:rPr>
          <w:rFonts w:hint="eastAsia" w:ascii="宋体" w:hAnsi="宋体"/>
          <w:sz w:val="24"/>
        </w:rPr>
        <w:t>专职安全员须具有安全生产考核合格证（C类）或建筑施工企业专职安全生产管理人员安全生产考核合格证书</w:t>
      </w:r>
      <w:r>
        <w:rPr>
          <w:rFonts w:hint="eastAsia" w:ascii="宋体" w:hAnsi="宋体"/>
          <w:sz w:val="24"/>
          <w:lang w:eastAsia="zh-CN"/>
        </w:rPr>
        <w:t>（</w:t>
      </w:r>
      <w:r>
        <w:rPr>
          <w:rFonts w:hint="eastAsia" w:ascii="宋体" w:hAnsi="宋体"/>
          <w:sz w:val="24"/>
          <w:lang w:val="en-US" w:eastAsia="zh-CN"/>
        </w:rPr>
        <w:t>C3</w:t>
      </w:r>
      <w:r>
        <w:rPr>
          <w:rFonts w:hint="eastAsia" w:ascii="宋体" w:hAnsi="宋体"/>
          <w:sz w:val="24"/>
          <w:lang w:eastAsia="zh-CN"/>
        </w:rPr>
        <w:t>）</w:t>
      </w:r>
      <w:r>
        <w:rPr>
          <w:rFonts w:hint="eastAsia" w:ascii="宋体" w:hAnsi="宋体"/>
          <w:sz w:val="24"/>
        </w:rPr>
        <w:t>。</w:t>
      </w:r>
    </w:p>
    <w:p>
      <w:pPr>
        <w:spacing w:line="480" w:lineRule="auto"/>
        <w:ind w:firstLine="480" w:firstLineChars="200"/>
        <w:rPr>
          <w:rFonts w:ascii="宋体"/>
          <w:sz w:val="24"/>
        </w:rPr>
      </w:pPr>
      <w:r>
        <w:rPr>
          <w:rFonts w:hint="eastAsia" w:ascii="宋体" w:hAnsi="宋体"/>
          <w:sz w:val="24"/>
          <w:lang w:val="en-US" w:eastAsia="zh-CN"/>
        </w:rPr>
        <w:t>8</w:t>
      </w:r>
      <w:r>
        <w:rPr>
          <w:rFonts w:hint="eastAsia" w:ascii="宋体" w:hAnsi="宋体"/>
          <w:sz w:val="24"/>
        </w:rPr>
        <w:t>、投标人已按照附件一的内容签署盖章的投标人声明。</w:t>
      </w:r>
    </w:p>
    <w:p>
      <w:pPr>
        <w:spacing w:line="480" w:lineRule="auto"/>
        <w:ind w:firstLine="480" w:firstLineChars="200"/>
        <w:rPr>
          <w:rFonts w:ascii="宋体"/>
          <w:sz w:val="24"/>
        </w:rPr>
      </w:pPr>
      <w:r>
        <w:rPr>
          <w:rFonts w:hint="eastAsia" w:ascii="宋体" w:hAnsi="宋体"/>
          <w:sz w:val="24"/>
          <w:szCs w:val="24"/>
          <w:lang w:val="en-US" w:eastAsia="zh-CN"/>
        </w:rPr>
        <w:t>9</w:t>
      </w:r>
      <w:r>
        <w:rPr>
          <w:rFonts w:hint="eastAsia" w:ascii="宋体" w:hAnsi="宋体"/>
          <w:sz w:val="24"/>
          <w:szCs w:val="24"/>
        </w:rPr>
        <w:t>、关于联合体投标：</w:t>
      </w:r>
      <w:r>
        <w:rPr>
          <w:rFonts w:hint="eastAsia" w:ascii="宋体" w:hAnsi="宋体" w:cs="宋体"/>
          <w:sz w:val="24"/>
          <w:szCs w:val="24"/>
          <w:u w:val="single"/>
        </w:rPr>
        <w:t>本项目不接受联合体投标。</w:t>
      </w:r>
    </w:p>
    <w:p>
      <w:pPr>
        <w:spacing w:line="480" w:lineRule="auto"/>
        <w:ind w:firstLine="480" w:firstLineChars="200"/>
        <w:rPr>
          <w:rFonts w:ascii="宋体" w:hAnsi="宋体"/>
          <w:sz w:val="24"/>
          <w:szCs w:val="24"/>
        </w:rPr>
      </w:pPr>
      <w:r>
        <w:rPr>
          <w:rFonts w:hint="eastAsia" w:ascii="宋体" w:hAnsi="宋体"/>
          <w:sz w:val="24"/>
          <w:lang w:val="en-US" w:eastAsia="zh-CN"/>
        </w:rPr>
        <w:t>10</w:t>
      </w:r>
      <w:r>
        <w:rPr>
          <w:rFonts w:hint="eastAsia" w:ascii="宋体" w:hAnsi="宋体"/>
          <w:sz w:val="24"/>
        </w:rPr>
        <w:t>、</w:t>
      </w:r>
      <w:r>
        <w:rPr>
          <w:rFonts w:hint="eastAsia" w:ascii="宋体" w:hAnsi="宋体"/>
          <w:sz w:val="24"/>
          <w:szCs w:val="24"/>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pPr>
        <w:spacing w:line="480" w:lineRule="auto"/>
        <w:ind w:firstLine="480" w:firstLineChars="200"/>
        <w:rPr>
          <w:rFonts w:ascii="宋体" w:hAnsi="宋体"/>
          <w:sz w:val="24"/>
          <w:szCs w:val="24"/>
        </w:rPr>
      </w:pPr>
      <w:r>
        <w:rPr>
          <w:rFonts w:ascii="宋体" w:hAnsi="宋体"/>
          <w:sz w:val="24"/>
          <w:szCs w:val="24"/>
        </w:rPr>
        <w:t>http://zfcj.gz.gov.cn/zwgk/zsdwxxgkzl/gzsjzyglfwzx/bszy/content/post_8484886.html）</w:t>
      </w:r>
    </w:p>
    <w:p>
      <w:pPr>
        <w:spacing w:line="480" w:lineRule="auto"/>
        <w:ind w:firstLine="480" w:firstLineChars="200"/>
        <w:rPr>
          <w:rFonts w:ascii="宋体" w:hAnsi="宋体"/>
          <w:sz w:val="24"/>
          <w:szCs w:val="24"/>
        </w:rPr>
      </w:pPr>
      <w:r>
        <w:rPr>
          <w:rFonts w:hint="eastAsia" w:ascii="宋体" w:hAnsi="宋体"/>
          <w:sz w:val="24"/>
          <w:lang w:val="en-US" w:eastAsia="zh-CN"/>
        </w:rPr>
        <w:t>11</w:t>
      </w:r>
      <w:r>
        <w:rPr>
          <w:rFonts w:hint="eastAsia" w:ascii="宋体" w:hAnsi="宋体"/>
          <w:sz w:val="24"/>
        </w:rPr>
        <w:t>、</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w:t>
      </w:r>
      <w:r>
        <w:rPr>
          <w:rFonts w:hint="eastAsia" w:ascii="宋体" w:hAnsi="宋体"/>
          <w:sz w:val="24"/>
          <w:szCs w:val="24"/>
          <w:lang w:eastAsia="zh-CN"/>
        </w:rPr>
        <w:t>，</w:t>
      </w:r>
      <w:r>
        <w:rPr>
          <w:rFonts w:hint="eastAsia" w:ascii="宋体" w:hAnsi="宋体"/>
          <w:sz w:val="24"/>
          <w:szCs w:val="24"/>
        </w:rPr>
        <w:t>则</w:t>
      </w:r>
      <w:r>
        <w:rPr>
          <w:rFonts w:hint="eastAsia" w:ascii="宋体" w:hAnsi="宋体"/>
          <w:sz w:val="24"/>
          <w:szCs w:val="24"/>
          <w:u w:val="single"/>
        </w:rPr>
        <w:t>相关投标均无效</w:t>
      </w:r>
      <w:r>
        <w:rPr>
          <w:rFonts w:hint="eastAsia" w:ascii="宋体" w:hAnsi="宋体"/>
          <w:sz w:val="24"/>
          <w:szCs w:val="24"/>
        </w:rPr>
        <w:t>。</w:t>
      </w:r>
    </w:p>
    <w:p>
      <w:pPr>
        <w:spacing w:line="480" w:lineRule="auto"/>
        <w:ind w:firstLine="480" w:firstLineChars="200"/>
        <w:rPr>
          <w:rFonts w:ascii="宋体" w:hAnsi="宋体"/>
          <w:sz w:val="24"/>
        </w:rPr>
      </w:pPr>
      <w:r>
        <w:rPr>
          <w:rFonts w:hint="eastAsia" w:ascii="宋体" w:hAnsi="宋体"/>
          <w:sz w:val="24"/>
          <w:szCs w:val="24"/>
          <w:lang w:val="en-US" w:eastAsia="zh-CN"/>
        </w:rPr>
        <w:t>12</w:t>
      </w:r>
      <w:r>
        <w:rPr>
          <w:rFonts w:hint="eastAsia" w:ascii="宋体" w:hAnsi="宋体"/>
          <w:sz w:val="24"/>
          <w:szCs w:val="24"/>
        </w:rPr>
        <w:t>、</w:t>
      </w:r>
      <w:r>
        <w:rPr>
          <w:rFonts w:hint="eastAsia" w:ascii="宋体" w:hAnsi="宋体" w:eastAsia="宋体" w:cs="宋体"/>
          <w:b w:val="0"/>
          <w:bCs w:val="0"/>
          <w:color w:val="000000"/>
          <w:kern w:val="0"/>
          <w:sz w:val="24"/>
          <w:szCs w:val="24"/>
          <w:highlight w:val="none"/>
          <w:u w:val="single"/>
        </w:rPr>
        <w:t>未被列入拖欠农民工工资失信联合惩戒对象名单</w:t>
      </w:r>
      <w:r>
        <w:rPr>
          <w:rFonts w:hint="eastAsia" w:ascii="宋体" w:hAnsi="宋体"/>
          <w:sz w:val="24"/>
        </w:rPr>
        <w:t>。</w:t>
      </w:r>
    </w:p>
    <w:p>
      <w:pPr>
        <w:spacing w:line="480" w:lineRule="auto"/>
        <w:ind w:firstLine="480" w:firstLineChars="200"/>
        <w:rPr>
          <w:rFonts w:ascii="宋体" w:hAnsi="宋体"/>
          <w:sz w:val="24"/>
        </w:rPr>
      </w:pPr>
      <w:r>
        <w:rPr>
          <w:rFonts w:hint="eastAsia" w:ascii="宋体" w:hAnsi="宋体"/>
          <w:sz w:val="24"/>
        </w:rPr>
        <w:t>注：因联合惩戒措施表述存在细微差别，惩戒措施与上文不完全一致但措施内容相同的，也应属于被限制参与相关项目的投标。</w:t>
      </w:r>
    </w:p>
    <w:p>
      <w:pPr>
        <w:pStyle w:val="5"/>
        <w:tabs>
          <w:tab w:val="left" w:pos="7380"/>
        </w:tabs>
        <w:spacing w:after="0" w:line="480" w:lineRule="auto"/>
        <w:ind w:left="0" w:leftChars="0" w:firstLine="480" w:firstLineChars="200"/>
        <w:rPr>
          <w:rFonts w:ascii="宋体" w:hAnsi="宋体" w:eastAsia="宋体"/>
          <w:sz w:val="24"/>
        </w:rPr>
      </w:pPr>
      <w:r>
        <w:rPr>
          <w:rFonts w:hint="eastAsia" w:ascii="宋体" w:hAnsi="宋体" w:eastAsia="宋体"/>
          <w:sz w:val="24"/>
        </w:rPr>
        <w:t>注：未在招标公告第九条单列的资审合格条件，不作为资审不合格的依据。</w:t>
      </w:r>
    </w:p>
    <w:p>
      <w:pPr>
        <w:snapToGrid w:val="0"/>
        <w:spacing w:line="480" w:lineRule="auto"/>
        <w:ind w:firstLine="480" w:firstLineChars="200"/>
        <w:rPr>
          <w:rFonts w:ascii="宋体" w:cs="宋体"/>
          <w:sz w:val="24"/>
          <w:szCs w:val="24"/>
        </w:rPr>
      </w:pPr>
      <w:r>
        <w:rPr>
          <w:rFonts w:hint="eastAsia" w:ascii="宋体" w:hAnsi="宋体" w:cs="宋体"/>
          <w:sz w:val="24"/>
          <w:szCs w:val="24"/>
        </w:rPr>
        <w:t>十、资格审查方式：</w:t>
      </w:r>
    </w:p>
    <w:p>
      <w:pPr>
        <w:widowControl/>
        <w:snapToGrid w:val="0"/>
        <w:spacing w:line="480"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pPr>
        <w:snapToGrid w:val="0"/>
        <w:spacing w:line="480" w:lineRule="auto"/>
        <w:rPr>
          <w:rFonts w:ascii="宋体" w:hAnsi="宋体"/>
          <w:sz w:val="24"/>
        </w:rPr>
      </w:pPr>
      <w:r>
        <w:rPr>
          <w:rFonts w:hint="eastAsia" w:ascii="宋体" w:hAnsi="宋体"/>
          <w:sz w:val="24"/>
        </w:rPr>
        <w:t xml:space="preserve">    十一、资格审查结果将在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480" w:lineRule="auto"/>
        <w:rPr>
          <w:rFonts w:ascii="宋体" w:hAnsi="宋体"/>
          <w:sz w:val="24"/>
        </w:rPr>
      </w:pPr>
      <w:r>
        <w:rPr>
          <w:rFonts w:hint="eastAsia" w:ascii="宋体" w:hAnsi="宋体"/>
          <w:sz w:val="24"/>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480" w:firstLineChars="200"/>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宋体"/>
          <w:sz w:val="24"/>
          <w:szCs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firstLine="480" w:firstLineChars="200"/>
        <w:rPr>
          <w:rFonts w:hint="eastAsia" w:ascii="宋体" w:hAnsi="宋体"/>
          <w:sz w:val="24"/>
        </w:rPr>
      </w:pPr>
      <w:r>
        <w:rPr>
          <w:rFonts w:hint="eastAsia" w:ascii="宋体" w:hAnsi="宋体"/>
          <w:sz w:val="24"/>
        </w:rPr>
        <w:t>十五、潜在投标人或利害关系人对本招标公告及招标文件有异议的，应当在投标截止时间10日前向招标人书面提出。</w:t>
      </w:r>
    </w:p>
    <w:p>
      <w:pPr>
        <w:spacing w:line="480" w:lineRule="auto"/>
        <w:ind w:left="479" w:leftChars="228" w:firstLine="0" w:firstLineChars="0"/>
        <w:rPr>
          <w:rFonts w:hint="eastAsia" w:ascii="宋体" w:eastAsia="宋体"/>
          <w:sz w:val="24"/>
          <w:u w:val="single"/>
          <w:lang w:eastAsia="zh-CN"/>
        </w:rPr>
      </w:pPr>
      <w:r>
        <w:rPr>
          <w:rFonts w:hint="eastAsia" w:ascii="宋体" w:hAnsi="宋体"/>
          <w:sz w:val="24"/>
        </w:rPr>
        <w:t>异议受理部门：</w:t>
      </w:r>
      <w:r>
        <w:rPr>
          <w:rFonts w:hint="eastAsia" w:ascii="宋体" w:hAnsi="宋体"/>
          <w:sz w:val="24"/>
          <w:u w:val="single"/>
          <w:lang w:eastAsia="zh-CN"/>
        </w:rPr>
        <w:t>广州市天河区道路扩建工程中心</w:t>
      </w:r>
    </w:p>
    <w:p>
      <w:pPr>
        <w:spacing w:line="480" w:lineRule="auto"/>
        <w:ind w:firstLine="480" w:firstLineChars="200"/>
        <w:rPr>
          <w:rFonts w:hint="default" w:ascii="宋体" w:eastAsia="宋体"/>
          <w:sz w:val="24"/>
          <w:u w:val="single"/>
          <w:lang w:val="en-US" w:eastAsia="zh-CN"/>
        </w:rPr>
      </w:pPr>
      <w:r>
        <w:rPr>
          <w:rFonts w:hint="eastAsia" w:ascii="宋体" w:hAnsi="宋体"/>
          <w:sz w:val="24"/>
        </w:rPr>
        <w:t>异议受理电</w:t>
      </w:r>
      <w:r>
        <w:rPr>
          <w:rFonts w:hint="eastAsia" w:ascii="宋体" w:hAnsi="宋体"/>
          <w:sz w:val="24"/>
          <w:highlight w:val="none"/>
        </w:rPr>
        <w:t>话：</w:t>
      </w:r>
      <w:r>
        <w:rPr>
          <w:rFonts w:hint="eastAsia" w:ascii="宋体" w:hAnsi="宋体"/>
          <w:sz w:val="24"/>
          <w:highlight w:val="none"/>
          <w:u w:val="single"/>
          <w:lang w:val="en-US" w:eastAsia="zh-CN"/>
        </w:rPr>
        <w:t>020-85614912</w:t>
      </w:r>
    </w:p>
    <w:p>
      <w:pPr>
        <w:spacing w:line="480" w:lineRule="auto"/>
        <w:ind w:firstLine="480" w:firstLineChars="200"/>
        <w:rPr>
          <w:rFonts w:ascii="宋体"/>
          <w:sz w:val="24"/>
          <w:u w:val="single"/>
        </w:rPr>
      </w:pPr>
      <w:r>
        <w:rPr>
          <w:rFonts w:hint="eastAsia" w:ascii="宋体" w:hAnsi="宋体"/>
          <w:sz w:val="24"/>
        </w:rPr>
        <w:t>地址：</w:t>
      </w:r>
      <w:r>
        <w:rPr>
          <w:rFonts w:hint="eastAsia" w:ascii="宋体" w:hAnsi="宋体" w:cs="宋体"/>
          <w:sz w:val="24"/>
          <w:szCs w:val="24"/>
          <w:u w:val="single"/>
        </w:rPr>
        <w:t>广州市天河区黄埔大道中16</w:t>
      </w:r>
      <w:r>
        <w:rPr>
          <w:rFonts w:hint="eastAsia" w:ascii="宋体" w:hAnsi="宋体" w:cs="宋体"/>
          <w:sz w:val="24"/>
          <w:szCs w:val="24"/>
          <w:u w:val="single"/>
          <w:lang w:val="en-US" w:eastAsia="zh-CN"/>
        </w:rPr>
        <w:t>6</w:t>
      </w:r>
      <w:r>
        <w:rPr>
          <w:rFonts w:hint="eastAsia" w:ascii="宋体" w:hAnsi="宋体" w:cs="宋体"/>
          <w:sz w:val="24"/>
          <w:szCs w:val="24"/>
          <w:u w:val="single"/>
        </w:rPr>
        <w:t>号</w:t>
      </w:r>
      <w:r>
        <w:rPr>
          <w:rFonts w:hint="eastAsia" w:ascii="宋体" w:hAnsi="宋体" w:cs="宋体"/>
          <w:sz w:val="24"/>
          <w:szCs w:val="24"/>
          <w:highlight w:val="none"/>
          <w:u w:val="single"/>
          <w:lang w:val="en-US" w:eastAsia="zh-CN"/>
        </w:rPr>
        <w:t>211室</w:t>
      </w:r>
    </w:p>
    <w:p>
      <w:pPr>
        <w:spacing w:line="480" w:lineRule="auto"/>
        <w:ind w:firstLine="480" w:firstLineChars="200"/>
        <w:rPr>
          <w:rFonts w:hint="eastAsia" w:ascii="宋体" w:hAnsi="宋体"/>
          <w:sz w:val="24"/>
        </w:rPr>
      </w:pPr>
      <w:r>
        <w:rPr>
          <w:rFonts w:hint="eastAsia" w:ascii="宋体" w:hAnsi="宋体"/>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auto"/>
        <w:ind w:firstLine="480" w:firstLineChars="200"/>
        <w:rPr>
          <w:rFonts w:ascii="宋体"/>
          <w:sz w:val="24"/>
        </w:rPr>
      </w:pPr>
      <w:r>
        <w:rPr>
          <w:rFonts w:hint="eastAsia" w:ascii="宋体" w:hAnsi="宋体"/>
          <w:sz w:val="24"/>
        </w:rPr>
        <w:t>十六、本公告在广州公共资源交易网（网址：http://www.gzggzy.cn）、广东省招标投标监管网（网址：</w:t>
      </w:r>
      <w:r>
        <w:rPr>
          <w:rFonts w:ascii="宋体" w:hAnsi="宋体"/>
          <w:sz w:val="24"/>
        </w:rPr>
        <w:t>http://zbtb.gd.gov.cn/</w:t>
      </w:r>
      <w:r>
        <w:rPr>
          <w:rFonts w:hint="eastAsia" w:ascii="宋体" w:hAnsi="宋体"/>
          <w:sz w:val="24"/>
        </w:rPr>
        <w:t>）和中国招标投标公共服务平台（网址：http://www.cebpubservice.com/）发布，本公告的修改、补充，在广州公共资源交易网发布。</w:t>
      </w:r>
    </w:p>
    <w:p>
      <w:pPr>
        <w:spacing w:line="480" w:lineRule="auto"/>
        <w:ind w:firstLine="480" w:firstLineChars="200"/>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480" w:firstLineChars="200"/>
        <w:rPr>
          <w:rFonts w:hint="eastAsia" w:ascii="宋体" w:hAns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480" w:firstLineChars="200"/>
        <w:rPr>
          <w:rFonts w:ascii="宋体"/>
          <w:sz w:val="24"/>
          <w:szCs w:val="24"/>
        </w:rPr>
      </w:pPr>
      <w:r>
        <w:rPr>
          <w:rFonts w:hint="eastAsia" w:ascii="宋体"/>
          <w:sz w:val="24"/>
          <w:szCs w:val="24"/>
        </w:rPr>
        <w:t>十九、《投诉处理决定书》和《行政处理决定书》在广州市住房和城乡建设局网站上公布的，视为送达其他与决定书有关的当事人。</w:t>
      </w:r>
    </w:p>
    <w:p>
      <w:pPr>
        <w:spacing w:line="480" w:lineRule="auto"/>
        <w:ind w:firstLine="537" w:firstLineChars="224"/>
        <w:jc w:val="left"/>
        <w:rPr>
          <w:rFonts w:ascii="宋体"/>
          <w:sz w:val="24"/>
          <w:szCs w:val="24"/>
        </w:rPr>
      </w:pPr>
      <w:r>
        <w:rPr>
          <w:rFonts w:hint="eastAsia" w:ascii="宋体"/>
          <w:b w:val="0"/>
          <w:bCs/>
          <w:sz w:val="24"/>
          <w:szCs w:val="24"/>
        </w:rPr>
        <w:t>特别提示：</w:t>
      </w:r>
      <w:r>
        <w:rPr>
          <w:rFonts w:hint="eastAsia" w:ascii="宋体"/>
          <w:sz w:val="24"/>
        </w:rPr>
        <w:t>投标人在本项目招标人的工程项目中存在下列行为的，将被拒绝一定时期内参与招标人后续工程投标。（注：拒绝投标时限由招标人视严重程度确定，最低三个月起，自招标人发出通知之日起计）：</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sz w:val="24"/>
          <w:szCs w:val="24"/>
        </w:rPr>
      </w:pPr>
      <w:r>
        <w:rPr>
          <w:rFonts w:hint="eastAsia" w:ascii="宋体"/>
          <w:sz w:val="24"/>
          <w:szCs w:val="24"/>
        </w:rPr>
        <w:t>1.将中标工程转包或者违法分包的；</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sz w:val="24"/>
          <w:szCs w:val="24"/>
        </w:rPr>
      </w:pPr>
      <w:r>
        <w:rPr>
          <w:rFonts w:hint="eastAsia" w:ascii="宋体"/>
          <w:sz w:val="24"/>
          <w:szCs w:val="24"/>
        </w:rPr>
        <w:t>2.在中标工程中不执行质量、安全生产相关规定的，造成质量或安全事故的；</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sz w:val="24"/>
          <w:szCs w:val="24"/>
        </w:rPr>
      </w:pPr>
      <w:r>
        <w:rPr>
          <w:rFonts w:hint="eastAsia" w:ascii="宋体"/>
          <w:sz w:val="24"/>
          <w:szCs w:val="24"/>
        </w:rPr>
        <w:t>3.存在围标或串标情形的；</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hint="eastAsia" w:ascii="宋体" w:eastAsia="宋体"/>
          <w:sz w:val="24"/>
          <w:szCs w:val="24"/>
          <w:lang w:eastAsia="zh-CN"/>
        </w:rPr>
      </w:pPr>
      <w:r>
        <w:rPr>
          <w:rFonts w:hint="eastAsia" w:ascii="宋体"/>
          <w:sz w:val="24"/>
          <w:szCs w:val="24"/>
        </w:rPr>
        <w:t>4.在投标文件中提供虚假材料的</w:t>
      </w:r>
      <w:r>
        <w:rPr>
          <w:rFonts w:hint="eastAsia" w:ascii="宋体"/>
          <w:sz w:val="24"/>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sz w:val="24"/>
          <w:szCs w:val="24"/>
        </w:rPr>
      </w:pPr>
      <w:r>
        <w:rPr>
          <w:rFonts w:hint="eastAsia" w:ascii="宋体"/>
          <w:sz w:val="24"/>
          <w:szCs w:val="24"/>
          <w:lang w:val="en-US" w:eastAsia="zh-CN"/>
        </w:rPr>
        <w:t>5.</w:t>
      </w:r>
      <w:r>
        <w:rPr>
          <w:rFonts w:hint="eastAsia" w:ascii="宋体"/>
          <w:sz w:val="24"/>
          <w:szCs w:val="24"/>
        </w:rPr>
        <w:t>存在行贿情形的；</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ascii="宋体"/>
          <w:sz w:val="24"/>
          <w:szCs w:val="24"/>
        </w:rPr>
      </w:pPr>
      <w:r>
        <w:rPr>
          <w:rFonts w:hint="eastAsia" w:ascii="宋体"/>
          <w:sz w:val="24"/>
          <w:szCs w:val="24"/>
          <w:lang w:val="en-US" w:eastAsia="zh-CN"/>
        </w:rPr>
        <w:t>6</w:t>
      </w:r>
      <w:r>
        <w:rPr>
          <w:rFonts w:hint="eastAsia" w:ascii="宋体"/>
          <w:sz w:val="24"/>
          <w:szCs w:val="24"/>
        </w:rPr>
        <w:t>.拖欠农民工工资的；</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hint="eastAsia" w:ascii="宋体"/>
          <w:sz w:val="24"/>
          <w:szCs w:val="24"/>
          <w:lang w:eastAsia="zh-CN"/>
        </w:rPr>
      </w:pPr>
      <w:r>
        <w:rPr>
          <w:rFonts w:hint="eastAsia" w:ascii="宋体"/>
          <w:sz w:val="24"/>
          <w:szCs w:val="24"/>
          <w:lang w:val="en-US" w:eastAsia="zh-CN"/>
        </w:rPr>
        <w:t>7</w:t>
      </w:r>
      <w:r>
        <w:rPr>
          <w:rFonts w:hint="eastAsia" w:ascii="宋体"/>
          <w:sz w:val="24"/>
          <w:szCs w:val="24"/>
        </w:rPr>
        <w:t>.未按照国家、省、市有关建筑施工实名制管理和工人工资支付分账管理的规定执行，被行政监管部门处罚的</w:t>
      </w:r>
      <w:r>
        <w:rPr>
          <w:rFonts w:hint="eastAsia" w:ascii="宋体"/>
          <w:sz w:val="24"/>
          <w:szCs w:val="24"/>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80" w:firstLineChars="200"/>
        <w:jc w:val="left"/>
        <w:textAlignment w:val="auto"/>
        <w:rPr>
          <w:rFonts w:hint="default" w:ascii="宋体" w:eastAsia="宋体"/>
          <w:sz w:val="24"/>
          <w:szCs w:val="24"/>
          <w:lang w:val="en-US" w:eastAsia="zh-CN"/>
        </w:rPr>
      </w:pPr>
      <w:r>
        <w:rPr>
          <w:rFonts w:hint="eastAsia" w:ascii="宋体"/>
          <w:sz w:val="24"/>
          <w:szCs w:val="24"/>
          <w:lang w:val="en-US" w:eastAsia="zh-CN"/>
        </w:rPr>
        <w:t>8.中标人在项目实施过程中选取的专业分包单位或劳务企业或劳务班组长与投标时不一致的（如有）。</w:t>
      </w:r>
    </w:p>
    <w:p>
      <w:pPr>
        <w:keepNext w:val="0"/>
        <w:keepLines w:val="0"/>
        <w:pageBreakBefore w:val="0"/>
        <w:widowControl w:val="0"/>
        <w:shd w:val="clear" w:color="auto" w:fill="FFFFFF"/>
        <w:kinsoku/>
        <w:wordWrap/>
        <w:overflowPunct/>
        <w:topLinePunct w:val="0"/>
        <w:autoSpaceDE/>
        <w:autoSpaceDN/>
        <w:bidi w:val="0"/>
        <w:adjustRightInd/>
        <w:snapToGrid/>
        <w:spacing w:line="480" w:lineRule="auto"/>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480" w:lineRule="auto"/>
        <w:ind w:right="1348" w:rightChars="642" w:firstLine="5760" w:firstLineChars="24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80" w:lineRule="auto"/>
        <w:ind w:right="-1" w:firstLine="4560" w:firstLineChars="1900"/>
        <w:textAlignment w:val="auto"/>
        <w:rPr>
          <w:rFonts w:ascii="宋体"/>
          <w:sz w:val="24"/>
        </w:rPr>
      </w:pPr>
      <w:r>
        <w:rPr>
          <w:rFonts w:hint="eastAsia" w:ascii="宋体" w:hAnsi="宋体"/>
          <w:sz w:val="24"/>
        </w:rPr>
        <w:t>招 标 人：</w:t>
      </w:r>
      <w:r>
        <w:rPr>
          <w:rFonts w:hint="eastAsia" w:ascii="宋体" w:hAnsi="宋体"/>
          <w:sz w:val="24"/>
          <w:lang w:eastAsia="zh-CN"/>
        </w:rPr>
        <w:t>广州市天河区道路扩建工程中心</w:t>
      </w:r>
      <w:r>
        <w:rPr>
          <w:rFonts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1" w:firstLine="4560" w:firstLineChars="1900"/>
        <w:jc w:val="both"/>
        <w:textAlignment w:val="auto"/>
        <w:rPr>
          <w:rFonts w:hint="eastAsia" w:ascii="宋体" w:eastAsia="宋体"/>
          <w:sz w:val="24"/>
          <w:lang w:eastAsia="zh-CN"/>
        </w:rPr>
      </w:pPr>
      <w:r>
        <w:rPr>
          <w:rFonts w:hint="eastAsia" w:ascii="宋体" w:hAnsi="宋体"/>
          <w:sz w:val="24"/>
        </w:rPr>
        <w:t>招标代理：</w:t>
      </w:r>
      <w:r>
        <w:rPr>
          <w:rFonts w:hint="eastAsia" w:ascii="宋体" w:hAnsi="宋体"/>
          <w:sz w:val="24"/>
          <w:lang w:eastAsia="zh-CN"/>
        </w:rPr>
        <w:t>广州捷创项目管理有限公司</w:t>
      </w:r>
    </w:p>
    <w:p>
      <w:pPr>
        <w:keepNext w:val="0"/>
        <w:keepLines w:val="0"/>
        <w:pageBreakBefore w:val="0"/>
        <w:widowControl w:val="0"/>
        <w:kinsoku/>
        <w:wordWrap/>
        <w:overflowPunct/>
        <w:topLinePunct w:val="0"/>
        <w:autoSpaceDE/>
        <w:autoSpaceDN/>
        <w:bidi w:val="0"/>
        <w:adjustRightInd/>
        <w:snapToGrid/>
        <w:spacing w:line="480" w:lineRule="auto"/>
        <w:ind w:right="1348" w:rightChars="642" w:firstLine="4860" w:firstLineChars="2025"/>
        <w:jc w:val="center"/>
        <w:textAlignment w:val="auto"/>
        <w:rPr>
          <w:rFonts w:ascii="宋体"/>
          <w:sz w:val="24"/>
        </w:rPr>
      </w:pPr>
      <w:r>
        <w:rPr>
          <w:rFonts w:ascii="宋体" w:hAnsi="宋体"/>
          <w:sz w:val="24"/>
          <w:u w:val="single"/>
        </w:rPr>
        <w:t>202</w:t>
      </w:r>
      <w:r>
        <w:rPr>
          <w:rFonts w:hint="eastAsia" w:ascii="宋体" w:hAnsi="宋体"/>
          <w:sz w:val="24"/>
          <w:u w:val="single"/>
          <w:lang w:val="en-US" w:eastAsia="zh-CN"/>
        </w:rPr>
        <w:t>3</w:t>
      </w:r>
      <w:r>
        <w:rPr>
          <w:rFonts w:ascii="宋体" w:hAnsi="宋体"/>
          <w:sz w:val="24"/>
          <w:u w:val="none"/>
        </w:rPr>
        <w:t>年</w:t>
      </w:r>
      <w:r>
        <w:rPr>
          <w:rFonts w:ascii="宋体" w:hAnsi="宋体"/>
          <w:sz w:val="24"/>
          <w:u w:val="single"/>
        </w:rPr>
        <w:t xml:space="preserve"> </w:t>
      </w:r>
      <w:r>
        <w:rPr>
          <w:rFonts w:hint="eastAsia" w:ascii="宋体" w:hAnsi="宋体"/>
          <w:sz w:val="24"/>
          <w:u w:val="single"/>
          <w:lang w:val="en-US" w:eastAsia="zh-CN"/>
        </w:rPr>
        <w:t>8</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480" w:lineRule="auto"/>
        <w:ind w:firstLine="537" w:firstLineChars="224"/>
        <w:rPr>
          <w:rFonts w:ascii="宋体"/>
          <w:sz w:val="24"/>
        </w:rPr>
        <w:sectPr>
          <w:footerReference r:id="rId6" w:type="first"/>
          <w:footerReference r:id="rId5" w:type="default"/>
          <w:endnotePr>
            <w:numFmt w:val="decimal"/>
          </w:endnotePr>
          <w:pgSz w:w="11906" w:h="16838"/>
          <w:pgMar w:top="1440" w:right="1134" w:bottom="1440" w:left="1134" w:header="851" w:footer="992" w:gutter="0"/>
          <w:pgNumType w:fmt="decimal" w:start="1"/>
          <w:cols w:space="720" w:num="1"/>
          <w:titlePg/>
          <w:docGrid w:type="lines" w:linePitch="312" w:charSpace="0"/>
        </w:sectPr>
      </w:pPr>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b/>
          <w:sz w:val="44"/>
          <w:szCs w:val="44"/>
        </w:rPr>
      </w:pPr>
    </w:p>
    <w:p>
      <w:pPr>
        <w:pStyle w:val="113"/>
        <w:spacing w:line="480" w:lineRule="auto"/>
        <w:ind w:firstLine="0"/>
        <w:rPr>
          <w:rFonts w:ascii="宋体" w:hAnsi="宋体" w:eastAsia="宋体"/>
          <w:color w:val="auto"/>
          <w:sz w:val="21"/>
          <w:szCs w:val="21"/>
        </w:rPr>
      </w:pPr>
      <w:r>
        <w:rPr>
          <w:rFonts w:hint="eastAsia" w:ascii="宋体" w:hAnsi="宋体" w:eastAsia="宋体"/>
          <w:color w:val="auto"/>
          <w:sz w:val="21"/>
          <w:szCs w:val="21"/>
          <w:lang w:val="en-US" w:eastAsia="zh-CN"/>
        </w:rPr>
        <w:t>广州市天河区道路扩建工程中心</w:t>
      </w:r>
      <w:r>
        <w:rPr>
          <w:rFonts w:hint="eastAsia" w:ascii="宋体" w:hAnsi="宋体" w:eastAsia="宋体"/>
          <w:color w:val="auto"/>
          <w:sz w:val="21"/>
          <w:szCs w:val="21"/>
        </w:rPr>
        <w:t>、本招标项目招标人及招标监管机构：</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（四）为本标段的代建人；</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（十一）被依法暂停或取消投标资格的；（</w:t>
      </w:r>
      <w:r>
        <w:rPr>
          <w:rFonts w:hint="eastAsia" w:ascii="宋体" w:hAnsi="宋体" w:eastAsia="宋体"/>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rPr>
        <w:t xml:space="preserve">） </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w:t>
      </w:r>
      <w:r>
        <w:rPr>
          <w:rFonts w:hint="eastAsia" w:ascii="宋体" w:hAnsi="宋体" w:eastAsia="宋体"/>
          <w:color w:val="auto"/>
          <w:sz w:val="21"/>
          <w:szCs w:val="21"/>
          <w:lang w:val="zh-CN"/>
        </w:rPr>
        <w:t>本项事实应当以根据《中华人民共和国行政处罚法》依法作出并已经生效的行政处罚决定为认定依据。</w:t>
      </w:r>
      <w:r>
        <w:rPr>
          <w:rFonts w:hint="eastAsia" w:ascii="宋体" w:hAnsi="宋体" w:eastAsia="宋体"/>
          <w:color w:val="auto"/>
          <w:sz w:val="21"/>
          <w:szCs w:val="21"/>
        </w:rPr>
        <w:t>）；</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w:t>
      </w:r>
      <w:r>
        <w:rPr>
          <w:rFonts w:hint="eastAsia" w:ascii="宋体" w:hAnsi="宋体" w:eastAsia="宋体"/>
          <w:color w:val="auto"/>
          <w:sz w:val="21"/>
          <w:szCs w:val="21"/>
          <w:lang w:val="zh-CN"/>
        </w:rPr>
        <w:t>“严重违约”事实应当以</w:t>
      </w:r>
      <w:r>
        <w:rPr>
          <w:rFonts w:hint="eastAsia" w:ascii="宋体" w:hAnsi="宋体" w:eastAsia="宋体"/>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（十五）法律法规规定的其他情形。</w:t>
      </w:r>
    </w:p>
    <w:p>
      <w:pPr>
        <w:pStyle w:val="113"/>
        <w:numPr>
          <w:ilvl w:val="0"/>
          <w:numId w:val="3"/>
        </w:numPr>
        <w:spacing w:line="480" w:lineRule="auto"/>
        <w:rPr>
          <w:rFonts w:ascii="宋体" w:hAnsi="宋体" w:eastAsia="宋体"/>
          <w:color w:val="auto"/>
          <w:sz w:val="21"/>
          <w:szCs w:val="21"/>
        </w:rPr>
      </w:pPr>
      <w:r>
        <w:rPr>
          <w:rFonts w:hint="eastAsia" w:ascii="宋体" w:hAnsi="宋体" w:eastAsia="宋体"/>
          <w:color w:val="auto"/>
          <w:sz w:val="21"/>
          <w:szCs w:val="21"/>
        </w:rPr>
        <w:t>本公司保证：本项目拟派的项目负责人没有在其他在建项目中任施工单位项目负责人，本项目拟派的专职安全员没有在其他在建项目中任职。</w:t>
      </w:r>
    </w:p>
    <w:p>
      <w:pPr>
        <w:pStyle w:val="113"/>
        <w:numPr>
          <w:ilvl w:val="0"/>
          <w:numId w:val="3"/>
        </w:numPr>
        <w:spacing w:line="480" w:lineRule="auto"/>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人力资源社会保障部关于修改建筑工人实名制管理办法（试行）的通知》（建市〔20</w:t>
      </w:r>
      <w:r>
        <w:rPr>
          <w:rFonts w:ascii="宋体" w:hAnsi="宋体" w:eastAsia="宋体"/>
          <w:color w:val="auto"/>
          <w:sz w:val="21"/>
          <w:szCs w:val="21"/>
        </w:rPr>
        <w:t>22</w:t>
      </w:r>
      <w:r>
        <w:rPr>
          <w:rFonts w:hint="eastAsia" w:ascii="宋体" w:hAnsi="宋体" w:eastAsia="宋体"/>
          <w:color w:val="auto"/>
          <w:sz w:val="21"/>
          <w:szCs w:val="21"/>
        </w:rPr>
        <w:t>〕</w:t>
      </w:r>
      <w:r>
        <w:rPr>
          <w:rFonts w:ascii="宋体" w:hAnsi="宋体" w:eastAsia="宋体"/>
          <w:color w:val="auto"/>
          <w:sz w:val="21"/>
          <w:szCs w:val="21"/>
        </w:rPr>
        <w:t>59</w:t>
      </w:r>
      <w:r>
        <w:rPr>
          <w:rFonts w:hint="eastAsia" w:ascii="宋体" w:hAnsi="宋体" w:eastAsia="宋体"/>
          <w:color w:val="auto"/>
          <w:sz w:val="21"/>
          <w:szCs w:val="21"/>
        </w:rPr>
        <w:t>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13"/>
        <w:spacing w:line="480" w:lineRule="auto"/>
        <w:ind w:firstLine="630" w:firstLineChars="3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13"/>
        <w:spacing w:line="480" w:lineRule="auto"/>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13"/>
        <w:spacing w:line="480" w:lineRule="auto"/>
        <w:rPr>
          <w:rFonts w:ascii="宋体" w:hAnsi="宋体" w:eastAsia="宋体"/>
          <w:color w:val="auto"/>
          <w:sz w:val="21"/>
          <w:szCs w:val="21"/>
        </w:rPr>
      </w:pPr>
      <w:r>
        <w:rPr>
          <w:rFonts w:hint="eastAsia" w:ascii="宋体" w:hAnsi="宋体" w:eastAsia="宋体"/>
          <w:color w:val="auto"/>
          <w:sz w:val="21"/>
          <w:szCs w:val="21"/>
        </w:rPr>
        <w:t>特此声明</w:t>
      </w:r>
    </w:p>
    <w:p>
      <w:pPr>
        <w:pStyle w:val="126"/>
        <w:spacing w:line="480" w:lineRule="auto"/>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 xml:space="preserve">            声明企业：</w:t>
      </w:r>
    </w:p>
    <w:p>
      <w:pPr>
        <w:pStyle w:val="113"/>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113"/>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113"/>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113"/>
        <w:spacing w:line="480" w:lineRule="auto"/>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480" w:lineRule="auto"/>
        <w:rPr>
          <w:rFonts w:ascii="宋体"/>
          <w:szCs w:val="21"/>
        </w:rPr>
      </w:pPr>
      <w:r>
        <w:rPr>
          <w:rFonts w:hint="eastAsia" w:ascii="宋体" w:hAnsi="宋体"/>
          <w:szCs w:val="21"/>
        </w:rPr>
        <w:t xml:space="preserve">                                                       </w:t>
      </w:r>
      <w:r>
        <w:rPr>
          <w:rFonts w:hint="eastAsia" w:ascii="宋体" w:hAnsi="宋体"/>
          <w:kern w:val="0"/>
          <w:szCs w:val="21"/>
        </w:rPr>
        <w:t>（企业公章）</w:t>
      </w:r>
    </w:p>
    <w:p>
      <w:pPr>
        <w:widowControl/>
        <w:snapToGrid w:val="0"/>
        <w:spacing w:line="480" w:lineRule="auto"/>
        <w:ind w:right="102"/>
        <w:jc w:val="left"/>
        <w:rPr>
          <w:rFonts w:ascii="宋体" w:hAnsi="宋体"/>
          <w:szCs w:val="21"/>
        </w:rPr>
      </w:pPr>
      <w:r>
        <w:rPr>
          <w:rFonts w:hint="eastAsia" w:ascii="宋体" w:hAnsi="宋体"/>
          <w:szCs w:val="21"/>
        </w:rPr>
        <w:t>注：招标人应当要求投标人的项目负责人和技术负责人签字。</w:t>
      </w:r>
    </w:p>
    <w:p>
      <w:pPr>
        <w:widowControl/>
        <w:jc w:val="left"/>
        <w:rPr>
          <w:rFonts w:ascii="宋体" w:hAnsi="宋体" w:cs="宋体"/>
          <w:b/>
          <w:bCs/>
          <w:spacing w:val="26"/>
          <w:sz w:val="52"/>
          <w:szCs w:val="52"/>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Noto Sans Mono CJK JP Regular">
    <w:altName w:val="Calibri"/>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5588"/>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Pr>
    </w:pPr>
    <w:r>
      <w:fldChar w:fldCharType="begin"/>
    </w:r>
    <w:r>
      <w:rPr>
        <w:rStyle w:val="38"/>
      </w:rPr>
      <w:instrText xml:space="preserve">PAGE  </w:instrText>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left" w:pos="5588"/>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jc w:val="lef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4"/>
                      <w:jc w:val="center"/>
                    </w:pP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8"/>
      </w:rPr>
    </w:pPr>
    <w:r>
      <w:fldChar w:fldCharType="begin"/>
    </w:r>
    <w:r>
      <w:rPr>
        <w:rStyle w:val="38"/>
      </w:rPr>
      <w:instrText xml:space="preserve">PAGE  </w:instrText>
    </w:r>
    <w:r>
      <w:fldChar w:fldCharType="separate"/>
    </w:r>
    <w:r>
      <w:rPr>
        <w:rStyle w:val="38"/>
        <w:rFonts w:hint="eastAsia"/>
      </w:rPr>
      <w:t>一</w:t>
    </w:r>
    <w:r>
      <w:rPr>
        <w:rStyle w:val="38"/>
      </w:rPr>
      <w:t>–2</w:t>
    </w:r>
    <w:r>
      <w:fldChar w:fldCharType="end"/>
    </w:r>
  </w:p>
  <w:p>
    <w:pPr>
      <w:pStyle w:val="24"/>
      <w:ind w:right="360" w:firstLine="360"/>
      <w:jc w:val="center"/>
    </w:pPr>
    <w:r>
      <w:rPr>
        <w:kern w:val="0"/>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8"/>
      </w:rPr>
      <w:instrText xml:space="preserve"> PAGE </w:instrText>
    </w:r>
    <w:r>
      <w:fldChar w:fldCharType="separate"/>
    </w:r>
    <w:r>
      <w:rPr>
        <w:rStyle w:val="38"/>
      </w:rPr>
      <w:t>60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12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kNjNhYWFlZDM1NWE0MDM0Mzc1YTZkZWI1NjAzOTcifQ=="/>
  </w:docVars>
  <w:rsids>
    <w:rsidRoot w:val="001D1CDC"/>
    <w:rsid w:val="00027712"/>
    <w:rsid w:val="00035A78"/>
    <w:rsid w:val="000405B6"/>
    <w:rsid w:val="0005541C"/>
    <w:rsid w:val="00074ED9"/>
    <w:rsid w:val="00080019"/>
    <w:rsid w:val="00083E57"/>
    <w:rsid w:val="00084040"/>
    <w:rsid w:val="000D2443"/>
    <w:rsid w:val="000E6033"/>
    <w:rsid w:val="000F4A3D"/>
    <w:rsid w:val="0010465D"/>
    <w:rsid w:val="0010478F"/>
    <w:rsid w:val="00105BE3"/>
    <w:rsid w:val="00115B91"/>
    <w:rsid w:val="00124240"/>
    <w:rsid w:val="001344EC"/>
    <w:rsid w:val="001658CA"/>
    <w:rsid w:val="001773D0"/>
    <w:rsid w:val="00182498"/>
    <w:rsid w:val="00193F7B"/>
    <w:rsid w:val="001A5E59"/>
    <w:rsid w:val="001B6D7D"/>
    <w:rsid w:val="001C0F5E"/>
    <w:rsid w:val="001C2647"/>
    <w:rsid w:val="001C5B9B"/>
    <w:rsid w:val="001C671B"/>
    <w:rsid w:val="001D1CDC"/>
    <w:rsid w:val="001E3B60"/>
    <w:rsid w:val="002035D1"/>
    <w:rsid w:val="0021748D"/>
    <w:rsid w:val="002256CC"/>
    <w:rsid w:val="0023300B"/>
    <w:rsid w:val="00250549"/>
    <w:rsid w:val="002B1576"/>
    <w:rsid w:val="002B3131"/>
    <w:rsid w:val="002C10CA"/>
    <w:rsid w:val="002C6E19"/>
    <w:rsid w:val="002C7C8B"/>
    <w:rsid w:val="002D384F"/>
    <w:rsid w:val="002D70B8"/>
    <w:rsid w:val="002F1A83"/>
    <w:rsid w:val="002F7504"/>
    <w:rsid w:val="00302642"/>
    <w:rsid w:val="00321029"/>
    <w:rsid w:val="0032275C"/>
    <w:rsid w:val="00323DA2"/>
    <w:rsid w:val="00330877"/>
    <w:rsid w:val="00332C40"/>
    <w:rsid w:val="00344399"/>
    <w:rsid w:val="00361E21"/>
    <w:rsid w:val="003929B0"/>
    <w:rsid w:val="00393D39"/>
    <w:rsid w:val="00396891"/>
    <w:rsid w:val="003A0F72"/>
    <w:rsid w:val="003C01F4"/>
    <w:rsid w:val="003C04C4"/>
    <w:rsid w:val="003C2EAA"/>
    <w:rsid w:val="003C4FB4"/>
    <w:rsid w:val="003D08C1"/>
    <w:rsid w:val="003E7282"/>
    <w:rsid w:val="003E79F4"/>
    <w:rsid w:val="003F15EF"/>
    <w:rsid w:val="003F589A"/>
    <w:rsid w:val="004043C9"/>
    <w:rsid w:val="004136EA"/>
    <w:rsid w:val="00424381"/>
    <w:rsid w:val="00426C63"/>
    <w:rsid w:val="00446135"/>
    <w:rsid w:val="00451AC5"/>
    <w:rsid w:val="00457629"/>
    <w:rsid w:val="004762C4"/>
    <w:rsid w:val="004874E9"/>
    <w:rsid w:val="004B5822"/>
    <w:rsid w:val="004D3271"/>
    <w:rsid w:val="004D4BEF"/>
    <w:rsid w:val="004E2143"/>
    <w:rsid w:val="004F3EEE"/>
    <w:rsid w:val="0051386F"/>
    <w:rsid w:val="00525EF9"/>
    <w:rsid w:val="0054145F"/>
    <w:rsid w:val="0055591A"/>
    <w:rsid w:val="00557E62"/>
    <w:rsid w:val="0056790B"/>
    <w:rsid w:val="0058636A"/>
    <w:rsid w:val="00586EB5"/>
    <w:rsid w:val="005A1E78"/>
    <w:rsid w:val="005B775D"/>
    <w:rsid w:val="005E2826"/>
    <w:rsid w:val="005E6A11"/>
    <w:rsid w:val="005F654B"/>
    <w:rsid w:val="006122AC"/>
    <w:rsid w:val="00616FCD"/>
    <w:rsid w:val="006367EE"/>
    <w:rsid w:val="00650600"/>
    <w:rsid w:val="00693CDB"/>
    <w:rsid w:val="006A1CAE"/>
    <w:rsid w:val="006B1D90"/>
    <w:rsid w:val="006B69CB"/>
    <w:rsid w:val="006D40FF"/>
    <w:rsid w:val="006E5C94"/>
    <w:rsid w:val="006F09F7"/>
    <w:rsid w:val="006F3A8F"/>
    <w:rsid w:val="00706FF5"/>
    <w:rsid w:val="007206E6"/>
    <w:rsid w:val="00722880"/>
    <w:rsid w:val="00732F36"/>
    <w:rsid w:val="00751EDE"/>
    <w:rsid w:val="00764323"/>
    <w:rsid w:val="007644E4"/>
    <w:rsid w:val="00772603"/>
    <w:rsid w:val="007877C4"/>
    <w:rsid w:val="00787DB4"/>
    <w:rsid w:val="007A5888"/>
    <w:rsid w:val="007B161A"/>
    <w:rsid w:val="007B1854"/>
    <w:rsid w:val="007C0D99"/>
    <w:rsid w:val="007E0941"/>
    <w:rsid w:val="007E71D6"/>
    <w:rsid w:val="007E775F"/>
    <w:rsid w:val="007F2871"/>
    <w:rsid w:val="007F3559"/>
    <w:rsid w:val="007F453D"/>
    <w:rsid w:val="007F5E4A"/>
    <w:rsid w:val="00801328"/>
    <w:rsid w:val="0080447F"/>
    <w:rsid w:val="008068AC"/>
    <w:rsid w:val="00810FC6"/>
    <w:rsid w:val="00817548"/>
    <w:rsid w:val="008227DE"/>
    <w:rsid w:val="008304E7"/>
    <w:rsid w:val="0084049F"/>
    <w:rsid w:val="0085227E"/>
    <w:rsid w:val="00854908"/>
    <w:rsid w:val="008556B9"/>
    <w:rsid w:val="0086059C"/>
    <w:rsid w:val="0086330B"/>
    <w:rsid w:val="00870C54"/>
    <w:rsid w:val="008722F4"/>
    <w:rsid w:val="00875C3C"/>
    <w:rsid w:val="00876145"/>
    <w:rsid w:val="008773A2"/>
    <w:rsid w:val="00881389"/>
    <w:rsid w:val="00884272"/>
    <w:rsid w:val="00891851"/>
    <w:rsid w:val="008942F3"/>
    <w:rsid w:val="008A01B3"/>
    <w:rsid w:val="008A5FA4"/>
    <w:rsid w:val="008A6F84"/>
    <w:rsid w:val="008C28A1"/>
    <w:rsid w:val="008E40A9"/>
    <w:rsid w:val="00905CFF"/>
    <w:rsid w:val="009347F7"/>
    <w:rsid w:val="009359EC"/>
    <w:rsid w:val="0094680D"/>
    <w:rsid w:val="00953986"/>
    <w:rsid w:val="009812A8"/>
    <w:rsid w:val="0098717E"/>
    <w:rsid w:val="009C25B9"/>
    <w:rsid w:val="009C2974"/>
    <w:rsid w:val="009C46A0"/>
    <w:rsid w:val="009D3586"/>
    <w:rsid w:val="009D3B5A"/>
    <w:rsid w:val="009D4373"/>
    <w:rsid w:val="009F1851"/>
    <w:rsid w:val="009F38B0"/>
    <w:rsid w:val="009F62BF"/>
    <w:rsid w:val="00A00B6A"/>
    <w:rsid w:val="00A05CE9"/>
    <w:rsid w:val="00A116CD"/>
    <w:rsid w:val="00A11CE5"/>
    <w:rsid w:val="00A11D2D"/>
    <w:rsid w:val="00A16803"/>
    <w:rsid w:val="00A264AA"/>
    <w:rsid w:val="00A42BC6"/>
    <w:rsid w:val="00A50CCB"/>
    <w:rsid w:val="00A552B4"/>
    <w:rsid w:val="00A572F7"/>
    <w:rsid w:val="00A71109"/>
    <w:rsid w:val="00A72656"/>
    <w:rsid w:val="00AA5023"/>
    <w:rsid w:val="00AB507A"/>
    <w:rsid w:val="00AD08AB"/>
    <w:rsid w:val="00AD1542"/>
    <w:rsid w:val="00AD7DD1"/>
    <w:rsid w:val="00AF7C45"/>
    <w:rsid w:val="00B031B2"/>
    <w:rsid w:val="00B27F1E"/>
    <w:rsid w:val="00B51728"/>
    <w:rsid w:val="00B51822"/>
    <w:rsid w:val="00B555CB"/>
    <w:rsid w:val="00B6168D"/>
    <w:rsid w:val="00B623DD"/>
    <w:rsid w:val="00B62C48"/>
    <w:rsid w:val="00B73033"/>
    <w:rsid w:val="00B80DA2"/>
    <w:rsid w:val="00B82420"/>
    <w:rsid w:val="00B8551A"/>
    <w:rsid w:val="00B86E8F"/>
    <w:rsid w:val="00B86EAA"/>
    <w:rsid w:val="00BA5A46"/>
    <w:rsid w:val="00BA64CF"/>
    <w:rsid w:val="00BB29A4"/>
    <w:rsid w:val="00BD4F94"/>
    <w:rsid w:val="00C03DFD"/>
    <w:rsid w:val="00C1638E"/>
    <w:rsid w:val="00C16AE6"/>
    <w:rsid w:val="00C52129"/>
    <w:rsid w:val="00C72052"/>
    <w:rsid w:val="00C73CA4"/>
    <w:rsid w:val="00C9428C"/>
    <w:rsid w:val="00CE1C0E"/>
    <w:rsid w:val="00CE7CF7"/>
    <w:rsid w:val="00CF1B3F"/>
    <w:rsid w:val="00CF295A"/>
    <w:rsid w:val="00D00CBA"/>
    <w:rsid w:val="00D03816"/>
    <w:rsid w:val="00D30AC1"/>
    <w:rsid w:val="00D36B28"/>
    <w:rsid w:val="00D43081"/>
    <w:rsid w:val="00D4780D"/>
    <w:rsid w:val="00D6408A"/>
    <w:rsid w:val="00D90379"/>
    <w:rsid w:val="00D94B5B"/>
    <w:rsid w:val="00D97FC8"/>
    <w:rsid w:val="00DB7095"/>
    <w:rsid w:val="00DC09DC"/>
    <w:rsid w:val="00DC0D39"/>
    <w:rsid w:val="00DD49EF"/>
    <w:rsid w:val="00DD50FC"/>
    <w:rsid w:val="00DE0290"/>
    <w:rsid w:val="00DE40B2"/>
    <w:rsid w:val="00DE4CE5"/>
    <w:rsid w:val="00DE59BE"/>
    <w:rsid w:val="00E016B6"/>
    <w:rsid w:val="00E10484"/>
    <w:rsid w:val="00E36B81"/>
    <w:rsid w:val="00E4760A"/>
    <w:rsid w:val="00E56444"/>
    <w:rsid w:val="00E56773"/>
    <w:rsid w:val="00E61140"/>
    <w:rsid w:val="00E66166"/>
    <w:rsid w:val="00E70AF5"/>
    <w:rsid w:val="00E80BFF"/>
    <w:rsid w:val="00E82889"/>
    <w:rsid w:val="00E85EEB"/>
    <w:rsid w:val="00E93CC6"/>
    <w:rsid w:val="00EB40CC"/>
    <w:rsid w:val="00EB44CE"/>
    <w:rsid w:val="00EB48E8"/>
    <w:rsid w:val="00EB7B2A"/>
    <w:rsid w:val="00EC038E"/>
    <w:rsid w:val="00EC4917"/>
    <w:rsid w:val="00EF153F"/>
    <w:rsid w:val="00EF30BA"/>
    <w:rsid w:val="00EF4882"/>
    <w:rsid w:val="00F01660"/>
    <w:rsid w:val="00F12719"/>
    <w:rsid w:val="00F21E95"/>
    <w:rsid w:val="00F41696"/>
    <w:rsid w:val="00F5696C"/>
    <w:rsid w:val="00F71713"/>
    <w:rsid w:val="00F75829"/>
    <w:rsid w:val="00F873DB"/>
    <w:rsid w:val="00F910A8"/>
    <w:rsid w:val="00FB145C"/>
    <w:rsid w:val="00FB2F7E"/>
    <w:rsid w:val="00FB464F"/>
    <w:rsid w:val="00FB5C0E"/>
    <w:rsid w:val="00FD04EF"/>
    <w:rsid w:val="00FD121E"/>
    <w:rsid w:val="00FE0BAE"/>
    <w:rsid w:val="00FE0E72"/>
    <w:rsid w:val="00FF43C2"/>
    <w:rsid w:val="01C27212"/>
    <w:rsid w:val="01D152A8"/>
    <w:rsid w:val="023342AD"/>
    <w:rsid w:val="02355837"/>
    <w:rsid w:val="033B63F7"/>
    <w:rsid w:val="03C46E26"/>
    <w:rsid w:val="03DB41BC"/>
    <w:rsid w:val="03E15C4F"/>
    <w:rsid w:val="03F92894"/>
    <w:rsid w:val="06F2528B"/>
    <w:rsid w:val="08C12777"/>
    <w:rsid w:val="08DF7C35"/>
    <w:rsid w:val="096E59C3"/>
    <w:rsid w:val="0AFA0085"/>
    <w:rsid w:val="0B996E37"/>
    <w:rsid w:val="0C500F88"/>
    <w:rsid w:val="0F611F79"/>
    <w:rsid w:val="10552862"/>
    <w:rsid w:val="13B13EEF"/>
    <w:rsid w:val="14210502"/>
    <w:rsid w:val="147A17CF"/>
    <w:rsid w:val="154E01FD"/>
    <w:rsid w:val="164379C1"/>
    <w:rsid w:val="170E6F29"/>
    <w:rsid w:val="182D266A"/>
    <w:rsid w:val="18D715B3"/>
    <w:rsid w:val="1B6B1471"/>
    <w:rsid w:val="1B750E0A"/>
    <w:rsid w:val="1CA8163D"/>
    <w:rsid w:val="1D1D3B0D"/>
    <w:rsid w:val="1E796654"/>
    <w:rsid w:val="1F7D2471"/>
    <w:rsid w:val="1F9E2816"/>
    <w:rsid w:val="1FAB459E"/>
    <w:rsid w:val="200854A4"/>
    <w:rsid w:val="20B37A89"/>
    <w:rsid w:val="22DE117B"/>
    <w:rsid w:val="25036460"/>
    <w:rsid w:val="27617029"/>
    <w:rsid w:val="27686E20"/>
    <w:rsid w:val="28577621"/>
    <w:rsid w:val="28CD1A76"/>
    <w:rsid w:val="29955C15"/>
    <w:rsid w:val="2ABB5D9C"/>
    <w:rsid w:val="2AE9007F"/>
    <w:rsid w:val="2B8C3B0A"/>
    <w:rsid w:val="2BD870AF"/>
    <w:rsid w:val="2C724221"/>
    <w:rsid w:val="2CEC1FAA"/>
    <w:rsid w:val="2DBE7403"/>
    <w:rsid w:val="2E533769"/>
    <w:rsid w:val="2EDD427F"/>
    <w:rsid w:val="2F500A57"/>
    <w:rsid w:val="31245B1A"/>
    <w:rsid w:val="31F553C6"/>
    <w:rsid w:val="33134E71"/>
    <w:rsid w:val="332838E8"/>
    <w:rsid w:val="33444EE9"/>
    <w:rsid w:val="33B13135"/>
    <w:rsid w:val="349D68E7"/>
    <w:rsid w:val="35E05DB1"/>
    <w:rsid w:val="360658FC"/>
    <w:rsid w:val="36E86C28"/>
    <w:rsid w:val="36F712A1"/>
    <w:rsid w:val="37FE1C4C"/>
    <w:rsid w:val="39F4567F"/>
    <w:rsid w:val="3B9038C2"/>
    <w:rsid w:val="3D6764E5"/>
    <w:rsid w:val="3D89645B"/>
    <w:rsid w:val="3F5922C0"/>
    <w:rsid w:val="40C748BA"/>
    <w:rsid w:val="412A265B"/>
    <w:rsid w:val="41D06332"/>
    <w:rsid w:val="441B269B"/>
    <w:rsid w:val="44F15195"/>
    <w:rsid w:val="45576E3F"/>
    <w:rsid w:val="45B37917"/>
    <w:rsid w:val="467913B6"/>
    <w:rsid w:val="467F664E"/>
    <w:rsid w:val="472D6383"/>
    <w:rsid w:val="47F9670C"/>
    <w:rsid w:val="4831507E"/>
    <w:rsid w:val="4A151F25"/>
    <w:rsid w:val="4D1000F4"/>
    <w:rsid w:val="4E1B04FC"/>
    <w:rsid w:val="4EB058CC"/>
    <w:rsid w:val="513D1C4D"/>
    <w:rsid w:val="51786EDE"/>
    <w:rsid w:val="51BC6DE0"/>
    <w:rsid w:val="52A42F98"/>
    <w:rsid w:val="53C14C66"/>
    <w:rsid w:val="53E144A4"/>
    <w:rsid w:val="54273E81"/>
    <w:rsid w:val="56AA5996"/>
    <w:rsid w:val="583E06A5"/>
    <w:rsid w:val="58D41D42"/>
    <w:rsid w:val="58F9403E"/>
    <w:rsid w:val="5AC8596C"/>
    <w:rsid w:val="5B2C5043"/>
    <w:rsid w:val="5BB81099"/>
    <w:rsid w:val="5CB47044"/>
    <w:rsid w:val="5CF40B98"/>
    <w:rsid w:val="5DD55B0A"/>
    <w:rsid w:val="5E101BDD"/>
    <w:rsid w:val="5E6C613E"/>
    <w:rsid w:val="5E8A398A"/>
    <w:rsid w:val="5EAC701F"/>
    <w:rsid w:val="5EAE17DB"/>
    <w:rsid w:val="5F75771A"/>
    <w:rsid w:val="63EA73A4"/>
    <w:rsid w:val="650078ED"/>
    <w:rsid w:val="66175A2B"/>
    <w:rsid w:val="6639534B"/>
    <w:rsid w:val="69027C8C"/>
    <w:rsid w:val="69A7425C"/>
    <w:rsid w:val="69BF30D3"/>
    <w:rsid w:val="69FC39BB"/>
    <w:rsid w:val="6BDC719B"/>
    <w:rsid w:val="6DE05CBB"/>
    <w:rsid w:val="6F3C65DA"/>
    <w:rsid w:val="716A52DB"/>
    <w:rsid w:val="720930EC"/>
    <w:rsid w:val="72750DF2"/>
    <w:rsid w:val="763829C7"/>
    <w:rsid w:val="768C7829"/>
    <w:rsid w:val="7737694E"/>
    <w:rsid w:val="77B40C61"/>
    <w:rsid w:val="77FA26D9"/>
    <w:rsid w:val="7A320D06"/>
    <w:rsid w:val="7AD93E6A"/>
    <w:rsid w:val="7B2F1799"/>
    <w:rsid w:val="7BE14791"/>
    <w:rsid w:val="7CC16371"/>
    <w:rsid w:val="7D567401"/>
    <w:rsid w:val="7DA65DD5"/>
    <w:rsid w:val="7DD26EA2"/>
    <w:rsid w:val="7EDA0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3"/>
    <w:qFormat/>
    <w:uiPriority w:val="0"/>
    <w:pPr>
      <w:keepNext/>
      <w:keepLines/>
      <w:spacing w:after="120" w:line="360" w:lineRule="auto"/>
      <w:jc w:val="left"/>
      <w:outlineLvl w:val="0"/>
    </w:pPr>
    <w:rPr>
      <w:kern w:val="44"/>
      <w:sz w:val="28"/>
      <w:szCs w:val="28"/>
    </w:rPr>
  </w:style>
  <w:style w:type="paragraph" w:styleId="7">
    <w:name w:val="heading 2"/>
    <w:basedOn w:val="1"/>
    <w:next w:val="8"/>
    <w:link w:val="8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76"/>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85"/>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75"/>
    <w:qFormat/>
    <w:uiPriority w:val="0"/>
    <w:pPr>
      <w:numPr>
        <w:ilvl w:val="4"/>
      </w:numPr>
      <w:spacing w:line="240" w:lineRule="exact"/>
      <w:outlineLvl w:val="4"/>
    </w:pPr>
  </w:style>
  <w:style w:type="paragraph" w:styleId="12">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87"/>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5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5"/>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7"/>
    <w:qFormat/>
    <w:uiPriority w:val="99"/>
    <w:rPr>
      <w:rFonts w:ascii="宋体" w:hAnsi="Courier New"/>
      <w:szCs w:val="20"/>
    </w:rPr>
  </w:style>
  <w:style w:type="paragraph" w:styleId="4">
    <w:name w:val="Title"/>
    <w:basedOn w:val="1"/>
    <w:link w:val="55"/>
    <w:qFormat/>
    <w:uiPriority w:val="0"/>
    <w:pPr>
      <w:spacing w:before="120" w:after="60"/>
      <w:jc w:val="center"/>
    </w:pPr>
    <w:rPr>
      <w:rFonts w:ascii="Arial" w:hAnsi="Arial"/>
      <w:b/>
      <w:sz w:val="44"/>
      <w:szCs w:val="20"/>
    </w:rPr>
  </w:style>
  <w:style w:type="paragraph" w:styleId="5">
    <w:name w:val="Body Text First Indent"/>
    <w:basedOn w:val="6"/>
    <w:link w:val="77"/>
    <w:qFormat/>
    <w:uiPriority w:val="0"/>
    <w:pPr>
      <w:ind w:firstLine="420"/>
    </w:pPr>
    <w:rPr>
      <w:rFonts w:asciiTheme="minorHAnsi" w:hAnsiTheme="minorHAnsi" w:eastAsiaTheme="minorEastAsia" w:cstheme="minorBidi"/>
      <w:szCs w:val="22"/>
    </w:rPr>
  </w:style>
  <w:style w:type="paragraph" w:styleId="6">
    <w:name w:val="Body Text"/>
    <w:basedOn w:val="1"/>
    <w:link w:val="71"/>
    <w:qFormat/>
    <w:uiPriority w:val="0"/>
    <w:pPr>
      <w:spacing w:after="120"/>
    </w:pPr>
    <w:rPr>
      <w:rFonts w:ascii="Times New Roman" w:hAnsi="Times New Roman"/>
      <w:szCs w:val="20"/>
    </w:rPr>
  </w:style>
  <w:style w:type="paragraph" w:styleId="8">
    <w:name w:val="Normal Indent"/>
    <w:basedOn w:val="1"/>
    <w:link w:val="139"/>
    <w:qFormat/>
    <w:uiPriority w:val="0"/>
    <w:pPr>
      <w:ind w:firstLine="420"/>
    </w:pPr>
    <w:rPr>
      <w:rFonts w:ascii="Times New Roman" w:hAnsi="Times New Roman"/>
      <w:szCs w:val="20"/>
    </w:rPr>
  </w:style>
  <w:style w:type="paragraph" w:styleId="16">
    <w:name w:val="Document Map"/>
    <w:basedOn w:val="1"/>
    <w:link w:val="59"/>
    <w:qFormat/>
    <w:uiPriority w:val="0"/>
    <w:pPr>
      <w:shd w:val="clear" w:color="auto" w:fill="000080"/>
    </w:pPr>
    <w:rPr>
      <w:rFonts w:ascii="Times New Roman" w:hAnsi="Times New Roman"/>
      <w:szCs w:val="20"/>
    </w:rPr>
  </w:style>
  <w:style w:type="paragraph" w:styleId="17">
    <w:name w:val="annotation text"/>
    <w:basedOn w:val="1"/>
    <w:link w:val="101"/>
    <w:unhideWhenUsed/>
    <w:qFormat/>
    <w:uiPriority w:val="99"/>
    <w:pPr>
      <w:jc w:val="left"/>
    </w:pPr>
  </w:style>
  <w:style w:type="paragraph" w:styleId="18">
    <w:name w:val="Body Text Indent"/>
    <w:basedOn w:val="1"/>
    <w:link w:val="64"/>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4"/>
    <w:qFormat/>
    <w:uiPriority w:val="0"/>
    <w:rPr>
      <w:rFonts w:ascii="Times New Roman" w:hAnsi="Times New Roman"/>
      <w:szCs w:val="20"/>
    </w:rPr>
  </w:style>
  <w:style w:type="paragraph" w:styleId="21">
    <w:name w:val="Body Text Indent 2"/>
    <w:basedOn w:val="1"/>
    <w:link w:val="79"/>
    <w:qFormat/>
    <w:uiPriority w:val="0"/>
    <w:pPr>
      <w:spacing w:line="400" w:lineRule="exact"/>
      <w:ind w:left="425"/>
    </w:pPr>
    <w:rPr>
      <w:rFonts w:ascii="Times New Roman" w:hAnsi="Times New Roman"/>
      <w:color w:val="000000"/>
      <w:sz w:val="24"/>
      <w:szCs w:val="20"/>
    </w:rPr>
  </w:style>
  <w:style w:type="paragraph" w:styleId="22">
    <w:name w:val="endnote text"/>
    <w:basedOn w:val="1"/>
    <w:link w:val="93"/>
    <w:qFormat/>
    <w:uiPriority w:val="0"/>
    <w:pPr>
      <w:snapToGrid w:val="0"/>
      <w:jc w:val="left"/>
    </w:pPr>
    <w:rPr>
      <w:rFonts w:ascii="Times New Roman" w:hAnsi="Times New Roman"/>
      <w:szCs w:val="20"/>
    </w:rPr>
  </w:style>
  <w:style w:type="paragraph" w:styleId="23">
    <w:name w:val="Balloon Text"/>
    <w:basedOn w:val="1"/>
    <w:link w:val="53"/>
    <w:qFormat/>
    <w:uiPriority w:val="0"/>
    <w:rPr>
      <w:rFonts w:ascii="Times New Roman" w:hAnsi="Times New Roman"/>
      <w:sz w:val="18"/>
      <w:szCs w:val="18"/>
    </w:rPr>
  </w:style>
  <w:style w:type="paragraph" w:styleId="24">
    <w:name w:val="footer"/>
    <w:basedOn w:val="1"/>
    <w:link w:val="68"/>
    <w:unhideWhenUsed/>
    <w:qFormat/>
    <w:uiPriority w:val="99"/>
    <w:pPr>
      <w:tabs>
        <w:tab w:val="center" w:pos="4153"/>
        <w:tab w:val="right" w:pos="8306"/>
      </w:tabs>
      <w:snapToGrid w:val="0"/>
      <w:jc w:val="left"/>
    </w:pPr>
    <w:rPr>
      <w:sz w:val="18"/>
      <w:szCs w:val="18"/>
    </w:rPr>
  </w:style>
  <w:style w:type="paragraph" w:styleId="25">
    <w:name w:val="header"/>
    <w:basedOn w:val="1"/>
    <w:link w:val="7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57"/>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5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70"/>
    <w:qFormat/>
    <w:uiPriority w:val="0"/>
    <w:rPr>
      <w:rFonts w:ascii="宋体" w:hAnsi="宋体"/>
      <w:szCs w:val="24"/>
      <w:u w:val="single"/>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7"/>
    <w:next w:val="17"/>
    <w:link w:val="95"/>
    <w:qFormat/>
    <w:uiPriority w:val="0"/>
    <w:pPr>
      <w:spacing w:line="360" w:lineRule="auto"/>
      <w:ind w:firstLine="523" w:firstLineChars="218"/>
    </w:pPr>
    <w:rPr>
      <w:rFonts w:ascii="宋体" w:hAnsi="宋体"/>
      <w:b/>
      <w:bCs/>
      <w:sz w:val="24"/>
      <w:szCs w:val="24"/>
    </w:rPr>
  </w:style>
  <w:style w:type="table" w:styleId="34">
    <w:name w:val="Table Grid"/>
    <w:basedOn w:val="33"/>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paragraph" w:customStyle="1" w:styleId="43">
    <w:name w:val="样式 小四 行距: 1.5 倍行距"/>
    <w:basedOn w:val="1"/>
    <w:qFormat/>
    <w:uiPriority w:val="0"/>
    <w:pPr>
      <w:ind w:firstLine="480"/>
    </w:pPr>
    <w:rPr>
      <w:rFonts w:cs="宋体"/>
    </w:rPr>
  </w:style>
  <w:style w:type="character" w:customStyle="1" w:styleId="44">
    <w:name w:val="标题 1 字符"/>
    <w:basedOn w:val="35"/>
    <w:qFormat/>
    <w:uiPriority w:val="9"/>
    <w:rPr>
      <w:rFonts w:ascii="Calibri" w:hAnsi="Calibri" w:eastAsia="宋体" w:cs="Times New Roman"/>
      <w:b/>
      <w:bCs/>
      <w:kern w:val="44"/>
      <w:sz w:val="44"/>
      <w:szCs w:val="44"/>
    </w:rPr>
  </w:style>
  <w:style w:type="character" w:customStyle="1" w:styleId="45">
    <w:name w:val="标题 2 字符"/>
    <w:basedOn w:val="35"/>
    <w:semiHidden/>
    <w:qFormat/>
    <w:uiPriority w:val="9"/>
    <w:rPr>
      <w:rFonts w:asciiTheme="majorHAnsi" w:hAnsiTheme="majorHAnsi" w:eastAsiaTheme="majorEastAsia" w:cstheme="majorBidi"/>
      <w:b/>
      <w:bCs/>
      <w:sz w:val="32"/>
      <w:szCs w:val="32"/>
    </w:rPr>
  </w:style>
  <w:style w:type="character" w:customStyle="1" w:styleId="46">
    <w:name w:val="标题 3 字符"/>
    <w:basedOn w:val="35"/>
    <w:semiHidden/>
    <w:qFormat/>
    <w:uiPriority w:val="9"/>
    <w:rPr>
      <w:rFonts w:ascii="Calibri" w:hAnsi="Calibri" w:eastAsia="宋体" w:cs="Times New Roman"/>
      <w:b/>
      <w:bCs/>
      <w:sz w:val="32"/>
      <w:szCs w:val="32"/>
    </w:rPr>
  </w:style>
  <w:style w:type="character" w:customStyle="1" w:styleId="47">
    <w:name w:val="标题 4 字符"/>
    <w:basedOn w:val="35"/>
    <w:semiHidden/>
    <w:qFormat/>
    <w:uiPriority w:val="9"/>
    <w:rPr>
      <w:rFonts w:asciiTheme="majorHAnsi" w:hAnsiTheme="majorHAnsi" w:eastAsiaTheme="majorEastAsia" w:cstheme="majorBidi"/>
      <w:b/>
      <w:bCs/>
      <w:sz w:val="28"/>
      <w:szCs w:val="28"/>
    </w:rPr>
  </w:style>
  <w:style w:type="character" w:customStyle="1" w:styleId="48">
    <w:name w:val="标题 5 字符"/>
    <w:basedOn w:val="35"/>
    <w:semiHidden/>
    <w:qFormat/>
    <w:uiPriority w:val="9"/>
    <w:rPr>
      <w:rFonts w:ascii="Calibri" w:hAnsi="Calibri" w:eastAsia="宋体" w:cs="Times New Roman"/>
      <w:b/>
      <w:bCs/>
      <w:sz w:val="28"/>
      <w:szCs w:val="28"/>
    </w:rPr>
  </w:style>
  <w:style w:type="character" w:customStyle="1" w:styleId="49">
    <w:name w:val="标题 6 字符"/>
    <w:basedOn w:val="35"/>
    <w:semiHidden/>
    <w:qFormat/>
    <w:uiPriority w:val="9"/>
    <w:rPr>
      <w:rFonts w:asciiTheme="majorHAnsi" w:hAnsiTheme="majorHAnsi" w:eastAsiaTheme="majorEastAsia" w:cstheme="majorBidi"/>
      <w:b/>
      <w:bCs/>
      <w:sz w:val="24"/>
      <w:szCs w:val="24"/>
    </w:rPr>
  </w:style>
  <w:style w:type="character" w:customStyle="1" w:styleId="50">
    <w:name w:val="标题 7 字符"/>
    <w:basedOn w:val="35"/>
    <w:semiHidden/>
    <w:qFormat/>
    <w:uiPriority w:val="9"/>
    <w:rPr>
      <w:rFonts w:ascii="Calibri" w:hAnsi="Calibri" w:eastAsia="宋体" w:cs="Times New Roman"/>
      <w:b/>
      <w:bCs/>
      <w:sz w:val="24"/>
      <w:szCs w:val="24"/>
    </w:rPr>
  </w:style>
  <w:style w:type="character" w:customStyle="1" w:styleId="51">
    <w:name w:val="标题 8 字符"/>
    <w:basedOn w:val="35"/>
    <w:semiHidden/>
    <w:qFormat/>
    <w:uiPriority w:val="9"/>
    <w:rPr>
      <w:rFonts w:asciiTheme="majorHAnsi" w:hAnsiTheme="majorHAnsi" w:eastAsiaTheme="majorEastAsia" w:cstheme="majorBidi"/>
      <w:sz w:val="24"/>
      <w:szCs w:val="24"/>
    </w:rPr>
  </w:style>
  <w:style w:type="character" w:customStyle="1" w:styleId="52">
    <w:name w:val="标题 9 字符"/>
    <w:basedOn w:val="35"/>
    <w:semiHidden/>
    <w:qFormat/>
    <w:uiPriority w:val="9"/>
    <w:rPr>
      <w:rFonts w:asciiTheme="majorHAnsi" w:hAnsiTheme="majorHAnsi" w:eastAsiaTheme="majorEastAsia" w:cstheme="majorBidi"/>
      <w:szCs w:val="21"/>
    </w:rPr>
  </w:style>
  <w:style w:type="character" w:customStyle="1" w:styleId="53">
    <w:name w:val="批注框文本 字符1"/>
    <w:link w:val="23"/>
    <w:qFormat/>
    <w:uiPriority w:val="0"/>
    <w:rPr>
      <w:rFonts w:ascii="Times New Roman" w:hAnsi="Times New Roman" w:eastAsia="宋体" w:cs="Times New Roman"/>
      <w:sz w:val="18"/>
      <w:szCs w:val="18"/>
    </w:rPr>
  </w:style>
  <w:style w:type="character" w:customStyle="1" w:styleId="54">
    <w:name w:val="正文文本缩进 3 字符1"/>
    <w:link w:val="28"/>
    <w:qFormat/>
    <w:uiPriority w:val="0"/>
    <w:rPr>
      <w:rFonts w:ascii="Times New Roman" w:hAnsi="Times New Roman" w:eastAsia="宋体" w:cs="Times New Roman"/>
      <w:color w:val="000000"/>
      <w:sz w:val="24"/>
      <w:szCs w:val="20"/>
    </w:rPr>
  </w:style>
  <w:style w:type="character" w:customStyle="1" w:styleId="55">
    <w:name w:val="标题 字符1"/>
    <w:link w:val="4"/>
    <w:qFormat/>
    <w:uiPriority w:val="0"/>
    <w:rPr>
      <w:rFonts w:ascii="Arial" w:hAnsi="Arial" w:eastAsia="宋体" w:cs="Times New Roman"/>
      <w:b/>
      <w:sz w:val="44"/>
      <w:szCs w:val="20"/>
    </w:rPr>
  </w:style>
  <w:style w:type="character" w:customStyle="1" w:styleId="56">
    <w:name w:val="标题 8 字符1"/>
    <w:link w:val="14"/>
    <w:qFormat/>
    <w:uiPriority w:val="0"/>
    <w:rPr>
      <w:rFonts w:ascii="Arial" w:hAnsi="Arial" w:eastAsia="黑体" w:cs="Times New Roman"/>
      <w:sz w:val="24"/>
      <w:szCs w:val="20"/>
    </w:rPr>
  </w:style>
  <w:style w:type="character" w:customStyle="1" w:styleId="57">
    <w:name w:val="脚注文本 字符1"/>
    <w:link w:val="27"/>
    <w:qFormat/>
    <w:uiPriority w:val="0"/>
    <w:rPr>
      <w:rFonts w:ascii="宋体" w:hAnsi="宋体" w:eastAsia="宋体" w:cs="Times New Roman"/>
      <w:sz w:val="18"/>
      <w:szCs w:val="18"/>
    </w:rPr>
  </w:style>
  <w:style w:type="character" w:customStyle="1" w:styleId="58">
    <w:name w:val="批注框文本 字符"/>
    <w:semiHidden/>
    <w:qFormat/>
    <w:uiPriority w:val="99"/>
    <w:rPr>
      <w:rFonts w:ascii="Calibri" w:hAnsi="Calibri" w:eastAsia="宋体" w:cs="Times New Roman"/>
      <w:sz w:val="18"/>
      <w:szCs w:val="18"/>
    </w:rPr>
  </w:style>
  <w:style w:type="character" w:customStyle="1" w:styleId="59">
    <w:name w:val="文档结构图 字符1"/>
    <w:link w:val="16"/>
    <w:qFormat/>
    <w:uiPriority w:val="0"/>
    <w:rPr>
      <w:rFonts w:ascii="Times New Roman" w:hAnsi="Times New Roman" w:eastAsia="宋体" w:cs="Times New Roman"/>
      <w:szCs w:val="20"/>
      <w:shd w:val="clear" w:color="auto" w:fill="000080"/>
    </w:rPr>
  </w:style>
  <w:style w:type="character" w:customStyle="1" w:styleId="60">
    <w:name w:val="正文文本缩进 2 字符"/>
    <w:semiHidden/>
    <w:qFormat/>
    <w:uiPriority w:val="99"/>
    <w:rPr>
      <w:rFonts w:ascii="Calibri" w:hAnsi="Calibri" w:eastAsia="宋体" w:cs="Times New Roman"/>
    </w:rPr>
  </w:style>
  <w:style w:type="character" w:customStyle="1" w:styleId="61">
    <w:name w:val="正文文本缩进 3 字符"/>
    <w:semiHidden/>
    <w:qFormat/>
    <w:uiPriority w:val="99"/>
    <w:rPr>
      <w:rFonts w:ascii="Calibri" w:hAnsi="Calibri" w:eastAsia="宋体" w:cs="Times New Roman"/>
      <w:sz w:val="16"/>
      <w:szCs w:val="16"/>
    </w:rPr>
  </w:style>
  <w:style w:type="character" w:customStyle="1" w:styleId="62">
    <w:name w:val="文档结构图 字符"/>
    <w:semiHidden/>
    <w:qFormat/>
    <w:uiPriority w:val="99"/>
    <w:rPr>
      <w:rFonts w:ascii="Microsoft YaHei UI" w:hAnsi="Calibri" w:eastAsia="Microsoft YaHei UI" w:cs="Times New Roman"/>
      <w:sz w:val="18"/>
      <w:szCs w:val="18"/>
    </w:rPr>
  </w:style>
  <w:style w:type="character" w:customStyle="1" w:styleId="63">
    <w:name w:val="标题 6 字符1"/>
    <w:link w:val="12"/>
    <w:qFormat/>
    <w:uiPriority w:val="0"/>
    <w:rPr>
      <w:rFonts w:ascii="Arial" w:hAnsi="Arial" w:eastAsia="黑体" w:cs="Times New Roman"/>
      <w:b/>
      <w:bCs/>
      <w:sz w:val="24"/>
      <w:szCs w:val="24"/>
    </w:rPr>
  </w:style>
  <w:style w:type="character" w:customStyle="1" w:styleId="64">
    <w:name w:val="正文文本缩进 字符1"/>
    <w:link w:val="18"/>
    <w:qFormat/>
    <w:uiPriority w:val="0"/>
    <w:rPr>
      <w:rFonts w:ascii="Times New Roman" w:hAnsi="Times New Roman" w:eastAsia="宋体" w:cs="Times New Roman"/>
      <w:sz w:val="28"/>
      <w:szCs w:val="20"/>
    </w:rPr>
  </w:style>
  <w:style w:type="character" w:customStyle="1" w:styleId="65">
    <w:name w:val="标题 9 字符1"/>
    <w:link w:val="15"/>
    <w:qFormat/>
    <w:uiPriority w:val="0"/>
    <w:rPr>
      <w:rFonts w:ascii="Arial" w:hAnsi="Arial" w:eastAsia="黑体" w:cs="Times New Roman"/>
      <w:szCs w:val="20"/>
    </w:rPr>
  </w:style>
  <w:style w:type="character" w:customStyle="1" w:styleId="66">
    <w:name w:val="批注文字 字符"/>
    <w:qFormat/>
    <w:uiPriority w:val="99"/>
    <w:rPr>
      <w:rFonts w:ascii="Calibri" w:hAnsi="Calibri" w:eastAsia="宋体" w:cs="Times New Roman"/>
    </w:rPr>
  </w:style>
  <w:style w:type="character" w:customStyle="1" w:styleId="67">
    <w:name w:val="纯文本 字符1"/>
    <w:link w:val="2"/>
    <w:qFormat/>
    <w:uiPriority w:val="0"/>
    <w:rPr>
      <w:rFonts w:ascii="宋体" w:hAnsi="Courier New" w:eastAsia="宋体" w:cs="Times New Roman"/>
      <w:szCs w:val="20"/>
    </w:rPr>
  </w:style>
  <w:style w:type="character" w:customStyle="1" w:styleId="68">
    <w:name w:val="页脚 字符1"/>
    <w:link w:val="24"/>
    <w:qFormat/>
    <w:uiPriority w:val="0"/>
    <w:rPr>
      <w:rFonts w:ascii="Calibri" w:hAnsi="Calibri" w:eastAsia="宋体" w:cs="Times New Roman"/>
      <w:sz w:val="18"/>
      <w:szCs w:val="18"/>
    </w:rPr>
  </w:style>
  <w:style w:type="character" w:customStyle="1" w:styleId="69">
    <w:name w:val="页眉 字符"/>
    <w:qFormat/>
    <w:uiPriority w:val="0"/>
    <w:rPr>
      <w:rFonts w:ascii="Calibri" w:hAnsi="Calibri" w:eastAsia="宋体" w:cs="Times New Roman"/>
      <w:sz w:val="18"/>
      <w:szCs w:val="18"/>
    </w:rPr>
  </w:style>
  <w:style w:type="character" w:customStyle="1" w:styleId="70">
    <w:name w:val="正文文本 2 字符1"/>
    <w:link w:val="30"/>
    <w:qFormat/>
    <w:uiPriority w:val="0"/>
    <w:rPr>
      <w:rFonts w:ascii="宋体" w:hAnsi="宋体" w:eastAsia="宋体" w:cs="Times New Roman"/>
      <w:szCs w:val="24"/>
      <w:u w:val="single"/>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批注文字 字符1"/>
    <w:qFormat/>
    <w:uiPriority w:val="99"/>
    <w:rPr>
      <w:rFonts w:ascii="宋体" w:hAnsi="宋体" w:eastAsia="宋体" w:cs="Times New Roman"/>
      <w:sz w:val="24"/>
      <w:szCs w:val="24"/>
    </w:rPr>
  </w:style>
  <w:style w:type="character" w:customStyle="1" w:styleId="73">
    <w:name w:val="标题 1 字符1"/>
    <w:link w:val="3"/>
    <w:qFormat/>
    <w:uiPriority w:val="0"/>
    <w:rPr>
      <w:rFonts w:ascii="Arial" w:hAnsi="Arial" w:eastAsia="宋体" w:cs="Times New Roman"/>
      <w:b/>
      <w:kern w:val="44"/>
      <w:sz w:val="28"/>
      <w:szCs w:val="28"/>
    </w:rPr>
  </w:style>
  <w:style w:type="character" w:customStyle="1" w:styleId="74">
    <w:name w:val="日期 字符1"/>
    <w:link w:val="20"/>
    <w:qFormat/>
    <w:uiPriority w:val="0"/>
    <w:rPr>
      <w:rFonts w:ascii="Times New Roman" w:hAnsi="Times New Roman" w:eastAsia="宋体" w:cs="Times New Roman"/>
      <w:szCs w:val="20"/>
    </w:rPr>
  </w:style>
  <w:style w:type="character" w:customStyle="1" w:styleId="75">
    <w:name w:val="标题 5 字符1"/>
    <w:link w:val="11"/>
    <w:qFormat/>
    <w:uiPriority w:val="0"/>
    <w:rPr>
      <w:rFonts w:ascii="Arial" w:hAnsi="Arial" w:eastAsia="宋体" w:cs="Times New Roman"/>
      <w:color w:val="000000"/>
      <w:szCs w:val="21"/>
    </w:rPr>
  </w:style>
  <w:style w:type="character" w:customStyle="1" w:styleId="76">
    <w:name w:val="标题 3 字符1"/>
    <w:link w:val="9"/>
    <w:qFormat/>
    <w:uiPriority w:val="0"/>
    <w:rPr>
      <w:rFonts w:ascii="宋体" w:hAnsi="宋体" w:eastAsia="宋体" w:cs="宋体"/>
      <w:kern w:val="0"/>
      <w:sz w:val="27"/>
      <w:szCs w:val="27"/>
    </w:rPr>
  </w:style>
  <w:style w:type="character" w:customStyle="1" w:styleId="77">
    <w:name w:val="正文文本首行缩进 字符"/>
    <w:link w:val="5"/>
    <w:qFormat/>
    <w:uiPriority w:val="0"/>
  </w:style>
  <w:style w:type="character" w:customStyle="1" w:styleId="78">
    <w:name w:val="页眉 字符1"/>
    <w:link w:val="25"/>
    <w:qFormat/>
    <w:uiPriority w:val="0"/>
    <w:rPr>
      <w:rFonts w:ascii="Calibri" w:hAnsi="Calibri" w:eastAsia="宋体" w:cs="Times New Roman"/>
      <w:sz w:val="18"/>
      <w:szCs w:val="18"/>
    </w:rPr>
  </w:style>
  <w:style w:type="character" w:customStyle="1" w:styleId="79">
    <w:name w:val="正文文本缩进 2 字符1"/>
    <w:link w:val="21"/>
    <w:qFormat/>
    <w:uiPriority w:val="0"/>
    <w:rPr>
      <w:rFonts w:ascii="Times New Roman" w:hAnsi="Times New Roman" w:eastAsia="宋体" w:cs="Times New Roman"/>
      <w:color w:val="000000"/>
      <w:sz w:val="24"/>
      <w:szCs w:val="20"/>
    </w:rPr>
  </w:style>
  <w:style w:type="character" w:customStyle="1" w:styleId="80">
    <w:name w:val="页脚 字符"/>
    <w:qFormat/>
    <w:uiPriority w:val="99"/>
    <w:rPr>
      <w:rFonts w:ascii="Calibri" w:hAnsi="Calibri" w:eastAsia="宋体" w:cs="Times New Roman"/>
      <w:sz w:val="18"/>
      <w:szCs w:val="18"/>
    </w:rPr>
  </w:style>
  <w:style w:type="character" w:customStyle="1" w:styleId="81">
    <w:name w:val="尾注文本 字符"/>
    <w:semiHidden/>
    <w:qFormat/>
    <w:uiPriority w:val="99"/>
    <w:rPr>
      <w:rFonts w:ascii="Calibri" w:hAnsi="Calibri" w:eastAsia="宋体" w:cs="Times New Roman"/>
    </w:rPr>
  </w:style>
  <w:style w:type="character" w:customStyle="1" w:styleId="82">
    <w:name w:val="标题 2 字符1"/>
    <w:link w:val="7"/>
    <w:qFormat/>
    <w:uiPriority w:val="0"/>
    <w:rPr>
      <w:rFonts w:ascii="Arial" w:hAnsi="Arial" w:eastAsia="宋体" w:cs="Times New Roman"/>
      <w:b/>
      <w:color w:val="000000"/>
      <w:sz w:val="24"/>
      <w:szCs w:val="24"/>
    </w:rPr>
  </w:style>
  <w:style w:type="character" w:customStyle="1" w:styleId="83">
    <w:name w:val="正文首行缩进 字符"/>
    <w:basedOn w:val="84"/>
    <w:semiHidden/>
    <w:qFormat/>
    <w:uiPriority w:val="99"/>
    <w:rPr>
      <w:rFonts w:ascii="Calibri" w:hAnsi="Calibri" w:eastAsia="宋体" w:cs="Times New Roman"/>
    </w:rPr>
  </w:style>
  <w:style w:type="character" w:customStyle="1" w:styleId="84">
    <w:name w:val="正文文本 字符"/>
    <w:semiHidden/>
    <w:qFormat/>
    <w:uiPriority w:val="99"/>
    <w:rPr>
      <w:rFonts w:ascii="Calibri" w:hAnsi="Calibri" w:eastAsia="宋体" w:cs="Times New Roman"/>
    </w:rPr>
  </w:style>
  <w:style w:type="character" w:customStyle="1" w:styleId="85">
    <w:name w:val="标题 4 字符1"/>
    <w:link w:val="10"/>
    <w:qFormat/>
    <w:uiPriority w:val="0"/>
    <w:rPr>
      <w:rFonts w:ascii="Arial" w:hAnsi="Arial" w:eastAsia="宋体" w:cs="Times New Roman"/>
      <w:color w:val="000000"/>
      <w:szCs w:val="21"/>
    </w:rPr>
  </w:style>
  <w:style w:type="character" w:customStyle="1" w:styleId="86">
    <w:name w:val="脚注文本 字符"/>
    <w:semiHidden/>
    <w:qFormat/>
    <w:uiPriority w:val="99"/>
    <w:rPr>
      <w:rFonts w:ascii="Calibri" w:hAnsi="Calibri" w:eastAsia="宋体" w:cs="Times New Roman"/>
      <w:sz w:val="18"/>
      <w:szCs w:val="18"/>
    </w:rPr>
  </w:style>
  <w:style w:type="character" w:customStyle="1" w:styleId="87">
    <w:name w:val="标题 7 字符1"/>
    <w:link w:val="13"/>
    <w:qFormat/>
    <w:uiPriority w:val="0"/>
    <w:rPr>
      <w:rFonts w:ascii="Times New Roman" w:hAnsi="Times New Roman" w:eastAsia="宋体" w:cs="Times New Roman"/>
      <w:b/>
      <w:sz w:val="24"/>
      <w:szCs w:val="20"/>
    </w:rPr>
  </w:style>
  <w:style w:type="character" w:customStyle="1" w:styleId="88">
    <w:name w:val="标题 字符"/>
    <w:qFormat/>
    <w:uiPriority w:val="10"/>
    <w:rPr>
      <w:rFonts w:ascii="等线 Light" w:hAnsi="等线 Light" w:eastAsia="等线 Light" w:cs="Times New Roman"/>
      <w:b/>
      <w:bCs/>
      <w:sz w:val="32"/>
      <w:szCs w:val="32"/>
    </w:rPr>
  </w:style>
  <w:style w:type="character" w:customStyle="1" w:styleId="89">
    <w:name w:val="日期 字符"/>
    <w:semiHidden/>
    <w:qFormat/>
    <w:uiPriority w:val="99"/>
    <w:rPr>
      <w:rFonts w:ascii="Calibri" w:hAnsi="Calibri" w:eastAsia="宋体" w:cs="Times New Roman"/>
    </w:rPr>
  </w:style>
  <w:style w:type="character" w:customStyle="1" w:styleId="90">
    <w:name w:val="正文文本缩进 字符"/>
    <w:semiHidden/>
    <w:qFormat/>
    <w:uiPriority w:val="99"/>
    <w:rPr>
      <w:rFonts w:ascii="Calibri" w:hAnsi="Calibri" w:eastAsia="宋体" w:cs="Times New Roman"/>
    </w:rPr>
  </w:style>
  <w:style w:type="character" w:customStyle="1" w:styleId="91">
    <w:name w:val="纯文本 字符"/>
    <w:qFormat/>
    <w:uiPriority w:val="99"/>
    <w:rPr>
      <w:rFonts w:ascii="等线" w:hAnsi="Courier New" w:cs="Courier New"/>
    </w:rPr>
  </w:style>
  <w:style w:type="character" w:customStyle="1" w:styleId="92">
    <w:name w:val="正文文本 2 字符"/>
    <w:semiHidden/>
    <w:qFormat/>
    <w:uiPriority w:val="99"/>
    <w:rPr>
      <w:rFonts w:ascii="Calibri" w:hAnsi="Calibri" w:eastAsia="宋体" w:cs="Times New Roman"/>
    </w:rPr>
  </w:style>
  <w:style w:type="character" w:customStyle="1" w:styleId="93">
    <w:name w:val="尾注文本 字符1"/>
    <w:link w:val="22"/>
    <w:qFormat/>
    <w:uiPriority w:val="0"/>
    <w:rPr>
      <w:rFonts w:ascii="Times New Roman" w:hAnsi="Times New Roman" w:eastAsia="宋体" w:cs="Times New Roman"/>
      <w:szCs w:val="20"/>
    </w:rPr>
  </w:style>
  <w:style w:type="character" w:customStyle="1" w:styleId="94">
    <w:name w:val="批注主题 字符"/>
    <w:semiHidden/>
    <w:qFormat/>
    <w:uiPriority w:val="99"/>
    <w:rPr>
      <w:rFonts w:ascii="Calibri" w:hAnsi="Calibri" w:eastAsia="宋体" w:cs="Times New Roman"/>
      <w:b/>
      <w:bCs/>
    </w:rPr>
  </w:style>
  <w:style w:type="character" w:customStyle="1" w:styleId="95">
    <w:name w:val="批注主题 字符1"/>
    <w:link w:val="32"/>
    <w:qFormat/>
    <w:uiPriority w:val="0"/>
    <w:rPr>
      <w:rFonts w:ascii="宋体" w:hAnsi="宋体" w:eastAsia="宋体" w:cs="Times New Roman"/>
      <w:b/>
      <w:bCs/>
      <w:sz w:val="24"/>
      <w:szCs w:val="24"/>
    </w:rPr>
  </w:style>
  <w:style w:type="character" w:customStyle="1" w:styleId="96">
    <w:name w:val="页脚 字符2"/>
    <w:basedOn w:val="35"/>
    <w:semiHidden/>
    <w:qFormat/>
    <w:uiPriority w:val="99"/>
    <w:rPr>
      <w:rFonts w:ascii="Calibri" w:hAnsi="Calibri" w:eastAsia="宋体" w:cs="Times New Roman"/>
      <w:sz w:val="18"/>
      <w:szCs w:val="18"/>
    </w:rPr>
  </w:style>
  <w:style w:type="character" w:customStyle="1" w:styleId="97">
    <w:name w:val="正文文本缩进 2 字符2"/>
    <w:basedOn w:val="35"/>
    <w:semiHidden/>
    <w:qFormat/>
    <w:uiPriority w:val="99"/>
    <w:rPr>
      <w:rFonts w:ascii="Calibri" w:hAnsi="Calibri" w:eastAsia="宋体" w:cs="Times New Roman"/>
    </w:rPr>
  </w:style>
  <w:style w:type="character" w:customStyle="1" w:styleId="98">
    <w:name w:val="正文文本缩进 字符2"/>
    <w:basedOn w:val="35"/>
    <w:semiHidden/>
    <w:qFormat/>
    <w:uiPriority w:val="99"/>
    <w:rPr>
      <w:rFonts w:ascii="Calibri" w:hAnsi="Calibri" w:eastAsia="宋体" w:cs="Times New Roman"/>
    </w:rPr>
  </w:style>
  <w:style w:type="character" w:customStyle="1" w:styleId="99">
    <w:name w:val="脚注文本 字符2"/>
    <w:basedOn w:val="35"/>
    <w:semiHidden/>
    <w:qFormat/>
    <w:uiPriority w:val="99"/>
    <w:rPr>
      <w:rFonts w:ascii="Calibri" w:hAnsi="Calibri" w:eastAsia="宋体" w:cs="Times New Roman"/>
      <w:sz w:val="18"/>
      <w:szCs w:val="18"/>
    </w:rPr>
  </w:style>
  <w:style w:type="character" w:customStyle="1" w:styleId="100">
    <w:name w:val="批注框文本 字符2"/>
    <w:basedOn w:val="35"/>
    <w:semiHidden/>
    <w:qFormat/>
    <w:uiPriority w:val="99"/>
    <w:rPr>
      <w:rFonts w:ascii="Calibri" w:hAnsi="Calibri" w:eastAsia="宋体" w:cs="Times New Roman"/>
      <w:sz w:val="18"/>
      <w:szCs w:val="18"/>
    </w:rPr>
  </w:style>
  <w:style w:type="character" w:customStyle="1" w:styleId="101">
    <w:name w:val="批注文字 字符2"/>
    <w:basedOn w:val="35"/>
    <w:link w:val="17"/>
    <w:semiHidden/>
    <w:qFormat/>
    <w:uiPriority w:val="99"/>
    <w:rPr>
      <w:rFonts w:ascii="Calibri" w:hAnsi="Calibri" w:eastAsia="宋体" w:cs="Times New Roman"/>
    </w:rPr>
  </w:style>
  <w:style w:type="character" w:customStyle="1" w:styleId="102">
    <w:name w:val="批注主题 字符2"/>
    <w:basedOn w:val="101"/>
    <w:semiHidden/>
    <w:qFormat/>
    <w:uiPriority w:val="99"/>
    <w:rPr>
      <w:rFonts w:ascii="Calibri" w:hAnsi="Calibri" w:eastAsia="宋体" w:cs="Times New Roman"/>
      <w:b/>
      <w:bCs/>
    </w:rPr>
  </w:style>
  <w:style w:type="character" w:customStyle="1" w:styleId="103">
    <w:name w:val="正文文本缩进 3 字符2"/>
    <w:basedOn w:val="35"/>
    <w:semiHidden/>
    <w:qFormat/>
    <w:uiPriority w:val="99"/>
    <w:rPr>
      <w:rFonts w:ascii="Calibri" w:hAnsi="Calibri" w:eastAsia="宋体" w:cs="Times New Roman"/>
      <w:sz w:val="16"/>
      <w:szCs w:val="16"/>
    </w:rPr>
  </w:style>
  <w:style w:type="character" w:customStyle="1" w:styleId="104">
    <w:name w:val="文档结构图 字符2"/>
    <w:basedOn w:val="35"/>
    <w:semiHidden/>
    <w:qFormat/>
    <w:uiPriority w:val="99"/>
    <w:rPr>
      <w:rFonts w:ascii="Microsoft YaHei UI" w:hAnsi="Calibri" w:eastAsia="Microsoft YaHei UI" w:cs="Times New Roman"/>
      <w:sz w:val="18"/>
      <w:szCs w:val="18"/>
    </w:rPr>
  </w:style>
  <w:style w:type="character" w:customStyle="1" w:styleId="105">
    <w:name w:val="页眉 字符2"/>
    <w:basedOn w:val="35"/>
    <w:semiHidden/>
    <w:qFormat/>
    <w:uiPriority w:val="99"/>
    <w:rPr>
      <w:rFonts w:ascii="Calibri" w:hAnsi="Calibri" w:eastAsia="宋体" w:cs="Times New Roman"/>
      <w:sz w:val="18"/>
      <w:szCs w:val="18"/>
    </w:rPr>
  </w:style>
  <w:style w:type="character" w:customStyle="1" w:styleId="106">
    <w:name w:val="日期 字符2"/>
    <w:basedOn w:val="35"/>
    <w:semiHidden/>
    <w:qFormat/>
    <w:uiPriority w:val="99"/>
    <w:rPr>
      <w:rFonts w:ascii="Calibri" w:hAnsi="Calibri" w:eastAsia="宋体" w:cs="Times New Roman"/>
    </w:rPr>
  </w:style>
  <w:style w:type="character" w:customStyle="1" w:styleId="107">
    <w:name w:val="正文文本 字符2"/>
    <w:basedOn w:val="35"/>
    <w:semiHidden/>
    <w:qFormat/>
    <w:uiPriority w:val="99"/>
    <w:rPr>
      <w:rFonts w:ascii="Calibri" w:hAnsi="Calibri" w:eastAsia="宋体" w:cs="Times New Roman"/>
    </w:rPr>
  </w:style>
  <w:style w:type="character" w:customStyle="1" w:styleId="108">
    <w:name w:val="纯文本 字符2"/>
    <w:basedOn w:val="35"/>
    <w:semiHidden/>
    <w:qFormat/>
    <w:uiPriority w:val="99"/>
    <w:rPr>
      <w:rFonts w:hAnsi="Courier New" w:cs="Courier New" w:asciiTheme="minorEastAsia"/>
    </w:rPr>
  </w:style>
  <w:style w:type="character" w:customStyle="1" w:styleId="109">
    <w:name w:val="标题 字符2"/>
    <w:basedOn w:val="35"/>
    <w:qFormat/>
    <w:uiPriority w:val="10"/>
    <w:rPr>
      <w:rFonts w:asciiTheme="majorHAnsi" w:hAnsiTheme="majorHAnsi" w:eastAsiaTheme="majorEastAsia" w:cstheme="majorBidi"/>
      <w:b/>
      <w:bCs/>
      <w:sz w:val="32"/>
      <w:szCs w:val="32"/>
    </w:rPr>
  </w:style>
  <w:style w:type="character" w:customStyle="1" w:styleId="110">
    <w:name w:val="正文文本首行缩进 字符1"/>
    <w:basedOn w:val="107"/>
    <w:semiHidden/>
    <w:qFormat/>
    <w:uiPriority w:val="99"/>
    <w:rPr>
      <w:rFonts w:ascii="Calibri" w:hAnsi="Calibri" w:eastAsia="宋体" w:cs="Times New Roman"/>
    </w:rPr>
  </w:style>
  <w:style w:type="character" w:customStyle="1" w:styleId="111">
    <w:name w:val="正文文本 2 字符2"/>
    <w:basedOn w:val="35"/>
    <w:semiHidden/>
    <w:qFormat/>
    <w:uiPriority w:val="99"/>
    <w:rPr>
      <w:rFonts w:ascii="Calibri" w:hAnsi="Calibri" w:eastAsia="宋体" w:cs="Times New Roman"/>
    </w:rPr>
  </w:style>
  <w:style w:type="character" w:customStyle="1" w:styleId="112">
    <w:name w:val="尾注文本 字符2"/>
    <w:basedOn w:val="35"/>
    <w:semiHidden/>
    <w:qFormat/>
    <w:uiPriority w:val="99"/>
    <w:rPr>
      <w:rFonts w:ascii="Calibri" w:hAnsi="Calibri" w:eastAsia="宋体" w:cs="Times New Roman"/>
    </w:rPr>
  </w:style>
  <w:style w:type="paragraph" w:customStyle="1" w:styleId="1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4">
    <w:name w:val="表头"/>
    <w:basedOn w:val="1"/>
    <w:qFormat/>
    <w:uiPriority w:val="0"/>
    <w:pPr>
      <w:spacing w:line="360" w:lineRule="auto"/>
      <w:jc w:val="center"/>
    </w:pPr>
    <w:rPr>
      <w:rFonts w:ascii="黑体" w:hAnsi="Times New Roman" w:eastAsia="黑体"/>
      <w:kern w:val="0"/>
      <w:sz w:val="24"/>
      <w:szCs w:val="20"/>
    </w:rPr>
  </w:style>
  <w:style w:type="paragraph" w:customStyle="1" w:styleId="115">
    <w:name w:val="_Style 25"/>
    <w:basedOn w:val="1"/>
    <w:next w:val="1"/>
    <w:qFormat/>
    <w:uiPriority w:val="0"/>
  </w:style>
  <w:style w:type="paragraph" w:customStyle="1" w:styleId="11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7">
    <w:name w:val="Char Char Char Char"/>
    <w:basedOn w:val="1"/>
    <w:qFormat/>
    <w:uiPriority w:val="0"/>
    <w:rPr>
      <w:rFonts w:ascii="Times New Roman" w:hAnsi="Times New Roman"/>
      <w:sz w:val="30"/>
      <w:szCs w:val="24"/>
    </w:rPr>
  </w:style>
  <w:style w:type="paragraph" w:customStyle="1" w:styleId="118">
    <w:name w:val="公文抬头"/>
    <w:basedOn w:val="8"/>
    <w:qFormat/>
    <w:uiPriority w:val="0"/>
    <w:pPr>
      <w:ind w:firstLine="0"/>
    </w:pPr>
    <w:rPr>
      <w:rFonts w:ascii="仿宋_GB2312" w:eastAsia="仿宋_GB2312"/>
      <w:sz w:val="30"/>
      <w:szCs w:val="24"/>
    </w:rPr>
  </w:style>
  <w:style w:type="paragraph" w:customStyle="1" w:styleId="119">
    <w:name w:val="列出段落1"/>
    <w:basedOn w:val="1"/>
    <w:qFormat/>
    <w:uiPriority w:val="34"/>
    <w:pPr>
      <w:ind w:firstLine="420" w:firstLineChars="200"/>
    </w:pPr>
    <w:rPr>
      <w:rFonts w:ascii="Times New Roman" w:hAnsi="Times New Roman"/>
      <w:szCs w:val="20"/>
    </w:rPr>
  </w:style>
  <w:style w:type="paragraph" w:customStyle="1" w:styleId="120">
    <w:name w:val="修订1"/>
    <w:semiHidden/>
    <w:qFormat/>
    <w:uiPriority w:val="99"/>
    <w:rPr>
      <w:rFonts w:ascii="Times New Roman" w:hAnsi="Times New Roman" w:eastAsia="宋体" w:cs="Times New Roman"/>
      <w:kern w:val="2"/>
      <w:sz w:val="21"/>
      <w:lang w:val="en-US" w:eastAsia="zh-CN" w:bidi="ar-SA"/>
    </w:rPr>
  </w:style>
  <w:style w:type="paragraph" w:customStyle="1" w:styleId="121">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2">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3">
    <w:name w:val="Char Char Char1 Char"/>
    <w:basedOn w:val="16"/>
    <w:qFormat/>
    <w:uiPriority w:val="0"/>
    <w:rPr>
      <w:rFonts w:ascii="Tahoma" w:hAnsi="Tahoma"/>
      <w:sz w:val="24"/>
      <w:szCs w:val="24"/>
    </w:rPr>
  </w:style>
  <w:style w:type="paragraph" w:customStyle="1" w:styleId="124">
    <w:name w:val="Char1"/>
    <w:basedOn w:val="1"/>
    <w:qFormat/>
    <w:uiPriority w:val="0"/>
    <w:pPr>
      <w:numPr>
        <w:ilvl w:val="0"/>
        <w:numId w:val="1"/>
      </w:numPr>
    </w:pPr>
    <w:rPr>
      <w:rFonts w:ascii="Times New Roman" w:hAnsi="Times New Roman"/>
      <w:sz w:val="24"/>
      <w:szCs w:val="24"/>
    </w:rPr>
  </w:style>
  <w:style w:type="paragraph" w:customStyle="1" w:styleId="125">
    <w:name w:val="Char"/>
    <w:basedOn w:val="1"/>
    <w:qFormat/>
    <w:uiPriority w:val="0"/>
    <w:rPr>
      <w:rFonts w:ascii="Tahoma" w:hAnsi="Tahoma"/>
      <w:sz w:val="24"/>
      <w:szCs w:val="20"/>
    </w:rPr>
  </w:style>
  <w:style w:type="paragraph" w:customStyle="1" w:styleId="126">
    <w:name w:val="发文落款"/>
    <w:basedOn w:val="113"/>
    <w:qFormat/>
    <w:uiPriority w:val="0"/>
    <w:pPr>
      <w:ind w:left="4094" w:right="607" w:firstLine="0"/>
      <w:jc w:val="center"/>
    </w:pPr>
  </w:style>
  <w:style w:type="character" w:customStyle="1" w:styleId="127">
    <w:name w:val="s2"/>
    <w:qFormat/>
    <w:uiPriority w:val="0"/>
  </w:style>
  <w:style w:type="character" w:customStyle="1" w:styleId="128">
    <w:name w:val="NormalCharacter"/>
    <w:qFormat/>
    <w:uiPriority w:val="0"/>
  </w:style>
  <w:style w:type="character" w:customStyle="1" w:styleId="129">
    <w:name w:val="s3"/>
    <w:qFormat/>
    <w:uiPriority w:val="0"/>
  </w:style>
  <w:style w:type="character" w:customStyle="1" w:styleId="130">
    <w:name w:val="s15"/>
    <w:qFormat/>
    <w:uiPriority w:val="0"/>
    <w:rPr>
      <w:color w:val="2131A1"/>
    </w:rPr>
  </w:style>
  <w:style w:type="paragraph" w:customStyle="1" w:styleId="131">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32">
    <w:name w:val="文一 Char"/>
    <w:link w:val="133"/>
    <w:qFormat/>
    <w:uiPriority w:val="0"/>
    <w:rPr>
      <w:rFonts w:eastAsia="宋体"/>
      <w:spacing w:val="4"/>
      <w:sz w:val="24"/>
      <w:szCs w:val="24"/>
    </w:rPr>
  </w:style>
  <w:style w:type="paragraph" w:customStyle="1" w:styleId="133">
    <w:name w:val="文一"/>
    <w:basedOn w:val="1"/>
    <w:link w:val="132"/>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4">
    <w:name w:val="封一"/>
    <w:basedOn w:val="133"/>
    <w:next w:val="133"/>
    <w:qFormat/>
    <w:uiPriority w:val="0"/>
    <w:pPr>
      <w:ind w:firstLine="0" w:firstLineChars="0"/>
      <w:jc w:val="center"/>
    </w:pPr>
    <w:rPr>
      <w:rFonts w:eastAsia="黑体"/>
      <w:b/>
      <w:sz w:val="84"/>
      <w:szCs w:val="84"/>
    </w:rPr>
  </w:style>
  <w:style w:type="paragraph" w:customStyle="1" w:styleId="135">
    <w:name w:val="封四"/>
    <w:basedOn w:val="133"/>
    <w:next w:val="133"/>
    <w:qFormat/>
    <w:uiPriority w:val="0"/>
    <w:pPr>
      <w:jc w:val="left"/>
    </w:pPr>
    <w:rPr>
      <w:sz w:val="30"/>
      <w:szCs w:val="30"/>
    </w:rPr>
  </w:style>
  <w:style w:type="paragraph" w:customStyle="1" w:styleId="136">
    <w:name w:val="封二"/>
    <w:basedOn w:val="133"/>
    <w:next w:val="133"/>
    <w:qFormat/>
    <w:uiPriority w:val="0"/>
    <w:pPr>
      <w:ind w:firstLine="0" w:firstLineChars="0"/>
      <w:jc w:val="center"/>
    </w:pPr>
    <w:rPr>
      <w:rFonts w:eastAsia="黑体"/>
      <w:b/>
      <w:sz w:val="36"/>
      <w:szCs w:val="36"/>
    </w:rPr>
  </w:style>
  <w:style w:type="paragraph" w:customStyle="1" w:styleId="137">
    <w:name w:val="正题"/>
    <w:basedOn w:val="133"/>
    <w:next w:val="133"/>
    <w:qFormat/>
    <w:uiPriority w:val="0"/>
    <w:pPr>
      <w:ind w:firstLine="0" w:firstLineChars="0"/>
      <w:jc w:val="center"/>
    </w:pPr>
    <w:rPr>
      <w:rFonts w:eastAsia="黑体"/>
      <w:b/>
      <w:sz w:val="36"/>
      <w:szCs w:val="36"/>
    </w:rPr>
  </w:style>
  <w:style w:type="paragraph" w:customStyle="1" w:styleId="138">
    <w:name w:val="封面3，小二"/>
    <w:unhideWhenUsed/>
    <w:qFormat/>
    <w:uiPriority w:val="0"/>
    <w:pPr>
      <w:keepNext/>
      <w:widowControl w:val="0"/>
      <w:snapToGrid w:val="0"/>
      <w:jc w:val="distribute"/>
    </w:pPr>
    <w:rPr>
      <w:rFonts w:hint="eastAsia" w:ascii="等线" w:hAnsi="等线" w:eastAsia="等线" w:cs="Times New Roman"/>
      <w:sz w:val="36"/>
      <w:lang w:val="en-US" w:eastAsia="zh-CN" w:bidi="ar-SA"/>
    </w:rPr>
  </w:style>
  <w:style w:type="character" w:customStyle="1" w:styleId="139">
    <w:name w:val="正文缩进 字符"/>
    <w:link w:val="8"/>
    <w:unhideWhenUsed/>
    <w:qFormat/>
    <w:locked/>
    <w:uiPriority w:val="0"/>
    <w:rPr>
      <w:rFonts w:ascii="Times New Roman" w:hAnsi="Times New Roman" w:eastAsia="宋体" w:cs="Times New Roman"/>
      <w:szCs w:val="20"/>
    </w:rPr>
  </w:style>
  <w:style w:type="paragraph" w:customStyle="1" w:styleId="140">
    <w:name w:val="_Style 3"/>
    <w:basedOn w:val="1"/>
    <w:unhideWhenUsed/>
    <w:qFormat/>
    <w:uiPriority w:val="0"/>
    <w:pPr>
      <w:ind w:firstLine="420" w:firstLineChars="200"/>
    </w:pPr>
    <w:rPr>
      <w:rFonts w:hint="eastAsia" w:eastAsia="等线"/>
      <w:sz w:val="20"/>
    </w:rPr>
  </w:style>
  <w:style w:type="paragraph" w:styleId="141">
    <w:name w:val="List Paragraph"/>
    <w:basedOn w:val="1"/>
    <w:link w:val="142"/>
    <w:qFormat/>
    <w:uiPriority w:val="0"/>
    <w:pPr>
      <w:ind w:firstLine="420" w:firstLineChars="200"/>
    </w:pPr>
    <w:rPr>
      <w:rFonts w:ascii="Times New Roman" w:hAnsi="Times New Roman"/>
      <w:szCs w:val="24"/>
    </w:rPr>
  </w:style>
  <w:style w:type="character" w:customStyle="1" w:styleId="142">
    <w:name w:val="列表段落 字符"/>
    <w:link w:val="141"/>
    <w:unhideWhenUsed/>
    <w:qFormat/>
    <w:locked/>
    <w:uiPriority w:val="0"/>
    <w:rPr>
      <w:rFonts w:ascii="Times New Roman" w:hAnsi="Times New Roman" w:eastAsia="宋体" w:cs="Times New Roman"/>
      <w:szCs w:val="24"/>
    </w:rPr>
  </w:style>
  <w:style w:type="paragraph" w:styleId="14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4">
    <w:name w:val="修订11"/>
    <w:semiHidden/>
    <w:qFormat/>
    <w:uiPriority w:val="99"/>
    <w:rPr>
      <w:rFonts w:ascii="Times New Roman" w:hAnsi="Times New Roman" w:eastAsia="宋体" w:cs="Times New Roman"/>
      <w:kern w:val="2"/>
      <w:sz w:val="21"/>
      <w:lang w:val="en-US" w:eastAsia="zh-CN" w:bidi="ar-SA"/>
    </w:rPr>
  </w:style>
  <w:style w:type="paragraph" w:customStyle="1" w:styleId="145">
    <w:name w:val="TOC 标题11"/>
    <w:basedOn w:val="3"/>
    <w:next w:val="1"/>
    <w:qFormat/>
    <w:uiPriority w:val="39"/>
    <w:pPr>
      <w:widowControl/>
      <w:spacing w:before="480" w:after="0" w:line="276" w:lineRule="auto"/>
      <w:outlineLvl w:val="9"/>
    </w:pPr>
    <w:rPr>
      <w:rFonts w:ascii="Cambria" w:hAnsi="Cambria"/>
      <w:color w:val="365F91"/>
      <w:kern w:val="0"/>
    </w:rPr>
  </w:style>
  <w:style w:type="paragraph" w:customStyle="1" w:styleId="146">
    <w:name w:val="正文首行缩进1"/>
    <w:basedOn w:val="6"/>
    <w:qFormat/>
    <w:uiPriority w:val="0"/>
    <w:pPr>
      <w:spacing w:before="100" w:beforeAutospacing="1"/>
      <w:ind w:firstLine="420"/>
    </w:pPr>
    <w:rPr>
      <w:kern w:val="0"/>
      <w:sz w:val="20"/>
    </w:rPr>
  </w:style>
  <w:style w:type="paragraph" w:customStyle="1" w:styleId="147">
    <w:name w:val="List Paragraph1"/>
    <w:basedOn w:val="1"/>
    <w:qFormat/>
    <w:uiPriority w:val="0"/>
    <w:pPr>
      <w:autoSpaceDE w:val="0"/>
      <w:autoSpaceDN w:val="0"/>
      <w:jc w:val="left"/>
    </w:pPr>
    <w:rPr>
      <w:rFonts w:ascii="Noto Sans Mono CJK JP Regular" w:hAnsi="Noto Sans Mono CJK JP Regular" w:cs="宋体"/>
      <w:kern w:val="0"/>
      <w:sz w:val="22"/>
    </w:rPr>
  </w:style>
  <w:style w:type="paragraph" w:customStyle="1" w:styleId="148">
    <w:name w:val="style93"/>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中"/>
    <w:basedOn w:val="1"/>
    <w:qFormat/>
    <w:uiPriority w:val="0"/>
    <w:pPr>
      <w:adjustRightInd w:val="0"/>
      <w:spacing w:line="360" w:lineRule="atLeast"/>
      <w:jc w:val="center"/>
      <w:textAlignment w:val="baseline"/>
    </w:pPr>
    <w:rPr>
      <w:rFonts w:cs="Calibri"/>
      <w:kern w:val="0"/>
      <w:szCs w:val="21"/>
    </w:rPr>
  </w:style>
  <w:style w:type="paragraph" w:customStyle="1" w:styleId="150">
    <w:name w:val="Table Paragraph"/>
    <w:basedOn w:val="1"/>
    <w:qFormat/>
    <w:uiPriority w:val="1"/>
    <w:pPr>
      <w:autoSpaceDE w:val="0"/>
      <w:autoSpaceDN w:val="0"/>
      <w:spacing w:before="86"/>
      <w:jc w:val="left"/>
    </w:pPr>
    <w:rPr>
      <w:rFonts w:ascii="等线 Light" w:hAnsi="等线 Light" w:eastAsia="等线 Light" w:cs="等线 Light"/>
      <w:kern w:val="0"/>
      <w:sz w:val="22"/>
      <w:lang w:eastAsia="en-US"/>
    </w:rPr>
  </w:style>
  <w:style w:type="table" w:customStyle="1" w:styleId="15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52">
    <w:name w:val="修订2"/>
    <w:hidden/>
    <w:semiHidden/>
    <w:qFormat/>
    <w:uiPriority w:val="99"/>
    <w:rPr>
      <w:rFonts w:ascii="Calibri" w:hAnsi="Calibri" w:eastAsia="宋体" w:cs="Times New Roman"/>
      <w:kern w:val="2"/>
      <w:sz w:val="21"/>
      <w:szCs w:val="22"/>
      <w:lang w:val="en-US" w:eastAsia="zh-CN" w:bidi="ar-SA"/>
    </w:rPr>
  </w:style>
  <w:style w:type="paragraph" w:customStyle="1" w:styleId="153">
    <w:name w:val="修订3"/>
    <w:hidden/>
    <w:semiHidden/>
    <w:qFormat/>
    <w:uiPriority w:val="99"/>
    <w:rPr>
      <w:rFonts w:ascii="Calibri" w:hAnsi="Calibri" w:eastAsia="宋体" w:cs="Times New Roman"/>
      <w:kern w:val="2"/>
      <w:sz w:val="21"/>
      <w:szCs w:val="22"/>
      <w:lang w:val="en-US" w:eastAsia="zh-CN" w:bidi="ar-SA"/>
    </w:rPr>
  </w:style>
  <w:style w:type="paragraph" w:customStyle="1" w:styleId="154">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DFB2D4-2A2A-47BF-9CE9-86D569281955}">
  <ds:schemaRefs/>
</ds:datastoreItem>
</file>

<file path=docProps/app.xml><?xml version="1.0" encoding="utf-8"?>
<Properties xmlns="http://schemas.openxmlformats.org/officeDocument/2006/extended-properties" xmlns:vt="http://schemas.openxmlformats.org/officeDocument/2006/docPropsVTypes">
  <Template>Normal</Template>
  <Pages>12</Pages>
  <Words>6579</Words>
  <Characters>7027</Characters>
  <Lines>62</Lines>
  <Paragraphs>17</Paragraphs>
  <TotalTime>1</TotalTime>
  <ScaleCrop>false</ScaleCrop>
  <LinksUpToDate>false</LinksUpToDate>
  <CharactersWithSpaces>7379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2022-02-23T10:07:00Z</dcterms:created>
  <dc:creator>NTKO</dc:creator>
  <cp:lastModifiedBy>NTKO</cp:lastModifiedBy>
  <cp:lastPrinted>2023-08-30T05:17:00Z</cp:lastPrinted>
  <dcterms:modified xsi:type="dcterms:W3CDTF">2023-09-07T10:36:47Z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DEF4474ECC6B4C67A43A87DF62A24174</vt:lpwstr>
  </property>
</Properties>
</file>