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73FC" w14:textId="77777777" w:rsidR="00564794" w:rsidRDefault="00564794"/>
    <w:p w14:paraId="052E546E" w14:textId="77777777" w:rsidR="00564794" w:rsidRDefault="00564794">
      <w:pPr>
        <w:spacing w:line="600" w:lineRule="auto"/>
        <w:jc w:val="center"/>
        <w:rPr>
          <w:b/>
          <w:sz w:val="32"/>
          <w:szCs w:val="32"/>
        </w:rPr>
      </w:pPr>
    </w:p>
    <w:p w14:paraId="5D69B72E" w14:textId="77777777" w:rsidR="00564794" w:rsidRDefault="00564794">
      <w:pPr>
        <w:jc w:val="center"/>
        <w:rPr>
          <w:b/>
          <w:sz w:val="48"/>
          <w:szCs w:val="52"/>
        </w:rPr>
      </w:pPr>
    </w:p>
    <w:p w14:paraId="3BA55AE5" w14:textId="77777777" w:rsidR="00564794" w:rsidRDefault="00564794">
      <w:pPr>
        <w:jc w:val="center"/>
        <w:rPr>
          <w:b/>
          <w:sz w:val="48"/>
          <w:szCs w:val="52"/>
        </w:rPr>
      </w:pPr>
    </w:p>
    <w:p w14:paraId="519CCE58" w14:textId="77777777" w:rsidR="00564794" w:rsidRDefault="00564794">
      <w:pPr>
        <w:spacing w:line="360" w:lineRule="auto"/>
        <w:jc w:val="center"/>
        <w:rPr>
          <w:rFonts w:ascii="黑体" w:eastAsia="黑体" w:hAnsi="宋体"/>
          <w:b/>
          <w:sz w:val="32"/>
          <w:szCs w:val="32"/>
        </w:rPr>
      </w:pPr>
    </w:p>
    <w:p w14:paraId="07A4E6EE" w14:textId="77777777" w:rsidR="00564794" w:rsidRDefault="00000000">
      <w:pPr>
        <w:spacing w:line="360" w:lineRule="auto"/>
        <w:jc w:val="center"/>
        <w:rPr>
          <w:rFonts w:ascii="宋体" w:hAnsi="宋体" w:cs="Arial"/>
          <w:b/>
          <w:spacing w:val="24"/>
          <w:kern w:val="0"/>
          <w:sz w:val="62"/>
          <w:szCs w:val="62"/>
        </w:rPr>
      </w:pPr>
      <w:r>
        <w:rPr>
          <w:rFonts w:ascii="黑体" w:eastAsia="黑体" w:hAnsi="宋体" w:hint="eastAsia"/>
          <w:b/>
          <w:sz w:val="62"/>
          <w:szCs w:val="62"/>
        </w:rPr>
        <w:t>设计施工总承包合同</w:t>
      </w:r>
    </w:p>
    <w:p w14:paraId="5C3BED95" w14:textId="77777777" w:rsidR="00564794" w:rsidRDefault="00564794">
      <w:pPr>
        <w:spacing w:line="360" w:lineRule="auto"/>
        <w:jc w:val="center"/>
        <w:rPr>
          <w:rFonts w:ascii="宋体" w:hAnsi="宋体" w:cs="Arial"/>
          <w:spacing w:val="24"/>
          <w:kern w:val="0"/>
          <w:sz w:val="32"/>
          <w:szCs w:val="32"/>
        </w:rPr>
      </w:pPr>
    </w:p>
    <w:p w14:paraId="02166505" w14:textId="77777777" w:rsidR="00564794" w:rsidRDefault="00564794">
      <w:pPr>
        <w:spacing w:line="360" w:lineRule="auto"/>
        <w:jc w:val="center"/>
        <w:rPr>
          <w:rFonts w:ascii="宋体" w:hAnsi="宋体" w:cs="Arial"/>
          <w:spacing w:val="24"/>
          <w:kern w:val="0"/>
          <w:sz w:val="32"/>
          <w:szCs w:val="32"/>
        </w:rPr>
      </w:pPr>
    </w:p>
    <w:p w14:paraId="302E15E8" w14:textId="77777777" w:rsidR="00564794" w:rsidRDefault="00564794">
      <w:pPr>
        <w:spacing w:line="360" w:lineRule="auto"/>
        <w:jc w:val="center"/>
        <w:rPr>
          <w:rFonts w:ascii="宋体" w:hAnsi="宋体" w:cs="Arial"/>
          <w:spacing w:val="24"/>
          <w:kern w:val="0"/>
          <w:sz w:val="32"/>
          <w:szCs w:val="32"/>
        </w:rPr>
      </w:pPr>
    </w:p>
    <w:p w14:paraId="730B3BC0" w14:textId="77777777" w:rsidR="00564794" w:rsidRDefault="00564794">
      <w:pPr>
        <w:spacing w:line="360" w:lineRule="auto"/>
        <w:jc w:val="center"/>
        <w:rPr>
          <w:rFonts w:ascii="宋体" w:hAnsi="宋体" w:cs="Arial"/>
          <w:spacing w:val="24"/>
          <w:kern w:val="0"/>
          <w:sz w:val="32"/>
          <w:szCs w:val="32"/>
        </w:rPr>
      </w:pPr>
    </w:p>
    <w:p w14:paraId="110016C2" w14:textId="77777777" w:rsidR="00564794" w:rsidRDefault="00564794">
      <w:pPr>
        <w:spacing w:line="360" w:lineRule="auto"/>
        <w:jc w:val="center"/>
        <w:rPr>
          <w:rFonts w:ascii="宋体" w:hAnsi="宋体" w:cs="Arial"/>
          <w:spacing w:val="24"/>
          <w:kern w:val="0"/>
          <w:sz w:val="32"/>
          <w:szCs w:val="32"/>
        </w:rPr>
      </w:pPr>
    </w:p>
    <w:p w14:paraId="4B75DA6E" w14:textId="77777777" w:rsidR="00564794" w:rsidRDefault="00564794">
      <w:pPr>
        <w:spacing w:line="360" w:lineRule="auto"/>
        <w:jc w:val="center"/>
        <w:rPr>
          <w:rFonts w:ascii="宋体" w:hAnsi="宋体" w:cs="Arial"/>
          <w:spacing w:val="24"/>
          <w:kern w:val="0"/>
          <w:sz w:val="32"/>
          <w:szCs w:val="32"/>
        </w:rPr>
      </w:pPr>
    </w:p>
    <w:p w14:paraId="03499285" w14:textId="77777777" w:rsidR="00564794" w:rsidRDefault="00564794">
      <w:pPr>
        <w:spacing w:line="360" w:lineRule="auto"/>
        <w:jc w:val="center"/>
        <w:rPr>
          <w:rFonts w:ascii="宋体" w:hAnsi="宋体" w:cs="Arial"/>
          <w:spacing w:val="24"/>
          <w:kern w:val="0"/>
          <w:sz w:val="32"/>
          <w:szCs w:val="32"/>
        </w:rPr>
      </w:pPr>
    </w:p>
    <w:p w14:paraId="3886A2A7" w14:textId="77777777" w:rsidR="00564794" w:rsidRDefault="00564794">
      <w:pPr>
        <w:spacing w:line="360" w:lineRule="auto"/>
        <w:jc w:val="center"/>
        <w:rPr>
          <w:rFonts w:ascii="宋体" w:hAnsi="宋体"/>
          <w:b/>
          <w:sz w:val="32"/>
          <w:szCs w:val="32"/>
        </w:rPr>
      </w:pPr>
    </w:p>
    <w:p w14:paraId="201AAC33" w14:textId="77777777" w:rsidR="00564794" w:rsidRDefault="00000000">
      <w:pPr>
        <w:spacing w:line="360" w:lineRule="auto"/>
        <w:ind w:leftChars="300" w:left="2236" w:hangingChars="500" w:hanging="1606"/>
        <w:jc w:val="left"/>
        <w:rPr>
          <w:rFonts w:ascii="宋体" w:hAnsi="宋体"/>
          <w:b/>
          <w:sz w:val="32"/>
          <w:szCs w:val="32"/>
        </w:rPr>
      </w:pPr>
      <w:r>
        <w:rPr>
          <w:rFonts w:ascii="宋体" w:hAnsi="宋体" w:hint="eastAsia"/>
          <w:b/>
          <w:sz w:val="32"/>
          <w:szCs w:val="32"/>
        </w:rPr>
        <w:t>工程名称：</w:t>
      </w:r>
      <w:r>
        <w:rPr>
          <w:rFonts w:ascii="宋体" w:hAnsi="宋体" w:hint="eastAsia"/>
          <w:b/>
          <w:sz w:val="32"/>
          <w:szCs w:val="32"/>
          <w:u w:val="single"/>
        </w:rPr>
        <w:t>广州市花都区花山镇福源村风貌提升项目设计施 工总承包</w:t>
      </w:r>
    </w:p>
    <w:p w14:paraId="3A4CEE9A" w14:textId="77777777" w:rsidR="00564794" w:rsidRDefault="00000000">
      <w:pPr>
        <w:spacing w:line="360" w:lineRule="auto"/>
        <w:ind w:firstLineChars="200" w:firstLine="643"/>
        <w:jc w:val="left"/>
        <w:rPr>
          <w:rFonts w:ascii="宋体" w:hAnsi="宋体" w:cs="Arial"/>
          <w:b/>
          <w:spacing w:val="24"/>
          <w:kern w:val="0"/>
          <w:sz w:val="32"/>
          <w:szCs w:val="32"/>
          <w:u w:val="single"/>
        </w:rPr>
      </w:pPr>
      <w:r>
        <w:rPr>
          <w:rFonts w:ascii="宋体" w:hAnsi="宋体" w:hint="eastAsia"/>
          <w:b/>
          <w:sz w:val="32"/>
          <w:szCs w:val="32"/>
        </w:rPr>
        <w:t>发包人：</w:t>
      </w:r>
      <w:r>
        <w:rPr>
          <w:rFonts w:ascii="宋体" w:hAnsi="宋体" w:cs="Arial" w:hint="eastAsia"/>
          <w:b/>
          <w:kern w:val="0"/>
          <w:sz w:val="32"/>
          <w:szCs w:val="32"/>
          <w:u w:val="single"/>
        </w:rPr>
        <w:t>广州市花都区花山镇人民政府</w:t>
      </w:r>
    </w:p>
    <w:p w14:paraId="346A6E20" w14:textId="77777777" w:rsidR="00564794" w:rsidRDefault="00000000">
      <w:pPr>
        <w:spacing w:line="360" w:lineRule="auto"/>
        <w:ind w:firstLineChars="200" w:firstLine="643"/>
        <w:jc w:val="left"/>
        <w:rPr>
          <w:rFonts w:ascii="宋体" w:hAnsi="宋体"/>
          <w:b/>
          <w:sz w:val="32"/>
          <w:szCs w:val="32"/>
          <w:u w:val="single"/>
        </w:rPr>
      </w:pPr>
      <w:r>
        <w:rPr>
          <w:rFonts w:ascii="宋体" w:hAnsi="宋体" w:hint="eastAsia"/>
          <w:b/>
          <w:sz w:val="32"/>
          <w:szCs w:val="32"/>
        </w:rPr>
        <w:t>承包人：</w:t>
      </w:r>
      <w:r>
        <w:rPr>
          <w:rFonts w:ascii="宋体" w:hAnsi="宋体" w:hint="eastAsia"/>
          <w:b/>
          <w:sz w:val="32"/>
          <w:szCs w:val="32"/>
          <w:u w:val="single"/>
        </w:rPr>
        <w:t xml:space="preserve">        </w:t>
      </w:r>
    </w:p>
    <w:p w14:paraId="720F95D7" w14:textId="77777777" w:rsidR="00564794" w:rsidRDefault="00000000">
      <w:pPr>
        <w:spacing w:line="360" w:lineRule="auto"/>
        <w:ind w:firstLineChars="200" w:firstLine="643"/>
        <w:rPr>
          <w:rFonts w:ascii="宋体" w:hAnsi="宋体"/>
          <w:b/>
          <w:sz w:val="32"/>
          <w:szCs w:val="32"/>
          <w:u w:val="single"/>
        </w:rPr>
      </w:pPr>
      <w:r>
        <w:rPr>
          <w:rFonts w:ascii="宋体" w:hAnsi="宋体" w:hint="eastAsia"/>
          <w:b/>
          <w:sz w:val="32"/>
          <w:szCs w:val="32"/>
        </w:rPr>
        <w:t>合同编号：</w:t>
      </w:r>
    </w:p>
    <w:p w14:paraId="5AF45F9A" w14:textId="77777777" w:rsidR="00564794" w:rsidRDefault="00000000">
      <w:pPr>
        <w:spacing w:line="360" w:lineRule="auto"/>
        <w:jc w:val="center"/>
        <w:rPr>
          <w:rFonts w:ascii="宋体" w:hAnsi="宋体"/>
          <w:b/>
          <w:sz w:val="32"/>
          <w:szCs w:val="32"/>
        </w:rPr>
      </w:pPr>
      <w:r>
        <w:rPr>
          <w:rFonts w:ascii="宋体" w:hAnsi="宋体" w:hint="eastAsia"/>
          <w:b/>
          <w:sz w:val="32"/>
          <w:szCs w:val="32"/>
        </w:rPr>
        <w:t>签订日期：    年  月  日</w:t>
      </w:r>
    </w:p>
    <w:p w14:paraId="6C047295" w14:textId="77777777" w:rsidR="00564794" w:rsidRDefault="00564794">
      <w:pPr>
        <w:spacing w:beforeLines="50" w:before="120" w:afterLines="50" w:after="120" w:line="360" w:lineRule="auto"/>
        <w:jc w:val="left"/>
        <w:rPr>
          <w:rFonts w:ascii="宋体" w:hAnsi="宋体"/>
          <w:b/>
          <w:sz w:val="32"/>
          <w:szCs w:val="32"/>
        </w:rPr>
        <w:sectPr w:rsidR="00564794">
          <w:headerReference w:type="default" r:id="rId8"/>
          <w:footerReference w:type="even" r:id="rId9"/>
          <w:footerReference w:type="default" r:id="rId10"/>
          <w:headerReference w:type="first" r:id="rId11"/>
          <w:pgSz w:w="11907" w:h="16840"/>
          <w:pgMar w:top="1440" w:right="1440" w:bottom="1440" w:left="1440" w:header="851" w:footer="992" w:gutter="0"/>
          <w:cols w:space="720"/>
          <w:docGrid w:linePitch="312"/>
        </w:sectPr>
      </w:pPr>
    </w:p>
    <w:p w14:paraId="01AC9D97" w14:textId="77777777" w:rsidR="00564794" w:rsidRDefault="00000000">
      <w:pPr>
        <w:ind w:firstLineChars="1200" w:firstLine="3855"/>
        <w:rPr>
          <w:b/>
          <w:bCs/>
          <w:sz w:val="32"/>
          <w:szCs w:val="32"/>
        </w:rPr>
      </w:pPr>
      <w:bookmarkStart w:id="0" w:name="_Toc12920"/>
      <w:bookmarkStart w:id="1" w:name="_Toc19714"/>
      <w:bookmarkStart w:id="2" w:name="_Toc15071"/>
      <w:bookmarkStart w:id="3" w:name="_Toc28548"/>
      <w:bookmarkStart w:id="4" w:name="_Toc476860352"/>
      <w:bookmarkStart w:id="5" w:name="_Toc411736417"/>
      <w:bookmarkStart w:id="6" w:name="_Toc411736141"/>
      <w:r>
        <w:rPr>
          <w:rFonts w:hint="eastAsia"/>
          <w:b/>
          <w:bCs/>
          <w:sz w:val="32"/>
          <w:szCs w:val="32"/>
        </w:rPr>
        <w:lastRenderedPageBreak/>
        <w:t>目</w:t>
      </w:r>
      <w:r>
        <w:rPr>
          <w:rFonts w:hint="eastAsia"/>
          <w:b/>
          <w:bCs/>
          <w:sz w:val="32"/>
          <w:szCs w:val="32"/>
        </w:rPr>
        <w:t xml:space="preserve">   </w:t>
      </w:r>
      <w:r>
        <w:rPr>
          <w:rFonts w:hint="eastAsia"/>
          <w:b/>
          <w:bCs/>
          <w:sz w:val="32"/>
          <w:szCs w:val="32"/>
        </w:rPr>
        <w:t>录</w:t>
      </w:r>
      <w:bookmarkEnd w:id="0"/>
      <w:bookmarkEnd w:id="1"/>
      <w:bookmarkEnd w:id="2"/>
      <w:bookmarkEnd w:id="3"/>
    </w:p>
    <w:p w14:paraId="56266D37" w14:textId="77777777" w:rsidR="00564794" w:rsidRDefault="00564794"/>
    <w:p w14:paraId="1B38BC23" w14:textId="77777777" w:rsidR="00564794" w:rsidRDefault="00000000">
      <w:pPr>
        <w:pStyle w:val="TOC2"/>
        <w:tabs>
          <w:tab w:val="right" w:leader="dot" w:pos="9027"/>
        </w:tabs>
        <w:spacing w:line="360" w:lineRule="auto"/>
        <w:rPr>
          <w:rFonts w:ascii="宋体" w:hAnsi="宋体" w:cs="宋体"/>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TOC \o "1-2" \h \u </w:instrText>
      </w:r>
      <w:r>
        <w:rPr>
          <w:rFonts w:ascii="宋体" w:hAnsi="宋体" w:cs="宋体" w:hint="eastAsia"/>
          <w:sz w:val="21"/>
          <w:szCs w:val="21"/>
        </w:rPr>
        <w:fldChar w:fldCharType="separate"/>
      </w:r>
      <w:hyperlink w:anchor="_Toc18260" w:history="1">
        <w:r>
          <w:rPr>
            <w:rFonts w:ascii="宋体" w:hAnsi="宋体" w:cs="宋体" w:hint="eastAsia"/>
            <w:sz w:val="21"/>
            <w:szCs w:val="21"/>
          </w:rPr>
          <w:t>第一部分   合同协议书</w:t>
        </w:r>
        <w:bookmarkStart w:id="7" w:name="_Hlt120171420"/>
        <w:bookmarkStart w:id="8" w:name="_Hlt120171419"/>
        <w:r>
          <w:rPr>
            <w:rFonts w:ascii="宋体" w:hAnsi="宋体" w:cs="宋体" w:hint="eastAsia"/>
            <w:sz w:val="21"/>
            <w:szCs w:val="21"/>
          </w:rPr>
          <w:tab/>
        </w:r>
        <w:bookmarkEnd w:id="7"/>
        <w:bookmarkEnd w:id="8"/>
        <w:r>
          <w:rPr>
            <w:rFonts w:ascii="宋体" w:hAnsi="宋体" w:cs="宋体" w:hint="eastAsia"/>
            <w:sz w:val="21"/>
            <w:szCs w:val="21"/>
          </w:rPr>
          <w:fldChar w:fldCharType="begin"/>
        </w:r>
        <w:r>
          <w:rPr>
            <w:rFonts w:ascii="宋体" w:hAnsi="宋体" w:cs="宋体" w:hint="eastAsia"/>
            <w:sz w:val="21"/>
            <w:szCs w:val="21"/>
          </w:rPr>
          <w:instrText xml:space="preserve"> PAGEREF _Toc18260 </w:instrText>
        </w:r>
        <w:r>
          <w:rPr>
            <w:rFonts w:ascii="宋体" w:hAnsi="宋体" w:cs="宋体" w:hint="eastAsia"/>
            <w:sz w:val="21"/>
            <w:szCs w:val="21"/>
          </w:rPr>
          <w:fldChar w:fldCharType="separate"/>
        </w:r>
        <w:r>
          <w:rPr>
            <w:rFonts w:ascii="宋体" w:hAnsi="宋体" w:cs="宋体"/>
            <w:sz w:val="21"/>
            <w:szCs w:val="21"/>
          </w:rPr>
          <w:t>1</w:t>
        </w:r>
        <w:r>
          <w:rPr>
            <w:rFonts w:ascii="宋体" w:hAnsi="宋体" w:cs="宋体" w:hint="eastAsia"/>
            <w:sz w:val="21"/>
            <w:szCs w:val="21"/>
          </w:rPr>
          <w:fldChar w:fldCharType="end"/>
        </w:r>
      </w:hyperlink>
    </w:p>
    <w:p w14:paraId="6A965D6F" w14:textId="77777777" w:rsidR="00564794" w:rsidRDefault="00000000">
      <w:pPr>
        <w:pStyle w:val="TOC2"/>
        <w:tabs>
          <w:tab w:val="right" w:leader="dot" w:pos="9027"/>
        </w:tabs>
        <w:spacing w:line="360" w:lineRule="auto"/>
        <w:rPr>
          <w:rFonts w:ascii="宋体" w:hAnsi="宋体" w:cs="宋体"/>
          <w:sz w:val="21"/>
          <w:szCs w:val="21"/>
        </w:rPr>
      </w:pPr>
      <w:hyperlink w:anchor="_Toc27479" w:history="1">
        <w:r>
          <w:rPr>
            <w:rFonts w:ascii="宋体" w:hAnsi="宋体" w:cs="宋体" w:hint="eastAsia"/>
            <w:sz w:val="21"/>
            <w:szCs w:val="21"/>
          </w:rPr>
          <w:t>第二部分   通用合同条款</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_Toc27479 </w:instrText>
        </w:r>
        <w:r>
          <w:rPr>
            <w:rFonts w:ascii="宋体" w:hAnsi="宋体" w:cs="宋体" w:hint="eastAsia"/>
            <w:sz w:val="21"/>
            <w:szCs w:val="21"/>
          </w:rPr>
          <w:fldChar w:fldCharType="separate"/>
        </w:r>
        <w:r>
          <w:rPr>
            <w:rFonts w:ascii="宋体" w:hAnsi="宋体" w:cs="宋体"/>
            <w:sz w:val="21"/>
            <w:szCs w:val="21"/>
          </w:rPr>
          <w:t>- 7 -</w:t>
        </w:r>
        <w:r>
          <w:rPr>
            <w:rFonts w:ascii="宋体" w:hAnsi="宋体" w:cs="宋体" w:hint="eastAsia"/>
            <w:sz w:val="21"/>
            <w:szCs w:val="21"/>
          </w:rPr>
          <w:fldChar w:fldCharType="end"/>
        </w:r>
      </w:hyperlink>
    </w:p>
    <w:p w14:paraId="258B598C" w14:textId="77777777" w:rsidR="00564794" w:rsidRDefault="00000000">
      <w:pPr>
        <w:pStyle w:val="TOC2"/>
        <w:tabs>
          <w:tab w:val="right" w:leader="dot" w:pos="9027"/>
        </w:tabs>
        <w:spacing w:line="360" w:lineRule="auto"/>
        <w:rPr>
          <w:rFonts w:ascii="宋体" w:hAnsi="宋体" w:cs="宋体"/>
          <w:sz w:val="21"/>
          <w:szCs w:val="21"/>
        </w:rPr>
      </w:pPr>
      <w:hyperlink w:anchor="_Toc19416" w:history="1">
        <w:r>
          <w:rPr>
            <w:rFonts w:ascii="宋体" w:hAnsi="宋体" w:cs="宋体" w:hint="eastAsia"/>
            <w:sz w:val="21"/>
            <w:szCs w:val="21"/>
          </w:rPr>
          <w:t>1. 一般约定</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_Toc19416 </w:instrText>
        </w:r>
        <w:r>
          <w:rPr>
            <w:rFonts w:ascii="宋体" w:hAnsi="宋体" w:cs="宋体" w:hint="eastAsia"/>
            <w:sz w:val="21"/>
            <w:szCs w:val="21"/>
          </w:rPr>
          <w:fldChar w:fldCharType="separate"/>
        </w:r>
        <w:r>
          <w:rPr>
            <w:rFonts w:ascii="宋体" w:hAnsi="宋体" w:cs="宋体"/>
            <w:sz w:val="21"/>
            <w:szCs w:val="21"/>
          </w:rPr>
          <w:t>- 7 -</w:t>
        </w:r>
        <w:r>
          <w:rPr>
            <w:rFonts w:ascii="宋体" w:hAnsi="宋体" w:cs="宋体" w:hint="eastAsia"/>
            <w:sz w:val="21"/>
            <w:szCs w:val="21"/>
          </w:rPr>
          <w:fldChar w:fldCharType="end"/>
        </w:r>
      </w:hyperlink>
    </w:p>
    <w:p w14:paraId="6DF70AC0" w14:textId="77777777" w:rsidR="00564794" w:rsidRDefault="00000000">
      <w:pPr>
        <w:pStyle w:val="TOC2"/>
        <w:tabs>
          <w:tab w:val="right" w:leader="dot" w:pos="9027"/>
        </w:tabs>
        <w:spacing w:line="360" w:lineRule="auto"/>
        <w:rPr>
          <w:rFonts w:ascii="宋体" w:hAnsi="宋体" w:cs="宋体"/>
          <w:sz w:val="21"/>
          <w:szCs w:val="21"/>
        </w:rPr>
      </w:pPr>
      <w:hyperlink w:anchor="_Toc9124" w:history="1">
        <w:r>
          <w:rPr>
            <w:rFonts w:ascii="宋体" w:hAnsi="宋体" w:cs="宋体" w:hint="eastAsia"/>
            <w:sz w:val="21"/>
            <w:szCs w:val="21"/>
          </w:rPr>
          <w:t>2．发包人义务</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_Toc9124 </w:instrText>
        </w:r>
        <w:r>
          <w:rPr>
            <w:rFonts w:ascii="宋体" w:hAnsi="宋体" w:cs="宋体" w:hint="eastAsia"/>
            <w:sz w:val="21"/>
            <w:szCs w:val="21"/>
          </w:rPr>
          <w:fldChar w:fldCharType="separate"/>
        </w:r>
        <w:r>
          <w:rPr>
            <w:rFonts w:ascii="宋体" w:hAnsi="宋体" w:cs="宋体"/>
            <w:sz w:val="21"/>
            <w:szCs w:val="21"/>
          </w:rPr>
          <w:t>- 12 -</w:t>
        </w:r>
        <w:r>
          <w:rPr>
            <w:rFonts w:ascii="宋体" w:hAnsi="宋体" w:cs="宋体" w:hint="eastAsia"/>
            <w:sz w:val="21"/>
            <w:szCs w:val="21"/>
          </w:rPr>
          <w:fldChar w:fldCharType="end"/>
        </w:r>
      </w:hyperlink>
    </w:p>
    <w:p w14:paraId="39645F1D" w14:textId="77777777" w:rsidR="00564794" w:rsidRDefault="00000000">
      <w:pPr>
        <w:pStyle w:val="TOC2"/>
        <w:tabs>
          <w:tab w:val="right" w:leader="dot" w:pos="9027"/>
        </w:tabs>
        <w:spacing w:line="360" w:lineRule="auto"/>
        <w:rPr>
          <w:rFonts w:ascii="宋体" w:hAnsi="宋体" w:cs="宋体"/>
          <w:sz w:val="21"/>
          <w:szCs w:val="21"/>
        </w:rPr>
      </w:pPr>
      <w:hyperlink w:anchor="_Toc21379" w:history="1">
        <w:r>
          <w:rPr>
            <w:rFonts w:ascii="宋体" w:hAnsi="宋体" w:cs="宋体" w:hint="eastAsia"/>
            <w:sz w:val="21"/>
            <w:szCs w:val="21"/>
          </w:rPr>
          <w:t>3. 监理人</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_Toc21379 </w:instrText>
        </w:r>
        <w:r>
          <w:rPr>
            <w:rFonts w:ascii="宋体" w:hAnsi="宋体" w:cs="宋体" w:hint="eastAsia"/>
            <w:sz w:val="21"/>
            <w:szCs w:val="21"/>
          </w:rPr>
          <w:fldChar w:fldCharType="separate"/>
        </w:r>
        <w:r>
          <w:rPr>
            <w:rFonts w:ascii="宋体" w:hAnsi="宋体" w:cs="宋体"/>
            <w:sz w:val="21"/>
            <w:szCs w:val="21"/>
          </w:rPr>
          <w:t>- 12 -</w:t>
        </w:r>
        <w:r>
          <w:rPr>
            <w:rFonts w:ascii="宋体" w:hAnsi="宋体" w:cs="宋体" w:hint="eastAsia"/>
            <w:sz w:val="21"/>
            <w:szCs w:val="21"/>
          </w:rPr>
          <w:fldChar w:fldCharType="end"/>
        </w:r>
      </w:hyperlink>
    </w:p>
    <w:p w14:paraId="5AA19CA6" w14:textId="77777777" w:rsidR="00564794" w:rsidRDefault="00000000">
      <w:pPr>
        <w:pStyle w:val="TOC2"/>
        <w:tabs>
          <w:tab w:val="right" w:leader="dot" w:pos="9027"/>
        </w:tabs>
        <w:spacing w:line="360" w:lineRule="auto"/>
        <w:rPr>
          <w:rFonts w:ascii="宋体" w:hAnsi="宋体" w:cs="宋体"/>
          <w:sz w:val="21"/>
          <w:szCs w:val="21"/>
        </w:rPr>
      </w:pPr>
      <w:hyperlink w:anchor="_Toc29837" w:history="1">
        <w:r>
          <w:rPr>
            <w:rFonts w:ascii="宋体" w:hAnsi="宋体" w:cs="宋体" w:hint="eastAsia"/>
            <w:sz w:val="21"/>
            <w:szCs w:val="21"/>
          </w:rPr>
          <w:t>4. 承包人</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_Toc29837 </w:instrText>
        </w:r>
        <w:r>
          <w:rPr>
            <w:rFonts w:ascii="宋体" w:hAnsi="宋体" w:cs="宋体" w:hint="eastAsia"/>
            <w:sz w:val="21"/>
            <w:szCs w:val="21"/>
          </w:rPr>
          <w:fldChar w:fldCharType="separate"/>
        </w:r>
        <w:r>
          <w:rPr>
            <w:rFonts w:ascii="宋体" w:hAnsi="宋体" w:cs="宋体"/>
            <w:sz w:val="21"/>
            <w:szCs w:val="21"/>
          </w:rPr>
          <w:t>- 14 -</w:t>
        </w:r>
        <w:r>
          <w:rPr>
            <w:rFonts w:ascii="宋体" w:hAnsi="宋体" w:cs="宋体" w:hint="eastAsia"/>
            <w:sz w:val="21"/>
            <w:szCs w:val="21"/>
          </w:rPr>
          <w:fldChar w:fldCharType="end"/>
        </w:r>
      </w:hyperlink>
    </w:p>
    <w:p w14:paraId="0503603A" w14:textId="77777777" w:rsidR="00564794" w:rsidRDefault="00000000">
      <w:pPr>
        <w:pStyle w:val="TOC2"/>
        <w:tabs>
          <w:tab w:val="right" w:leader="dot" w:pos="9027"/>
        </w:tabs>
        <w:spacing w:line="360" w:lineRule="auto"/>
        <w:rPr>
          <w:rFonts w:ascii="宋体" w:hAnsi="宋体" w:cs="宋体"/>
          <w:sz w:val="21"/>
          <w:szCs w:val="21"/>
        </w:rPr>
      </w:pPr>
      <w:hyperlink w:anchor="_Toc15402" w:history="1">
        <w:r>
          <w:rPr>
            <w:rFonts w:ascii="宋体" w:hAnsi="宋体" w:cs="宋体" w:hint="eastAsia"/>
            <w:sz w:val="21"/>
            <w:szCs w:val="21"/>
          </w:rPr>
          <w:t>5. 设计</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_Toc15402 </w:instrText>
        </w:r>
        <w:r>
          <w:rPr>
            <w:rFonts w:ascii="宋体" w:hAnsi="宋体" w:cs="宋体" w:hint="eastAsia"/>
            <w:sz w:val="21"/>
            <w:szCs w:val="21"/>
          </w:rPr>
          <w:fldChar w:fldCharType="separate"/>
        </w:r>
        <w:r>
          <w:rPr>
            <w:rFonts w:ascii="宋体" w:hAnsi="宋体" w:cs="宋体"/>
            <w:sz w:val="21"/>
            <w:szCs w:val="21"/>
          </w:rPr>
          <w:t>- 18 -</w:t>
        </w:r>
        <w:r>
          <w:rPr>
            <w:rFonts w:ascii="宋体" w:hAnsi="宋体" w:cs="宋体" w:hint="eastAsia"/>
            <w:sz w:val="21"/>
            <w:szCs w:val="21"/>
          </w:rPr>
          <w:fldChar w:fldCharType="end"/>
        </w:r>
      </w:hyperlink>
    </w:p>
    <w:p w14:paraId="6D8F5554" w14:textId="77777777" w:rsidR="00564794" w:rsidRDefault="00000000">
      <w:pPr>
        <w:pStyle w:val="TOC2"/>
        <w:tabs>
          <w:tab w:val="right" w:leader="dot" w:pos="9027"/>
        </w:tabs>
        <w:spacing w:line="360" w:lineRule="auto"/>
        <w:rPr>
          <w:rFonts w:ascii="宋体" w:hAnsi="宋体" w:cs="宋体"/>
          <w:sz w:val="21"/>
          <w:szCs w:val="21"/>
        </w:rPr>
      </w:pPr>
      <w:hyperlink w:anchor="_Toc28438" w:history="1">
        <w:r>
          <w:rPr>
            <w:rFonts w:ascii="宋体" w:hAnsi="宋体" w:cs="宋体" w:hint="eastAsia"/>
            <w:sz w:val="21"/>
            <w:szCs w:val="21"/>
          </w:rPr>
          <w:t>6. 材料和工程设备</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_Toc28438 </w:instrText>
        </w:r>
        <w:r>
          <w:rPr>
            <w:rFonts w:ascii="宋体" w:hAnsi="宋体" w:cs="宋体" w:hint="eastAsia"/>
            <w:sz w:val="21"/>
            <w:szCs w:val="21"/>
          </w:rPr>
          <w:fldChar w:fldCharType="separate"/>
        </w:r>
        <w:r>
          <w:rPr>
            <w:rFonts w:ascii="宋体" w:hAnsi="宋体" w:cs="宋体"/>
            <w:sz w:val="21"/>
            <w:szCs w:val="21"/>
          </w:rPr>
          <w:t>- 19 -</w:t>
        </w:r>
        <w:r>
          <w:rPr>
            <w:rFonts w:ascii="宋体" w:hAnsi="宋体" w:cs="宋体" w:hint="eastAsia"/>
            <w:sz w:val="21"/>
            <w:szCs w:val="21"/>
          </w:rPr>
          <w:fldChar w:fldCharType="end"/>
        </w:r>
      </w:hyperlink>
    </w:p>
    <w:p w14:paraId="2EC96390" w14:textId="77777777" w:rsidR="00564794" w:rsidRDefault="00000000">
      <w:pPr>
        <w:pStyle w:val="TOC2"/>
        <w:tabs>
          <w:tab w:val="right" w:leader="dot" w:pos="9027"/>
        </w:tabs>
        <w:spacing w:line="360" w:lineRule="auto"/>
        <w:rPr>
          <w:rFonts w:ascii="宋体" w:hAnsi="宋体" w:cs="宋体"/>
          <w:sz w:val="21"/>
          <w:szCs w:val="21"/>
        </w:rPr>
      </w:pPr>
      <w:hyperlink w:anchor="_Toc23355" w:history="1">
        <w:r>
          <w:rPr>
            <w:rFonts w:ascii="宋体" w:hAnsi="宋体" w:cs="宋体" w:hint="eastAsia"/>
            <w:sz w:val="21"/>
            <w:szCs w:val="21"/>
          </w:rPr>
          <w:t>7. 施工设备和临时设施</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_Toc23355 </w:instrText>
        </w:r>
        <w:r>
          <w:rPr>
            <w:rFonts w:ascii="宋体" w:hAnsi="宋体" w:cs="宋体" w:hint="eastAsia"/>
            <w:sz w:val="21"/>
            <w:szCs w:val="21"/>
          </w:rPr>
          <w:fldChar w:fldCharType="separate"/>
        </w:r>
        <w:r>
          <w:rPr>
            <w:rFonts w:ascii="宋体" w:hAnsi="宋体" w:cs="宋体"/>
            <w:sz w:val="21"/>
            <w:szCs w:val="21"/>
          </w:rPr>
          <w:t>- 20 -</w:t>
        </w:r>
        <w:r>
          <w:rPr>
            <w:rFonts w:ascii="宋体" w:hAnsi="宋体" w:cs="宋体" w:hint="eastAsia"/>
            <w:sz w:val="21"/>
            <w:szCs w:val="21"/>
          </w:rPr>
          <w:fldChar w:fldCharType="end"/>
        </w:r>
      </w:hyperlink>
    </w:p>
    <w:p w14:paraId="7EFD6273" w14:textId="77777777" w:rsidR="00564794" w:rsidRDefault="00000000">
      <w:pPr>
        <w:pStyle w:val="TOC2"/>
        <w:tabs>
          <w:tab w:val="right" w:leader="dot" w:pos="9027"/>
        </w:tabs>
        <w:spacing w:line="360" w:lineRule="auto"/>
        <w:rPr>
          <w:rFonts w:ascii="宋体" w:hAnsi="宋体" w:cs="宋体"/>
          <w:sz w:val="21"/>
          <w:szCs w:val="21"/>
        </w:rPr>
      </w:pPr>
      <w:hyperlink w:anchor="_Toc24964" w:history="1">
        <w:r>
          <w:rPr>
            <w:rFonts w:ascii="宋体" w:hAnsi="宋体" w:cs="宋体" w:hint="eastAsia"/>
            <w:sz w:val="21"/>
            <w:szCs w:val="21"/>
          </w:rPr>
          <w:t>8. 交通运输</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_Toc24964 </w:instrText>
        </w:r>
        <w:r>
          <w:rPr>
            <w:rFonts w:ascii="宋体" w:hAnsi="宋体" w:cs="宋体" w:hint="eastAsia"/>
            <w:sz w:val="21"/>
            <w:szCs w:val="21"/>
          </w:rPr>
          <w:fldChar w:fldCharType="separate"/>
        </w:r>
        <w:r>
          <w:rPr>
            <w:rFonts w:ascii="宋体" w:hAnsi="宋体" w:cs="宋体"/>
            <w:sz w:val="21"/>
            <w:szCs w:val="21"/>
          </w:rPr>
          <w:t>- 21 -</w:t>
        </w:r>
        <w:r>
          <w:rPr>
            <w:rFonts w:ascii="宋体" w:hAnsi="宋体" w:cs="宋体" w:hint="eastAsia"/>
            <w:sz w:val="21"/>
            <w:szCs w:val="21"/>
          </w:rPr>
          <w:fldChar w:fldCharType="end"/>
        </w:r>
      </w:hyperlink>
    </w:p>
    <w:p w14:paraId="59B6DF7F" w14:textId="77777777" w:rsidR="00564794" w:rsidRDefault="00000000">
      <w:pPr>
        <w:pStyle w:val="TOC2"/>
        <w:tabs>
          <w:tab w:val="right" w:leader="dot" w:pos="9027"/>
        </w:tabs>
        <w:spacing w:line="360" w:lineRule="auto"/>
        <w:rPr>
          <w:rFonts w:ascii="宋体" w:hAnsi="宋体" w:cs="宋体"/>
          <w:sz w:val="21"/>
          <w:szCs w:val="21"/>
        </w:rPr>
      </w:pPr>
      <w:hyperlink w:anchor="_Toc8748" w:history="1">
        <w:r>
          <w:rPr>
            <w:rFonts w:ascii="宋体" w:hAnsi="宋体" w:cs="宋体" w:hint="eastAsia"/>
            <w:sz w:val="21"/>
            <w:szCs w:val="21"/>
          </w:rPr>
          <w:t>9. 测量放线</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_Toc8748 </w:instrText>
        </w:r>
        <w:r>
          <w:rPr>
            <w:rFonts w:ascii="宋体" w:hAnsi="宋体" w:cs="宋体" w:hint="eastAsia"/>
            <w:sz w:val="21"/>
            <w:szCs w:val="21"/>
          </w:rPr>
          <w:fldChar w:fldCharType="separate"/>
        </w:r>
        <w:r>
          <w:rPr>
            <w:rFonts w:ascii="宋体" w:hAnsi="宋体" w:cs="宋体"/>
            <w:sz w:val="21"/>
            <w:szCs w:val="21"/>
          </w:rPr>
          <w:t>- 22 -</w:t>
        </w:r>
        <w:r>
          <w:rPr>
            <w:rFonts w:ascii="宋体" w:hAnsi="宋体" w:cs="宋体" w:hint="eastAsia"/>
            <w:sz w:val="21"/>
            <w:szCs w:val="21"/>
          </w:rPr>
          <w:fldChar w:fldCharType="end"/>
        </w:r>
      </w:hyperlink>
    </w:p>
    <w:p w14:paraId="57A8DF94" w14:textId="77777777" w:rsidR="00564794" w:rsidRDefault="00000000">
      <w:pPr>
        <w:pStyle w:val="TOC2"/>
        <w:tabs>
          <w:tab w:val="right" w:leader="dot" w:pos="9027"/>
        </w:tabs>
        <w:spacing w:line="360" w:lineRule="auto"/>
        <w:rPr>
          <w:rFonts w:ascii="宋体" w:hAnsi="宋体" w:cs="宋体"/>
          <w:sz w:val="21"/>
          <w:szCs w:val="21"/>
        </w:rPr>
      </w:pPr>
      <w:hyperlink w:anchor="_Toc2713" w:history="1">
        <w:r>
          <w:rPr>
            <w:rFonts w:ascii="宋体" w:hAnsi="宋体" w:cs="宋体" w:hint="eastAsia"/>
            <w:sz w:val="21"/>
            <w:szCs w:val="21"/>
          </w:rPr>
          <w:t>10. 安全、治安保卫和环境保护</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_Toc2713 </w:instrText>
        </w:r>
        <w:r>
          <w:rPr>
            <w:rFonts w:ascii="宋体" w:hAnsi="宋体" w:cs="宋体" w:hint="eastAsia"/>
            <w:sz w:val="21"/>
            <w:szCs w:val="21"/>
          </w:rPr>
          <w:fldChar w:fldCharType="separate"/>
        </w:r>
        <w:r>
          <w:rPr>
            <w:rFonts w:ascii="宋体" w:hAnsi="宋体" w:cs="宋体"/>
            <w:sz w:val="21"/>
            <w:szCs w:val="21"/>
          </w:rPr>
          <w:t>- 22 -</w:t>
        </w:r>
        <w:r>
          <w:rPr>
            <w:rFonts w:ascii="宋体" w:hAnsi="宋体" w:cs="宋体" w:hint="eastAsia"/>
            <w:sz w:val="21"/>
            <w:szCs w:val="21"/>
          </w:rPr>
          <w:fldChar w:fldCharType="end"/>
        </w:r>
      </w:hyperlink>
    </w:p>
    <w:p w14:paraId="049625CF" w14:textId="77777777" w:rsidR="00564794" w:rsidRDefault="00000000">
      <w:pPr>
        <w:pStyle w:val="TOC2"/>
        <w:tabs>
          <w:tab w:val="right" w:leader="dot" w:pos="9027"/>
        </w:tabs>
        <w:spacing w:line="360" w:lineRule="auto"/>
        <w:rPr>
          <w:rFonts w:ascii="宋体" w:hAnsi="宋体" w:cs="宋体"/>
          <w:sz w:val="21"/>
          <w:szCs w:val="21"/>
        </w:rPr>
      </w:pPr>
      <w:hyperlink w:anchor="_Toc9050" w:history="1">
        <w:r>
          <w:rPr>
            <w:rFonts w:ascii="宋体" w:hAnsi="宋体" w:cs="宋体" w:hint="eastAsia"/>
            <w:sz w:val="21"/>
            <w:szCs w:val="21"/>
          </w:rPr>
          <w:t>11. 开始工作和竣工</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_Toc9050 </w:instrText>
        </w:r>
        <w:r>
          <w:rPr>
            <w:rFonts w:ascii="宋体" w:hAnsi="宋体" w:cs="宋体" w:hint="eastAsia"/>
            <w:sz w:val="21"/>
            <w:szCs w:val="21"/>
          </w:rPr>
          <w:fldChar w:fldCharType="separate"/>
        </w:r>
        <w:r>
          <w:rPr>
            <w:rFonts w:ascii="宋体" w:hAnsi="宋体" w:cs="宋体"/>
            <w:sz w:val="21"/>
            <w:szCs w:val="21"/>
          </w:rPr>
          <w:t>- 24 -</w:t>
        </w:r>
        <w:r>
          <w:rPr>
            <w:rFonts w:ascii="宋体" w:hAnsi="宋体" w:cs="宋体" w:hint="eastAsia"/>
            <w:sz w:val="21"/>
            <w:szCs w:val="21"/>
          </w:rPr>
          <w:fldChar w:fldCharType="end"/>
        </w:r>
      </w:hyperlink>
    </w:p>
    <w:p w14:paraId="0F351F0A" w14:textId="77777777" w:rsidR="00564794" w:rsidRDefault="00000000">
      <w:pPr>
        <w:pStyle w:val="TOC2"/>
        <w:tabs>
          <w:tab w:val="right" w:leader="dot" w:pos="9027"/>
        </w:tabs>
        <w:spacing w:line="360" w:lineRule="auto"/>
        <w:rPr>
          <w:rFonts w:ascii="宋体" w:hAnsi="宋体" w:cs="宋体"/>
          <w:sz w:val="21"/>
          <w:szCs w:val="21"/>
        </w:rPr>
      </w:pPr>
      <w:hyperlink w:anchor="_Toc12140" w:history="1">
        <w:r>
          <w:rPr>
            <w:rFonts w:ascii="宋体" w:hAnsi="宋体" w:cs="宋体" w:hint="eastAsia"/>
            <w:sz w:val="21"/>
            <w:szCs w:val="21"/>
          </w:rPr>
          <w:t>12. 暂停工作</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_Toc12140 </w:instrText>
        </w:r>
        <w:r>
          <w:rPr>
            <w:rFonts w:ascii="宋体" w:hAnsi="宋体" w:cs="宋体" w:hint="eastAsia"/>
            <w:sz w:val="21"/>
            <w:szCs w:val="21"/>
          </w:rPr>
          <w:fldChar w:fldCharType="separate"/>
        </w:r>
        <w:r>
          <w:rPr>
            <w:rFonts w:ascii="宋体" w:hAnsi="宋体" w:cs="宋体"/>
            <w:sz w:val="21"/>
            <w:szCs w:val="21"/>
          </w:rPr>
          <w:t>- 25 -</w:t>
        </w:r>
        <w:r>
          <w:rPr>
            <w:rFonts w:ascii="宋体" w:hAnsi="宋体" w:cs="宋体" w:hint="eastAsia"/>
            <w:sz w:val="21"/>
            <w:szCs w:val="21"/>
          </w:rPr>
          <w:fldChar w:fldCharType="end"/>
        </w:r>
      </w:hyperlink>
    </w:p>
    <w:p w14:paraId="03F475E3" w14:textId="77777777" w:rsidR="00564794" w:rsidRDefault="00000000">
      <w:pPr>
        <w:pStyle w:val="TOC2"/>
        <w:tabs>
          <w:tab w:val="right" w:leader="dot" w:pos="9027"/>
        </w:tabs>
        <w:spacing w:line="360" w:lineRule="auto"/>
        <w:rPr>
          <w:rFonts w:ascii="宋体" w:hAnsi="宋体" w:cs="宋体"/>
          <w:sz w:val="21"/>
          <w:szCs w:val="21"/>
        </w:rPr>
      </w:pPr>
      <w:hyperlink w:anchor="_Toc25316" w:history="1">
        <w:r>
          <w:rPr>
            <w:rFonts w:ascii="宋体" w:hAnsi="宋体" w:cs="宋体" w:hint="eastAsia"/>
            <w:sz w:val="21"/>
            <w:szCs w:val="21"/>
          </w:rPr>
          <w:t>13. 工程质量</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_Toc25316 </w:instrText>
        </w:r>
        <w:r>
          <w:rPr>
            <w:rFonts w:ascii="宋体" w:hAnsi="宋体" w:cs="宋体" w:hint="eastAsia"/>
            <w:sz w:val="21"/>
            <w:szCs w:val="21"/>
          </w:rPr>
          <w:fldChar w:fldCharType="separate"/>
        </w:r>
        <w:r>
          <w:rPr>
            <w:rFonts w:ascii="宋体" w:hAnsi="宋体" w:cs="宋体"/>
            <w:sz w:val="21"/>
            <w:szCs w:val="21"/>
          </w:rPr>
          <w:t>- 26 -</w:t>
        </w:r>
        <w:r>
          <w:rPr>
            <w:rFonts w:ascii="宋体" w:hAnsi="宋体" w:cs="宋体" w:hint="eastAsia"/>
            <w:sz w:val="21"/>
            <w:szCs w:val="21"/>
          </w:rPr>
          <w:fldChar w:fldCharType="end"/>
        </w:r>
      </w:hyperlink>
    </w:p>
    <w:p w14:paraId="545B423B" w14:textId="77777777" w:rsidR="00564794" w:rsidRDefault="00000000">
      <w:pPr>
        <w:pStyle w:val="TOC2"/>
        <w:tabs>
          <w:tab w:val="right" w:leader="dot" w:pos="9027"/>
        </w:tabs>
        <w:spacing w:line="360" w:lineRule="auto"/>
        <w:rPr>
          <w:rFonts w:ascii="宋体" w:hAnsi="宋体" w:cs="宋体"/>
          <w:sz w:val="21"/>
          <w:szCs w:val="21"/>
        </w:rPr>
      </w:pPr>
      <w:hyperlink w:anchor="_Toc29034" w:history="1">
        <w:r>
          <w:rPr>
            <w:rFonts w:ascii="宋体" w:hAnsi="宋体" w:cs="宋体" w:hint="eastAsia"/>
            <w:sz w:val="21"/>
            <w:szCs w:val="21"/>
          </w:rPr>
          <w:t>14. 试验和检验</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_Toc29034 </w:instrText>
        </w:r>
        <w:r>
          <w:rPr>
            <w:rFonts w:ascii="宋体" w:hAnsi="宋体" w:cs="宋体" w:hint="eastAsia"/>
            <w:sz w:val="21"/>
            <w:szCs w:val="21"/>
          </w:rPr>
          <w:fldChar w:fldCharType="separate"/>
        </w:r>
        <w:r>
          <w:rPr>
            <w:rFonts w:ascii="宋体" w:hAnsi="宋体" w:cs="宋体"/>
            <w:sz w:val="21"/>
            <w:szCs w:val="21"/>
          </w:rPr>
          <w:t>- 27 -</w:t>
        </w:r>
        <w:r>
          <w:rPr>
            <w:rFonts w:ascii="宋体" w:hAnsi="宋体" w:cs="宋体" w:hint="eastAsia"/>
            <w:sz w:val="21"/>
            <w:szCs w:val="21"/>
          </w:rPr>
          <w:fldChar w:fldCharType="end"/>
        </w:r>
      </w:hyperlink>
    </w:p>
    <w:p w14:paraId="4C08B730" w14:textId="77777777" w:rsidR="00564794" w:rsidRDefault="00000000">
      <w:pPr>
        <w:pStyle w:val="TOC2"/>
        <w:tabs>
          <w:tab w:val="right" w:leader="dot" w:pos="9027"/>
        </w:tabs>
        <w:spacing w:line="360" w:lineRule="auto"/>
        <w:rPr>
          <w:rFonts w:ascii="宋体" w:hAnsi="宋体" w:cs="宋体"/>
          <w:sz w:val="21"/>
          <w:szCs w:val="21"/>
        </w:rPr>
      </w:pPr>
      <w:hyperlink w:anchor="_Toc31548" w:history="1">
        <w:r>
          <w:rPr>
            <w:rFonts w:ascii="宋体" w:hAnsi="宋体" w:cs="宋体" w:hint="eastAsia"/>
            <w:sz w:val="21"/>
            <w:szCs w:val="21"/>
          </w:rPr>
          <w:t>15. 变更</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_Toc31548 </w:instrText>
        </w:r>
        <w:r>
          <w:rPr>
            <w:rFonts w:ascii="宋体" w:hAnsi="宋体" w:cs="宋体" w:hint="eastAsia"/>
            <w:sz w:val="21"/>
            <w:szCs w:val="21"/>
          </w:rPr>
          <w:fldChar w:fldCharType="separate"/>
        </w:r>
        <w:r>
          <w:rPr>
            <w:rFonts w:ascii="宋体" w:hAnsi="宋体" w:cs="宋体"/>
            <w:sz w:val="21"/>
            <w:szCs w:val="21"/>
          </w:rPr>
          <w:t>- 28 -</w:t>
        </w:r>
        <w:r>
          <w:rPr>
            <w:rFonts w:ascii="宋体" w:hAnsi="宋体" w:cs="宋体" w:hint="eastAsia"/>
            <w:sz w:val="21"/>
            <w:szCs w:val="21"/>
          </w:rPr>
          <w:fldChar w:fldCharType="end"/>
        </w:r>
      </w:hyperlink>
    </w:p>
    <w:p w14:paraId="0568798B" w14:textId="77777777" w:rsidR="00564794" w:rsidRDefault="00000000">
      <w:pPr>
        <w:pStyle w:val="TOC2"/>
        <w:tabs>
          <w:tab w:val="right" w:leader="dot" w:pos="9027"/>
        </w:tabs>
        <w:spacing w:line="360" w:lineRule="auto"/>
        <w:rPr>
          <w:rFonts w:ascii="宋体" w:hAnsi="宋体" w:cs="宋体"/>
          <w:sz w:val="21"/>
          <w:szCs w:val="21"/>
        </w:rPr>
      </w:pPr>
      <w:hyperlink w:anchor="_Toc27911" w:history="1">
        <w:r>
          <w:rPr>
            <w:rFonts w:ascii="宋体" w:hAnsi="宋体" w:cs="宋体" w:hint="eastAsia"/>
            <w:sz w:val="21"/>
            <w:szCs w:val="21"/>
          </w:rPr>
          <w:t>16. 价格调整</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_Toc27911 </w:instrText>
        </w:r>
        <w:r>
          <w:rPr>
            <w:rFonts w:ascii="宋体" w:hAnsi="宋体" w:cs="宋体" w:hint="eastAsia"/>
            <w:sz w:val="21"/>
            <w:szCs w:val="21"/>
          </w:rPr>
          <w:fldChar w:fldCharType="separate"/>
        </w:r>
        <w:r>
          <w:rPr>
            <w:rFonts w:ascii="宋体" w:hAnsi="宋体" w:cs="宋体"/>
            <w:sz w:val="21"/>
            <w:szCs w:val="21"/>
          </w:rPr>
          <w:t>- 30 -</w:t>
        </w:r>
        <w:r>
          <w:rPr>
            <w:rFonts w:ascii="宋体" w:hAnsi="宋体" w:cs="宋体" w:hint="eastAsia"/>
            <w:sz w:val="21"/>
            <w:szCs w:val="21"/>
          </w:rPr>
          <w:fldChar w:fldCharType="end"/>
        </w:r>
      </w:hyperlink>
    </w:p>
    <w:p w14:paraId="140B7974" w14:textId="77777777" w:rsidR="00564794" w:rsidRDefault="00000000">
      <w:pPr>
        <w:pStyle w:val="TOC2"/>
        <w:tabs>
          <w:tab w:val="right" w:leader="dot" w:pos="9027"/>
        </w:tabs>
        <w:spacing w:line="360" w:lineRule="auto"/>
        <w:rPr>
          <w:rFonts w:ascii="宋体" w:hAnsi="宋体" w:cs="宋体"/>
          <w:sz w:val="21"/>
          <w:szCs w:val="21"/>
        </w:rPr>
      </w:pPr>
      <w:hyperlink w:anchor="_Toc7058" w:history="1">
        <w:r>
          <w:rPr>
            <w:rFonts w:ascii="宋体" w:hAnsi="宋体" w:cs="宋体" w:hint="eastAsia"/>
            <w:sz w:val="21"/>
            <w:szCs w:val="21"/>
          </w:rPr>
          <w:t>17. 合同价格与支付</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_Toc7058 </w:instrText>
        </w:r>
        <w:r>
          <w:rPr>
            <w:rFonts w:ascii="宋体" w:hAnsi="宋体" w:cs="宋体" w:hint="eastAsia"/>
            <w:sz w:val="21"/>
            <w:szCs w:val="21"/>
          </w:rPr>
          <w:fldChar w:fldCharType="separate"/>
        </w:r>
        <w:r>
          <w:rPr>
            <w:rFonts w:ascii="宋体" w:hAnsi="宋体" w:cs="宋体"/>
            <w:sz w:val="21"/>
            <w:szCs w:val="21"/>
          </w:rPr>
          <w:t>- 30 -</w:t>
        </w:r>
        <w:r>
          <w:rPr>
            <w:rFonts w:ascii="宋体" w:hAnsi="宋体" w:cs="宋体" w:hint="eastAsia"/>
            <w:sz w:val="21"/>
            <w:szCs w:val="21"/>
          </w:rPr>
          <w:fldChar w:fldCharType="end"/>
        </w:r>
      </w:hyperlink>
    </w:p>
    <w:p w14:paraId="173F1436" w14:textId="77777777" w:rsidR="00564794" w:rsidRDefault="00000000">
      <w:pPr>
        <w:pStyle w:val="TOC2"/>
        <w:tabs>
          <w:tab w:val="right" w:leader="dot" w:pos="9027"/>
        </w:tabs>
        <w:spacing w:line="360" w:lineRule="auto"/>
        <w:rPr>
          <w:rFonts w:ascii="宋体" w:hAnsi="宋体" w:cs="宋体"/>
          <w:sz w:val="21"/>
          <w:szCs w:val="21"/>
        </w:rPr>
      </w:pPr>
      <w:hyperlink w:anchor="_Toc12056" w:history="1">
        <w:r>
          <w:rPr>
            <w:rFonts w:ascii="宋体" w:hAnsi="宋体" w:cs="宋体" w:hint="eastAsia"/>
            <w:sz w:val="21"/>
            <w:szCs w:val="21"/>
          </w:rPr>
          <w:t>18. 竣工试验和竣工验收</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_Toc12056 </w:instrText>
        </w:r>
        <w:r>
          <w:rPr>
            <w:rFonts w:ascii="宋体" w:hAnsi="宋体" w:cs="宋体" w:hint="eastAsia"/>
            <w:sz w:val="21"/>
            <w:szCs w:val="21"/>
          </w:rPr>
          <w:fldChar w:fldCharType="separate"/>
        </w:r>
        <w:r>
          <w:rPr>
            <w:rFonts w:ascii="宋体" w:hAnsi="宋体" w:cs="宋体"/>
            <w:sz w:val="21"/>
            <w:szCs w:val="21"/>
          </w:rPr>
          <w:t>- 33 -</w:t>
        </w:r>
        <w:r>
          <w:rPr>
            <w:rFonts w:ascii="宋体" w:hAnsi="宋体" w:cs="宋体" w:hint="eastAsia"/>
            <w:sz w:val="21"/>
            <w:szCs w:val="21"/>
          </w:rPr>
          <w:fldChar w:fldCharType="end"/>
        </w:r>
      </w:hyperlink>
    </w:p>
    <w:p w14:paraId="69F71084" w14:textId="77777777" w:rsidR="00564794" w:rsidRDefault="00000000">
      <w:pPr>
        <w:pStyle w:val="TOC2"/>
        <w:tabs>
          <w:tab w:val="right" w:leader="dot" w:pos="9027"/>
        </w:tabs>
        <w:spacing w:line="360" w:lineRule="auto"/>
        <w:rPr>
          <w:rFonts w:ascii="宋体" w:hAnsi="宋体" w:cs="宋体"/>
          <w:sz w:val="21"/>
          <w:szCs w:val="21"/>
        </w:rPr>
      </w:pPr>
      <w:hyperlink w:anchor="_Toc22083" w:history="1">
        <w:r>
          <w:rPr>
            <w:rFonts w:ascii="宋体" w:hAnsi="宋体" w:cs="宋体" w:hint="eastAsia"/>
            <w:sz w:val="21"/>
            <w:szCs w:val="21"/>
          </w:rPr>
          <w:t>19. 缺陷责任与保修责任</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_Toc22083 </w:instrText>
        </w:r>
        <w:r>
          <w:rPr>
            <w:rFonts w:ascii="宋体" w:hAnsi="宋体" w:cs="宋体" w:hint="eastAsia"/>
            <w:sz w:val="21"/>
            <w:szCs w:val="21"/>
          </w:rPr>
          <w:fldChar w:fldCharType="separate"/>
        </w:r>
        <w:r>
          <w:rPr>
            <w:rFonts w:ascii="宋体" w:hAnsi="宋体" w:cs="宋体"/>
            <w:sz w:val="21"/>
            <w:szCs w:val="21"/>
          </w:rPr>
          <w:t>- 36 -</w:t>
        </w:r>
        <w:r>
          <w:rPr>
            <w:rFonts w:ascii="宋体" w:hAnsi="宋体" w:cs="宋体" w:hint="eastAsia"/>
            <w:sz w:val="21"/>
            <w:szCs w:val="21"/>
          </w:rPr>
          <w:fldChar w:fldCharType="end"/>
        </w:r>
      </w:hyperlink>
    </w:p>
    <w:p w14:paraId="46417AEF" w14:textId="77777777" w:rsidR="00564794" w:rsidRDefault="00000000">
      <w:pPr>
        <w:pStyle w:val="TOC2"/>
        <w:tabs>
          <w:tab w:val="right" w:leader="dot" w:pos="9027"/>
        </w:tabs>
        <w:spacing w:line="360" w:lineRule="auto"/>
        <w:rPr>
          <w:rFonts w:ascii="宋体" w:hAnsi="宋体" w:cs="宋体"/>
          <w:sz w:val="21"/>
          <w:szCs w:val="21"/>
        </w:rPr>
      </w:pPr>
      <w:hyperlink w:anchor="_Toc15864" w:history="1">
        <w:r>
          <w:rPr>
            <w:rFonts w:ascii="宋体" w:hAnsi="宋体" w:cs="宋体" w:hint="eastAsia"/>
            <w:sz w:val="21"/>
            <w:szCs w:val="21"/>
          </w:rPr>
          <w:t>20. 保险</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_Toc15864 </w:instrText>
        </w:r>
        <w:r>
          <w:rPr>
            <w:rFonts w:ascii="宋体" w:hAnsi="宋体" w:cs="宋体" w:hint="eastAsia"/>
            <w:sz w:val="21"/>
            <w:szCs w:val="21"/>
          </w:rPr>
          <w:fldChar w:fldCharType="separate"/>
        </w:r>
        <w:r>
          <w:rPr>
            <w:rFonts w:ascii="宋体" w:hAnsi="宋体" w:cs="宋体"/>
            <w:sz w:val="21"/>
            <w:szCs w:val="21"/>
          </w:rPr>
          <w:t>- 37 -</w:t>
        </w:r>
        <w:r>
          <w:rPr>
            <w:rFonts w:ascii="宋体" w:hAnsi="宋体" w:cs="宋体" w:hint="eastAsia"/>
            <w:sz w:val="21"/>
            <w:szCs w:val="21"/>
          </w:rPr>
          <w:fldChar w:fldCharType="end"/>
        </w:r>
      </w:hyperlink>
    </w:p>
    <w:p w14:paraId="5915FAA4" w14:textId="77777777" w:rsidR="00564794" w:rsidRDefault="00000000">
      <w:pPr>
        <w:pStyle w:val="TOC2"/>
        <w:tabs>
          <w:tab w:val="right" w:leader="dot" w:pos="9027"/>
        </w:tabs>
        <w:spacing w:line="360" w:lineRule="auto"/>
        <w:rPr>
          <w:rFonts w:ascii="宋体" w:hAnsi="宋体" w:cs="宋体"/>
          <w:sz w:val="21"/>
          <w:szCs w:val="21"/>
        </w:rPr>
      </w:pPr>
      <w:hyperlink w:anchor="_Toc10214" w:history="1">
        <w:r>
          <w:rPr>
            <w:rFonts w:ascii="宋体" w:hAnsi="宋体" w:cs="宋体" w:hint="eastAsia"/>
            <w:sz w:val="21"/>
            <w:szCs w:val="21"/>
          </w:rPr>
          <w:t>21. 不可抗力</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_Toc10214 </w:instrText>
        </w:r>
        <w:r>
          <w:rPr>
            <w:rFonts w:ascii="宋体" w:hAnsi="宋体" w:cs="宋体" w:hint="eastAsia"/>
            <w:sz w:val="21"/>
            <w:szCs w:val="21"/>
          </w:rPr>
          <w:fldChar w:fldCharType="separate"/>
        </w:r>
        <w:r>
          <w:rPr>
            <w:rFonts w:ascii="宋体" w:hAnsi="宋体" w:cs="宋体"/>
            <w:sz w:val="21"/>
            <w:szCs w:val="21"/>
          </w:rPr>
          <w:t>- 38 -</w:t>
        </w:r>
        <w:r>
          <w:rPr>
            <w:rFonts w:ascii="宋体" w:hAnsi="宋体" w:cs="宋体" w:hint="eastAsia"/>
            <w:sz w:val="21"/>
            <w:szCs w:val="21"/>
          </w:rPr>
          <w:fldChar w:fldCharType="end"/>
        </w:r>
      </w:hyperlink>
    </w:p>
    <w:p w14:paraId="3B3D3AEC" w14:textId="77777777" w:rsidR="00564794" w:rsidRDefault="00000000">
      <w:pPr>
        <w:pStyle w:val="TOC2"/>
        <w:tabs>
          <w:tab w:val="right" w:leader="dot" w:pos="9027"/>
        </w:tabs>
        <w:spacing w:line="360" w:lineRule="auto"/>
        <w:rPr>
          <w:rFonts w:ascii="宋体" w:hAnsi="宋体" w:cs="宋体"/>
          <w:sz w:val="21"/>
          <w:szCs w:val="21"/>
        </w:rPr>
      </w:pPr>
      <w:hyperlink w:anchor="_Toc7399" w:history="1">
        <w:r>
          <w:rPr>
            <w:rFonts w:ascii="宋体" w:hAnsi="宋体" w:cs="宋体" w:hint="eastAsia"/>
            <w:sz w:val="21"/>
            <w:szCs w:val="21"/>
          </w:rPr>
          <w:t>22. 违约</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_Toc7399 </w:instrText>
        </w:r>
        <w:r>
          <w:rPr>
            <w:rFonts w:ascii="宋体" w:hAnsi="宋体" w:cs="宋体" w:hint="eastAsia"/>
            <w:sz w:val="21"/>
            <w:szCs w:val="21"/>
          </w:rPr>
          <w:fldChar w:fldCharType="separate"/>
        </w:r>
        <w:r>
          <w:rPr>
            <w:rFonts w:ascii="宋体" w:hAnsi="宋体" w:cs="宋体"/>
            <w:sz w:val="21"/>
            <w:szCs w:val="21"/>
          </w:rPr>
          <w:t>- 39 -</w:t>
        </w:r>
        <w:r>
          <w:rPr>
            <w:rFonts w:ascii="宋体" w:hAnsi="宋体" w:cs="宋体" w:hint="eastAsia"/>
            <w:sz w:val="21"/>
            <w:szCs w:val="21"/>
          </w:rPr>
          <w:fldChar w:fldCharType="end"/>
        </w:r>
      </w:hyperlink>
    </w:p>
    <w:p w14:paraId="370A454E" w14:textId="77777777" w:rsidR="00564794" w:rsidRDefault="00000000">
      <w:pPr>
        <w:pStyle w:val="TOC2"/>
        <w:tabs>
          <w:tab w:val="right" w:leader="dot" w:pos="9027"/>
        </w:tabs>
        <w:spacing w:line="360" w:lineRule="auto"/>
        <w:rPr>
          <w:rFonts w:ascii="宋体" w:hAnsi="宋体" w:cs="宋体"/>
          <w:sz w:val="21"/>
          <w:szCs w:val="21"/>
        </w:rPr>
      </w:pPr>
      <w:hyperlink w:anchor="_Toc9143" w:history="1">
        <w:r>
          <w:rPr>
            <w:rFonts w:ascii="宋体" w:hAnsi="宋体" w:cs="宋体" w:hint="eastAsia"/>
            <w:sz w:val="21"/>
            <w:szCs w:val="21"/>
          </w:rPr>
          <w:t>23. 索赔</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_Toc9143 </w:instrText>
        </w:r>
        <w:r>
          <w:rPr>
            <w:rFonts w:ascii="宋体" w:hAnsi="宋体" w:cs="宋体" w:hint="eastAsia"/>
            <w:sz w:val="21"/>
            <w:szCs w:val="21"/>
          </w:rPr>
          <w:fldChar w:fldCharType="separate"/>
        </w:r>
        <w:r>
          <w:rPr>
            <w:rFonts w:ascii="宋体" w:hAnsi="宋体" w:cs="宋体"/>
            <w:sz w:val="21"/>
            <w:szCs w:val="21"/>
          </w:rPr>
          <w:t>- 42 -</w:t>
        </w:r>
        <w:r>
          <w:rPr>
            <w:rFonts w:ascii="宋体" w:hAnsi="宋体" w:cs="宋体" w:hint="eastAsia"/>
            <w:sz w:val="21"/>
            <w:szCs w:val="21"/>
          </w:rPr>
          <w:fldChar w:fldCharType="end"/>
        </w:r>
      </w:hyperlink>
    </w:p>
    <w:p w14:paraId="20118573" w14:textId="77777777" w:rsidR="00564794" w:rsidRDefault="00000000">
      <w:pPr>
        <w:pStyle w:val="TOC2"/>
        <w:tabs>
          <w:tab w:val="right" w:leader="dot" w:pos="9027"/>
        </w:tabs>
        <w:spacing w:line="360" w:lineRule="auto"/>
        <w:rPr>
          <w:rFonts w:ascii="宋体" w:hAnsi="宋体" w:cs="宋体"/>
          <w:sz w:val="21"/>
          <w:szCs w:val="21"/>
        </w:rPr>
      </w:pPr>
      <w:hyperlink w:anchor="_Toc9022" w:history="1">
        <w:r>
          <w:rPr>
            <w:rFonts w:ascii="宋体" w:hAnsi="宋体" w:cs="宋体" w:hint="eastAsia"/>
            <w:sz w:val="21"/>
            <w:szCs w:val="21"/>
          </w:rPr>
          <w:t>24. 争议的解决</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_Toc9022 </w:instrText>
        </w:r>
        <w:r>
          <w:rPr>
            <w:rFonts w:ascii="宋体" w:hAnsi="宋体" w:cs="宋体" w:hint="eastAsia"/>
            <w:sz w:val="21"/>
            <w:szCs w:val="21"/>
          </w:rPr>
          <w:fldChar w:fldCharType="separate"/>
        </w:r>
        <w:r>
          <w:rPr>
            <w:rFonts w:ascii="宋体" w:hAnsi="宋体" w:cs="宋体"/>
            <w:sz w:val="21"/>
            <w:szCs w:val="21"/>
          </w:rPr>
          <w:t>- 43 -</w:t>
        </w:r>
        <w:r>
          <w:rPr>
            <w:rFonts w:ascii="宋体" w:hAnsi="宋体" w:cs="宋体" w:hint="eastAsia"/>
            <w:sz w:val="21"/>
            <w:szCs w:val="21"/>
          </w:rPr>
          <w:fldChar w:fldCharType="end"/>
        </w:r>
      </w:hyperlink>
    </w:p>
    <w:p w14:paraId="5B394486" w14:textId="77777777" w:rsidR="00564794" w:rsidRDefault="00000000">
      <w:pPr>
        <w:pStyle w:val="TOC2"/>
        <w:tabs>
          <w:tab w:val="right" w:leader="dot" w:pos="9027"/>
        </w:tabs>
        <w:spacing w:line="360" w:lineRule="auto"/>
        <w:rPr>
          <w:rFonts w:ascii="宋体" w:hAnsi="宋体" w:cs="宋体"/>
          <w:sz w:val="21"/>
          <w:szCs w:val="21"/>
        </w:rPr>
      </w:pPr>
      <w:hyperlink w:anchor="_Toc22641" w:history="1">
        <w:r>
          <w:rPr>
            <w:rFonts w:ascii="宋体" w:hAnsi="宋体" w:cs="宋体" w:hint="eastAsia"/>
            <w:sz w:val="21"/>
            <w:szCs w:val="21"/>
          </w:rPr>
          <w:t>第三部分   专用合同条款</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_Toc22641 </w:instrText>
        </w:r>
        <w:r>
          <w:rPr>
            <w:rFonts w:ascii="宋体" w:hAnsi="宋体" w:cs="宋体" w:hint="eastAsia"/>
            <w:sz w:val="21"/>
            <w:szCs w:val="21"/>
          </w:rPr>
          <w:fldChar w:fldCharType="separate"/>
        </w:r>
        <w:r>
          <w:rPr>
            <w:rFonts w:ascii="宋体" w:hAnsi="宋体" w:cs="宋体"/>
            <w:sz w:val="21"/>
            <w:szCs w:val="21"/>
          </w:rPr>
          <w:t>- 45 -</w:t>
        </w:r>
        <w:r>
          <w:rPr>
            <w:rFonts w:ascii="宋体" w:hAnsi="宋体" w:cs="宋体" w:hint="eastAsia"/>
            <w:sz w:val="21"/>
            <w:szCs w:val="21"/>
          </w:rPr>
          <w:fldChar w:fldCharType="end"/>
        </w:r>
      </w:hyperlink>
    </w:p>
    <w:p w14:paraId="3F06A7EA" w14:textId="77777777" w:rsidR="00564794" w:rsidRDefault="00000000">
      <w:pPr>
        <w:pStyle w:val="TOC2"/>
        <w:tabs>
          <w:tab w:val="right" w:leader="dot" w:pos="9027"/>
        </w:tabs>
        <w:spacing w:line="360" w:lineRule="auto"/>
        <w:rPr>
          <w:rFonts w:ascii="宋体" w:hAnsi="宋体" w:cs="宋体"/>
          <w:sz w:val="21"/>
          <w:szCs w:val="21"/>
        </w:rPr>
      </w:pPr>
      <w:hyperlink w:anchor="_Toc3698" w:history="1">
        <w:r>
          <w:rPr>
            <w:rFonts w:ascii="宋体" w:hAnsi="宋体" w:cs="宋体" w:hint="eastAsia"/>
            <w:kern w:val="0"/>
            <w:sz w:val="21"/>
            <w:szCs w:val="21"/>
          </w:rPr>
          <w:t>1. 一般约定</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_Toc3698 </w:instrText>
        </w:r>
        <w:r>
          <w:rPr>
            <w:rFonts w:ascii="宋体" w:hAnsi="宋体" w:cs="宋体" w:hint="eastAsia"/>
            <w:sz w:val="21"/>
            <w:szCs w:val="21"/>
          </w:rPr>
          <w:fldChar w:fldCharType="separate"/>
        </w:r>
        <w:r>
          <w:rPr>
            <w:rFonts w:ascii="宋体" w:hAnsi="宋体" w:cs="宋体"/>
            <w:sz w:val="21"/>
            <w:szCs w:val="21"/>
          </w:rPr>
          <w:t>- 45 -</w:t>
        </w:r>
        <w:r>
          <w:rPr>
            <w:rFonts w:ascii="宋体" w:hAnsi="宋体" w:cs="宋体" w:hint="eastAsia"/>
            <w:sz w:val="21"/>
            <w:szCs w:val="21"/>
          </w:rPr>
          <w:fldChar w:fldCharType="end"/>
        </w:r>
      </w:hyperlink>
    </w:p>
    <w:p w14:paraId="7D6490AC" w14:textId="77777777" w:rsidR="00564794" w:rsidRDefault="00000000">
      <w:pPr>
        <w:pStyle w:val="TOC2"/>
        <w:tabs>
          <w:tab w:val="right" w:leader="dot" w:pos="9027"/>
        </w:tabs>
        <w:spacing w:line="360" w:lineRule="auto"/>
        <w:rPr>
          <w:rFonts w:ascii="宋体" w:hAnsi="宋体" w:cs="宋体"/>
          <w:sz w:val="21"/>
          <w:szCs w:val="21"/>
        </w:rPr>
      </w:pPr>
      <w:hyperlink w:anchor="_Toc22737" w:history="1">
        <w:r>
          <w:rPr>
            <w:rFonts w:ascii="宋体" w:hAnsi="宋体" w:cs="宋体" w:hint="eastAsia"/>
            <w:kern w:val="0"/>
            <w:sz w:val="21"/>
            <w:szCs w:val="21"/>
          </w:rPr>
          <w:t>2．发包人义务</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_Toc22737 </w:instrText>
        </w:r>
        <w:r>
          <w:rPr>
            <w:rFonts w:ascii="宋体" w:hAnsi="宋体" w:cs="宋体" w:hint="eastAsia"/>
            <w:sz w:val="21"/>
            <w:szCs w:val="21"/>
          </w:rPr>
          <w:fldChar w:fldCharType="separate"/>
        </w:r>
        <w:r>
          <w:rPr>
            <w:rFonts w:ascii="宋体" w:hAnsi="宋体" w:cs="宋体"/>
            <w:sz w:val="21"/>
            <w:szCs w:val="21"/>
          </w:rPr>
          <w:t>- 47 -</w:t>
        </w:r>
        <w:r>
          <w:rPr>
            <w:rFonts w:ascii="宋体" w:hAnsi="宋体" w:cs="宋体" w:hint="eastAsia"/>
            <w:sz w:val="21"/>
            <w:szCs w:val="21"/>
          </w:rPr>
          <w:fldChar w:fldCharType="end"/>
        </w:r>
      </w:hyperlink>
    </w:p>
    <w:p w14:paraId="160F206E" w14:textId="77777777" w:rsidR="00564794" w:rsidRDefault="00000000">
      <w:pPr>
        <w:pStyle w:val="TOC2"/>
        <w:tabs>
          <w:tab w:val="right" w:leader="dot" w:pos="9027"/>
        </w:tabs>
        <w:spacing w:line="360" w:lineRule="auto"/>
        <w:rPr>
          <w:rFonts w:ascii="宋体" w:hAnsi="宋体" w:cs="宋体"/>
          <w:sz w:val="21"/>
          <w:szCs w:val="21"/>
        </w:rPr>
      </w:pPr>
      <w:hyperlink w:anchor="_Toc11516" w:history="1">
        <w:r>
          <w:rPr>
            <w:rFonts w:ascii="宋体" w:hAnsi="宋体" w:cs="宋体" w:hint="eastAsia"/>
            <w:kern w:val="0"/>
            <w:sz w:val="21"/>
            <w:szCs w:val="21"/>
          </w:rPr>
          <w:t>3. 监理人</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_Toc11516 </w:instrText>
        </w:r>
        <w:r>
          <w:rPr>
            <w:rFonts w:ascii="宋体" w:hAnsi="宋体" w:cs="宋体" w:hint="eastAsia"/>
            <w:sz w:val="21"/>
            <w:szCs w:val="21"/>
          </w:rPr>
          <w:fldChar w:fldCharType="separate"/>
        </w:r>
        <w:r>
          <w:rPr>
            <w:rFonts w:ascii="宋体" w:hAnsi="宋体" w:cs="宋体"/>
            <w:sz w:val="21"/>
            <w:szCs w:val="21"/>
          </w:rPr>
          <w:t>- 47 -</w:t>
        </w:r>
        <w:r>
          <w:rPr>
            <w:rFonts w:ascii="宋体" w:hAnsi="宋体" w:cs="宋体" w:hint="eastAsia"/>
            <w:sz w:val="21"/>
            <w:szCs w:val="21"/>
          </w:rPr>
          <w:fldChar w:fldCharType="end"/>
        </w:r>
      </w:hyperlink>
    </w:p>
    <w:p w14:paraId="5D5BDEDF" w14:textId="77777777" w:rsidR="00564794" w:rsidRDefault="00000000">
      <w:pPr>
        <w:pStyle w:val="TOC2"/>
        <w:tabs>
          <w:tab w:val="right" w:leader="dot" w:pos="9027"/>
        </w:tabs>
        <w:spacing w:line="360" w:lineRule="auto"/>
        <w:rPr>
          <w:rFonts w:ascii="宋体" w:hAnsi="宋体" w:cs="宋体"/>
          <w:sz w:val="21"/>
          <w:szCs w:val="21"/>
        </w:rPr>
      </w:pPr>
      <w:hyperlink w:anchor="_Toc27994" w:history="1">
        <w:r>
          <w:rPr>
            <w:rFonts w:ascii="宋体" w:hAnsi="宋体" w:cs="宋体" w:hint="eastAsia"/>
            <w:kern w:val="0"/>
            <w:sz w:val="21"/>
            <w:szCs w:val="21"/>
          </w:rPr>
          <w:t>4. 承包人</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_Toc27994 </w:instrText>
        </w:r>
        <w:r>
          <w:rPr>
            <w:rFonts w:ascii="宋体" w:hAnsi="宋体" w:cs="宋体" w:hint="eastAsia"/>
            <w:sz w:val="21"/>
            <w:szCs w:val="21"/>
          </w:rPr>
          <w:fldChar w:fldCharType="separate"/>
        </w:r>
        <w:r>
          <w:rPr>
            <w:rFonts w:ascii="宋体" w:hAnsi="宋体" w:cs="宋体"/>
            <w:sz w:val="21"/>
            <w:szCs w:val="21"/>
          </w:rPr>
          <w:t>- 48 -</w:t>
        </w:r>
        <w:r>
          <w:rPr>
            <w:rFonts w:ascii="宋体" w:hAnsi="宋体" w:cs="宋体" w:hint="eastAsia"/>
            <w:sz w:val="21"/>
            <w:szCs w:val="21"/>
          </w:rPr>
          <w:fldChar w:fldCharType="end"/>
        </w:r>
      </w:hyperlink>
    </w:p>
    <w:p w14:paraId="2881F2B8" w14:textId="77777777" w:rsidR="00564794" w:rsidRDefault="00000000">
      <w:pPr>
        <w:pStyle w:val="TOC2"/>
        <w:tabs>
          <w:tab w:val="right" w:leader="dot" w:pos="9027"/>
        </w:tabs>
        <w:spacing w:line="360" w:lineRule="auto"/>
        <w:rPr>
          <w:rFonts w:ascii="宋体" w:hAnsi="宋体" w:cs="宋体"/>
          <w:sz w:val="21"/>
          <w:szCs w:val="21"/>
        </w:rPr>
      </w:pPr>
      <w:hyperlink w:anchor="_Toc12693" w:history="1">
        <w:r>
          <w:rPr>
            <w:rFonts w:ascii="宋体" w:hAnsi="宋体" w:cs="宋体" w:hint="eastAsia"/>
            <w:kern w:val="0"/>
            <w:sz w:val="21"/>
            <w:szCs w:val="21"/>
          </w:rPr>
          <w:t>5. 设计</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_Toc12693 </w:instrText>
        </w:r>
        <w:r>
          <w:rPr>
            <w:rFonts w:ascii="宋体" w:hAnsi="宋体" w:cs="宋体" w:hint="eastAsia"/>
            <w:sz w:val="21"/>
            <w:szCs w:val="21"/>
          </w:rPr>
          <w:fldChar w:fldCharType="separate"/>
        </w:r>
        <w:r>
          <w:rPr>
            <w:rFonts w:ascii="宋体" w:hAnsi="宋体" w:cs="宋体"/>
            <w:sz w:val="21"/>
            <w:szCs w:val="21"/>
          </w:rPr>
          <w:t>- 54 -</w:t>
        </w:r>
        <w:r>
          <w:rPr>
            <w:rFonts w:ascii="宋体" w:hAnsi="宋体" w:cs="宋体" w:hint="eastAsia"/>
            <w:sz w:val="21"/>
            <w:szCs w:val="21"/>
          </w:rPr>
          <w:fldChar w:fldCharType="end"/>
        </w:r>
      </w:hyperlink>
    </w:p>
    <w:p w14:paraId="1C49514A" w14:textId="77777777" w:rsidR="00564794" w:rsidRDefault="00000000">
      <w:pPr>
        <w:pStyle w:val="TOC2"/>
        <w:tabs>
          <w:tab w:val="right" w:leader="dot" w:pos="9027"/>
        </w:tabs>
        <w:spacing w:line="360" w:lineRule="auto"/>
        <w:rPr>
          <w:rFonts w:ascii="宋体" w:hAnsi="宋体" w:cs="宋体"/>
          <w:sz w:val="21"/>
          <w:szCs w:val="21"/>
        </w:rPr>
      </w:pPr>
      <w:hyperlink w:anchor="_Toc24850" w:history="1">
        <w:r>
          <w:rPr>
            <w:rFonts w:ascii="宋体" w:hAnsi="宋体" w:cs="宋体" w:hint="eastAsia"/>
            <w:sz w:val="21"/>
            <w:szCs w:val="21"/>
          </w:rPr>
          <w:t>6. 材料和工程设备</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_Toc24850 </w:instrText>
        </w:r>
        <w:r>
          <w:rPr>
            <w:rFonts w:ascii="宋体" w:hAnsi="宋体" w:cs="宋体" w:hint="eastAsia"/>
            <w:sz w:val="21"/>
            <w:szCs w:val="21"/>
          </w:rPr>
          <w:fldChar w:fldCharType="separate"/>
        </w:r>
        <w:r>
          <w:rPr>
            <w:rFonts w:ascii="宋体" w:hAnsi="宋体" w:cs="宋体"/>
            <w:sz w:val="21"/>
            <w:szCs w:val="21"/>
          </w:rPr>
          <w:t>- 55 -</w:t>
        </w:r>
        <w:r>
          <w:rPr>
            <w:rFonts w:ascii="宋体" w:hAnsi="宋体" w:cs="宋体" w:hint="eastAsia"/>
            <w:sz w:val="21"/>
            <w:szCs w:val="21"/>
          </w:rPr>
          <w:fldChar w:fldCharType="end"/>
        </w:r>
      </w:hyperlink>
    </w:p>
    <w:p w14:paraId="43C0528F" w14:textId="77777777" w:rsidR="00564794" w:rsidRDefault="00000000">
      <w:pPr>
        <w:pStyle w:val="TOC2"/>
        <w:tabs>
          <w:tab w:val="right" w:leader="dot" w:pos="9027"/>
        </w:tabs>
        <w:spacing w:line="360" w:lineRule="auto"/>
        <w:rPr>
          <w:rFonts w:ascii="宋体" w:hAnsi="宋体" w:cs="宋体"/>
          <w:sz w:val="21"/>
          <w:szCs w:val="21"/>
        </w:rPr>
      </w:pPr>
      <w:hyperlink w:anchor="_Toc10578" w:history="1">
        <w:r>
          <w:rPr>
            <w:rFonts w:ascii="宋体" w:hAnsi="宋体" w:cs="宋体" w:hint="eastAsia"/>
            <w:kern w:val="0"/>
            <w:sz w:val="21"/>
            <w:szCs w:val="21"/>
          </w:rPr>
          <w:t>9．测量放线</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_Toc10578 </w:instrText>
        </w:r>
        <w:r>
          <w:rPr>
            <w:rFonts w:ascii="宋体" w:hAnsi="宋体" w:cs="宋体" w:hint="eastAsia"/>
            <w:sz w:val="21"/>
            <w:szCs w:val="21"/>
          </w:rPr>
          <w:fldChar w:fldCharType="separate"/>
        </w:r>
        <w:r>
          <w:rPr>
            <w:rFonts w:ascii="宋体" w:hAnsi="宋体" w:cs="宋体"/>
            <w:sz w:val="21"/>
            <w:szCs w:val="21"/>
          </w:rPr>
          <w:t>- 55 -</w:t>
        </w:r>
        <w:r>
          <w:rPr>
            <w:rFonts w:ascii="宋体" w:hAnsi="宋体" w:cs="宋体" w:hint="eastAsia"/>
            <w:sz w:val="21"/>
            <w:szCs w:val="21"/>
          </w:rPr>
          <w:fldChar w:fldCharType="end"/>
        </w:r>
      </w:hyperlink>
    </w:p>
    <w:p w14:paraId="442C0726" w14:textId="77777777" w:rsidR="00564794" w:rsidRDefault="00000000">
      <w:pPr>
        <w:pStyle w:val="TOC2"/>
        <w:tabs>
          <w:tab w:val="right" w:leader="dot" w:pos="9027"/>
        </w:tabs>
        <w:spacing w:line="360" w:lineRule="auto"/>
        <w:rPr>
          <w:rFonts w:ascii="宋体" w:hAnsi="宋体" w:cs="宋体"/>
          <w:sz w:val="21"/>
          <w:szCs w:val="21"/>
        </w:rPr>
      </w:pPr>
      <w:hyperlink w:anchor="_Toc9610" w:history="1">
        <w:r>
          <w:rPr>
            <w:rFonts w:ascii="宋体" w:hAnsi="宋体" w:cs="宋体" w:hint="eastAsia"/>
            <w:kern w:val="0"/>
            <w:sz w:val="21"/>
            <w:szCs w:val="21"/>
          </w:rPr>
          <w:t>10．安全、治安保卫和环境保护</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_Toc9610 </w:instrText>
        </w:r>
        <w:r>
          <w:rPr>
            <w:rFonts w:ascii="宋体" w:hAnsi="宋体" w:cs="宋体" w:hint="eastAsia"/>
            <w:sz w:val="21"/>
            <w:szCs w:val="21"/>
          </w:rPr>
          <w:fldChar w:fldCharType="separate"/>
        </w:r>
        <w:r>
          <w:rPr>
            <w:rFonts w:ascii="宋体" w:hAnsi="宋体" w:cs="宋体"/>
            <w:sz w:val="21"/>
            <w:szCs w:val="21"/>
          </w:rPr>
          <w:t>- 56 -</w:t>
        </w:r>
        <w:r>
          <w:rPr>
            <w:rFonts w:ascii="宋体" w:hAnsi="宋体" w:cs="宋体" w:hint="eastAsia"/>
            <w:sz w:val="21"/>
            <w:szCs w:val="21"/>
          </w:rPr>
          <w:fldChar w:fldCharType="end"/>
        </w:r>
      </w:hyperlink>
    </w:p>
    <w:p w14:paraId="681B166B" w14:textId="77777777" w:rsidR="00564794" w:rsidRDefault="00000000">
      <w:pPr>
        <w:pStyle w:val="TOC2"/>
        <w:tabs>
          <w:tab w:val="right" w:leader="dot" w:pos="9027"/>
        </w:tabs>
        <w:spacing w:line="360" w:lineRule="auto"/>
        <w:rPr>
          <w:rFonts w:ascii="宋体" w:hAnsi="宋体" w:cs="宋体"/>
          <w:sz w:val="21"/>
          <w:szCs w:val="21"/>
        </w:rPr>
      </w:pPr>
      <w:hyperlink w:anchor="_Toc26841" w:history="1">
        <w:r>
          <w:rPr>
            <w:rFonts w:ascii="宋体" w:hAnsi="宋体" w:cs="宋体" w:hint="eastAsia"/>
            <w:kern w:val="0"/>
            <w:sz w:val="21"/>
            <w:szCs w:val="21"/>
          </w:rPr>
          <w:t>11. 开始工作和竣工</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_Toc26841 </w:instrText>
        </w:r>
        <w:r>
          <w:rPr>
            <w:rFonts w:ascii="宋体" w:hAnsi="宋体" w:cs="宋体" w:hint="eastAsia"/>
            <w:sz w:val="21"/>
            <w:szCs w:val="21"/>
          </w:rPr>
          <w:fldChar w:fldCharType="separate"/>
        </w:r>
        <w:r>
          <w:rPr>
            <w:rFonts w:ascii="宋体" w:hAnsi="宋体" w:cs="宋体"/>
            <w:sz w:val="21"/>
            <w:szCs w:val="21"/>
          </w:rPr>
          <w:t>- 58 -</w:t>
        </w:r>
        <w:r>
          <w:rPr>
            <w:rFonts w:ascii="宋体" w:hAnsi="宋体" w:cs="宋体" w:hint="eastAsia"/>
            <w:sz w:val="21"/>
            <w:szCs w:val="21"/>
          </w:rPr>
          <w:fldChar w:fldCharType="end"/>
        </w:r>
      </w:hyperlink>
    </w:p>
    <w:p w14:paraId="7237EA00" w14:textId="77777777" w:rsidR="00564794" w:rsidRDefault="00000000">
      <w:pPr>
        <w:pStyle w:val="TOC2"/>
        <w:tabs>
          <w:tab w:val="right" w:leader="dot" w:pos="9027"/>
        </w:tabs>
        <w:spacing w:line="360" w:lineRule="auto"/>
        <w:rPr>
          <w:rFonts w:ascii="宋体" w:hAnsi="宋体" w:cs="宋体"/>
          <w:sz w:val="21"/>
          <w:szCs w:val="21"/>
        </w:rPr>
      </w:pPr>
      <w:hyperlink w:anchor="_Toc9585" w:history="1">
        <w:r>
          <w:rPr>
            <w:rFonts w:ascii="宋体" w:hAnsi="宋体" w:cs="宋体" w:hint="eastAsia"/>
            <w:kern w:val="0"/>
            <w:sz w:val="21"/>
            <w:szCs w:val="21"/>
          </w:rPr>
          <w:t>12. 暂停工作</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_Toc9585 </w:instrText>
        </w:r>
        <w:r>
          <w:rPr>
            <w:rFonts w:ascii="宋体" w:hAnsi="宋体" w:cs="宋体" w:hint="eastAsia"/>
            <w:sz w:val="21"/>
            <w:szCs w:val="21"/>
          </w:rPr>
          <w:fldChar w:fldCharType="separate"/>
        </w:r>
        <w:r>
          <w:rPr>
            <w:rFonts w:ascii="宋体" w:hAnsi="宋体" w:cs="宋体"/>
            <w:sz w:val="21"/>
            <w:szCs w:val="21"/>
          </w:rPr>
          <w:t>- 59 -</w:t>
        </w:r>
        <w:r>
          <w:rPr>
            <w:rFonts w:ascii="宋体" w:hAnsi="宋体" w:cs="宋体" w:hint="eastAsia"/>
            <w:sz w:val="21"/>
            <w:szCs w:val="21"/>
          </w:rPr>
          <w:fldChar w:fldCharType="end"/>
        </w:r>
      </w:hyperlink>
    </w:p>
    <w:p w14:paraId="6618E7C0" w14:textId="77777777" w:rsidR="00564794" w:rsidRDefault="00000000">
      <w:pPr>
        <w:pStyle w:val="TOC2"/>
        <w:tabs>
          <w:tab w:val="right" w:leader="dot" w:pos="9027"/>
        </w:tabs>
        <w:spacing w:line="360" w:lineRule="auto"/>
        <w:rPr>
          <w:rFonts w:ascii="宋体" w:hAnsi="宋体" w:cs="宋体"/>
          <w:sz w:val="21"/>
          <w:szCs w:val="21"/>
        </w:rPr>
      </w:pPr>
      <w:hyperlink w:anchor="_Toc4297" w:history="1">
        <w:r>
          <w:rPr>
            <w:rFonts w:ascii="宋体" w:hAnsi="宋体" w:cs="宋体" w:hint="eastAsia"/>
            <w:kern w:val="0"/>
            <w:sz w:val="21"/>
            <w:szCs w:val="21"/>
          </w:rPr>
          <w:t>13．工程质量</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_Toc4297 </w:instrText>
        </w:r>
        <w:r>
          <w:rPr>
            <w:rFonts w:ascii="宋体" w:hAnsi="宋体" w:cs="宋体" w:hint="eastAsia"/>
            <w:sz w:val="21"/>
            <w:szCs w:val="21"/>
          </w:rPr>
          <w:fldChar w:fldCharType="separate"/>
        </w:r>
        <w:r>
          <w:rPr>
            <w:rFonts w:ascii="宋体" w:hAnsi="宋体" w:cs="宋体"/>
            <w:sz w:val="21"/>
            <w:szCs w:val="21"/>
          </w:rPr>
          <w:t>- 60 -</w:t>
        </w:r>
        <w:r>
          <w:rPr>
            <w:rFonts w:ascii="宋体" w:hAnsi="宋体" w:cs="宋体" w:hint="eastAsia"/>
            <w:sz w:val="21"/>
            <w:szCs w:val="21"/>
          </w:rPr>
          <w:fldChar w:fldCharType="end"/>
        </w:r>
      </w:hyperlink>
    </w:p>
    <w:p w14:paraId="647FA45D" w14:textId="77777777" w:rsidR="00564794" w:rsidRDefault="00000000">
      <w:pPr>
        <w:pStyle w:val="TOC2"/>
        <w:tabs>
          <w:tab w:val="right" w:leader="dot" w:pos="9027"/>
        </w:tabs>
        <w:spacing w:line="360" w:lineRule="auto"/>
        <w:rPr>
          <w:rFonts w:ascii="宋体" w:hAnsi="宋体" w:cs="宋体"/>
          <w:sz w:val="21"/>
          <w:szCs w:val="21"/>
        </w:rPr>
      </w:pPr>
      <w:hyperlink w:anchor="_Toc3410" w:history="1">
        <w:r>
          <w:rPr>
            <w:rFonts w:ascii="宋体" w:hAnsi="宋体" w:cs="宋体" w:hint="eastAsia"/>
            <w:kern w:val="0"/>
            <w:sz w:val="21"/>
            <w:szCs w:val="21"/>
          </w:rPr>
          <w:t xml:space="preserve">14. </w:t>
        </w:r>
        <w:r>
          <w:rPr>
            <w:rFonts w:ascii="宋体" w:hAnsi="宋体" w:cs="宋体" w:hint="eastAsia"/>
            <w:sz w:val="21"/>
            <w:szCs w:val="21"/>
          </w:rPr>
          <w:t>试验和检验</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_Toc3410 </w:instrText>
        </w:r>
        <w:r>
          <w:rPr>
            <w:rFonts w:ascii="宋体" w:hAnsi="宋体" w:cs="宋体" w:hint="eastAsia"/>
            <w:sz w:val="21"/>
            <w:szCs w:val="21"/>
          </w:rPr>
          <w:fldChar w:fldCharType="separate"/>
        </w:r>
        <w:r>
          <w:rPr>
            <w:rFonts w:ascii="宋体" w:hAnsi="宋体" w:cs="宋体"/>
            <w:sz w:val="21"/>
            <w:szCs w:val="21"/>
          </w:rPr>
          <w:t>- 60 -</w:t>
        </w:r>
        <w:r>
          <w:rPr>
            <w:rFonts w:ascii="宋体" w:hAnsi="宋体" w:cs="宋体" w:hint="eastAsia"/>
            <w:sz w:val="21"/>
            <w:szCs w:val="21"/>
          </w:rPr>
          <w:fldChar w:fldCharType="end"/>
        </w:r>
      </w:hyperlink>
    </w:p>
    <w:p w14:paraId="0FD1680B" w14:textId="77777777" w:rsidR="00564794" w:rsidRDefault="00000000">
      <w:pPr>
        <w:pStyle w:val="TOC2"/>
        <w:tabs>
          <w:tab w:val="right" w:leader="dot" w:pos="9027"/>
        </w:tabs>
        <w:spacing w:line="360" w:lineRule="auto"/>
        <w:rPr>
          <w:rFonts w:ascii="宋体" w:hAnsi="宋体" w:cs="宋体"/>
          <w:sz w:val="21"/>
          <w:szCs w:val="21"/>
        </w:rPr>
      </w:pPr>
      <w:hyperlink w:anchor="_Toc13877" w:history="1">
        <w:r>
          <w:rPr>
            <w:rFonts w:ascii="宋体" w:hAnsi="宋体" w:cs="宋体" w:hint="eastAsia"/>
            <w:kern w:val="0"/>
            <w:sz w:val="21"/>
            <w:szCs w:val="21"/>
          </w:rPr>
          <w:t>15．变更</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_Toc13877 </w:instrText>
        </w:r>
        <w:r>
          <w:rPr>
            <w:rFonts w:ascii="宋体" w:hAnsi="宋体" w:cs="宋体" w:hint="eastAsia"/>
            <w:sz w:val="21"/>
            <w:szCs w:val="21"/>
          </w:rPr>
          <w:fldChar w:fldCharType="separate"/>
        </w:r>
        <w:r>
          <w:rPr>
            <w:rFonts w:ascii="宋体" w:hAnsi="宋体" w:cs="宋体"/>
            <w:sz w:val="21"/>
            <w:szCs w:val="21"/>
          </w:rPr>
          <w:t>- 60 -</w:t>
        </w:r>
        <w:r>
          <w:rPr>
            <w:rFonts w:ascii="宋体" w:hAnsi="宋体" w:cs="宋体" w:hint="eastAsia"/>
            <w:sz w:val="21"/>
            <w:szCs w:val="21"/>
          </w:rPr>
          <w:fldChar w:fldCharType="end"/>
        </w:r>
      </w:hyperlink>
    </w:p>
    <w:p w14:paraId="6F9122D1" w14:textId="77777777" w:rsidR="00564794" w:rsidRDefault="00000000">
      <w:pPr>
        <w:pStyle w:val="TOC2"/>
        <w:tabs>
          <w:tab w:val="right" w:leader="dot" w:pos="9027"/>
        </w:tabs>
        <w:spacing w:line="360" w:lineRule="auto"/>
        <w:rPr>
          <w:rFonts w:ascii="宋体" w:hAnsi="宋体" w:cs="宋体"/>
          <w:sz w:val="21"/>
          <w:szCs w:val="21"/>
        </w:rPr>
      </w:pPr>
      <w:hyperlink w:anchor="_Toc4484" w:history="1">
        <w:r>
          <w:rPr>
            <w:rFonts w:ascii="宋体" w:hAnsi="宋体" w:cs="宋体" w:hint="eastAsia"/>
            <w:kern w:val="0"/>
            <w:sz w:val="21"/>
            <w:szCs w:val="21"/>
          </w:rPr>
          <w:t>16．价格调整</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_Toc4484 </w:instrText>
        </w:r>
        <w:r>
          <w:rPr>
            <w:rFonts w:ascii="宋体" w:hAnsi="宋体" w:cs="宋体" w:hint="eastAsia"/>
            <w:sz w:val="21"/>
            <w:szCs w:val="21"/>
          </w:rPr>
          <w:fldChar w:fldCharType="separate"/>
        </w:r>
        <w:r>
          <w:rPr>
            <w:rFonts w:ascii="宋体" w:hAnsi="宋体" w:cs="宋体"/>
            <w:sz w:val="21"/>
            <w:szCs w:val="21"/>
          </w:rPr>
          <w:t>- 61 -</w:t>
        </w:r>
        <w:r>
          <w:rPr>
            <w:rFonts w:ascii="宋体" w:hAnsi="宋体" w:cs="宋体" w:hint="eastAsia"/>
            <w:sz w:val="21"/>
            <w:szCs w:val="21"/>
          </w:rPr>
          <w:fldChar w:fldCharType="end"/>
        </w:r>
      </w:hyperlink>
    </w:p>
    <w:p w14:paraId="2DF1AE4D" w14:textId="77777777" w:rsidR="00564794" w:rsidRDefault="00000000">
      <w:pPr>
        <w:pStyle w:val="TOC2"/>
        <w:tabs>
          <w:tab w:val="right" w:leader="dot" w:pos="9027"/>
        </w:tabs>
        <w:spacing w:line="360" w:lineRule="auto"/>
        <w:rPr>
          <w:rFonts w:ascii="宋体" w:hAnsi="宋体" w:cs="宋体"/>
          <w:sz w:val="21"/>
          <w:szCs w:val="21"/>
        </w:rPr>
      </w:pPr>
      <w:hyperlink w:anchor="_Toc10594" w:history="1">
        <w:r>
          <w:rPr>
            <w:rFonts w:ascii="宋体" w:hAnsi="宋体" w:cs="宋体" w:hint="eastAsia"/>
            <w:kern w:val="0"/>
            <w:sz w:val="21"/>
            <w:szCs w:val="21"/>
          </w:rPr>
          <w:t>17．合同价格与支付</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_Toc10594 </w:instrText>
        </w:r>
        <w:r>
          <w:rPr>
            <w:rFonts w:ascii="宋体" w:hAnsi="宋体" w:cs="宋体" w:hint="eastAsia"/>
            <w:sz w:val="21"/>
            <w:szCs w:val="21"/>
          </w:rPr>
          <w:fldChar w:fldCharType="separate"/>
        </w:r>
        <w:r>
          <w:rPr>
            <w:rFonts w:ascii="宋体" w:hAnsi="宋体" w:cs="宋体"/>
            <w:sz w:val="21"/>
            <w:szCs w:val="21"/>
          </w:rPr>
          <w:t>- 63 -</w:t>
        </w:r>
        <w:r>
          <w:rPr>
            <w:rFonts w:ascii="宋体" w:hAnsi="宋体" w:cs="宋体" w:hint="eastAsia"/>
            <w:sz w:val="21"/>
            <w:szCs w:val="21"/>
          </w:rPr>
          <w:fldChar w:fldCharType="end"/>
        </w:r>
      </w:hyperlink>
    </w:p>
    <w:p w14:paraId="2BB89BE9" w14:textId="77777777" w:rsidR="00564794" w:rsidRDefault="00000000">
      <w:pPr>
        <w:pStyle w:val="TOC2"/>
        <w:tabs>
          <w:tab w:val="right" w:leader="dot" w:pos="9027"/>
        </w:tabs>
        <w:spacing w:line="360" w:lineRule="auto"/>
        <w:rPr>
          <w:rFonts w:ascii="宋体" w:hAnsi="宋体" w:cs="宋体"/>
          <w:sz w:val="21"/>
          <w:szCs w:val="21"/>
        </w:rPr>
      </w:pPr>
      <w:hyperlink w:anchor="_Toc8535" w:history="1">
        <w:r>
          <w:rPr>
            <w:rFonts w:ascii="宋体" w:hAnsi="宋体" w:cs="宋体" w:hint="eastAsia"/>
            <w:kern w:val="0"/>
            <w:sz w:val="21"/>
            <w:szCs w:val="21"/>
          </w:rPr>
          <w:t>18. 竣工试验和竣工验收</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_Toc8535 </w:instrText>
        </w:r>
        <w:r>
          <w:rPr>
            <w:rFonts w:ascii="宋体" w:hAnsi="宋体" w:cs="宋体" w:hint="eastAsia"/>
            <w:sz w:val="21"/>
            <w:szCs w:val="21"/>
          </w:rPr>
          <w:fldChar w:fldCharType="separate"/>
        </w:r>
        <w:r>
          <w:rPr>
            <w:rFonts w:ascii="宋体" w:hAnsi="宋体" w:cs="宋体"/>
            <w:sz w:val="21"/>
            <w:szCs w:val="21"/>
          </w:rPr>
          <w:t>- 68 -</w:t>
        </w:r>
        <w:r>
          <w:rPr>
            <w:rFonts w:ascii="宋体" w:hAnsi="宋体" w:cs="宋体" w:hint="eastAsia"/>
            <w:sz w:val="21"/>
            <w:szCs w:val="21"/>
          </w:rPr>
          <w:fldChar w:fldCharType="end"/>
        </w:r>
      </w:hyperlink>
    </w:p>
    <w:p w14:paraId="64420E9C" w14:textId="77777777" w:rsidR="00564794" w:rsidRDefault="00000000">
      <w:pPr>
        <w:pStyle w:val="TOC2"/>
        <w:tabs>
          <w:tab w:val="right" w:leader="dot" w:pos="9027"/>
        </w:tabs>
        <w:spacing w:line="360" w:lineRule="auto"/>
        <w:rPr>
          <w:rFonts w:ascii="宋体" w:hAnsi="宋体" w:cs="宋体"/>
          <w:sz w:val="21"/>
          <w:szCs w:val="21"/>
        </w:rPr>
      </w:pPr>
      <w:hyperlink w:anchor="_Toc1016" w:history="1">
        <w:r>
          <w:rPr>
            <w:rFonts w:ascii="宋体" w:hAnsi="宋体" w:cs="宋体" w:hint="eastAsia"/>
            <w:kern w:val="0"/>
            <w:sz w:val="21"/>
            <w:szCs w:val="21"/>
          </w:rPr>
          <w:t>19. 缺陷责任与保修责任</w:t>
        </w:r>
        <w:bookmarkStart w:id="9" w:name="_Hlt124174709"/>
        <w:bookmarkStart w:id="10" w:name="_Hlt124174708"/>
        <w:r>
          <w:rPr>
            <w:rFonts w:ascii="宋体" w:hAnsi="宋体" w:cs="宋体" w:hint="eastAsia"/>
            <w:sz w:val="21"/>
            <w:szCs w:val="21"/>
          </w:rPr>
          <w:tab/>
        </w:r>
        <w:bookmarkEnd w:id="9"/>
        <w:bookmarkEnd w:id="10"/>
        <w:r>
          <w:rPr>
            <w:rFonts w:ascii="宋体" w:hAnsi="宋体" w:cs="宋体" w:hint="eastAsia"/>
            <w:sz w:val="21"/>
            <w:szCs w:val="21"/>
          </w:rPr>
          <w:fldChar w:fldCharType="begin"/>
        </w:r>
        <w:r>
          <w:rPr>
            <w:rFonts w:ascii="宋体" w:hAnsi="宋体" w:cs="宋体" w:hint="eastAsia"/>
            <w:sz w:val="21"/>
            <w:szCs w:val="21"/>
          </w:rPr>
          <w:instrText xml:space="preserve"> PAGEREF _Toc1016 </w:instrText>
        </w:r>
        <w:r>
          <w:rPr>
            <w:rFonts w:ascii="宋体" w:hAnsi="宋体" w:cs="宋体" w:hint="eastAsia"/>
            <w:sz w:val="21"/>
            <w:szCs w:val="21"/>
          </w:rPr>
          <w:fldChar w:fldCharType="separate"/>
        </w:r>
        <w:r>
          <w:rPr>
            <w:rFonts w:ascii="宋体" w:hAnsi="宋体" w:cs="宋体"/>
            <w:sz w:val="21"/>
            <w:szCs w:val="21"/>
          </w:rPr>
          <w:t>- 68 -</w:t>
        </w:r>
        <w:r>
          <w:rPr>
            <w:rFonts w:ascii="宋体" w:hAnsi="宋体" w:cs="宋体" w:hint="eastAsia"/>
            <w:sz w:val="21"/>
            <w:szCs w:val="21"/>
          </w:rPr>
          <w:fldChar w:fldCharType="end"/>
        </w:r>
      </w:hyperlink>
    </w:p>
    <w:p w14:paraId="55377620" w14:textId="77777777" w:rsidR="00564794" w:rsidRDefault="00000000">
      <w:pPr>
        <w:pStyle w:val="TOC2"/>
        <w:tabs>
          <w:tab w:val="right" w:leader="dot" w:pos="9027"/>
        </w:tabs>
        <w:spacing w:line="360" w:lineRule="auto"/>
        <w:rPr>
          <w:rFonts w:ascii="宋体" w:hAnsi="宋体" w:cs="宋体"/>
          <w:sz w:val="21"/>
          <w:szCs w:val="21"/>
        </w:rPr>
      </w:pPr>
      <w:hyperlink w:anchor="_Toc8458" w:history="1">
        <w:r>
          <w:rPr>
            <w:rFonts w:ascii="宋体" w:hAnsi="宋体" w:cs="宋体" w:hint="eastAsia"/>
            <w:kern w:val="0"/>
            <w:sz w:val="21"/>
            <w:szCs w:val="21"/>
          </w:rPr>
          <w:t>20. 保险</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_Toc8458 </w:instrText>
        </w:r>
        <w:r>
          <w:rPr>
            <w:rFonts w:ascii="宋体" w:hAnsi="宋体" w:cs="宋体" w:hint="eastAsia"/>
            <w:sz w:val="21"/>
            <w:szCs w:val="21"/>
          </w:rPr>
          <w:fldChar w:fldCharType="separate"/>
        </w:r>
        <w:r>
          <w:rPr>
            <w:rFonts w:ascii="宋体" w:hAnsi="宋体" w:cs="宋体"/>
            <w:sz w:val="21"/>
            <w:szCs w:val="21"/>
          </w:rPr>
          <w:t>- 68 -</w:t>
        </w:r>
        <w:r>
          <w:rPr>
            <w:rFonts w:ascii="宋体" w:hAnsi="宋体" w:cs="宋体" w:hint="eastAsia"/>
            <w:sz w:val="21"/>
            <w:szCs w:val="21"/>
          </w:rPr>
          <w:fldChar w:fldCharType="end"/>
        </w:r>
      </w:hyperlink>
    </w:p>
    <w:p w14:paraId="4BBB8257" w14:textId="77777777" w:rsidR="00564794" w:rsidRDefault="00000000">
      <w:pPr>
        <w:pStyle w:val="TOC2"/>
        <w:tabs>
          <w:tab w:val="right" w:leader="dot" w:pos="9027"/>
        </w:tabs>
        <w:spacing w:line="360" w:lineRule="auto"/>
        <w:rPr>
          <w:rFonts w:ascii="宋体" w:hAnsi="宋体" w:cs="宋体"/>
          <w:sz w:val="21"/>
          <w:szCs w:val="21"/>
        </w:rPr>
      </w:pPr>
      <w:hyperlink w:anchor="_Toc19877" w:history="1">
        <w:r>
          <w:rPr>
            <w:rFonts w:ascii="宋体" w:hAnsi="宋体" w:cs="宋体" w:hint="eastAsia"/>
            <w:kern w:val="0"/>
            <w:sz w:val="21"/>
            <w:szCs w:val="21"/>
          </w:rPr>
          <w:t>22. 违约</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_Toc19877 </w:instrText>
        </w:r>
        <w:r>
          <w:rPr>
            <w:rFonts w:ascii="宋体" w:hAnsi="宋体" w:cs="宋体" w:hint="eastAsia"/>
            <w:sz w:val="21"/>
            <w:szCs w:val="21"/>
          </w:rPr>
          <w:fldChar w:fldCharType="separate"/>
        </w:r>
        <w:r>
          <w:rPr>
            <w:rFonts w:ascii="宋体" w:hAnsi="宋体" w:cs="宋体"/>
            <w:sz w:val="21"/>
            <w:szCs w:val="21"/>
          </w:rPr>
          <w:t>- 69 -</w:t>
        </w:r>
        <w:r>
          <w:rPr>
            <w:rFonts w:ascii="宋体" w:hAnsi="宋体" w:cs="宋体" w:hint="eastAsia"/>
            <w:sz w:val="21"/>
            <w:szCs w:val="21"/>
          </w:rPr>
          <w:fldChar w:fldCharType="end"/>
        </w:r>
      </w:hyperlink>
    </w:p>
    <w:p w14:paraId="73841FD7" w14:textId="77777777" w:rsidR="00564794" w:rsidRDefault="00000000">
      <w:pPr>
        <w:pStyle w:val="TOC2"/>
        <w:tabs>
          <w:tab w:val="right" w:leader="dot" w:pos="9027"/>
        </w:tabs>
        <w:spacing w:line="360" w:lineRule="auto"/>
        <w:rPr>
          <w:rFonts w:ascii="宋体" w:hAnsi="宋体" w:cs="宋体"/>
          <w:sz w:val="21"/>
          <w:szCs w:val="21"/>
        </w:rPr>
      </w:pPr>
      <w:hyperlink w:anchor="_Toc1103" w:history="1">
        <w:r>
          <w:rPr>
            <w:rFonts w:ascii="宋体" w:hAnsi="宋体" w:cs="宋体" w:hint="eastAsia"/>
            <w:kern w:val="0"/>
            <w:sz w:val="21"/>
            <w:szCs w:val="21"/>
          </w:rPr>
          <w:t>24. 争议的解决</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_Toc1103 </w:instrText>
        </w:r>
        <w:r>
          <w:rPr>
            <w:rFonts w:ascii="宋体" w:hAnsi="宋体" w:cs="宋体" w:hint="eastAsia"/>
            <w:sz w:val="21"/>
            <w:szCs w:val="21"/>
          </w:rPr>
          <w:fldChar w:fldCharType="separate"/>
        </w:r>
        <w:r>
          <w:rPr>
            <w:rFonts w:ascii="宋体" w:hAnsi="宋体" w:cs="宋体"/>
            <w:sz w:val="21"/>
            <w:szCs w:val="21"/>
          </w:rPr>
          <w:t>- 74 -</w:t>
        </w:r>
        <w:r>
          <w:rPr>
            <w:rFonts w:ascii="宋体" w:hAnsi="宋体" w:cs="宋体" w:hint="eastAsia"/>
            <w:sz w:val="21"/>
            <w:szCs w:val="21"/>
          </w:rPr>
          <w:fldChar w:fldCharType="end"/>
        </w:r>
      </w:hyperlink>
    </w:p>
    <w:p w14:paraId="2EC66BF3" w14:textId="77777777" w:rsidR="00564794" w:rsidRDefault="00000000">
      <w:pPr>
        <w:pStyle w:val="TOC2"/>
        <w:tabs>
          <w:tab w:val="right" w:leader="dot" w:pos="9027"/>
        </w:tabs>
        <w:spacing w:line="360" w:lineRule="auto"/>
        <w:rPr>
          <w:rFonts w:ascii="宋体" w:hAnsi="宋体" w:cs="宋体"/>
          <w:sz w:val="21"/>
          <w:szCs w:val="21"/>
        </w:rPr>
      </w:pPr>
      <w:hyperlink w:anchor="_Toc4877" w:history="1">
        <w:r>
          <w:rPr>
            <w:rFonts w:ascii="宋体" w:hAnsi="宋体" w:cs="宋体" w:hint="eastAsia"/>
            <w:sz w:val="21"/>
            <w:szCs w:val="21"/>
          </w:rPr>
          <w:t>附件一：工程建设项目廉政责任书</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_Toc4877 </w:instrText>
        </w:r>
        <w:r>
          <w:rPr>
            <w:rFonts w:ascii="宋体" w:hAnsi="宋体" w:cs="宋体" w:hint="eastAsia"/>
            <w:sz w:val="21"/>
            <w:szCs w:val="21"/>
          </w:rPr>
          <w:fldChar w:fldCharType="separate"/>
        </w:r>
        <w:r>
          <w:rPr>
            <w:rFonts w:ascii="宋体" w:hAnsi="宋体" w:cs="宋体"/>
            <w:sz w:val="21"/>
            <w:szCs w:val="21"/>
          </w:rPr>
          <w:t>- 75 -</w:t>
        </w:r>
        <w:r>
          <w:rPr>
            <w:rFonts w:ascii="宋体" w:hAnsi="宋体" w:cs="宋体" w:hint="eastAsia"/>
            <w:sz w:val="21"/>
            <w:szCs w:val="21"/>
          </w:rPr>
          <w:fldChar w:fldCharType="end"/>
        </w:r>
      </w:hyperlink>
    </w:p>
    <w:p w14:paraId="0D281209" w14:textId="77777777" w:rsidR="00564794" w:rsidRDefault="00000000">
      <w:pPr>
        <w:pStyle w:val="TOC2"/>
        <w:tabs>
          <w:tab w:val="right" w:leader="dot" w:pos="9027"/>
        </w:tabs>
        <w:spacing w:line="360" w:lineRule="auto"/>
        <w:rPr>
          <w:rFonts w:ascii="宋体" w:hAnsi="宋体" w:cs="宋体"/>
          <w:sz w:val="21"/>
          <w:szCs w:val="21"/>
        </w:rPr>
      </w:pPr>
      <w:hyperlink w:anchor="_Toc26869" w:history="1">
        <w:r>
          <w:rPr>
            <w:rFonts w:ascii="宋体" w:hAnsi="宋体" w:cs="宋体" w:hint="eastAsia"/>
            <w:sz w:val="21"/>
            <w:szCs w:val="21"/>
          </w:rPr>
          <w:t>附件二：安全生产合同</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_Toc26869 </w:instrText>
        </w:r>
        <w:r>
          <w:rPr>
            <w:rFonts w:ascii="宋体" w:hAnsi="宋体" w:cs="宋体" w:hint="eastAsia"/>
            <w:sz w:val="21"/>
            <w:szCs w:val="21"/>
          </w:rPr>
          <w:fldChar w:fldCharType="separate"/>
        </w:r>
        <w:r>
          <w:rPr>
            <w:rFonts w:ascii="宋体" w:hAnsi="宋体" w:cs="宋体"/>
            <w:sz w:val="21"/>
            <w:szCs w:val="21"/>
          </w:rPr>
          <w:t>- 77 -</w:t>
        </w:r>
        <w:r>
          <w:rPr>
            <w:rFonts w:ascii="宋体" w:hAnsi="宋体" w:cs="宋体" w:hint="eastAsia"/>
            <w:sz w:val="21"/>
            <w:szCs w:val="21"/>
          </w:rPr>
          <w:fldChar w:fldCharType="end"/>
        </w:r>
      </w:hyperlink>
    </w:p>
    <w:p w14:paraId="5548A50E" w14:textId="77777777" w:rsidR="00564794" w:rsidRDefault="00000000">
      <w:pPr>
        <w:pStyle w:val="TOC2"/>
        <w:tabs>
          <w:tab w:val="right" w:leader="dot" w:pos="9027"/>
        </w:tabs>
        <w:spacing w:line="360" w:lineRule="auto"/>
        <w:rPr>
          <w:rFonts w:ascii="宋体" w:hAnsi="宋体" w:cs="宋体"/>
          <w:sz w:val="21"/>
          <w:szCs w:val="21"/>
        </w:rPr>
      </w:pPr>
      <w:hyperlink w:anchor="_Toc24419" w:history="1">
        <w:r>
          <w:rPr>
            <w:rFonts w:ascii="宋体" w:hAnsi="宋体" w:cs="宋体" w:hint="eastAsia"/>
            <w:sz w:val="21"/>
            <w:szCs w:val="21"/>
          </w:rPr>
          <w:t>附件三：工程质量保修书</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_Toc24419 </w:instrText>
        </w:r>
        <w:r>
          <w:rPr>
            <w:rFonts w:ascii="宋体" w:hAnsi="宋体" w:cs="宋体" w:hint="eastAsia"/>
            <w:sz w:val="21"/>
            <w:szCs w:val="21"/>
          </w:rPr>
          <w:fldChar w:fldCharType="separate"/>
        </w:r>
        <w:r>
          <w:rPr>
            <w:rFonts w:ascii="宋体" w:hAnsi="宋体" w:cs="宋体"/>
            <w:sz w:val="21"/>
            <w:szCs w:val="21"/>
          </w:rPr>
          <w:t>- 79 -</w:t>
        </w:r>
        <w:r>
          <w:rPr>
            <w:rFonts w:ascii="宋体" w:hAnsi="宋体" w:cs="宋体" w:hint="eastAsia"/>
            <w:sz w:val="21"/>
            <w:szCs w:val="21"/>
          </w:rPr>
          <w:fldChar w:fldCharType="end"/>
        </w:r>
      </w:hyperlink>
    </w:p>
    <w:p w14:paraId="5EF0F65B" w14:textId="77777777" w:rsidR="00564794" w:rsidRDefault="00000000">
      <w:pPr>
        <w:pStyle w:val="TOC2"/>
        <w:tabs>
          <w:tab w:val="right" w:leader="dot" w:pos="9027"/>
        </w:tabs>
        <w:spacing w:line="360" w:lineRule="auto"/>
        <w:rPr>
          <w:rFonts w:ascii="宋体" w:hAnsi="宋体" w:cs="宋体"/>
          <w:sz w:val="21"/>
          <w:szCs w:val="21"/>
        </w:rPr>
      </w:pPr>
      <w:hyperlink w:anchor="_Toc26123" w:history="1">
        <w:r>
          <w:rPr>
            <w:rFonts w:ascii="宋体" w:hAnsi="宋体" w:cs="宋体" w:hint="eastAsia"/>
            <w:sz w:val="21"/>
            <w:szCs w:val="21"/>
          </w:rPr>
          <w:t>附件四：中标通知书</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_Toc26123 </w:instrText>
        </w:r>
        <w:r>
          <w:rPr>
            <w:rFonts w:ascii="宋体" w:hAnsi="宋体" w:cs="宋体" w:hint="eastAsia"/>
            <w:sz w:val="21"/>
            <w:szCs w:val="21"/>
          </w:rPr>
          <w:fldChar w:fldCharType="separate"/>
        </w:r>
        <w:r>
          <w:rPr>
            <w:rFonts w:ascii="宋体" w:hAnsi="宋体" w:cs="宋体"/>
            <w:sz w:val="21"/>
            <w:szCs w:val="21"/>
          </w:rPr>
          <w:t>- 81 -</w:t>
        </w:r>
        <w:r>
          <w:rPr>
            <w:rFonts w:ascii="宋体" w:hAnsi="宋体" w:cs="宋体" w:hint="eastAsia"/>
            <w:sz w:val="21"/>
            <w:szCs w:val="21"/>
          </w:rPr>
          <w:fldChar w:fldCharType="end"/>
        </w:r>
      </w:hyperlink>
    </w:p>
    <w:p w14:paraId="5D27ECF4" w14:textId="77777777" w:rsidR="00564794" w:rsidRDefault="00000000">
      <w:pPr>
        <w:pStyle w:val="TOC2"/>
        <w:tabs>
          <w:tab w:val="right" w:leader="dot" w:pos="9027"/>
        </w:tabs>
        <w:spacing w:line="360" w:lineRule="auto"/>
        <w:rPr>
          <w:rFonts w:ascii="宋体" w:hAnsi="宋体" w:cs="宋体"/>
          <w:sz w:val="21"/>
          <w:szCs w:val="21"/>
        </w:rPr>
      </w:pPr>
      <w:hyperlink w:anchor="_Toc28329" w:history="1">
        <w:r>
          <w:rPr>
            <w:rFonts w:ascii="宋体" w:hAnsi="宋体" w:cs="宋体" w:hint="eastAsia"/>
            <w:sz w:val="21"/>
            <w:szCs w:val="21"/>
          </w:rPr>
          <w:t>附件五：联合体协议（投标时的扫描件）</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_Toc28329 </w:instrText>
        </w:r>
        <w:r>
          <w:rPr>
            <w:rFonts w:ascii="宋体" w:hAnsi="宋体" w:cs="宋体" w:hint="eastAsia"/>
            <w:sz w:val="21"/>
            <w:szCs w:val="21"/>
          </w:rPr>
          <w:fldChar w:fldCharType="separate"/>
        </w:r>
        <w:r>
          <w:rPr>
            <w:rFonts w:ascii="宋体" w:hAnsi="宋体" w:cs="宋体"/>
            <w:sz w:val="21"/>
            <w:szCs w:val="21"/>
          </w:rPr>
          <w:t>- 81 -</w:t>
        </w:r>
        <w:r>
          <w:rPr>
            <w:rFonts w:ascii="宋体" w:hAnsi="宋体" w:cs="宋体" w:hint="eastAsia"/>
            <w:sz w:val="21"/>
            <w:szCs w:val="21"/>
          </w:rPr>
          <w:fldChar w:fldCharType="end"/>
        </w:r>
      </w:hyperlink>
    </w:p>
    <w:p w14:paraId="5FBA3C0F" w14:textId="77777777" w:rsidR="00564794" w:rsidRDefault="00000000">
      <w:pPr>
        <w:pStyle w:val="TOC2"/>
        <w:tabs>
          <w:tab w:val="right" w:leader="dot" w:pos="9027"/>
        </w:tabs>
        <w:spacing w:line="360" w:lineRule="auto"/>
        <w:rPr>
          <w:rFonts w:ascii="宋体" w:hAnsi="宋体" w:cs="宋体"/>
          <w:sz w:val="21"/>
          <w:szCs w:val="21"/>
        </w:rPr>
      </w:pPr>
      <w:hyperlink w:anchor="_Toc12225" w:history="1">
        <w:r>
          <w:rPr>
            <w:rFonts w:ascii="宋体" w:hAnsi="宋体" w:cs="宋体" w:hint="eastAsia"/>
            <w:sz w:val="21"/>
            <w:szCs w:val="21"/>
          </w:rPr>
          <w:t>附件六：投标报价表</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_Toc12225 </w:instrText>
        </w:r>
        <w:r>
          <w:rPr>
            <w:rFonts w:ascii="宋体" w:hAnsi="宋体" w:cs="宋体" w:hint="eastAsia"/>
            <w:sz w:val="21"/>
            <w:szCs w:val="21"/>
          </w:rPr>
          <w:fldChar w:fldCharType="separate"/>
        </w:r>
        <w:r>
          <w:rPr>
            <w:rFonts w:ascii="宋体" w:hAnsi="宋体" w:cs="宋体"/>
            <w:sz w:val="21"/>
            <w:szCs w:val="21"/>
          </w:rPr>
          <w:t>- 81 -</w:t>
        </w:r>
        <w:r>
          <w:rPr>
            <w:rFonts w:ascii="宋体" w:hAnsi="宋体" w:cs="宋体" w:hint="eastAsia"/>
            <w:sz w:val="21"/>
            <w:szCs w:val="21"/>
          </w:rPr>
          <w:fldChar w:fldCharType="end"/>
        </w:r>
      </w:hyperlink>
    </w:p>
    <w:p w14:paraId="069EE91D" w14:textId="77777777" w:rsidR="00564794" w:rsidRDefault="00000000">
      <w:pPr>
        <w:pStyle w:val="TOC2"/>
        <w:tabs>
          <w:tab w:val="right" w:leader="dot" w:pos="9027"/>
        </w:tabs>
        <w:spacing w:line="360" w:lineRule="auto"/>
        <w:rPr>
          <w:rFonts w:ascii="宋体" w:hAnsi="宋体" w:cs="宋体"/>
          <w:sz w:val="21"/>
          <w:szCs w:val="21"/>
        </w:rPr>
      </w:pPr>
      <w:hyperlink w:anchor="_Toc26454" w:history="1">
        <w:r>
          <w:rPr>
            <w:rFonts w:ascii="宋体" w:hAnsi="宋体" w:cs="宋体" w:hint="eastAsia"/>
            <w:sz w:val="21"/>
            <w:szCs w:val="21"/>
          </w:rPr>
          <w:t>附件七：人员架构</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_Toc26454 </w:instrText>
        </w:r>
        <w:r>
          <w:rPr>
            <w:rFonts w:ascii="宋体" w:hAnsi="宋体" w:cs="宋体" w:hint="eastAsia"/>
            <w:sz w:val="21"/>
            <w:szCs w:val="21"/>
          </w:rPr>
          <w:fldChar w:fldCharType="separate"/>
        </w:r>
        <w:r>
          <w:rPr>
            <w:rFonts w:ascii="宋体" w:hAnsi="宋体" w:cs="宋体"/>
            <w:sz w:val="21"/>
            <w:szCs w:val="21"/>
          </w:rPr>
          <w:t>- 82 -</w:t>
        </w:r>
        <w:r>
          <w:rPr>
            <w:rFonts w:ascii="宋体" w:hAnsi="宋体" w:cs="宋体" w:hint="eastAsia"/>
            <w:sz w:val="21"/>
            <w:szCs w:val="21"/>
          </w:rPr>
          <w:fldChar w:fldCharType="end"/>
        </w:r>
      </w:hyperlink>
    </w:p>
    <w:p w14:paraId="1961B2F6" w14:textId="77777777" w:rsidR="00564794" w:rsidRDefault="00000000">
      <w:pPr>
        <w:pStyle w:val="TOC2"/>
        <w:tabs>
          <w:tab w:val="right" w:leader="dot" w:pos="9027"/>
        </w:tabs>
        <w:spacing w:line="360" w:lineRule="auto"/>
        <w:rPr>
          <w:rFonts w:ascii="宋体" w:hAnsi="宋体" w:cs="宋体"/>
          <w:sz w:val="21"/>
          <w:szCs w:val="21"/>
        </w:rPr>
      </w:pPr>
      <w:hyperlink w:anchor="_Toc15951" w:history="1">
        <w:r>
          <w:rPr>
            <w:rFonts w:ascii="宋体" w:hAnsi="宋体" w:cs="宋体" w:hint="eastAsia"/>
            <w:sz w:val="21"/>
            <w:szCs w:val="21"/>
          </w:rPr>
          <w:t>附件八：承包人违约金一览表</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_Toc15951 </w:instrText>
        </w:r>
        <w:r>
          <w:rPr>
            <w:rFonts w:ascii="宋体" w:hAnsi="宋体" w:cs="宋体" w:hint="eastAsia"/>
            <w:sz w:val="21"/>
            <w:szCs w:val="21"/>
          </w:rPr>
          <w:fldChar w:fldCharType="separate"/>
        </w:r>
        <w:r>
          <w:rPr>
            <w:rFonts w:ascii="宋体" w:hAnsi="宋体" w:cs="宋体"/>
            <w:sz w:val="21"/>
            <w:szCs w:val="21"/>
          </w:rPr>
          <w:t>- 85 -</w:t>
        </w:r>
        <w:r>
          <w:rPr>
            <w:rFonts w:ascii="宋体" w:hAnsi="宋体" w:cs="宋体" w:hint="eastAsia"/>
            <w:sz w:val="21"/>
            <w:szCs w:val="21"/>
          </w:rPr>
          <w:fldChar w:fldCharType="end"/>
        </w:r>
      </w:hyperlink>
    </w:p>
    <w:p w14:paraId="541B4E66" w14:textId="77777777" w:rsidR="00564794" w:rsidRDefault="00000000">
      <w:pPr>
        <w:pStyle w:val="TOC2"/>
        <w:tabs>
          <w:tab w:val="right" w:leader="dot" w:pos="9027"/>
        </w:tabs>
        <w:spacing w:line="360" w:lineRule="auto"/>
        <w:rPr>
          <w:rFonts w:ascii="宋体" w:hAnsi="宋体" w:cs="宋体"/>
          <w:sz w:val="21"/>
          <w:szCs w:val="21"/>
        </w:rPr>
      </w:pPr>
      <w:hyperlink w:anchor="_Toc6069" w:history="1">
        <w:r>
          <w:rPr>
            <w:rFonts w:ascii="宋体" w:hAnsi="宋体" w:cs="宋体" w:hint="eastAsia"/>
            <w:sz w:val="21"/>
            <w:szCs w:val="21"/>
          </w:rPr>
          <w:t>附件九：工程质量、安全及文明施工、环境保护等处罚项目一览表</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_Toc6069 </w:instrText>
        </w:r>
        <w:r>
          <w:rPr>
            <w:rFonts w:ascii="宋体" w:hAnsi="宋体" w:cs="宋体" w:hint="eastAsia"/>
            <w:sz w:val="21"/>
            <w:szCs w:val="21"/>
          </w:rPr>
          <w:fldChar w:fldCharType="separate"/>
        </w:r>
        <w:r>
          <w:rPr>
            <w:rFonts w:ascii="宋体" w:hAnsi="宋体" w:cs="宋体"/>
            <w:sz w:val="21"/>
            <w:szCs w:val="21"/>
          </w:rPr>
          <w:t>- 87 -</w:t>
        </w:r>
        <w:r>
          <w:rPr>
            <w:rFonts w:ascii="宋体" w:hAnsi="宋体" w:cs="宋体" w:hint="eastAsia"/>
            <w:sz w:val="21"/>
            <w:szCs w:val="21"/>
          </w:rPr>
          <w:fldChar w:fldCharType="end"/>
        </w:r>
      </w:hyperlink>
    </w:p>
    <w:p w14:paraId="369B8063" w14:textId="77777777" w:rsidR="00564794" w:rsidRDefault="00000000">
      <w:pPr>
        <w:spacing w:line="360" w:lineRule="auto"/>
        <w:sectPr w:rsidR="00564794">
          <w:footerReference w:type="default" r:id="rId12"/>
          <w:pgSz w:w="11907" w:h="16840"/>
          <w:pgMar w:top="1440" w:right="1440" w:bottom="1440" w:left="1440" w:header="851" w:footer="992" w:gutter="0"/>
          <w:pgNumType w:start="1"/>
          <w:cols w:space="720"/>
          <w:docGrid w:linePitch="312"/>
        </w:sectPr>
      </w:pPr>
      <w:r>
        <w:rPr>
          <w:rFonts w:ascii="宋体" w:hAnsi="宋体" w:cs="宋体" w:hint="eastAsia"/>
          <w:szCs w:val="21"/>
        </w:rPr>
        <w:fldChar w:fldCharType="end"/>
      </w:r>
    </w:p>
    <w:p w14:paraId="06992DEF" w14:textId="77777777" w:rsidR="00564794" w:rsidRDefault="00000000">
      <w:pPr>
        <w:pStyle w:val="2"/>
        <w:jc w:val="center"/>
      </w:pPr>
      <w:bookmarkStart w:id="11" w:name="_Toc27836"/>
      <w:bookmarkStart w:id="12" w:name="_Toc16852"/>
      <w:bookmarkStart w:id="13" w:name="_Toc22569"/>
      <w:bookmarkStart w:id="14" w:name="_Toc26690"/>
      <w:bookmarkStart w:id="15" w:name="_Toc31151"/>
      <w:bookmarkStart w:id="16" w:name="_Toc7533"/>
      <w:bookmarkStart w:id="17" w:name="_Toc12366"/>
      <w:bookmarkStart w:id="18" w:name="_Toc19848"/>
      <w:bookmarkStart w:id="19" w:name="_Toc17259"/>
      <w:bookmarkStart w:id="20" w:name="_Toc6602"/>
      <w:bookmarkStart w:id="21" w:name="_Toc18260"/>
      <w:bookmarkStart w:id="22" w:name="_Toc5406"/>
      <w:bookmarkStart w:id="23" w:name="_Toc939"/>
      <w:bookmarkStart w:id="24" w:name="_Toc9526"/>
      <w:bookmarkStart w:id="25" w:name="_Toc30104"/>
      <w:bookmarkStart w:id="26" w:name="_Toc4901"/>
      <w:bookmarkStart w:id="27" w:name="_Toc29197"/>
      <w:r>
        <w:rPr>
          <w:rFonts w:hint="eastAsia"/>
        </w:rPr>
        <w:lastRenderedPageBreak/>
        <w:t>第一部分</w:t>
      </w:r>
      <w:r>
        <w:rPr>
          <w:rFonts w:hint="eastAsia"/>
        </w:rPr>
        <w:t xml:space="preserve">   </w:t>
      </w:r>
      <w:r>
        <w:t>合同</w:t>
      </w:r>
      <w:r>
        <w:rPr>
          <w:rFonts w:hint="eastAsia"/>
        </w:rPr>
        <w:t>协议书</w:t>
      </w:r>
      <w:bookmarkEnd w:id="4"/>
      <w:bookmarkEnd w:id="5"/>
      <w:bookmarkEnd w:id="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D83E6BE" w14:textId="77777777" w:rsidR="00564794" w:rsidRDefault="00000000">
      <w:pPr>
        <w:spacing w:line="360" w:lineRule="auto"/>
        <w:ind w:firstLineChars="250" w:firstLine="525"/>
        <w:jc w:val="left"/>
        <w:rPr>
          <w:rFonts w:ascii="宋体" w:hAnsi="宋体"/>
          <w:bCs/>
          <w:szCs w:val="21"/>
          <w:u w:val="single"/>
        </w:rPr>
      </w:pPr>
      <w:r>
        <w:rPr>
          <w:rFonts w:hint="eastAsia"/>
          <w:szCs w:val="21"/>
        </w:rPr>
        <w:t>依照《中华人民共和国民法典》、《中华人民共和国建筑法》及相关法律、行政法规，遵循平等、自愿、公平和诚信原则，</w:t>
      </w:r>
      <w:r>
        <w:rPr>
          <w:rFonts w:hint="eastAsia"/>
          <w:b/>
          <w:bCs/>
          <w:szCs w:val="21"/>
          <w:u w:val="single"/>
        </w:rPr>
        <w:t>广州市花都区花山镇人民政府</w:t>
      </w:r>
      <w:r>
        <w:rPr>
          <w:rFonts w:hint="eastAsia"/>
          <w:szCs w:val="21"/>
        </w:rPr>
        <w:t>（以下称“发包人”）与</w:t>
      </w:r>
      <w:r>
        <w:rPr>
          <w:rFonts w:hint="eastAsia"/>
          <w:szCs w:val="21"/>
          <w:u w:val="single"/>
        </w:rPr>
        <w:t xml:space="preserve">           </w:t>
      </w:r>
      <w:r>
        <w:rPr>
          <w:rFonts w:ascii="宋体" w:hAnsi="宋体" w:cs="宋体" w:hint="eastAsia"/>
          <w:bCs/>
          <w:szCs w:val="21"/>
          <w:u w:val="single"/>
        </w:rPr>
        <w:t>（</w:t>
      </w:r>
      <w:r>
        <w:rPr>
          <w:rFonts w:hint="eastAsia"/>
          <w:szCs w:val="21"/>
          <w:u w:val="single"/>
        </w:rPr>
        <w:t>以下称“承包人”）</w:t>
      </w:r>
      <w:r>
        <w:rPr>
          <w:rFonts w:hint="eastAsia"/>
          <w:szCs w:val="21"/>
        </w:rPr>
        <w:t>就</w:t>
      </w:r>
      <w:r>
        <w:rPr>
          <w:rFonts w:ascii="宋体" w:hAnsi="宋体" w:cs="宋体" w:hint="eastAsia"/>
          <w:bCs/>
          <w:szCs w:val="21"/>
          <w:u w:val="single"/>
        </w:rPr>
        <w:t>广州市花都区花山镇福源村风貌提升项目设计施工总承包</w:t>
      </w:r>
      <w:r>
        <w:rPr>
          <w:rFonts w:hint="eastAsia"/>
          <w:szCs w:val="21"/>
          <w:u w:val="single"/>
        </w:rPr>
        <w:t>（以下称“本项目”）事宜协商一致，订立本合同。承包方就本项目向发包</w:t>
      </w:r>
      <w:proofErr w:type="gramStart"/>
      <w:r>
        <w:rPr>
          <w:rFonts w:hint="eastAsia"/>
          <w:szCs w:val="21"/>
          <w:u w:val="single"/>
        </w:rPr>
        <w:t>方付有连带</w:t>
      </w:r>
      <w:proofErr w:type="gramEnd"/>
      <w:r>
        <w:rPr>
          <w:rFonts w:hint="eastAsia"/>
          <w:szCs w:val="21"/>
          <w:u w:val="single"/>
        </w:rPr>
        <w:t>和各自法律责任。联合体主办方代表联合体成员承担责任和接受发包人的指令、指示和通知，并且承包人在整个合同实施过程中的全部事宜均由联合体主办方统一负责。</w:t>
      </w:r>
    </w:p>
    <w:p w14:paraId="0837D45A" w14:textId="77777777" w:rsidR="00564794" w:rsidRDefault="00000000">
      <w:pPr>
        <w:adjustRightInd w:val="0"/>
        <w:snapToGrid w:val="0"/>
        <w:spacing w:line="360" w:lineRule="auto"/>
        <w:ind w:right="11" w:firstLineChars="200" w:firstLine="422"/>
        <w:rPr>
          <w:rFonts w:ascii="宋体" w:hAnsi="宋体"/>
          <w:b/>
          <w:snapToGrid w:val="0"/>
          <w:kern w:val="0"/>
          <w:szCs w:val="21"/>
        </w:rPr>
      </w:pPr>
      <w:r>
        <w:rPr>
          <w:rFonts w:ascii="宋体" w:hAnsi="宋体" w:hint="eastAsia"/>
          <w:b/>
          <w:snapToGrid w:val="0"/>
          <w:kern w:val="0"/>
          <w:szCs w:val="21"/>
        </w:rPr>
        <w:t>1、工程概况</w:t>
      </w:r>
    </w:p>
    <w:p w14:paraId="60DA458E" w14:textId="77777777" w:rsidR="00564794" w:rsidRDefault="00000000">
      <w:pPr>
        <w:adjustRightInd w:val="0"/>
        <w:snapToGrid w:val="0"/>
        <w:spacing w:line="360" w:lineRule="auto"/>
        <w:ind w:leftChars="228" w:left="2060" w:right="11" w:hangingChars="750" w:hanging="1581"/>
        <w:rPr>
          <w:rFonts w:ascii="宋体" w:hAnsi="宋体"/>
          <w:bCs/>
          <w:snapToGrid w:val="0"/>
          <w:kern w:val="0"/>
          <w:szCs w:val="21"/>
        </w:rPr>
      </w:pPr>
      <w:r>
        <w:rPr>
          <w:rFonts w:ascii="宋体" w:hAnsi="宋体" w:hint="eastAsia"/>
          <w:b/>
          <w:snapToGrid w:val="0"/>
          <w:kern w:val="0"/>
          <w:szCs w:val="21"/>
        </w:rPr>
        <w:t>（1）工程名称</w:t>
      </w:r>
      <w:r>
        <w:rPr>
          <w:rFonts w:ascii="宋体" w:hAnsi="宋体" w:hint="eastAsia"/>
          <w:bCs/>
          <w:snapToGrid w:val="0"/>
          <w:kern w:val="0"/>
          <w:szCs w:val="21"/>
        </w:rPr>
        <w:t>：</w:t>
      </w:r>
      <w:r>
        <w:rPr>
          <w:rFonts w:ascii="宋体" w:hAnsi="宋体" w:hint="eastAsia"/>
          <w:b/>
          <w:snapToGrid w:val="0"/>
          <w:kern w:val="0"/>
          <w:szCs w:val="21"/>
          <w:u w:val="single"/>
        </w:rPr>
        <w:t>广州市花都区花山镇福源村风貌提升项目设计施工总承包</w:t>
      </w:r>
      <w:r>
        <w:rPr>
          <w:rFonts w:ascii="宋体" w:hAnsi="宋体" w:hint="eastAsia"/>
          <w:bCs/>
          <w:snapToGrid w:val="0"/>
          <w:kern w:val="0"/>
          <w:szCs w:val="21"/>
        </w:rPr>
        <w:t>。</w:t>
      </w:r>
    </w:p>
    <w:p w14:paraId="30AB2FA7" w14:textId="77777777" w:rsidR="00564794" w:rsidRDefault="00000000">
      <w:pPr>
        <w:adjustRightInd w:val="0"/>
        <w:snapToGrid w:val="0"/>
        <w:spacing w:line="360" w:lineRule="auto"/>
        <w:ind w:right="11" w:firstLineChars="200" w:firstLine="422"/>
        <w:rPr>
          <w:rFonts w:ascii="宋体" w:hAnsi="宋体" w:cs="宋体"/>
          <w:szCs w:val="21"/>
          <w:u w:val="single"/>
        </w:rPr>
      </w:pPr>
      <w:r>
        <w:rPr>
          <w:rFonts w:ascii="宋体" w:hAnsi="宋体" w:hint="eastAsia"/>
          <w:b/>
          <w:snapToGrid w:val="0"/>
          <w:kern w:val="0"/>
          <w:szCs w:val="21"/>
        </w:rPr>
        <w:t>（2）工程地点：</w:t>
      </w:r>
      <w:r>
        <w:rPr>
          <w:rFonts w:ascii="宋体" w:hAnsi="宋体" w:cs="宋体" w:hint="eastAsia"/>
          <w:szCs w:val="21"/>
          <w:u w:val="single"/>
        </w:rPr>
        <w:t>广州市花都区花山镇福源村。</w:t>
      </w:r>
    </w:p>
    <w:p w14:paraId="324FF60E" w14:textId="77777777" w:rsidR="00564794" w:rsidRDefault="00000000">
      <w:pPr>
        <w:adjustRightInd w:val="0"/>
        <w:snapToGrid w:val="0"/>
        <w:spacing w:line="360" w:lineRule="auto"/>
        <w:ind w:right="11" w:firstLineChars="200" w:firstLine="422"/>
        <w:rPr>
          <w:rFonts w:ascii="宋体" w:hAnsi="宋体"/>
          <w:bCs/>
          <w:snapToGrid w:val="0"/>
          <w:kern w:val="0"/>
          <w:szCs w:val="21"/>
          <w:u w:val="single"/>
        </w:rPr>
      </w:pPr>
      <w:r>
        <w:rPr>
          <w:rFonts w:ascii="宋体" w:hAnsi="宋体" w:hint="eastAsia"/>
          <w:b/>
          <w:snapToGrid w:val="0"/>
          <w:kern w:val="0"/>
          <w:szCs w:val="21"/>
        </w:rPr>
        <w:t>（3）工程立项批准文号</w:t>
      </w:r>
      <w:r>
        <w:rPr>
          <w:rFonts w:ascii="宋体" w:hAnsi="宋体" w:hint="eastAsia"/>
          <w:bCs/>
          <w:snapToGrid w:val="0"/>
          <w:kern w:val="0"/>
          <w:szCs w:val="21"/>
        </w:rPr>
        <w:t>：</w:t>
      </w:r>
      <w:r>
        <w:rPr>
          <w:rFonts w:ascii="宋体" w:hAnsi="宋体" w:hint="eastAsia"/>
          <w:bCs/>
          <w:snapToGrid w:val="0"/>
          <w:kern w:val="0"/>
          <w:szCs w:val="21"/>
          <w:u w:val="single"/>
        </w:rPr>
        <w:t xml:space="preserve">          </w:t>
      </w:r>
      <w:r>
        <w:rPr>
          <w:rFonts w:ascii="宋体" w:hAnsi="宋体" w:hint="eastAsia"/>
          <w:bCs/>
          <w:snapToGrid w:val="0"/>
          <w:kern w:val="0"/>
          <w:szCs w:val="21"/>
        </w:rPr>
        <w:t>。</w:t>
      </w:r>
    </w:p>
    <w:p w14:paraId="409F4F80" w14:textId="77777777" w:rsidR="00564794" w:rsidRPr="00A60EDC" w:rsidRDefault="00000000">
      <w:pPr>
        <w:spacing w:line="360" w:lineRule="auto"/>
        <w:ind w:firstLineChars="200" w:firstLine="422"/>
        <w:rPr>
          <w:rFonts w:ascii="宋体" w:hAnsi="宋体" w:cs="宋体"/>
          <w:szCs w:val="21"/>
        </w:rPr>
      </w:pPr>
      <w:r>
        <w:rPr>
          <w:rFonts w:ascii="宋体" w:hAnsi="宋体" w:hint="eastAsia"/>
          <w:b/>
          <w:snapToGrid w:val="0"/>
          <w:kern w:val="0"/>
          <w:szCs w:val="21"/>
        </w:rPr>
        <w:t>（4）</w:t>
      </w:r>
      <w:r>
        <w:rPr>
          <w:rFonts w:ascii="宋体" w:hAnsi="宋体"/>
          <w:b/>
          <w:snapToGrid w:val="0"/>
          <w:kern w:val="0"/>
          <w:szCs w:val="21"/>
        </w:rPr>
        <w:t>工程</w:t>
      </w:r>
      <w:r w:rsidRPr="00A60EDC">
        <w:rPr>
          <w:rFonts w:ascii="宋体" w:hAnsi="宋体"/>
          <w:b/>
          <w:snapToGrid w:val="0"/>
          <w:kern w:val="0"/>
          <w:szCs w:val="21"/>
        </w:rPr>
        <w:t>规模</w:t>
      </w:r>
      <w:r w:rsidRPr="00A60EDC">
        <w:rPr>
          <w:rFonts w:hint="eastAsia"/>
          <w:szCs w:val="21"/>
          <w:u w:val="single"/>
        </w:rPr>
        <w:t>：</w:t>
      </w:r>
      <w:r w:rsidRPr="00A60EDC">
        <w:rPr>
          <w:rFonts w:ascii="宋体" w:hAnsi="宋体" w:hint="eastAsia"/>
          <w:bCs/>
          <w:snapToGrid w:val="0"/>
          <w:kern w:val="0"/>
          <w:szCs w:val="21"/>
          <w:u w:val="single"/>
        </w:rPr>
        <w:t xml:space="preserve">          </w:t>
      </w:r>
      <w:r w:rsidRPr="00A60EDC">
        <w:rPr>
          <w:rFonts w:ascii="宋体" w:hAnsi="宋体" w:cs="宋体" w:hint="eastAsia"/>
          <w:szCs w:val="21"/>
          <w:u w:val="single"/>
        </w:rPr>
        <w:t>。</w:t>
      </w:r>
    </w:p>
    <w:p w14:paraId="3AB9C83A" w14:textId="77777777" w:rsidR="00564794" w:rsidRDefault="00000000">
      <w:pPr>
        <w:spacing w:line="360" w:lineRule="auto"/>
        <w:ind w:firstLineChars="200" w:firstLine="420"/>
        <w:rPr>
          <w:rFonts w:ascii="宋体" w:hAnsi="宋体"/>
          <w:bCs/>
          <w:snapToGrid w:val="0"/>
          <w:kern w:val="0"/>
          <w:szCs w:val="21"/>
          <w:u w:val="single"/>
        </w:rPr>
      </w:pPr>
      <w:r>
        <w:rPr>
          <w:rFonts w:hint="eastAsia"/>
          <w:szCs w:val="21"/>
          <w:u w:val="single"/>
        </w:rPr>
        <w:t>本工程概算总投资</w:t>
      </w:r>
      <w:r>
        <w:rPr>
          <w:rFonts w:hint="eastAsia"/>
          <w:szCs w:val="21"/>
          <w:u w:val="single"/>
        </w:rPr>
        <w:t xml:space="preserve">    </w:t>
      </w:r>
      <w:r>
        <w:rPr>
          <w:rFonts w:hint="eastAsia"/>
          <w:szCs w:val="21"/>
          <w:u w:val="single"/>
        </w:rPr>
        <w:t>万元。</w:t>
      </w:r>
    </w:p>
    <w:p w14:paraId="0443340A" w14:textId="77777777" w:rsidR="00564794" w:rsidRDefault="00000000">
      <w:pPr>
        <w:adjustRightInd w:val="0"/>
        <w:snapToGrid w:val="0"/>
        <w:spacing w:line="360" w:lineRule="auto"/>
        <w:ind w:right="11" w:firstLineChars="200" w:firstLine="422"/>
        <w:rPr>
          <w:rFonts w:ascii="宋体" w:hAnsi="宋体"/>
          <w:bCs/>
          <w:snapToGrid w:val="0"/>
          <w:kern w:val="0"/>
          <w:szCs w:val="21"/>
        </w:rPr>
      </w:pPr>
      <w:r>
        <w:rPr>
          <w:rFonts w:ascii="宋体" w:hAnsi="宋体" w:hint="eastAsia"/>
          <w:b/>
          <w:snapToGrid w:val="0"/>
          <w:kern w:val="0"/>
          <w:szCs w:val="21"/>
        </w:rPr>
        <w:t>（5）资金来源：</w:t>
      </w:r>
      <w:r>
        <w:rPr>
          <w:rFonts w:ascii="宋体" w:hAnsi="宋体" w:hint="eastAsia"/>
          <w:bCs/>
          <w:snapToGrid w:val="0"/>
          <w:kern w:val="0"/>
          <w:szCs w:val="21"/>
          <w:u w:val="single"/>
        </w:rPr>
        <w:t>财政资金</w:t>
      </w:r>
      <w:r>
        <w:rPr>
          <w:rFonts w:ascii="宋体" w:hAnsi="宋体" w:hint="eastAsia"/>
          <w:bCs/>
          <w:snapToGrid w:val="0"/>
          <w:kern w:val="0"/>
          <w:szCs w:val="21"/>
        </w:rPr>
        <w:t>。</w:t>
      </w:r>
    </w:p>
    <w:p w14:paraId="21300461" w14:textId="77777777" w:rsidR="00564794" w:rsidRDefault="00000000">
      <w:pPr>
        <w:adjustRightInd w:val="0"/>
        <w:snapToGrid w:val="0"/>
        <w:spacing w:line="360" w:lineRule="auto"/>
        <w:ind w:right="11" w:firstLineChars="200" w:firstLine="422"/>
        <w:rPr>
          <w:rFonts w:ascii="宋体" w:hAnsi="宋体"/>
          <w:b/>
          <w:snapToGrid w:val="0"/>
          <w:kern w:val="0"/>
          <w:szCs w:val="21"/>
        </w:rPr>
      </w:pPr>
      <w:r>
        <w:rPr>
          <w:rFonts w:ascii="宋体" w:hAnsi="宋体" w:hint="eastAsia"/>
          <w:b/>
          <w:snapToGrid w:val="0"/>
          <w:kern w:val="0"/>
          <w:szCs w:val="21"/>
        </w:rPr>
        <w:t>2、工程内容、承包范围和承包方式</w:t>
      </w:r>
    </w:p>
    <w:p w14:paraId="4A24BF2D" w14:textId="77777777" w:rsidR="00564794" w:rsidRDefault="00000000">
      <w:pPr>
        <w:spacing w:line="360" w:lineRule="auto"/>
        <w:ind w:leftChars="228" w:left="1844" w:hangingChars="650" w:hanging="1365"/>
        <w:rPr>
          <w:rFonts w:ascii="宋体" w:hAnsi="宋体"/>
          <w:bCs/>
          <w:snapToGrid w:val="0"/>
          <w:kern w:val="0"/>
          <w:szCs w:val="21"/>
        </w:rPr>
      </w:pPr>
      <w:r>
        <w:rPr>
          <w:rFonts w:ascii="宋体" w:hAnsi="宋体" w:hint="eastAsia"/>
          <w:bCs/>
          <w:snapToGrid w:val="0"/>
          <w:kern w:val="0"/>
          <w:szCs w:val="21"/>
        </w:rPr>
        <w:t>2.1工程内容：</w:t>
      </w:r>
      <w:r>
        <w:rPr>
          <w:rFonts w:ascii="宋体" w:hAnsi="宋体" w:hint="eastAsia"/>
          <w:bCs/>
          <w:snapToGrid w:val="0"/>
          <w:kern w:val="0"/>
          <w:szCs w:val="21"/>
          <w:u w:val="single"/>
        </w:rPr>
        <w:t>本项目工程设计及施工承包。</w:t>
      </w:r>
    </w:p>
    <w:p w14:paraId="7EC6F530" w14:textId="77777777" w:rsidR="00564794" w:rsidRDefault="00000000">
      <w:pPr>
        <w:spacing w:line="360" w:lineRule="auto"/>
        <w:ind w:firstLineChars="200" w:firstLine="420"/>
        <w:rPr>
          <w:rFonts w:ascii="宋体" w:hAnsi="宋体"/>
          <w:szCs w:val="21"/>
          <w:u w:val="single"/>
        </w:rPr>
      </w:pPr>
      <w:r>
        <w:rPr>
          <w:rFonts w:ascii="宋体" w:hAnsi="宋体" w:hint="eastAsia"/>
          <w:szCs w:val="21"/>
        </w:rPr>
        <w:t>2.2承包范围：</w:t>
      </w:r>
      <w:r>
        <w:rPr>
          <w:rFonts w:ascii="宋体" w:hAnsi="宋体" w:hint="eastAsia"/>
          <w:szCs w:val="21"/>
          <w:u w:val="single"/>
        </w:rPr>
        <w:t>广州市花都区花山镇福源村风貌提升项目设计施工总承包。具体内容如下：</w:t>
      </w:r>
    </w:p>
    <w:p w14:paraId="31B93C75" w14:textId="77777777" w:rsidR="00564794" w:rsidRDefault="00000000">
      <w:pPr>
        <w:spacing w:line="360" w:lineRule="auto"/>
        <w:ind w:firstLineChars="200" w:firstLine="420"/>
        <w:rPr>
          <w:rFonts w:ascii="宋体" w:hAnsi="宋体"/>
          <w:szCs w:val="21"/>
          <w:u w:val="single"/>
        </w:rPr>
      </w:pPr>
      <w:r>
        <w:rPr>
          <w:rFonts w:ascii="宋体" w:hAnsi="宋体" w:hint="eastAsia"/>
          <w:szCs w:val="21"/>
          <w:u w:val="single"/>
        </w:rPr>
        <w:t>2.2.1设计部分</w:t>
      </w:r>
    </w:p>
    <w:p w14:paraId="2A511E76" w14:textId="77777777" w:rsidR="00564794" w:rsidRDefault="00000000">
      <w:pPr>
        <w:spacing w:line="360" w:lineRule="auto"/>
        <w:ind w:firstLineChars="200" w:firstLine="420"/>
        <w:rPr>
          <w:rFonts w:ascii="宋体" w:hAnsi="宋体"/>
          <w:szCs w:val="21"/>
          <w:u w:val="single"/>
        </w:rPr>
      </w:pPr>
      <w:r>
        <w:rPr>
          <w:rFonts w:ascii="宋体" w:hAnsi="宋体" w:hint="eastAsia"/>
          <w:szCs w:val="21"/>
          <w:u w:val="single"/>
        </w:rPr>
        <w:t>（1）负责项目的施工图设计（含预算编制）、配合报建、前期工作配合、现场服务、施工过程中的方案优化及设计变更（含变更造价分析）、编制竣工图（如有）、竣工图审核及盖章、施工、验收过程的配合及相关配套工作（如全过程设计服务及协调工作、负责根据建设要求组织各项专家评审、协助发包人办理规划报建、各专业报建及办理建设工程规划许可证等报批报建工作、配合概算审核和预算编制工作等）等。</w:t>
      </w:r>
    </w:p>
    <w:p w14:paraId="050A5310" w14:textId="77777777" w:rsidR="00564794" w:rsidRDefault="00000000">
      <w:pPr>
        <w:spacing w:line="360" w:lineRule="auto"/>
        <w:ind w:firstLineChars="200" w:firstLine="420"/>
        <w:rPr>
          <w:rFonts w:ascii="宋体" w:hAnsi="宋体"/>
          <w:szCs w:val="21"/>
          <w:u w:val="single"/>
        </w:rPr>
      </w:pPr>
      <w:r>
        <w:rPr>
          <w:rFonts w:ascii="宋体" w:hAnsi="宋体" w:hint="eastAsia"/>
          <w:szCs w:val="21"/>
          <w:u w:val="single"/>
        </w:rPr>
        <w:t>（2</w:t>
      </w:r>
      <w:r>
        <w:rPr>
          <w:rFonts w:ascii="宋体" w:hAnsi="宋体"/>
          <w:szCs w:val="21"/>
          <w:u w:val="single"/>
        </w:rPr>
        <w:t>）</w:t>
      </w:r>
      <w:r>
        <w:rPr>
          <w:rFonts w:ascii="宋体" w:hAnsi="宋体" w:cs="宋体" w:hint="eastAsia"/>
          <w:kern w:val="0"/>
          <w:szCs w:val="21"/>
          <w:u w:val="single"/>
        </w:rPr>
        <w:t>本</w:t>
      </w:r>
      <w:r>
        <w:rPr>
          <w:rFonts w:ascii="宋体" w:hAnsi="宋体" w:hint="eastAsia"/>
          <w:szCs w:val="21"/>
          <w:u w:val="single"/>
        </w:rPr>
        <w:t>工程实行</w:t>
      </w:r>
      <w:r>
        <w:rPr>
          <w:rFonts w:ascii="宋体" w:hAnsi="宋体" w:cs="宋体" w:hint="eastAsia"/>
          <w:kern w:val="0"/>
          <w:szCs w:val="21"/>
          <w:u w:val="single"/>
        </w:rPr>
        <w:t>限额设计。初步设计的建设内容和建设标准不得</w:t>
      </w:r>
      <w:proofErr w:type="gramStart"/>
      <w:r>
        <w:rPr>
          <w:rFonts w:ascii="宋体" w:hAnsi="宋体" w:cs="宋体" w:hint="eastAsia"/>
          <w:kern w:val="0"/>
          <w:szCs w:val="21"/>
          <w:u w:val="single"/>
        </w:rPr>
        <w:t>超过超过</w:t>
      </w:r>
      <w:proofErr w:type="gramEnd"/>
      <w:r>
        <w:rPr>
          <w:rFonts w:ascii="宋体" w:hAnsi="宋体" w:cs="宋体" w:hint="eastAsia"/>
          <w:kern w:val="0"/>
          <w:szCs w:val="21"/>
          <w:u w:val="single"/>
        </w:rPr>
        <w:t>可行性研究报告批复的范围，初步设计概算不得超过经批准的可行性研究</w:t>
      </w:r>
      <w:proofErr w:type="gramStart"/>
      <w:r>
        <w:rPr>
          <w:rFonts w:ascii="宋体" w:hAnsi="宋体" w:cs="宋体" w:hint="eastAsia"/>
          <w:kern w:val="0"/>
          <w:szCs w:val="21"/>
          <w:u w:val="single"/>
        </w:rPr>
        <w:t>报告总</w:t>
      </w:r>
      <w:proofErr w:type="gramEnd"/>
      <w:r>
        <w:rPr>
          <w:rFonts w:ascii="宋体" w:hAnsi="宋体" w:cs="宋体" w:hint="eastAsia"/>
          <w:kern w:val="0"/>
          <w:szCs w:val="21"/>
          <w:u w:val="single"/>
        </w:rPr>
        <w:t>投资，施工图预算（价格清单）不得超过经行政主管部门批复的初步设计概算中的工程费用（一类费用）。</w:t>
      </w:r>
    </w:p>
    <w:p w14:paraId="78213725" w14:textId="77777777" w:rsidR="00564794" w:rsidRDefault="00000000">
      <w:pPr>
        <w:spacing w:line="360" w:lineRule="auto"/>
        <w:ind w:firstLineChars="200" w:firstLine="420"/>
        <w:rPr>
          <w:rFonts w:ascii="宋体" w:hAnsi="宋体"/>
          <w:szCs w:val="21"/>
        </w:rPr>
      </w:pPr>
      <w:r>
        <w:rPr>
          <w:rFonts w:ascii="宋体" w:hAnsi="宋体" w:hint="eastAsia"/>
          <w:szCs w:val="21"/>
        </w:rPr>
        <w:t>2.2.2施工部分</w:t>
      </w:r>
    </w:p>
    <w:p w14:paraId="2D4D7855" w14:textId="77777777" w:rsidR="00564794" w:rsidRDefault="00000000">
      <w:pPr>
        <w:spacing w:line="360" w:lineRule="auto"/>
        <w:ind w:firstLineChars="200" w:firstLine="420"/>
        <w:rPr>
          <w:rFonts w:ascii="宋体" w:hAnsi="宋体"/>
          <w:bCs/>
          <w:snapToGrid w:val="0"/>
          <w:kern w:val="0"/>
          <w:szCs w:val="21"/>
        </w:rPr>
      </w:pPr>
      <w:r>
        <w:rPr>
          <w:rFonts w:ascii="宋体" w:hAnsi="宋体" w:hint="eastAsia"/>
          <w:bCs/>
          <w:snapToGrid w:val="0"/>
          <w:kern w:val="0"/>
          <w:szCs w:val="21"/>
        </w:rPr>
        <w:t>（1）完成本项目所有施工内容，其中包括：按照招标文件及合同约定的范围和招标人批复的施工图进行施工总承包，包括但不限于包工、包料、包设备、包工期、包质量、包造价控制、包安全、包文明施工、包项目承包人间协调管理；包验收移交、包保修、包竣工资料收集整理等。</w:t>
      </w:r>
    </w:p>
    <w:p w14:paraId="100E3251"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（2）负责结算文件的编制工作，并配合结算的送审、评审工作；</w:t>
      </w:r>
    </w:p>
    <w:p w14:paraId="0BAD1450"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（3）负责协助办理工程开工及验收所需的各项手续，包括但不限于办理施工许可证（或临时</w:t>
      </w:r>
      <w:r>
        <w:rPr>
          <w:rFonts w:ascii="宋体" w:hAnsi="宋体" w:hint="eastAsia"/>
          <w:bCs/>
          <w:snapToGrid w:val="0"/>
          <w:kern w:val="0"/>
          <w:szCs w:val="21"/>
        </w:rPr>
        <w:lastRenderedPageBreak/>
        <w:t>施工许可）、</w:t>
      </w:r>
      <w:proofErr w:type="gramStart"/>
      <w:r>
        <w:rPr>
          <w:rFonts w:ascii="宋体" w:hAnsi="宋体" w:hint="eastAsia"/>
          <w:bCs/>
          <w:snapToGrid w:val="0"/>
          <w:kern w:val="0"/>
          <w:szCs w:val="21"/>
        </w:rPr>
        <w:t>报监手续</w:t>
      </w:r>
      <w:proofErr w:type="gramEnd"/>
      <w:r>
        <w:rPr>
          <w:rFonts w:ascii="宋体" w:hAnsi="宋体" w:hint="eastAsia"/>
          <w:bCs/>
          <w:snapToGrid w:val="0"/>
          <w:kern w:val="0"/>
          <w:szCs w:val="21"/>
        </w:rPr>
        <w:t>、余泥排放证、竣工验收及备案等工作，并支付办理上述手续中应由施工方承担的费用。</w:t>
      </w:r>
    </w:p>
    <w:p w14:paraId="09F0EE19"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（4）完成按有关规定应由承包方负责的检验监测工作，并配合发包人委托的第三方检测工作。</w:t>
      </w:r>
    </w:p>
    <w:p w14:paraId="7AEAEEEC"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5）负责施工期间至移交前的场地管理、保安、保洁、防噪音、防扬尘及绿化养护等管理工作；负责设置卫生垃圾池和建筑垃圾外运工作；负责设置施工污水收集过滤系统，保证污水排放不得影响周边环境；配合发包人做好各项迎检工作，对场地进行清扫和布置。</w:t>
      </w:r>
    </w:p>
    <w:p w14:paraId="21DCDCA1"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（6）项目红线范围内的场地围</w:t>
      </w:r>
      <w:proofErr w:type="gramStart"/>
      <w:r>
        <w:rPr>
          <w:rFonts w:ascii="宋体" w:hAnsi="宋体" w:hint="eastAsia"/>
          <w:bCs/>
          <w:snapToGrid w:val="0"/>
          <w:kern w:val="0"/>
          <w:szCs w:val="21"/>
        </w:rPr>
        <w:t>蔽施工及至本</w:t>
      </w:r>
      <w:proofErr w:type="gramEnd"/>
      <w:r>
        <w:rPr>
          <w:rFonts w:ascii="宋体" w:hAnsi="宋体" w:hint="eastAsia"/>
          <w:bCs/>
          <w:snapToGrid w:val="0"/>
          <w:kern w:val="0"/>
          <w:szCs w:val="21"/>
        </w:rPr>
        <w:t>合同项下全部工程移交前的保修维护工作（该部分费用包含在承包人合同价款中）。</w:t>
      </w:r>
    </w:p>
    <w:p w14:paraId="3108E0EF"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（7）组织本项目的整体竣工验收及备案和整体工程资料汇总及整理归档工作，包括结算资料整理汇总、</w:t>
      </w:r>
      <w:proofErr w:type="gramStart"/>
      <w:r>
        <w:rPr>
          <w:rFonts w:ascii="宋体" w:hAnsi="宋体" w:hint="eastAsia"/>
          <w:bCs/>
          <w:snapToGrid w:val="0"/>
          <w:kern w:val="0"/>
          <w:szCs w:val="21"/>
        </w:rPr>
        <w:t>竣工图签审及</w:t>
      </w:r>
      <w:proofErr w:type="gramEnd"/>
      <w:r>
        <w:rPr>
          <w:rFonts w:ascii="宋体" w:hAnsi="宋体" w:hint="eastAsia"/>
          <w:bCs/>
          <w:snapToGrid w:val="0"/>
          <w:kern w:val="0"/>
          <w:szCs w:val="21"/>
        </w:rPr>
        <w:t>竣工图编制（份数按发包人要求）；在本工程范围内工程资料正式移交给发包人及相关建设主管部门之前所产生的费用均包括在承包人合同价款中。</w:t>
      </w:r>
    </w:p>
    <w:p w14:paraId="3CA9FF80" w14:textId="77777777" w:rsidR="00564794" w:rsidRDefault="00000000">
      <w:pPr>
        <w:spacing w:line="360" w:lineRule="auto"/>
        <w:ind w:firstLineChars="200" w:firstLine="420"/>
        <w:rPr>
          <w:rFonts w:ascii="宋体" w:hAnsi="宋体"/>
          <w:bCs/>
          <w:snapToGrid w:val="0"/>
          <w:kern w:val="0"/>
          <w:szCs w:val="21"/>
        </w:rPr>
      </w:pPr>
      <w:r>
        <w:rPr>
          <w:rFonts w:ascii="宋体" w:hAnsi="宋体" w:hint="eastAsia"/>
          <w:bCs/>
          <w:snapToGrid w:val="0"/>
          <w:kern w:val="0"/>
          <w:szCs w:val="21"/>
        </w:rPr>
        <w:t>（8）作为联合体主办方负责项目设计、施工总协调工作及工程涉及的其它协调工作，包括为完成本项目的所有工程（含发包人后续另外发包的工程及检测服务）实施直至竣工验收所需的项目管理和配合移交场地、提供检测条件及辅助设施、相关资料等服务。</w:t>
      </w:r>
    </w:p>
    <w:p w14:paraId="60BBA0B3" w14:textId="77777777" w:rsidR="00564794" w:rsidRDefault="00000000">
      <w:pPr>
        <w:adjustRightInd w:val="0"/>
        <w:snapToGrid w:val="0"/>
        <w:spacing w:line="360" w:lineRule="auto"/>
        <w:ind w:right="11" w:firstLineChars="200" w:firstLine="420"/>
        <w:rPr>
          <w:rFonts w:ascii="宋体" w:hAnsi="宋体"/>
          <w:bCs/>
          <w:snapToGrid w:val="0"/>
          <w:kern w:val="0"/>
          <w:szCs w:val="21"/>
          <w:u w:val="single"/>
        </w:rPr>
      </w:pPr>
      <w:r>
        <w:rPr>
          <w:rFonts w:ascii="宋体" w:hAnsi="宋体" w:hint="eastAsia"/>
          <w:bCs/>
          <w:snapToGrid w:val="0"/>
          <w:kern w:val="0"/>
          <w:szCs w:val="21"/>
        </w:rPr>
        <w:t>2.3承包方式：</w:t>
      </w:r>
      <w:r>
        <w:rPr>
          <w:rFonts w:ascii="宋体" w:hAnsi="宋体" w:hint="eastAsia"/>
          <w:bCs/>
          <w:snapToGrid w:val="0"/>
          <w:kern w:val="0"/>
          <w:szCs w:val="21"/>
          <w:u w:val="single"/>
        </w:rPr>
        <w:t>包设计、包施工、包材料、包工期、包质量、包安全、包文明施工、</w:t>
      </w:r>
      <w:proofErr w:type="gramStart"/>
      <w:r>
        <w:rPr>
          <w:rFonts w:ascii="宋体" w:hAnsi="宋体" w:hint="eastAsia"/>
          <w:bCs/>
          <w:snapToGrid w:val="0"/>
          <w:kern w:val="0"/>
          <w:szCs w:val="21"/>
          <w:u w:val="single"/>
        </w:rPr>
        <w:t>包相关</w:t>
      </w:r>
      <w:proofErr w:type="gramEnd"/>
      <w:r>
        <w:rPr>
          <w:rFonts w:ascii="宋体" w:hAnsi="宋体" w:hint="eastAsia"/>
          <w:bCs/>
          <w:snapToGrid w:val="0"/>
          <w:kern w:val="0"/>
          <w:szCs w:val="21"/>
          <w:u w:val="single"/>
        </w:rPr>
        <w:t>配合服务</w:t>
      </w:r>
      <w:r w:rsidRPr="00A60EDC">
        <w:rPr>
          <w:rFonts w:ascii="宋体" w:hAnsi="宋体" w:hint="eastAsia"/>
          <w:bCs/>
          <w:snapToGrid w:val="0"/>
          <w:kern w:val="0"/>
          <w:szCs w:val="21"/>
          <w:u w:val="single"/>
        </w:rPr>
        <w:t>。综合单价包干、措施项目费按实结算。</w:t>
      </w:r>
    </w:p>
    <w:p w14:paraId="1910CCA5"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2.4发包人根据工程实施情况，有权对承包人的承包范围及内容进行适当调整，承包人必须无条件服从。</w:t>
      </w:r>
    </w:p>
    <w:p w14:paraId="348792B6" w14:textId="77777777" w:rsidR="00564794" w:rsidRDefault="00000000">
      <w:pPr>
        <w:adjustRightInd w:val="0"/>
        <w:snapToGrid w:val="0"/>
        <w:spacing w:line="360" w:lineRule="auto"/>
        <w:ind w:right="11" w:firstLineChars="200" w:firstLine="422"/>
        <w:rPr>
          <w:rFonts w:ascii="宋体" w:hAnsi="宋体"/>
          <w:b/>
          <w:bCs/>
          <w:snapToGrid w:val="0"/>
          <w:kern w:val="0"/>
          <w:szCs w:val="21"/>
        </w:rPr>
      </w:pPr>
      <w:r>
        <w:rPr>
          <w:rFonts w:ascii="宋体" w:hAnsi="宋体" w:hint="eastAsia"/>
          <w:b/>
          <w:bCs/>
          <w:snapToGrid w:val="0"/>
          <w:kern w:val="0"/>
          <w:szCs w:val="21"/>
        </w:rPr>
        <w:t>3、合同工期</w:t>
      </w:r>
    </w:p>
    <w:p w14:paraId="50140F82" w14:textId="77777777" w:rsidR="00564794" w:rsidRDefault="00000000">
      <w:pPr>
        <w:adjustRightInd w:val="0"/>
        <w:snapToGrid w:val="0"/>
        <w:spacing w:line="360" w:lineRule="auto"/>
        <w:ind w:right="11" w:firstLineChars="250" w:firstLine="525"/>
        <w:rPr>
          <w:rFonts w:ascii="宋体" w:hAnsi="宋体"/>
          <w:bCs/>
          <w:snapToGrid w:val="0"/>
          <w:kern w:val="0"/>
          <w:szCs w:val="21"/>
          <w:u w:val="single"/>
        </w:rPr>
      </w:pPr>
      <w:r>
        <w:rPr>
          <w:rFonts w:ascii="宋体" w:hAnsi="宋体" w:hint="eastAsia"/>
          <w:bCs/>
          <w:snapToGrid w:val="0"/>
          <w:kern w:val="0"/>
          <w:szCs w:val="21"/>
        </w:rPr>
        <w:t>3.1 本合同总工期为：</w:t>
      </w:r>
      <w:r>
        <w:rPr>
          <w:rFonts w:ascii="宋体" w:hAnsi="宋体" w:hint="eastAsia"/>
          <w:bCs/>
          <w:snapToGrid w:val="0"/>
          <w:kern w:val="0"/>
          <w:szCs w:val="21"/>
          <w:u w:val="single"/>
        </w:rPr>
        <w:t xml:space="preserve">     日历天</w:t>
      </w:r>
      <w:r>
        <w:rPr>
          <w:rFonts w:ascii="宋体" w:hAnsi="宋体" w:hint="eastAsia"/>
          <w:bCs/>
          <w:snapToGrid w:val="0"/>
          <w:kern w:val="0"/>
          <w:szCs w:val="21"/>
        </w:rPr>
        <w:t>。</w:t>
      </w:r>
    </w:p>
    <w:p w14:paraId="2CA3BB54" w14:textId="77777777" w:rsidR="00564794" w:rsidRDefault="00000000">
      <w:pPr>
        <w:adjustRightInd w:val="0"/>
        <w:snapToGrid w:val="0"/>
        <w:spacing w:line="360" w:lineRule="auto"/>
        <w:ind w:right="11" w:firstLineChars="250" w:firstLine="525"/>
        <w:rPr>
          <w:rFonts w:ascii="宋体" w:hAnsi="宋体"/>
          <w:bCs/>
          <w:snapToGrid w:val="0"/>
          <w:kern w:val="0"/>
          <w:szCs w:val="21"/>
        </w:rPr>
      </w:pPr>
      <w:r>
        <w:rPr>
          <w:rFonts w:ascii="宋体" w:hAnsi="宋体" w:hint="eastAsia"/>
          <w:bCs/>
          <w:snapToGrid w:val="0"/>
          <w:kern w:val="0"/>
          <w:szCs w:val="21"/>
          <w:u w:val="single"/>
        </w:rPr>
        <w:t xml:space="preserve">3.1.2设计工期：    日历天。中标人应在合同签订后  </w:t>
      </w:r>
      <w:proofErr w:type="gramStart"/>
      <w:r>
        <w:rPr>
          <w:rFonts w:ascii="宋体" w:hAnsi="宋体" w:hint="eastAsia"/>
          <w:bCs/>
          <w:snapToGrid w:val="0"/>
          <w:kern w:val="0"/>
          <w:szCs w:val="21"/>
          <w:u w:val="single"/>
        </w:rPr>
        <w:t>个日历天</w:t>
      </w:r>
      <w:proofErr w:type="gramEnd"/>
      <w:r>
        <w:rPr>
          <w:rFonts w:ascii="宋体" w:hAnsi="宋体" w:hint="eastAsia"/>
          <w:bCs/>
          <w:snapToGrid w:val="0"/>
          <w:kern w:val="0"/>
          <w:szCs w:val="21"/>
          <w:u w:val="single"/>
        </w:rPr>
        <w:t xml:space="preserve">内完成施工图设计。施工图设计文件经审查发现问题后  </w:t>
      </w:r>
      <w:proofErr w:type="gramStart"/>
      <w:r>
        <w:rPr>
          <w:rFonts w:ascii="宋体" w:hAnsi="宋体" w:hint="eastAsia"/>
          <w:bCs/>
          <w:snapToGrid w:val="0"/>
          <w:kern w:val="0"/>
          <w:szCs w:val="21"/>
          <w:u w:val="single"/>
        </w:rPr>
        <w:t>个日历天</w:t>
      </w:r>
      <w:proofErr w:type="gramEnd"/>
      <w:r>
        <w:rPr>
          <w:rFonts w:ascii="宋体" w:hAnsi="宋体" w:hint="eastAsia"/>
          <w:bCs/>
          <w:snapToGrid w:val="0"/>
          <w:kern w:val="0"/>
          <w:szCs w:val="21"/>
          <w:u w:val="single"/>
        </w:rPr>
        <w:t>内完成补充、修改、</w:t>
      </w:r>
      <w:r>
        <w:rPr>
          <w:rFonts w:ascii="宋体" w:hAnsi="宋体" w:cs="宋体" w:hint="eastAsia"/>
          <w:szCs w:val="21"/>
        </w:rPr>
        <w:t>预算</w:t>
      </w:r>
      <w:r>
        <w:rPr>
          <w:rFonts w:ascii="宋体" w:hAnsi="宋体" w:hint="eastAsia"/>
          <w:bCs/>
          <w:snapToGrid w:val="0"/>
          <w:kern w:val="0"/>
          <w:szCs w:val="21"/>
          <w:u w:val="single"/>
        </w:rPr>
        <w:t>。其他设计工作以发包人书面通知为准。</w:t>
      </w:r>
    </w:p>
    <w:p w14:paraId="20565BD6" w14:textId="77777777" w:rsidR="00564794" w:rsidRDefault="00000000">
      <w:pPr>
        <w:adjustRightInd w:val="0"/>
        <w:snapToGrid w:val="0"/>
        <w:spacing w:line="360" w:lineRule="auto"/>
        <w:ind w:right="11" w:firstLineChars="250" w:firstLine="525"/>
        <w:rPr>
          <w:rFonts w:ascii="宋体" w:hAnsi="宋体"/>
          <w:bCs/>
          <w:snapToGrid w:val="0"/>
          <w:kern w:val="0"/>
          <w:szCs w:val="21"/>
          <w:u w:val="single"/>
        </w:rPr>
      </w:pPr>
      <w:r>
        <w:rPr>
          <w:rFonts w:ascii="宋体" w:hAnsi="宋体" w:hint="eastAsia"/>
          <w:bCs/>
          <w:snapToGrid w:val="0"/>
          <w:kern w:val="0"/>
          <w:szCs w:val="21"/>
        </w:rPr>
        <w:t>3.1.3施工工期：</w:t>
      </w:r>
      <w:r>
        <w:rPr>
          <w:rFonts w:ascii="宋体" w:hAnsi="宋体" w:hint="eastAsia"/>
          <w:bCs/>
          <w:snapToGrid w:val="0"/>
          <w:kern w:val="0"/>
          <w:szCs w:val="21"/>
          <w:u w:val="single"/>
        </w:rPr>
        <w:t xml:space="preserve">      </w:t>
      </w:r>
      <w:r>
        <w:rPr>
          <w:rFonts w:ascii="宋体" w:hAnsi="宋体" w:hint="eastAsia"/>
          <w:bCs/>
          <w:snapToGrid w:val="0"/>
          <w:kern w:val="0"/>
          <w:szCs w:val="21"/>
        </w:rPr>
        <w:t>日历天，具体开工日期以监理工程师下达的开</w:t>
      </w:r>
      <w:proofErr w:type="gramStart"/>
      <w:r>
        <w:rPr>
          <w:rFonts w:ascii="宋体" w:hAnsi="宋体" w:hint="eastAsia"/>
          <w:bCs/>
          <w:snapToGrid w:val="0"/>
          <w:kern w:val="0"/>
          <w:szCs w:val="21"/>
        </w:rPr>
        <w:t>工令</w:t>
      </w:r>
      <w:proofErr w:type="gramEnd"/>
      <w:r>
        <w:rPr>
          <w:rFonts w:ascii="宋体" w:hAnsi="宋体" w:hint="eastAsia"/>
          <w:bCs/>
          <w:snapToGrid w:val="0"/>
          <w:kern w:val="0"/>
          <w:szCs w:val="21"/>
        </w:rPr>
        <w:t>或经审批的开工报告为准。</w:t>
      </w:r>
    </w:p>
    <w:p w14:paraId="2C0DDDCF" w14:textId="77777777" w:rsidR="00564794" w:rsidRDefault="00000000">
      <w:pPr>
        <w:spacing w:line="360" w:lineRule="auto"/>
        <w:ind w:firstLineChars="218" w:firstLine="458"/>
        <w:rPr>
          <w:rFonts w:ascii="宋体" w:hAnsi="宋体"/>
          <w:bCs/>
          <w:snapToGrid w:val="0"/>
          <w:kern w:val="0"/>
          <w:szCs w:val="21"/>
        </w:rPr>
      </w:pPr>
      <w:r>
        <w:rPr>
          <w:rFonts w:ascii="宋体" w:hAnsi="宋体" w:hint="eastAsia"/>
          <w:bCs/>
          <w:snapToGrid w:val="0"/>
          <w:kern w:val="0"/>
          <w:szCs w:val="21"/>
        </w:rPr>
        <w:t>3.2 本工程的合同工期包括因承包人的设计未能达到发包人及相关政府部门的要求而需要修改或重新设计所涉及的额外工程期限，承包人被视为已对上述审批时间</w:t>
      </w:r>
      <w:proofErr w:type="gramStart"/>
      <w:r>
        <w:rPr>
          <w:rFonts w:ascii="宋体" w:hAnsi="宋体" w:hint="eastAsia"/>
          <w:bCs/>
          <w:snapToGrid w:val="0"/>
          <w:kern w:val="0"/>
          <w:szCs w:val="21"/>
        </w:rPr>
        <w:t>作出</w:t>
      </w:r>
      <w:proofErr w:type="gramEnd"/>
      <w:r>
        <w:rPr>
          <w:rFonts w:ascii="宋体" w:hAnsi="宋体" w:hint="eastAsia"/>
          <w:bCs/>
          <w:snapToGrid w:val="0"/>
          <w:kern w:val="0"/>
          <w:szCs w:val="21"/>
        </w:rPr>
        <w:t>考虑和预留。</w:t>
      </w:r>
    </w:p>
    <w:p w14:paraId="2B032977" w14:textId="77777777" w:rsidR="00564794" w:rsidRDefault="00000000">
      <w:pPr>
        <w:spacing w:line="360" w:lineRule="auto"/>
        <w:ind w:firstLineChars="218" w:firstLine="458"/>
        <w:rPr>
          <w:rFonts w:ascii="宋体" w:hAnsi="宋体"/>
          <w:bCs/>
          <w:snapToGrid w:val="0"/>
          <w:kern w:val="0"/>
          <w:szCs w:val="21"/>
        </w:rPr>
      </w:pPr>
      <w:r>
        <w:rPr>
          <w:rFonts w:ascii="宋体" w:hAnsi="宋体" w:hint="eastAsia"/>
          <w:bCs/>
          <w:snapToGrid w:val="0"/>
          <w:kern w:val="0"/>
          <w:szCs w:val="21"/>
        </w:rPr>
        <w:t>3.3 发包人根据工程实施情况，有权对合同工程工期（包括关键节点工期和竣工日期）进行适当调整。</w:t>
      </w:r>
    </w:p>
    <w:p w14:paraId="335A76D9" w14:textId="77777777" w:rsidR="00564794" w:rsidRDefault="00000000">
      <w:pPr>
        <w:adjustRightInd w:val="0"/>
        <w:snapToGrid w:val="0"/>
        <w:spacing w:line="360" w:lineRule="auto"/>
        <w:ind w:right="11" w:firstLineChars="200" w:firstLine="422"/>
        <w:rPr>
          <w:rFonts w:ascii="宋体" w:hAnsi="宋体"/>
          <w:b/>
          <w:bCs/>
          <w:snapToGrid w:val="0"/>
          <w:kern w:val="0"/>
          <w:szCs w:val="21"/>
        </w:rPr>
      </w:pPr>
      <w:r>
        <w:rPr>
          <w:rFonts w:ascii="宋体" w:hAnsi="宋体" w:hint="eastAsia"/>
          <w:b/>
          <w:bCs/>
          <w:snapToGrid w:val="0"/>
          <w:kern w:val="0"/>
          <w:szCs w:val="21"/>
        </w:rPr>
        <w:t>4、质量标准：</w:t>
      </w:r>
    </w:p>
    <w:p w14:paraId="308E3AA6" w14:textId="77777777" w:rsidR="00564794" w:rsidRDefault="00000000">
      <w:pPr>
        <w:spacing w:line="360" w:lineRule="exact"/>
        <w:ind w:firstLineChars="200" w:firstLine="420"/>
        <w:rPr>
          <w:szCs w:val="21"/>
        </w:rPr>
      </w:pPr>
      <w:r>
        <w:rPr>
          <w:rFonts w:ascii="宋体" w:hAnsi="宋体" w:hint="eastAsia"/>
          <w:bCs/>
          <w:snapToGrid w:val="0"/>
          <w:kern w:val="0"/>
          <w:szCs w:val="21"/>
        </w:rPr>
        <w:t xml:space="preserve">4.1 </w:t>
      </w:r>
      <w:r>
        <w:rPr>
          <w:rFonts w:hint="eastAsia"/>
          <w:szCs w:val="21"/>
        </w:rPr>
        <w:t>设计</w:t>
      </w:r>
      <w:r>
        <w:rPr>
          <w:szCs w:val="21"/>
        </w:rPr>
        <w:t>要求</w:t>
      </w:r>
      <w:r>
        <w:rPr>
          <w:rFonts w:hint="eastAsia"/>
          <w:szCs w:val="21"/>
        </w:rPr>
        <w:t>的质量标准：</w:t>
      </w:r>
      <w:r>
        <w:rPr>
          <w:rFonts w:ascii="宋体" w:hAnsi="宋体" w:cs="宋体" w:hint="eastAsia"/>
          <w:szCs w:val="21"/>
          <w:u w:val="single"/>
        </w:rPr>
        <w:t>符合国家、地方相关设计质量标准规定，并满足招标人要求</w:t>
      </w:r>
      <w:r>
        <w:rPr>
          <w:rFonts w:hint="eastAsia"/>
          <w:szCs w:val="21"/>
          <w:u w:val="single"/>
        </w:rPr>
        <w:t>。</w:t>
      </w:r>
    </w:p>
    <w:p w14:paraId="5B6CC7A6" w14:textId="77777777" w:rsidR="00564794" w:rsidRDefault="00000000">
      <w:pPr>
        <w:adjustRightInd w:val="0"/>
        <w:snapToGrid w:val="0"/>
        <w:spacing w:line="360" w:lineRule="auto"/>
        <w:ind w:right="11" w:firstLineChars="200" w:firstLine="420"/>
        <w:rPr>
          <w:rFonts w:ascii="宋体" w:hAnsi="宋体"/>
          <w:b/>
          <w:bCs/>
          <w:snapToGrid w:val="0"/>
          <w:kern w:val="0"/>
          <w:szCs w:val="21"/>
        </w:rPr>
      </w:pPr>
      <w:r>
        <w:rPr>
          <w:rFonts w:ascii="宋体" w:hAnsi="宋体" w:hint="eastAsia"/>
          <w:bCs/>
          <w:snapToGrid w:val="0"/>
          <w:kern w:val="0"/>
          <w:szCs w:val="21"/>
        </w:rPr>
        <w:t xml:space="preserve">4.2 </w:t>
      </w:r>
      <w:r>
        <w:rPr>
          <w:rFonts w:hint="eastAsia"/>
          <w:szCs w:val="21"/>
        </w:rPr>
        <w:t>施工要求的质量标准：</w:t>
      </w:r>
      <w:r>
        <w:rPr>
          <w:rFonts w:ascii="宋体" w:hAnsi="宋体" w:cs="宋体" w:hint="eastAsia"/>
          <w:szCs w:val="21"/>
          <w:u w:val="single"/>
        </w:rPr>
        <w:t>符合国家、地方现行工程质量验收标准及规范，质量等级为合格，并满足招标人要求</w:t>
      </w:r>
      <w:r>
        <w:rPr>
          <w:rFonts w:hint="eastAsia"/>
          <w:szCs w:val="21"/>
          <w:u w:val="single"/>
        </w:rPr>
        <w:t>。</w:t>
      </w:r>
    </w:p>
    <w:p w14:paraId="773400DF" w14:textId="77777777" w:rsidR="00564794" w:rsidRDefault="00000000">
      <w:pPr>
        <w:adjustRightInd w:val="0"/>
        <w:snapToGrid w:val="0"/>
        <w:spacing w:line="360" w:lineRule="auto"/>
        <w:ind w:right="11" w:firstLineChars="200" w:firstLine="422"/>
        <w:rPr>
          <w:rFonts w:ascii="宋体" w:hAnsi="宋体"/>
          <w:b/>
          <w:bCs/>
          <w:snapToGrid w:val="0"/>
          <w:kern w:val="0"/>
          <w:szCs w:val="21"/>
        </w:rPr>
      </w:pPr>
      <w:r>
        <w:rPr>
          <w:rFonts w:ascii="宋体" w:hAnsi="宋体" w:hint="eastAsia"/>
          <w:b/>
          <w:bCs/>
          <w:snapToGrid w:val="0"/>
          <w:kern w:val="0"/>
          <w:szCs w:val="21"/>
        </w:rPr>
        <w:t>5、职业健康安全管理目标和环境管理目标</w:t>
      </w:r>
    </w:p>
    <w:p w14:paraId="2112557D"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lastRenderedPageBreak/>
        <w:t>5.1 职业健康安全管理目标：不发生安全事故。</w:t>
      </w:r>
    </w:p>
    <w:p w14:paraId="5766543B"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5.2 环境管理目标：符合当地有关安全生产、文明施工的要求，争创广州市文明样板工地。</w:t>
      </w:r>
    </w:p>
    <w:p w14:paraId="0BBA41A4" w14:textId="77777777" w:rsidR="00564794" w:rsidRDefault="00000000">
      <w:pPr>
        <w:adjustRightInd w:val="0"/>
        <w:snapToGrid w:val="0"/>
        <w:spacing w:line="360" w:lineRule="auto"/>
        <w:ind w:right="11" w:firstLineChars="200" w:firstLine="422"/>
        <w:rPr>
          <w:rFonts w:ascii="宋体" w:hAnsi="宋体"/>
          <w:b/>
          <w:bCs/>
          <w:snapToGrid w:val="0"/>
          <w:kern w:val="0"/>
          <w:szCs w:val="21"/>
        </w:rPr>
      </w:pPr>
      <w:r>
        <w:rPr>
          <w:rFonts w:ascii="宋体" w:hAnsi="宋体" w:hint="eastAsia"/>
          <w:b/>
          <w:bCs/>
          <w:snapToGrid w:val="0"/>
          <w:kern w:val="0"/>
          <w:szCs w:val="21"/>
        </w:rPr>
        <w:t>6、合同价款</w:t>
      </w:r>
    </w:p>
    <w:p w14:paraId="0374DAC4"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6.1本合同以人民币为报价和结算货币，除非发包人、承包人双方另有约定。</w:t>
      </w:r>
    </w:p>
    <w:p w14:paraId="34F94ECC"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6.2合同暂定（含税）总价为</w:t>
      </w:r>
      <w:r>
        <w:rPr>
          <w:rFonts w:ascii="宋体" w:hAnsi="宋体" w:hint="eastAsia"/>
          <w:b/>
          <w:snapToGrid w:val="0"/>
          <w:kern w:val="0"/>
          <w:szCs w:val="21"/>
          <w:u w:val="single"/>
        </w:rPr>
        <w:t>小写：</w:t>
      </w:r>
      <w:r>
        <w:rPr>
          <w:rFonts w:ascii="宋体" w:hAnsi="宋体" w:hint="eastAsia"/>
          <w:bCs/>
          <w:snapToGrid w:val="0"/>
          <w:kern w:val="0"/>
          <w:szCs w:val="21"/>
          <w:u w:val="single"/>
        </w:rPr>
        <w:t>¥</w:t>
      </w:r>
      <w:r>
        <w:rPr>
          <w:rFonts w:ascii="宋体" w:hAnsi="宋体" w:hint="eastAsia"/>
          <w:b/>
          <w:snapToGrid w:val="0"/>
          <w:kern w:val="0"/>
          <w:szCs w:val="21"/>
          <w:u w:val="single"/>
        </w:rPr>
        <w:t xml:space="preserve">           </w:t>
      </w:r>
      <w:r>
        <w:rPr>
          <w:rFonts w:ascii="宋体" w:hAnsi="宋体" w:hint="eastAsia"/>
          <w:b/>
          <w:bCs/>
          <w:snapToGrid w:val="0"/>
          <w:kern w:val="0"/>
          <w:szCs w:val="21"/>
        </w:rPr>
        <w:t>元</w:t>
      </w:r>
      <w:r>
        <w:rPr>
          <w:rFonts w:ascii="宋体" w:hAnsi="宋体" w:cs="宋体" w:hint="eastAsia"/>
          <w:b/>
          <w:kern w:val="0"/>
          <w:szCs w:val="21"/>
          <w:u w:val="single"/>
          <w:lang w:bidi="ar"/>
        </w:rPr>
        <w:t xml:space="preserve">（大写：       </w:t>
      </w:r>
      <w:r>
        <w:rPr>
          <w:rFonts w:ascii="宋体" w:hAnsi="宋体" w:hint="eastAsia"/>
          <w:b/>
          <w:snapToGrid w:val="0"/>
          <w:kern w:val="0"/>
          <w:szCs w:val="21"/>
        </w:rPr>
        <w:t>）</w:t>
      </w:r>
      <w:r>
        <w:rPr>
          <w:rFonts w:ascii="宋体" w:hAnsi="宋体" w:hint="eastAsia"/>
          <w:bCs/>
          <w:snapToGrid w:val="0"/>
          <w:kern w:val="0"/>
          <w:szCs w:val="21"/>
        </w:rPr>
        <w:t>，其中：</w:t>
      </w:r>
    </w:p>
    <w:p w14:paraId="5B50A76C" w14:textId="77777777" w:rsidR="00564794" w:rsidRDefault="00000000">
      <w:pPr>
        <w:adjustRightInd w:val="0"/>
        <w:snapToGrid w:val="0"/>
        <w:spacing w:line="360" w:lineRule="auto"/>
        <w:ind w:right="11" w:firstLineChars="200" w:firstLine="420"/>
        <w:rPr>
          <w:rFonts w:ascii="宋体" w:hAnsi="宋体"/>
          <w:b/>
          <w:snapToGrid w:val="0"/>
          <w:kern w:val="0"/>
          <w:szCs w:val="21"/>
        </w:rPr>
      </w:pPr>
      <w:r>
        <w:rPr>
          <w:rFonts w:ascii="宋体" w:hAnsi="宋体" w:hint="eastAsia"/>
          <w:bCs/>
          <w:snapToGrid w:val="0"/>
          <w:kern w:val="0"/>
          <w:szCs w:val="21"/>
        </w:rPr>
        <w:t>建安工程费（以下简称“工程费”或“施工费”）暂定为</w:t>
      </w:r>
      <w:r>
        <w:rPr>
          <w:rFonts w:ascii="宋体" w:hAnsi="宋体" w:hint="eastAsia"/>
          <w:b/>
          <w:snapToGrid w:val="0"/>
          <w:kern w:val="0"/>
          <w:szCs w:val="21"/>
          <w:u w:val="single"/>
        </w:rPr>
        <w:t>小写：</w:t>
      </w:r>
      <w:r>
        <w:rPr>
          <w:rFonts w:ascii="宋体" w:hAnsi="宋体" w:hint="eastAsia"/>
          <w:bCs/>
          <w:snapToGrid w:val="0"/>
          <w:kern w:val="0"/>
          <w:szCs w:val="21"/>
          <w:u w:val="single"/>
        </w:rPr>
        <w:t>¥</w:t>
      </w:r>
      <w:r>
        <w:rPr>
          <w:rFonts w:ascii="宋体" w:hAnsi="宋体" w:hint="eastAsia"/>
          <w:b/>
          <w:snapToGrid w:val="0"/>
          <w:kern w:val="0"/>
          <w:szCs w:val="21"/>
          <w:u w:val="single"/>
        </w:rPr>
        <w:t xml:space="preserve">          </w:t>
      </w:r>
      <w:r>
        <w:rPr>
          <w:rFonts w:ascii="宋体" w:hAnsi="宋体" w:hint="eastAsia"/>
          <w:b/>
          <w:snapToGrid w:val="0"/>
          <w:kern w:val="0"/>
          <w:szCs w:val="21"/>
        </w:rPr>
        <w:t>元</w:t>
      </w:r>
      <w:r>
        <w:rPr>
          <w:rFonts w:ascii="宋体" w:hAnsi="宋体" w:cs="宋体" w:hint="eastAsia"/>
          <w:b/>
          <w:kern w:val="0"/>
          <w:szCs w:val="21"/>
          <w:u w:val="single"/>
          <w:lang w:bidi="ar"/>
        </w:rPr>
        <w:t>（大写：           ）</w:t>
      </w:r>
      <w:r>
        <w:rPr>
          <w:rFonts w:ascii="宋体" w:hAnsi="宋体" w:hint="eastAsia"/>
          <w:bCs/>
          <w:snapToGrid w:val="0"/>
          <w:kern w:val="0"/>
          <w:szCs w:val="21"/>
        </w:rPr>
        <w:t>，</w:t>
      </w:r>
      <w:r>
        <w:rPr>
          <w:rFonts w:ascii="宋体" w:hAnsi="宋体" w:cs="宋体" w:hint="eastAsia"/>
          <w:szCs w:val="21"/>
        </w:rPr>
        <w:t>工程费</w:t>
      </w:r>
      <w:proofErr w:type="gramStart"/>
      <w:r>
        <w:rPr>
          <w:rFonts w:ascii="宋体" w:hAnsi="宋体" w:cs="宋体" w:hint="eastAsia"/>
          <w:szCs w:val="21"/>
        </w:rPr>
        <w:t>下浮率</w:t>
      </w:r>
      <w:proofErr w:type="gramEnd"/>
      <w:r>
        <w:rPr>
          <w:rFonts w:ascii="宋体" w:hAnsi="宋体" w:hint="eastAsia"/>
          <w:bCs/>
          <w:snapToGrid w:val="0"/>
          <w:kern w:val="0"/>
          <w:szCs w:val="21"/>
        </w:rPr>
        <w:t>为</w:t>
      </w:r>
      <w:r>
        <w:rPr>
          <w:rFonts w:ascii="宋体" w:hAnsi="宋体" w:hint="eastAsia"/>
          <w:b/>
          <w:snapToGrid w:val="0"/>
          <w:kern w:val="0"/>
          <w:szCs w:val="21"/>
          <w:u w:val="single"/>
        </w:rPr>
        <w:t xml:space="preserve">       </w:t>
      </w:r>
      <w:r>
        <w:rPr>
          <w:rFonts w:ascii="宋体" w:hAnsi="宋体" w:hint="eastAsia"/>
          <w:b/>
          <w:snapToGrid w:val="0"/>
          <w:kern w:val="0"/>
          <w:szCs w:val="21"/>
        </w:rPr>
        <w:t>；</w:t>
      </w:r>
      <w:r>
        <w:rPr>
          <w:rFonts w:ascii="宋体" w:hAnsi="宋体" w:cs="宋体" w:hint="eastAsia"/>
        </w:rPr>
        <w:t>增值税率</w:t>
      </w:r>
      <w:r>
        <w:rPr>
          <w:rFonts w:ascii="宋体" w:hAnsi="宋体" w:cs="宋体" w:hint="eastAsia"/>
          <w:u w:val="single"/>
        </w:rPr>
        <w:t xml:space="preserve"> </w:t>
      </w:r>
      <w:r>
        <w:rPr>
          <w:rFonts w:ascii="宋体" w:hAnsi="宋体" w:hint="eastAsia"/>
          <w:b/>
          <w:snapToGrid w:val="0"/>
          <w:kern w:val="0"/>
          <w:szCs w:val="21"/>
          <w:u w:val="single"/>
        </w:rPr>
        <w:t xml:space="preserve">  </w:t>
      </w:r>
      <w:r>
        <w:rPr>
          <w:rFonts w:ascii="宋体" w:hAnsi="宋体"/>
          <w:b/>
          <w:snapToGrid w:val="0"/>
          <w:kern w:val="0"/>
          <w:szCs w:val="21"/>
          <w:u w:val="single"/>
        </w:rPr>
        <w:t xml:space="preserve"> </w:t>
      </w:r>
      <w:r>
        <w:rPr>
          <w:rFonts w:ascii="宋体" w:hAnsi="宋体" w:hint="eastAsia"/>
          <w:b/>
          <w:snapToGrid w:val="0"/>
          <w:kern w:val="0"/>
          <w:szCs w:val="21"/>
        </w:rPr>
        <w:t>％</w:t>
      </w:r>
      <w:r>
        <w:rPr>
          <w:rFonts w:ascii="宋体" w:hAnsi="宋体" w:cs="宋体" w:hint="eastAsia"/>
        </w:rPr>
        <w:t>，增值税额为</w:t>
      </w:r>
      <w:r>
        <w:rPr>
          <w:rFonts w:ascii="宋体" w:hAnsi="宋体" w:hint="eastAsia"/>
          <w:b/>
          <w:snapToGrid w:val="0"/>
          <w:kern w:val="0"/>
          <w:szCs w:val="21"/>
          <w:u w:val="single"/>
        </w:rPr>
        <w:t xml:space="preserve">小写：        </w:t>
      </w:r>
      <w:r>
        <w:rPr>
          <w:rFonts w:ascii="宋体" w:hAnsi="宋体" w:cs="宋体" w:hint="eastAsia"/>
        </w:rPr>
        <w:t>元</w:t>
      </w:r>
      <w:r>
        <w:rPr>
          <w:rFonts w:ascii="宋体" w:hAnsi="宋体" w:hint="eastAsia"/>
          <w:b/>
          <w:snapToGrid w:val="0"/>
          <w:kern w:val="0"/>
          <w:szCs w:val="21"/>
          <w:u w:val="single"/>
        </w:rPr>
        <w:t xml:space="preserve">（大写：        </w:t>
      </w:r>
      <w:r>
        <w:rPr>
          <w:rFonts w:ascii="宋体" w:hAnsi="宋体" w:cs="宋体" w:hint="eastAsia"/>
        </w:rPr>
        <w:t>），不含税建安工程费为</w:t>
      </w:r>
      <w:r>
        <w:rPr>
          <w:rFonts w:ascii="宋体" w:hAnsi="宋体" w:hint="eastAsia"/>
          <w:b/>
          <w:snapToGrid w:val="0"/>
          <w:kern w:val="0"/>
          <w:szCs w:val="21"/>
          <w:u w:val="single"/>
        </w:rPr>
        <w:t xml:space="preserve">¥           </w:t>
      </w:r>
      <w:r>
        <w:rPr>
          <w:rFonts w:ascii="宋体" w:hAnsi="宋体" w:cs="宋体" w:hint="eastAsia"/>
        </w:rPr>
        <w:t>元</w:t>
      </w:r>
      <w:r>
        <w:rPr>
          <w:rFonts w:ascii="宋体" w:hAnsi="宋体" w:hint="eastAsia"/>
          <w:b/>
          <w:snapToGrid w:val="0"/>
          <w:kern w:val="0"/>
          <w:szCs w:val="21"/>
          <w:u w:val="single"/>
        </w:rPr>
        <w:t>（大写：</w:t>
      </w:r>
      <w:r>
        <w:rPr>
          <w:rFonts w:ascii="宋体" w:hAnsi="宋体" w:cs="宋体" w:hint="eastAsia"/>
          <w:b/>
          <w:kern w:val="0"/>
          <w:szCs w:val="21"/>
          <w:u w:val="single"/>
          <w:lang w:bidi="ar"/>
        </w:rPr>
        <w:t xml:space="preserve">            </w:t>
      </w:r>
      <w:r>
        <w:rPr>
          <w:rFonts w:ascii="宋体" w:hAnsi="宋体" w:cs="宋体" w:hint="eastAsia"/>
        </w:rPr>
        <w:t>）</w:t>
      </w:r>
      <w:r>
        <w:rPr>
          <w:rFonts w:ascii="宋体" w:hAnsi="宋体"/>
          <w:b/>
          <w:snapToGrid w:val="0"/>
          <w:kern w:val="0"/>
          <w:szCs w:val="21"/>
        </w:rPr>
        <w:t>。</w:t>
      </w:r>
    </w:p>
    <w:p w14:paraId="4033C6BB"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设计费（含预算编制费）暂定为</w:t>
      </w:r>
      <w:r>
        <w:rPr>
          <w:rFonts w:ascii="宋体" w:hAnsi="宋体" w:hint="eastAsia"/>
          <w:b/>
          <w:snapToGrid w:val="0"/>
          <w:kern w:val="0"/>
          <w:szCs w:val="21"/>
          <w:u w:val="single"/>
        </w:rPr>
        <w:t>小写：</w:t>
      </w:r>
      <w:r>
        <w:rPr>
          <w:rFonts w:ascii="宋体" w:hAnsi="宋体" w:hint="eastAsia"/>
          <w:bCs/>
          <w:snapToGrid w:val="0"/>
          <w:kern w:val="0"/>
          <w:szCs w:val="21"/>
          <w:u w:val="single"/>
        </w:rPr>
        <w:t>¥</w:t>
      </w:r>
      <w:r>
        <w:rPr>
          <w:rFonts w:ascii="宋体" w:hAnsi="宋体" w:hint="eastAsia"/>
          <w:b/>
          <w:snapToGrid w:val="0"/>
          <w:kern w:val="0"/>
          <w:szCs w:val="21"/>
          <w:u w:val="single"/>
        </w:rPr>
        <w:t xml:space="preserve">           </w:t>
      </w:r>
      <w:r>
        <w:rPr>
          <w:rFonts w:ascii="宋体" w:hAnsi="宋体" w:hint="eastAsia"/>
          <w:b/>
          <w:snapToGrid w:val="0"/>
          <w:kern w:val="0"/>
          <w:szCs w:val="21"/>
        </w:rPr>
        <w:t>元</w:t>
      </w:r>
      <w:r>
        <w:rPr>
          <w:rFonts w:ascii="宋体" w:hAnsi="宋体" w:cs="宋体" w:hint="eastAsia"/>
          <w:b/>
          <w:kern w:val="0"/>
          <w:szCs w:val="21"/>
          <w:u w:val="single"/>
          <w:lang w:bidi="ar"/>
        </w:rPr>
        <w:t>（大写：          ），</w:t>
      </w:r>
      <w:r>
        <w:rPr>
          <w:rFonts w:ascii="宋体" w:hAnsi="宋体" w:cs="宋体" w:hint="eastAsia"/>
        </w:rPr>
        <w:t>其</w:t>
      </w:r>
      <w:r>
        <w:rPr>
          <w:rFonts w:ascii="宋体" w:hAnsi="宋体" w:hint="eastAsia"/>
          <w:bCs/>
          <w:snapToGrid w:val="0"/>
          <w:kern w:val="0"/>
          <w:szCs w:val="21"/>
        </w:rPr>
        <w:t>中施工图设计费为小写¥    元（大写：   ），施工图预算编制费为小写¥    元（大写：   ），设计费</w:t>
      </w:r>
      <w:proofErr w:type="gramStart"/>
      <w:r>
        <w:rPr>
          <w:rFonts w:ascii="宋体" w:hAnsi="宋体" w:hint="eastAsia"/>
          <w:bCs/>
          <w:snapToGrid w:val="0"/>
          <w:kern w:val="0"/>
          <w:szCs w:val="21"/>
        </w:rPr>
        <w:t>下浮率</w:t>
      </w:r>
      <w:proofErr w:type="gramEnd"/>
      <w:r>
        <w:rPr>
          <w:rFonts w:ascii="宋体" w:hAnsi="宋体" w:hint="eastAsia"/>
          <w:bCs/>
          <w:snapToGrid w:val="0"/>
          <w:kern w:val="0"/>
          <w:szCs w:val="21"/>
        </w:rPr>
        <w:t>为</w:t>
      </w:r>
      <w:r>
        <w:rPr>
          <w:rFonts w:ascii="宋体" w:hAnsi="宋体" w:hint="eastAsia"/>
          <w:b/>
          <w:snapToGrid w:val="0"/>
          <w:kern w:val="0"/>
          <w:szCs w:val="21"/>
          <w:u w:val="single"/>
        </w:rPr>
        <w:t xml:space="preserve">      </w:t>
      </w:r>
      <w:r>
        <w:rPr>
          <w:rFonts w:ascii="宋体" w:hAnsi="宋体" w:hint="eastAsia"/>
          <w:b/>
          <w:snapToGrid w:val="0"/>
          <w:kern w:val="0"/>
          <w:szCs w:val="21"/>
        </w:rPr>
        <w:t>％，</w:t>
      </w:r>
      <w:r>
        <w:rPr>
          <w:rFonts w:ascii="宋体" w:hAnsi="宋体" w:cs="宋体" w:hint="eastAsia"/>
        </w:rPr>
        <w:t>增值税率</w:t>
      </w:r>
      <w:r>
        <w:rPr>
          <w:rFonts w:ascii="宋体" w:hAnsi="宋体" w:cs="宋体" w:hint="eastAsia"/>
          <w:u w:val="single"/>
        </w:rPr>
        <w:t xml:space="preserve"> </w:t>
      </w:r>
      <w:r>
        <w:rPr>
          <w:rFonts w:ascii="宋体" w:hAnsi="宋体" w:hint="eastAsia"/>
          <w:b/>
          <w:snapToGrid w:val="0"/>
          <w:kern w:val="0"/>
          <w:szCs w:val="21"/>
          <w:u w:val="single"/>
        </w:rPr>
        <w:t xml:space="preserve">     </w:t>
      </w:r>
      <w:r>
        <w:rPr>
          <w:rFonts w:ascii="宋体" w:hAnsi="宋体"/>
          <w:b/>
          <w:snapToGrid w:val="0"/>
          <w:kern w:val="0"/>
          <w:szCs w:val="21"/>
          <w:u w:val="single"/>
        </w:rPr>
        <w:t xml:space="preserve"> </w:t>
      </w:r>
      <w:r>
        <w:rPr>
          <w:rFonts w:ascii="宋体" w:hAnsi="宋体" w:hint="eastAsia"/>
          <w:b/>
          <w:snapToGrid w:val="0"/>
          <w:kern w:val="0"/>
          <w:szCs w:val="21"/>
        </w:rPr>
        <w:t>％</w:t>
      </w:r>
      <w:r>
        <w:rPr>
          <w:rFonts w:ascii="宋体" w:hAnsi="宋体" w:cs="宋体" w:hint="eastAsia"/>
        </w:rPr>
        <w:t>，增值税额为</w:t>
      </w:r>
      <w:r>
        <w:rPr>
          <w:rFonts w:ascii="宋体" w:hAnsi="宋体" w:hint="eastAsia"/>
          <w:b/>
          <w:snapToGrid w:val="0"/>
          <w:kern w:val="0"/>
          <w:szCs w:val="21"/>
          <w:u w:val="single"/>
        </w:rPr>
        <w:t xml:space="preserve">小写：         </w:t>
      </w:r>
      <w:r>
        <w:rPr>
          <w:rFonts w:ascii="宋体" w:hAnsi="宋体" w:cs="宋体" w:hint="eastAsia"/>
        </w:rPr>
        <w:t>元</w:t>
      </w:r>
      <w:r>
        <w:rPr>
          <w:rFonts w:ascii="宋体" w:hAnsi="宋体" w:hint="eastAsia"/>
          <w:b/>
          <w:snapToGrid w:val="0"/>
          <w:kern w:val="0"/>
          <w:szCs w:val="21"/>
          <w:u w:val="single"/>
        </w:rPr>
        <w:t>（大写：</w:t>
      </w:r>
      <w:r>
        <w:rPr>
          <w:rFonts w:ascii="宋体" w:hAnsi="宋体" w:cs="宋体" w:hint="eastAsia"/>
          <w:b/>
          <w:kern w:val="0"/>
          <w:szCs w:val="21"/>
          <w:u w:val="single"/>
          <w:lang w:bidi="ar"/>
        </w:rPr>
        <w:t xml:space="preserve">         </w:t>
      </w:r>
      <w:r>
        <w:rPr>
          <w:rFonts w:ascii="宋体" w:hAnsi="宋体" w:cs="宋体" w:hint="eastAsia"/>
        </w:rPr>
        <w:t>），不含税设计费为</w:t>
      </w:r>
      <w:r>
        <w:rPr>
          <w:rFonts w:ascii="宋体" w:hAnsi="宋体" w:hint="eastAsia"/>
          <w:b/>
          <w:snapToGrid w:val="0"/>
          <w:kern w:val="0"/>
          <w:szCs w:val="21"/>
          <w:u w:val="single"/>
        </w:rPr>
        <w:t xml:space="preserve">小写：          </w:t>
      </w:r>
      <w:r>
        <w:rPr>
          <w:rFonts w:ascii="宋体" w:hAnsi="宋体" w:cs="宋体" w:hint="eastAsia"/>
        </w:rPr>
        <w:t>元</w:t>
      </w:r>
      <w:r>
        <w:rPr>
          <w:rFonts w:ascii="宋体" w:hAnsi="宋体" w:hint="eastAsia"/>
          <w:b/>
          <w:snapToGrid w:val="0"/>
          <w:kern w:val="0"/>
          <w:szCs w:val="21"/>
          <w:u w:val="single"/>
        </w:rPr>
        <w:t>（大写：</w:t>
      </w:r>
      <w:r>
        <w:rPr>
          <w:rFonts w:ascii="宋体" w:hAnsi="宋体" w:cs="宋体" w:hint="eastAsia"/>
          <w:b/>
          <w:kern w:val="0"/>
          <w:szCs w:val="21"/>
          <w:u w:val="single"/>
          <w:lang w:bidi="ar"/>
        </w:rPr>
        <w:t xml:space="preserve">         </w:t>
      </w:r>
      <w:r>
        <w:rPr>
          <w:rFonts w:ascii="宋体" w:hAnsi="宋体" w:cs="宋体" w:hint="eastAsia"/>
        </w:rPr>
        <w:t>）</w:t>
      </w:r>
      <w:r>
        <w:rPr>
          <w:rFonts w:ascii="宋体" w:hAnsi="宋体" w:hint="eastAsia"/>
          <w:b/>
          <w:snapToGrid w:val="0"/>
          <w:kern w:val="0"/>
          <w:szCs w:val="21"/>
        </w:rPr>
        <w:t>。</w:t>
      </w:r>
    </w:p>
    <w:p w14:paraId="1D5BCE60" w14:textId="77777777" w:rsidR="00564794" w:rsidRDefault="00000000">
      <w:pPr>
        <w:adjustRightInd w:val="0"/>
        <w:snapToGrid w:val="0"/>
        <w:spacing w:line="360" w:lineRule="auto"/>
        <w:ind w:right="11" w:firstLineChars="200" w:firstLine="422"/>
        <w:rPr>
          <w:rFonts w:ascii="宋体" w:hAnsi="宋体"/>
          <w:b/>
          <w:bCs/>
          <w:snapToGrid w:val="0"/>
          <w:kern w:val="0"/>
          <w:szCs w:val="21"/>
          <w:u w:val="single"/>
        </w:rPr>
      </w:pPr>
      <w:r>
        <w:rPr>
          <w:rFonts w:ascii="宋体" w:hAnsi="宋体" w:hint="eastAsia"/>
          <w:b/>
          <w:bCs/>
          <w:snapToGrid w:val="0"/>
          <w:kern w:val="0"/>
          <w:szCs w:val="21"/>
          <w:u w:val="single"/>
        </w:rPr>
        <w:t>7、工人工资支付比例</w:t>
      </w:r>
    </w:p>
    <w:p w14:paraId="6608F591" w14:textId="77777777" w:rsidR="00564794" w:rsidRDefault="00000000">
      <w:pPr>
        <w:adjustRightInd w:val="0"/>
        <w:snapToGrid w:val="0"/>
        <w:spacing w:line="360" w:lineRule="auto"/>
        <w:ind w:right="11" w:firstLineChars="200" w:firstLine="420"/>
        <w:rPr>
          <w:rFonts w:ascii="宋体" w:hAnsi="宋体"/>
          <w:bCs/>
          <w:snapToGrid w:val="0"/>
          <w:kern w:val="0"/>
          <w:szCs w:val="21"/>
          <w:u w:val="single"/>
        </w:rPr>
      </w:pPr>
      <w:r>
        <w:rPr>
          <w:rFonts w:ascii="宋体" w:hAnsi="宋体" w:hint="eastAsia"/>
          <w:bCs/>
          <w:snapToGrid w:val="0"/>
          <w:kern w:val="0"/>
          <w:szCs w:val="21"/>
          <w:u w:val="single"/>
        </w:rPr>
        <w:t>工程款中的工人工资款比例：   %。</w:t>
      </w:r>
    </w:p>
    <w:p w14:paraId="00C19A77" w14:textId="77777777" w:rsidR="00564794" w:rsidRDefault="00000000">
      <w:pPr>
        <w:adjustRightInd w:val="0"/>
        <w:snapToGrid w:val="0"/>
        <w:spacing w:line="360" w:lineRule="auto"/>
        <w:ind w:right="11" w:firstLineChars="200" w:firstLine="420"/>
        <w:rPr>
          <w:rFonts w:ascii="宋体" w:hAnsi="宋体"/>
          <w:bCs/>
          <w:snapToGrid w:val="0"/>
          <w:kern w:val="0"/>
          <w:szCs w:val="21"/>
          <w:u w:val="single"/>
        </w:rPr>
      </w:pPr>
      <w:r>
        <w:rPr>
          <w:rFonts w:ascii="宋体" w:hAnsi="宋体" w:hint="eastAsia"/>
          <w:bCs/>
          <w:snapToGrid w:val="0"/>
          <w:kern w:val="0"/>
          <w:szCs w:val="21"/>
          <w:u w:val="single"/>
        </w:rPr>
        <w:t>发包人支付到工人工资专用账户的工人工资支付周期为：1个月。</w:t>
      </w:r>
    </w:p>
    <w:p w14:paraId="1E4F7218" w14:textId="77777777" w:rsidR="00564794" w:rsidRDefault="00000000">
      <w:pPr>
        <w:adjustRightInd w:val="0"/>
        <w:snapToGrid w:val="0"/>
        <w:spacing w:line="360" w:lineRule="auto"/>
        <w:ind w:right="11" w:firstLineChars="200" w:firstLine="420"/>
        <w:rPr>
          <w:rFonts w:ascii="宋体" w:hAnsi="宋体"/>
          <w:bCs/>
          <w:snapToGrid w:val="0"/>
          <w:kern w:val="0"/>
          <w:szCs w:val="21"/>
          <w:u w:val="single"/>
        </w:rPr>
      </w:pPr>
      <w:r>
        <w:rPr>
          <w:rFonts w:ascii="宋体" w:hAnsi="宋体" w:hint="eastAsia"/>
          <w:bCs/>
          <w:snapToGrid w:val="0"/>
          <w:kern w:val="0"/>
          <w:szCs w:val="21"/>
          <w:u w:val="single"/>
        </w:rPr>
        <w:t>发包人每月按照合同约定比例将人工费用转入工人工资支付专用账户。承包人已确认上述约定工程款中的工人工资款比例能满足本工程项目的工人工资支付。</w:t>
      </w:r>
    </w:p>
    <w:p w14:paraId="68D8B24C"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u w:val="single"/>
        </w:rPr>
        <w:t>承包人按规定缴纳工资保证金。承包人应当自取得工程项目施工许可（开工报告批复）之日起20个工作日内（依法不需要办理施工许可证或批准开工报告的工程自签订施工合同之日起20个工作日之内）持营业执照副本、与建设单位签订的施工合同在广州市金融机构设立银行工资保证金专用账户，按合同总造价的2%（不低于10万元）一次性提取资金存入该企业工资保证金专用账户，工资保证金可以用银行类金融机构出具的保函替代，保函担保金额不得低于按规定比例计算应存储的工资保证金数额。</w:t>
      </w:r>
    </w:p>
    <w:p w14:paraId="5C3D0010" w14:textId="77777777" w:rsidR="00564794" w:rsidRDefault="00000000">
      <w:pPr>
        <w:adjustRightInd w:val="0"/>
        <w:snapToGrid w:val="0"/>
        <w:spacing w:line="360" w:lineRule="auto"/>
        <w:ind w:right="11" w:firstLineChars="200" w:firstLine="422"/>
        <w:rPr>
          <w:rFonts w:ascii="宋体" w:hAnsi="宋体"/>
          <w:b/>
          <w:bCs/>
          <w:snapToGrid w:val="0"/>
          <w:kern w:val="0"/>
          <w:szCs w:val="21"/>
        </w:rPr>
      </w:pPr>
      <w:r>
        <w:rPr>
          <w:rFonts w:ascii="宋体" w:hAnsi="宋体" w:hint="eastAsia"/>
          <w:b/>
          <w:bCs/>
          <w:snapToGrid w:val="0"/>
          <w:kern w:val="0"/>
          <w:szCs w:val="21"/>
        </w:rPr>
        <w:t>8、组成合同的文件</w:t>
      </w:r>
    </w:p>
    <w:p w14:paraId="2B383DEE"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下列文件应被认为是组成本合同的一部分，并互为补充和解释，如各文件存在冲突之处，以如下排列次序在前者优先适用：</w:t>
      </w:r>
    </w:p>
    <w:p w14:paraId="27AC9E51" w14:textId="77777777" w:rsidR="00564794" w:rsidRDefault="00000000">
      <w:pPr>
        <w:autoSpaceDE w:val="0"/>
        <w:autoSpaceDN w:val="0"/>
        <w:adjustRightInd w:val="0"/>
        <w:ind w:firstLine="420"/>
        <w:rPr>
          <w:rFonts w:ascii="宋体" w:hAnsi="宋体" w:cs="宋体"/>
          <w:kern w:val="0"/>
          <w:szCs w:val="21"/>
        </w:rPr>
      </w:pPr>
      <w:r>
        <w:rPr>
          <w:rFonts w:ascii="宋体" w:hAnsi="宋体" w:cs="宋体"/>
          <w:kern w:val="0"/>
          <w:szCs w:val="21"/>
        </w:rPr>
        <w:t>(l</w:t>
      </w:r>
      <w:r>
        <w:rPr>
          <w:rFonts w:ascii="宋体" w:hAnsi="宋体" w:cs="宋体" w:hint="eastAsia"/>
          <w:kern w:val="0"/>
          <w:szCs w:val="21"/>
        </w:rPr>
        <w:t>）履行</w:t>
      </w:r>
      <w:proofErr w:type="gramStart"/>
      <w:r>
        <w:rPr>
          <w:rFonts w:hAnsi="宋体" w:cs="宋体" w:hint="eastAsia"/>
          <w:szCs w:val="21"/>
        </w:rPr>
        <w:t>行</w:t>
      </w:r>
      <w:proofErr w:type="gramEnd"/>
      <w:r>
        <w:rPr>
          <w:rFonts w:hAnsi="宋体" w:cs="宋体" w:hint="eastAsia"/>
          <w:szCs w:val="21"/>
        </w:rPr>
        <w:t>本合同的相关补充协议（</w:t>
      </w:r>
      <w:proofErr w:type="gramStart"/>
      <w:r>
        <w:rPr>
          <w:rFonts w:hAnsi="宋体" w:cs="宋体" w:hint="eastAsia"/>
          <w:szCs w:val="21"/>
        </w:rPr>
        <w:t>含工程</w:t>
      </w:r>
      <w:proofErr w:type="gramEnd"/>
      <w:r>
        <w:rPr>
          <w:rFonts w:hAnsi="宋体" w:cs="宋体" w:hint="eastAsia"/>
          <w:szCs w:val="21"/>
        </w:rPr>
        <w:t>洽商记录、会议纪要、工程变更、现场签</w:t>
      </w:r>
      <w:r>
        <w:rPr>
          <w:rFonts w:ascii="宋体" w:hAnsi="宋体" w:cs="宋体" w:hint="eastAsia"/>
          <w:kern w:val="0"/>
          <w:szCs w:val="21"/>
        </w:rPr>
        <w:t>证等修正文件）；</w:t>
      </w:r>
    </w:p>
    <w:p w14:paraId="24424E8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(2)合同协议书；</w:t>
      </w:r>
    </w:p>
    <w:p w14:paraId="1ECABD3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3）中标通知书；</w:t>
      </w:r>
    </w:p>
    <w:p w14:paraId="62C91D8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4）承包人投标文件及其附件（含评标期间的澄清文件和补充资料）；</w:t>
      </w:r>
    </w:p>
    <w:p w14:paraId="587F83C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5）专用合同条款；</w:t>
      </w:r>
    </w:p>
    <w:p w14:paraId="2EEEAC0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6）通用合同条款；</w:t>
      </w:r>
    </w:p>
    <w:p w14:paraId="154965E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7）标准、规范及有关技术文件；</w:t>
      </w:r>
    </w:p>
    <w:p w14:paraId="3BD60F1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8）施工设计图纸；</w:t>
      </w:r>
    </w:p>
    <w:p w14:paraId="1E0E324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lastRenderedPageBreak/>
        <w:t>(</w:t>
      </w:r>
      <w:r>
        <w:rPr>
          <w:rFonts w:ascii="宋体" w:hAnsi="宋体" w:cs="宋体" w:hint="eastAsia"/>
          <w:kern w:val="0"/>
          <w:szCs w:val="21"/>
        </w:rPr>
        <w:t>9）招标文件（包括补充、修改、澄清的文件、招标图纸、答疑纪要、工程量清单及总说明等）；</w:t>
      </w:r>
    </w:p>
    <w:p w14:paraId="21ABEC3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10）价格清单；</w:t>
      </w:r>
    </w:p>
    <w:p w14:paraId="5B90ED30"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cs="宋体"/>
          <w:kern w:val="0"/>
          <w:szCs w:val="21"/>
        </w:rPr>
        <w:t>(</w:t>
      </w:r>
      <w:r>
        <w:rPr>
          <w:rFonts w:ascii="宋体" w:hAnsi="宋体" w:cs="宋体" w:hint="eastAsia"/>
          <w:kern w:val="0"/>
          <w:szCs w:val="21"/>
        </w:rPr>
        <w:t>11）专用条款约定的其他文件。</w:t>
      </w:r>
    </w:p>
    <w:p w14:paraId="61E83F06" w14:textId="77777777" w:rsidR="00564794" w:rsidRDefault="00000000">
      <w:pPr>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通过上述顺序解释仍无法明确的事项，由发包人与承包人协商解决；如协商不成，由发包人按照公平合理和有利于本工程建设的原则</w:t>
      </w:r>
      <w:proofErr w:type="gramStart"/>
      <w:r>
        <w:rPr>
          <w:rFonts w:ascii="宋体" w:hAnsi="宋体" w:hint="eastAsia"/>
          <w:snapToGrid w:val="0"/>
          <w:kern w:val="0"/>
          <w:szCs w:val="21"/>
        </w:rPr>
        <w:t>作出</w:t>
      </w:r>
      <w:proofErr w:type="gramEnd"/>
      <w:r>
        <w:rPr>
          <w:rFonts w:ascii="宋体" w:hAnsi="宋体" w:hint="eastAsia"/>
          <w:snapToGrid w:val="0"/>
          <w:kern w:val="0"/>
          <w:szCs w:val="21"/>
        </w:rPr>
        <w:t>决定，如承包人对此决定不服的，应在接到发包人决定之日起三日内提出书面异议。如期满不提出书面异议的，视为同意发包人的决定。发包人收到承包人的书面异议后应</w:t>
      </w:r>
      <w:proofErr w:type="gramStart"/>
      <w:r>
        <w:rPr>
          <w:rFonts w:ascii="宋体" w:hAnsi="宋体" w:hint="eastAsia"/>
          <w:snapToGrid w:val="0"/>
          <w:kern w:val="0"/>
          <w:szCs w:val="21"/>
        </w:rPr>
        <w:t>作出</w:t>
      </w:r>
      <w:proofErr w:type="gramEnd"/>
      <w:r>
        <w:rPr>
          <w:rFonts w:ascii="宋体" w:hAnsi="宋体" w:hint="eastAsia"/>
          <w:snapToGrid w:val="0"/>
          <w:kern w:val="0"/>
          <w:szCs w:val="21"/>
        </w:rPr>
        <w:t>进一步的决定。在发包人</w:t>
      </w:r>
      <w:proofErr w:type="gramStart"/>
      <w:r>
        <w:rPr>
          <w:rFonts w:ascii="宋体" w:hAnsi="宋体" w:hint="eastAsia"/>
          <w:snapToGrid w:val="0"/>
          <w:kern w:val="0"/>
          <w:szCs w:val="21"/>
        </w:rPr>
        <w:t>作出</w:t>
      </w:r>
      <w:proofErr w:type="gramEnd"/>
      <w:r>
        <w:rPr>
          <w:rFonts w:ascii="宋体" w:hAnsi="宋体" w:hint="eastAsia"/>
          <w:snapToGrid w:val="0"/>
          <w:kern w:val="0"/>
          <w:szCs w:val="21"/>
        </w:rPr>
        <w:t>决定之前</w:t>
      </w:r>
      <w:r>
        <w:rPr>
          <w:rFonts w:ascii="宋体" w:hAnsi="宋体" w:hint="eastAsia"/>
          <w:bCs/>
          <w:snapToGrid w:val="0"/>
          <w:kern w:val="0"/>
          <w:szCs w:val="21"/>
        </w:rPr>
        <w:t>，承包人必须先行执行发包人的决定。</w:t>
      </w:r>
    </w:p>
    <w:p w14:paraId="25C6BB4C" w14:textId="77777777" w:rsidR="00564794" w:rsidRDefault="00000000">
      <w:pPr>
        <w:adjustRightInd w:val="0"/>
        <w:snapToGrid w:val="0"/>
        <w:spacing w:line="360" w:lineRule="auto"/>
        <w:ind w:right="11" w:firstLineChars="200" w:firstLine="422"/>
        <w:rPr>
          <w:rFonts w:ascii="宋体" w:hAnsi="宋体"/>
          <w:bCs/>
          <w:snapToGrid w:val="0"/>
          <w:kern w:val="0"/>
          <w:szCs w:val="21"/>
        </w:rPr>
      </w:pPr>
      <w:r>
        <w:rPr>
          <w:rFonts w:ascii="宋体" w:hAnsi="宋体" w:hint="eastAsia"/>
          <w:b/>
          <w:bCs/>
          <w:snapToGrid w:val="0"/>
          <w:kern w:val="0"/>
          <w:szCs w:val="21"/>
        </w:rPr>
        <w:t>9、</w:t>
      </w:r>
      <w:r>
        <w:rPr>
          <w:rFonts w:ascii="宋体" w:hAnsi="宋体" w:hint="eastAsia"/>
          <w:bCs/>
          <w:snapToGrid w:val="0"/>
          <w:kern w:val="0"/>
          <w:szCs w:val="21"/>
        </w:rPr>
        <w:t>合同协议书中有关词语含义与合同条款中分别赋予它们的定义相同。</w:t>
      </w:r>
    </w:p>
    <w:p w14:paraId="540C1E96" w14:textId="77777777" w:rsidR="00564794" w:rsidRDefault="00000000">
      <w:pPr>
        <w:adjustRightInd w:val="0"/>
        <w:snapToGrid w:val="0"/>
        <w:spacing w:line="360" w:lineRule="auto"/>
        <w:ind w:right="11" w:firstLineChars="200" w:firstLine="422"/>
        <w:rPr>
          <w:rFonts w:ascii="宋体" w:hAnsi="宋体"/>
          <w:bCs/>
          <w:snapToGrid w:val="0"/>
          <w:kern w:val="0"/>
          <w:szCs w:val="21"/>
        </w:rPr>
      </w:pPr>
      <w:r>
        <w:rPr>
          <w:rFonts w:ascii="宋体" w:hAnsi="宋体" w:hint="eastAsia"/>
          <w:b/>
          <w:bCs/>
          <w:snapToGrid w:val="0"/>
          <w:kern w:val="0"/>
          <w:szCs w:val="21"/>
        </w:rPr>
        <w:t>10、</w:t>
      </w:r>
      <w:r>
        <w:rPr>
          <w:rFonts w:ascii="宋体" w:hAnsi="宋体" w:hint="eastAsia"/>
          <w:bCs/>
          <w:snapToGrid w:val="0"/>
          <w:kern w:val="0"/>
          <w:szCs w:val="21"/>
        </w:rPr>
        <w:t>承包人向发包人承诺按照合同约定进行设计、施工、竣工验收、移交、结算、管理及配合服务，并在质量保修期内承担工程质量保修责任。</w:t>
      </w:r>
    </w:p>
    <w:p w14:paraId="6FFE415F" w14:textId="77777777" w:rsidR="00564794" w:rsidRDefault="00000000">
      <w:pPr>
        <w:adjustRightInd w:val="0"/>
        <w:snapToGrid w:val="0"/>
        <w:spacing w:line="360" w:lineRule="auto"/>
        <w:ind w:right="11" w:firstLineChars="200" w:firstLine="422"/>
        <w:rPr>
          <w:rFonts w:ascii="宋体" w:hAnsi="宋体"/>
          <w:bCs/>
          <w:snapToGrid w:val="0"/>
          <w:kern w:val="0"/>
          <w:szCs w:val="21"/>
        </w:rPr>
      </w:pPr>
      <w:r>
        <w:rPr>
          <w:rFonts w:ascii="宋体" w:hAnsi="宋体" w:hint="eastAsia"/>
          <w:b/>
          <w:bCs/>
          <w:snapToGrid w:val="0"/>
          <w:kern w:val="0"/>
          <w:szCs w:val="21"/>
        </w:rPr>
        <w:t>11、</w:t>
      </w:r>
      <w:r>
        <w:rPr>
          <w:rFonts w:ascii="宋体" w:hAnsi="宋体" w:hint="eastAsia"/>
          <w:bCs/>
          <w:snapToGrid w:val="0"/>
          <w:kern w:val="0"/>
          <w:szCs w:val="21"/>
        </w:rPr>
        <w:t>发包人向承包人承诺按照合同约定的期限和方式支付合同价款及按合同约定应支付的其它款项。</w:t>
      </w:r>
    </w:p>
    <w:p w14:paraId="081ED466" w14:textId="77777777" w:rsidR="00564794" w:rsidRDefault="00000000">
      <w:pPr>
        <w:adjustRightInd w:val="0"/>
        <w:snapToGrid w:val="0"/>
        <w:spacing w:line="360" w:lineRule="auto"/>
        <w:ind w:right="11" w:firstLineChars="200" w:firstLine="422"/>
        <w:rPr>
          <w:rFonts w:ascii="宋体" w:hAnsi="宋体"/>
          <w:b/>
          <w:bCs/>
          <w:snapToGrid w:val="0"/>
          <w:kern w:val="0"/>
          <w:szCs w:val="21"/>
        </w:rPr>
      </w:pPr>
      <w:r>
        <w:rPr>
          <w:rFonts w:ascii="宋体" w:hAnsi="宋体" w:hint="eastAsia"/>
          <w:b/>
          <w:bCs/>
          <w:snapToGrid w:val="0"/>
          <w:kern w:val="0"/>
          <w:szCs w:val="21"/>
        </w:rPr>
        <w:t>12、履约担保</w:t>
      </w:r>
    </w:p>
    <w:p w14:paraId="21C6FC56" w14:textId="77777777" w:rsidR="00564794" w:rsidRDefault="00000000">
      <w:pPr>
        <w:adjustRightInd w:val="0"/>
        <w:snapToGrid w:val="0"/>
        <w:spacing w:line="360" w:lineRule="auto"/>
        <w:ind w:right="11" w:firstLineChars="200" w:firstLine="420"/>
        <w:rPr>
          <w:rFonts w:ascii="宋体" w:hAnsi="宋体"/>
          <w:b/>
          <w:bCs/>
          <w:snapToGrid w:val="0"/>
          <w:kern w:val="0"/>
          <w:szCs w:val="21"/>
        </w:rPr>
      </w:pPr>
      <w:r>
        <w:rPr>
          <w:rFonts w:ascii="宋体" w:hAnsi="宋体" w:hint="eastAsia"/>
          <w:bCs/>
          <w:snapToGrid w:val="0"/>
          <w:kern w:val="0"/>
          <w:szCs w:val="21"/>
        </w:rPr>
        <w:t>承包人履约担保金额为</w:t>
      </w:r>
      <w:r>
        <w:rPr>
          <w:rFonts w:ascii="宋体" w:hAnsi="宋体" w:hint="eastAsia"/>
          <w:bCs/>
          <w:snapToGrid w:val="0"/>
          <w:kern w:val="0"/>
          <w:szCs w:val="21"/>
          <w:u w:val="single"/>
        </w:rPr>
        <w:t>合同暂定（含税）总价（即中标价）</w:t>
      </w:r>
      <w:r>
        <w:rPr>
          <w:rFonts w:ascii="宋体" w:hAnsi="宋体" w:hint="eastAsia"/>
          <w:bCs/>
          <w:snapToGrid w:val="0"/>
          <w:kern w:val="0"/>
          <w:szCs w:val="21"/>
        </w:rPr>
        <w:t>（工程费+设计费）的10％，如承包人为联合体单位，由</w:t>
      </w:r>
      <w:r>
        <w:rPr>
          <w:rFonts w:hAnsi="宋体" w:cs="宋体" w:hint="eastAsia"/>
          <w:szCs w:val="21"/>
        </w:rPr>
        <w:t>联合体施工方和设计方分别按其中标金额的</w:t>
      </w:r>
      <w:r>
        <w:rPr>
          <w:rFonts w:hAnsi="宋体" w:cs="宋体" w:hint="eastAsia"/>
          <w:szCs w:val="21"/>
        </w:rPr>
        <w:t>10%</w:t>
      </w:r>
      <w:r>
        <w:rPr>
          <w:rFonts w:ascii="宋体" w:hAnsi="宋体" w:hint="eastAsia"/>
          <w:bCs/>
          <w:snapToGrid w:val="0"/>
          <w:kern w:val="0"/>
          <w:szCs w:val="21"/>
        </w:rPr>
        <w:t>提供履约担保。</w:t>
      </w:r>
    </w:p>
    <w:p w14:paraId="69CB3A51" w14:textId="77777777" w:rsidR="00564794" w:rsidRDefault="00000000">
      <w:pPr>
        <w:adjustRightInd w:val="0"/>
        <w:snapToGrid w:val="0"/>
        <w:spacing w:line="360" w:lineRule="auto"/>
        <w:ind w:right="11" w:firstLineChars="200" w:firstLine="422"/>
        <w:rPr>
          <w:rFonts w:ascii="宋体" w:hAnsi="宋体"/>
          <w:b/>
          <w:bCs/>
          <w:snapToGrid w:val="0"/>
          <w:kern w:val="0"/>
          <w:szCs w:val="21"/>
        </w:rPr>
      </w:pPr>
      <w:r>
        <w:rPr>
          <w:rFonts w:ascii="宋体" w:hAnsi="宋体" w:hint="eastAsia"/>
          <w:b/>
          <w:bCs/>
          <w:snapToGrid w:val="0"/>
          <w:kern w:val="0"/>
          <w:szCs w:val="21"/>
        </w:rPr>
        <w:t>13、合同生效</w:t>
      </w:r>
    </w:p>
    <w:p w14:paraId="348935C7" w14:textId="77777777" w:rsidR="00564794" w:rsidRPr="00A60EDC"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13.1本合同为暂定</w:t>
      </w:r>
      <w:r w:rsidRPr="00A60EDC">
        <w:rPr>
          <w:rFonts w:ascii="宋体" w:hAnsi="宋体" w:hint="eastAsia"/>
          <w:bCs/>
          <w:snapToGrid w:val="0"/>
          <w:kern w:val="0"/>
          <w:szCs w:val="21"/>
        </w:rPr>
        <w:t>合同，待施工图预算（含投标下浮率）审定并经发包人确认后，再签订正式合同。</w:t>
      </w:r>
    </w:p>
    <w:p w14:paraId="0EE0F2E8"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13.2本合同自发包人、承包人双方</w:t>
      </w:r>
      <w:r>
        <w:rPr>
          <w:rFonts w:ascii="宋体" w:hAnsi="宋体" w:hint="eastAsia"/>
          <w:snapToGrid w:val="0"/>
          <w:kern w:val="0"/>
          <w:szCs w:val="21"/>
        </w:rPr>
        <w:t>法定代表人（或其委托代理人）签字并加盖公章</w:t>
      </w:r>
      <w:r>
        <w:rPr>
          <w:rFonts w:ascii="宋体" w:hAnsi="宋体" w:hint="eastAsia"/>
          <w:bCs/>
          <w:snapToGrid w:val="0"/>
          <w:kern w:val="0"/>
          <w:szCs w:val="21"/>
        </w:rPr>
        <w:t>之日起生效。正式合同签订并生效时，本项目暂定合同所有条款自动失效或作废，并按本项目正式合同条款执行。</w:t>
      </w:r>
    </w:p>
    <w:p w14:paraId="66D35910" w14:textId="77777777" w:rsidR="00564794" w:rsidRDefault="00000000">
      <w:pPr>
        <w:adjustRightInd w:val="0"/>
        <w:snapToGrid w:val="0"/>
        <w:spacing w:line="360" w:lineRule="auto"/>
        <w:ind w:right="11" w:firstLineChars="200" w:firstLine="422"/>
        <w:rPr>
          <w:rFonts w:ascii="宋体" w:hAnsi="宋体"/>
          <w:b/>
          <w:bCs/>
          <w:snapToGrid w:val="0"/>
          <w:kern w:val="0"/>
          <w:szCs w:val="21"/>
        </w:rPr>
      </w:pPr>
      <w:r>
        <w:rPr>
          <w:rFonts w:ascii="宋体" w:hAnsi="宋体" w:hint="eastAsia"/>
          <w:b/>
          <w:bCs/>
          <w:snapToGrid w:val="0"/>
          <w:kern w:val="0"/>
          <w:szCs w:val="21"/>
        </w:rPr>
        <w:t>14、合同份数</w:t>
      </w:r>
    </w:p>
    <w:p w14:paraId="550CB026"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 xml:space="preserve">本合同正本一式 </w:t>
      </w:r>
      <w:r>
        <w:rPr>
          <w:rFonts w:ascii="宋体" w:hAnsi="宋体" w:hint="eastAsia"/>
          <w:bCs/>
          <w:snapToGrid w:val="0"/>
          <w:kern w:val="0"/>
          <w:szCs w:val="21"/>
          <w:u w:val="single"/>
        </w:rPr>
        <w:t xml:space="preserve">  </w:t>
      </w:r>
      <w:r>
        <w:rPr>
          <w:rFonts w:ascii="宋体" w:hAnsi="宋体" w:hint="eastAsia"/>
          <w:bCs/>
          <w:snapToGrid w:val="0"/>
          <w:kern w:val="0"/>
          <w:szCs w:val="21"/>
        </w:rPr>
        <w:t>份，发包人执</w:t>
      </w:r>
      <w:r>
        <w:rPr>
          <w:rFonts w:ascii="宋体" w:hAnsi="宋体" w:hint="eastAsia"/>
          <w:bCs/>
          <w:snapToGrid w:val="0"/>
          <w:kern w:val="0"/>
          <w:szCs w:val="21"/>
          <w:u w:val="single"/>
        </w:rPr>
        <w:t xml:space="preserve">   </w:t>
      </w:r>
      <w:r>
        <w:rPr>
          <w:rFonts w:ascii="宋体" w:hAnsi="宋体" w:hint="eastAsia"/>
          <w:bCs/>
          <w:snapToGrid w:val="0"/>
          <w:kern w:val="0"/>
          <w:szCs w:val="21"/>
        </w:rPr>
        <w:t>份，承包人执</w:t>
      </w:r>
      <w:r>
        <w:rPr>
          <w:rFonts w:ascii="宋体" w:hAnsi="宋体" w:hint="eastAsia"/>
          <w:bCs/>
          <w:snapToGrid w:val="0"/>
          <w:kern w:val="0"/>
          <w:szCs w:val="21"/>
          <w:u w:val="single"/>
        </w:rPr>
        <w:t xml:space="preserve">    </w:t>
      </w:r>
      <w:r>
        <w:rPr>
          <w:rFonts w:ascii="宋体" w:hAnsi="宋体" w:hint="eastAsia"/>
          <w:bCs/>
          <w:snapToGrid w:val="0"/>
          <w:kern w:val="0"/>
          <w:szCs w:val="21"/>
        </w:rPr>
        <w:t>份；副本</w:t>
      </w:r>
      <w:r>
        <w:rPr>
          <w:rFonts w:ascii="宋体" w:hAnsi="宋体" w:hint="eastAsia"/>
          <w:bCs/>
          <w:snapToGrid w:val="0"/>
          <w:kern w:val="0"/>
          <w:szCs w:val="21"/>
          <w:u w:val="single"/>
        </w:rPr>
        <w:t xml:space="preserve">     </w:t>
      </w:r>
      <w:r>
        <w:rPr>
          <w:rFonts w:ascii="宋体" w:hAnsi="宋体" w:hint="eastAsia"/>
          <w:bCs/>
          <w:snapToGrid w:val="0"/>
          <w:kern w:val="0"/>
          <w:szCs w:val="21"/>
        </w:rPr>
        <w:t>份，发包人执</w:t>
      </w:r>
      <w:r>
        <w:rPr>
          <w:rFonts w:ascii="宋体" w:hAnsi="宋体" w:hint="eastAsia"/>
          <w:bCs/>
          <w:snapToGrid w:val="0"/>
          <w:kern w:val="0"/>
          <w:szCs w:val="21"/>
          <w:u w:val="single"/>
        </w:rPr>
        <w:t xml:space="preserve">    </w:t>
      </w:r>
      <w:r>
        <w:rPr>
          <w:rFonts w:ascii="宋体" w:hAnsi="宋体" w:hint="eastAsia"/>
          <w:bCs/>
          <w:snapToGrid w:val="0"/>
          <w:kern w:val="0"/>
          <w:szCs w:val="21"/>
        </w:rPr>
        <w:t>份，承包人执</w:t>
      </w:r>
      <w:r>
        <w:rPr>
          <w:rFonts w:ascii="宋体" w:hAnsi="宋体" w:hint="eastAsia"/>
          <w:bCs/>
          <w:snapToGrid w:val="0"/>
          <w:kern w:val="0"/>
          <w:szCs w:val="21"/>
          <w:u w:val="single"/>
        </w:rPr>
        <w:t xml:space="preserve">    </w:t>
      </w:r>
      <w:r>
        <w:rPr>
          <w:rFonts w:ascii="宋体" w:hAnsi="宋体" w:hint="eastAsia"/>
          <w:bCs/>
          <w:snapToGrid w:val="0"/>
          <w:kern w:val="0"/>
          <w:szCs w:val="21"/>
        </w:rPr>
        <w:t>份。合同正、副本具有同等效力，但当合同正本与副本的表述不一致时，以合同正本为准。</w:t>
      </w:r>
    </w:p>
    <w:p w14:paraId="62CE8CE0"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以下无正文。</w:t>
      </w:r>
    </w:p>
    <w:p w14:paraId="28FF5CDF" w14:textId="77777777" w:rsidR="00564794" w:rsidRDefault="00564794">
      <w:pPr>
        <w:adjustRightInd w:val="0"/>
        <w:snapToGrid w:val="0"/>
        <w:spacing w:line="360" w:lineRule="auto"/>
        <w:ind w:right="11" w:firstLineChars="200" w:firstLine="420"/>
        <w:rPr>
          <w:rFonts w:ascii="宋体" w:hAnsi="宋体"/>
          <w:bCs/>
          <w:snapToGrid w:val="0"/>
          <w:kern w:val="0"/>
          <w:szCs w:val="21"/>
        </w:rPr>
      </w:pPr>
    </w:p>
    <w:p w14:paraId="679A9546"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hint="eastAsia"/>
          <w:bCs/>
          <w:snapToGrid w:val="0"/>
          <w:kern w:val="0"/>
          <w:szCs w:val="21"/>
        </w:rPr>
        <w:t>此页为</w:t>
      </w:r>
      <w:r>
        <w:rPr>
          <w:rFonts w:ascii="宋体" w:hAnsi="宋体" w:cs="宋体" w:hint="eastAsia"/>
          <w:bCs/>
          <w:szCs w:val="21"/>
          <w:u w:val="single"/>
        </w:rPr>
        <w:t>广州市花都区花山镇福源村风貌提升项目设计施工总承包</w:t>
      </w:r>
      <w:r>
        <w:rPr>
          <w:rFonts w:ascii="宋体" w:hAnsi="宋体" w:hint="eastAsia"/>
          <w:bCs/>
          <w:snapToGrid w:val="0"/>
          <w:kern w:val="0"/>
          <w:szCs w:val="21"/>
        </w:rPr>
        <w:t>合同的合同签署页。</w:t>
      </w:r>
    </w:p>
    <w:p w14:paraId="305D9C76" w14:textId="77777777" w:rsidR="00564794" w:rsidRDefault="00564794">
      <w:pPr>
        <w:adjustRightInd w:val="0"/>
        <w:snapToGrid w:val="0"/>
        <w:spacing w:line="360" w:lineRule="auto"/>
        <w:ind w:right="11"/>
        <w:rPr>
          <w:rFonts w:ascii="宋体" w:hAnsi="宋体"/>
          <w:snapToGrid w:val="0"/>
          <w:spacing w:val="-20"/>
          <w:kern w:val="0"/>
          <w:szCs w:val="21"/>
        </w:rPr>
      </w:pPr>
    </w:p>
    <w:tbl>
      <w:tblPr>
        <w:tblW w:w="9721" w:type="dxa"/>
        <w:tblCellSpacing w:w="15" w:type="dxa"/>
        <w:tblLayout w:type="fixed"/>
        <w:tblCellMar>
          <w:top w:w="105" w:type="dxa"/>
          <w:left w:w="105" w:type="dxa"/>
          <w:bottom w:w="105" w:type="dxa"/>
          <w:right w:w="105" w:type="dxa"/>
        </w:tblCellMar>
        <w:tblLook w:val="04A0" w:firstRow="1" w:lastRow="0" w:firstColumn="1" w:lastColumn="0" w:noHBand="0" w:noVBand="1"/>
      </w:tblPr>
      <w:tblGrid>
        <w:gridCol w:w="4513"/>
        <w:gridCol w:w="714"/>
        <w:gridCol w:w="4118"/>
        <w:gridCol w:w="234"/>
        <w:gridCol w:w="142"/>
      </w:tblGrid>
      <w:tr w:rsidR="00564794" w14:paraId="63D0CEE2" w14:textId="77777777">
        <w:trPr>
          <w:gridAfter w:val="1"/>
          <w:wAfter w:w="97" w:type="dxa"/>
          <w:trHeight w:val="431"/>
          <w:tblCellSpacing w:w="15" w:type="dxa"/>
        </w:trPr>
        <w:tc>
          <w:tcPr>
            <w:tcW w:w="4482" w:type="dxa"/>
            <w:vAlign w:val="center"/>
          </w:tcPr>
          <w:p w14:paraId="12482247"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发包人（甲方）：广州市花都区花山镇人民政府</w:t>
            </w:r>
          </w:p>
        </w:tc>
        <w:tc>
          <w:tcPr>
            <w:tcW w:w="5052" w:type="dxa"/>
            <w:gridSpan w:val="3"/>
            <w:vAlign w:val="center"/>
          </w:tcPr>
          <w:p w14:paraId="7457B53D" w14:textId="77777777" w:rsidR="00564794" w:rsidRDefault="00000000">
            <w:pPr>
              <w:spacing w:line="360" w:lineRule="auto"/>
              <w:jc w:val="left"/>
              <w:rPr>
                <w:rFonts w:ascii="宋体" w:hAnsi="宋体" w:cs="宋体"/>
                <w:szCs w:val="21"/>
              </w:rPr>
            </w:pPr>
            <w:r>
              <w:rPr>
                <w:rFonts w:ascii="宋体" w:hAnsi="宋体" w:cs="宋体" w:hint="eastAsia"/>
                <w:szCs w:val="21"/>
              </w:rPr>
              <w:t>承包人（乙方）：（主）</w:t>
            </w:r>
          </w:p>
        </w:tc>
      </w:tr>
      <w:tr w:rsidR="00564794" w14:paraId="74F1CB79" w14:textId="77777777">
        <w:trPr>
          <w:gridAfter w:val="1"/>
          <w:wAfter w:w="97" w:type="dxa"/>
          <w:trHeight w:val="20"/>
          <w:tblCellSpacing w:w="15" w:type="dxa"/>
        </w:trPr>
        <w:tc>
          <w:tcPr>
            <w:tcW w:w="4482" w:type="dxa"/>
          </w:tcPr>
          <w:p w14:paraId="5C9D9954"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地址：</w:t>
            </w:r>
          </w:p>
        </w:tc>
        <w:tc>
          <w:tcPr>
            <w:tcW w:w="5052" w:type="dxa"/>
            <w:gridSpan w:val="3"/>
          </w:tcPr>
          <w:p w14:paraId="25101491"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地址：</w:t>
            </w:r>
          </w:p>
        </w:tc>
      </w:tr>
      <w:tr w:rsidR="00564794" w14:paraId="76FB12F8" w14:textId="77777777">
        <w:trPr>
          <w:gridAfter w:val="1"/>
          <w:wAfter w:w="97" w:type="dxa"/>
          <w:trHeight w:val="20"/>
          <w:tblCellSpacing w:w="15" w:type="dxa"/>
        </w:trPr>
        <w:tc>
          <w:tcPr>
            <w:tcW w:w="4482" w:type="dxa"/>
          </w:tcPr>
          <w:p w14:paraId="7B17E820"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法定代表人：</w:t>
            </w:r>
          </w:p>
        </w:tc>
        <w:tc>
          <w:tcPr>
            <w:tcW w:w="5052" w:type="dxa"/>
            <w:gridSpan w:val="3"/>
          </w:tcPr>
          <w:p w14:paraId="5F31078A"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法定代表人：</w:t>
            </w:r>
          </w:p>
        </w:tc>
      </w:tr>
      <w:tr w:rsidR="00564794" w14:paraId="1F27E235" w14:textId="77777777">
        <w:trPr>
          <w:gridAfter w:val="1"/>
          <w:wAfter w:w="97" w:type="dxa"/>
          <w:trHeight w:val="20"/>
          <w:tblCellSpacing w:w="15" w:type="dxa"/>
        </w:trPr>
        <w:tc>
          <w:tcPr>
            <w:tcW w:w="4482" w:type="dxa"/>
          </w:tcPr>
          <w:p w14:paraId="1913AC22"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或授权代理人：</w:t>
            </w:r>
          </w:p>
        </w:tc>
        <w:tc>
          <w:tcPr>
            <w:tcW w:w="5052" w:type="dxa"/>
            <w:gridSpan w:val="3"/>
          </w:tcPr>
          <w:p w14:paraId="22BF4788"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或授权代理人：</w:t>
            </w:r>
          </w:p>
        </w:tc>
      </w:tr>
      <w:tr w:rsidR="00564794" w14:paraId="1E60E14D" w14:textId="77777777">
        <w:trPr>
          <w:gridAfter w:val="1"/>
          <w:wAfter w:w="97" w:type="dxa"/>
          <w:trHeight w:val="20"/>
          <w:tblCellSpacing w:w="15" w:type="dxa"/>
        </w:trPr>
        <w:tc>
          <w:tcPr>
            <w:tcW w:w="4482" w:type="dxa"/>
          </w:tcPr>
          <w:p w14:paraId="581DCEC3"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lastRenderedPageBreak/>
              <w:t>授权代理人联系电话：</w:t>
            </w:r>
          </w:p>
        </w:tc>
        <w:tc>
          <w:tcPr>
            <w:tcW w:w="5052" w:type="dxa"/>
            <w:gridSpan w:val="3"/>
          </w:tcPr>
          <w:p w14:paraId="0A9201EF"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授权代理人联系电话：</w:t>
            </w:r>
          </w:p>
        </w:tc>
      </w:tr>
      <w:tr w:rsidR="00564794" w14:paraId="6C8CCA1A" w14:textId="77777777">
        <w:trPr>
          <w:gridAfter w:val="1"/>
          <w:wAfter w:w="97" w:type="dxa"/>
          <w:trHeight w:val="20"/>
          <w:tblCellSpacing w:w="15" w:type="dxa"/>
        </w:trPr>
        <w:tc>
          <w:tcPr>
            <w:tcW w:w="4482" w:type="dxa"/>
          </w:tcPr>
          <w:p w14:paraId="05B018A6"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开户银行：/</w:t>
            </w:r>
          </w:p>
        </w:tc>
        <w:tc>
          <w:tcPr>
            <w:tcW w:w="5052" w:type="dxa"/>
            <w:gridSpan w:val="3"/>
          </w:tcPr>
          <w:p w14:paraId="4FAE4B55"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开户银行：</w:t>
            </w:r>
          </w:p>
        </w:tc>
      </w:tr>
      <w:tr w:rsidR="00564794" w14:paraId="435B78B6" w14:textId="77777777">
        <w:trPr>
          <w:gridAfter w:val="1"/>
          <w:wAfter w:w="97" w:type="dxa"/>
          <w:trHeight w:val="20"/>
          <w:tblCellSpacing w:w="15" w:type="dxa"/>
        </w:trPr>
        <w:tc>
          <w:tcPr>
            <w:tcW w:w="4482" w:type="dxa"/>
          </w:tcPr>
          <w:p w14:paraId="7032398F"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账号：/</w:t>
            </w:r>
          </w:p>
        </w:tc>
        <w:tc>
          <w:tcPr>
            <w:tcW w:w="5052" w:type="dxa"/>
            <w:gridSpan w:val="3"/>
          </w:tcPr>
          <w:p w14:paraId="51D7155D"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账号：</w:t>
            </w:r>
          </w:p>
        </w:tc>
      </w:tr>
      <w:tr w:rsidR="00564794" w14:paraId="602E36D8" w14:textId="77777777">
        <w:trPr>
          <w:gridAfter w:val="1"/>
          <w:wAfter w:w="97" w:type="dxa"/>
          <w:trHeight w:val="20"/>
          <w:tblCellSpacing w:w="15" w:type="dxa"/>
        </w:trPr>
        <w:tc>
          <w:tcPr>
            <w:tcW w:w="4482" w:type="dxa"/>
          </w:tcPr>
          <w:p w14:paraId="2732B57C"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邮编：/</w:t>
            </w:r>
          </w:p>
        </w:tc>
        <w:tc>
          <w:tcPr>
            <w:tcW w:w="5052" w:type="dxa"/>
            <w:gridSpan w:val="3"/>
          </w:tcPr>
          <w:p w14:paraId="5F6927F1"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邮编：</w:t>
            </w:r>
          </w:p>
        </w:tc>
      </w:tr>
      <w:tr w:rsidR="00564794" w14:paraId="4EBF8EE8" w14:textId="77777777">
        <w:trPr>
          <w:gridAfter w:val="1"/>
          <w:wAfter w:w="97" w:type="dxa"/>
          <w:trHeight w:val="20"/>
          <w:tblCellSpacing w:w="15" w:type="dxa"/>
        </w:trPr>
        <w:tc>
          <w:tcPr>
            <w:tcW w:w="4482" w:type="dxa"/>
          </w:tcPr>
          <w:p w14:paraId="67FAE4B1"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固定电话：</w:t>
            </w:r>
          </w:p>
        </w:tc>
        <w:tc>
          <w:tcPr>
            <w:tcW w:w="5052" w:type="dxa"/>
            <w:gridSpan w:val="3"/>
          </w:tcPr>
          <w:p w14:paraId="1F244D8B"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固定电话：</w:t>
            </w:r>
          </w:p>
        </w:tc>
      </w:tr>
      <w:tr w:rsidR="00564794" w14:paraId="3C0D439E" w14:textId="77777777">
        <w:trPr>
          <w:gridAfter w:val="2"/>
          <w:wAfter w:w="332" w:type="dxa"/>
          <w:trHeight w:val="688"/>
          <w:tblCellSpacing w:w="15" w:type="dxa"/>
        </w:trPr>
        <w:tc>
          <w:tcPr>
            <w:tcW w:w="5198" w:type="dxa"/>
            <w:gridSpan w:val="2"/>
            <w:vAlign w:val="center"/>
          </w:tcPr>
          <w:p w14:paraId="25DA4A14" w14:textId="77777777" w:rsidR="00564794" w:rsidRDefault="00564794">
            <w:pPr>
              <w:kinsoku w:val="0"/>
              <w:overflowPunct w:val="0"/>
              <w:autoSpaceDE w:val="0"/>
              <w:autoSpaceDN w:val="0"/>
              <w:adjustRightInd w:val="0"/>
              <w:snapToGrid w:val="0"/>
              <w:ind w:firstLineChars="13" w:firstLine="27"/>
              <w:jc w:val="left"/>
              <w:rPr>
                <w:rFonts w:ascii="宋体" w:hAnsi="宋体" w:cs="宋体"/>
                <w:szCs w:val="21"/>
              </w:rPr>
            </w:pPr>
          </w:p>
          <w:p w14:paraId="4258950B" w14:textId="77777777" w:rsidR="00564794" w:rsidRDefault="00000000">
            <w:pPr>
              <w:spacing w:line="360" w:lineRule="auto"/>
              <w:jc w:val="left"/>
              <w:rPr>
                <w:rFonts w:ascii="宋体" w:hAnsi="宋体" w:cs="宋体"/>
                <w:szCs w:val="21"/>
              </w:rPr>
            </w:pPr>
            <w:r>
              <w:rPr>
                <w:rFonts w:ascii="宋体" w:hAnsi="宋体" w:cs="宋体" w:hint="eastAsia"/>
                <w:szCs w:val="21"/>
              </w:rPr>
              <w:t>承包人（乙方）：（成）</w:t>
            </w:r>
          </w:p>
        </w:tc>
        <w:tc>
          <w:tcPr>
            <w:tcW w:w="4101" w:type="dxa"/>
          </w:tcPr>
          <w:p w14:paraId="5B5A8E2D"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r w:rsidR="00564794" w14:paraId="4F563C87" w14:textId="77777777">
        <w:trPr>
          <w:gridAfter w:val="2"/>
          <w:wAfter w:w="332" w:type="dxa"/>
          <w:trHeight w:val="20"/>
          <w:tblCellSpacing w:w="15" w:type="dxa"/>
        </w:trPr>
        <w:tc>
          <w:tcPr>
            <w:tcW w:w="5198" w:type="dxa"/>
            <w:gridSpan w:val="2"/>
          </w:tcPr>
          <w:p w14:paraId="63E7D41F"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地址：</w:t>
            </w:r>
          </w:p>
        </w:tc>
        <w:tc>
          <w:tcPr>
            <w:tcW w:w="4101" w:type="dxa"/>
          </w:tcPr>
          <w:p w14:paraId="4FC18D4A"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r w:rsidR="00564794" w14:paraId="7EC2371B" w14:textId="77777777">
        <w:trPr>
          <w:gridAfter w:val="2"/>
          <w:wAfter w:w="332" w:type="dxa"/>
          <w:trHeight w:val="20"/>
          <w:tblCellSpacing w:w="15" w:type="dxa"/>
        </w:trPr>
        <w:tc>
          <w:tcPr>
            <w:tcW w:w="5198" w:type="dxa"/>
            <w:gridSpan w:val="2"/>
          </w:tcPr>
          <w:p w14:paraId="3A5CEF6B"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法定代表人：</w:t>
            </w:r>
          </w:p>
        </w:tc>
        <w:tc>
          <w:tcPr>
            <w:tcW w:w="4101" w:type="dxa"/>
          </w:tcPr>
          <w:p w14:paraId="1A59B6B0"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r w:rsidR="00564794" w14:paraId="339E91E6" w14:textId="77777777">
        <w:trPr>
          <w:trHeight w:val="20"/>
          <w:tblCellSpacing w:w="15" w:type="dxa"/>
        </w:trPr>
        <w:tc>
          <w:tcPr>
            <w:tcW w:w="5198" w:type="dxa"/>
            <w:gridSpan w:val="2"/>
          </w:tcPr>
          <w:p w14:paraId="7BC8F759"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或授权代理人：</w:t>
            </w:r>
          </w:p>
        </w:tc>
        <w:tc>
          <w:tcPr>
            <w:tcW w:w="4433" w:type="dxa"/>
            <w:gridSpan w:val="3"/>
          </w:tcPr>
          <w:p w14:paraId="67C60AF0"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r w:rsidR="00564794" w14:paraId="13B90648" w14:textId="77777777">
        <w:trPr>
          <w:trHeight w:val="20"/>
          <w:tblCellSpacing w:w="15" w:type="dxa"/>
        </w:trPr>
        <w:tc>
          <w:tcPr>
            <w:tcW w:w="5198" w:type="dxa"/>
            <w:gridSpan w:val="2"/>
          </w:tcPr>
          <w:p w14:paraId="654FEFEE"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授权代理人联系电话：</w:t>
            </w:r>
          </w:p>
        </w:tc>
        <w:tc>
          <w:tcPr>
            <w:tcW w:w="4433" w:type="dxa"/>
            <w:gridSpan w:val="3"/>
          </w:tcPr>
          <w:p w14:paraId="46B47353"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r w:rsidR="00564794" w14:paraId="5FCA3390" w14:textId="77777777">
        <w:trPr>
          <w:trHeight w:val="20"/>
          <w:tblCellSpacing w:w="15" w:type="dxa"/>
        </w:trPr>
        <w:tc>
          <w:tcPr>
            <w:tcW w:w="5198" w:type="dxa"/>
            <w:gridSpan w:val="2"/>
          </w:tcPr>
          <w:p w14:paraId="3C32A470"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开户银行：</w:t>
            </w:r>
          </w:p>
        </w:tc>
        <w:tc>
          <w:tcPr>
            <w:tcW w:w="4433" w:type="dxa"/>
            <w:gridSpan w:val="3"/>
          </w:tcPr>
          <w:p w14:paraId="7DDB43EF"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r w:rsidR="00564794" w14:paraId="605924DA" w14:textId="77777777">
        <w:trPr>
          <w:trHeight w:val="20"/>
          <w:tblCellSpacing w:w="15" w:type="dxa"/>
        </w:trPr>
        <w:tc>
          <w:tcPr>
            <w:tcW w:w="5198" w:type="dxa"/>
            <w:gridSpan w:val="2"/>
          </w:tcPr>
          <w:p w14:paraId="6B29125F"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账号：</w:t>
            </w:r>
          </w:p>
        </w:tc>
        <w:tc>
          <w:tcPr>
            <w:tcW w:w="4433" w:type="dxa"/>
            <w:gridSpan w:val="3"/>
          </w:tcPr>
          <w:p w14:paraId="21B2B868"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r w:rsidR="00564794" w14:paraId="799B7B9E" w14:textId="77777777">
        <w:trPr>
          <w:trHeight w:val="20"/>
          <w:tblCellSpacing w:w="15" w:type="dxa"/>
        </w:trPr>
        <w:tc>
          <w:tcPr>
            <w:tcW w:w="5198" w:type="dxa"/>
            <w:gridSpan w:val="2"/>
          </w:tcPr>
          <w:p w14:paraId="56E7AC71"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邮编：</w:t>
            </w:r>
          </w:p>
        </w:tc>
        <w:tc>
          <w:tcPr>
            <w:tcW w:w="4433" w:type="dxa"/>
            <w:gridSpan w:val="3"/>
          </w:tcPr>
          <w:p w14:paraId="10CF3E73"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r w:rsidR="00564794" w14:paraId="72BDCEF9" w14:textId="77777777">
        <w:trPr>
          <w:trHeight w:val="20"/>
          <w:tblCellSpacing w:w="15" w:type="dxa"/>
        </w:trPr>
        <w:tc>
          <w:tcPr>
            <w:tcW w:w="5198" w:type="dxa"/>
            <w:gridSpan w:val="2"/>
          </w:tcPr>
          <w:p w14:paraId="5CE2654A" w14:textId="77777777" w:rsidR="00564794" w:rsidRDefault="00000000">
            <w:pPr>
              <w:kinsoku w:val="0"/>
              <w:overflowPunct w:val="0"/>
              <w:autoSpaceDE w:val="0"/>
              <w:autoSpaceDN w:val="0"/>
              <w:adjustRightInd w:val="0"/>
              <w:snapToGrid w:val="0"/>
              <w:rPr>
                <w:rFonts w:ascii="宋体" w:hAnsi="宋体" w:cs="宋体"/>
                <w:szCs w:val="21"/>
              </w:rPr>
            </w:pPr>
            <w:r>
              <w:rPr>
                <w:rFonts w:ascii="宋体" w:hAnsi="宋体" w:cs="宋体" w:hint="eastAsia"/>
                <w:szCs w:val="21"/>
              </w:rPr>
              <w:t>固定电话：</w:t>
            </w:r>
          </w:p>
        </w:tc>
        <w:tc>
          <w:tcPr>
            <w:tcW w:w="4433" w:type="dxa"/>
            <w:gridSpan w:val="3"/>
          </w:tcPr>
          <w:p w14:paraId="7454C2B0" w14:textId="77777777" w:rsidR="00564794" w:rsidRDefault="00564794">
            <w:pPr>
              <w:kinsoku w:val="0"/>
              <w:overflowPunct w:val="0"/>
              <w:autoSpaceDE w:val="0"/>
              <w:autoSpaceDN w:val="0"/>
              <w:adjustRightInd w:val="0"/>
              <w:snapToGrid w:val="0"/>
              <w:spacing w:line="360" w:lineRule="auto"/>
              <w:rPr>
                <w:rFonts w:ascii="宋体" w:hAnsi="宋体" w:cs="宋体"/>
                <w:szCs w:val="21"/>
              </w:rPr>
            </w:pPr>
          </w:p>
        </w:tc>
      </w:tr>
    </w:tbl>
    <w:p w14:paraId="76BA1C2B" w14:textId="77777777" w:rsidR="00564794" w:rsidRDefault="00564794">
      <w:pPr>
        <w:spacing w:beforeLines="50" w:before="120" w:afterLines="50" w:after="120" w:line="360" w:lineRule="auto"/>
        <w:jc w:val="center"/>
        <w:rPr>
          <w:rFonts w:ascii="宋体" w:hAnsi="宋体"/>
          <w:b/>
          <w:sz w:val="32"/>
          <w:szCs w:val="32"/>
        </w:rPr>
        <w:sectPr w:rsidR="00564794">
          <w:pgSz w:w="11907" w:h="16840"/>
          <w:pgMar w:top="1440" w:right="1440" w:bottom="1440" w:left="1440" w:header="851" w:footer="992" w:gutter="0"/>
          <w:pgNumType w:start="1"/>
          <w:cols w:space="720"/>
          <w:docGrid w:linePitch="312"/>
        </w:sectPr>
      </w:pPr>
    </w:p>
    <w:p w14:paraId="5CD7853F" w14:textId="77777777" w:rsidR="00564794" w:rsidRDefault="00000000">
      <w:pPr>
        <w:pStyle w:val="2"/>
        <w:jc w:val="center"/>
      </w:pPr>
      <w:bookmarkStart w:id="28" w:name="_Toc27989"/>
      <w:bookmarkStart w:id="29" w:name="_Toc476860353"/>
      <w:bookmarkStart w:id="30" w:name="_Toc2313"/>
      <w:bookmarkStart w:id="31" w:name="_Toc26316"/>
      <w:bookmarkStart w:id="32" w:name="_Toc10545"/>
      <w:bookmarkStart w:id="33" w:name="_Toc5391"/>
      <w:bookmarkStart w:id="34" w:name="_Toc28414"/>
      <w:bookmarkStart w:id="35" w:name="_Toc23171"/>
      <w:bookmarkStart w:id="36" w:name="_Toc31138"/>
      <w:bookmarkStart w:id="37" w:name="_Toc26172"/>
      <w:bookmarkStart w:id="38" w:name="_Toc411736418"/>
      <w:bookmarkStart w:id="39" w:name="_Toc11059"/>
      <w:bookmarkStart w:id="40" w:name="_Toc31910"/>
      <w:bookmarkStart w:id="41" w:name="_Toc27479"/>
      <w:bookmarkStart w:id="42" w:name="_Toc27669"/>
      <w:bookmarkStart w:id="43" w:name="_Toc32544"/>
      <w:bookmarkStart w:id="44" w:name="_Toc8946"/>
      <w:bookmarkStart w:id="45" w:name="_Toc411736142"/>
      <w:bookmarkStart w:id="46" w:name="_Toc12013"/>
      <w:bookmarkStart w:id="47" w:name="_Toc30156"/>
      <w:r>
        <w:rPr>
          <w:rFonts w:hint="eastAsia"/>
        </w:rPr>
        <w:lastRenderedPageBreak/>
        <w:t>第二部分</w:t>
      </w:r>
      <w:r>
        <w:rPr>
          <w:rFonts w:hint="eastAsia"/>
        </w:rPr>
        <w:t xml:space="preserve">   </w:t>
      </w:r>
      <w:r>
        <w:rPr>
          <w:rFonts w:hint="eastAsia"/>
        </w:rPr>
        <w:t>通用合同条款</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31FA3D1" w14:textId="77777777" w:rsidR="00564794" w:rsidRDefault="00000000">
      <w:pPr>
        <w:pStyle w:val="2"/>
        <w:spacing w:before="0" w:after="0" w:line="240" w:lineRule="auto"/>
        <w:ind w:firstLine="103"/>
        <w:rPr>
          <w:b w:val="0"/>
          <w:sz w:val="21"/>
          <w:szCs w:val="21"/>
        </w:rPr>
      </w:pPr>
      <w:bookmarkStart w:id="48" w:name="_Toc411736419"/>
      <w:bookmarkStart w:id="49" w:name="_Toc247514035"/>
      <w:bookmarkStart w:id="50" w:name="_Toc411736143"/>
      <w:bookmarkStart w:id="51" w:name="_Toc13585"/>
      <w:bookmarkStart w:id="52" w:name="_Toc26286"/>
      <w:bookmarkStart w:id="53" w:name="_Toc6551"/>
      <w:bookmarkStart w:id="54" w:name="_Toc5248"/>
      <w:bookmarkStart w:id="55" w:name="_Toc32717"/>
      <w:bookmarkStart w:id="56" w:name="_Toc14001"/>
      <w:bookmarkStart w:id="57" w:name="_Toc26219"/>
      <w:bookmarkStart w:id="58" w:name="_Toc25293"/>
      <w:bookmarkStart w:id="59" w:name="_Toc187"/>
      <w:bookmarkStart w:id="60" w:name="_Toc10650"/>
      <w:bookmarkStart w:id="61" w:name="_Toc247527636"/>
      <w:bookmarkStart w:id="62" w:name="_Toc300835032"/>
      <w:bookmarkStart w:id="63" w:name="_Toc410559337"/>
      <w:bookmarkStart w:id="64" w:name="_Toc31936"/>
      <w:bookmarkStart w:id="65" w:name="_Toc24871"/>
      <w:bookmarkStart w:id="66" w:name="_Toc476860354"/>
      <w:bookmarkStart w:id="67" w:name="_Toc31339"/>
      <w:bookmarkStart w:id="68" w:name="_Toc184635098"/>
      <w:bookmarkStart w:id="69" w:name="_Toc16394"/>
      <w:bookmarkStart w:id="70" w:name="_Toc19416"/>
      <w:r>
        <w:rPr>
          <w:b w:val="0"/>
          <w:sz w:val="21"/>
          <w:szCs w:val="21"/>
        </w:rPr>
        <w:t xml:space="preserve">1. </w:t>
      </w:r>
      <w:r>
        <w:rPr>
          <w:b w:val="0"/>
          <w:sz w:val="21"/>
          <w:szCs w:val="21"/>
        </w:rPr>
        <w:t>一般约定</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FDC7245" w14:textId="77777777" w:rsidR="00564794" w:rsidRDefault="00000000">
      <w:pPr>
        <w:pStyle w:val="3"/>
        <w:spacing w:before="120" w:after="120" w:line="360" w:lineRule="auto"/>
        <w:ind w:firstLine="103"/>
        <w:rPr>
          <w:rFonts w:ascii="宋体" w:cs="宋体"/>
          <w:bCs w:val="0"/>
          <w:sz w:val="21"/>
          <w:szCs w:val="21"/>
        </w:rPr>
      </w:pPr>
      <w:bookmarkStart w:id="71" w:name="_Toc476860355"/>
      <w:bookmarkStart w:id="72" w:name="_Toc247514036"/>
      <w:bookmarkStart w:id="73" w:name="_Toc411736144"/>
      <w:bookmarkStart w:id="74" w:name="_Toc300835033"/>
      <w:bookmarkStart w:id="75" w:name="_Toc410559338"/>
      <w:bookmarkStart w:id="76" w:name="_Toc247527637"/>
      <w:bookmarkStart w:id="77" w:name="_Toc411736420"/>
      <w:r>
        <w:rPr>
          <w:rFonts w:ascii="宋体" w:cs="宋体"/>
          <w:bCs w:val="0"/>
          <w:sz w:val="21"/>
          <w:szCs w:val="21"/>
        </w:rPr>
        <w:t xml:space="preserve">1.1 </w:t>
      </w:r>
      <w:r>
        <w:rPr>
          <w:rFonts w:ascii="宋体" w:cs="宋体"/>
          <w:bCs w:val="0"/>
          <w:sz w:val="21"/>
          <w:szCs w:val="21"/>
        </w:rPr>
        <w:t>词语定义</w:t>
      </w:r>
      <w:bookmarkEnd w:id="71"/>
      <w:bookmarkEnd w:id="72"/>
      <w:bookmarkEnd w:id="73"/>
      <w:bookmarkEnd w:id="74"/>
      <w:bookmarkEnd w:id="75"/>
      <w:bookmarkEnd w:id="76"/>
      <w:bookmarkEnd w:id="77"/>
    </w:p>
    <w:p w14:paraId="4718D01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通用合同条款、专用合同条款中的下列词语应具有本款所赋予的含义。</w:t>
      </w:r>
    </w:p>
    <w:p w14:paraId="1DF46C36" w14:textId="77777777" w:rsidR="00564794" w:rsidRDefault="00000000">
      <w:pPr>
        <w:spacing w:line="360" w:lineRule="auto"/>
        <w:ind w:firstLineChars="196" w:firstLine="412"/>
        <w:rPr>
          <w:rFonts w:ascii="宋体" w:hAnsi="宋体" w:cs="宋体"/>
          <w:szCs w:val="21"/>
        </w:rPr>
      </w:pPr>
      <w:r>
        <w:rPr>
          <w:rFonts w:ascii="宋体" w:hAnsi="宋体" w:cs="宋体" w:hint="eastAsia"/>
          <w:szCs w:val="21"/>
        </w:rPr>
        <w:t>1.1.1 合同</w:t>
      </w:r>
    </w:p>
    <w:p w14:paraId="44E80346" w14:textId="77777777" w:rsidR="00564794" w:rsidRDefault="00000000">
      <w:pPr>
        <w:spacing w:line="360" w:lineRule="auto"/>
        <w:rPr>
          <w:rFonts w:ascii="宋体" w:hAnsi="宋体" w:cs="宋体"/>
          <w:szCs w:val="21"/>
        </w:rPr>
      </w:pPr>
      <w:r>
        <w:rPr>
          <w:rFonts w:ascii="宋体" w:hAnsi="宋体" w:cs="宋体" w:hint="eastAsia"/>
          <w:szCs w:val="21"/>
        </w:rPr>
        <w:t xml:space="preserve">    1.1.1.1 合同文件（或称合同）：指合同协议书、中标通知书、投标函及投标函附录、专用合同条款、通用合同条款、发包人要求、价格清单、承包人建议书，以及其他构成合同组成部分的文件。</w:t>
      </w:r>
    </w:p>
    <w:p w14:paraId="13D25BFD" w14:textId="77777777" w:rsidR="00564794" w:rsidRDefault="00000000">
      <w:pPr>
        <w:spacing w:line="360" w:lineRule="auto"/>
        <w:rPr>
          <w:rFonts w:ascii="宋体" w:hAnsi="宋体" w:cs="宋体"/>
          <w:szCs w:val="21"/>
        </w:rPr>
      </w:pPr>
      <w:r>
        <w:rPr>
          <w:rFonts w:ascii="宋体" w:hAnsi="宋体" w:cs="宋体" w:hint="eastAsia"/>
          <w:szCs w:val="21"/>
        </w:rPr>
        <w:t xml:space="preserve">    1.1.1.2 合同协议书：指第1.5 款所指的合同协议书。</w:t>
      </w:r>
    </w:p>
    <w:p w14:paraId="081FBE4C" w14:textId="77777777" w:rsidR="00564794" w:rsidRDefault="00000000">
      <w:pPr>
        <w:spacing w:line="360" w:lineRule="auto"/>
        <w:rPr>
          <w:rFonts w:ascii="宋体" w:hAnsi="宋体" w:cs="宋体"/>
          <w:szCs w:val="21"/>
        </w:rPr>
      </w:pPr>
      <w:r>
        <w:rPr>
          <w:rFonts w:ascii="宋体" w:hAnsi="宋体" w:cs="宋体" w:hint="eastAsia"/>
          <w:szCs w:val="21"/>
        </w:rPr>
        <w:t xml:space="preserve">    1.1.1.3 中标通知书：指发包人通知承包人中标的函件。中标通知书随附的澄清、说明、补正事项纪要等，是中标通知书的组成部分。</w:t>
      </w:r>
    </w:p>
    <w:p w14:paraId="44D424BA" w14:textId="77777777" w:rsidR="00564794" w:rsidRDefault="00000000">
      <w:pPr>
        <w:spacing w:line="360" w:lineRule="auto"/>
        <w:rPr>
          <w:rFonts w:ascii="宋体" w:hAnsi="宋体" w:cs="宋体"/>
          <w:szCs w:val="21"/>
        </w:rPr>
      </w:pPr>
      <w:r>
        <w:rPr>
          <w:rFonts w:ascii="宋体" w:hAnsi="宋体" w:cs="宋体" w:hint="eastAsia"/>
          <w:szCs w:val="21"/>
        </w:rPr>
        <w:t xml:space="preserve">    1.1.1.4 投标函：指构成合同文件组成部分的由承包人填写并签署的投标函。</w:t>
      </w:r>
    </w:p>
    <w:p w14:paraId="1991D97A" w14:textId="77777777" w:rsidR="00564794" w:rsidRDefault="00000000">
      <w:pPr>
        <w:spacing w:line="360" w:lineRule="auto"/>
        <w:rPr>
          <w:rFonts w:ascii="宋体" w:hAnsi="宋体" w:cs="宋体"/>
          <w:szCs w:val="21"/>
        </w:rPr>
      </w:pPr>
      <w:r>
        <w:rPr>
          <w:rFonts w:ascii="宋体" w:hAnsi="宋体" w:cs="宋体" w:hint="eastAsia"/>
          <w:szCs w:val="21"/>
        </w:rPr>
        <w:t xml:space="preserve">    1.1.1.5 投标函附录：指附在投标函后构成合同文件的投标函附录。</w:t>
      </w:r>
    </w:p>
    <w:p w14:paraId="0B50D200" w14:textId="77777777" w:rsidR="00564794" w:rsidRDefault="00000000">
      <w:pPr>
        <w:spacing w:line="360" w:lineRule="auto"/>
        <w:rPr>
          <w:rFonts w:ascii="宋体" w:hAnsi="宋体" w:cs="宋体"/>
          <w:szCs w:val="21"/>
        </w:rPr>
      </w:pPr>
      <w:r>
        <w:rPr>
          <w:rFonts w:ascii="宋体" w:hAnsi="宋体" w:cs="宋体" w:hint="eastAsia"/>
          <w:szCs w:val="21"/>
        </w:rPr>
        <w:t xml:space="preserve">    1.1.1.6 发包人要求：指构成合同文件组成部分的名为发包人要求的文件，包括招标项目的目的、范围、设计与其他技术标准和要求，</w:t>
      </w:r>
      <w:r>
        <w:rPr>
          <w:rStyle w:val="ab"/>
          <w:rFonts w:ascii="宋体" w:hAnsi="宋体" w:cs="宋体" w:hint="eastAsia"/>
        </w:rPr>
        <w:t>以及</w:t>
      </w:r>
      <w:r>
        <w:rPr>
          <w:rFonts w:ascii="宋体" w:hAnsi="宋体" w:cs="宋体" w:hint="eastAsia"/>
          <w:szCs w:val="21"/>
        </w:rPr>
        <w:t>合同双方当事人约定对其所作的修改或补充。</w:t>
      </w:r>
    </w:p>
    <w:p w14:paraId="3694F1B7" w14:textId="77777777" w:rsidR="00564794" w:rsidRDefault="00000000">
      <w:pPr>
        <w:spacing w:line="360" w:lineRule="auto"/>
        <w:rPr>
          <w:rFonts w:ascii="宋体" w:hAnsi="宋体" w:cs="宋体"/>
          <w:szCs w:val="21"/>
        </w:rPr>
      </w:pPr>
      <w:r>
        <w:rPr>
          <w:rFonts w:ascii="宋体" w:hAnsi="宋体" w:cs="宋体" w:hint="eastAsia"/>
          <w:szCs w:val="21"/>
        </w:rPr>
        <w:t xml:space="preserve">    1.1.1.7 价格清单：指构成合同文件组成部分的由承包人按规定的格式和要求填写并标明价格的清单。</w:t>
      </w:r>
    </w:p>
    <w:p w14:paraId="0B09B74D" w14:textId="77777777" w:rsidR="00564794" w:rsidRDefault="00000000">
      <w:pPr>
        <w:spacing w:line="360" w:lineRule="auto"/>
        <w:rPr>
          <w:rFonts w:ascii="宋体" w:hAnsi="宋体" w:cs="宋体"/>
          <w:szCs w:val="21"/>
        </w:rPr>
      </w:pPr>
      <w:r>
        <w:rPr>
          <w:rFonts w:ascii="宋体" w:hAnsi="宋体" w:cs="宋体" w:hint="eastAsia"/>
          <w:szCs w:val="21"/>
        </w:rPr>
        <w:t xml:space="preserve">    1.1.1.8承包人建议书：指构成合同文件组成部分的名为承包人建议书的文件。承包人建议书由承包人随投标</w:t>
      </w:r>
      <w:proofErr w:type="gramStart"/>
      <w:r>
        <w:rPr>
          <w:rFonts w:ascii="宋体" w:hAnsi="宋体" w:cs="宋体" w:hint="eastAsia"/>
          <w:szCs w:val="21"/>
        </w:rPr>
        <w:t>函一起</w:t>
      </w:r>
      <w:proofErr w:type="gramEnd"/>
      <w:r>
        <w:rPr>
          <w:rFonts w:ascii="宋体" w:hAnsi="宋体" w:cs="宋体" w:hint="eastAsia"/>
          <w:szCs w:val="21"/>
        </w:rPr>
        <w:t>提交。承包人建议书应包括承包人的设计图纸及相应说明等设计文件。</w:t>
      </w:r>
    </w:p>
    <w:p w14:paraId="0EC9B2D5" w14:textId="77777777" w:rsidR="00564794" w:rsidRDefault="00000000">
      <w:pPr>
        <w:spacing w:line="360" w:lineRule="auto"/>
        <w:rPr>
          <w:rFonts w:ascii="宋体" w:hAnsi="宋体" w:cs="宋体"/>
          <w:szCs w:val="21"/>
        </w:rPr>
      </w:pPr>
      <w:r>
        <w:rPr>
          <w:rFonts w:ascii="宋体" w:hAnsi="宋体" w:cs="宋体" w:hint="eastAsia"/>
          <w:szCs w:val="21"/>
        </w:rPr>
        <w:t xml:space="preserve">    1.1.1.9 其他合同文件：指经合同双方当事人确认构成合同文件的其他文件。</w:t>
      </w:r>
    </w:p>
    <w:p w14:paraId="6ADE4F25" w14:textId="77777777" w:rsidR="00564794" w:rsidRDefault="00000000">
      <w:pPr>
        <w:spacing w:line="360" w:lineRule="auto"/>
        <w:ind w:firstLineChars="196" w:firstLine="412"/>
        <w:rPr>
          <w:rFonts w:ascii="宋体" w:hAnsi="宋体" w:cs="宋体"/>
          <w:szCs w:val="21"/>
        </w:rPr>
      </w:pPr>
      <w:r>
        <w:rPr>
          <w:rFonts w:ascii="宋体" w:hAnsi="宋体" w:cs="宋体" w:hint="eastAsia"/>
          <w:szCs w:val="21"/>
        </w:rPr>
        <w:t>1.1.2 合同当事人和人员</w:t>
      </w:r>
    </w:p>
    <w:p w14:paraId="6D8F405D" w14:textId="77777777" w:rsidR="00564794" w:rsidRDefault="00000000">
      <w:pPr>
        <w:spacing w:line="360" w:lineRule="auto"/>
        <w:rPr>
          <w:rFonts w:ascii="宋体" w:hAnsi="宋体" w:cs="宋体"/>
          <w:szCs w:val="21"/>
        </w:rPr>
      </w:pPr>
      <w:r>
        <w:rPr>
          <w:rFonts w:ascii="宋体" w:hAnsi="宋体" w:cs="宋体" w:hint="eastAsia"/>
          <w:szCs w:val="21"/>
        </w:rPr>
        <w:t xml:space="preserve">    1.1.2.1 合同当事人：指发包人和（或）承包人。</w:t>
      </w:r>
    </w:p>
    <w:p w14:paraId="2BA52ECA" w14:textId="77777777" w:rsidR="00564794" w:rsidRDefault="00000000">
      <w:pPr>
        <w:spacing w:line="360" w:lineRule="auto"/>
        <w:rPr>
          <w:rFonts w:ascii="宋体" w:hAnsi="宋体" w:cs="宋体"/>
          <w:szCs w:val="21"/>
        </w:rPr>
      </w:pPr>
      <w:r>
        <w:rPr>
          <w:rFonts w:ascii="宋体" w:hAnsi="宋体" w:cs="宋体" w:hint="eastAsia"/>
          <w:szCs w:val="21"/>
        </w:rPr>
        <w:t xml:space="preserve">    1.1.2.2 发包人：指专用合同条款中指明并与承包人在合同协议书中签字的当事人。</w:t>
      </w:r>
    </w:p>
    <w:p w14:paraId="7B00D0B9" w14:textId="77777777" w:rsidR="00564794" w:rsidRDefault="00000000">
      <w:pPr>
        <w:spacing w:line="360" w:lineRule="auto"/>
        <w:rPr>
          <w:rFonts w:ascii="宋体" w:hAnsi="宋体" w:cs="宋体"/>
          <w:szCs w:val="21"/>
        </w:rPr>
      </w:pPr>
      <w:r>
        <w:rPr>
          <w:rFonts w:ascii="宋体" w:hAnsi="宋体" w:cs="宋体" w:hint="eastAsia"/>
          <w:szCs w:val="21"/>
        </w:rPr>
        <w:t xml:space="preserve">    1.1.2.3 承包人：指与发包人签订合同协议书的当事人。</w:t>
      </w:r>
    </w:p>
    <w:p w14:paraId="69544523" w14:textId="77777777" w:rsidR="00564794" w:rsidRDefault="00000000">
      <w:pPr>
        <w:spacing w:line="360" w:lineRule="auto"/>
        <w:rPr>
          <w:rFonts w:ascii="宋体" w:hAnsi="宋体" w:cs="宋体"/>
          <w:szCs w:val="21"/>
        </w:rPr>
      </w:pPr>
      <w:r>
        <w:rPr>
          <w:rFonts w:ascii="宋体" w:hAnsi="宋体" w:cs="宋体" w:hint="eastAsia"/>
          <w:szCs w:val="21"/>
        </w:rPr>
        <w:t xml:space="preserve">    1.1.2.4 承包人项目经理：指承包人指定代表承包人履行义务的负责人。</w:t>
      </w:r>
    </w:p>
    <w:p w14:paraId="60ED3A56"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1.1.2.5 设计负责人：指承包人指定负责组织指导协调设计工作并具有相应资格的人员。</w:t>
      </w:r>
    </w:p>
    <w:p w14:paraId="07E3E14B"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1.1.2.6 施工负责人：指承包人指定负责组织指导协调施工工作并具有相应资格的人员。</w:t>
      </w:r>
    </w:p>
    <w:p w14:paraId="4C46AAE0"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1.1.2.7 采购负责人：指承包人指定负责组织指导协调采购工作的人员。</w:t>
      </w:r>
    </w:p>
    <w:p w14:paraId="4E1628CB"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1.1.2.8 分包人：指从承包人处分包合同中某一部分工作，并与其签订分包合同的分包人。</w:t>
      </w:r>
    </w:p>
    <w:p w14:paraId="4327D048"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1.1.2.9 监理人：指在专用合同条款中指明的，受发包人委托对合同履行实施管理的法人或其他组织。属于国家强制监理的，监理人应当具有相应的监理资质。</w:t>
      </w:r>
    </w:p>
    <w:p w14:paraId="696E4082"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1.1.2.10 总监理工程师：指由监理人委派对合同履行实施管理的全权负责人。</w:t>
      </w:r>
    </w:p>
    <w:p w14:paraId="45AD99B6" w14:textId="77777777" w:rsidR="00564794" w:rsidRDefault="00000000">
      <w:pPr>
        <w:spacing w:line="360" w:lineRule="auto"/>
        <w:ind w:firstLineChars="196" w:firstLine="412"/>
        <w:rPr>
          <w:rFonts w:ascii="宋体" w:hAnsi="宋体" w:cs="宋体"/>
          <w:szCs w:val="21"/>
        </w:rPr>
      </w:pPr>
      <w:r>
        <w:rPr>
          <w:rFonts w:ascii="宋体" w:hAnsi="宋体" w:cs="宋体" w:hint="eastAsia"/>
          <w:szCs w:val="21"/>
        </w:rPr>
        <w:lastRenderedPageBreak/>
        <w:t xml:space="preserve">  1.1.3 工程和设备</w:t>
      </w:r>
    </w:p>
    <w:p w14:paraId="2FEEB6D5"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1.1.3.1 工程：指永久工程和（或）临时工程。</w:t>
      </w:r>
    </w:p>
    <w:p w14:paraId="73E8C971"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1.1.3.2 永久工程：指按合同约定建造并移交给发包人的工程，包括工程设备。</w:t>
      </w:r>
    </w:p>
    <w:p w14:paraId="4484D981"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1.1.3.3 临时工程：指为完成合同约定的永久工程所修建的各类临时性工程，不包括施工设备。</w:t>
      </w:r>
    </w:p>
    <w:p w14:paraId="3799019B"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1.1.3.4 区段工程：指专用合同条款中指明特定范围的能单独接收并使用的永久工程。</w:t>
      </w:r>
    </w:p>
    <w:p w14:paraId="03DF65B0"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1.1.3.5 工程设备：指构成或计划构成永久工程的机电设备、仪器装置、运载工具及其他类似的设备和装置。</w:t>
      </w:r>
    </w:p>
    <w:p w14:paraId="2C4CC444"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1.1.3.6 施工设备：指为完成合同约定的各项工作所需的设备、器具和其他物品，不包括临时工程和材料。</w:t>
      </w:r>
    </w:p>
    <w:p w14:paraId="18122871"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1.1.3.7 临时设施：指为完成合同约定的各项工作所服务的临时性生产和生活设施。</w:t>
      </w:r>
    </w:p>
    <w:p w14:paraId="0BA63253"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1.1.3.8 承包人设备：指承包人为工程实施提供的施工设备。</w:t>
      </w:r>
    </w:p>
    <w:p w14:paraId="01E54145"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1.1.3.9 施工场地（或称工地、现场）：指用于合同工程施工的场所，以及在合同中指定作为施工场地组成部分的其他场所，包括永久占地和临时占地。</w:t>
      </w:r>
    </w:p>
    <w:p w14:paraId="5305A080"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1.1.3.10 永久占地：指专用合同条款中指明为实施合同工程需永久占用的土地。</w:t>
      </w:r>
    </w:p>
    <w:p w14:paraId="19EB1D54"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1.1.3.11 临时占地：指专用合同条款中指明为实施合同工程需临时占用的土地。</w:t>
      </w:r>
    </w:p>
    <w:p w14:paraId="6BD0ED4A" w14:textId="77777777" w:rsidR="00564794" w:rsidRDefault="00000000">
      <w:pPr>
        <w:spacing w:line="360" w:lineRule="auto"/>
        <w:ind w:firstLineChars="196" w:firstLine="412"/>
        <w:rPr>
          <w:rFonts w:ascii="宋体" w:hAnsi="宋体" w:cs="宋体"/>
          <w:b/>
          <w:szCs w:val="21"/>
        </w:rPr>
      </w:pPr>
      <w:r>
        <w:rPr>
          <w:rFonts w:ascii="宋体" w:hAnsi="宋体" w:cs="宋体" w:hint="eastAsia"/>
          <w:szCs w:val="21"/>
        </w:rPr>
        <w:t xml:space="preserve">  1.1.4 日期、检验和竣工</w:t>
      </w:r>
    </w:p>
    <w:p w14:paraId="492C1E8D"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 xml:space="preserve">1.1.4.1 开始工作通知：指监理人按第11.1 </w:t>
      </w:r>
      <w:proofErr w:type="gramStart"/>
      <w:r>
        <w:rPr>
          <w:rFonts w:ascii="宋体" w:hAnsi="宋体" w:cs="宋体" w:hint="eastAsia"/>
          <w:szCs w:val="21"/>
        </w:rPr>
        <w:t>款通知</w:t>
      </w:r>
      <w:proofErr w:type="gramEnd"/>
      <w:r>
        <w:rPr>
          <w:rFonts w:ascii="宋体" w:hAnsi="宋体" w:cs="宋体" w:hint="eastAsia"/>
          <w:szCs w:val="21"/>
        </w:rPr>
        <w:t>承包人开始工作的函件。</w:t>
      </w:r>
    </w:p>
    <w:p w14:paraId="3C9CEC00"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1.1.4.2 开始工作日期：指监理人按第11.1款发出的开始工作通知中写明的开始工作日期。</w:t>
      </w:r>
    </w:p>
    <w:p w14:paraId="6B16A19A"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1.1.4.3 工期：指承包人在投标函中承诺的完成合同工作所需的期限，包括按第11.3款、第11.4款和第11.6款约定所作的变更。</w:t>
      </w:r>
    </w:p>
    <w:p w14:paraId="5E427679"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1.1.4.4 竣工日期：指第1.1.4.3目约定工期届满时的日期。实际竣工日期以工程接收证书中写明的日期为准。</w:t>
      </w:r>
    </w:p>
    <w:p w14:paraId="36C7DE98"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1.1.4.5 缺陷责任期：指履行第19.2款约定的缺陷责任的期限，具体期限在发包人要求中明确的包括根据第19.3 款约定所作的延长。</w:t>
      </w:r>
    </w:p>
    <w:p w14:paraId="2CB33082"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1.1.4.6 基准日期：指投标截止之日前28天的日期。</w:t>
      </w:r>
    </w:p>
    <w:p w14:paraId="7158A30C"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1.1.4.7 天：除特别指明外，指日历天。合同中按天计算时间的，开始当天不计入，从次日开始计算。期限最后一天的截止时间为当天24:00。</w:t>
      </w:r>
    </w:p>
    <w:p w14:paraId="7073E98F"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1.1.4.8 竣工试验：是指在工程竣工验收前，根据第18.1款要求进行的试验。</w:t>
      </w:r>
    </w:p>
    <w:p w14:paraId="29D409DD"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1.1.4.9 竣工验收：是指承包人完成了全部合同工作后，发包人按合同要求进行的验收。</w:t>
      </w:r>
    </w:p>
    <w:p w14:paraId="468B20F3"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1.1.4.10 竣工后试验：是指在工程竣工验收后，根据第18.9款约定进行的试验。</w:t>
      </w:r>
    </w:p>
    <w:p w14:paraId="627BF6EC"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1.1.4.11国家验收：是指政府有关部门根据法律、规范、规程和政策要求，针对发包人全面组织实施的整个工程正式交付投运前的验收。</w:t>
      </w:r>
    </w:p>
    <w:p w14:paraId="48BCA41C" w14:textId="77777777" w:rsidR="00564794" w:rsidRDefault="00000000">
      <w:pPr>
        <w:spacing w:line="360" w:lineRule="auto"/>
        <w:ind w:firstLineChars="196" w:firstLine="412"/>
        <w:rPr>
          <w:rFonts w:ascii="宋体" w:hAnsi="宋体" w:cs="宋体"/>
          <w:szCs w:val="21"/>
        </w:rPr>
      </w:pPr>
      <w:r>
        <w:rPr>
          <w:rFonts w:ascii="宋体" w:hAnsi="宋体" w:cs="宋体" w:hint="eastAsia"/>
          <w:szCs w:val="21"/>
        </w:rPr>
        <w:t xml:space="preserve">  1.1.5 合同价格和费用</w:t>
      </w:r>
    </w:p>
    <w:p w14:paraId="07F0A0FD"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lastRenderedPageBreak/>
        <w:t>1.1.5.1 签约合同价：指中标通知书明确的并在</w:t>
      </w:r>
      <w:proofErr w:type="gramStart"/>
      <w:r>
        <w:rPr>
          <w:rFonts w:ascii="宋体" w:hAnsi="宋体" w:cs="宋体" w:hint="eastAsia"/>
          <w:szCs w:val="21"/>
        </w:rPr>
        <w:t>签定</w:t>
      </w:r>
      <w:proofErr w:type="gramEnd"/>
      <w:r>
        <w:rPr>
          <w:rFonts w:ascii="宋体" w:hAnsi="宋体" w:cs="宋体" w:hint="eastAsia"/>
          <w:szCs w:val="21"/>
        </w:rPr>
        <w:t>合同时于合同协议书中写明的，包括了暂列金额、暂估价的合同总金额。</w:t>
      </w:r>
    </w:p>
    <w:p w14:paraId="355CC315"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1.1.5.2 合同价格：指承包人按合同约定完成了包括缺陷责任期内的全部承包工作后，发包人应付给承包人的金额，包括在履行合同过程中按合同约定进行的变更和调整。</w:t>
      </w:r>
    </w:p>
    <w:p w14:paraId="42B4C6CF"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1.1.5.3 费用：指为履行合同所发生的或将要发生的所有合理开支，包括管理费和应分摊的其他费用，但不包括利润。</w:t>
      </w:r>
    </w:p>
    <w:p w14:paraId="2C3BC64C"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1.1.5.4 暂列金额：指招标文件中给定的，用于在签订协议书时尚未确定或不可预见变更的设计、施工及其所需材料、工程设备、服务等的金额，包括以计日工方式支付的金额。</w:t>
      </w:r>
    </w:p>
    <w:p w14:paraId="0C3315F3"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1.1.5.5 暂估价：指招标文件中给定的，用于支付必然发生但暂时不能确定价格的专业服务、材料、设备专业工程的金额。</w:t>
      </w:r>
    </w:p>
    <w:p w14:paraId="1EDDB191"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1.1.5.6 计日工：指对零星工作采取的一种计价方式，按合同中的计日工子目及其单价计价付款。</w:t>
      </w:r>
    </w:p>
    <w:p w14:paraId="39F1DA8C"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1.1.5.7 质量保证金：指按第17.4.1项约定用于保证在缺陷责任期内履行缺陷修复义务的金额。</w:t>
      </w:r>
    </w:p>
    <w:p w14:paraId="0E5A02A8" w14:textId="77777777" w:rsidR="00564794" w:rsidRDefault="00000000">
      <w:pPr>
        <w:spacing w:line="360" w:lineRule="auto"/>
        <w:ind w:firstLineChars="196" w:firstLine="412"/>
        <w:rPr>
          <w:rFonts w:ascii="宋体" w:hAnsi="宋体" w:cs="宋体"/>
          <w:szCs w:val="21"/>
        </w:rPr>
      </w:pPr>
      <w:r>
        <w:rPr>
          <w:rFonts w:ascii="宋体" w:hAnsi="宋体" w:cs="宋体" w:hint="eastAsia"/>
          <w:szCs w:val="21"/>
        </w:rPr>
        <w:t xml:space="preserve">  1.1.6 其他</w:t>
      </w:r>
    </w:p>
    <w:p w14:paraId="2E2499AF"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1.1.6.1 书面形式：指合同文件、信函、电报、传真、数据电文、电子邮件、会议纪要等可以有形地表现所载内容的形式。</w:t>
      </w:r>
    </w:p>
    <w:p w14:paraId="4D28A052"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1.1.6.2 承包人文件：指由承包人根据合同应提交的所有图纸、手册、模型、计算书、软件和其他文件。</w:t>
      </w:r>
    </w:p>
    <w:p w14:paraId="2A9B4A26" w14:textId="77777777" w:rsidR="00564794" w:rsidRDefault="00000000">
      <w:pPr>
        <w:spacing w:line="360" w:lineRule="auto"/>
        <w:ind w:firstLineChars="300" w:firstLine="630"/>
        <w:rPr>
          <w:rFonts w:ascii="宋体" w:hAnsi="宋体" w:cs="宋体"/>
          <w:szCs w:val="21"/>
        </w:rPr>
      </w:pPr>
      <w:r>
        <w:rPr>
          <w:rFonts w:ascii="宋体" w:hAnsi="宋体" w:cs="宋体" w:hint="eastAsia"/>
          <w:szCs w:val="21"/>
        </w:rPr>
        <w:t>1.1.6.3 变更是指根据第15条的约定，经指示或批准对发包人要求或工程所做的改变。</w:t>
      </w:r>
    </w:p>
    <w:p w14:paraId="22785DE9" w14:textId="77777777" w:rsidR="00564794" w:rsidRDefault="00000000">
      <w:pPr>
        <w:pStyle w:val="3"/>
        <w:spacing w:before="120" w:after="120" w:line="360" w:lineRule="auto"/>
        <w:ind w:firstLine="103"/>
        <w:rPr>
          <w:rFonts w:ascii="宋体" w:cs="宋体"/>
          <w:bCs w:val="0"/>
          <w:sz w:val="21"/>
          <w:szCs w:val="21"/>
        </w:rPr>
      </w:pPr>
      <w:bookmarkStart w:id="78" w:name="_Toc411736145"/>
      <w:bookmarkStart w:id="79" w:name="_Toc300835034"/>
      <w:bookmarkStart w:id="80" w:name="_Toc410559339"/>
      <w:bookmarkStart w:id="81" w:name="_Toc411736421"/>
      <w:bookmarkStart w:id="82" w:name="_Toc247527638"/>
      <w:bookmarkStart w:id="83" w:name="_Toc476860356"/>
      <w:bookmarkStart w:id="84" w:name="_Toc247514037"/>
      <w:r>
        <w:rPr>
          <w:rFonts w:ascii="宋体" w:cs="宋体"/>
          <w:bCs w:val="0"/>
          <w:sz w:val="21"/>
          <w:szCs w:val="21"/>
        </w:rPr>
        <w:t xml:space="preserve">1.2 </w:t>
      </w:r>
      <w:r>
        <w:rPr>
          <w:rFonts w:ascii="宋体" w:cs="宋体"/>
          <w:bCs w:val="0"/>
          <w:sz w:val="21"/>
          <w:szCs w:val="21"/>
        </w:rPr>
        <w:t>语言文字</w:t>
      </w:r>
      <w:bookmarkEnd w:id="78"/>
      <w:bookmarkEnd w:id="79"/>
      <w:bookmarkEnd w:id="80"/>
      <w:bookmarkEnd w:id="81"/>
      <w:bookmarkEnd w:id="82"/>
      <w:bookmarkEnd w:id="83"/>
      <w:bookmarkEnd w:id="84"/>
    </w:p>
    <w:p w14:paraId="7EB77FC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合同使用的语言文字为中文。专用术语使用外文的，应附有中文注释。</w:t>
      </w:r>
    </w:p>
    <w:p w14:paraId="60AD9762" w14:textId="77777777" w:rsidR="00564794" w:rsidRDefault="00000000">
      <w:pPr>
        <w:pStyle w:val="3"/>
        <w:spacing w:before="120" w:after="120" w:line="360" w:lineRule="auto"/>
        <w:ind w:firstLine="103"/>
        <w:rPr>
          <w:rFonts w:ascii="宋体" w:cs="宋体"/>
          <w:bCs w:val="0"/>
          <w:sz w:val="21"/>
          <w:szCs w:val="21"/>
        </w:rPr>
      </w:pPr>
      <w:bookmarkStart w:id="85" w:name="_Toc411736146"/>
      <w:bookmarkStart w:id="86" w:name="_Toc411736422"/>
      <w:bookmarkStart w:id="87" w:name="_Toc247527639"/>
      <w:bookmarkStart w:id="88" w:name="_Toc410559340"/>
      <w:bookmarkStart w:id="89" w:name="_Toc247514038"/>
      <w:bookmarkStart w:id="90" w:name="_Toc300835035"/>
      <w:bookmarkStart w:id="91" w:name="_Toc476860357"/>
      <w:r>
        <w:rPr>
          <w:rFonts w:ascii="宋体" w:cs="宋体"/>
          <w:bCs w:val="0"/>
          <w:sz w:val="21"/>
          <w:szCs w:val="21"/>
        </w:rPr>
        <w:t xml:space="preserve">1.3 </w:t>
      </w:r>
      <w:r>
        <w:rPr>
          <w:rFonts w:ascii="宋体" w:cs="宋体"/>
          <w:bCs w:val="0"/>
          <w:sz w:val="21"/>
          <w:szCs w:val="21"/>
        </w:rPr>
        <w:t>法律</w:t>
      </w:r>
      <w:bookmarkEnd w:id="85"/>
      <w:bookmarkEnd w:id="86"/>
      <w:bookmarkEnd w:id="87"/>
      <w:bookmarkEnd w:id="88"/>
      <w:bookmarkEnd w:id="89"/>
      <w:bookmarkEnd w:id="90"/>
      <w:bookmarkEnd w:id="91"/>
    </w:p>
    <w:p w14:paraId="7E957D5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适用于合同的法律包括中华人民共和国法律、行政法规、部门规章，以及工程所在地的地方法规、自治条例、单行条例和地方政府规章。</w:t>
      </w:r>
    </w:p>
    <w:p w14:paraId="47F569C9" w14:textId="77777777" w:rsidR="00564794" w:rsidRDefault="00000000">
      <w:pPr>
        <w:pStyle w:val="3"/>
        <w:spacing w:before="120" w:after="120" w:line="360" w:lineRule="auto"/>
        <w:ind w:firstLine="103"/>
        <w:rPr>
          <w:rFonts w:ascii="宋体" w:cs="宋体"/>
          <w:bCs w:val="0"/>
          <w:sz w:val="21"/>
          <w:szCs w:val="21"/>
        </w:rPr>
      </w:pPr>
      <w:bookmarkStart w:id="92" w:name="_Toc410559341"/>
      <w:bookmarkStart w:id="93" w:name="_Toc411736147"/>
      <w:bookmarkStart w:id="94" w:name="_Toc300835036"/>
      <w:bookmarkStart w:id="95" w:name="_Toc411736423"/>
      <w:bookmarkStart w:id="96" w:name="_Toc247527640"/>
      <w:bookmarkStart w:id="97" w:name="_Toc247514039"/>
      <w:bookmarkStart w:id="98" w:name="_Toc476860358"/>
      <w:r>
        <w:rPr>
          <w:rFonts w:ascii="宋体" w:cs="宋体"/>
          <w:bCs w:val="0"/>
          <w:sz w:val="21"/>
          <w:szCs w:val="21"/>
        </w:rPr>
        <w:t xml:space="preserve">1.4 </w:t>
      </w:r>
      <w:r>
        <w:rPr>
          <w:rFonts w:ascii="宋体" w:cs="宋体"/>
          <w:bCs w:val="0"/>
          <w:sz w:val="21"/>
          <w:szCs w:val="21"/>
        </w:rPr>
        <w:t>合同文件的优先顺序</w:t>
      </w:r>
      <w:bookmarkEnd w:id="92"/>
      <w:bookmarkEnd w:id="93"/>
      <w:bookmarkEnd w:id="94"/>
      <w:bookmarkEnd w:id="95"/>
      <w:bookmarkEnd w:id="96"/>
      <w:bookmarkEnd w:id="97"/>
      <w:bookmarkEnd w:id="98"/>
    </w:p>
    <w:p w14:paraId="2CE82A7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组成合同的各项文件应互相解释，互为说明。除专用合同条款另有约定外，解释合同文件的优先顺序如下：</w:t>
      </w:r>
    </w:p>
    <w:p w14:paraId="61B13CDE" w14:textId="77777777" w:rsidR="00564794" w:rsidRDefault="00000000">
      <w:pPr>
        <w:spacing w:line="360" w:lineRule="auto"/>
        <w:ind w:firstLine="420"/>
        <w:rPr>
          <w:rFonts w:ascii="宋体" w:hAnsi="宋体" w:cs="宋体"/>
          <w:szCs w:val="21"/>
        </w:rPr>
      </w:pPr>
      <w:r>
        <w:rPr>
          <w:rFonts w:ascii="宋体" w:hAnsi="宋体" w:cs="宋体" w:hint="eastAsia"/>
          <w:szCs w:val="21"/>
        </w:rPr>
        <w:t>（1）合同协议书；</w:t>
      </w:r>
    </w:p>
    <w:p w14:paraId="6778E83D" w14:textId="77777777" w:rsidR="00564794" w:rsidRDefault="00000000">
      <w:pPr>
        <w:spacing w:line="360" w:lineRule="auto"/>
        <w:ind w:firstLine="420"/>
        <w:rPr>
          <w:rFonts w:ascii="宋体" w:hAnsi="宋体" w:cs="宋体"/>
          <w:szCs w:val="21"/>
        </w:rPr>
      </w:pPr>
      <w:r>
        <w:rPr>
          <w:rFonts w:ascii="宋体" w:hAnsi="宋体" w:cs="宋体" w:hint="eastAsia"/>
          <w:szCs w:val="21"/>
        </w:rPr>
        <w:t>（2）中标通知书；</w:t>
      </w:r>
    </w:p>
    <w:p w14:paraId="247252F7" w14:textId="77777777" w:rsidR="00564794" w:rsidRDefault="00000000">
      <w:pPr>
        <w:spacing w:line="360" w:lineRule="auto"/>
        <w:ind w:firstLine="420"/>
        <w:rPr>
          <w:rFonts w:ascii="宋体" w:hAnsi="宋体" w:cs="宋体"/>
          <w:szCs w:val="21"/>
        </w:rPr>
      </w:pPr>
      <w:r>
        <w:rPr>
          <w:rFonts w:ascii="宋体" w:hAnsi="宋体" w:cs="宋体" w:hint="eastAsia"/>
          <w:szCs w:val="21"/>
        </w:rPr>
        <w:t>（3）投标函及投标函附录；</w:t>
      </w:r>
    </w:p>
    <w:p w14:paraId="50E5894C" w14:textId="77777777" w:rsidR="00564794" w:rsidRDefault="00000000">
      <w:pPr>
        <w:spacing w:line="360" w:lineRule="auto"/>
        <w:ind w:firstLine="420"/>
        <w:rPr>
          <w:rFonts w:ascii="宋体" w:hAnsi="宋体" w:cs="宋体"/>
          <w:szCs w:val="21"/>
        </w:rPr>
      </w:pPr>
      <w:r>
        <w:rPr>
          <w:rFonts w:ascii="宋体" w:hAnsi="宋体" w:cs="宋体" w:hint="eastAsia"/>
          <w:szCs w:val="21"/>
        </w:rPr>
        <w:t>（4）专用合同条款；</w:t>
      </w:r>
    </w:p>
    <w:p w14:paraId="10D111F6" w14:textId="77777777" w:rsidR="00564794" w:rsidRDefault="00000000">
      <w:pPr>
        <w:spacing w:line="360" w:lineRule="auto"/>
        <w:ind w:firstLine="420"/>
        <w:rPr>
          <w:rFonts w:ascii="宋体" w:hAnsi="宋体" w:cs="宋体"/>
          <w:szCs w:val="21"/>
        </w:rPr>
      </w:pPr>
      <w:r>
        <w:rPr>
          <w:rFonts w:ascii="宋体" w:hAnsi="宋体" w:cs="宋体" w:hint="eastAsia"/>
          <w:szCs w:val="21"/>
        </w:rPr>
        <w:lastRenderedPageBreak/>
        <w:t>（5）通用合同条款；</w:t>
      </w:r>
    </w:p>
    <w:p w14:paraId="3FAACCAE" w14:textId="77777777" w:rsidR="00564794" w:rsidRDefault="00000000">
      <w:pPr>
        <w:spacing w:line="360" w:lineRule="auto"/>
        <w:ind w:firstLine="420"/>
        <w:rPr>
          <w:rFonts w:ascii="宋体" w:hAnsi="宋体" w:cs="宋体"/>
          <w:szCs w:val="21"/>
        </w:rPr>
      </w:pPr>
      <w:r>
        <w:rPr>
          <w:rFonts w:ascii="宋体" w:hAnsi="宋体" w:cs="宋体" w:hint="eastAsia"/>
          <w:szCs w:val="21"/>
        </w:rPr>
        <w:t>（6）发包人要求；</w:t>
      </w:r>
    </w:p>
    <w:p w14:paraId="167AFF89" w14:textId="77777777" w:rsidR="00564794" w:rsidRDefault="00000000">
      <w:pPr>
        <w:spacing w:line="360" w:lineRule="auto"/>
        <w:ind w:firstLine="420"/>
        <w:rPr>
          <w:rFonts w:ascii="宋体" w:hAnsi="宋体" w:cs="宋体"/>
          <w:szCs w:val="21"/>
        </w:rPr>
      </w:pPr>
      <w:r>
        <w:rPr>
          <w:rFonts w:ascii="宋体" w:hAnsi="宋体" w:cs="宋体" w:hint="eastAsia"/>
          <w:szCs w:val="21"/>
        </w:rPr>
        <w:t xml:space="preserve">（7）承包人建议书； </w:t>
      </w:r>
    </w:p>
    <w:p w14:paraId="07A9F9D3" w14:textId="77777777" w:rsidR="00564794" w:rsidRDefault="00000000">
      <w:pPr>
        <w:spacing w:line="360" w:lineRule="auto"/>
        <w:ind w:firstLine="420"/>
        <w:rPr>
          <w:rFonts w:ascii="宋体" w:hAnsi="宋体" w:cs="宋体"/>
          <w:szCs w:val="21"/>
        </w:rPr>
      </w:pPr>
      <w:r>
        <w:rPr>
          <w:rFonts w:ascii="宋体" w:hAnsi="宋体" w:cs="宋体" w:hint="eastAsia"/>
          <w:szCs w:val="21"/>
        </w:rPr>
        <w:t>（8）价格清单；</w:t>
      </w:r>
    </w:p>
    <w:p w14:paraId="1EE1B8F8" w14:textId="77777777" w:rsidR="00564794" w:rsidRDefault="00000000">
      <w:pPr>
        <w:spacing w:line="360" w:lineRule="auto"/>
        <w:ind w:firstLine="420"/>
        <w:rPr>
          <w:rFonts w:ascii="宋体" w:hAnsi="宋体" w:cs="宋体"/>
          <w:szCs w:val="21"/>
        </w:rPr>
      </w:pPr>
      <w:r>
        <w:rPr>
          <w:rFonts w:ascii="宋体" w:hAnsi="宋体" w:cs="宋体" w:hint="eastAsia"/>
          <w:szCs w:val="21"/>
        </w:rPr>
        <w:t>（9）其他合同文件。</w:t>
      </w:r>
    </w:p>
    <w:p w14:paraId="5481C71A" w14:textId="77777777" w:rsidR="00564794" w:rsidRDefault="00000000">
      <w:pPr>
        <w:pStyle w:val="3"/>
        <w:spacing w:before="120" w:after="120" w:line="360" w:lineRule="auto"/>
        <w:ind w:firstLine="103"/>
        <w:rPr>
          <w:rFonts w:ascii="宋体" w:cs="宋体"/>
          <w:bCs w:val="0"/>
          <w:sz w:val="21"/>
          <w:szCs w:val="21"/>
        </w:rPr>
      </w:pPr>
      <w:bookmarkStart w:id="99" w:name="_Toc300835037"/>
      <w:bookmarkStart w:id="100" w:name="_Toc411736148"/>
      <w:bookmarkStart w:id="101" w:name="_Toc411736424"/>
      <w:bookmarkStart w:id="102" w:name="_Toc247514040"/>
      <w:bookmarkStart w:id="103" w:name="_Toc410559342"/>
      <w:bookmarkStart w:id="104" w:name="_Toc247527641"/>
      <w:bookmarkStart w:id="105" w:name="_Toc476860359"/>
      <w:r>
        <w:rPr>
          <w:rFonts w:ascii="宋体" w:cs="宋体"/>
          <w:bCs w:val="0"/>
          <w:sz w:val="21"/>
          <w:szCs w:val="21"/>
        </w:rPr>
        <w:t xml:space="preserve">1.5 </w:t>
      </w:r>
      <w:r>
        <w:rPr>
          <w:rFonts w:ascii="宋体" w:cs="宋体"/>
          <w:bCs w:val="0"/>
          <w:sz w:val="21"/>
          <w:szCs w:val="21"/>
        </w:rPr>
        <w:t>合同协议书</w:t>
      </w:r>
      <w:bookmarkEnd w:id="99"/>
      <w:bookmarkEnd w:id="100"/>
      <w:bookmarkEnd w:id="101"/>
      <w:bookmarkEnd w:id="102"/>
      <w:bookmarkEnd w:id="103"/>
      <w:bookmarkEnd w:id="104"/>
      <w:bookmarkEnd w:id="105"/>
    </w:p>
    <w:p w14:paraId="11C0157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14:paraId="1103B0ED" w14:textId="77777777" w:rsidR="00564794" w:rsidRDefault="00000000">
      <w:pPr>
        <w:pStyle w:val="3"/>
        <w:spacing w:before="120" w:after="120" w:line="360" w:lineRule="auto"/>
        <w:ind w:firstLine="103"/>
        <w:rPr>
          <w:rFonts w:ascii="宋体" w:cs="宋体"/>
          <w:bCs w:val="0"/>
          <w:sz w:val="21"/>
          <w:szCs w:val="21"/>
        </w:rPr>
      </w:pPr>
      <w:bookmarkStart w:id="106" w:name="_Toc247514041"/>
      <w:bookmarkStart w:id="107" w:name="_Toc247527642"/>
      <w:bookmarkStart w:id="108" w:name="_Toc410559343"/>
      <w:bookmarkStart w:id="109" w:name="_Toc411736149"/>
      <w:bookmarkStart w:id="110" w:name="_Toc300835038"/>
      <w:bookmarkStart w:id="111" w:name="_Toc476860360"/>
      <w:bookmarkStart w:id="112" w:name="_Toc411736425"/>
      <w:r>
        <w:rPr>
          <w:rFonts w:ascii="宋体" w:cs="宋体"/>
          <w:bCs w:val="0"/>
          <w:sz w:val="21"/>
          <w:szCs w:val="21"/>
        </w:rPr>
        <w:t xml:space="preserve">1.6 </w:t>
      </w:r>
      <w:r>
        <w:rPr>
          <w:rFonts w:ascii="宋体" w:cs="宋体"/>
          <w:bCs w:val="0"/>
          <w:sz w:val="21"/>
          <w:szCs w:val="21"/>
        </w:rPr>
        <w:t>文件的提供和</w:t>
      </w:r>
      <w:bookmarkEnd w:id="106"/>
      <w:bookmarkEnd w:id="107"/>
      <w:r>
        <w:rPr>
          <w:rFonts w:ascii="宋体" w:cs="宋体"/>
          <w:bCs w:val="0"/>
          <w:sz w:val="21"/>
          <w:szCs w:val="21"/>
        </w:rPr>
        <w:t>照管</w:t>
      </w:r>
      <w:bookmarkEnd w:id="108"/>
      <w:bookmarkEnd w:id="109"/>
      <w:bookmarkEnd w:id="110"/>
      <w:bookmarkEnd w:id="111"/>
      <w:bookmarkEnd w:id="112"/>
    </w:p>
    <w:p w14:paraId="55A726E6" w14:textId="77777777" w:rsidR="00564794" w:rsidRDefault="00000000">
      <w:pPr>
        <w:spacing w:line="360" w:lineRule="auto"/>
        <w:rPr>
          <w:rFonts w:ascii="宋体" w:hAnsi="宋体" w:cs="宋体"/>
          <w:szCs w:val="21"/>
        </w:rPr>
      </w:pPr>
      <w:r>
        <w:rPr>
          <w:rFonts w:ascii="宋体" w:hAnsi="宋体" w:cs="宋体" w:hint="eastAsia"/>
          <w:szCs w:val="21"/>
        </w:rPr>
        <w:t xml:space="preserve">    1.6.1 承包人文件的提供</w:t>
      </w:r>
    </w:p>
    <w:p w14:paraId="088C253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除专用合同条款另有约定外，承包人应在合理的期限内按照合同约定的数量向监理人提供承包人文件。合同约定承包人文件应批准的，监理人应当在合同约定的期限内批复。承包人的设计文件的提供和</w:t>
      </w:r>
      <w:proofErr w:type="gramStart"/>
      <w:r>
        <w:rPr>
          <w:rFonts w:ascii="宋体" w:hAnsi="宋体" w:cs="宋体" w:hint="eastAsia"/>
          <w:szCs w:val="21"/>
        </w:rPr>
        <w:t>审查按</w:t>
      </w:r>
      <w:proofErr w:type="gramEnd"/>
      <w:r>
        <w:rPr>
          <w:rFonts w:ascii="宋体" w:hAnsi="宋体" w:cs="宋体" w:hint="eastAsia"/>
          <w:szCs w:val="21"/>
        </w:rPr>
        <w:t>第5.3款和第5.5款的约定执行。</w:t>
      </w:r>
    </w:p>
    <w:p w14:paraId="037D6D4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1.6.2 发包人提供的文件</w:t>
      </w:r>
    </w:p>
    <w:p w14:paraId="7DD607A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按专用合同条款约定由发包人提供的文件，包括前期工作相关文件、环境保护、气象水文、地质条件等，发包人应按约定的数量和期限交给承包人。由于发包人未按时提供文件造成工期延误的，按第11.3款约定执行。</w:t>
      </w:r>
    </w:p>
    <w:p w14:paraId="16F0306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1.6.3 文件错误的通知</w:t>
      </w:r>
    </w:p>
    <w:p w14:paraId="177D321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任何一方发现了文件中存在的明显错误或疏忽，应及时通知另一方。</w:t>
      </w:r>
    </w:p>
    <w:p w14:paraId="38F753F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1.6.4 文件的照管</w:t>
      </w:r>
    </w:p>
    <w:p w14:paraId="035C88F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承包人应在现场保留一份合同、发包人要求中列出的所有文件、承包人文件、变更以及其它根据合同收发的往来信函。发包人有权在任何合理的时间查阅和使用上述所有文件。</w:t>
      </w:r>
      <w:bookmarkStart w:id="113" w:name="_Toc247527643"/>
      <w:bookmarkStart w:id="114" w:name="_Toc247514042"/>
    </w:p>
    <w:p w14:paraId="0FFE3C1A" w14:textId="77777777" w:rsidR="00564794" w:rsidRDefault="00000000">
      <w:pPr>
        <w:pStyle w:val="3"/>
        <w:spacing w:before="120" w:after="120" w:line="360" w:lineRule="auto"/>
        <w:ind w:firstLine="103"/>
        <w:rPr>
          <w:rFonts w:ascii="宋体" w:cs="宋体"/>
          <w:bCs w:val="0"/>
          <w:sz w:val="21"/>
          <w:szCs w:val="21"/>
        </w:rPr>
      </w:pPr>
      <w:bookmarkStart w:id="115" w:name="_Toc411736426"/>
      <w:bookmarkStart w:id="116" w:name="_Toc410559344"/>
      <w:bookmarkStart w:id="117" w:name="_Toc411736150"/>
      <w:bookmarkStart w:id="118" w:name="_Toc300835039"/>
      <w:bookmarkStart w:id="119" w:name="_Toc476860361"/>
      <w:r>
        <w:rPr>
          <w:rFonts w:ascii="宋体" w:cs="宋体"/>
          <w:bCs w:val="0"/>
          <w:sz w:val="21"/>
          <w:szCs w:val="21"/>
        </w:rPr>
        <w:t xml:space="preserve">1.7 </w:t>
      </w:r>
      <w:r>
        <w:rPr>
          <w:rFonts w:ascii="宋体" w:cs="宋体"/>
          <w:bCs w:val="0"/>
          <w:sz w:val="21"/>
          <w:szCs w:val="21"/>
        </w:rPr>
        <w:t>联络</w:t>
      </w:r>
      <w:bookmarkEnd w:id="113"/>
      <w:bookmarkEnd w:id="114"/>
      <w:bookmarkEnd w:id="115"/>
      <w:bookmarkEnd w:id="116"/>
      <w:bookmarkEnd w:id="117"/>
      <w:bookmarkEnd w:id="118"/>
      <w:bookmarkEnd w:id="119"/>
    </w:p>
    <w:p w14:paraId="27546DE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1.7.1 与合同有关的通知、批准、证明、证书、指示、要求、请求、同意、意见、确定和决定等，均应采用书面形式。</w:t>
      </w:r>
    </w:p>
    <w:p w14:paraId="6D0973E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1.7.2 第1.7.1 项中的通知、批准、证明、证书、指示、要求、请求、同意、意见、确定和决定等来往函件，均应在合同约定的期限内送达指定的地点和指定的接收人，并办理签收手续。</w:t>
      </w:r>
    </w:p>
    <w:p w14:paraId="1EAFA90D" w14:textId="77777777" w:rsidR="00564794" w:rsidRDefault="00000000">
      <w:pPr>
        <w:pStyle w:val="3"/>
        <w:spacing w:before="120" w:after="120" w:line="360" w:lineRule="auto"/>
        <w:ind w:firstLine="103"/>
        <w:rPr>
          <w:rFonts w:ascii="宋体" w:cs="宋体"/>
          <w:bCs w:val="0"/>
          <w:sz w:val="21"/>
          <w:szCs w:val="21"/>
        </w:rPr>
      </w:pPr>
      <w:bookmarkStart w:id="120" w:name="_Toc300835040"/>
      <w:bookmarkStart w:id="121" w:name="_Toc247514043"/>
      <w:bookmarkStart w:id="122" w:name="_Toc411736151"/>
      <w:bookmarkStart w:id="123" w:name="_Toc410559345"/>
      <w:bookmarkStart w:id="124" w:name="_Toc476860362"/>
      <w:bookmarkStart w:id="125" w:name="_Toc247527644"/>
      <w:bookmarkStart w:id="126" w:name="_Toc411736427"/>
      <w:r>
        <w:rPr>
          <w:rFonts w:ascii="宋体" w:cs="宋体"/>
          <w:bCs w:val="0"/>
          <w:sz w:val="21"/>
          <w:szCs w:val="21"/>
        </w:rPr>
        <w:t xml:space="preserve">1.8 </w:t>
      </w:r>
      <w:r>
        <w:rPr>
          <w:rFonts w:ascii="宋体" w:cs="宋体"/>
          <w:bCs w:val="0"/>
          <w:sz w:val="21"/>
          <w:szCs w:val="21"/>
        </w:rPr>
        <w:t>转让</w:t>
      </w:r>
      <w:bookmarkEnd w:id="120"/>
      <w:bookmarkEnd w:id="121"/>
      <w:bookmarkEnd w:id="122"/>
      <w:bookmarkEnd w:id="123"/>
      <w:bookmarkEnd w:id="124"/>
      <w:bookmarkEnd w:id="125"/>
      <w:bookmarkEnd w:id="126"/>
    </w:p>
    <w:p w14:paraId="53F52C9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14:paraId="7FBD7B84" w14:textId="77777777" w:rsidR="00564794" w:rsidRDefault="00000000">
      <w:pPr>
        <w:pStyle w:val="3"/>
        <w:spacing w:before="120" w:after="120" w:line="360" w:lineRule="auto"/>
        <w:ind w:firstLine="103"/>
        <w:rPr>
          <w:rFonts w:ascii="宋体" w:cs="宋体"/>
          <w:bCs w:val="0"/>
          <w:sz w:val="21"/>
          <w:szCs w:val="21"/>
        </w:rPr>
      </w:pPr>
      <w:bookmarkStart w:id="127" w:name="_Toc411736152"/>
      <w:bookmarkStart w:id="128" w:name="_Toc411736428"/>
      <w:bookmarkStart w:id="129" w:name="_Toc247514044"/>
      <w:bookmarkStart w:id="130" w:name="_Toc247527645"/>
      <w:bookmarkStart w:id="131" w:name="_Toc476860363"/>
      <w:bookmarkStart w:id="132" w:name="_Toc300835041"/>
      <w:bookmarkStart w:id="133" w:name="_Toc410559346"/>
      <w:r>
        <w:rPr>
          <w:rFonts w:ascii="宋体" w:cs="宋体"/>
          <w:bCs w:val="0"/>
          <w:sz w:val="21"/>
          <w:szCs w:val="21"/>
        </w:rPr>
        <w:lastRenderedPageBreak/>
        <w:t xml:space="preserve">1.9 </w:t>
      </w:r>
      <w:r>
        <w:rPr>
          <w:rFonts w:ascii="宋体" w:cs="宋体"/>
          <w:bCs w:val="0"/>
          <w:sz w:val="21"/>
          <w:szCs w:val="21"/>
        </w:rPr>
        <w:t>严禁贿赂</w:t>
      </w:r>
      <w:bookmarkEnd w:id="127"/>
      <w:bookmarkEnd w:id="128"/>
      <w:bookmarkEnd w:id="129"/>
      <w:bookmarkEnd w:id="130"/>
      <w:bookmarkEnd w:id="131"/>
      <w:bookmarkEnd w:id="132"/>
      <w:bookmarkEnd w:id="133"/>
    </w:p>
    <w:p w14:paraId="23387A2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合同双方当事人不得以贿赂或变相贿赂的方式，谋取不当利益或损害对方权益。因贿赂造成对方损失的，行为人应赔偿损失，并承担相应的法律责任。</w:t>
      </w:r>
    </w:p>
    <w:p w14:paraId="48B3061B" w14:textId="77777777" w:rsidR="00564794" w:rsidRDefault="00000000">
      <w:pPr>
        <w:pStyle w:val="3"/>
        <w:spacing w:before="120" w:after="120" w:line="360" w:lineRule="auto"/>
        <w:ind w:firstLine="103"/>
        <w:rPr>
          <w:rFonts w:ascii="宋体" w:cs="宋体"/>
          <w:bCs w:val="0"/>
          <w:sz w:val="21"/>
          <w:szCs w:val="21"/>
        </w:rPr>
      </w:pPr>
      <w:bookmarkStart w:id="134" w:name="_Toc300835042"/>
      <w:bookmarkStart w:id="135" w:name="_Toc411736153"/>
      <w:bookmarkStart w:id="136" w:name="_Toc410559347"/>
      <w:bookmarkStart w:id="137" w:name="_Toc411736429"/>
      <w:bookmarkStart w:id="138" w:name="_Toc476860364"/>
      <w:bookmarkStart w:id="139" w:name="_Toc247514045"/>
      <w:bookmarkStart w:id="140" w:name="_Toc247527646"/>
      <w:r>
        <w:rPr>
          <w:rFonts w:ascii="宋体" w:cs="宋体"/>
          <w:bCs w:val="0"/>
          <w:sz w:val="21"/>
          <w:szCs w:val="21"/>
        </w:rPr>
        <w:t xml:space="preserve">1.10 </w:t>
      </w:r>
      <w:r>
        <w:rPr>
          <w:rFonts w:ascii="宋体" w:cs="宋体"/>
          <w:bCs w:val="0"/>
          <w:sz w:val="21"/>
          <w:szCs w:val="21"/>
        </w:rPr>
        <w:t>化石、文物</w:t>
      </w:r>
      <w:bookmarkEnd w:id="134"/>
      <w:bookmarkEnd w:id="135"/>
      <w:bookmarkEnd w:id="136"/>
      <w:bookmarkEnd w:id="137"/>
      <w:bookmarkEnd w:id="138"/>
      <w:bookmarkEnd w:id="139"/>
      <w:bookmarkEnd w:id="140"/>
    </w:p>
    <w:p w14:paraId="16FE0EC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w:t>
      </w:r>
    </w:p>
    <w:p w14:paraId="2B89C16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1.10.2 承包人发现文物后不及时报告或隐瞒不报，致使文物丢失或损坏的，应赔偿损失，并承担相应的法律责任。</w:t>
      </w:r>
    </w:p>
    <w:p w14:paraId="5ECCA551" w14:textId="77777777" w:rsidR="00564794" w:rsidRDefault="00000000">
      <w:pPr>
        <w:pStyle w:val="3"/>
        <w:spacing w:before="120" w:after="120" w:line="360" w:lineRule="auto"/>
        <w:ind w:firstLine="103"/>
        <w:rPr>
          <w:rFonts w:ascii="宋体" w:cs="宋体"/>
          <w:bCs w:val="0"/>
          <w:sz w:val="21"/>
          <w:szCs w:val="21"/>
        </w:rPr>
      </w:pPr>
      <w:bookmarkStart w:id="141" w:name="_Toc247527647"/>
      <w:bookmarkStart w:id="142" w:name="_Toc247514046"/>
      <w:bookmarkStart w:id="143" w:name="_Toc410559348"/>
      <w:bookmarkStart w:id="144" w:name="_Toc411736154"/>
      <w:bookmarkStart w:id="145" w:name="_Toc300835043"/>
      <w:bookmarkStart w:id="146" w:name="_Toc411736430"/>
      <w:bookmarkStart w:id="147" w:name="_Toc476860365"/>
      <w:r>
        <w:rPr>
          <w:rFonts w:ascii="宋体" w:cs="宋体"/>
          <w:bCs w:val="0"/>
          <w:sz w:val="21"/>
          <w:szCs w:val="21"/>
        </w:rPr>
        <w:t xml:space="preserve">1.11 </w:t>
      </w:r>
      <w:bookmarkEnd w:id="141"/>
      <w:bookmarkEnd w:id="142"/>
      <w:r>
        <w:rPr>
          <w:rFonts w:ascii="宋体" w:cs="宋体"/>
          <w:bCs w:val="0"/>
          <w:sz w:val="21"/>
          <w:szCs w:val="21"/>
        </w:rPr>
        <w:t>知识产权</w:t>
      </w:r>
      <w:bookmarkEnd w:id="143"/>
      <w:bookmarkEnd w:id="144"/>
      <w:bookmarkEnd w:id="145"/>
      <w:bookmarkEnd w:id="146"/>
      <w:bookmarkEnd w:id="147"/>
    </w:p>
    <w:p w14:paraId="6BEEF0A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1.11.1除专用合同条款另有约定外，承包人完成的设计工作成果和建造完成的建筑物，除署名权以外的著作权以及建筑物形象使用收益等其他知识产权均归发包人享有。</w:t>
      </w:r>
    </w:p>
    <w:p w14:paraId="4893743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1.11.2 承包人在进行设计，以及使用任何材料、承包人设备、工程设备或采用施工工艺时，因侵犯专利权或其他知识产权所引起的责任，由承包人承担。</w:t>
      </w:r>
    </w:p>
    <w:p w14:paraId="5BDF10E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1.11.3 承包人在投标文件中采用专利技术的，专利技术的使用费包含在投标报价内。</w:t>
      </w:r>
      <w:bookmarkStart w:id="148" w:name="_Toc247514047"/>
      <w:bookmarkStart w:id="149" w:name="_Toc247527648"/>
    </w:p>
    <w:p w14:paraId="1798C929" w14:textId="77777777" w:rsidR="00564794" w:rsidRDefault="00000000">
      <w:pPr>
        <w:pStyle w:val="3"/>
        <w:spacing w:before="120" w:after="120" w:line="360" w:lineRule="auto"/>
        <w:ind w:firstLine="103"/>
        <w:rPr>
          <w:rFonts w:ascii="宋体" w:cs="宋体"/>
          <w:bCs w:val="0"/>
          <w:sz w:val="21"/>
          <w:szCs w:val="21"/>
        </w:rPr>
      </w:pPr>
      <w:bookmarkStart w:id="150" w:name="_Toc476860366"/>
      <w:bookmarkStart w:id="151" w:name="_Toc411736431"/>
      <w:bookmarkStart w:id="152" w:name="_Toc411736155"/>
      <w:bookmarkStart w:id="153" w:name="_Toc300835044"/>
      <w:bookmarkStart w:id="154" w:name="_Toc410559349"/>
      <w:r>
        <w:rPr>
          <w:rFonts w:ascii="宋体" w:cs="宋体"/>
          <w:bCs w:val="0"/>
          <w:sz w:val="21"/>
          <w:szCs w:val="21"/>
        </w:rPr>
        <w:t xml:space="preserve">1.12 </w:t>
      </w:r>
      <w:r>
        <w:rPr>
          <w:rFonts w:ascii="宋体" w:cs="宋体"/>
          <w:bCs w:val="0"/>
          <w:sz w:val="21"/>
          <w:szCs w:val="21"/>
        </w:rPr>
        <w:t>文件及信息的保密</w:t>
      </w:r>
      <w:bookmarkEnd w:id="148"/>
      <w:bookmarkEnd w:id="149"/>
      <w:bookmarkEnd w:id="150"/>
      <w:bookmarkEnd w:id="151"/>
      <w:bookmarkEnd w:id="152"/>
      <w:bookmarkEnd w:id="153"/>
      <w:bookmarkEnd w:id="154"/>
    </w:p>
    <w:p w14:paraId="5B69EFC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未经对方同意，任何一方当事人不得将有关文件、技术秘密、需要保密的资料和信息泄露给他人或公开发表与引用。</w:t>
      </w:r>
    </w:p>
    <w:p w14:paraId="0A21775F" w14:textId="77777777" w:rsidR="00564794" w:rsidRDefault="00000000">
      <w:pPr>
        <w:pStyle w:val="3"/>
        <w:spacing w:before="120" w:after="120" w:line="360" w:lineRule="auto"/>
        <w:ind w:firstLine="103"/>
        <w:rPr>
          <w:rFonts w:ascii="宋体" w:cs="宋体"/>
          <w:bCs w:val="0"/>
          <w:sz w:val="21"/>
          <w:szCs w:val="21"/>
        </w:rPr>
      </w:pPr>
      <w:bookmarkStart w:id="155" w:name="_Toc411736432"/>
      <w:bookmarkStart w:id="156" w:name="_Toc410559350"/>
      <w:bookmarkStart w:id="157" w:name="_Toc411736156"/>
      <w:bookmarkStart w:id="158" w:name="_Toc476860367"/>
      <w:bookmarkStart w:id="159" w:name="_Toc300835046"/>
      <w:r>
        <w:rPr>
          <w:rFonts w:ascii="宋体" w:cs="宋体"/>
          <w:bCs w:val="0"/>
          <w:sz w:val="21"/>
          <w:szCs w:val="21"/>
        </w:rPr>
        <w:t xml:space="preserve">1.13 </w:t>
      </w:r>
      <w:r>
        <w:rPr>
          <w:rFonts w:ascii="宋体" w:cs="宋体"/>
          <w:bCs w:val="0"/>
          <w:sz w:val="21"/>
          <w:szCs w:val="21"/>
        </w:rPr>
        <w:t>发包人要求中的错误（</w:t>
      </w:r>
      <w:r>
        <w:rPr>
          <w:rFonts w:ascii="宋体" w:cs="宋体"/>
          <w:bCs w:val="0"/>
          <w:sz w:val="21"/>
          <w:szCs w:val="21"/>
        </w:rPr>
        <w:t>B</w:t>
      </w:r>
      <w:r>
        <w:rPr>
          <w:rFonts w:ascii="宋体" w:cs="宋体"/>
          <w:bCs w:val="0"/>
          <w:sz w:val="21"/>
          <w:szCs w:val="21"/>
        </w:rPr>
        <w:t>）</w:t>
      </w:r>
      <w:bookmarkEnd w:id="155"/>
      <w:bookmarkEnd w:id="156"/>
      <w:bookmarkEnd w:id="157"/>
      <w:bookmarkEnd w:id="158"/>
      <w:bookmarkEnd w:id="159"/>
    </w:p>
    <w:p w14:paraId="40ED4091" w14:textId="77777777" w:rsidR="00564794" w:rsidRDefault="00000000">
      <w:pPr>
        <w:spacing w:line="360" w:lineRule="auto"/>
        <w:ind w:firstLine="420"/>
        <w:rPr>
          <w:rFonts w:ascii="宋体" w:hAnsi="宋体" w:cs="宋体"/>
          <w:szCs w:val="21"/>
        </w:rPr>
      </w:pPr>
      <w:r>
        <w:rPr>
          <w:rFonts w:ascii="宋体" w:hAnsi="宋体" w:cs="宋体" w:hint="eastAsia"/>
          <w:szCs w:val="21"/>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14:paraId="68D2D855" w14:textId="77777777" w:rsidR="00564794" w:rsidRDefault="00000000">
      <w:pPr>
        <w:spacing w:line="360" w:lineRule="auto"/>
        <w:ind w:firstLine="420"/>
        <w:rPr>
          <w:rFonts w:ascii="宋体" w:hAnsi="宋体" w:cs="宋体"/>
          <w:szCs w:val="21"/>
        </w:rPr>
      </w:pPr>
      <w:r>
        <w:rPr>
          <w:rFonts w:ascii="宋体" w:hAnsi="宋体" w:cs="宋体" w:hint="eastAsia"/>
          <w:szCs w:val="21"/>
        </w:rPr>
        <w:t>1.13.2 承包人未发现发包人要求中存在错误的，承包人自行承担由此导致的费用增加和(或) 工期延误，但专用合同条款另有约定的除外。</w:t>
      </w:r>
    </w:p>
    <w:p w14:paraId="7BC23707" w14:textId="77777777" w:rsidR="00564794" w:rsidRDefault="00000000">
      <w:pPr>
        <w:spacing w:line="360" w:lineRule="auto"/>
        <w:ind w:firstLine="420"/>
        <w:rPr>
          <w:rFonts w:ascii="宋体" w:hAnsi="宋体" w:cs="宋体"/>
          <w:szCs w:val="21"/>
        </w:rPr>
      </w:pPr>
      <w:r>
        <w:rPr>
          <w:rFonts w:ascii="宋体" w:hAnsi="宋体" w:cs="宋体" w:hint="eastAsia"/>
          <w:szCs w:val="21"/>
        </w:rPr>
        <w:t>1.13.3 无论承包人发现与否，在任何情况下，发包人要求中的下列错误导致承包人增加的费用和(或)延误的工期，由发包人承担，并向承包人支付合理利润。</w:t>
      </w:r>
    </w:p>
    <w:p w14:paraId="64C5F4F0" w14:textId="77777777" w:rsidR="00564794" w:rsidRDefault="00000000">
      <w:pPr>
        <w:spacing w:line="360" w:lineRule="auto"/>
        <w:ind w:firstLine="420"/>
        <w:rPr>
          <w:rFonts w:ascii="宋体" w:hAnsi="宋体" w:cs="宋体"/>
          <w:szCs w:val="21"/>
        </w:rPr>
      </w:pPr>
      <w:r>
        <w:rPr>
          <w:rFonts w:ascii="宋体" w:hAnsi="宋体" w:cs="宋体" w:hint="eastAsia"/>
          <w:szCs w:val="21"/>
        </w:rPr>
        <w:t>（1）发包人要求中引用的原始数据和资料；</w:t>
      </w:r>
    </w:p>
    <w:p w14:paraId="19527C86" w14:textId="77777777" w:rsidR="00564794" w:rsidRDefault="00000000">
      <w:pPr>
        <w:spacing w:line="360" w:lineRule="auto"/>
        <w:ind w:firstLine="420"/>
        <w:rPr>
          <w:rFonts w:ascii="宋体" w:hAnsi="宋体" w:cs="宋体"/>
          <w:szCs w:val="21"/>
        </w:rPr>
      </w:pPr>
      <w:r>
        <w:rPr>
          <w:rFonts w:ascii="宋体" w:hAnsi="宋体" w:cs="宋体" w:hint="eastAsia"/>
          <w:szCs w:val="21"/>
        </w:rPr>
        <w:t>（2）对工程或其任何部分的功能要求；</w:t>
      </w:r>
    </w:p>
    <w:p w14:paraId="0C7FD249" w14:textId="77777777" w:rsidR="00564794" w:rsidRDefault="00000000">
      <w:pPr>
        <w:spacing w:line="360" w:lineRule="auto"/>
        <w:ind w:firstLine="420"/>
        <w:rPr>
          <w:rFonts w:ascii="宋体" w:hAnsi="宋体" w:cs="宋体"/>
          <w:szCs w:val="21"/>
        </w:rPr>
      </w:pPr>
      <w:r>
        <w:rPr>
          <w:rFonts w:ascii="宋体" w:hAnsi="宋体" w:cs="宋体" w:hint="eastAsia"/>
          <w:szCs w:val="21"/>
        </w:rPr>
        <w:t>（3）对工程的工艺安排或要求；</w:t>
      </w:r>
    </w:p>
    <w:p w14:paraId="1EB2F770" w14:textId="77777777" w:rsidR="00564794" w:rsidRDefault="00000000">
      <w:pPr>
        <w:spacing w:line="360" w:lineRule="auto"/>
        <w:ind w:firstLine="420"/>
        <w:rPr>
          <w:rFonts w:ascii="宋体" w:hAnsi="宋体" w:cs="宋体"/>
          <w:szCs w:val="21"/>
        </w:rPr>
      </w:pPr>
      <w:r>
        <w:rPr>
          <w:rFonts w:ascii="宋体" w:hAnsi="宋体" w:cs="宋体" w:hint="eastAsia"/>
          <w:szCs w:val="21"/>
        </w:rPr>
        <w:t>（4）试验和检验标准；</w:t>
      </w:r>
    </w:p>
    <w:p w14:paraId="52CB5103" w14:textId="77777777" w:rsidR="00564794" w:rsidRDefault="00000000">
      <w:pPr>
        <w:spacing w:line="360" w:lineRule="auto"/>
        <w:ind w:firstLine="420"/>
        <w:rPr>
          <w:rFonts w:ascii="宋体" w:hAnsi="宋体" w:cs="宋体"/>
          <w:szCs w:val="21"/>
        </w:rPr>
      </w:pPr>
      <w:r>
        <w:rPr>
          <w:rFonts w:ascii="宋体" w:hAnsi="宋体" w:cs="宋体" w:hint="eastAsia"/>
          <w:szCs w:val="21"/>
        </w:rPr>
        <w:lastRenderedPageBreak/>
        <w:t>（5）除合同另有约定外，承包人无法核实的数据和资料。</w:t>
      </w:r>
    </w:p>
    <w:p w14:paraId="5CEFCB50" w14:textId="77777777" w:rsidR="00564794" w:rsidRDefault="00000000">
      <w:pPr>
        <w:pStyle w:val="3"/>
        <w:spacing w:before="120" w:after="120" w:line="360" w:lineRule="auto"/>
        <w:ind w:firstLine="103"/>
        <w:rPr>
          <w:rFonts w:ascii="宋体" w:cs="宋体"/>
          <w:bCs w:val="0"/>
          <w:sz w:val="21"/>
          <w:szCs w:val="21"/>
        </w:rPr>
      </w:pPr>
      <w:bookmarkStart w:id="160" w:name="_Toc411736157"/>
      <w:bookmarkStart w:id="161" w:name="_Toc410559351"/>
      <w:bookmarkStart w:id="162" w:name="_Toc300835047"/>
      <w:bookmarkStart w:id="163" w:name="_Toc411736433"/>
      <w:bookmarkStart w:id="164" w:name="_Toc476860368"/>
      <w:r>
        <w:rPr>
          <w:rFonts w:ascii="宋体" w:cs="宋体"/>
          <w:bCs w:val="0"/>
          <w:sz w:val="21"/>
          <w:szCs w:val="21"/>
        </w:rPr>
        <w:t xml:space="preserve">1.14 </w:t>
      </w:r>
      <w:r>
        <w:rPr>
          <w:rFonts w:ascii="宋体" w:cs="宋体"/>
          <w:bCs w:val="0"/>
          <w:sz w:val="21"/>
          <w:szCs w:val="21"/>
        </w:rPr>
        <w:t>发包人要求违法</w:t>
      </w:r>
      <w:bookmarkEnd w:id="160"/>
      <w:bookmarkEnd w:id="161"/>
      <w:bookmarkEnd w:id="162"/>
      <w:bookmarkEnd w:id="163"/>
      <w:bookmarkEnd w:id="164"/>
    </w:p>
    <w:p w14:paraId="76579320" w14:textId="77777777" w:rsidR="00564794" w:rsidRDefault="00000000">
      <w:pPr>
        <w:spacing w:line="360" w:lineRule="auto"/>
        <w:ind w:firstLine="420"/>
        <w:rPr>
          <w:rFonts w:ascii="宋体" w:hAnsi="宋体" w:cs="宋体"/>
          <w:szCs w:val="21"/>
        </w:rPr>
      </w:pPr>
      <w:r>
        <w:rPr>
          <w:rFonts w:ascii="宋体" w:hAnsi="宋体" w:cs="宋体" w:hint="eastAsia"/>
          <w:szCs w:val="21"/>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14:paraId="18B43561" w14:textId="77777777" w:rsidR="00564794" w:rsidRDefault="00000000">
      <w:pPr>
        <w:pStyle w:val="2"/>
        <w:spacing w:before="0" w:after="0" w:line="240" w:lineRule="auto"/>
        <w:rPr>
          <w:b w:val="0"/>
          <w:bCs w:val="0"/>
          <w:sz w:val="21"/>
          <w:szCs w:val="21"/>
        </w:rPr>
      </w:pPr>
      <w:bookmarkStart w:id="165" w:name="_Toc2345"/>
      <w:bookmarkStart w:id="166" w:name="_Toc247514049"/>
      <w:bookmarkStart w:id="167" w:name="_Toc184635099"/>
      <w:bookmarkStart w:id="168" w:name="_Toc300835048"/>
      <w:bookmarkStart w:id="169" w:name="_Toc18397"/>
      <w:bookmarkStart w:id="170" w:name="_Toc5659"/>
      <w:bookmarkStart w:id="171" w:name="_Toc4427"/>
      <w:bookmarkStart w:id="172" w:name="_Toc411736158"/>
      <w:bookmarkStart w:id="173" w:name="_Toc14413"/>
      <w:bookmarkStart w:id="174" w:name="_Toc247527650"/>
      <w:bookmarkStart w:id="175" w:name="_Toc2209"/>
      <w:bookmarkStart w:id="176" w:name="_Toc18455"/>
      <w:bookmarkStart w:id="177" w:name="_Toc27712"/>
      <w:bookmarkStart w:id="178" w:name="_Toc410559352"/>
      <w:bookmarkStart w:id="179" w:name="_Toc9808"/>
      <w:bookmarkStart w:id="180" w:name="_Toc8725"/>
      <w:bookmarkStart w:id="181" w:name="_Toc24876"/>
      <w:bookmarkStart w:id="182" w:name="_Toc476860369"/>
      <w:bookmarkStart w:id="183" w:name="_Toc30200"/>
      <w:bookmarkStart w:id="184" w:name="_Toc9124"/>
      <w:bookmarkStart w:id="185" w:name="_Toc13125"/>
      <w:bookmarkStart w:id="186" w:name="_Toc411736434"/>
      <w:bookmarkStart w:id="187" w:name="_Toc27842"/>
      <w:r>
        <w:rPr>
          <w:b w:val="0"/>
          <w:bCs w:val="0"/>
          <w:sz w:val="21"/>
          <w:szCs w:val="21"/>
        </w:rPr>
        <w:t>2</w:t>
      </w:r>
      <w:r>
        <w:rPr>
          <w:b w:val="0"/>
          <w:bCs w:val="0"/>
          <w:sz w:val="21"/>
          <w:szCs w:val="21"/>
        </w:rPr>
        <w:t>．发包人义务</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4707C5D" w14:textId="77777777" w:rsidR="00564794" w:rsidRDefault="00000000">
      <w:pPr>
        <w:pStyle w:val="3"/>
        <w:spacing w:before="120" w:after="120" w:line="360" w:lineRule="auto"/>
        <w:ind w:firstLine="103"/>
        <w:rPr>
          <w:rFonts w:ascii="宋体" w:cs="宋体"/>
          <w:bCs w:val="0"/>
          <w:sz w:val="21"/>
          <w:szCs w:val="21"/>
        </w:rPr>
      </w:pPr>
      <w:bookmarkStart w:id="188" w:name="_Toc411736435"/>
      <w:bookmarkStart w:id="189" w:name="_Toc411736159"/>
      <w:bookmarkStart w:id="190" w:name="_Toc247514050"/>
      <w:bookmarkStart w:id="191" w:name="_Toc247527651"/>
      <w:bookmarkStart w:id="192" w:name="_Toc476860370"/>
      <w:bookmarkStart w:id="193" w:name="_Toc300835049"/>
      <w:bookmarkStart w:id="194" w:name="_Toc410559353"/>
      <w:r>
        <w:rPr>
          <w:rFonts w:ascii="宋体" w:cs="宋体"/>
          <w:bCs w:val="0"/>
          <w:sz w:val="21"/>
          <w:szCs w:val="21"/>
        </w:rPr>
        <w:t xml:space="preserve">2.1 </w:t>
      </w:r>
      <w:r>
        <w:rPr>
          <w:rFonts w:ascii="宋体" w:cs="宋体"/>
          <w:bCs w:val="0"/>
          <w:sz w:val="21"/>
          <w:szCs w:val="21"/>
        </w:rPr>
        <w:t>遵守法律</w:t>
      </w:r>
      <w:bookmarkEnd w:id="188"/>
      <w:bookmarkEnd w:id="189"/>
      <w:bookmarkEnd w:id="190"/>
      <w:bookmarkEnd w:id="191"/>
      <w:bookmarkEnd w:id="192"/>
      <w:bookmarkEnd w:id="193"/>
      <w:bookmarkEnd w:id="194"/>
    </w:p>
    <w:p w14:paraId="7A5FE97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发包人在履行合同过程中应遵守法律，并保证承包人免于承担因发包人违反法律而引起的任何责任。</w:t>
      </w:r>
    </w:p>
    <w:p w14:paraId="4C8CEA86" w14:textId="77777777" w:rsidR="00564794" w:rsidRDefault="00000000">
      <w:pPr>
        <w:pStyle w:val="3"/>
        <w:spacing w:before="120" w:after="120" w:line="360" w:lineRule="auto"/>
        <w:ind w:firstLine="103"/>
        <w:rPr>
          <w:rFonts w:ascii="宋体" w:cs="宋体"/>
          <w:bCs w:val="0"/>
          <w:sz w:val="21"/>
          <w:szCs w:val="21"/>
        </w:rPr>
      </w:pPr>
      <w:bookmarkStart w:id="195" w:name="_Toc247527652"/>
      <w:bookmarkStart w:id="196" w:name="_Toc300835050"/>
      <w:bookmarkStart w:id="197" w:name="_Toc411736160"/>
      <w:bookmarkStart w:id="198" w:name="_Toc476860371"/>
      <w:bookmarkStart w:id="199" w:name="_Toc247514051"/>
      <w:bookmarkStart w:id="200" w:name="_Toc410559354"/>
      <w:bookmarkStart w:id="201" w:name="_Toc411736436"/>
      <w:r>
        <w:rPr>
          <w:rFonts w:ascii="宋体" w:cs="宋体"/>
          <w:bCs w:val="0"/>
          <w:sz w:val="21"/>
          <w:szCs w:val="21"/>
        </w:rPr>
        <w:t xml:space="preserve">2.2 </w:t>
      </w:r>
      <w:r>
        <w:rPr>
          <w:rFonts w:ascii="宋体" w:cs="宋体"/>
          <w:bCs w:val="0"/>
          <w:sz w:val="21"/>
          <w:szCs w:val="21"/>
        </w:rPr>
        <w:t>发出承包人开始工作通知</w:t>
      </w:r>
      <w:bookmarkEnd w:id="195"/>
      <w:bookmarkEnd w:id="196"/>
      <w:bookmarkEnd w:id="197"/>
      <w:bookmarkEnd w:id="198"/>
      <w:bookmarkEnd w:id="199"/>
      <w:bookmarkEnd w:id="200"/>
      <w:bookmarkEnd w:id="201"/>
    </w:p>
    <w:p w14:paraId="550E049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发包人应委托监理人按第11.1 款的约定向承包人发出开始工作通知。</w:t>
      </w:r>
    </w:p>
    <w:p w14:paraId="15D34D55" w14:textId="77777777" w:rsidR="00564794" w:rsidRDefault="00000000">
      <w:pPr>
        <w:pStyle w:val="3"/>
        <w:spacing w:before="120" w:after="120" w:line="360" w:lineRule="auto"/>
        <w:ind w:firstLine="103"/>
        <w:rPr>
          <w:rFonts w:ascii="宋体" w:cs="宋体"/>
          <w:bCs w:val="0"/>
          <w:sz w:val="21"/>
          <w:szCs w:val="21"/>
        </w:rPr>
      </w:pPr>
      <w:bookmarkStart w:id="202" w:name="_Toc411736437"/>
      <w:bookmarkStart w:id="203" w:name="_Toc247514052"/>
      <w:bookmarkStart w:id="204" w:name="_Toc247527653"/>
      <w:bookmarkStart w:id="205" w:name="_Toc411736161"/>
      <w:bookmarkStart w:id="206" w:name="_Toc476860372"/>
      <w:bookmarkStart w:id="207" w:name="_Toc300835051"/>
      <w:bookmarkStart w:id="208" w:name="_Toc410559355"/>
      <w:r>
        <w:rPr>
          <w:rFonts w:ascii="宋体" w:cs="宋体"/>
          <w:bCs w:val="0"/>
          <w:sz w:val="21"/>
          <w:szCs w:val="21"/>
        </w:rPr>
        <w:t xml:space="preserve">2.3 </w:t>
      </w:r>
      <w:r>
        <w:rPr>
          <w:rFonts w:ascii="宋体" w:cs="宋体"/>
          <w:bCs w:val="0"/>
          <w:sz w:val="21"/>
          <w:szCs w:val="21"/>
        </w:rPr>
        <w:t>提供施工场地</w:t>
      </w:r>
      <w:bookmarkEnd w:id="202"/>
      <w:bookmarkEnd w:id="203"/>
      <w:bookmarkEnd w:id="204"/>
      <w:bookmarkEnd w:id="205"/>
      <w:bookmarkEnd w:id="206"/>
      <w:bookmarkEnd w:id="207"/>
      <w:bookmarkEnd w:id="208"/>
    </w:p>
    <w:p w14:paraId="664A70F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发包人应按专用合同条款约定向承包人提供施工场地及进场施工条件，并明确与承包人的交接界面。</w:t>
      </w:r>
    </w:p>
    <w:p w14:paraId="50DDCC8A" w14:textId="77777777" w:rsidR="00564794" w:rsidRDefault="00000000">
      <w:pPr>
        <w:pStyle w:val="3"/>
        <w:spacing w:before="120" w:after="120" w:line="360" w:lineRule="auto"/>
        <w:ind w:firstLine="103"/>
        <w:rPr>
          <w:rFonts w:ascii="宋体" w:cs="宋体"/>
          <w:bCs w:val="0"/>
          <w:sz w:val="21"/>
          <w:szCs w:val="21"/>
        </w:rPr>
      </w:pPr>
      <w:bookmarkStart w:id="209" w:name="_Toc247514053"/>
      <w:bookmarkStart w:id="210" w:name="_Toc411736438"/>
      <w:bookmarkStart w:id="211" w:name="_Toc300835052"/>
      <w:bookmarkStart w:id="212" w:name="_Toc411736162"/>
      <w:bookmarkStart w:id="213" w:name="_Toc476860373"/>
      <w:bookmarkStart w:id="214" w:name="_Toc410559356"/>
      <w:bookmarkStart w:id="215" w:name="_Toc247527654"/>
      <w:r>
        <w:rPr>
          <w:rFonts w:ascii="宋体" w:cs="宋体"/>
          <w:bCs w:val="0"/>
          <w:sz w:val="21"/>
          <w:szCs w:val="21"/>
        </w:rPr>
        <w:t xml:space="preserve">2.4 </w:t>
      </w:r>
      <w:r>
        <w:rPr>
          <w:rFonts w:ascii="宋体" w:cs="宋体"/>
          <w:bCs w:val="0"/>
          <w:sz w:val="21"/>
          <w:szCs w:val="21"/>
        </w:rPr>
        <w:t>办理证件和批件</w:t>
      </w:r>
      <w:bookmarkEnd w:id="209"/>
      <w:bookmarkEnd w:id="210"/>
      <w:bookmarkEnd w:id="211"/>
      <w:bookmarkEnd w:id="212"/>
      <w:bookmarkEnd w:id="213"/>
      <w:bookmarkEnd w:id="214"/>
      <w:bookmarkEnd w:id="215"/>
    </w:p>
    <w:p w14:paraId="67FCA52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法律规定或合同约定由发包人负责办理的工程建设项目必须履行的各类审批、核准或备案手续，发包人应按时办理。</w:t>
      </w:r>
    </w:p>
    <w:p w14:paraId="6259570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法律规定或合同约定由承包人负责的有关设计、施工证件和批件，发包人应给予必要的协助。</w:t>
      </w:r>
    </w:p>
    <w:p w14:paraId="186DBEA2" w14:textId="77777777" w:rsidR="00564794" w:rsidRDefault="00000000">
      <w:pPr>
        <w:pStyle w:val="3"/>
        <w:spacing w:before="120" w:after="120" w:line="360" w:lineRule="auto"/>
        <w:ind w:firstLine="103"/>
        <w:rPr>
          <w:rFonts w:ascii="宋体" w:cs="宋体"/>
          <w:bCs w:val="0"/>
          <w:sz w:val="21"/>
          <w:szCs w:val="21"/>
        </w:rPr>
      </w:pPr>
      <w:bookmarkStart w:id="216" w:name="_Toc247514054"/>
      <w:bookmarkStart w:id="217" w:name="_Toc247527655"/>
      <w:bookmarkStart w:id="218" w:name="_Toc476860374"/>
      <w:bookmarkStart w:id="219" w:name="_Toc411736163"/>
      <w:bookmarkStart w:id="220" w:name="_Toc410559357"/>
      <w:bookmarkStart w:id="221" w:name="_Toc300835053"/>
      <w:bookmarkStart w:id="222" w:name="_Toc411736439"/>
      <w:r>
        <w:rPr>
          <w:rFonts w:ascii="宋体" w:cs="宋体"/>
          <w:bCs w:val="0"/>
          <w:sz w:val="21"/>
          <w:szCs w:val="21"/>
        </w:rPr>
        <w:t>2.5</w:t>
      </w:r>
      <w:bookmarkStart w:id="223" w:name="_Toc247527656"/>
      <w:bookmarkStart w:id="224" w:name="_Toc247514055"/>
      <w:bookmarkEnd w:id="216"/>
      <w:bookmarkEnd w:id="217"/>
      <w:r>
        <w:rPr>
          <w:rFonts w:ascii="宋体" w:cs="宋体"/>
          <w:bCs w:val="0"/>
          <w:sz w:val="21"/>
          <w:szCs w:val="21"/>
        </w:rPr>
        <w:t xml:space="preserve"> </w:t>
      </w:r>
      <w:r>
        <w:rPr>
          <w:rFonts w:ascii="宋体" w:cs="宋体"/>
          <w:bCs w:val="0"/>
          <w:sz w:val="21"/>
          <w:szCs w:val="21"/>
        </w:rPr>
        <w:t>支付合同价款</w:t>
      </w:r>
      <w:bookmarkEnd w:id="218"/>
      <w:bookmarkEnd w:id="219"/>
      <w:bookmarkEnd w:id="220"/>
      <w:bookmarkEnd w:id="221"/>
      <w:bookmarkEnd w:id="222"/>
      <w:bookmarkEnd w:id="223"/>
      <w:bookmarkEnd w:id="224"/>
    </w:p>
    <w:p w14:paraId="4536FAB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发包人应按合同约定向承包人及时支付合同价款。专用合同条款对发包人工程款支付担保有约定的，从其约定。</w:t>
      </w:r>
    </w:p>
    <w:p w14:paraId="693CD1E2" w14:textId="77777777" w:rsidR="00564794" w:rsidRDefault="00000000">
      <w:pPr>
        <w:pStyle w:val="3"/>
        <w:spacing w:before="120" w:after="120" w:line="360" w:lineRule="auto"/>
        <w:ind w:firstLine="103"/>
        <w:rPr>
          <w:rFonts w:ascii="宋体" w:cs="宋体"/>
          <w:bCs w:val="0"/>
          <w:sz w:val="21"/>
          <w:szCs w:val="21"/>
        </w:rPr>
      </w:pPr>
      <w:bookmarkStart w:id="225" w:name="_Toc300835054"/>
      <w:bookmarkStart w:id="226" w:name="_Toc410559358"/>
      <w:bookmarkStart w:id="227" w:name="_Toc411736440"/>
      <w:bookmarkStart w:id="228" w:name="_Toc476860375"/>
      <w:bookmarkStart w:id="229" w:name="_Toc247514056"/>
      <w:bookmarkStart w:id="230" w:name="_Toc411736164"/>
      <w:bookmarkStart w:id="231" w:name="_Toc247527657"/>
      <w:r>
        <w:rPr>
          <w:rFonts w:ascii="宋体" w:cs="宋体"/>
          <w:bCs w:val="0"/>
          <w:sz w:val="21"/>
          <w:szCs w:val="21"/>
        </w:rPr>
        <w:t xml:space="preserve">2.6 </w:t>
      </w:r>
      <w:r>
        <w:rPr>
          <w:rFonts w:ascii="宋体" w:cs="宋体"/>
          <w:bCs w:val="0"/>
          <w:sz w:val="21"/>
          <w:szCs w:val="21"/>
        </w:rPr>
        <w:t>组织竣工验收</w:t>
      </w:r>
      <w:bookmarkEnd w:id="225"/>
      <w:bookmarkEnd w:id="226"/>
      <w:bookmarkEnd w:id="227"/>
      <w:bookmarkEnd w:id="228"/>
      <w:bookmarkEnd w:id="229"/>
      <w:bookmarkEnd w:id="230"/>
      <w:bookmarkEnd w:id="231"/>
    </w:p>
    <w:p w14:paraId="5D4CCD0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发包人应按合同约定及时组织竣工验收。</w:t>
      </w:r>
    </w:p>
    <w:p w14:paraId="66625E08" w14:textId="77777777" w:rsidR="00564794" w:rsidRDefault="00000000">
      <w:pPr>
        <w:pStyle w:val="3"/>
        <w:spacing w:before="120" w:after="120" w:line="360" w:lineRule="auto"/>
        <w:ind w:firstLine="103"/>
        <w:rPr>
          <w:rFonts w:ascii="宋体" w:cs="宋体"/>
          <w:bCs w:val="0"/>
          <w:sz w:val="21"/>
          <w:szCs w:val="21"/>
        </w:rPr>
      </w:pPr>
      <w:bookmarkStart w:id="232" w:name="_Toc410559359"/>
      <w:bookmarkStart w:id="233" w:name="_Toc411736165"/>
      <w:bookmarkStart w:id="234" w:name="_Toc411736441"/>
      <w:bookmarkStart w:id="235" w:name="_Toc247514057"/>
      <w:bookmarkStart w:id="236" w:name="_Toc300835055"/>
      <w:bookmarkStart w:id="237" w:name="_Toc247527658"/>
      <w:bookmarkStart w:id="238" w:name="_Toc476860376"/>
      <w:r>
        <w:rPr>
          <w:rFonts w:ascii="宋体" w:cs="宋体"/>
          <w:bCs w:val="0"/>
          <w:sz w:val="21"/>
          <w:szCs w:val="21"/>
        </w:rPr>
        <w:t xml:space="preserve">2.7 </w:t>
      </w:r>
      <w:r>
        <w:rPr>
          <w:rFonts w:ascii="宋体" w:cs="宋体"/>
          <w:bCs w:val="0"/>
          <w:sz w:val="21"/>
          <w:szCs w:val="21"/>
        </w:rPr>
        <w:t>其他义务</w:t>
      </w:r>
      <w:bookmarkEnd w:id="232"/>
      <w:bookmarkEnd w:id="233"/>
      <w:bookmarkEnd w:id="234"/>
      <w:bookmarkEnd w:id="235"/>
      <w:bookmarkEnd w:id="236"/>
      <w:bookmarkEnd w:id="237"/>
      <w:bookmarkEnd w:id="238"/>
    </w:p>
    <w:p w14:paraId="66BE469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发包人应履行合同约定的其他义务。</w:t>
      </w:r>
    </w:p>
    <w:p w14:paraId="2CA758CA" w14:textId="77777777" w:rsidR="00564794" w:rsidRDefault="00000000">
      <w:pPr>
        <w:pStyle w:val="2"/>
        <w:spacing w:before="0" w:after="0" w:line="240" w:lineRule="auto"/>
        <w:rPr>
          <w:b w:val="0"/>
          <w:bCs w:val="0"/>
          <w:sz w:val="21"/>
          <w:szCs w:val="21"/>
        </w:rPr>
      </w:pPr>
      <w:bookmarkStart w:id="239" w:name="_Toc9262"/>
      <w:bookmarkStart w:id="240" w:name="_Toc19401"/>
      <w:bookmarkStart w:id="241" w:name="_Toc10817"/>
      <w:bookmarkStart w:id="242" w:name="_Toc411736166"/>
      <w:bookmarkStart w:id="243" w:name="_Toc410559360"/>
      <w:bookmarkStart w:id="244" w:name="_Toc300835056"/>
      <w:bookmarkStart w:id="245" w:name="_Toc411736442"/>
      <w:bookmarkStart w:id="246" w:name="_Toc26153"/>
      <w:bookmarkStart w:id="247" w:name="_Toc247514058"/>
      <w:bookmarkStart w:id="248" w:name="_Toc2041"/>
      <w:bookmarkStart w:id="249" w:name="_Toc16310"/>
      <w:bookmarkStart w:id="250" w:name="_Toc22167"/>
      <w:bookmarkStart w:id="251" w:name="_Toc21379"/>
      <w:bookmarkStart w:id="252" w:name="_Toc476860377"/>
      <w:bookmarkStart w:id="253" w:name="_Toc6514"/>
      <w:bookmarkStart w:id="254" w:name="_Toc12857"/>
      <w:bookmarkStart w:id="255" w:name="_Toc2782"/>
      <w:bookmarkStart w:id="256" w:name="_Toc300"/>
      <w:bookmarkStart w:id="257" w:name="_Toc4066"/>
      <w:bookmarkStart w:id="258" w:name="_Toc12956"/>
      <w:bookmarkStart w:id="259" w:name="_Toc26879"/>
      <w:bookmarkStart w:id="260" w:name="_Toc184635100"/>
      <w:bookmarkStart w:id="261" w:name="_Toc247527659"/>
      <w:r>
        <w:rPr>
          <w:b w:val="0"/>
          <w:bCs w:val="0"/>
          <w:sz w:val="21"/>
          <w:szCs w:val="21"/>
        </w:rPr>
        <w:t xml:space="preserve">3. </w:t>
      </w:r>
      <w:r>
        <w:rPr>
          <w:b w:val="0"/>
          <w:bCs w:val="0"/>
          <w:sz w:val="21"/>
          <w:szCs w:val="21"/>
        </w:rPr>
        <w:t>监理人</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B0604DE" w14:textId="77777777" w:rsidR="00564794" w:rsidRDefault="00000000">
      <w:pPr>
        <w:pStyle w:val="3"/>
        <w:spacing w:before="120" w:after="120" w:line="360" w:lineRule="auto"/>
        <w:ind w:firstLine="103"/>
        <w:rPr>
          <w:rFonts w:ascii="宋体" w:cs="宋体"/>
          <w:bCs w:val="0"/>
          <w:sz w:val="21"/>
          <w:szCs w:val="21"/>
        </w:rPr>
      </w:pPr>
      <w:bookmarkStart w:id="262" w:name="_Toc411736167"/>
      <w:bookmarkStart w:id="263" w:name="_Toc247527660"/>
      <w:bookmarkStart w:id="264" w:name="_Toc411736443"/>
      <w:bookmarkStart w:id="265" w:name="_Toc300835057"/>
      <w:bookmarkStart w:id="266" w:name="_Toc247514059"/>
      <w:bookmarkStart w:id="267" w:name="_Toc410559361"/>
      <w:bookmarkStart w:id="268" w:name="_Toc476860378"/>
      <w:r>
        <w:rPr>
          <w:rFonts w:ascii="宋体" w:cs="宋体"/>
          <w:bCs w:val="0"/>
          <w:sz w:val="21"/>
          <w:szCs w:val="21"/>
        </w:rPr>
        <w:t xml:space="preserve">3.1 </w:t>
      </w:r>
      <w:r>
        <w:rPr>
          <w:rFonts w:ascii="宋体" w:cs="宋体"/>
          <w:bCs w:val="0"/>
          <w:sz w:val="21"/>
          <w:szCs w:val="21"/>
        </w:rPr>
        <w:t>监理人的职责和权力</w:t>
      </w:r>
      <w:bookmarkEnd w:id="262"/>
      <w:bookmarkEnd w:id="263"/>
      <w:bookmarkEnd w:id="264"/>
      <w:bookmarkEnd w:id="265"/>
      <w:bookmarkEnd w:id="266"/>
      <w:bookmarkEnd w:id="267"/>
      <w:bookmarkEnd w:id="268"/>
    </w:p>
    <w:p w14:paraId="20F5771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3.1.1 监理人受发包人委托，享有合同约定的权力，其所发出的任何指示应视为已得到发包人的批准。监理人在行使某项权力前需要经发包人事先批准而通用合同条款没有指明的，应在专用合</w:t>
      </w:r>
      <w:r>
        <w:rPr>
          <w:rFonts w:ascii="宋体" w:hAnsi="宋体" w:cs="宋体" w:hint="eastAsia"/>
          <w:szCs w:val="21"/>
        </w:rPr>
        <w:lastRenderedPageBreak/>
        <w:t>同条款中指明。未经发包人批准，监理人无权修改合同。</w:t>
      </w:r>
    </w:p>
    <w:p w14:paraId="03E5866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3.1.2 合同约定应由承包人承担的义务和责任，不因监理人对承包人文件的审查或批准，对工程、材料和工程设备的检查和检验，以及为实施监理</w:t>
      </w:r>
      <w:proofErr w:type="gramStart"/>
      <w:r>
        <w:rPr>
          <w:rFonts w:ascii="宋体" w:hAnsi="宋体" w:cs="宋体" w:hint="eastAsia"/>
          <w:szCs w:val="21"/>
        </w:rPr>
        <w:t>作出</w:t>
      </w:r>
      <w:proofErr w:type="gramEnd"/>
      <w:r>
        <w:rPr>
          <w:rFonts w:ascii="宋体" w:hAnsi="宋体" w:cs="宋体" w:hint="eastAsia"/>
          <w:szCs w:val="21"/>
        </w:rPr>
        <w:t>的指示等职务行为而减轻或解除。</w:t>
      </w:r>
    </w:p>
    <w:p w14:paraId="1762760A" w14:textId="77777777" w:rsidR="00564794" w:rsidRDefault="00000000">
      <w:pPr>
        <w:pStyle w:val="3"/>
        <w:spacing w:before="120" w:after="120" w:line="360" w:lineRule="auto"/>
        <w:ind w:firstLine="103"/>
        <w:rPr>
          <w:rFonts w:ascii="宋体" w:cs="宋体"/>
          <w:bCs w:val="0"/>
          <w:sz w:val="21"/>
          <w:szCs w:val="21"/>
        </w:rPr>
      </w:pPr>
      <w:bookmarkStart w:id="269" w:name="_Toc411736444"/>
      <w:bookmarkStart w:id="270" w:name="_Toc247514060"/>
      <w:bookmarkStart w:id="271" w:name="_Toc300835058"/>
      <w:bookmarkStart w:id="272" w:name="_Toc476860379"/>
      <w:bookmarkStart w:id="273" w:name="_Toc247527661"/>
      <w:bookmarkStart w:id="274" w:name="_Toc411736168"/>
      <w:bookmarkStart w:id="275" w:name="_Toc410559362"/>
      <w:r>
        <w:rPr>
          <w:rFonts w:ascii="宋体" w:cs="宋体"/>
          <w:bCs w:val="0"/>
          <w:sz w:val="21"/>
          <w:szCs w:val="21"/>
        </w:rPr>
        <w:t xml:space="preserve">3.2 </w:t>
      </w:r>
      <w:r>
        <w:rPr>
          <w:rFonts w:ascii="宋体" w:cs="宋体"/>
          <w:bCs w:val="0"/>
          <w:sz w:val="21"/>
          <w:szCs w:val="21"/>
        </w:rPr>
        <w:t>总监理工程师</w:t>
      </w:r>
      <w:bookmarkEnd w:id="269"/>
      <w:bookmarkEnd w:id="270"/>
      <w:bookmarkEnd w:id="271"/>
      <w:bookmarkEnd w:id="272"/>
      <w:bookmarkEnd w:id="273"/>
      <w:bookmarkEnd w:id="274"/>
      <w:bookmarkEnd w:id="275"/>
    </w:p>
    <w:p w14:paraId="375715D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 xml:space="preserve">发包人应在发出开始工作通知前将总监理工程师的任命通知承包人。总监理工程师更换时，应提前14 </w:t>
      </w:r>
      <w:proofErr w:type="gramStart"/>
      <w:r>
        <w:rPr>
          <w:rFonts w:ascii="宋体" w:hAnsi="宋体" w:cs="宋体" w:hint="eastAsia"/>
          <w:szCs w:val="21"/>
        </w:rPr>
        <w:t>天通知</w:t>
      </w:r>
      <w:proofErr w:type="gramEnd"/>
      <w:r>
        <w:rPr>
          <w:rFonts w:ascii="宋体" w:hAnsi="宋体" w:cs="宋体" w:hint="eastAsia"/>
          <w:szCs w:val="21"/>
        </w:rPr>
        <w:t>承包人。总监理工程师超过２天不能履行职责的，应委派代表代行其职责，并通知承包人。</w:t>
      </w:r>
    </w:p>
    <w:p w14:paraId="22ED48B3" w14:textId="77777777" w:rsidR="00564794" w:rsidRDefault="00000000">
      <w:pPr>
        <w:pStyle w:val="3"/>
        <w:spacing w:before="120" w:after="120" w:line="360" w:lineRule="auto"/>
        <w:ind w:firstLine="103"/>
        <w:rPr>
          <w:rFonts w:ascii="宋体" w:cs="宋体"/>
          <w:bCs w:val="0"/>
          <w:sz w:val="21"/>
          <w:szCs w:val="21"/>
        </w:rPr>
      </w:pPr>
      <w:bookmarkStart w:id="276" w:name="_Toc410559363"/>
      <w:bookmarkStart w:id="277" w:name="_Toc300835059"/>
      <w:bookmarkStart w:id="278" w:name="_Toc411736445"/>
      <w:bookmarkStart w:id="279" w:name="_Toc247514061"/>
      <w:bookmarkStart w:id="280" w:name="_Toc411736169"/>
      <w:bookmarkStart w:id="281" w:name="_Toc476860380"/>
      <w:bookmarkStart w:id="282" w:name="_Toc247527662"/>
      <w:r>
        <w:rPr>
          <w:rFonts w:ascii="宋体" w:cs="宋体"/>
          <w:bCs w:val="0"/>
          <w:sz w:val="21"/>
          <w:szCs w:val="21"/>
        </w:rPr>
        <w:t xml:space="preserve">3.3 </w:t>
      </w:r>
      <w:r>
        <w:rPr>
          <w:rFonts w:ascii="宋体" w:cs="宋体"/>
          <w:bCs w:val="0"/>
          <w:sz w:val="21"/>
          <w:szCs w:val="21"/>
        </w:rPr>
        <w:t>监理人员</w:t>
      </w:r>
      <w:bookmarkEnd w:id="276"/>
      <w:bookmarkEnd w:id="277"/>
      <w:bookmarkEnd w:id="278"/>
      <w:bookmarkEnd w:id="279"/>
      <w:bookmarkEnd w:id="280"/>
      <w:bookmarkEnd w:id="281"/>
      <w:bookmarkEnd w:id="282"/>
    </w:p>
    <w:p w14:paraId="040AB6F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2A1A2DE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49608AC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3.3.3 承包人对总监理工程师授权的监理人员发出的指示有疑问的，可在该指示发出的48小时内向总监理工程师提出书面异议，总监理工程师应在48小时内对该指示予以确认、更改或撤销。</w:t>
      </w:r>
    </w:p>
    <w:p w14:paraId="17B9D30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3.3.4 除专用合同条款另有约定外，总监理工程师不应将第3.5 款约定应由总监理工程师</w:t>
      </w:r>
      <w:proofErr w:type="gramStart"/>
      <w:r>
        <w:rPr>
          <w:rFonts w:ascii="宋体" w:hAnsi="宋体" w:cs="宋体" w:hint="eastAsia"/>
          <w:szCs w:val="21"/>
        </w:rPr>
        <w:t>作出</w:t>
      </w:r>
      <w:proofErr w:type="gramEnd"/>
      <w:r>
        <w:rPr>
          <w:rFonts w:ascii="宋体" w:hAnsi="宋体" w:cs="宋体" w:hint="eastAsia"/>
          <w:szCs w:val="21"/>
        </w:rPr>
        <w:t>确定的权力授权或委托给其他监理人员。</w:t>
      </w:r>
    </w:p>
    <w:p w14:paraId="4EE1BDB6" w14:textId="77777777" w:rsidR="00564794" w:rsidRDefault="00000000">
      <w:pPr>
        <w:pStyle w:val="3"/>
        <w:spacing w:before="120" w:after="120" w:line="360" w:lineRule="auto"/>
        <w:ind w:firstLine="103"/>
        <w:rPr>
          <w:rFonts w:ascii="宋体" w:cs="宋体"/>
          <w:bCs w:val="0"/>
          <w:sz w:val="21"/>
          <w:szCs w:val="21"/>
        </w:rPr>
      </w:pPr>
      <w:bookmarkStart w:id="283" w:name="_Toc411736170"/>
      <w:bookmarkStart w:id="284" w:name="_Toc411736446"/>
      <w:bookmarkStart w:id="285" w:name="_Toc247527663"/>
      <w:bookmarkStart w:id="286" w:name="_Toc300835060"/>
      <w:bookmarkStart w:id="287" w:name="_Toc476860381"/>
      <w:bookmarkStart w:id="288" w:name="_Toc410559364"/>
      <w:bookmarkStart w:id="289" w:name="_Toc247514062"/>
      <w:r>
        <w:rPr>
          <w:rFonts w:ascii="宋体" w:cs="宋体"/>
          <w:bCs w:val="0"/>
          <w:sz w:val="21"/>
          <w:szCs w:val="21"/>
        </w:rPr>
        <w:t xml:space="preserve">3.4 </w:t>
      </w:r>
      <w:r>
        <w:rPr>
          <w:rFonts w:ascii="宋体" w:cs="宋体"/>
          <w:bCs w:val="0"/>
          <w:sz w:val="21"/>
          <w:szCs w:val="21"/>
        </w:rPr>
        <w:t>监理人的指示</w:t>
      </w:r>
      <w:bookmarkEnd w:id="283"/>
      <w:bookmarkEnd w:id="284"/>
      <w:bookmarkEnd w:id="285"/>
      <w:bookmarkEnd w:id="286"/>
      <w:bookmarkEnd w:id="287"/>
      <w:bookmarkEnd w:id="288"/>
      <w:bookmarkEnd w:id="289"/>
    </w:p>
    <w:p w14:paraId="4537C6D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3.4.1 监理人应按第3.1 款的约定向承包人发出指示，监理人的指示应盖有监理人授权的项目管理机构章，并由总监理工程师或总监理工程师约定授权的监理人员签字。</w:t>
      </w:r>
    </w:p>
    <w:p w14:paraId="07D4B44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3.4.2 承包人收到监理人</w:t>
      </w:r>
      <w:proofErr w:type="gramStart"/>
      <w:r>
        <w:rPr>
          <w:rFonts w:ascii="宋体" w:hAnsi="宋体" w:cs="宋体" w:hint="eastAsia"/>
          <w:szCs w:val="21"/>
        </w:rPr>
        <w:t>作出</w:t>
      </w:r>
      <w:proofErr w:type="gramEnd"/>
      <w:r>
        <w:rPr>
          <w:rFonts w:ascii="宋体" w:hAnsi="宋体" w:cs="宋体" w:hint="eastAsia"/>
          <w:szCs w:val="21"/>
        </w:rPr>
        <w:t>的指示后应遵照执行。指示构成变更的，应按第15条执行。</w:t>
      </w:r>
    </w:p>
    <w:p w14:paraId="0615A14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14:paraId="06D9CAB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3.4.4 除合同另有约定外，承包人只从总监理工程师或按第3.3.1项被授权的监理人员处取得指示。</w:t>
      </w:r>
    </w:p>
    <w:p w14:paraId="6C426362" w14:textId="77777777" w:rsidR="00564794" w:rsidRDefault="00000000">
      <w:pPr>
        <w:pStyle w:val="3"/>
        <w:spacing w:before="120" w:after="120" w:line="360" w:lineRule="auto"/>
        <w:ind w:firstLine="103"/>
        <w:rPr>
          <w:rFonts w:ascii="宋体" w:cs="宋体"/>
          <w:bCs w:val="0"/>
          <w:sz w:val="21"/>
          <w:szCs w:val="21"/>
        </w:rPr>
      </w:pPr>
      <w:bookmarkStart w:id="290" w:name="_Toc476860382"/>
      <w:bookmarkStart w:id="291" w:name="_Toc411736171"/>
      <w:bookmarkStart w:id="292" w:name="_Toc300835061"/>
      <w:bookmarkStart w:id="293" w:name="_Toc410559365"/>
      <w:bookmarkStart w:id="294" w:name="_Toc411736447"/>
      <w:bookmarkStart w:id="295" w:name="_Toc247514063"/>
      <w:bookmarkStart w:id="296" w:name="_Toc247527664"/>
      <w:r>
        <w:rPr>
          <w:rFonts w:ascii="宋体" w:cs="宋体"/>
          <w:bCs w:val="0"/>
          <w:sz w:val="21"/>
          <w:szCs w:val="21"/>
        </w:rPr>
        <w:t xml:space="preserve">3.5 </w:t>
      </w:r>
      <w:r>
        <w:rPr>
          <w:rFonts w:ascii="宋体" w:cs="宋体"/>
          <w:bCs w:val="0"/>
          <w:sz w:val="21"/>
          <w:szCs w:val="21"/>
        </w:rPr>
        <w:t>商定或确定</w:t>
      </w:r>
      <w:bookmarkEnd w:id="290"/>
      <w:bookmarkEnd w:id="291"/>
      <w:bookmarkEnd w:id="292"/>
      <w:bookmarkEnd w:id="293"/>
      <w:bookmarkEnd w:id="294"/>
      <w:bookmarkEnd w:id="295"/>
      <w:bookmarkEnd w:id="296"/>
    </w:p>
    <w:p w14:paraId="49EB9A7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3.5.1 合同约定总监理工程师应按照本款对任何事项进行商定或确定时，总监理工程师应与合同当事人协商，尽量达成一致。不能达成一致的，总监理工程师应认真研究后审慎确定。</w:t>
      </w:r>
    </w:p>
    <w:p w14:paraId="6E90B3FE" w14:textId="77777777" w:rsidR="00564794" w:rsidRDefault="00000000">
      <w:pPr>
        <w:spacing w:line="360" w:lineRule="auto"/>
        <w:ind w:firstLineChars="200" w:firstLine="404"/>
        <w:rPr>
          <w:rFonts w:ascii="宋体" w:hAnsi="宋体" w:cs="宋体"/>
          <w:spacing w:val="-4"/>
          <w:szCs w:val="21"/>
        </w:rPr>
      </w:pPr>
      <w:r>
        <w:rPr>
          <w:rFonts w:ascii="宋体" w:hAnsi="宋体" w:cs="宋体" w:hint="eastAsia"/>
          <w:spacing w:val="-4"/>
          <w:szCs w:val="21"/>
        </w:rPr>
        <w:t>3.5.2 总监理工程师应将商定或确定的事项通知合同当事人，并附详细依据。对总监理工程师的确</w:t>
      </w:r>
      <w:r>
        <w:rPr>
          <w:rFonts w:ascii="宋体" w:hAnsi="宋体" w:cs="宋体" w:hint="eastAsia"/>
          <w:spacing w:val="-4"/>
          <w:szCs w:val="21"/>
        </w:rPr>
        <w:lastRenderedPageBreak/>
        <w:t>定有异议的，构成争议，按照第24 条的约定处理。在争议解决前，双方应暂按总监理工程师的确定执行，按照第24 条的约定对总监理工程师的确定</w:t>
      </w:r>
      <w:proofErr w:type="gramStart"/>
      <w:r>
        <w:rPr>
          <w:rFonts w:ascii="宋体" w:hAnsi="宋体" w:cs="宋体" w:hint="eastAsia"/>
          <w:spacing w:val="-4"/>
          <w:szCs w:val="21"/>
        </w:rPr>
        <w:t>作出</w:t>
      </w:r>
      <w:proofErr w:type="gramEnd"/>
      <w:r>
        <w:rPr>
          <w:rFonts w:ascii="宋体" w:hAnsi="宋体" w:cs="宋体" w:hint="eastAsia"/>
          <w:spacing w:val="-4"/>
          <w:szCs w:val="21"/>
        </w:rPr>
        <w:t>修改的，按修改后的结果执行。</w:t>
      </w:r>
    </w:p>
    <w:p w14:paraId="40561A66" w14:textId="77777777" w:rsidR="00564794" w:rsidRDefault="00000000">
      <w:pPr>
        <w:pStyle w:val="2"/>
        <w:spacing w:before="0" w:after="0" w:line="240" w:lineRule="auto"/>
        <w:rPr>
          <w:b w:val="0"/>
          <w:sz w:val="21"/>
          <w:szCs w:val="21"/>
        </w:rPr>
      </w:pPr>
      <w:bookmarkStart w:id="297" w:name="_Toc411736448"/>
      <w:bookmarkStart w:id="298" w:name="_Toc11504"/>
      <w:bookmarkStart w:id="299" w:name="_Toc29837"/>
      <w:bookmarkStart w:id="300" w:name="_Toc32683"/>
      <w:bookmarkStart w:id="301" w:name="_Toc247514064"/>
      <w:bookmarkStart w:id="302" w:name="_Toc22148"/>
      <w:bookmarkStart w:id="303" w:name="_Toc25843"/>
      <w:bookmarkStart w:id="304" w:name="_Toc27519"/>
      <w:bookmarkStart w:id="305" w:name="_Toc26462"/>
      <w:bookmarkStart w:id="306" w:name="_Toc184635101"/>
      <w:bookmarkStart w:id="307" w:name="_Toc7933"/>
      <w:bookmarkStart w:id="308" w:name="_Toc12305"/>
      <w:bookmarkStart w:id="309" w:name="_Toc17952"/>
      <w:bookmarkStart w:id="310" w:name="_Toc29495"/>
      <w:bookmarkStart w:id="311" w:name="_Toc247527665"/>
      <w:bookmarkStart w:id="312" w:name="_Toc411736172"/>
      <w:bookmarkStart w:id="313" w:name="_Toc29095"/>
      <w:bookmarkStart w:id="314" w:name="_Toc300835062"/>
      <w:bookmarkStart w:id="315" w:name="_Toc1843"/>
      <w:bookmarkStart w:id="316" w:name="_Toc476860383"/>
      <w:bookmarkStart w:id="317" w:name="_Toc410559366"/>
      <w:bookmarkStart w:id="318" w:name="_Toc6458"/>
      <w:bookmarkStart w:id="319" w:name="_Toc484"/>
      <w:r>
        <w:rPr>
          <w:b w:val="0"/>
          <w:sz w:val="21"/>
          <w:szCs w:val="21"/>
        </w:rPr>
        <w:t xml:space="preserve">4. </w:t>
      </w:r>
      <w:r>
        <w:rPr>
          <w:b w:val="0"/>
          <w:sz w:val="21"/>
          <w:szCs w:val="21"/>
        </w:rPr>
        <w:t>承包人</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23F9019" w14:textId="77777777" w:rsidR="00564794" w:rsidRDefault="00000000">
      <w:pPr>
        <w:pStyle w:val="3"/>
        <w:spacing w:before="120" w:after="120" w:line="360" w:lineRule="auto"/>
        <w:ind w:firstLine="103"/>
        <w:rPr>
          <w:rFonts w:ascii="宋体" w:cs="宋体"/>
          <w:bCs w:val="0"/>
          <w:sz w:val="21"/>
          <w:szCs w:val="21"/>
        </w:rPr>
      </w:pPr>
      <w:bookmarkStart w:id="320" w:name="_Toc247527666"/>
      <w:bookmarkStart w:id="321" w:name="_Toc247514065"/>
      <w:bookmarkStart w:id="322" w:name="_Toc411736173"/>
      <w:bookmarkStart w:id="323" w:name="_Toc476860384"/>
      <w:bookmarkStart w:id="324" w:name="_Toc300835063"/>
      <w:bookmarkStart w:id="325" w:name="_Toc410559367"/>
      <w:bookmarkStart w:id="326" w:name="_Toc411736449"/>
      <w:r>
        <w:rPr>
          <w:rFonts w:ascii="宋体" w:cs="宋体"/>
          <w:bCs w:val="0"/>
          <w:sz w:val="21"/>
          <w:szCs w:val="21"/>
        </w:rPr>
        <w:t xml:space="preserve">4.1 </w:t>
      </w:r>
      <w:r>
        <w:rPr>
          <w:rFonts w:ascii="宋体" w:cs="宋体"/>
          <w:bCs w:val="0"/>
          <w:sz w:val="21"/>
          <w:szCs w:val="21"/>
        </w:rPr>
        <w:t>承包人的一般义务</w:t>
      </w:r>
      <w:bookmarkEnd w:id="320"/>
      <w:bookmarkEnd w:id="321"/>
      <w:bookmarkEnd w:id="322"/>
      <w:bookmarkEnd w:id="323"/>
      <w:bookmarkEnd w:id="324"/>
      <w:bookmarkEnd w:id="325"/>
      <w:bookmarkEnd w:id="326"/>
    </w:p>
    <w:p w14:paraId="1B87EF2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4.1.1 遵守法律</w:t>
      </w:r>
    </w:p>
    <w:p w14:paraId="48EE0CA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承包人在履行合同过程中应遵守法律，并保证发包人免于承担因承包人违反法律而引起的任何责任。</w:t>
      </w:r>
    </w:p>
    <w:p w14:paraId="6F68FF1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4.1.2 依法纳税</w:t>
      </w:r>
    </w:p>
    <w:p w14:paraId="2A0F290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承包人应按有关法律规定纳税，应缴纳的税金包括在合同价格内。</w:t>
      </w:r>
    </w:p>
    <w:p w14:paraId="22A63F1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4.1.3 完成各项承包工作</w:t>
      </w:r>
    </w:p>
    <w:p w14:paraId="5ECE789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承包人应按合同约定以及监理人根据第3.4款</w:t>
      </w:r>
      <w:proofErr w:type="gramStart"/>
      <w:r>
        <w:rPr>
          <w:rFonts w:ascii="宋体" w:hAnsi="宋体" w:cs="宋体" w:hint="eastAsia"/>
          <w:szCs w:val="21"/>
        </w:rPr>
        <w:t>作出</w:t>
      </w:r>
      <w:proofErr w:type="gramEnd"/>
      <w:r>
        <w:rPr>
          <w:rFonts w:ascii="宋体" w:hAnsi="宋体" w:cs="宋体" w:hint="eastAsia"/>
          <w:szCs w:val="21"/>
        </w:rPr>
        <w:t>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31F53E0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4.1.4 对设计、施工作业和施工方法，以及工程的完备性负责</w:t>
      </w:r>
    </w:p>
    <w:p w14:paraId="28587D9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承包人应按合同约定的工作内容和进度要求，编制设计、施工的组织和实施计划，并对所有设计、施工作业和施工方法，以及全部工程的完备性和安全可靠性负责。</w:t>
      </w:r>
    </w:p>
    <w:p w14:paraId="65D6B96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4.1.5 保证工程施工和人员的安全</w:t>
      </w:r>
    </w:p>
    <w:p w14:paraId="7994BE4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承包人应按第10.2 款约定采取施工安全措施，确保工程及其人员、材料、设备和设施的安全，防止因工程施工造成的人身伤害和财产损失。</w:t>
      </w:r>
    </w:p>
    <w:p w14:paraId="5A54734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4.1.6 负责施工场地及其周边环境与生态的保护工作</w:t>
      </w:r>
    </w:p>
    <w:p w14:paraId="74D80BC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承包人应按照第10.4 款约定负责施工场地及其周边环境与生态的保护工作。</w:t>
      </w:r>
    </w:p>
    <w:p w14:paraId="1F4934C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4.1.7 避免施工对公众与他人的利益造成损害</w:t>
      </w:r>
    </w:p>
    <w:p w14:paraId="567A7B7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3DEDDB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4.1.8 为他人提供方便</w:t>
      </w:r>
    </w:p>
    <w:p w14:paraId="07ECA7C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承包人应按监理人的指示为他人在施工场地或附近实施与工程有关的其他各项工作提供可能的条件。除合同另有约定外，提供有关条件的内容和可能发生的费用，由监理人按第3.5 款商定或确定。</w:t>
      </w:r>
    </w:p>
    <w:p w14:paraId="1CEC244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4.1.9 工程的维护和照管</w:t>
      </w:r>
    </w:p>
    <w:p w14:paraId="2A39769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工程接收证书颁发前，承包人应负责照管和维护工程。工程接收证书颁发时尚有部分未竣工工程的，承包人还应</w:t>
      </w:r>
      <w:proofErr w:type="gramStart"/>
      <w:r>
        <w:rPr>
          <w:rFonts w:ascii="宋体" w:hAnsi="宋体" w:cs="宋体" w:hint="eastAsia"/>
          <w:szCs w:val="21"/>
        </w:rPr>
        <w:t>负责该未竣工</w:t>
      </w:r>
      <w:proofErr w:type="gramEnd"/>
      <w:r>
        <w:rPr>
          <w:rFonts w:ascii="宋体" w:hAnsi="宋体" w:cs="宋体" w:hint="eastAsia"/>
          <w:szCs w:val="21"/>
        </w:rPr>
        <w:t>工程的照管和维护工作，直至竣工后移交给发包人。</w:t>
      </w:r>
    </w:p>
    <w:p w14:paraId="79883A4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4.1.10 其他义务</w:t>
      </w:r>
    </w:p>
    <w:p w14:paraId="7A3190E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承包人应履行合同约定的其他义务。</w:t>
      </w:r>
    </w:p>
    <w:p w14:paraId="5A920F7E" w14:textId="77777777" w:rsidR="00564794" w:rsidRDefault="00000000">
      <w:pPr>
        <w:pStyle w:val="3"/>
        <w:spacing w:before="120" w:after="120" w:line="360" w:lineRule="auto"/>
        <w:ind w:firstLine="103"/>
        <w:rPr>
          <w:rFonts w:ascii="宋体" w:cs="宋体"/>
          <w:bCs w:val="0"/>
          <w:sz w:val="21"/>
          <w:szCs w:val="21"/>
        </w:rPr>
      </w:pPr>
      <w:bookmarkStart w:id="327" w:name="_Toc300835064"/>
      <w:bookmarkStart w:id="328" w:name="_Toc411736174"/>
      <w:bookmarkStart w:id="329" w:name="_Toc247527667"/>
      <w:bookmarkStart w:id="330" w:name="_Toc476860385"/>
      <w:bookmarkStart w:id="331" w:name="_Toc410559368"/>
      <w:bookmarkStart w:id="332" w:name="_Toc247514066"/>
      <w:bookmarkStart w:id="333" w:name="_Toc411736450"/>
      <w:r>
        <w:rPr>
          <w:rFonts w:ascii="宋体" w:cs="宋体"/>
          <w:bCs w:val="0"/>
          <w:sz w:val="21"/>
          <w:szCs w:val="21"/>
        </w:rPr>
        <w:t xml:space="preserve">4.2 </w:t>
      </w:r>
      <w:r>
        <w:rPr>
          <w:rFonts w:ascii="宋体" w:cs="宋体"/>
          <w:bCs w:val="0"/>
          <w:sz w:val="21"/>
          <w:szCs w:val="21"/>
        </w:rPr>
        <w:t>履约担保</w:t>
      </w:r>
      <w:bookmarkEnd w:id="327"/>
      <w:bookmarkEnd w:id="328"/>
      <w:bookmarkEnd w:id="329"/>
      <w:bookmarkEnd w:id="330"/>
      <w:bookmarkEnd w:id="331"/>
      <w:bookmarkEnd w:id="332"/>
      <w:bookmarkEnd w:id="333"/>
    </w:p>
    <w:p w14:paraId="3069398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4.2.1 承包人应保证其履约担保在发包人颁发工程接收证书前一直有效。发包人应在工程接收证书颁发后28 天内将履约担保退还给承包人。需进行竣工</w:t>
      </w:r>
      <w:proofErr w:type="gramStart"/>
      <w:r>
        <w:rPr>
          <w:rFonts w:ascii="宋体" w:hAnsi="宋体" w:cs="宋体" w:hint="eastAsia"/>
          <w:szCs w:val="21"/>
        </w:rPr>
        <w:t>后试验</w:t>
      </w:r>
      <w:proofErr w:type="gramEnd"/>
      <w:r>
        <w:rPr>
          <w:rFonts w:ascii="宋体" w:hAnsi="宋体" w:cs="宋体" w:hint="eastAsia"/>
          <w:szCs w:val="21"/>
        </w:rPr>
        <w:t>的，承包人应保证其履约担保在竣工</w:t>
      </w:r>
      <w:proofErr w:type="gramStart"/>
      <w:r>
        <w:rPr>
          <w:rFonts w:ascii="宋体" w:hAnsi="宋体" w:cs="宋体" w:hint="eastAsia"/>
          <w:szCs w:val="21"/>
        </w:rPr>
        <w:t>后试验</w:t>
      </w:r>
      <w:proofErr w:type="gramEnd"/>
      <w:r>
        <w:rPr>
          <w:rFonts w:ascii="宋体" w:hAnsi="宋体" w:cs="宋体" w:hint="eastAsia"/>
          <w:szCs w:val="21"/>
        </w:rPr>
        <w:t>通过前一直有效，发包人应在通过竣工验收后7天内将履约担保退还给承包人。</w:t>
      </w:r>
    </w:p>
    <w:p w14:paraId="4FD1BBD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4.2.2 如工程延期，承包人有义务继续提供履约担保。由于发包人原因导致延期的，继续提供履约担保所需的费用由发包人承担；由于承包人原因导致延期的，继续提供履约担保所需费用由承包人承担。</w:t>
      </w:r>
    </w:p>
    <w:p w14:paraId="3C1F732E" w14:textId="77777777" w:rsidR="00564794" w:rsidRDefault="00000000">
      <w:pPr>
        <w:pStyle w:val="3"/>
        <w:spacing w:before="120" w:after="120" w:line="360" w:lineRule="auto"/>
        <w:ind w:firstLine="103"/>
        <w:rPr>
          <w:rFonts w:ascii="宋体" w:cs="宋体"/>
          <w:bCs w:val="0"/>
          <w:sz w:val="21"/>
          <w:szCs w:val="21"/>
        </w:rPr>
      </w:pPr>
      <w:bookmarkStart w:id="334" w:name="_Toc247527668"/>
      <w:bookmarkStart w:id="335" w:name="_Toc247514067"/>
      <w:bookmarkStart w:id="336" w:name="_Toc300835065"/>
      <w:bookmarkStart w:id="337" w:name="_Toc411736175"/>
      <w:bookmarkStart w:id="338" w:name="_Toc476860386"/>
      <w:bookmarkStart w:id="339" w:name="_Toc410559369"/>
      <w:bookmarkStart w:id="340" w:name="_Toc411736451"/>
      <w:r>
        <w:rPr>
          <w:rFonts w:ascii="宋体" w:cs="宋体"/>
          <w:bCs w:val="0"/>
          <w:sz w:val="21"/>
          <w:szCs w:val="21"/>
        </w:rPr>
        <w:t xml:space="preserve">4.3 </w:t>
      </w:r>
      <w:r>
        <w:rPr>
          <w:rFonts w:ascii="宋体" w:cs="宋体"/>
          <w:bCs w:val="0"/>
          <w:sz w:val="21"/>
          <w:szCs w:val="21"/>
        </w:rPr>
        <w:t>分包</w:t>
      </w:r>
      <w:bookmarkEnd w:id="334"/>
      <w:bookmarkEnd w:id="335"/>
      <w:r>
        <w:rPr>
          <w:rFonts w:ascii="宋体" w:cs="宋体"/>
          <w:bCs w:val="0"/>
          <w:sz w:val="21"/>
          <w:szCs w:val="21"/>
        </w:rPr>
        <w:t>和不得转包</w:t>
      </w:r>
      <w:bookmarkEnd w:id="336"/>
      <w:bookmarkEnd w:id="337"/>
      <w:bookmarkEnd w:id="338"/>
      <w:bookmarkEnd w:id="339"/>
      <w:bookmarkEnd w:id="340"/>
    </w:p>
    <w:p w14:paraId="1D928A4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4.3.1 承包人不得将其承包的全部工程转包给第三人，也不得将其承包的全部工程肢解后以分包的名义分别转包给第三人。</w:t>
      </w:r>
    </w:p>
    <w:p w14:paraId="19CF5BC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4.3.2 承包人不得将设计和施工的主体、关键性工作分包给第三人。除专用合同条款另有约定外，未经发包人同意，承包人也不得将非主体、非关键性工作分包给第三人。</w:t>
      </w:r>
    </w:p>
    <w:p w14:paraId="42FF90B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4.3.3 分包人的资格能力应与其分包工作的标准和规模相适应。</w:t>
      </w:r>
    </w:p>
    <w:p w14:paraId="615EBC2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4.3.4 发包人同意承包人分包工作的，承包人应向发包人和监理人提交分包合同副本。</w:t>
      </w:r>
    </w:p>
    <w:p w14:paraId="0A641210" w14:textId="77777777" w:rsidR="00564794" w:rsidRDefault="00000000">
      <w:pPr>
        <w:pStyle w:val="3"/>
        <w:spacing w:before="120" w:after="120" w:line="360" w:lineRule="auto"/>
        <w:ind w:firstLine="103"/>
        <w:rPr>
          <w:rFonts w:ascii="宋体" w:cs="宋体"/>
          <w:bCs w:val="0"/>
          <w:sz w:val="21"/>
          <w:szCs w:val="21"/>
        </w:rPr>
      </w:pPr>
      <w:bookmarkStart w:id="341" w:name="_Toc411736452"/>
      <w:bookmarkStart w:id="342" w:name="_Toc247527669"/>
      <w:bookmarkStart w:id="343" w:name="_Toc410559370"/>
      <w:bookmarkStart w:id="344" w:name="_Toc247514068"/>
      <w:bookmarkStart w:id="345" w:name="_Toc300835066"/>
      <w:bookmarkStart w:id="346" w:name="_Toc411736176"/>
      <w:bookmarkStart w:id="347" w:name="_Toc476860387"/>
      <w:r>
        <w:rPr>
          <w:rFonts w:ascii="宋体" w:cs="宋体"/>
          <w:bCs w:val="0"/>
          <w:sz w:val="21"/>
          <w:szCs w:val="21"/>
        </w:rPr>
        <w:t xml:space="preserve">4.4 </w:t>
      </w:r>
      <w:r>
        <w:rPr>
          <w:rFonts w:ascii="宋体" w:cs="宋体"/>
          <w:bCs w:val="0"/>
          <w:sz w:val="21"/>
          <w:szCs w:val="21"/>
        </w:rPr>
        <w:t>联合体</w:t>
      </w:r>
      <w:bookmarkEnd w:id="341"/>
      <w:bookmarkEnd w:id="342"/>
      <w:bookmarkEnd w:id="343"/>
      <w:bookmarkEnd w:id="344"/>
      <w:bookmarkEnd w:id="345"/>
      <w:bookmarkEnd w:id="346"/>
      <w:bookmarkEnd w:id="347"/>
    </w:p>
    <w:p w14:paraId="3C159BA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4.4.1 联合体各方应共同与发包人签订合同。联合体各方应为履行合同承担连带责任。</w:t>
      </w:r>
    </w:p>
    <w:p w14:paraId="2400ECB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4.4.2 联合体协议经发包人确认后作为合同附件。在履行合同过程中，未经发包人同意，不得修改联合体协议。</w:t>
      </w:r>
    </w:p>
    <w:p w14:paraId="5287332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4.4.3 联合体牵头人或联合体授权的代表负责与发包人和监理人联系，并接受指示，负责组织联合体各成员全面履行合同。</w:t>
      </w:r>
    </w:p>
    <w:p w14:paraId="27C1475D" w14:textId="77777777" w:rsidR="00564794" w:rsidRDefault="00000000">
      <w:pPr>
        <w:pStyle w:val="3"/>
        <w:spacing w:before="120" w:after="120" w:line="360" w:lineRule="auto"/>
        <w:ind w:firstLine="103"/>
        <w:rPr>
          <w:rFonts w:ascii="宋体" w:cs="宋体"/>
          <w:bCs w:val="0"/>
          <w:sz w:val="21"/>
          <w:szCs w:val="21"/>
        </w:rPr>
      </w:pPr>
      <w:bookmarkStart w:id="348" w:name="_Toc476860388"/>
      <w:bookmarkStart w:id="349" w:name="_Toc410559371"/>
      <w:bookmarkStart w:id="350" w:name="_Toc300835067"/>
      <w:bookmarkStart w:id="351" w:name="_Toc411736453"/>
      <w:bookmarkStart w:id="352" w:name="_Toc411736177"/>
      <w:bookmarkStart w:id="353" w:name="_Toc247514069"/>
      <w:bookmarkStart w:id="354" w:name="_Toc247527670"/>
      <w:r>
        <w:rPr>
          <w:rFonts w:ascii="宋体" w:cs="宋体"/>
          <w:bCs w:val="0"/>
          <w:sz w:val="21"/>
          <w:szCs w:val="21"/>
        </w:rPr>
        <w:t xml:space="preserve">4.5 </w:t>
      </w:r>
      <w:r>
        <w:rPr>
          <w:rFonts w:ascii="宋体" w:cs="宋体"/>
          <w:bCs w:val="0"/>
          <w:sz w:val="21"/>
          <w:szCs w:val="21"/>
        </w:rPr>
        <w:t>承包人项目经理</w:t>
      </w:r>
      <w:bookmarkEnd w:id="348"/>
      <w:bookmarkEnd w:id="349"/>
      <w:bookmarkEnd w:id="350"/>
      <w:bookmarkEnd w:id="351"/>
      <w:bookmarkEnd w:id="352"/>
      <w:bookmarkEnd w:id="353"/>
      <w:bookmarkEnd w:id="354"/>
    </w:p>
    <w:p w14:paraId="3CDB947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14:paraId="4EDBD00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4.5.2 承包人项目经理应按合同约定以及监理人按第3.4 款</w:t>
      </w:r>
      <w:proofErr w:type="gramStart"/>
      <w:r>
        <w:rPr>
          <w:rFonts w:ascii="宋体" w:hAnsi="宋体" w:cs="宋体" w:hint="eastAsia"/>
          <w:szCs w:val="21"/>
        </w:rPr>
        <w:t>作出</w:t>
      </w:r>
      <w:proofErr w:type="gramEnd"/>
      <w:r>
        <w:rPr>
          <w:rFonts w:ascii="宋体" w:hAnsi="宋体" w:cs="宋体" w:hint="eastAsia"/>
          <w:szCs w:val="21"/>
        </w:rPr>
        <w:t>的指示，负责组织合同工作的实施。在情况紧急且无法与监理人取得联系时，可采取保证工程和人员生命财产安全的紧急措施，并在采取措施后24小时内向监理人提交书面报告。</w:t>
      </w:r>
    </w:p>
    <w:p w14:paraId="61C98AB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4.5.3 承包人为履行合同发出的一切函件均应盖有承包人单位章或由承包人项目经理签字。</w:t>
      </w:r>
    </w:p>
    <w:p w14:paraId="0BDB825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4.5.4 承包人项目经理可以授权其下属人员履行其某项职责，但事先应将这些人员的姓名和授权范围书面通知发包人和监理人。</w:t>
      </w:r>
    </w:p>
    <w:p w14:paraId="7F235695" w14:textId="77777777" w:rsidR="00564794" w:rsidRDefault="00000000">
      <w:pPr>
        <w:pStyle w:val="3"/>
        <w:spacing w:before="120" w:after="120" w:line="360" w:lineRule="auto"/>
        <w:ind w:firstLine="103"/>
        <w:rPr>
          <w:rFonts w:ascii="宋体" w:cs="宋体"/>
          <w:bCs w:val="0"/>
          <w:sz w:val="21"/>
          <w:szCs w:val="21"/>
        </w:rPr>
      </w:pPr>
      <w:bookmarkStart w:id="355" w:name="_Toc300835068"/>
      <w:bookmarkStart w:id="356" w:name="_Toc411736454"/>
      <w:bookmarkStart w:id="357" w:name="_Toc476860389"/>
      <w:bookmarkStart w:id="358" w:name="_Toc411736178"/>
      <w:bookmarkStart w:id="359" w:name="_Toc247527671"/>
      <w:bookmarkStart w:id="360" w:name="_Toc247514070"/>
      <w:bookmarkStart w:id="361" w:name="_Toc410559372"/>
      <w:r>
        <w:rPr>
          <w:rFonts w:ascii="宋体" w:cs="宋体"/>
          <w:bCs w:val="0"/>
          <w:sz w:val="21"/>
          <w:szCs w:val="21"/>
        </w:rPr>
        <w:lastRenderedPageBreak/>
        <w:t xml:space="preserve">4.6 </w:t>
      </w:r>
      <w:r>
        <w:rPr>
          <w:rFonts w:ascii="宋体" w:cs="宋体"/>
          <w:bCs w:val="0"/>
          <w:sz w:val="21"/>
          <w:szCs w:val="21"/>
        </w:rPr>
        <w:t>承包人人员的管理</w:t>
      </w:r>
      <w:bookmarkEnd w:id="355"/>
      <w:bookmarkEnd w:id="356"/>
      <w:bookmarkEnd w:id="357"/>
      <w:bookmarkEnd w:id="358"/>
      <w:bookmarkEnd w:id="359"/>
      <w:bookmarkEnd w:id="360"/>
      <w:bookmarkEnd w:id="361"/>
    </w:p>
    <w:p w14:paraId="09BD875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14:paraId="46FD0B9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4.6.2 承包人安排的主要管理人员包括项目经理、设计负责人、施工负责人、采购负责人以及专职质量、安全生产管理人员等；技术人员包括设计师、建筑师、土木工程师、设备工程师、建造师等。</w:t>
      </w:r>
    </w:p>
    <w:p w14:paraId="74B164A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4.6.3 承包人的设计人员应由具有国家规定和发包人要求中约定的资格，并具有从事设计所必需的经验与能力。</w:t>
      </w:r>
    </w:p>
    <w:p w14:paraId="5470717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承包人应保证其设计人员（包括分包人的设计人员）在合同期限内的任何时候，都能按时参加发包人或其委托的监理人组织的工作会议。</w:t>
      </w:r>
    </w:p>
    <w:p w14:paraId="78BD4DE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4.6.4 国家规定应当持证上岗的工作人员均应持有相应的资格证明，监理人有权随时检查。监理人认为有必要时，可进行现场考核。</w:t>
      </w:r>
    </w:p>
    <w:p w14:paraId="11634E5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14:paraId="29C075BC" w14:textId="77777777" w:rsidR="00564794" w:rsidRDefault="00000000">
      <w:pPr>
        <w:pStyle w:val="3"/>
        <w:spacing w:before="120" w:after="120" w:line="360" w:lineRule="auto"/>
        <w:ind w:firstLine="103"/>
        <w:rPr>
          <w:rFonts w:ascii="宋体" w:cs="宋体"/>
          <w:bCs w:val="0"/>
          <w:sz w:val="21"/>
          <w:szCs w:val="21"/>
        </w:rPr>
      </w:pPr>
      <w:bookmarkStart w:id="362" w:name="_Toc247514071"/>
      <w:bookmarkStart w:id="363" w:name="_Toc476860390"/>
      <w:bookmarkStart w:id="364" w:name="_Toc410559373"/>
      <w:bookmarkStart w:id="365" w:name="_Toc411736179"/>
      <w:bookmarkStart w:id="366" w:name="_Toc247527672"/>
      <w:bookmarkStart w:id="367" w:name="_Toc300835069"/>
      <w:bookmarkStart w:id="368" w:name="_Toc411736455"/>
      <w:r>
        <w:rPr>
          <w:rFonts w:ascii="宋体" w:cs="宋体"/>
          <w:bCs w:val="0"/>
          <w:sz w:val="21"/>
          <w:szCs w:val="21"/>
        </w:rPr>
        <w:t xml:space="preserve">4.7 </w:t>
      </w:r>
      <w:r>
        <w:rPr>
          <w:rFonts w:ascii="宋体" w:cs="宋体"/>
          <w:bCs w:val="0"/>
          <w:sz w:val="21"/>
          <w:szCs w:val="21"/>
        </w:rPr>
        <w:t>撤换承包人项目经理和其他人员</w:t>
      </w:r>
      <w:bookmarkEnd w:id="362"/>
      <w:bookmarkEnd w:id="363"/>
      <w:bookmarkEnd w:id="364"/>
      <w:bookmarkEnd w:id="365"/>
      <w:bookmarkEnd w:id="366"/>
      <w:bookmarkEnd w:id="367"/>
      <w:bookmarkEnd w:id="368"/>
    </w:p>
    <w:p w14:paraId="57716DE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承包人应对其项目经理和其他人员进行有效管理。监理人要求撤换不能胜任本职工作、行为不端或玩忽职守的承包人项目经理和其他人员的，承包人应予以撤换。</w:t>
      </w:r>
    </w:p>
    <w:p w14:paraId="359166F8" w14:textId="77777777" w:rsidR="00564794" w:rsidRDefault="00000000">
      <w:pPr>
        <w:pStyle w:val="3"/>
        <w:spacing w:before="120" w:after="120" w:line="360" w:lineRule="auto"/>
        <w:ind w:firstLine="103"/>
        <w:rPr>
          <w:rFonts w:ascii="宋体" w:cs="宋体"/>
          <w:bCs w:val="0"/>
          <w:sz w:val="21"/>
          <w:szCs w:val="21"/>
        </w:rPr>
      </w:pPr>
      <w:bookmarkStart w:id="369" w:name="_Toc410559374"/>
      <w:bookmarkStart w:id="370" w:name="_Toc411736456"/>
      <w:bookmarkStart w:id="371" w:name="_Toc247514072"/>
      <w:bookmarkStart w:id="372" w:name="_Toc411736180"/>
      <w:bookmarkStart w:id="373" w:name="_Toc247527673"/>
      <w:bookmarkStart w:id="374" w:name="_Toc300835070"/>
      <w:bookmarkStart w:id="375" w:name="_Toc476860391"/>
      <w:r>
        <w:rPr>
          <w:rFonts w:ascii="宋体" w:cs="宋体"/>
          <w:bCs w:val="0"/>
          <w:sz w:val="21"/>
          <w:szCs w:val="21"/>
        </w:rPr>
        <w:t xml:space="preserve">4.8 </w:t>
      </w:r>
      <w:r>
        <w:rPr>
          <w:rFonts w:ascii="宋体" w:cs="宋体"/>
          <w:bCs w:val="0"/>
          <w:sz w:val="21"/>
          <w:szCs w:val="21"/>
        </w:rPr>
        <w:t>保障承包人人员的合法权益</w:t>
      </w:r>
      <w:bookmarkEnd w:id="369"/>
      <w:bookmarkEnd w:id="370"/>
      <w:bookmarkEnd w:id="371"/>
      <w:bookmarkEnd w:id="372"/>
      <w:bookmarkEnd w:id="373"/>
      <w:bookmarkEnd w:id="374"/>
      <w:bookmarkEnd w:id="375"/>
    </w:p>
    <w:p w14:paraId="2628193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4.8.1 承包人应与其雇佣的人员签订劳动合同，并按时发放工资。</w:t>
      </w:r>
    </w:p>
    <w:p w14:paraId="6B5BA2F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4.8.2 承包人应按劳动法的规定安排工作时间，保证其雇佣人员享有休息和休假的权利。因设计、施工的特殊需要占用休假日或延长工作时间的，应不超过法律规定的限度，并按法律规定给予补休或付酬。</w:t>
      </w:r>
    </w:p>
    <w:p w14:paraId="358733E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4.8.3 承包人应为其雇佣人员提供必要的食宿条件，以及符合环境保护和卫生要求的生活环境，在远离城镇的施工场地，还应配备必要的伤病防治和急救的医务人员与医疗设施。</w:t>
      </w:r>
    </w:p>
    <w:p w14:paraId="1EDFB11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699765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4.8.5 承包人应按有关法律规定和合同约定，为其雇佣人员办理保险。</w:t>
      </w:r>
    </w:p>
    <w:p w14:paraId="485E40F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4.8.6 承包人应负责处理其雇佣人员因工伤亡事故的善后事宜。</w:t>
      </w:r>
    </w:p>
    <w:p w14:paraId="62EF67F9" w14:textId="77777777" w:rsidR="00564794" w:rsidRDefault="00000000">
      <w:pPr>
        <w:pStyle w:val="3"/>
        <w:spacing w:before="120" w:after="120" w:line="360" w:lineRule="auto"/>
        <w:ind w:firstLine="103"/>
        <w:rPr>
          <w:rFonts w:ascii="宋体" w:cs="宋体"/>
          <w:bCs w:val="0"/>
          <w:sz w:val="21"/>
          <w:szCs w:val="21"/>
        </w:rPr>
      </w:pPr>
      <w:bookmarkStart w:id="376" w:name="_Toc410559375"/>
      <w:bookmarkStart w:id="377" w:name="_Toc247514073"/>
      <w:bookmarkStart w:id="378" w:name="_Toc247527674"/>
      <w:bookmarkStart w:id="379" w:name="_Toc411736181"/>
      <w:bookmarkStart w:id="380" w:name="_Toc476860392"/>
      <w:bookmarkStart w:id="381" w:name="_Toc300835071"/>
      <w:bookmarkStart w:id="382" w:name="_Toc411736457"/>
      <w:r>
        <w:rPr>
          <w:rFonts w:ascii="宋体" w:cs="宋体"/>
          <w:bCs w:val="0"/>
          <w:sz w:val="21"/>
          <w:szCs w:val="21"/>
        </w:rPr>
        <w:lastRenderedPageBreak/>
        <w:t xml:space="preserve">4.9 </w:t>
      </w:r>
      <w:r>
        <w:rPr>
          <w:rFonts w:ascii="宋体" w:cs="宋体"/>
          <w:bCs w:val="0"/>
          <w:sz w:val="21"/>
          <w:szCs w:val="21"/>
        </w:rPr>
        <w:t>工程价款应专款专用</w:t>
      </w:r>
      <w:bookmarkEnd w:id="376"/>
      <w:bookmarkEnd w:id="377"/>
      <w:bookmarkEnd w:id="378"/>
      <w:bookmarkEnd w:id="379"/>
      <w:bookmarkEnd w:id="380"/>
      <w:bookmarkEnd w:id="381"/>
      <w:bookmarkEnd w:id="382"/>
    </w:p>
    <w:p w14:paraId="15749B4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发包人按合同约定支付给承包人的各项价款应专用于合同工作。</w:t>
      </w:r>
    </w:p>
    <w:p w14:paraId="35764BF0" w14:textId="77777777" w:rsidR="00564794" w:rsidRDefault="00000000">
      <w:pPr>
        <w:pStyle w:val="3"/>
        <w:spacing w:before="120" w:after="120" w:line="360" w:lineRule="auto"/>
        <w:ind w:firstLine="103"/>
        <w:rPr>
          <w:rFonts w:ascii="宋体" w:cs="宋体"/>
          <w:bCs w:val="0"/>
          <w:sz w:val="21"/>
          <w:szCs w:val="21"/>
        </w:rPr>
      </w:pPr>
      <w:bookmarkStart w:id="383" w:name="_Toc247527675"/>
      <w:bookmarkStart w:id="384" w:name="_Toc411736182"/>
      <w:bookmarkStart w:id="385" w:name="_Toc476860393"/>
      <w:bookmarkStart w:id="386" w:name="_Toc300835072"/>
      <w:bookmarkStart w:id="387" w:name="_Toc410559376"/>
      <w:bookmarkStart w:id="388" w:name="_Toc247514074"/>
      <w:bookmarkStart w:id="389" w:name="_Toc411736458"/>
      <w:r>
        <w:rPr>
          <w:rFonts w:ascii="宋体" w:cs="宋体"/>
          <w:bCs w:val="0"/>
          <w:sz w:val="21"/>
          <w:szCs w:val="21"/>
        </w:rPr>
        <w:t xml:space="preserve">4.10 </w:t>
      </w:r>
      <w:r>
        <w:rPr>
          <w:rFonts w:ascii="宋体" w:cs="宋体"/>
          <w:bCs w:val="0"/>
          <w:sz w:val="21"/>
          <w:szCs w:val="21"/>
        </w:rPr>
        <w:t>承包人现场查勘</w:t>
      </w:r>
      <w:bookmarkEnd w:id="383"/>
      <w:bookmarkEnd w:id="384"/>
      <w:bookmarkEnd w:id="385"/>
      <w:bookmarkEnd w:id="386"/>
      <w:bookmarkEnd w:id="387"/>
      <w:bookmarkEnd w:id="388"/>
      <w:bookmarkEnd w:id="389"/>
    </w:p>
    <w:p w14:paraId="164BF8C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w:t>
      </w:r>
      <w:proofErr w:type="gramStart"/>
      <w:r>
        <w:rPr>
          <w:rFonts w:ascii="宋体" w:hAnsi="宋体" w:cs="宋体" w:hint="eastAsia"/>
          <w:szCs w:val="21"/>
        </w:rPr>
        <w:t>作出</w:t>
      </w:r>
      <w:proofErr w:type="gramEnd"/>
      <w:r>
        <w:rPr>
          <w:rFonts w:ascii="宋体" w:hAnsi="宋体" w:cs="宋体" w:hint="eastAsia"/>
          <w:szCs w:val="21"/>
        </w:rPr>
        <w:t>的解释和推断负责。</w:t>
      </w:r>
    </w:p>
    <w:p w14:paraId="7B94964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4.10.2 承包人应对施工场地和周围环境进行查勘，并收集除发包人提供外为完成合同工作有关的当地资料。在全部合同工作中，视为承包人已充分估计了应承担的责任和风险。</w:t>
      </w:r>
    </w:p>
    <w:p w14:paraId="0E571345" w14:textId="77777777" w:rsidR="00564794" w:rsidRDefault="00000000">
      <w:pPr>
        <w:pStyle w:val="3"/>
        <w:spacing w:before="120" w:after="120" w:line="360" w:lineRule="auto"/>
        <w:ind w:firstLine="103"/>
        <w:rPr>
          <w:rFonts w:ascii="宋体" w:cs="宋体"/>
          <w:bCs w:val="0"/>
          <w:sz w:val="21"/>
          <w:szCs w:val="21"/>
        </w:rPr>
      </w:pPr>
      <w:bookmarkStart w:id="390" w:name="_Toc247705004"/>
      <w:bookmarkStart w:id="391" w:name="_Toc265955416"/>
      <w:bookmarkStart w:id="392" w:name="_Toc411736183"/>
      <w:bookmarkStart w:id="393" w:name="_Toc410559377"/>
      <w:bookmarkStart w:id="394" w:name="_Toc411736459"/>
      <w:bookmarkStart w:id="395" w:name="_Toc476860394"/>
      <w:bookmarkStart w:id="396" w:name="_Toc300835074"/>
      <w:r>
        <w:rPr>
          <w:rFonts w:ascii="宋体" w:cs="宋体"/>
          <w:bCs w:val="0"/>
          <w:sz w:val="21"/>
          <w:szCs w:val="21"/>
        </w:rPr>
        <w:t xml:space="preserve">4.11 </w:t>
      </w:r>
      <w:r>
        <w:rPr>
          <w:rFonts w:ascii="宋体" w:cs="宋体"/>
          <w:bCs w:val="0"/>
          <w:sz w:val="21"/>
          <w:szCs w:val="21"/>
        </w:rPr>
        <w:t>不可预见的困难和费用</w:t>
      </w:r>
      <w:bookmarkEnd w:id="390"/>
      <w:bookmarkEnd w:id="391"/>
      <w:r>
        <w:rPr>
          <w:rFonts w:ascii="宋体" w:cs="宋体"/>
          <w:bCs w:val="0"/>
          <w:sz w:val="21"/>
          <w:szCs w:val="21"/>
        </w:rPr>
        <w:t>（</w:t>
      </w:r>
      <w:r>
        <w:rPr>
          <w:rFonts w:ascii="宋体" w:cs="宋体"/>
          <w:bCs w:val="0"/>
          <w:sz w:val="21"/>
          <w:szCs w:val="21"/>
        </w:rPr>
        <w:t>B</w:t>
      </w:r>
      <w:r>
        <w:rPr>
          <w:rFonts w:ascii="宋体" w:cs="宋体"/>
          <w:bCs w:val="0"/>
          <w:sz w:val="21"/>
          <w:szCs w:val="21"/>
        </w:rPr>
        <w:t>）</w:t>
      </w:r>
      <w:bookmarkEnd w:id="392"/>
      <w:bookmarkEnd w:id="393"/>
      <w:bookmarkEnd w:id="394"/>
      <w:bookmarkEnd w:id="395"/>
      <w:bookmarkEnd w:id="396"/>
    </w:p>
    <w:p w14:paraId="3D8AE4F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除合同另有约定外，承包人应视为已取得工程有关风险、意外事件和其他情况的全部必要资料，并预见工程所有困难和费用。承包人遇到不可预见的困难和费用时，合同价格不予调整。</w:t>
      </w:r>
    </w:p>
    <w:p w14:paraId="147E48E6" w14:textId="77777777" w:rsidR="00564794" w:rsidRDefault="00000000">
      <w:pPr>
        <w:pStyle w:val="3"/>
        <w:spacing w:before="120" w:after="120" w:line="360" w:lineRule="auto"/>
        <w:ind w:firstLine="103"/>
        <w:rPr>
          <w:rFonts w:ascii="宋体" w:cs="宋体"/>
          <w:bCs w:val="0"/>
          <w:sz w:val="21"/>
          <w:szCs w:val="21"/>
        </w:rPr>
      </w:pPr>
      <w:bookmarkStart w:id="397" w:name="_Toc476860395"/>
      <w:bookmarkStart w:id="398" w:name="_Toc410559378"/>
      <w:bookmarkStart w:id="399" w:name="_Toc411736460"/>
      <w:bookmarkStart w:id="400" w:name="_Toc300835075"/>
      <w:bookmarkStart w:id="401" w:name="_Toc247514076"/>
      <w:bookmarkStart w:id="402" w:name="_Toc247527677"/>
      <w:bookmarkStart w:id="403" w:name="_Toc411736184"/>
      <w:r>
        <w:rPr>
          <w:rFonts w:ascii="宋体" w:cs="宋体"/>
          <w:bCs w:val="0"/>
          <w:sz w:val="21"/>
          <w:szCs w:val="21"/>
        </w:rPr>
        <w:t xml:space="preserve">4.12 </w:t>
      </w:r>
      <w:r>
        <w:rPr>
          <w:rFonts w:ascii="宋体" w:cs="宋体"/>
          <w:bCs w:val="0"/>
          <w:sz w:val="21"/>
          <w:szCs w:val="21"/>
        </w:rPr>
        <w:t>进度计划</w:t>
      </w:r>
      <w:bookmarkEnd w:id="397"/>
      <w:bookmarkEnd w:id="398"/>
      <w:bookmarkEnd w:id="399"/>
      <w:bookmarkEnd w:id="400"/>
      <w:bookmarkEnd w:id="401"/>
      <w:bookmarkEnd w:id="402"/>
      <w:bookmarkEnd w:id="403"/>
    </w:p>
    <w:p w14:paraId="4BBF546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4.12.1 合同进度计划</w:t>
      </w:r>
    </w:p>
    <w:p w14:paraId="0614E94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w:t>
      </w:r>
      <w:proofErr w:type="gramStart"/>
      <w:r>
        <w:rPr>
          <w:rFonts w:ascii="宋体" w:hAnsi="宋体" w:cs="宋体" w:hint="eastAsia"/>
          <w:szCs w:val="21"/>
        </w:rPr>
        <w:t>计划称合同</w:t>
      </w:r>
      <w:proofErr w:type="gramEnd"/>
      <w:r>
        <w:rPr>
          <w:rFonts w:ascii="宋体" w:hAnsi="宋体" w:cs="宋体" w:hint="eastAsia"/>
          <w:szCs w:val="21"/>
        </w:rPr>
        <w:t>进度计划，是控制合同工程进度的依据。承包人还应根据合同进度计划，编制更为详细的分阶段或分项进度计划，报监理人批准。</w:t>
      </w:r>
    </w:p>
    <w:p w14:paraId="6B45182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4.12.2 合同进度计划的修订</w:t>
      </w:r>
    </w:p>
    <w:p w14:paraId="54BDBE6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不论何种原因造成工程的实际进度与第4.12.1项的合同进度计划不符时，承包人可以在专用合同条款约定的期限内向监理人提交修订合同进度计划的申请报告，并附有</w:t>
      </w:r>
      <w:proofErr w:type="gramStart"/>
      <w:r>
        <w:rPr>
          <w:rFonts w:ascii="宋体" w:hAnsi="宋体" w:cs="宋体" w:hint="eastAsia"/>
          <w:szCs w:val="21"/>
        </w:rPr>
        <w:t>关措施</w:t>
      </w:r>
      <w:proofErr w:type="gramEnd"/>
      <w:r>
        <w:rPr>
          <w:rFonts w:ascii="宋体" w:hAnsi="宋体" w:cs="宋体" w:hint="eastAsia"/>
          <w:szCs w:val="21"/>
        </w:rPr>
        <w:t>和相关资料，报监理人批准；监理人也可以直接向承包人</w:t>
      </w:r>
      <w:proofErr w:type="gramStart"/>
      <w:r>
        <w:rPr>
          <w:rFonts w:ascii="宋体" w:hAnsi="宋体" w:cs="宋体" w:hint="eastAsia"/>
          <w:szCs w:val="21"/>
        </w:rPr>
        <w:t>作出</w:t>
      </w:r>
      <w:proofErr w:type="gramEnd"/>
      <w:r>
        <w:rPr>
          <w:rFonts w:ascii="宋体" w:hAnsi="宋体" w:cs="宋体" w:hint="eastAsia"/>
          <w:szCs w:val="21"/>
        </w:rPr>
        <w:t>修订合同进度计划的指示，承包人应按该指示修订合同进度计划，报监理人批准。监理人应在专用合同条款约定的期限内批复。监理人在批复前应获得发包人同意。</w:t>
      </w:r>
    </w:p>
    <w:p w14:paraId="0E3E7506" w14:textId="77777777" w:rsidR="00564794" w:rsidRDefault="00000000">
      <w:pPr>
        <w:pStyle w:val="3"/>
        <w:spacing w:before="120" w:after="120" w:line="360" w:lineRule="auto"/>
        <w:ind w:firstLine="103"/>
        <w:rPr>
          <w:rFonts w:ascii="宋体" w:cs="宋体"/>
          <w:bCs w:val="0"/>
          <w:sz w:val="21"/>
          <w:szCs w:val="21"/>
        </w:rPr>
      </w:pPr>
      <w:bookmarkStart w:id="404" w:name="_Toc300835076"/>
      <w:bookmarkStart w:id="405" w:name="_Toc476860396"/>
      <w:bookmarkStart w:id="406" w:name="_Toc411736185"/>
      <w:bookmarkStart w:id="407" w:name="_Toc410559379"/>
      <w:bookmarkStart w:id="408" w:name="_Toc411736461"/>
      <w:r>
        <w:rPr>
          <w:rFonts w:ascii="宋体" w:cs="宋体"/>
          <w:bCs w:val="0"/>
          <w:sz w:val="21"/>
          <w:szCs w:val="21"/>
        </w:rPr>
        <w:t xml:space="preserve">4.13 </w:t>
      </w:r>
      <w:r>
        <w:rPr>
          <w:rFonts w:ascii="宋体" w:cs="宋体"/>
          <w:bCs w:val="0"/>
          <w:sz w:val="21"/>
          <w:szCs w:val="21"/>
        </w:rPr>
        <w:t>质量保证</w:t>
      </w:r>
      <w:bookmarkEnd w:id="404"/>
      <w:bookmarkEnd w:id="405"/>
      <w:bookmarkEnd w:id="406"/>
      <w:bookmarkEnd w:id="407"/>
      <w:bookmarkEnd w:id="408"/>
    </w:p>
    <w:p w14:paraId="0D1C277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4.13.1 为保证工程质量，承包人应按照合同要求建立质量保证体系。监理人有权对承包人的质量保证体系进行审查。</w:t>
      </w:r>
    </w:p>
    <w:p w14:paraId="0C22FA9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4.13.2 承包人应在各设计和实施阶段开始前，向监理人提交其具体的质量保证细则和工作程序。</w:t>
      </w:r>
    </w:p>
    <w:p w14:paraId="34F43E1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4.13.3 遵守质量保证体系，不应免除合同约定的承包人的义务和责任。</w:t>
      </w:r>
    </w:p>
    <w:p w14:paraId="18FE938F" w14:textId="77777777" w:rsidR="00564794" w:rsidRDefault="00000000">
      <w:pPr>
        <w:pStyle w:val="2"/>
        <w:spacing w:before="0" w:after="0" w:line="240" w:lineRule="auto"/>
        <w:rPr>
          <w:b w:val="0"/>
          <w:sz w:val="21"/>
          <w:szCs w:val="21"/>
        </w:rPr>
      </w:pPr>
      <w:bookmarkStart w:id="409" w:name="_Toc410559380"/>
      <w:bookmarkStart w:id="410" w:name="_Toc300835077"/>
      <w:bookmarkStart w:id="411" w:name="_Toc30257"/>
      <w:bookmarkStart w:id="412" w:name="_Toc15485"/>
      <w:bookmarkStart w:id="413" w:name="_Toc15517"/>
      <w:bookmarkStart w:id="414" w:name="_Toc16788"/>
      <w:bookmarkStart w:id="415" w:name="_Toc411736462"/>
      <w:bookmarkStart w:id="416" w:name="_Toc247527678"/>
      <w:bookmarkStart w:id="417" w:name="_Toc2271"/>
      <w:bookmarkStart w:id="418" w:name="_Toc22290"/>
      <w:bookmarkStart w:id="419" w:name="_Toc247514077"/>
      <w:bookmarkStart w:id="420" w:name="_Toc2800"/>
      <w:bookmarkStart w:id="421" w:name="_Toc476860397"/>
      <w:bookmarkStart w:id="422" w:name="_Toc411736186"/>
      <w:bookmarkStart w:id="423" w:name="_Toc1627"/>
      <w:bookmarkStart w:id="424" w:name="_Toc6090"/>
      <w:bookmarkStart w:id="425" w:name="_Toc32525"/>
      <w:bookmarkStart w:id="426" w:name="_Toc15402"/>
      <w:bookmarkStart w:id="427" w:name="_Toc13827"/>
      <w:bookmarkStart w:id="428" w:name="_Toc17236"/>
      <w:bookmarkStart w:id="429" w:name="_Toc20304"/>
      <w:bookmarkStart w:id="430" w:name="_Toc22788"/>
      <w:r>
        <w:rPr>
          <w:b w:val="0"/>
          <w:sz w:val="21"/>
          <w:szCs w:val="21"/>
        </w:rPr>
        <w:lastRenderedPageBreak/>
        <w:t xml:space="preserve">5. </w:t>
      </w:r>
      <w:r>
        <w:rPr>
          <w:b w:val="0"/>
          <w:sz w:val="21"/>
          <w:szCs w:val="21"/>
        </w:rPr>
        <w:t>设计</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96F85F3" w14:textId="77777777" w:rsidR="00564794" w:rsidRDefault="00000000">
      <w:pPr>
        <w:pStyle w:val="3"/>
        <w:spacing w:before="120" w:after="120" w:line="360" w:lineRule="auto"/>
        <w:ind w:firstLine="103"/>
        <w:rPr>
          <w:rFonts w:ascii="宋体" w:cs="宋体"/>
          <w:bCs w:val="0"/>
          <w:sz w:val="21"/>
          <w:szCs w:val="21"/>
        </w:rPr>
      </w:pPr>
      <w:bookmarkStart w:id="431" w:name="_Toc300835078"/>
      <w:bookmarkStart w:id="432" w:name="_Toc258440543"/>
      <w:bookmarkStart w:id="433" w:name="_Toc264373498"/>
      <w:bookmarkStart w:id="434" w:name="_Toc410559381"/>
      <w:bookmarkStart w:id="435" w:name="_Toc259552511"/>
      <w:bookmarkStart w:id="436" w:name="_Toc476860398"/>
      <w:bookmarkStart w:id="437" w:name="_Toc259350427"/>
      <w:bookmarkStart w:id="438" w:name="_Toc257880849"/>
      <w:bookmarkStart w:id="439" w:name="_Toc411736463"/>
      <w:bookmarkStart w:id="440" w:name="_Toc411736187"/>
      <w:bookmarkStart w:id="441" w:name="_Toc247514078"/>
      <w:bookmarkStart w:id="442" w:name="_Toc468936969"/>
      <w:bookmarkStart w:id="443" w:name="_Toc487072795"/>
      <w:bookmarkStart w:id="444" w:name="_Toc297347661"/>
      <w:bookmarkStart w:id="445" w:name="_Toc247527679"/>
      <w:r>
        <w:rPr>
          <w:rFonts w:ascii="宋体" w:cs="宋体"/>
          <w:bCs w:val="0"/>
          <w:sz w:val="21"/>
          <w:szCs w:val="21"/>
        </w:rPr>
        <w:t xml:space="preserve">5.1 </w:t>
      </w:r>
      <w:r>
        <w:rPr>
          <w:rFonts w:ascii="宋体" w:cs="宋体"/>
          <w:bCs w:val="0"/>
          <w:sz w:val="21"/>
          <w:szCs w:val="21"/>
        </w:rPr>
        <w:t>承包人的设计义务</w:t>
      </w:r>
      <w:bookmarkEnd w:id="431"/>
      <w:bookmarkEnd w:id="432"/>
      <w:bookmarkEnd w:id="433"/>
      <w:bookmarkEnd w:id="434"/>
      <w:bookmarkEnd w:id="435"/>
      <w:bookmarkEnd w:id="436"/>
      <w:bookmarkEnd w:id="437"/>
      <w:bookmarkEnd w:id="438"/>
      <w:bookmarkEnd w:id="439"/>
      <w:bookmarkEnd w:id="440"/>
    </w:p>
    <w:p w14:paraId="4672B38A" w14:textId="77777777" w:rsidR="00564794" w:rsidRDefault="00000000">
      <w:pPr>
        <w:spacing w:line="360" w:lineRule="auto"/>
        <w:ind w:firstLineChars="200" w:firstLine="420"/>
        <w:rPr>
          <w:rFonts w:ascii="宋体" w:hAnsi="宋体" w:cs="宋体"/>
          <w:szCs w:val="21"/>
        </w:rPr>
      </w:pPr>
      <w:bookmarkStart w:id="446" w:name="_Toc264373499"/>
      <w:bookmarkStart w:id="447" w:name="_Toc259350428"/>
      <w:bookmarkStart w:id="448" w:name="_Toc259552512"/>
      <w:bookmarkStart w:id="449" w:name="_Toc258440544"/>
      <w:r>
        <w:rPr>
          <w:rFonts w:ascii="宋体" w:hAnsi="宋体" w:cs="宋体" w:hint="eastAsia"/>
          <w:szCs w:val="21"/>
        </w:rPr>
        <w:t>5.1.1 设计义务</w:t>
      </w:r>
      <w:bookmarkEnd w:id="446"/>
      <w:bookmarkEnd w:id="447"/>
      <w:bookmarkEnd w:id="448"/>
      <w:bookmarkEnd w:id="449"/>
      <w:r>
        <w:rPr>
          <w:rFonts w:ascii="宋体" w:hAnsi="宋体" w:cs="宋体" w:hint="eastAsia"/>
          <w:szCs w:val="21"/>
        </w:rPr>
        <w:t>的一般要求</w:t>
      </w:r>
    </w:p>
    <w:p w14:paraId="395E7D2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承包人应按照法律规定，以及国家、行业和地方的规范和标准完成设计工作，并符合发包人要求。</w:t>
      </w:r>
    </w:p>
    <w:p w14:paraId="78F396E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5.1.2 法律和标准的变化</w:t>
      </w:r>
    </w:p>
    <w:p w14:paraId="33F1316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14:paraId="4700FE48" w14:textId="77777777" w:rsidR="00564794" w:rsidRDefault="00000000">
      <w:pPr>
        <w:pStyle w:val="3"/>
        <w:spacing w:before="120" w:after="120" w:line="360" w:lineRule="auto"/>
        <w:ind w:firstLine="103"/>
        <w:rPr>
          <w:rFonts w:ascii="宋体" w:cs="宋体"/>
          <w:bCs w:val="0"/>
          <w:sz w:val="21"/>
          <w:szCs w:val="21"/>
        </w:rPr>
      </w:pPr>
      <w:bookmarkStart w:id="450" w:name="_Toc257880851"/>
      <w:bookmarkStart w:id="451" w:name="_Toc258440550"/>
      <w:bookmarkStart w:id="452" w:name="_Toc476860399"/>
      <w:bookmarkStart w:id="453" w:name="_Toc259552518"/>
      <w:bookmarkStart w:id="454" w:name="_Toc259350434"/>
      <w:bookmarkStart w:id="455" w:name="_Toc300835079"/>
      <w:bookmarkStart w:id="456" w:name="_Toc264373505"/>
      <w:bookmarkStart w:id="457" w:name="_Toc411736464"/>
      <w:bookmarkStart w:id="458" w:name="_Toc411736188"/>
      <w:bookmarkStart w:id="459" w:name="_Toc410559382"/>
      <w:r>
        <w:rPr>
          <w:rFonts w:ascii="宋体" w:cs="宋体"/>
          <w:bCs w:val="0"/>
          <w:sz w:val="21"/>
          <w:szCs w:val="21"/>
        </w:rPr>
        <w:t xml:space="preserve">5.2 </w:t>
      </w:r>
      <w:bookmarkEnd w:id="450"/>
      <w:r>
        <w:rPr>
          <w:rFonts w:ascii="宋体" w:cs="宋体"/>
          <w:bCs w:val="0"/>
          <w:sz w:val="21"/>
          <w:szCs w:val="21"/>
        </w:rPr>
        <w:t>承包人设计进度计划</w:t>
      </w:r>
      <w:bookmarkEnd w:id="451"/>
      <w:bookmarkEnd w:id="452"/>
      <w:bookmarkEnd w:id="453"/>
      <w:bookmarkEnd w:id="454"/>
      <w:bookmarkEnd w:id="455"/>
      <w:bookmarkEnd w:id="456"/>
      <w:bookmarkEnd w:id="457"/>
      <w:bookmarkEnd w:id="458"/>
      <w:bookmarkEnd w:id="459"/>
    </w:p>
    <w:p w14:paraId="0C27DD0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承包人应按照发包人要求，在合同进度计划中专门列出设计进度计划，报发包人批准后执行。承包人需按照经批准后的计划开展设计工作。</w:t>
      </w:r>
    </w:p>
    <w:p w14:paraId="705763AE" w14:textId="77777777" w:rsidR="00564794" w:rsidRDefault="00000000">
      <w:pPr>
        <w:spacing w:line="360" w:lineRule="auto"/>
        <w:ind w:firstLineChars="200" w:firstLine="420"/>
        <w:rPr>
          <w:rFonts w:ascii="宋体" w:hAnsi="宋体" w:cs="宋体"/>
          <w:szCs w:val="21"/>
        </w:rPr>
      </w:pPr>
      <w:bookmarkStart w:id="460" w:name="_Toc247593033"/>
      <w:r>
        <w:rPr>
          <w:rFonts w:ascii="宋体" w:hAnsi="宋体" w:cs="宋体" w:hint="eastAsia"/>
          <w:szCs w:val="21"/>
        </w:rPr>
        <w:t>因承包人原因影响设计进度的，按第11.5款</w:t>
      </w:r>
      <w:bookmarkEnd w:id="460"/>
      <w:r>
        <w:rPr>
          <w:rFonts w:ascii="宋体" w:hAnsi="宋体" w:cs="宋体" w:hint="eastAsia"/>
          <w:szCs w:val="21"/>
        </w:rPr>
        <w:t>的约定执行。因发包人原因影响设计进度的，按第15条变更处理。</w:t>
      </w:r>
    </w:p>
    <w:p w14:paraId="6397FA0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发包人或其委托的监理人有权要求承包人根据第11.5款提交修正的进度计划、增加投入资源并加快设计进度。</w:t>
      </w:r>
    </w:p>
    <w:p w14:paraId="585ED280" w14:textId="77777777" w:rsidR="00564794" w:rsidRDefault="00000000">
      <w:pPr>
        <w:pStyle w:val="3"/>
        <w:spacing w:before="120" w:after="120" w:line="360" w:lineRule="auto"/>
        <w:ind w:firstLine="103"/>
        <w:rPr>
          <w:rFonts w:ascii="宋体" w:cs="宋体"/>
          <w:bCs w:val="0"/>
          <w:sz w:val="21"/>
          <w:szCs w:val="21"/>
        </w:rPr>
      </w:pPr>
      <w:bookmarkStart w:id="461" w:name="_Toc259350439"/>
      <w:bookmarkStart w:id="462" w:name="_Toc264373507"/>
      <w:bookmarkStart w:id="463" w:name="_Toc257880852"/>
      <w:bookmarkStart w:id="464" w:name="_Toc259552523"/>
      <w:bookmarkStart w:id="465" w:name="_Toc476860400"/>
      <w:bookmarkStart w:id="466" w:name="_Toc258440555"/>
      <w:bookmarkStart w:id="467" w:name="_Toc411736189"/>
      <w:bookmarkStart w:id="468" w:name="_Toc300835080"/>
      <w:bookmarkStart w:id="469" w:name="_Toc410559383"/>
      <w:bookmarkStart w:id="470" w:name="_Toc411736465"/>
      <w:r>
        <w:rPr>
          <w:rFonts w:ascii="宋体" w:cs="宋体"/>
          <w:bCs w:val="0"/>
          <w:sz w:val="21"/>
          <w:szCs w:val="21"/>
        </w:rPr>
        <w:t xml:space="preserve">5.3 </w:t>
      </w:r>
      <w:r>
        <w:rPr>
          <w:rFonts w:ascii="宋体" w:cs="宋体"/>
          <w:bCs w:val="0"/>
          <w:sz w:val="21"/>
          <w:szCs w:val="21"/>
        </w:rPr>
        <w:t>设计审查</w:t>
      </w:r>
      <w:bookmarkEnd w:id="461"/>
      <w:bookmarkEnd w:id="462"/>
      <w:bookmarkEnd w:id="463"/>
      <w:bookmarkEnd w:id="464"/>
      <w:bookmarkEnd w:id="465"/>
      <w:bookmarkEnd w:id="466"/>
      <w:bookmarkEnd w:id="467"/>
      <w:bookmarkEnd w:id="468"/>
      <w:bookmarkEnd w:id="469"/>
      <w:bookmarkEnd w:id="470"/>
    </w:p>
    <w:p w14:paraId="48BE660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5.3.1 承包人的设计文件应报发包人审查同意。审查的范围和内容在发包人要求中约定。</w:t>
      </w:r>
    </w:p>
    <w:p w14:paraId="4B5DA34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w:t>
      </w:r>
      <w:proofErr w:type="gramStart"/>
      <w:r>
        <w:rPr>
          <w:rFonts w:ascii="宋体" w:hAnsi="宋体" w:cs="宋体" w:hint="eastAsia"/>
          <w:szCs w:val="21"/>
        </w:rPr>
        <w:t>期重新</w:t>
      </w:r>
      <w:proofErr w:type="gramEnd"/>
      <w:r>
        <w:rPr>
          <w:rFonts w:ascii="宋体" w:hAnsi="宋体" w:cs="宋体" w:hint="eastAsia"/>
          <w:szCs w:val="21"/>
        </w:rPr>
        <w:t>起算。</w:t>
      </w:r>
    </w:p>
    <w:p w14:paraId="624D376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发包人不同意设计文件的，应通过监理人以书面形式通知承包人，并说明不符合合同要求的具体内容。承包人应根据监理人的书面说明，对承包人文件进行修改后重新报送发包人审查，审查</w:t>
      </w:r>
      <w:proofErr w:type="gramStart"/>
      <w:r>
        <w:rPr>
          <w:rFonts w:ascii="宋体" w:hAnsi="宋体" w:cs="宋体" w:hint="eastAsia"/>
          <w:szCs w:val="21"/>
        </w:rPr>
        <w:t>期重新</w:t>
      </w:r>
      <w:proofErr w:type="gramEnd"/>
      <w:r>
        <w:rPr>
          <w:rFonts w:ascii="宋体" w:hAnsi="宋体" w:cs="宋体" w:hint="eastAsia"/>
          <w:szCs w:val="21"/>
        </w:rPr>
        <w:t>起算。</w:t>
      </w:r>
    </w:p>
    <w:p w14:paraId="475434A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合同约定的审查期满，发包人没有做出审查结论也没有提出异议的，视为承包人的设计文件已获发包人同意。</w:t>
      </w:r>
    </w:p>
    <w:p w14:paraId="0473CAC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5.3.2 承包人的设计文件不需要政府有关部门审查或批准的，承包人应当严格按照经发包人审查同意的设计文件设计和实施工程。</w:t>
      </w:r>
    </w:p>
    <w:p w14:paraId="6936CFF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 xml:space="preserve">5.3.3 </w:t>
      </w:r>
      <w:r>
        <w:rPr>
          <w:rStyle w:val="ab"/>
          <w:rFonts w:ascii="宋体" w:hAnsi="宋体" w:cs="宋体" w:hint="eastAsia"/>
          <w:vanish/>
        </w:rPr>
        <w:t>（</w:t>
      </w:r>
      <w:r>
        <w:rPr>
          <w:rFonts w:ascii="宋体" w:hAnsi="宋体" w:cs="宋体" w:hint="eastAsia"/>
          <w:szCs w:val="21"/>
        </w:rPr>
        <w:t>设计文件需政府有关部门审查或批准的，发包人应在审查同意承包人的设计文件后7天内，向政府有关部门报送设计文件，承包人应予以协助。</w:t>
      </w:r>
    </w:p>
    <w:p w14:paraId="76D42B5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14:paraId="44906E5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政府有关部门审查批准的，承包人应当严格按照批准后的承包人的设计文件设计和实施工程。</w:t>
      </w:r>
    </w:p>
    <w:p w14:paraId="73E50A0A" w14:textId="77777777" w:rsidR="00564794" w:rsidRDefault="00000000">
      <w:pPr>
        <w:pStyle w:val="3"/>
        <w:spacing w:before="120" w:after="120" w:line="360" w:lineRule="auto"/>
        <w:ind w:firstLine="103"/>
        <w:rPr>
          <w:rFonts w:ascii="宋体" w:cs="宋体"/>
          <w:bCs w:val="0"/>
          <w:sz w:val="21"/>
          <w:szCs w:val="21"/>
        </w:rPr>
      </w:pPr>
      <w:bookmarkStart w:id="471" w:name="_Toc300835081"/>
      <w:bookmarkStart w:id="472" w:name="_Toc410559384"/>
      <w:bookmarkStart w:id="473" w:name="_Toc476860401"/>
      <w:bookmarkStart w:id="474" w:name="_Toc411736466"/>
      <w:bookmarkStart w:id="475" w:name="_Toc411736190"/>
      <w:r>
        <w:rPr>
          <w:rFonts w:ascii="宋体" w:cs="宋体"/>
          <w:bCs w:val="0"/>
          <w:sz w:val="21"/>
          <w:szCs w:val="21"/>
        </w:rPr>
        <w:t xml:space="preserve">5.4 </w:t>
      </w:r>
      <w:r>
        <w:rPr>
          <w:rFonts w:ascii="宋体" w:cs="宋体"/>
          <w:bCs w:val="0"/>
          <w:sz w:val="21"/>
          <w:szCs w:val="21"/>
        </w:rPr>
        <w:t>培训</w:t>
      </w:r>
      <w:bookmarkEnd w:id="471"/>
      <w:bookmarkEnd w:id="472"/>
      <w:bookmarkEnd w:id="473"/>
      <w:bookmarkEnd w:id="474"/>
      <w:bookmarkEnd w:id="475"/>
    </w:p>
    <w:p w14:paraId="34BF221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承包人应按照发包人要求，对发包人的人员进行工程操作和维修方面的培训。合同约定接收之前进行培训的，应在第18.3款约定的竣工验收前完成培训。</w:t>
      </w:r>
    </w:p>
    <w:p w14:paraId="238A802E" w14:textId="77777777" w:rsidR="00564794" w:rsidRDefault="00000000">
      <w:pPr>
        <w:pStyle w:val="3"/>
        <w:spacing w:before="120" w:after="120" w:line="360" w:lineRule="auto"/>
        <w:ind w:firstLine="103"/>
        <w:rPr>
          <w:rFonts w:ascii="宋体" w:cs="宋体"/>
          <w:bCs w:val="0"/>
          <w:sz w:val="21"/>
          <w:szCs w:val="21"/>
        </w:rPr>
      </w:pPr>
      <w:bookmarkStart w:id="476" w:name="_Toc410559385"/>
      <w:bookmarkStart w:id="477" w:name="_Toc476860402"/>
      <w:bookmarkStart w:id="478" w:name="_Toc411736467"/>
      <w:bookmarkStart w:id="479" w:name="_Toc300835082"/>
      <w:bookmarkStart w:id="480" w:name="_Toc411736191"/>
      <w:bookmarkStart w:id="481" w:name="_Toc247527681"/>
      <w:bookmarkStart w:id="482" w:name="_Toc487072797"/>
      <w:bookmarkStart w:id="483" w:name="_Toc468936971"/>
      <w:bookmarkStart w:id="484" w:name="_Toc247514080"/>
      <w:bookmarkStart w:id="485" w:name="_Toc297347663"/>
      <w:bookmarkEnd w:id="441"/>
      <w:bookmarkEnd w:id="442"/>
      <w:bookmarkEnd w:id="443"/>
      <w:bookmarkEnd w:id="444"/>
      <w:bookmarkEnd w:id="445"/>
      <w:r>
        <w:rPr>
          <w:rFonts w:ascii="宋体" w:cs="宋体"/>
          <w:bCs w:val="0"/>
          <w:sz w:val="21"/>
          <w:szCs w:val="21"/>
        </w:rPr>
        <w:t xml:space="preserve">5.5 </w:t>
      </w:r>
      <w:r>
        <w:rPr>
          <w:rFonts w:ascii="宋体" w:cs="宋体"/>
          <w:bCs w:val="0"/>
          <w:sz w:val="21"/>
          <w:szCs w:val="21"/>
        </w:rPr>
        <w:t>竣工文件</w:t>
      </w:r>
      <w:bookmarkEnd w:id="476"/>
      <w:bookmarkEnd w:id="477"/>
      <w:bookmarkEnd w:id="478"/>
      <w:bookmarkEnd w:id="479"/>
      <w:bookmarkEnd w:id="480"/>
    </w:p>
    <w:p w14:paraId="1364195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022BD92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5.5.2 在颁发工程接收证书之前，承包人应按照发包人要求的份数和形式向监理人提交相应竣工图纸，并取得监理人对尺寸、参照系统及其他有关细节的认可。监理人应按照第5.3款的约定进行审查。</w:t>
      </w:r>
    </w:p>
    <w:p w14:paraId="67372EE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5.5.3 在监理人收到上述文件前，不应认为工程已根据第18.3款和第18.5款约定完成验收。</w:t>
      </w:r>
    </w:p>
    <w:p w14:paraId="4B0FE795" w14:textId="77777777" w:rsidR="00564794" w:rsidRDefault="00000000">
      <w:pPr>
        <w:pStyle w:val="3"/>
        <w:spacing w:before="120" w:after="120" w:line="360" w:lineRule="auto"/>
        <w:ind w:firstLine="103"/>
        <w:rPr>
          <w:rFonts w:ascii="宋体" w:cs="宋体"/>
          <w:bCs w:val="0"/>
          <w:sz w:val="21"/>
          <w:szCs w:val="21"/>
        </w:rPr>
      </w:pPr>
      <w:bookmarkStart w:id="486" w:name="_Toc411736468"/>
      <w:bookmarkStart w:id="487" w:name="_Toc410559386"/>
      <w:bookmarkStart w:id="488" w:name="_Toc300835083"/>
      <w:bookmarkStart w:id="489" w:name="_Toc476860403"/>
      <w:bookmarkStart w:id="490" w:name="_Toc411736192"/>
      <w:r>
        <w:rPr>
          <w:rFonts w:ascii="宋体" w:cs="宋体"/>
          <w:bCs w:val="0"/>
          <w:sz w:val="21"/>
          <w:szCs w:val="21"/>
        </w:rPr>
        <w:t xml:space="preserve">5.6 </w:t>
      </w:r>
      <w:r>
        <w:rPr>
          <w:rFonts w:ascii="宋体" w:cs="宋体"/>
          <w:bCs w:val="0"/>
          <w:sz w:val="21"/>
          <w:szCs w:val="21"/>
        </w:rPr>
        <w:t>操作和维修手册</w:t>
      </w:r>
      <w:bookmarkEnd w:id="486"/>
      <w:bookmarkEnd w:id="487"/>
      <w:bookmarkEnd w:id="488"/>
      <w:bookmarkEnd w:id="489"/>
      <w:bookmarkEnd w:id="490"/>
    </w:p>
    <w:p w14:paraId="3C34136C" w14:textId="77777777" w:rsidR="00564794" w:rsidRDefault="00000000">
      <w:pPr>
        <w:spacing w:line="360" w:lineRule="auto"/>
        <w:ind w:firstLineChars="200" w:firstLine="404"/>
        <w:rPr>
          <w:rFonts w:ascii="宋体" w:hAnsi="宋体" w:cs="宋体"/>
          <w:spacing w:val="-4"/>
          <w:szCs w:val="21"/>
        </w:rPr>
      </w:pPr>
      <w:r>
        <w:rPr>
          <w:rFonts w:ascii="宋体" w:hAnsi="宋体" w:cs="宋体" w:hint="eastAsia"/>
          <w:spacing w:val="-4"/>
          <w:szCs w:val="21"/>
        </w:rPr>
        <w:t>5.6.1 在竣工试验开始前，承包人应向监理人提交暂行的操作和维修手册，该手册应足够详细，以便发包人能够对生产设备进行操作、维修、拆卸、重新安装、调整及修理。</w:t>
      </w:r>
    </w:p>
    <w:p w14:paraId="34D9FD5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5.6.2 承包人应提交足够详细的最终操作和维修手册，以及在发包人要求中明确的相关操作和维修手册。在监理人收到上述文件前，不应认为工程已根据第18.3款和第18.5款约定完成验收。</w:t>
      </w:r>
    </w:p>
    <w:p w14:paraId="29D8A3AF" w14:textId="77777777" w:rsidR="00564794" w:rsidRDefault="00000000">
      <w:pPr>
        <w:pStyle w:val="3"/>
        <w:spacing w:before="120" w:after="120" w:line="360" w:lineRule="auto"/>
        <w:ind w:firstLine="103"/>
        <w:rPr>
          <w:rFonts w:ascii="宋体" w:cs="宋体"/>
          <w:bCs w:val="0"/>
          <w:sz w:val="21"/>
          <w:szCs w:val="21"/>
        </w:rPr>
      </w:pPr>
      <w:bookmarkStart w:id="491" w:name="_Toc247527686"/>
      <w:bookmarkStart w:id="492" w:name="_Toc411736193"/>
      <w:bookmarkStart w:id="493" w:name="_Toc300835084"/>
      <w:bookmarkStart w:id="494" w:name="_Toc476860404"/>
      <w:bookmarkStart w:id="495" w:name="_Toc411736469"/>
      <w:bookmarkStart w:id="496" w:name="_Toc410559387"/>
      <w:bookmarkStart w:id="497" w:name="_Toc247514085"/>
      <w:bookmarkEnd w:id="481"/>
      <w:bookmarkEnd w:id="482"/>
      <w:bookmarkEnd w:id="483"/>
      <w:bookmarkEnd w:id="484"/>
      <w:bookmarkEnd w:id="485"/>
      <w:r>
        <w:rPr>
          <w:rFonts w:ascii="宋体" w:cs="宋体"/>
          <w:bCs w:val="0"/>
          <w:sz w:val="21"/>
          <w:szCs w:val="21"/>
        </w:rPr>
        <w:t xml:space="preserve">5.7 </w:t>
      </w:r>
      <w:r>
        <w:rPr>
          <w:rFonts w:ascii="宋体" w:cs="宋体"/>
          <w:bCs w:val="0"/>
          <w:sz w:val="21"/>
          <w:szCs w:val="21"/>
        </w:rPr>
        <w:t>承包人文件错误</w:t>
      </w:r>
      <w:bookmarkEnd w:id="491"/>
      <w:bookmarkEnd w:id="492"/>
      <w:bookmarkEnd w:id="493"/>
      <w:bookmarkEnd w:id="494"/>
      <w:bookmarkEnd w:id="495"/>
      <w:bookmarkEnd w:id="496"/>
      <w:bookmarkEnd w:id="497"/>
    </w:p>
    <w:p w14:paraId="770C497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承包人文件存在错误、遗漏、含混、矛盾、不充分之处或其他缺陷，无论承包人是否根据本款获得了批准，承包人均应</w:t>
      </w:r>
      <w:proofErr w:type="gramStart"/>
      <w:r>
        <w:rPr>
          <w:rFonts w:ascii="宋体" w:hAnsi="宋体" w:cs="宋体" w:hint="eastAsia"/>
          <w:szCs w:val="21"/>
        </w:rPr>
        <w:t>自费对</w:t>
      </w:r>
      <w:proofErr w:type="gramEnd"/>
      <w:r>
        <w:rPr>
          <w:rFonts w:ascii="宋体" w:hAnsi="宋体" w:cs="宋体" w:hint="eastAsia"/>
          <w:szCs w:val="21"/>
        </w:rPr>
        <w:t>前述问题带来的缺陷和工程问题进行改正。第1.13款发包人要求的错误导致承包人文件错误、遗漏、含混、矛盾、不充分或其他缺陷的除外。</w:t>
      </w:r>
    </w:p>
    <w:p w14:paraId="2D6A37DD" w14:textId="77777777" w:rsidR="00564794" w:rsidRDefault="00000000">
      <w:pPr>
        <w:pStyle w:val="2"/>
        <w:spacing w:before="0" w:after="0" w:line="240" w:lineRule="auto"/>
        <w:rPr>
          <w:b w:val="0"/>
          <w:sz w:val="21"/>
          <w:szCs w:val="21"/>
        </w:rPr>
      </w:pPr>
      <w:bookmarkStart w:id="498" w:name="_Toc22546"/>
      <w:bookmarkStart w:id="499" w:name="_Toc9865"/>
      <w:bookmarkStart w:id="500" w:name="_Toc476860405"/>
      <w:bookmarkStart w:id="501" w:name="_Toc13129"/>
      <w:bookmarkStart w:id="502" w:name="_Toc29496"/>
      <w:bookmarkStart w:id="503" w:name="_Toc6791"/>
      <w:bookmarkStart w:id="504" w:name="_Toc410559388"/>
      <w:bookmarkStart w:id="505" w:name="_Toc184635102"/>
      <w:bookmarkStart w:id="506" w:name="_Toc14068"/>
      <w:bookmarkStart w:id="507" w:name="_Toc5812"/>
      <w:bookmarkStart w:id="508" w:name="_Toc247527687"/>
      <w:bookmarkStart w:id="509" w:name="_Toc24273"/>
      <w:bookmarkStart w:id="510" w:name="_Toc247514086"/>
      <w:bookmarkStart w:id="511" w:name="_Toc300835085"/>
      <w:bookmarkStart w:id="512" w:name="_Toc411736194"/>
      <w:bookmarkStart w:id="513" w:name="_Toc14249"/>
      <w:bookmarkStart w:id="514" w:name="_Toc28438"/>
      <w:bookmarkStart w:id="515" w:name="_Toc19301"/>
      <w:bookmarkStart w:id="516" w:name="_Toc16913"/>
      <w:bookmarkStart w:id="517" w:name="_Toc411736470"/>
      <w:bookmarkStart w:id="518" w:name="_Toc26425"/>
      <w:bookmarkStart w:id="519" w:name="_Toc25377"/>
      <w:bookmarkStart w:id="520" w:name="_Toc29097"/>
      <w:r>
        <w:rPr>
          <w:b w:val="0"/>
          <w:sz w:val="21"/>
          <w:szCs w:val="21"/>
        </w:rPr>
        <w:t xml:space="preserve">6. </w:t>
      </w:r>
      <w:r>
        <w:rPr>
          <w:b w:val="0"/>
          <w:sz w:val="21"/>
          <w:szCs w:val="21"/>
        </w:rPr>
        <w:t>材料和工程设备</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5EEDDB98" w14:textId="77777777" w:rsidR="00564794" w:rsidRDefault="00000000">
      <w:pPr>
        <w:pStyle w:val="3"/>
        <w:spacing w:before="120" w:after="120" w:line="360" w:lineRule="auto"/>
        <w:ind w:firstLine="103"/>
        <w:rPr>
          <w:rFonts w:ascii="宋体" w:cs="宋体"/>
          <w:bCs w:val="0"/>
          <w:sz w:val="21"/>
          <w:szCs w:val="21"/>
        </w:rPr>
      </w:pPr>
      <w:bookmarkStart w:id="521" w:name="_Toc410559389"/>
      <w:bookmarkStart w:id="522" w:name="_Toc411736195"/>
      <w:bookmarkStart w:id="523" w:name="_Toc247527688"/>
      <w:bookmarkStart w:id="524" w:name="_Toc411736471"/>
      <w:bookmarkStart w:id="525" w:name="_Toc300835086"/>
      <w:bookmarkStart w:id="526" w:name="_Toc476860406"/>
      <w:bookmarkStart w:id="527" w:name="_Toc247514087"/>
      <w:r>
        <w:rPr>
          <w:rFonts w:ascii="宋体" w:cs="宋体"/>
          <w:bCs w:val="0"/>
          <w:sz w:val="21"/>
          <w:szCs w:val="21"/>
        </w:rPr>
        <w:t xml:space="preserve">6.1 </w:t>
      </w:r>
      <w:r>
        <w:rPr>
          <w:rFonts w:ascii="宋体" w:cs="宋体"/>
          <w:bCs w:val="0"/>
          <w:sz w:val="21"/>
          <w:szCs w:val="21"/>
        </w:rPr>
        <w:t>承包人提供的材料和工程设备</w:t>
      </w:r>
      <w:bookmarkEnd w:id="521"/>
      <w:bookmarkEnd w:id="522"/>
      <w:bookmarkEnd w:id="523"/>
      <w:bookmarkEnd w:id="524"/>
      <w:bookmarkEnd w:id="525"/>
      <w:bookmarkEnd w:id="526"/>
      <w:bookmarkEnd w:id="527"/>
    </w:p>
    <w:p w14:paraId="660E4CE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6.1.1 除专用合同条款另有约定外，承包人提供的材料和工程设备均由承包人负责采购、运输和保管。承包人应对其采购的材料和工程设备负责。</w:t>
      </w:r>
    </w:p>
    <w:p w14:paraId="4DA92F5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6E899B8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02181F6" w14:textId="77777777" w:rsidR="00564794" w:rsidRDefault="00000000">
      <w:pPr>
        <w:pStyle w:val="3"/>
        <w:spacing w:before="120" w:after="120" w:line="360" w:lineRule="auto"/>
        <w:ind w:firstLine="103"/>
        <w:rPr>
          <w:rFonts w:ascii="宋体" w:cs="宋体"/>
          <w:bCs w:val="0"/>
          <w:sz w:val="21"/>
          <w:szCs w:val="21"/>
        </w:rPr>
      </w:pPr>
      <w:bookmarkStart w:id="528" w:name="_Toc411736472"/>
      <w:bookmarkStart w:id="529" w:name="_Toc476860407"/>
      <w:bookmarkStart w:id="530" w:name="_Toc411736196"/>
      <w:bookmarkStart w:id="531" w:name="_Toc300835088"/>
      <w:bookmarkStart w:id="532" w:name="_Toc410559390"/>
      <w:r>
        <w:rPr>
          <w:rFonts w:ascii="宋体" w:cs="宋体"/>
          <w:bCs w:val="0"/>
          <w:sz w:val="21"/>
          <w:szCs w:val="21"/>
        </w:rPr>
        <w:t xml:space="preserve">6.2 </w:t>
      </w:r>
      <w:r>
        <w:rPr>
          <w:rFonts w:ascii="宋体" w:cs="宋体"/>
          <w:bCs w:val="0"/>
          <w:sz w:val="21"/>
          <w:szCs w:val="21"/>
        </w:rPr>
        <w:t>发包人提供的材料和工程设备（</w:t>
      </w:r>
      <w:r>
        <w:rPr>
          <w:rFonts w:ascii="宋体" w:cs="宋体"/>
          <w:bCs w:val="0"/>
          <w:sz w:val="21"/>
          <w:szCs w:val="21"/>
        </w:rPr>
        <w:t>B</w:t>
      </w:r>
      <w:r>
        <w:rPr>
          <w:rFonts w:ascii="宋体" w:cs="宋体"/>
          <w:bCs w:val="0"/>
          <w:sz w:val="21"/>
          <w:szCs w:val="21"/>
        </w:rPr>
        <w:t>）</w:t>
      </w:r>
      <w:bookmarkEnd w:id="528"/>
      <w:bookmarkEnd w:id="529"/>
      <w:bookmarkEnd w:id="530"/>
      <w:bookmarkEnd w:id="531"/>
      <w:bookmarkEnd w:id="532"/>
    </w:p>
    <w:p w14:paraId="1083791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发包人不提供材料和工程设备。</w:t>
      </w:r>
    </w:p>
    <w:p w14:paraId="1EC8F5BE" w14:textId="77777777" w:rsidR="00564794" w:rsidRDefault="00000000">
      <w:pPr>
        <w:pStyle w:val="3"/>
        <w:spacing w:before="120" w:after="120" w:line="360" w:lineRule="auto"/>
        <w:ind w:firstLine="103"/>
        <w:rPr>
          <w:rFonts w:ascii="宋体" w:cs="宋体"/>
          <w:bCs w:val="0"/>
          <w:sz w:val="21"/>
          <w:szCs w:val="21"/>
        </w:rPr>
      </w:pPr>
      <w:bookmarkStart w:id="533" w:name="_Toc247527690"/>
      <w:bookmarkStart w:id="534" w:name="_Toc247514089"/>
      <w:bookmarkStart w:id="535" w:name="_Toc410559391"/>
      <w:bookmarkStart w:id="536" w:name="_Toc476860408"/>
      <w:bookmarkStart w:id="537" w:name="_Toc300835089"/>
      <w:bookmarkStart w:id="538" w:name="_Toc411736197"/>
      <w:bookmarkStart w:id="539" w:name="_Toc411736473"/>
      <w:r>
        <w:rPr>
          <w:rFonts w:ascii="宋体" w:cs="宋体"/>
          <w:bCs w:val="0"/>
          <w:sz w:val="21"/>
          <w:szCs w:val="21"/>
        </w:rPr>
        <w:t xml:space="preserve">6.3 </w:t>
      </w:r>
      <w:r>
        <w:rPr>
          <w:rFonts w:ascii="宋体" w:cs="宋体"/>
          <w:bCs w:val="0"/>
          <w:sz w:val="21"/>
          <w:szCs w:val="21"/>
        </w:rPr>
        <w:t>专用于工程的</w:t>
      </w:r>
      <w:bookmarkEnd w:id="533"/>
      <w:bookmarkEnd w:id="534"/>
      <w:r>
        <w:rPr>
          <w:rFonts w:ascii="宋体" w:cs="宋体"/>
          <w:bCs w:val="0"/>
          <w:sz w:val="21"/>
          <w:szCs w:val="21"/>
        </w:rPr>
        <w:t>材料和工程设备</w:t>
      </w:r>
      <w:bookmarkEnd w:id="535"/>
      <w:bookmarkEnd w:id="536"/>
      <w:bookmarkEnd w:id="537"/>
      <w:bookmarkEnd w:id="538"/>
      <w:bookmarkEnd w:id="539"/>
    </w:p>
    <w:p w14:paraId="1E884F1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6.3.1 运入施工场地的材料、工程设备，包括备品备件、安装</w:t>
      </w:r>
      <w:proofErr w:type="gramStart"/>
      <w:r>
        <w:rPr>
          <w:rFonts w:ascii="宋体" w:hAnsi="宋体" w:cs="宋体" w:hint="eastAsia"/>
          <w:szCs w:val="21"/>
        </w:rPr>
        <w:t>专用工</w:t>
      </w:r>
      <w:proofErr w:type="gramEnd"/>
      <w:r>
        <w:rPr>
          <w:rFonts w:ascii="宋体" w:hAnsi="宋体" w:cs="宋体" w:hint="eastAsia"/>
          <w:szCs w:val="21"/>
        </w:rPr>
        <w:t>器具与随机资料，必须专用于合同约定范围内的工程，未经监理人同意，承包人不得运出施工场地或挪作他用。</w:t>
      </w:r>
    </w:p>
    <w:p w14:paraId="6E4E1F3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6.3.2 随同工程设备运入施工场地的备品备件、</w:t>
      </w:r>
      <w:proofErr w:type="gramStart"/>
      <w:r>
        <w:rPr>
          <w:rFonts w:ascii="宋体" w:hAnsi="宋体" w:cs="宋体" w:hint="eastAsia"/>
          <w:szCs w:val="21"/>
        </w:rPr>
        <w:t>专用工</w:t>
      </w:r>
      <w:proofErr w:type="gramEnd"/>
      <w:r>
        <w:rPr>
          <w:rFonts w:ascii="宋体" w:hAnsi="宋体" w:cs="宋体" w:hint="eastAsia"/>
          <w:szCs w:val="21"/>
        </w:rPr>
        <w:t>器具与随机资料，应由承包人会同监理人按供货人的装箱单清点后共同封存，未经监理人同意不得启用。承包人因合同工作需要使用上述物品时，应向监理人提出申请。</w:t>
      </w:r>
    </w:p>
    <w:p w14:paraId="46111564" w14:textId="77777777" w:rsidR="00564794" w:rsidRDefault="00000000">
      <w:pPr>
        <w:pStyle w:val="3"/>
        <w:spacing w:before="120" w:after="120" w:line="360" w:lineRule="auto"/>
        <w:ind w:firstLine="103"/>
        <w:rPr>
          <w:rFonts w:ascii="宋体" w:cs="宋体"/>
          <w:bCs w:val="0"/>
          <w:sz w:val="21"/>
          <w:szCs w:val="21"/>
        </w:rPr>
      </w:pPr>
      <w:bookmarkStart w:id="540" w:name="_Toc300835090"/>
      <w:bookmarkStart w:id="541" w:name="_Toc411736474"/>
      <w:bookmarkStart w:id="542" w:name="_Toc476860409"/>
      <w:bookmarkStart w:id="543" w:name="_Toc410559392"/>
      <w:bookmarkStart w:id="544" w:name="_Toc411736198"/>
      <w:bookmarkStart w:id="545" w:name="_Toc247514090"/>
      <w:bookmarkStart w:id="546" w:name="_Toc247527691"/>
      <w:r>
        <w:rPr>
          <w:rFonts w:ascii="宋体" w:cs="宋体"/>
          <w:bCs w:val="0"/>
          <w:sz w:val="21"/>
          <w:szCs w:val="21"/>
        </w:rPr>
        <w:t xml:space="preserve">6.4 </w:t>
      </w:r>
      <w:r>
        <w:rPr>
          <w:rFonts w:ascii="宋体" w:cs="宋体"/>
          <w:bCs w:val="0"/>
          <w:sz w:val="21"/>
          <w:szCs w:val="21"/>
        </w:rPr>
        <w:t>实施方法</w:t>
      </w:r>
      <w:bookmarkEnd w:id="540"/>
      <w:bookmarkEnd w:id="541"/>
      <w:bookmarkEnd w:id="542"/>
      <w:bookmarkEnd w:id="543"/>
      <w:bookmarkEnd w:id="544"/>
    </w:p>
    <w:p w14:paraId="186E7A0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承包人对材料的加工、工程设备的采购、制造、安装应当按照法律规定、合同约定以及行业习惯来实施。</w:t>
      </w:r>
    </w:p>
    <w:p w14:paraId="614BB960" w14:textId="77777777" w:rsidR="00564794" w:rsidRDefault="00000000">
      <w:pPr>
        <w:pStyle w:val="3"/>
        <w:spacing w:before="120" w:after="120" w:line="360" w:lineRule="auto"/>
        <w:ind w:firstLine="103"/>
        <w:rPr>
          <w:rFonts w:ascii="宋体" w:cs="宋体"/>
          <w:bCs w:val="0"/>
          <w:sz w:val="21"/>
          <w:szCs w:val="21"/>
        </w:rPr>
      </w:pPr>
      <w:bookmarkStart w:id="547" w:name="_Toc476860410"/>
      <w:bookmarkStart w:id="548" w:name="_Toc300835091"/>
      <w:bookmarkStart w:id="549" w:name="_Toc410559393"/>
      <w:bookmarkStart w:id="550" w:name="_Toc411736475"/>
      <w:bookmarkStart w:id="551" w:name="_Toc411736199"/>
      <w:r>
        <w:rPr>
          <w:rFonts w:ascii="宋体" w:cs="宋体"/>
          <w:bCs w:val="0"/>
          <w:sz w:val="21"/>
          <w:szCs w:val="21"/>
        </w:rPr>
        <w:t xml:space="preserve">6.5 </w:t>
      </w:r>
      <w:r>
        <w:rPr>
          <w:rFonts w:ascii="宋体" w:cs="宋体"/>
          <w:bCs w:val="0"/>
          <w:sz w:val="21"/>
          <w:szCs w:val="21"/>
        </w:rPr>
        <w:t>禁止使用不合格的材料和工程设备</w:t>
      </w:r>
      <w:bookmarkEnd w:id="545"/>
      <w:bookmarkEnd w:id="546"/>
      <w:bookmarkEnd w:id="547"/>
      <w:bookmarkEnd w:id="548"/>
      <w:bookmarkEnd w:id="549"/>
      <w:bookmarkEnd w:id="550"/>
      <w:bookmarkEnd w:id="551"/>
    </w:p>
    <w:p w14:paraId="3113947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6.5.1 监理人有权拒绝承包人提供的不合格材料或工程设备，并要求承包人立即进行更换。监理人应在更换后再次进行检查和检验，由此增加的费用和工期延误由承包人承担。</w:t>
      </w:r>
    </w:p>
    <w:p w14:paraId="57340F2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6.5.2 监理人发现承包人使用了不合格的材料和工程设备，应即时发出指示要求承包人立即改正，并禁止在工程中继续使用不合格的材料和工程设备。</w:t>
      </w:r>
    </w:p>
    <w:p w14:paraId="0335DDD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6.5.3 发包人提供的材料或工程设备不符合合同要求的，承包人有权拒绝，并可要求发包人更换，由此增加的费用和工期延误由发包人承担。</w:t>
      </w:r>
    </w:p>
    <w:p w14:paraId="448BCA42" w14:textId="77777777" w:rsidR="00564794" w:rsidRDefault="00000000">
      <w:pPr>
        <w:pStyle w:val="2"/>
        <w:spacing w:before="0" w:after="0" w:line="240" w:lineRule="auto"/>
        <w:rPr>
          <w:b w:val="0"/>
          <w:sz w:val="21"/>
          <w:szCs w:val="21"/>
        </w:rPr>
      </w:pPr>
      <w:bookmarkStart w:id="552" w:name="_Toc6777"/>
      <w:bookmarkStart w:id="553" w:name="_Toc6574"/>
      <w:bookmarkStart w:id="554" w:name="_Toc14970"/>
      <w:bookmarkStart w:id="555" w:name="_Toc17960"/>
      <w:bookmarkStart w:id="556" w:name="_Toc3803"/>
      <w:bookmarkStart w:id="557" w:name="_Toc247527692"/>
      <w:bookmarkStart w:id="558" w:name="_Toc7868"/>
      <w:bookmarkStart w:id="559" w:name="_Toc22946"/>
      <w:bookmarkStart w:id="560" w:name="_Toc184635103"/>
      <w:bookmarkStart w:id="561" w:name="_Toc30369"/>
      <w:bookmarkStart w:id="562" w:name="_Toc16365"/>
      <w:bookmarkStart w:id="563" w:name="_Toc22729"/>
      <w:bookmarkStart w:id="564" w:name="_Toc23355"/>
      <w:bookmarkStart w:id="565" w:name="_Toc17978"/>
      <w:bookmarkStart w:id="566" w:name="_Toc476860411"/>
      <w:bookmarkStart w:id="567" w:name="_Toc410559394"/>
      <w:bookmarkStart w:id="568" w:name="_Toc25408"/>
      <w:bookmarkStart w:id="569" w:name="_Toc5827"/>
      <w:bookmarkStart w:id="570" w:name="_Toc300835092"/>
      <w:bookmarkStart w:id="571" w:name="_Toc411736200"/>
      <w:bookmarkStart w:id="572" w:name="_Toc411736476"/>
      <w:bookmarkStart w:id="573" w:name="_Toc20968"/>
      <w:bookmarkStart w:id="574" w:name="_Toc247514091"/>
      <w:r>
        <w:rPr>
          <w:b w:val="0"/>
          <w:sz w:val="21"/>
          <w:szCs w:val="21"/>
        </w:rPr>
        <w:t xml:space="preserve">7. </w:t>
      </w:r>
      <w:r>
        <w:rPr>
          <w:b w:val="0"/>
          <w:sz w:val="21"/>
          <w:szCs w:val="21"/>
        </w:rPr>
        <w:t>施工设备和临时设施</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1DB2151" w14:textId="77777777" w:rsidR="00564794" w:rsidRDefault="00000000">
      <w:pPr>
        <w:pStyle w:val="3"/>
        <w:spacing w:before="120" w:after="120" w:line="360" w:lineRule="auto"/>
        <w:ind w:firstLine="103"/>
        <w:rPr>
          <w:rFonts w:ascii="宋体" w:cs="宋体"/>
          <w:bCs w:val="0"/>
          <w:sz w:val="21"/>
          <w:szCs w:val="21"/>
        </w:rPr>
      </w:pPr>
      <w:bookmarkStart w:id="575" w:name="_Toc300835093"/>
      <w:bookmarkStart w:id="576" w:name="_Toc247527693"/>
      <w:bookmarkStart w:id="577" w:name="_Toc411736477"/>
      <w:bookmarkStart w:id="578" w:name="_Toc410559395"/>
      <w:bookmarkStart w:id="579" w:name="_Toc247514092"/>
      <w:bookmarkStart w:id="580" w:name="_Toc476860412"/>
      <w:bookmarkStart w:id="581" w:name="_Toc411736201"/>
      <w:r>
        <w:rPr>
          <w:rFonts w:ascii="宋体" w:cs="宋体"/>
          <w:bCs w:val="0"/>
          <w:sz w:val="21"/>
          <w:szCs w:val="21"/>
        </w:rPr>
        <w:t xml:space="preserve">7.1 </w:t>
      </w:r>
      <w:r>
        <w:rPr>
          <w:rFonts w:ascii="宋体" w:cs="宋体"/>
          <w:bCs w:val="0"/>
          <w:sz w:val="21"/>
          <w:szCs w:val="21"/>
        </w:rPr>
        <w:t>承包人提供的施工设备和临时设施</w:t>
      </w:r>
      <w:bookmarkEnd w:id="575"/>
      <w:bookmarkEnd w:id="576"/>
      <w:bookmarkEnd w:id="577"/>
      <w:bookmarkEnd w:id="578"/>
      <w:bookmarkEnd w:id="579"/>
      <w:bookmarkEnd w:id="580"/>
      <w:bookmarkEnd w:id="581"/>
    </w:p>
    <w:p w14:paraId="0E99FB0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7.1.1 承包人应按合同进度计划的要求，及时配置施工设备和修建临时设施。进入施工场地的承包人设备需经监理人核查后才能投入使用。承包人更换合同约定的承包人设备的，应报监理人批准。</w:t>
      </w:r>
    </w:p>
    <w:p w14:paraId="443F931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7.1.2 除专用合同条款另有约定外，承包人应自行承担修建临时设施的费用。需要临时占地的，应由发包人办理申请手续并承担相应费用。</w:t>
      </w:r>
    </w:p>
    <w:p w14:paraId="55FA632C" w14:textId="77777777" w:rsidR="00564794" w:rsidRDefault="00000000">
      <w:pPr>
        <w:pStyle w:val="3"/>
        <w:spacing w:before="120" w:after="120" w:line="360" w:lineRule="auto"/>
        <w:ind w:firstLine="103"/>
        <w:rPr>
          <w:rFonts w:ascii="宋体" w:cs="宋体"/>
          <w:bCs w:val="0"/>
          <w:sz w:val="21"/>
          <w:szCs w:val="21"/>
        </w:rPr>
      </w:pPr>
      <w:bookmarkStart w:id="582" w:name="_Toc300835095"/>
      <w:bookmarkStart w:id="583" w:name="_Toc476860413"/>
      <w:bookmarkStart w:id="584" w:name="_Toc411736202"/>
      <w:bookmarkStart w:id="585" w:name="_Toc411736478"/>
      <w:bookmarkStart w:id="586" w:name="_Toc410559396"/>
      <w:r>
        <w:rPr>
          <w:rFonts w:ascii="宋体" w:cs="宋体"/>
          <w:bCs w:val="0"/>
          <w:sz w:val="21"/>
          <w:szCs w:val="21"/>
        </w:rPr>
        <w:t xml:space="preserve">7.2 </w:t>
      </w:r>
      <w:r>
        <w:rPr>
          <w:rFonts w:ascii="宋体" w:cs="宋体"/>
          <w:bCs w:val="0"/>
          <w:sz w:val="21"/>
          <w:szCs w:val="21"/>
        </w:rPr>
        <w:t>发包人提供的施工设备和临时设施（</w:t>
      </w:r>
      <w:r>
        <w:rPr>
          <w:rFonts w:ascii="宋体" w:cs="宋体"/>
          <w:bCs w:val="0"/>
          <w:sz w:val="21"/>
          <w:szCs w:val="21"/>
        </w:rPr>
        <w:t>B</w:t>
      </w:r>
      <w:r>
        <w:rPr>
          <w:rFonts w:ascii="宋体" w:cs="宋体"/>
          <w:bCs w:val="0"/>
          <w:sz w:val="21"/>
          <w:szCs w:val="21"/>
        </w:rPr>
        <w:t>）</w:t>
      </w:r>
      <w:bookmarkEnd w:id="582"/>
      <w:bookmarkEnd w:id="583"/>
      <w:bookmarkEnd w:id="584"/>
      <w:bookmarkEnd w:id="585"/>
      <w:bookmarkEnd w:id="586"/>
    </w:p>
    <w:p w14:paraId="01BB60F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发包人不提供施工设备或临时设施。</w:t>
      </w:r>
    </w:p>
    <w:p w14:paraId="0C8365E8" w14:textId="77777777" w:rsidR="00564794" w:rsidRDefault="00000000">
      <w:pPr>
        <w:pStyle w:val="3"/>
        <w:spacing w:before="120" w:after="120" w:line="360" w:lineRule="auto"/>
        <w:ind w:firstLine="103"/>
        <w:rPr>
          <w:rFonts w:ascii="宋体" w:cs="宋体"/>
          <w:bCs w:val="0"/>
          <w:sz w:val="21"/>
          <w:szCs w:val="21"/>
        </w:rPr>
      </w:pPr>
      <w:bookmarkStart w:id="587" w:name="_Toc411736479"/>
      <w:bookmarkStart w:id="588" w:name="_Toc247514094"/>
      <w:bookmarkStart w:id="589" w:name="_Toc247527695"/>
      <w:bookmarkStart w:id="590" w:name="_Toc300835096"/>
      <w:bookmarkStart w:id="591" w:name="_Toc476860414"/>
      <w:bookmarkStart w:id="592" w:name="_Toc410559397"/>
      <w:bookmarkStart w:id="593" w:name="_Toc411736203"/>
      <w:r>
        <w:rPr>
          <w:rFonts w:ascii="宋体" w:cs="宋体"/>
          <w:bCs w:val="0"/>
          <w:sz w:val="21"/>
          <w:szCs w:val="21"/>
        </w:rPr>
        <w:lastRenderedPageBreak/>
        <w:t xml:space="preserve">7.3 </w:t>
      </w:r>
      <w:r>
        <w:rPr>
          <w:rFonts w:ascii="宋体" w:cs="宋体"/>
          <w:bCs w:val="0"/>
          <w:sz w:val="21"/>
          <w:szCs w:val="21"/>
        </w:rPr>
        <w:t>要求承包人增加或更换施工设备</w:t>
      </w:r>
      <w:bookmarkEnd w:id="587"/>
      <w:bookmarkEnd w:id="588"/>
      <w:bookmarkEnd w:id="589"/>
      <w:bookmarkEnd w:id="590"/>
      <w:bookmarkEnd w:id="591"/>
      <w:bookmarkEnd w:id="592"/>
      <w:bookmarkEnd w:id="593"/>
    </w:p>
    <w:p w14:paraId="27E9330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承包人使用的施工设备不能满足合同进度计划和质量标准时，监理人有权要求承包人增加或更换施工设备，承包人应及时增加或更换，由此增加的费用和工期延误由承包人承担。</w:t>
      </w:r>
      <w:bookmarkStart w:id="594" w:name="_Toc247527696"/>
      <w:bookmarkStart w:id="595" w:name="_Toc247514095"/>
      <w:bookmarkStart w:id="596" w:name="_Toc300835097"/>
    </w:p>
    <w:p w14:paraId="3857516D" w14:textId="77777777" w:rsidR="00564794" w:rsidRDefault="00000000">
      <w:pPr>
        <w:pStyle w:val="3"/>
        <w:spacing w:before="120" w:after="120" w:line="360" w:lineRule="auto"/>
        <w:ind w:firstLine="103"/>
        <w:rPr>
          <w:rFonts w:ascii="宋体" w:cs="宋体"/>
          <w:bCs w:val="0"/>
          <w:sz w:val="21"/>
          <w:szCs w:val="21"/>
        </w:rPr>
      </w:pPr>
      <w:bookmarkStart w:id="597" w:name="_Toc411736204"/>
      <w:bookmarkStart w:id="598" w:name="_Toc476860415"/>
      <w:bookmarkStart w:id="599" w:name="_Toc410559398"/>
      <w:bookmarkStart w:id="600" w:name="_Toc411736480"/>
      <w:r>
        <w:rPr>
          <w:rFonts w:ascii="宋体" w:cs="宋体"/>
          <w:bCs w:val="0"/>
          <w:sz w:val="21"/>
          <w:szCs w:val="21"/>
        </w:rPr>
        <w:t xml:space="preserve">7.4 </w:t>
      </w:r>
      <w:r>
        <w:rPr>
          <w:rFonts w:ascii="宋体" w:cs="宋体"/>
          <w:bCs w:val="0"/>
          <w:sz w:val="21"/>
          <w:szCs w:val="21"/>
        </w:rPr>
        <w:t>施工设备和临时设施专用于合同工程</w:t>
      </w:r>
      <w:bookmarkEnd w:id="594"/>
      <w:bookmarkEnd w:id="595"/>
      <w:bookmarkEnd w:id="596"/>
      <w:bookmarkEnd w:id="597"/>
      <w:bookmarkEnd w:id="598"/>
      <w:bookmarkEnd w:id="599"/>
      <w:bookmarkEnd w:id="600"/>
    </w:p>
    <w:p w14:paraId="08DB8E8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7.4.1 除合同另有约定外，运入施工场地的所有施工设备以及在施工场地建设的临时设施应专用于合同工程。未经监理人同意，不得将上述施工设备和临时设施中的任何部分运出施工场地或挪作他用。</w:t>
      </w:r>
    </w:p>
    <w:p w14:paraId="69F80E4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7.4.2 经监理人同意，承包人可根据合同进度计划撤走闲置的施工设备。</w:t>
      </w:r>
    </w:p>
    <w:p w14:paraId="6C49E628" w14:textId="77777777" w:rsidR="00564794" w:rsidRDefault="00000000">
      <w:pPr>
        <w:pStyle w:val="2"/>
        <w:spacing w:before="0" w:after="0" w:line="240" w:lineRule="auto"/>
        <w:rPr>
          <w:b w:val="0"/>
          <w:sz w:val="21"/>
          <w:szCs w:val="21"/>
        </w:rPr>
      </w:pPr>
      <w:bookmarkStart w:id="601" w:name="_Toc32563"/>
      <w:bookmarkStart w:id="602" w:name="_Toc410559399"/>
      <w:bookmarkStart w:id="603" w:name="_Toc24964"/>
      <w:bookmarkStart w:id="604" w:name="_Toc5634"/>
      <w:bookmarkStart w:id="605" w:name="_Toc17447"/>
      <w:bookmarkStart w:id="606" w:name="_Toc12530"/>
      <w:bookmarkStart w:id="607" w:name="_Toc17555"/>
      <w:bookmarkStart w:id="608" w:name="_Toc19923"/>
      <w:bookmarkStart w:id="609" w:name="_Toc411736205"/>
      <w:bookmarkStart w:id="610" w:name="_Toc247514096"/>
      <w:bookmarkStart w:id="611" w:name="_Toc23016"/>
      <w:bookmarkStart w:id="612" w:name="_Toc3439"/>
      <w:bookmarkStart w:id="613" w:name="_Toc30074"/>
      <w:bookmarkStart w:id="614" w:name="_Toc31018"/>
      <w:bookmarkStart w:id="615" w:name="_Toc476860416"/>
      <w:bookmarkStart w:id="616" w:name="_Toc411736481"/>
      <w:bookmarkStart w:id="617" w:name="_Toc247527697"/>
      <w:bookmarkStart w:id="618" w:name="_Toc5791"/>
      <w:bookmarkStart w:id="619" w:name="_Toc184635104"/>
      <w:bookmarkStart w:id="620" w:name="_Toc25318"/>
      <w:bookmarkStart w:id="621" w:name="_Toc11698"/>
      <w:bookmarkStart w:id="622" w:name="_Toc24772"/>
      <w:bookmarkStart w:id="623" w:name="_Toc300835098"/>
      <w:r>
        <w:rPr>
          <w:b w:val="0"/>
          <w:sz w:val="21"/>
          <w:szCs w:val="21"/>
        </w:rPr>
        <w:t xml:space="preserve">8. </w:t>
      </w:r>
      <w:r>
        <w:rPr>
          <w:b w:val="0"/>
          <w:sz w:val="21"/>
          <w:szCs w:val="21"/>
        </w:rPr>
        <w:t>交通运输</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6A0F773A" w14:textId="77777777" w:rsidR="00564794" w:rsidRDefault="00000000">
      <w:pPr>
        <w:pStyle w:val="3"/>
        <w:spacing w:before="120" w:after="120" w:line="360" w:lineRule="auto"/>
        <w:ind w:firstLine="103"/>
        <w:rPr>
          <w:rFonts w:ascii="宋体" w:cs="宋体"/>
          <w:bCs w:val="0"/>
          <w:sz w:val="21"/>
          <w:szCs w:val="21"/>
        </w:rPr>
      </w:pPr>
      <w:bookmarkStart w:id="624" w:name="_Toc411736482"/>
      <w:bookmarkStart w:id="625" w:name="_Toc411736206"/>
      <w:bookmarkStart w:id="626" w:name="_Toc410559400"/>
      <w:bookmarkStart w:id="627" w:name="_Toc476860417"/>
      <w:bookmarkStart w:id="628" w:name="_Toc300835100"/>
      <w:r>
        <w:rPr>
          <w:rFonts w:ascii="宋体" w:cs="宋体"/>
          <w:bCs w:val="0"/>
          <w:sz w:val="21"/>
          <w:szCs w:val="21"/>
        </w:rPr>
        <w:t xml:space="preserve">8.1 </w:t>
      </w:r>
      <w:r>
        <w:rPr>
          <w:rFonts w:ascii="宋体" w:cs="宋体"/>
          <w:bCs w:val="0"/>
          <w:sz w:val="21"/>
          <w:szCs w:val="21"/>
        </w:rPr>
        <w:t>道路通行权和场外设施（</w:t>
      </w:r>
      <w:r>
        <w:rPr>
          <w:rFonts w:ascii="宋体" w:cs="宋体"/>
          <w:bCs w:val="0"/>
          <w:sz w:val="21"/>
          <w:szCs w:val="21"/>
        </w:rPr>
        <w:t>B</w:t>
      </w:r>
      <w:r>
        <w:rPr>
          <w:rFonts w:ascii="宋体" w:cs="宋体"/>
          <w:bCs w:val="0"/>
          <w:sz w:val="21"/>
          <w:szCs w:val="21"/>
        </w:rPr>
        <w:t>）</w:t>
      </w:r>
      <w:bookmarkEnd w:id="624"/>
      <w:bookmarkEnd w:id="625"/>
      <w:bookmarkEnd w:id="626"/>
      <w:bookmarkEnd w:id="627"/>
      <w:bookmarkEnd w:id="628"/>
    </w:p>
    <w:p w14:paraId="6E5DDF1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承包人应根据工程的施工需要，负责办理取得出入施工场地的专用和临时道路的通行权，以及取得为工程建设所需修建场外设施的权利，并承担有关费用。发包人应协助承包人办理上述手续。</w:t>
      </w:r>
    </w:p>
    <w:p w14:paraId="224421DD" w14:textId="77777777" w:rsidR="00564794" w:rsidRDefault="00000000">
      <w:pPr>
        <w:pStyle w:val="3"/>
        <w:spacing w:before="120" w:after="120" w:line="360" w:lineRule="auto"/>
        <w:ind w:firstLine="103"/>
        <w:rPr>
          <w:rFonts w:ascii="宋体" w:cs="宋体"/>
          <w:bCs w:val="0"/>
          <w:sz w:val="21"/>
          <w:szCs w:val="21"/>
        </w:rPr>
      </w:pPr>
      <w:bookmarkStart w:id="629" w:name="_Toc247514098"/>
      <w:bookmarkStart w:id="630" w:name="_Toc300835101"/>
      <w:bookmarkStart w:id="631" w:name="_Toc410559401"/>
      <w:bookmarkStart w:id="632" w:name="_Toc476860418"/>
      <w:bookmarkStart w:id="633" w:name="_Toc411736207"/>
      <w:bookmarkStart w:id="634" w:name="_Toc411736483"/>
      <w:bookmarkStart w:id="635" w:name="_Toc247527699"/>
      <w:r>
        <w:rPr>
          <w:rFonts w:ascii="宋体" w:cs="宋体"/>
          <w:bCs w:val="0"/>
          <w:sz w:val="21"/>
          <w:szCs w:val="21"/>
        </w:rPr>
        <w:t xml:space="preserve">8.2 </w:t>
      </w:r>
      <w:r>
        <w:rPr>
          <w:rFonts w:ascii="宋体" w:cs="宋体"/>
          <w:bCs w:val="0"/>
          <w:sz w:val="21"/>
          <w:szCs w:val="21"/>
        </w:rPr>
        <w:t>场内施工道路</w:t>
      </w:r>
      <w:bookmarkEnd w:id="629"/>
      <w:bookmarkEnd w:id="630"/>
      <w:bookmarkEnd w:id="631"/>
      <w:bookmarkEnd w:id="632"/>
      <w:bookmarkEnd w:id="633"/>
      <w:bookmarkEnd w:id="634"/>
      <w:bookmarkEnd w:id="635"/>
    </w:p>
    <w:p w14:paraId="2AD3F13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8.2.1 除专用合同条款另有约定外，承包人应负责修建、维修、养护和管理施工所需的临时道路和交通设施，包括维修、养护和管理发包人提供的道路和交通设施，并承担相应费用。</w:t>
      </w:r>
    </w:p>
    <w:p w14:paraId="1FDA250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8.2.2 除专用合同条款另有约定外，承包人修建的临时道路和交通设施应免费提供发包人和监理人为实现合同目的使用。</w:t>
      </w:r>
    </w:p>
    <w:p w14:paraId="0ECB20B0" w14:textId="77777777" w:rsidR="00564794" w:rsidRDefault="00000000">
      <w:pPr>
        <w:pStyle w:val="3"/>
        <w:spacing w:before="120" w:after="120" w:line="360" w:lineRule="auto"/>
        <w:ind w:firstLine="103"/>
        <w:rPr>
          <w:rFonts w:ascii="宋体" w:cs="宋体"/>
          <w:bCs w:val="0"/>
          <w:sz w:val="21"/>
          <w:szCs w:val="21"/>
        </w:rPr>
      </w:pPr>
      <w:bookmarkStart w:id="636" w:name="_Toc247514099"/>
      <w:bookmarkStart w:id="637" w:name="_Toc410559402"/>
      <w:bookmarkStart w:id="638" w:name="_Toc300835102"/>
      <w:bookmarkStart w:id="639" w:name="_Toc476860419"/>
      <w:bookmarkStart w:id="640" w:name="_Toc247527700"/>
      <w:bookmarkStart w:id="641" w:name="_Toc411736484"/>
      <w:bookmarkStart w:id="642" w:name="_Toc411736208"/>
      <w:r>
        <w:rPr>
          <w:rFonts w:ascii="宋体" w:cs="宋体"/>
          <w:bCs w:val="0"/>
          <w:sz w:val="21"/>
          <w:szCs w:val="21"/>
        </w:rPr>
        <w:t xml:space="preserve">8.3 </w:t>
      </w:r>
      <w:r>
        <w:rPr>
          <w:rFonts w:ascii="宋体" w:cs="宋体"/>
          <w:bCs w:val="0"/>
          <w:sz w:val="21"/>
          <w:szCs w:val="21"/>
        </w:rPr>
        <w:t>场外交通</w:t>
      </w:r>
      <w:bookmarkEnd w:id="636"/>
      <w:bookmarkEnd w:id="637"/>
      <w:bookmarkEnd w:id="638"/>
      <w:bookmarkEnd w:id="639"/>
      <w:bookmarkEnd w:id="640"/>
      <w:bookmarkEnd w:id="641"/>
      <w:bookmarkEnd w:id="642"/>
    </w:p>
    <w:p w14:paraId="21B1BAA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8.3.1 承包人车辆外出行驶所需的场外公共道路的通行费、养路费和税款等由承包人承担。</w:t>
      </w:r>
    </w:p>
    <w:p w14:paraId="3A538EA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8.3.2 承包人应遵守有关交通法规，严格按照道路和桥梁的限制荷重安全行驶，并服从交通管理部门的检查和监督。</w:t>
      </w:r>
    </w:p>
    <w:p w14:paraId="3293CC7F" w14:textId="77777777" w:rsidR="00564794" w:rsidRDefault="00000000">
      <w:pPr>
        <w:pStyle w:val="3"/>
        <w:spacing w:before="120" w:after="120" w:line="360" w:lineRule="auto"/>
        <w:ind w:firstLine="103"/>
        <w:rPr>
          <w:rFonts w:ascii="宋体" w:cs="宋体"/>
          <w:bCs w:val="0"/>
          <w:sz w:val="21"/>
          <w:szCs w:val="21"/>
        </w:rPr>
      </w:pPr>
      <w:bookmarkStart w:id="643" w:name="_Toc410559403"/>
      <w:bookmarkStart w:id="644" w:name="_Toc476860420"/>
      <w:bookmarkStart w:id="645" w:name="_Toc247527701"/>
      <w:bookmarkStart w:id="646" w:name="_Toc300835103"/>
      <w:bookmarkStart w:id="647" w:name="_Toc411736485"/>
      <w:bookmarkStart w:id="648" w:name="_Toc247514100"/>
      <w:bookmarkStart w:id="649" w:name="_Toc411736209"/>
      <w:r>
        <w:rPr>
          <w:rFonts w:ascii="宋体" w:cs="宋体"/>
          <w:bCs w:val="0"/>
          <w:sz w:val="21"/>
          <w:szCs w:val="21"/>
        </w:rPr>
        <w:t xml:space="preserve">8.4 </w:t>
      </w:r>
      <w:r>
        <w:rPr>
          <w:rFonts w:ascii="宋体" w:cs="宋体"/>
          <w:bCs w:val="0"/>
          <w:sz w:val="21"/>
          <w:szCs w:val="21"/>
        </w:rPr>
        <w:t>超大件和超重件的运输</w:t>
      </w:r>
      <w:bookmarkEnd w:id="643"/>
      <w:bookmarkEnd w:id="644"/>
      <w:bookmarkEnd w:id="645"/>
      <w:bookmarkEnd w:id="646"/>
      <w:bookmarkEnd w:id="647"/>
      <w:bookmarkEnd w:id="648"/>
      <w:bookmarkEnd w:id="649"/>
    </w:p>
    <w:p w14:paraId="6B18F05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6C90908" w14:textId="77777777" w:rsidR="00564794" w:rsidRDefault="00000000">
      <w:pPr>
        <w:pStyle w:val="3"/>
        <w:spacing w:before="120" w:after="120" w:line="360" w:lineRule="auto"/>
        <w:ind w:firstLine="103"/>
        <w:rPr>
          <w:rFonts w:ascii="宋体" w:cs="宋体"/>
          <w:bCs w:val="0"/>
          <w:sz w:val="21"/>
          <w:szCs w:val="21"/>
        </w:rPr>
      </w:pPr>
      <w:bookmarkStart w:id="650" w:name="_Toc410559404"/>
      <w:bookmarkStart w:id="651" w:name="_Toc476860421"/>
      <w:bookmarkStart w:id="652" w:name="_Toc300835104"/>
      <w:bookmarkStart w:id="653" w:name="_Toc247527702"/>
      <w:bookmarkStart w:id="654" w:name="_Toc411736486"/>
      <w:bookmarkStart w:id="655" w:name="_Toc247514101"/>
      <w:bookmarkStart w:id="656" w:name="_Toc411736210"/>
      <w:r>
        <w:rPr>
          <w:rFonts w:ascii="宋体" w:cs="宋体"/>
          <w:bCs w:val="0"/>
          <w:sz w:val="21"/>
          <w:szCs w:val="21"/>
        </w:rPr>
        <w:t xml:space="preserve">8.5 </w:t>
      </w:r>
      <w:r>
        <w:rPr>
          <w:rFonts w:ascii="宋体" w:cs="宋体"/>
          <w:bCs w:val="0"/>
          <w:sz w:val="21"/>
          <w:szCs w:val="21"/>
        </w:rPr>
        <w:t>道路和桥梁的损坏责任</w:t>
      </w:r>
      <w:bookmarkEnd w:id="650"/>
      <w:bookmarkEnd w:id="651"/>
      <w:bookmarkEnd w:id="652"/>
      <w:bookmarkEnd w:id="653"/>
      <w:bookmarkEnd w:id="654"/>
      <w:bookmarkEnd w:id="655"/>
      <w:bookmarkEnd w:id="656"/>
    </w:p>
    <w:p w14:paraId="596C401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因承包人运输造成施工场地内外公共道路和桥梁损坏的，由承包人承担修复损坏的全部费用和可能引起的赔偿。</w:t>
      </w:r>
    </w:p>
    <w:p w14:paraId="28E27C95" w14:textId="77777777" w:rsidR="00564794" w:rsidRDefault="00000000">
      <w:pPr>
        <w:pStyle w:val="3"/>
        <w:spacing w:before="120" w:after="120" w:line="360" w:lineRule="auto"/>
        <w:ind w:firstLine="103"/>
        <w:rPr>
          <w:rFonts w:ascii="宋体" w:cs="宋体"/>
          <w:bCs w:val="0"/>
          <w:sz w:val="21"/>
          <w:szCs w:val="21"/>
        </w:rPr>
      </w:pPr>
      <w:bookmarkStart w:id="657" w:name="_Toc411736211"/>
      <w:bookmarkStart w:id="658" w:name="_Toc411736487"/>
      <w:bookmarkStart w:id="659" w:name="_Toc247527703"/>
      <w:bookmarkStart w:id="660" w:name="_Toc410559405"/>
      <w:bookmarkStart w:id="661" w:name="_Toc300835105"/>
      <w:bookmarkStart w:id="662" w:name="_Toc247514102"/>
      <w:bookmarkStart w:id="663" w:name="_Toc476860422"/>
      <w:r>
        <w:rPr>
          <w:rFonts w:ascii="宋体" w:cs="宋体"/>
          <w:bCs w:val="0"/>
          <w:sz w:val="21"/>
          <w:szCs w:val="21"/>
        </w:rPr>
        <w:t xml:space="preserve">8.6 </w:t>
      </w:r>
      <w:r>
        <w:rPr>
          <w:rFonts w:ascii="宋体" w:cs="宋体"/>
          <w:bCs w:val="0"/>
          <w:sz w:val="21"/>
          <w:szCs w:val="21"/>
        </w:rPr>
        <w:t>水路和航空运输</w:t>
      </w:r>
      <w:bookmarkEnd w:id="657"/>
      <w:bookmarkEnd w:id="658"/>
      <w:bookmarkEnd w:id="659"/>
      <w:bookmarkEnd w:id="660"/>
      <w:bookmarkEnd w:id="661"/>
      <w:bookmarkEnd w:id="662"/>
      <w:bookmarkEnd w:id="663"/>
    </w:p>
    <w:p w14:paraId="13D220A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本条上述各款的内容适用于水路运输和航空运输，其中“道路”一词的涵义包括河道、航线、</w:t>
      </w:r>
      <w:r>
        <w:rPr>
          <w:rFonts w:ascii="宋体" w:hAnsi="宋体" w:cs="宋体" w:hint="eastAsia"/>
          <w:szCs w:val="21"/>
        </w:rPr>
        <w:lastRenderedPageBreak/>
        <w:t>船闸、机场、码头、堤防以及水路或航空运输中其他相似结构物；“车辆”一词的涵义包括船舶和飞机等。</w:t>
      </w:r>
    </w:p>
    <w:p w14:paraId="7F3B1C79" w14:textId="77777777" w:rsidR="00564794" w:rsidRDefault="00000000">
      <w:pPr>
        <w:pStyle w:val="2"/>
        <w:spacing w:before="0" w:after="0" w:line="240" w:lineRule="auto"/>
        <w:rPr>
          <w:b w:val="0"/>
          <w:sz w:val="21"/>
          <w:szCs w:val="21"/>
        </w:rPr>
      </w:pPr>
      <w:bookmarkStart w:id="664" w:name="_Toc411736212"/>
      <w:bookmarkStart w:id="665" w:name="_Toc8748"/>
      <w:bookmarkStart w:id="666" w:name="_Toc184635105"/>
      <w:bookmarkStart w:id="667" w:name="_Toc25210"/>
      <w:bookmarkStart w:id="668" w:name="_Toc4194"/>
      <w:bookmarkStart w:id="669" w:name="_Toc23359"/>
      <w:bookmarkStart w:id="670" w:name="_Toc1885"/>
      <w:bookmarkStart w:id="671" w:name="_Toc25118"/>
      <w:bookmarkStart w:id="672" w:name="_Toc476860423"/>
      <w:bookmarkStart w:id="673" w:name="_Toc3260"/>
      <w:bookmarkStart w:id="674" w:name="_Toc9119"/>
      <w:bookmarkStart w:id="675" w:name="_Toc11343"/>
      <w:bookmarkStart w:id="676" w:name="_Toc247527704"/>
      <w:bookmarkStart w:id="677" w:name="_Toc9840"/>
      <w:bookmarkStart w:id="678" w:name="_Toc300835106"/>
      <w:bookmarkStart w:id="679" w:name="_Toc411736488"/>
      <w:bookmarkStart w:id="680" w:name="_Toc21925"/>
      <w:bookmarkStart w:id="681" w:name="_Toc17424"/>
      <w:bookmarkStart w:id="682" w:name="_Toc13318"/>
      <w:bookmarkStart w:id="683" w:name="_Toc21394"/>
      <w:bookmarkStart w:id="684" w:name="_Toc247514103"/>
      <w:bookmarkStart w:id="685" w:name="_Toc19009"/>
      <w:bookmarkStart w:id="686" w:name="_Toc410559406"/>
      <w:r>
        <w:rPr>
          <w:b w:val="0"/>
          <w:sz w:val="21"/>
          <w:szCs w:val="21"/>
        </w:rPr>
        <w:t xml:space="preserve">9. </w:t>
      </w:r>
      <w:r>
        <w:rPr>
          <w:b w:val="0"/>
          <w:sz w:val="21"/>
          <w:szCs w:val="21"/>
        </w:rPr>
        <w:t>测量放线</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9C0598D" w14:textId="77777777" w:rsidR="00564794" w:rsidRDefault="00000000">
      <w:pPr>
        <w:pStyle w:val="3"/>
        <w:spacing w:before="120" w:after="120" w:line="360" w:lineRule="auto"/>
        <w:ind w:firstLine="103"/>
        <w:rPr>
          <w:rFonts w:ascii="宋体" w:cs="宋体"/>
          <w:bCs w:val="0"/>
          <w:sz w:val="21"/>
          <w:szCs w:val="21"/>
        </w:rPr>
      </w:pPr>
      <w:bookmarkStart w:id="687" w:name="_Toc476860424"/>
      <w:bookmarkStart w:id="688" w:name="_Toc411736489"/>
      <w:bookmarkStart w:id="689" w:name="_Toc410559407"/>
      <w:bookmarkStart w:id="690" w:name="_Toc300835107"/>
      <w:bookmarkStart w:id="691" w:name="_Toc411736213"/>
      <w:bookmarkStart w:id="692" w:name="_Toc247527705"/>
      <w:bookmarkStart w:id="693" w:name="_Toc247514104"/>
      <w:r>
        <w:rPr>
          <w:rFonts w:ascii="宋体" w:cs="宋体"/>
          <w:bCs w:val="0"/>
          <w:sz w:val="21"/>
          <w:szCs w:val="21"/>
        </w:rPr>
        <w:t xml:space="preserve">9.1 </w:t>
      </w:r>
      <w:r>
        <w:rPr>
          <w:rFonts w:ascii="宋体" w:cs="宋体"/>
          <w:bCs w:val="0"/>
          <w:sz w:val="21"/>
          <w:szCs w:val="21"/>
        </w:rPr>
        <w:t>施工控制网</w:t>
      </w:r>
      <w:bookmarkEnd w:id="687"/>
      <w:bookmarkEnd w:id="688"/>
      <w:bookmarkEnd w:id="689"/>
      <w:bookmarkEnd w:id="690"/>
      <w:bookmarkEnd w:id="691"/>
      <w:bookmarkEnd w:id="692"/>
      <w:bookmarkEnd w:id="693"/>
    </w:p>
    <w:p w14:paraId="033838F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14:paraId="1EEEEF5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9.1.2 承包人应负责管理施工控制网点。施工控制网点丢失或损坏的，承包人应及时修复。承包人应承担施工控制网点的管理与修复费用，并在工程竣工后将施工控制网点移交发包人。</w:t>
      </w:r>
    </w:p>
    <w:p w14:paraId="4F5FD31D" w14:textId="77777777" w:rsidR="00564794" w:rsidRDefault="00000000">
      <w:pPr>
        <w:pStyle w:val="3"/>
        <w:spacing w:before="120" w:after="120" w:line="360" w:lineRule="auto"/>
        <w:ind w:firstLine="103"/>
        <w:rPr>
          <w:rFonts w:ascii="宋体" w:cs="宋体"/>
          <w:bCs w:val="0"/>
          <w:sz w:val="21"/>
          <w:szCs w:val="21"/>
        </w:rPr>
      </w:pPr>
      <w:bookmarkStart w:id="694" w:name="_Toc411736214"/>
      <w:bookmarkStart w:id="695" w:name="_Toc476860425"/>
      <w:bookmarkStart w:id="696" w:name="_Toc410559408"/>
      <w:bookmarkStart w:id="697" w:name="_Toc247514105"/>
      <w:bookmarkStart w:id="698" w:name="_Toc247527706"/>
      <w:bookmarkStart w:id="699" w:name="_Toc411736490"/>
      <w:bookmarkStart w:id="700" w:name="_Toc300835108"/>
      <w:r>
        <w:rPr>
          <w:rFonts w:ascii="宋体" w:cs="宋体"/>
          <w:bCs w:val="0"/>
          <w:sz w:val="21"/>
          <w:szCs w:val="21"/>
        </w:rPr>
        <w:t xml:space="preserve">9.2 </w:t>
      </w:r>
      <w:r>
        <w:rPr>
          <w:rFonts w:ascii="宋体" w:cs="宋体"/>
          <w:bCs w:val="0"/>
          <w:sz w:val="21"/>
          <w:szCs w:val="21"/>
        </w:rPr>
        <w:t>施工测量</w:t>
      </w:r>
      <w:bookmarkEnd w:id="694"/>
      <w:bookmarkEnd w:id="695"/>
      <w:bookmarkEnd w:id="696"/>
      <w:bookmarkEnd w:id="697"/>
      <w:bookmarkEnd w:id="698"/>
      <w:bookmarkEnd w:id="699"/>
      <w:bookmarkEnd w:id="700"/>
    </w:p>
    <w:p w14:paraId="2A32E47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9.2.1 承包人应负责施工过程中的全部施工测量放线工作，并配置合格的人员、仪器、设备和其他物品。</w:t>
      </w:r>
    </w:p>
    <w:p w14:paraId="7D73766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9.2.2 监理人可以指示承包人进行抽样复测，当复测中发现错误或出现超过合同约定的误差时，承包人应按监理人指示进行修正或补测，并承担相应的复测费用。</w:t>
      </w:r>
    </w:p>
    <w:p w14:paraId="51925111" w14:textId="77777777" w:rsidR="00564794" w:rsidRDefault="00000000">
      <w:pPr>
        <w:pStyle w:val="3"/>
        <w:spacing w:before="120" w:after="120" w:line="360" w:lineRule="auto"/>
        <w:ind w:firstLine="103"/>
        <w:rPr>
          <w:rFonts w:ascii="宋体" w:cs="宋体"/>
          <w:bCs w:val="0"/>
          <w:sz w:val="21"/>
          <w:szCs w:val="21"/>
        </w:rPr>
      </w:pPr>
      <w:bookmarkStart w:id="701" w:name="_Toc411736215"/>
      <w:bookmarkStart w:id="702" w:name="_Toc247514106"/>
      <w:bookmarkStart w:id="703" w:name="_Toc300835109"/>
      <w:bookmarkStart w:id="704" w:name="_Toc476860426"/>
      <w:bookmarkStart w:id="705" w:name="_Toc247527707"/>
      <w:bookmarkStart w:id="706" w:name="_Toc410559409"/>
      <w:bookmarkStart w:id="707" w:name="_Toc411736491"/>
      <w:r>
        <w:rPr>
          <w:rFonts w:ascii="宋体" w:cs="宋体"/>
          <w:bCs w:val="0"/>
          <w:sz w:val="21"/>
          <w:szCs w:val="21"/>
        </w:rPr>
        <w:t xml:space="preserve">9.3 </w:t>
      </w:r>
      <w:r>
        <w:rPr>
          <w:rFonts w:ascii="宋体" w:cs="宋体"/>
          <w:bCs w:val="0"/>
          <w:sz w:val="21"/>
          <w:szCs w:val="21"/>
        </w:rPr>
        <w:t>基准资料错误的责任</w:t>
      </w:r>
      <w:bookmarkEnd w:id="701"/>
      <w:bookmarkEnd w:id="702"/>
      <w:bookmarkEnd w:id="703"/>
      <w:bookmarkEnd w:id="704"/>
      <w:bookmarkEnd w:id="705"/>
      <w:bookmarkEnd w:id="706"/>
      <w:bookmarkEnd w:id="707"/>
    </w:p>
    <w:p w14:paraId="753CD88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承包人应在设计或施工中对上述资料的准确性进行核实，发现存在明显错误或疏忽的，应及时通知监理人。</w:t>
      </w:r>
    </w:p>
    <w:p w14:paraId="3A4CC88E" w14:textId="77777777" w:rsidR="00564794" w:rsidRDefault="00000000">
      <w:pPr>
        <w:pStyle w:val="3"/>
        <w:spacing w:before="120" w:after="120" w:line="360" w:lineRule="auto"/>
        <w:ind w:firstLine="103"/>
        <w:rPr>
          <w:rFonts w:ascii="宋体" w:cs="宋体"/>
          <w:bCs w:val="0"/>
          <w:sz w:val="21"/>
          <w:szCs w:val="21"/>
        </w:rPr>
      </w:pPr>
      <w:bookmarkStart w:id="708" w:name="_Toc411736216"/>
      <w:bookmarkStart w:id="709" w:name="_Toc300835110"/>
      <w:bookmarkStart w:id="710" w:name="_Toc247514107"/>
      <w:bookmarkStart w:id="711" w:name="_Toc476860427"/>
      <w:bookmarkStart w:id="712" w:name="_Toc247527708"/>
      <w:bookmarkStart w:id="713" w:name="_Toc411736492"/>
      <w:bookmarkStart w:id="714" w:name="_Toc410559410"/>
      <w:r>
        <w:rPr>
          <w:rFonts w:ascii="宋体" w:cs="宋体"/>
          <w:bCs w:val="0"/>
          <w:sz w:val="21"/>
          <w:szCs w:val="21"/>
        </w:rPr>
        <w:t xml:space="preserve">9.4 </w:t>
      </w:r>
      <w:r>
        <w:rPr>
          <w:rFonts w:ascii="宋体" w:cs="宋体"/>
          <w:bCs w:val="0"/>
          <w:sz w:val="21"/>
          <w:szCs w:val="21"/>
        </w:rPr>
        <w:t>监理人使用施工控制网</w:t>
      </w:r>
      <w:bookmarkEnd w:id="708"/>
      <w:bookmarkEnd w:id="709"/>
      <w:bookmarkEnd w:id="710"/>
      <w:bookmarkEnd w:id="711"/>
      <w:bookmarkEnd w:id="712"/>
      <w:bookmarkEnd w:id="713"/>
      <w:bookmarkEnd w:id="714"/>
    </w:p>
    <w:p w14:paraId="2EB6CAE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监理人需要使用施工控制网的，承包人应提供必要的协助，发包人不再为此支付费用。</w:t>
      </w:r>
    </w:p>
    <w:p w14:paraId="3593A9AF" w14:textId="77777777" w:rsidR="00564794" w:rsidRDefault="00000000">
      <w:pPr>
        <w:pStyle w:val="2"/>
        <w:spacing w:before="0" w:after="0" w:line="240" w:lineRule="auto"/>
        <w:rPr>
          <w:b w:val="0"/>
          <w:sz w:val="21"/>
          <w:szCs w:val="21"/>
        </w:rPr>
      </w:pPr>
      <w:bookmarkStart w:id="715" w:name="_Toc184635106"/>
      <w:bookmarkStart w:id="716" w:name="_Toc411736217"/>
      <w:bookmarkStart w:id="717" w:name="_Toc29689"/>
      <w:bookmarkStart w:id="718" w:name="_Toc19332"/>
      <w:bookmarkStart w:id="719" w:name="_Toc2713"/>
      <w:bookmarkStart w:id="720" w:name="_Toc30986"/>
      <w:bookmarkStart w:id="721" w:name="_Toc32727"/>
      <w:bookmarkStart w:id="722" w:name="_Toc32126"/>
      <w:bookmarkStart w:id="723" w:name="_Toc411736493"/>
      <w:bookmarkStart w:id="724" w:name="_Toc7254"/>
      <w:bookmarkStart w:id="725" w:name="_Toc27174"/>
      <w:bookmarkStart w:id="726" w:name="_Toc14564"/>
      <w:bookmarkStart w:id="727" w:name="_Toc410559411"/>
      <w:bookmarkStart w:id="728" w:name="_Toc10875"/>
      <w:bookmarkStart w:id="729" w:name="_Toc247527709"/>
      <w:bookmarkStart w:id="730" w:name="_Toc14900"/>
      <w:bookmarkStart w:id="731" w:name="_Toc247514108"/>
      <w:bookmarkStart w:id="732" w:name="_Toc24931"/>
      <w:bookmarkStart w:id="733" w:name="_Toc476860428"/>
      <w:bookmarkStart w:id="734" w:name="_Toc8842"/>
      <w:bookmarkStart w:id="735" w:name="_Toc15780"/>
      <w:bookmarkStart w:id="736" w:name="_Toc300835111"/>
      <w:bookmarkStart w:id="737" w:name="_Toc6184"/>
      <w:r>
        <w:rPr>
          <w:b w:val="0"/>
          <w:sz w:val="21"/>
          <w:szCs w:val="21"/>
        </w:rPr>
        <w:t xml:space="preserve">10. </w:t>
      </w:r>
      <w:r>
        <w:rPr>
          <w:b w:val="0"/>
          <w:sz w:val="21"/>
          <w:szCs w:val="21"/>
        </w:rPr>
        <w:t>安全、治安保卫和环境保护</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7CE17244" w14:textId="77777777" w:rsidR="00564794" w:rsidRDefault="00000000">
      <w:pPr>
        <w:pStyle w:val="3"/>
        <w:spacing w:before="120" w:after="120" w:line="360" w:lineRule="auto"/>
        <w:ind w:firstLine="103"/>
        <w:rPr>
          <w:rFonts w:ascii="宋体" w:cs="宋体"/>
          <w:bCs w:val="0"/>
          <w:sz w:val="21"/>
          <w:szCs w:val="21"/>
        </w:rPr>
      </w:pPr>
      <w:bookmarkStart w:id="738" w:name="_Toc247514109"/>
      <w:bookmarkStart w:id="739" w:name="_Toc300835112"/>
      <w:bookmarkStart w:id="740" w:name="_Toc411736218"/>
      <w:bookmarkStart w:id="741" w:name="_Toc411736494"/>
      <w:bookmarkStart w:id="742" w:name="_Toc410559412"/>
      <w:bookmarkStart w:id="743" w:name="_Toc247527710"/>
      <w:bookmarkStart w:id="744" w:name="_Toc476860429"/>
      <w:r>
        <w:rPr>
          <w:rFonts w:ascii="宋体" w:cs="宋体"/>
          <w:bCs w:val="0"/>
          <w:sz w:val="21"/>
          <w:szCs w:val="21"/>
        </w:rPr>
        <w:t xml:space="preserve">10.1 </w:t>
      </w:r>
      <w:r>
        <w:rPr>
          <w:rFonts w:ascii="宋体" w:cs="宋体"/>
          <w:bCs w:val="0"/>
          <w:sz w:val="21"/>
          <w:szCs w:val="21"/>
        </w:rPr>
        <w:t>发包人的安全责任</w:t>
      </w:r>
      <w:bookmarkEnd w:id="738"/>
      <w:bookmarkEnd w:id="739"/>
      <w:bookmarkEnd w:id="740"/>
      <w:bookmarkEnd w:id="741"/>
      <w:bookmarkEnd w:id="742"/>
      <w:bookmarkEnd w:id="743"/>
      <w:bookmarkEnd w:id="744"/>
    </w:p>
    <w:p w14:paraId="6FE996C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10.1.1 发包人应按合同约定履行安全职责，授权监理人按合同约定的安全工作内容监督、检查承包人安全工作的实施，组织承包人和有关单位进行安全检查。</w:t>
      </w:r>
    </w:p>
    <w:p w14:paraId="6F4A6F1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10.1.2 发包人应对其现场机构雇佣的全部人员的工伤事故承担责任，但由于承包人原因造成发包人人员工伤的，应由承包人承担责任。</w:t>
      </w:r>
    </w:p>
    <w:p w14:paraId="1593B51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10.1.3 发包人应负责赔偿以下各种情况造成的第三者人身伤亡和财产损失：</w:t>
      </w:r>
    </w:p>
    <w:p w14:paraId="5E9826E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（1）工程或工程的任何部分对土地的占用所造成的第三者财产损失；</w:t>
      </w:r>
    </w:p>
    <w:p w14:paraId="0E1A229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（2）由于发包人原因在施工场地及其毗邻地带、履行合同工作中造成的第三者人身伤亡和财产损失。</w:t>
      </w:r>
    </w:p>
    <w:p w14:paraId="1BAD1807" w14:textId="77777777" w:rsidR="00564794" w:rsidRDefault="00000000">
      <w:pPr>
        <w:pStyle w:val="3"/>
        <w:spacing w:before="120" w:after="120" w:line="360" w:lineRule="auto"/>
        <w:ind w:firstLine="103"/>
        <w:rPr>
          <w:rFonts w:ascii="宋体" w:cs="宋体"/>
          <w:bCs w:val="0"/>
          <w:sz w:val="21"/>
          <w:szCs w:val="21"/>
        </w:rPr>
      </w:pPr>
      <w:bookmarkStart w:id="745" w:name="_Toc300835113"/>
      <w:bookmarkStart w:id="746" w:name="_Toc411736219"/>
      <w:bookmarkStart w:id="747" w:name="_Toc476860430"/>
      <w:bookmarkStart w:id="748" w:name="_Toc247527711"/>
      <w:bookmarkStart w:id="749" w:name="_Toc410559413"/>
      <w:bookmarkStart w:id="750" w:name="_Toc247514110"/>
      <w:bookmarkStart w:id="751" w:name="_Toc411736495"/>
      <w:r>
        <w:rPr>
          <w:rFonts w:ascii="宋体" w:cs="宋体"/>
          <w:bCs w:val="0"/>
          <w:sz w:val="21"/>
          <w:szCs w:val="21"/>
        </w:rPr>
        <w:lastRenderedPageBreak/>
        <w:t xml:space="preserve">10.2 </w:t>
      </w:r>
      <w:r>
        <w:rPr>
          <w:rFonts w:ascii="宋体" w:cs="宋体"/>
          <w:bCs w:val="0"/>
          <w:sz w:val="21"/>
          <w:szCs w:val="21"/>
        </w:rPr>
        <w:t>承包人的安全责任</w:t>
      </w:r>
      <w:bookmarkEnd w:id="745"/>
      <w:bookmarkEnd w:id="746"/>
      <w:bookmarkEnd w:id="747"/>
      <w:bookmarkEnd w:id="748"/>
      <w:bookmarkEnd w:id="749"/>
      <w:bookmarkEnd w:id="750"/>
      <w:bookmarkEnd w:id="751"/>
    </w:p>
    <w:p w14:paraId="5A7F87F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10.2.1 承包人应按合同约定履行安全职责，执行监理人有关安全工作的指示，并在专用合同条款约定的期限内，按合同约定的安全工作内容，编制安全措施计划报送监理人批准。</w:t>
      </w:r>
    </w:p>
    <w:p w14:paraId="69906DF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10.2.2 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64D6948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10.2.3 承包人应加强施工作业安全管理，特别应加强易燃、易爆材料、火工器材、有毒与腐蚀性材料和其他危险品的管理，以及对爆破作业和地下工程施工等危险作业的管理。</w:t>
      </w:r>
    </w:p>
    <w:p w14:paraId="170C36E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10.2.4 承包人应严格按照国家安全标准制定施工安全操作规程，配备必要的安全生产和劳动保护设施，加强对承包人人员的安全教育，并发放安全工作手册和劳动保护用具。</w:t>
      </w:r>
    </w:p>
    <w:p w14:paraId="4AA27F6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10.2.5 承包人应按监理人的指示制定应对灾害的紧急预案，报送监理人批准。承包人还应按预案做好安全检查，配置必要的救助物资和器材，切实保护好有关人员的人身和财产安全。</w:t>
      </w:r>
    </w:p>
    <w:p w14:paraId="56FD68B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10.2.6 合同约定的安全作业环境及安全施工措施所需费用应遵守有关规定，并包括在相关工作的合同价格中。因采取合同未约定的安全作业环境及安全施工措施增加的费用，由监理人按第3.5 款商定或确定。</w:t>
      </w:r>
    </w:p>
    <w:p w14:paraId="52A6B1A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10.2.7 承包人应对其履行合同所雇佣的全部人员，包括分包人人员的工伤事故承担责任，但由于发包人原因造成承包人人员工伤事故的，应由发包人承担责任。</w:t>
      </w:r>
    </w:p>
    <w:p w14:paraId="5FF9716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10.2.8 由于承包人原因在施工场地内及其毗邻地带造成的第三者人员伤亡和财产损失，由承包人负责赔偿。</w:t>
      </w:r>
    </w:p>
    <w:p w14:paraId="7F81AA81" w14:textId="77777777" w:rsidR="00564794" w:rsidRDefault="00000000">
      <w:pPr>
        <w:pStyle w:val="3"/>
        <w:spacing w:before="120" w:after="120" w:line="360" w:lineRule="auto"/>
        <w:ind w:firstLine="103"/>
        <w:rPr>
          <w:rFonts w:ascii="宋体" w:cs="宋体"/>
          <w:bCs w:val="0"/>
          <w:sz w:val="21"/>
          <w:szCs w:val="21"/>
        </w:rPr>
      </w:pPr>
      <w:bookmarkStart w:id="752" w:name="_Toc476860431"/>
      <w:bookmarkStart w:id="753" w:name="_Toc411736220"/>
      <w:bookmarkStart w:id="754" w:name="_Toc247527712"/>
      <w:bookmarkStart w:id="755" w:name="_Toc300835114"/>
      <w:bookmarkStart w:id="756" w:name="_Toc410559414"/>
      <w:bookmarkStart w:id="757" w:name="_Toc411736496"/>
      <w:bookmarkStart w:id="758" w:name="_Toc247514111"/>
      <w:r>
        <w:rPr>
          <w:rFonts w:ascii="宋体" w:cs="宋体"/>
          <w:bCs w:val="0"/>
          <w:sz w:val="21"/>
          <w:szCs w:val="21"/>
        </w:rPr>
        <w:t xml:space="preserve">10.3 </w:t>
      </w:r>
      <w:r>
        <w:rPr>
          <w:rFonts w:ascii="宋体" w:cs="宋体"/>
          <w:bCs w:val="0"/>
          <w:sz w:val="21"/>
          <w:szCs w:val="21"/>
        </w:rPr>
        <w:t>治安保卫</w:t>
      </w:r>
      <w:bookmarkEnd w:id="752"/>
      <w:bookmarkEnd w:id="753"/>
      <w:bookmarkEnd w:id="754"/>
      <w:bookmarkEnd w:id="755"/>
      <w:bookmarkEnd w:id="756"/>
      <w:bookmarkEnd w:id="757"/>
      <w:bookmarkEnd w:id="758"/>
    </w:p>
    <w:p w14:paraId="2C77086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10.3.1 除合同另有约定外，承包人应与当地公安部门协商，在现场建立治安管理机构或联防组织，统一管理施工场地的治安保卫事项，履行合同工程的治安保卫职责。</w:t>
      </w:r>
    </w:p>
    <w:p w14:paraId="6D89524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10.3.2 发包人和承包人除应协助现场治安管理机构或联防组织维护施工场地的社会治安外，还应做好包括生活区在内的各自管辖区的治安保卫工作。</w:t>
      </w:r>
    </w:p>
    <w:p w14:paraId="4826038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561F93A" w14:textId="77777777" w:rsidR="00564794" w:rsidRDefault="00000000">
      <w:pPr>
        <w:pStyle w:val="3"/>
        <w:spacing w:before="120" w:after="120" w:line="360" w:lineRule="auto"/>
        <w:ind w:firstLine="103"/>
        <w:rPr>
          <w:rFonts w:ascii="宋体" w:cs="宋体"/>
          <w:bCs w:val="0"/>
          <w:sz w:val="21"/>
          <w:szCs w:val="21"/>
        </w:rPr>
      </w:pPr>
      <w:bookmarkStart w:id="759" w:name="_Toc247514112"/>
      <w:bookmarkStart w:id="760" w:name="_Toc410559415"/>
      <w:bookmarkStart w:id="761" w:name="_Toc476860432"/>
      <w:bookmarkStart w:id="762" w:name="_Toc411736221"/>
      <w:bookmarkStart w:id="763" w:name="_Toc411736497"/>
      <w:bookmarkStart w:id="764" w:name="_Toc247527713"/>
      <w:bookmarkStart w:id="765" w:name="_Toc300835115"/>
      <w:r>
        <w:rPr>
          <w:rFonts w:ascii="宋体" w:cs="宋体"/>
          <w:bCs w:val="0"/>
          <w:sz w:val="21"/>
          <w:szCs w:val="21"/>
        </w:rPr>
        <w:t xml:space="preserve">10.4 </w:t>
      </w:r>
      <w:r>
        <w:rPr>
          <w:rFonts w:ascii="宋体" w:cs="宋体"/>
          <w:bCs w:val="0"/>
          <w:sz w:val="21"/>
          <w:szCs w:val="21"/>
        </w:rPr>
        <w:t>环境保护</w:t>
      </w:r>
      <w:bookmarkEnd w:id="759"/>
      <w:bookmarkEnd w:id="760"/>
      <w:bookmarkEnd w:id="761"/>
      <w:bookmarkEnd w:id="762"/>
      <w:bookmarkEnd w:id="763"/>
      <w:bookmarkEnd w:id="764"/>
      <w:bookmarkEnd w:id="765"/>
    </w:p>
    <w:p w14:paraId="4AA3263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10.4.1 承包人在履行合同过程中，应遵守有关环境保护的法律，履行合同约定的环境保护义务，并对违反法律和合同约定义务所造成的环境破坏、人身伤害和财产损失负责。</w:t>
      </w:r>
    </w:p>
    <w:p w14:paraId="6FFD3D6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10.4.2 承包人应按合同约定的环保工作内容，编制环保措施计划，报送监理人批准。</w:t>
      </w:r>
    </w:p>
    <w:p w14:paraId="61289DA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10.4.3 承包人应确保施工过程中产生的气体排放物、粉尘、噪声、地面排水及排污等，符合法律规定和发包人要求。</w:t>
      </w:r>
    </w:p>
    <w:p w14:paraId="6E362EB1" w14:textId="77777777" w:rsidR="00564794" w:rsidRDefault="00000000">
      <w:pPr>
        <w:pStyle w:val="3"/>
        <w:spacing w:before="120" w:after="120" w:line="360" w:lineRule="auto"/>
        <w:ind w:firstLine="103"/>
        <w:rPr>
          <w:rFonts w:ascii="宋体" w:cs="宋体"/>
          <w:bCs w:val="0"/>
          <w:sz w:val="21"/>
          <w:szCs w:val="21"/>
        </w:rPr>
      </w:pPr>
      <w:bookmarkStart w:id="766" w:name="_Toc411736222"/>
      <w:bookmarkStart w:id="767" w:name="_Toc411736498"/>
      <w:bookmarkStart w:id="768" w:name="_Toc300835116"/>
      <w:bookmarkStart w:id="769" w:name="_Toc476860433"/>
      <w:bookmarkStart w:id="770" w:name="_Toc247514113"/>
      <w:bookmarkStart w:id="771" w:name="_Toc247527714"/>
      <w:bookmarkStart w:id="772" w:name="_Toc410559416"/>
      <w:r>
        <w:rPr>
          <w:rFonts w:ascii="宋体" w:cs="宋体"/>
          <w:bCs w:val="0"/>
          <w:sz w:val="21"/>
          <w:szCs w:val="21"/>
        </w:rPr>
        <w:t xml:space="preserve">10.5 </w:t>
      </w:r>
      <w:r>
        <w:rPr>
          <w:rFonts w:ascii="宋体" w:cs="宋体"/>
          <w:bCs w:val="0"/>
          <w:sz w:val="21"/>
          <w:szCs w:val="21"/>
        </w:rPr>
        <w:t>事故处理</w:t>
      </w:r>
      <w:bookmarkEnd w:id="766"/>
      <w:bookmarkEnd w:id="767"/>
      <w:bookmarkEnd w:id="768"/>
      <w:bookmarkEnd w:id="769"/>
      <w:bookmarkEnd w:id="770"/>
      <w:bookmarkEnd w:id="771"/>
      <w:bookmarkEnd w:id="772"/>
    </w:p>
    <w:p w14:paraId="2FAA40A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hAnsi="宋体" w:cs="宋体" w:hint="eastAsia"/>
          <w:szCs w:val="21"/>
        </w:rPr>
        <w:t>作出</w:t>
      </w:r>
      <w:proofErr w:type="gramEnd"/>
      <w:r>
        <w:rPr>
          <w:rFonts w:ascii="宋体" w:hAnsi="宋体" w:cs="宋体" w:hint="eastAsia"/>
          <w:szCs w:val="21"/>
        </w:rPr>
        <w:t>标记和书面记录，妥善保管有关证据。发包人和承包人应按国家有关规定，及时如实地向有关部门报告事故发生的情况，以及正在采取的紧急措施等。</w:t>
      </w:r>
    </w:p>
    <w:p w14:paraId="317E0B93" w14:textId="77777777" w:rsidR="00564794" w:rsidRDefault="00000000">
      <w:pPr>
        <w:pStyle w:val="2"/>
        <w:spacing w:before="0" w:after="0" w:line="240" w:lineRule="auto"/>
        <w:rPr>
          <w:b w:val="0"/>
          <w:sz w:val="21"/>
          <w:szCs w:val="21"/>
        </w:rPr>
      </w:pPr>
      <w:bookmarkStart w:id="773" w:name="_Toc9627"/>
      <w:bookmarkStart w:id="774" w:name="_Toc4463"/>
      <w:bookmarkStart w:id="775" w:name="_Toc247514114"/>
      <w:bookmarkStart w:id="776" w:name="_Toc9569"/>
      <w:bookmarkStart w:id="777" w:name="_Toc247527715"/>
      <w:bookmarkStart w:id="778" w:name="_Toc23183"/>
      <w:bookmarkStart w:id="779" w:name="_Toc18933"/>
      <w:bookmarkStart w:id="780" w:name="_Toc26854"/>
      <w:bookmarkStart w:id="781" w:name="_Toc26891"/>
      <w:bookmarkStart w:id="782" w:name="_Toc27338"/>
      <w:bookmarkStart w:id="783" w:name="_Toc17080"/>
      <w:bookmarkStart w:id="784" w:name="_Toc410559417"/>
      <w:bookmarkStart w:id="785" w:name="_Toc476860434"/>
      <w:bookmarkStart w:id="786" w:name="_Toc17956"/>
      <w:bookmarkStart w:id="787" w:name="_Toc11278"/>
      <w:bookmarkStart w:id="788" w:name="_Toc9050"/>
      <w:bookmarkStart w:id="789" w:name="_Toc25510"/>
      <w:bookmarkStart w:id="790" w:name="_Toc411736499"/>
      <w:bookmarkStart w:id="791" w:name="_Toc28396"/>
      <w:bookmarkStart w:id="792" w:name="_Toc184635108"/>
      <w:bookmarkStart w:id="793" w:name="_Toc411736223"/>
      <w:bookmarkStart w:id="794" w:name="_Toc300835117"/>
      <w:bookmarkStart w:id="795" w:name="_Toc15479"/>
      <w:r>
        <w:rPr>
          <w:b w:val="0"/>
          <w:sz w:val="21"/>
          <w:szCs w:val="21"/>
        </w:rPr>
        <w:t xml:space="preserve">11. </w:t>
      </w:r>
      <w:r>
        <w:rPr>
          <w:b w:val="0"/>
          <w:sz w:val="21"/>
          <w:szCs w:val="21"/>
        </w:rPr>
        <w:t>开始工作和竣工</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4B8ECAE3" w14:textId="77777777" w:rsidR="00564794" w:rsidRDefault="00000000">
      <w:pPr>
        <w:pStyle w:val="3"/>
        <w:spacing w:before="120" w:after="120" w:line="360" w:lineRule="auto"/>
        <w:ind w:firstLine="103"/>
        <w:rPr>
          <w:rFonts w:ascii="宋体" w:cs="宋体"/>
          <w:bCs w:val="0"/>
          <w:sz w:val="21"/>
          <w:szCs w:val="21"/>
        </w:rPr>
      </w:pPr>
      <w:bookmarkStart w:id="796" w:name="_Toc247527716"/>
      <w:bookmarkStart w:id="797" w:name="_Toc247514115"/>
      <w:bookmarkStart w:id="798" w:name="_Toc411736500"/>
      <w:bookmarkStart w:id="799" w:name="_Toc300835118"/>
      <w:bookmarkStart w:id="800" w:name="_Toc411736224"/>
      <w:bookmarkStart w:id="801" w:name="_Toc410559418"/>
      <w:bookmarkStart w:id="802" w:name="_Toc476860435"/>
      <w:r>
        <w:rPr>
          <w:rFonts w:ascii="宋体" w:cs="宋体"/>
          <w:bCs w:val="0"/>
          <w:sz w:val="21"/>
          <w:szCs w:val="21"/>
        </w:rPr>
        <w:t xml:space="preserve">11.1 </w:t>
      </w:r>
      <w:r>
        <w:rPr>
          <w:rFonts w:ascii="宋体" w:cs="宋体"/>
          <w:bCs w:val="0"/>
          <w:sz w:val="21"/>
          <w:szCs w:val="21"/>
        </w:rPr>
        <w:t>开始工作</w:t>
      </w:r>
      <w:bookmarkEnd w:id="796"/>
      <w:bookmarkEnd w:id="797"/>
      <w:bookmarkEnd w:id="798"/>
      <w:bookmarkEnd w:id="799"/>
      <w:bookmarkEnd w:id="800"/>
      <w:bookmarkEnd w:id="801"/>
      <w:bookmarkEnd w:id="802"/>
    </w:p>
    <w:p w14:paraId="400A410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w:t>
      </w:r>
    </w:p>
    <w:p w14:paraId="646E80B6" w14:textId="77777777" w:rsidR="00564794" w:rsidRDefault="00000000">
      <w:pPr>
        <w:pStyle w:val="3"/>
        <w:spacing w:before="120" w:after="120" w:line="360" w:lineRule="auto"/>
        <w:ind w:firstLine="103"/>
        <w:rPr>
          <w:rFonts w:ascii="宋体" w:cs="宋体"/>
          <w:bCs w:val="0"/>
          <w:sz w:val="21"/>
          <w:szCs w:val="21"/>
        </w:rPr>
      </w:pPr>
      <w:bookmarkStart w:id="803" w:name="_Toc247514116"/>
      <w:bookmarkStart w:id="804" w:name="_Toc300835119"/>
      <w:bookmarkStart w:id="805" w:name="_Toc411736225"/>
      <w:bookmarkStart w:id="806" w:name="_Toc411736501"/>
      <w:bookmarkStart w:id="807" w:name="_Toc247527717"/>
      <w:bookmarkStart w:id="808" w:name="_Toc476860436"/>
      <w:bookmarkStart w:id="809" w:name="_Toc410559419"/>
      <w:r>
        <w:rPr>
          <w:rFonts w:ascii="宋体" w:cs="宋体"/>
          <w:bCs w:val="0"/>
          <w:sz w:val="21"/>
          <w:szCs w:val="21"/>
        </w:rPr>
        <w:t xml:space="preserve">11.2 </w:t>
      </w:r>
      <w:r>
        <w:rPr>
          <w:rFonts w:ascii="宋体" w:cs="宋体"/>
          <w:bCs w:val="0"/>
          <w:sz w:val="21"/>
          <w:szCs w:val="21"/>
        </w:rPr>
        <w:t>竣工</w:t>
      </w:r>
      <w:bookmarkEnd w:id="803"/>
      <w:bookmarkEnd w:id="804"/>
      <w:bookmarkEnd w:id="805"/>
      <w:bookmarkEnd w:id="806"/>
      <w:bookmarkEnd w:id="807"/>
      <w:bookmarkEnd w:id="808"/>
      <w:bookmarkEnd w:id="809"/>
    </w:p>
    <w:p w14:paraId="7E4CC30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承包人应在第1.1.4.3 目约定的期限内完成合同工作。实际竣工日期按第18.3款约定确定，并在工程接收证书中载明。</w:t>
      </w:r>
    </w:p>
    <w:p w14:paraId="61E28F26" w14:textId="77777777" w:rsidR="00564794" w:rsidRDefault="00000000">
      <w:pPr>
        <w:pStyle w:val="3"/>
        <w:spacing w:before="120" w:after="120" w:line="360" w:lineRule="auto"/>
        <w:ind w:firstLine="103"/>
        <w:rPr>
          <w:rFonts w:ascii="宋体" w:cs="宋体"/>
          <w:bCs w:val="0"/>
          <w:sz w:val="21"/>
          <w:szCs w:val="21"/>
        </w:rPr>
      </w:pPr>
      <w:bookmarkStart w:id="810" w:name="_Toc300835120"/>
      <w:bookmarkStart w:id="811" w:name="_Toc476860437"/>
      <w:bookmarkStart w:id="812" w:name="_Toc247527718"/>
      <w:bookmarkStart w:id="813" w:name="_Toc411736502"/>
      <w:bookmarkStart w:id="814" w:name="_Toc411736226"/>
      <w:bookmarkStart w:id="815" w:name="_Toc247514117"/>
      <w:bookmarkStart w:id="816" w:name="_Toc410559420"/>
      <w:r>
        <w:rPr>
          <w:rFonts w:ascii="宋体" w:cs="宋体"/>
          <w:bCs w:val="0"/>
          <w:sz w:val="21"/>
          <w:szCs w:val="21"/>
        </w:rPr>
        <w:t xml:space="preserve">11.3 </w:t>
      </w:r>
      <w:r>
        <w:rPr>
          <w:rFonts w:ascii="宋体" w:cs="宋体"/>
          <w:bCs w:val="0"/>
          <w:sz w:val="21"/>
          <w:szCs w:val="21"/>
        </w:rPr>
        <w:t>发包人引起的工期延误</w:t>
      </w:r>
      <w:bookmarkEnd w:id="810"/>
      <w:bookmarkEnd w:id="811"/>
      <w:bookmarkEnd w:id="812"/>
      <w:bookmarkEnd w:id="813"/>
      <w:bookmarkEnd w:id="814"/>
      <w:bookmarkEnd w:id="815"/>
      <w:bookmarkEnd w:id="816"/>
    </w:p>
    <w:p w14:paraId="4B9A9A3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在履行合同过程中，由于发包人的下列原因造成工期延误的，承包人有权要求发包人延长工期或增加费用，并支付合理利润。需要修订合同进度计划的，按照第4.12.2项的约定执行。</w:t>
      </w:r>
    </w:p>
    <w:p w14:paraId="051B220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（l）变更；</w:t>
      </w:r>
    </w:p>
    <w:p w14:paraId="7CF5052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（2）未能按照合同要求的期限对承包人文件进行审查；</w:t>
      </w:r>
    </w:p>
    <w:p w14:paraId="5ED4E77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 xml:space="preserve">（3）因发包人原因导致的暂停施工； </w:t>
      </w:r>
    </w:p>
    <w:p w14:paraId="28BFAE3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 未按合同约定及时支付预付款、进度款；</w:t>
      </w:r>
    </w:p>
    <w:p w14:paraId="5C8A8D5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（5）发包人按第6.2款迟延提供材料、工程设备或变更交货地点的；</w:t>
      </w:r>
    </w:p>
    <w:p w14:paraId="4A5CAF3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（6）发包人未及时按照“发包人要求”履行相关义务；</w:t>
      </w:r>
    </w:p>
    <w:p w14:paraId="60BA0FA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（7）发包人造成工期延误的其他原因。</w:t>
      </w:r>
    </w:p>
    <w:p w14:paraId="5CF6F7CB" w14:textId="77777777" w:rsidR="00564794" w:rsidRDefault="00000000">
      <w:pPr>
        <w:pStyle w:val="3"/>
        <w:spacing w:before="120" w:after="120" w:line="360" w:lineRule="auto"/>
        <w:ind w:firstLine="103"/>
        <w:rPr>
          <w:rFonts w:ascii="宋体" w:cs="宋体"/>
          <w:bCs w:val="0"/>
          <w:sz w:val="21"/>
          <w:szCs w:val="21"/>
        </w:rPr>
      </w:pPr>
      <w:bookmarkStart w:id="817" w:name="_Toc247514118"/>
      <w:bookmarkStart w:id="818" w:name="_Toc476860438"/>
      <w:bookmarkStart w:id="819" w:name="_Toc247527719"/>
      <w:bookmarkStart w:id="820" w:name="_Toc411736503"/>
      <w:bookmarkStart w:id="821" w:name="_Toc410559421"/>
      <w:bookmarkStart w:id="822" w:name="_Toc411736227"/>
      <w:bookmarkStart w:id="823" w:name="_Toc300835121"/>
      <w:r>
        <w:rPr>
          <w:rFonts w:ascii="宋体" w:cs="宋体"/>
          <w:bCs w:val="0"/>
          <w:sz w:val="21"/>
          <w:szCs w:val="21"/>
        </w:rPr>
        <w:t xml:space="preserve">11.4 </w:t>
      </w:r>
      <w:r>
        <w:rPr>
          <w:rFonts w:ascii="宋体" w:cs="宋体"/>
          <w:bCs w:val="0"/>
          <w:sz w:val="21"/>
          <w:szCs w:val="21"/>
        </w:rPr>
        <w:t>异常恶劣的气候条件</w:t>
      </w:r>
      <w:bookmarkEnd w:id="817"/>
      <w:bookmarkEnd w:id="818"/>
      <w:bookmarkEnd w:id="819"/>
      <w:bookmarkEnd w:id="820"/>
      <w:bookmarkEnd w:id="821"/>
      <w:bookmarkEnd w:id="822"/>
      <w:bookmarkEnd w:id="823"/>
    </w:p>
    <w:p w14:paraId="098D123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由于出现专用合同条款规定的异常恶劣气候的条件导致工期延误的，承包人有权要求发包人延长工期。</w:t>
      </w:r>
    </w:p>
    <w:p w14:paraId="03FFCDC7" w14:textId="77777777" w:rsidR="00564794" w:rsidRDefault="00000000">
      <w:pPr>
        <w:pStyle w:val="3"/>
        <w:spacing w:before="120" w:after="120" w:line="360" w:lineRule="auto"/>
        <w:ind w:firstLine="103"/>
        <w:rPr>
          <w:rFonts w:ascii="宋体" w:cs="宋体"/>
          <w:bCs w:val="0"/>
          <w:sz w:val="21"/>
          <w:szCs w:val="21"/>
        </w:rPr>
      </w:pPr>
      <w:bookmarkStart w:id="824" w:name="_Toc410559422"/>
      <w:bookmarkStart w:id="825" w:name="_Toc476860439"/>
      <w:bookmarkStart w:id="826" w:name="_Toc247527720"/>
      <w:bookmarkStart w:id="827" w:name="_Toc300835122"/>
      <w:bookmarkStart w:id="828" w:name="_Toc411736504"/>
      <w:bookmarkStart w:id="829" w:name="_Toc411736228"/>
      <w:bookmarkStart w:id="830" w:name="_Toc247514119"/>
      <w:r>
        <w:rPr>
          <w:rFonts w:ascii="宋体" w:cs="宋体"/>
          <w:bCs w:val="0"/>
          <w:sz w:val="21"/>
          <w:szCs w:val="21"/>
        </w:rPr>
        <w:t xml:space="preserve">11.5 </w:t>
      </w:r>
      <w:r>
        <w:rPr>
          <w:rFonts w:ascii="宋体" w:cs="宋体"/>
          <w:bCs w:val="0"/>
          <w:sz w:val="21"/>
          <w:szCs w:val="21"/>
        </w:rPr>
        <w:t>承包人引起的工期延误</w:t>
      </w:r>
      <w:bookmarkEnd w:id="824"/>
      <w:bookmarkEnd w:id="825"/>
      <w:bookmarkEnd w:id="826"/>
      <w:bookmarkEnd w:id="827"/>
      <w:bookmarkEnd w:id="828"/>
      <w:bookmarkEnd w:id="829"/>
      <w:bookmarkEnd w:id="830"/>
    </w:p>
    <w:p w14:paraId="0785F4F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由于承包人原因，未能按合同进度计划完成工作，或监理人认为承包人工作进度不能满足合同</w:t>
      </w:r>
      <w:r>
        <w:rPr>
          <w:rFonts w:ascii="宋体" w:hAnsi="宋体" w:cs="宋体" w:hint="eastAsia"/>
          <w:szCs w:val="21"/>
        </w:rPr>
        <w:lastRenderedPageBreak/>
        <w:t>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w:t>
      </w:r>
      <w:proofErr w:type="gramStart"/>
      <w:r>
        <w:rPr>
          <w:rFonts w:ascii="宋体" w:hAnsi="宋体" w:cs="宋体" w:hint="eastAsia"/>
          <w:szCs w:val="21"/>
        </w:rPr>
        <w:t>不</w:t>
      </w:r>
      <w:proofErr w:type="gramEnd"/>
      <w:r>
        <w:rPr>
          <w:rFonts w:ascii="宋体" w:hAnsi="宋体" w:cs="宋体" w:hint="eastAsia"/>
          <w:szCs w:val="21"/>
        </w:rPr>
        <w:t>免除承包人完成工作及修补缺陷的义务。</w:t>
      </w:r>
    </w:p>
    <w:p w14:paraId="39130E2E" w14:textId="77777777" w:rsidR="00564794" w:rsidRDefault="00000000">
      <w:pPr>
        <w:pStyle w:val="3"/>
        <w:spacing w:before="120" w:after="120" w:line="360" w:lineRule="auto"/>
        <w:ind w:firstLine="103"/>
        <w:rPr>
          <w:rFonts w:ascii="宋体" w:cs="宋体"/>
          <w:bCs w:val="0"/>
          <w:sz w:val="21"/>
          <w:szCs w:val="21"/>
        </w:rPr>
      </w:pPr>
      <w:bookmarkStart w:id="831" w:name="_Toc410559423"/>
      <w:bookmarkStart w:id="832" w:name="_Toc411736229"/>
      <w:bookmarkStart w:id="833" w:name="_Toc411736505"/>
      <w:bookmarkStart w:id="834" w:name="_Toc300835123"/>
      <w:bookmarkStart w:id="835" w:name="_Toc247527721"/>
      <w:bookmarkStart w:id="836" w:name="_Toc476860440"/>
      <w:bookmarkStart w:id="837" w:name="_Toc247514120"/>
      <w:r>
        <w:rPr>
          <w:rFonts w:ascii="宋体" w:cs="宋体"/>
          <w:bCs w:val="0"/>
          <w:sz w:val="21"/>
          <w:szCs w:val="21"/>
        </w:rPr>
        <w:t xml:space="preserve">11.6 </w:t>
      </w:r>
      <w:r>
        <w:rPr>
          <w:rFonts w:ascii="宋体" w:cs="宋体"/>
          <w:bCs w:val="0"/>
          <w:sz w:val="21"/>
          <w:szCs w:val="21"/>
        </w:rPr>
        <w:t>工期提前</w:t>
      </w:r>
      <w:bookmarkEnd w:id="831"/>
      <w:bookmarkEnd w:id="832"/>
      <w:bookmarkEnd w:id="833"/>
      <w:bookmarkEnd w:id="834"/>
      <w:bookmarkEnd w:id="835"/>
      <w:bookmarkEnd w:id="836"/>
      <w:bookmarkEnd w:id="837"/>
    </w:p>
    <w:p w14:paraId="2B13D6E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332712E3" w14:textId="77777777" w:rsidR="00564794" w:rsidRDefault="00000000">
      <w:pPr>
        <w:pStyle w:val="3"/>
        <w:spacing w:before="120" w:after="120" w:line="360" w:lineRule="auto"/>
        <w:ind w:firstLine="103"/>
        <w:rPr>
          <w:rFonts w:ascii="宋体" w:cs="宋体"/>
          <w:bCs w:val="0"/>
          <w:sz w:val="21"/>
          <w:szCs w:val="21"/>
        </w:rPr>
      </w:pPr>
      <w:bookmarkStart w:id="838" w:name="_Toc476860441"/>
      <w:bookmarkStart w:id="839" w:name="_Toc300835124"/>
      <w:bookmarkStart w:id="840" w:name="_Toc411736230"/>
      <w:bookmarkStart w:id="841" w:name="_Toc410559424"/>
      <w:bookmarkStart w:id="842" w:name="_Toc411736506"/>
      <w:r>
        <w:rPr>
          <w:rFonts w:ascii="宋体" w:cs="宋体"/>
          <w:bCs w:val="0"/>
          <w:sz w:val="21"/>
          <w:szCs w:val="21"/>
        </w:rPr>
        <w:t xml:space="preserve">11.7 </w:t>
      </w:r>
      <w:r>
        <w:rPr>
          <w:rFonts w:ascii="宋体" w:cs="宋体"/>
          <w:bCs w:val="0"/>
          <w:sz w:val="21"/>
          <w:szCs w:val="21"/>
        </w:rPr>
        <w:t>行政审批迟延</w:t>
      </w:r>
      <w:bookmarkEnd w:id="838"/>
      <w:bookmarkEnd w:id="839"/>
      <w:bookmarkEnd w:id="840"/>
      <w:bookmarkEnd w:id="841"/>
      <w:bookmarkEnd w:id="842"/>
    </w:p>
    <w:p w14:paraId="7D0C5B3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合同约定范围内的工作需国家有关部门审批的，发包人和承包人应按照合同约定的职责分工完成行政审批报送。因国家有关部门审批迟延造成费用增加和（或）工期延误的，由发包人承担。</w:t>
      </w:r>
    </w:p>
    <w:p w14:paraId="5E1340A3" w14:textId="77777777" w:rsidR="00564794" w:rsidRDefault="00000000">
      <w:pPr>
        <w:pStyle w:val="2"/>
        <w:spacing w:before="0" w:after="0" w:line="240" w:lineRule="auto"/>
        <w:rPr>
          <w:b w:val="0"/>
          <w:sz w:val="21"/>
          <w:szCs w:val="21"/>
        </w:rPr>
      </w:pPr>
      <w:bookmarkStart w:id="843" w:name="_Toc10834"/>
      <w:bookmarkStart w:id="844" w:name="_Toc27083"/>
      <w:bookmarkStart w:id="845" w:name="_Toc2743"/>
      <w:bookmarkStart w:id="846" w:name="_Toc410559425"/>
      <w:bookmarkStart w:id="847" w:name="_Toc411736231"/>
      <w:bookmarkStart w:id="848" w:name="_Toc247514121"/>
      <w:bookmarkStart w:id="849" w:name="_Toc15766"/>
      <w:bookmarkStart w:id="850" w:name="_Toc30576"/>
      <w:bookmarkStart w:id="851" w:name="_Toc20993"/>
      <w:bookmarkStart w:id="852" w:name="_Toc9751"/>
      <w:bookmarkStart w:id="853" w:name="_Toc27936"/>
      <w:bookmarkStart w:id="854" w:name="_Toc28276"/>
      <w:bookmarkStart w:id="855" w:name="_Toc247527722"/>
      <w:bookmarkStart w:id="856" w:name="_Toc12140"/>
      <w:bookmarkStart w:id="857" w:name="_Toc411736507"/>
      <w:bookmarkStart w:id="858" w:name="_Toc31989"/>
      <w:bookmarkStart w:id="859" w:name="_Toc184635109"/>
      <w:bookmarkStart w:id="860" w:name="_Toc3820"/>
      <w:bookmarkStart w:id="861" w:name="_Toc300835125"/>
      <w:bookmarkStart w:id="862" w:name="_Toc15181"/>
      <w:bookmarkStart w:id="863" w:name="_Toc32426"/>
      <w:bookmarkStart w:id="864" w:name="_Toc476860442"/>
      <w:bookmarkStart w:id="865" w:name="_Toc2841"/>
      <w:r>
        <w:rPr>
          <w:b w:val="0"/>
          <w:sz w:val="21"/>
          <w:szCs w:val="21"/>
        </w:rPr>
        <w:t xml:space="preserve">12. </w:t>
      </w:r>
      <w:r>
        <w:rPr>
          <w:b w:val="0"/>
          <w:sz w:val="21"/>
          <w:szCs w:val="21"/>
        </w:rPr>
        <w:t>暂停工作</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23A3A554" w14:textId="77777777" w:rsidR="00564794" w:rsidRDefault="00000000">
      <w:pPr>
        <w:pStyle w:val="3"/>
        <w:spacing w:before="120" w:after="120" w:line="360" w:lineRule="auto"/>
        <w:ind w:firstLine="103"/>
        <w:rPr>
          <w:rFonts w:ascii="宋体" w:cs="宋体"/>
          <w:bCs w:val="0"/>
          <w:sz w:val="21"/>
          <w:szCs w:val="21"/>
        </w:rPr>
      </w:pPr>
      <w:bookmarkStart w:id="866" w:name="_Toc411736232"/>
      <w:bookmarkStart w:id="867" w:name="_Toc300835126"/>
      <w:bookmarkStart w:id="868" w:name="_Toc410559426"/>
      <w:bookmarkStart w:id="869" w:name="_Toc476860443"/>
      <w:bookmarkStart w:id="870" w:name="_Toc411736508"/>
      <w:bookmarkStart w:id="871" w:name="_Toc184635110"/>
      <w:bookmarkStart w:id="872" w:name="_Toc247514127"/>
      <w:bookmarkStart w:id="873" w:name="_Toc247527728"/>
      <w:r>
        <w:rPr>
          <w:rFonts w:ascii="宋体" w:cs="宋体"/>
          <w:bCs w:val="0"/>
          <w:sz w:val="21"/>
          <w:szCs w:val="21"/>
        </w:rPr>
        <w:t xml:space="preserve">12.1 </w:t>
      </w:r>
      <w:r>
        <w:rPr>
          <w:rFonts w:ascii="宋体" w:cs="宋体"/>
          <w:bCs w:val="0"/>
          <w:sz w:val="21"/>
          <w:szCs w:val="21"/>
        </w:rPr>
        <w:t>由发包人暂停工作</w:t>
      </w:r>
      <w:bookmarkEnd w:id="866"/>
      <w:bookmarkEnd w:id="867"/>
      <w:bookmarkEnd w:id="868"/>
      <w:bookmarkEnd w:id="869"/>
      <w:bookmarkEnd w:id="870"/>
    </w:p>
    <w:p w14:paraId="580A418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12.1.1 发包人认为必要时，可通过监理人向承包人发出暂停工作的指示，承包人应按监理人指示暂停工作。由于发包人原因引起的暂停工作造成工期延误的，承包人有权要求发包人延长工期。</w:t>
      </w:r>
    </w:p>
    <w:p w14:paraId="1C8008B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12.1.2 由于承包人下列原因造成发包人暂停工作的，由此造成费用的增加和工期延误由承包人承担：</w:t>
      </w:r>
    </w:p>
    <w:p w14:paraId="76DA60C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（1）承包人违约；</w:t>
      </w:r>
    </w:p>
    <w:p w14:paraId="32C0143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（2）承包人擅自暂停工作；</w:t>
      </w:r>
    </w:p>
    <w:p w14:paraId="0DD3DB3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（3）合同约定由承包人承担责任的其他暂停工作。</w:t>
      </w:r>
    </w:p>
    <w:p w14:paraId="138EB6E3" w14:textId="77777777" w:rsidR="00564794" w:rsidRDefault="00000000">
      <w:pPr>
        <w:pStyle w:val="3"/>
        <w:spacing w:before="120" w:after="120" w:line="360" w:lineRule="auto"/>
        <w:ind w:firstLine="103"/>
        <w:rPr>
          <w:rFonts w:ascii="宋体" w:cs="宋体"/>
          <w:bCs w:val="0"/>
          <w:sz w:val="21"/>
          <w:szCs w:val="21"/>
        </w:rPr>
      </w:pPr>
      <w:bookmarkStart w:id="874" w:name="_Toc476860444"/>
      <w:bookmarkStart w:id="875" w:name="_Toc300835127"/>
      <w:bookmarkStart w:id="876" w:name="_Toc411736509"/>
      <w:bookmarkStart w:id="877" w:name="_Toc411736233"/>
      <w:bookmarkStart w:id="878" w:name="_Toc410559427"/>
      <w:r>
        <w:rPr>
          <w:rFonts w:ascii="宋体" w:cs="宋体"/>
          <w:bCs w:val="0"/>
          <w:sz w:val="21"/>
          <w:szCs w:val="21"/>
        </w:rPr>
        <w:t xml:space="preserve">12.2 </w:t>
      </w:r>
      <w:r>
        <w:rPr>
          <w:rFonts w:ascii="宋体" w:cs="宋体"/>
          <w:bCs w:val="0"/>
          <w:sz w:val="21"/>
          <w:szCs w:val="21"/>
        </w:rPr>
        <w:t>由承包人暂停工作</w:t>
      </w:r>
      <w:bookmarkEnd w:id="874"/>
      <w:bookmarkEnd w:id="875"/>
      <w:bookmarkEnd w:id="876"/>
      <w:bookmarkEnd w:id="877"/>
      <w:bookmarkEnd w:id="878"/>
    </w:p>
    <w:p w14:paraId="650AE26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14:paraId="6D9B7AC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（1）发包人未能按合同约定支付价款，或拖延、拒绝批准付款申请和支付证书，导致付款延误的；</w:t>
      </w:r>
    </w:p>
    <w:p w14:paraId="00C11DF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（2）监理人无正当理由没有在约定期限内发出复工指示，导致承包人无法复工的；</w:t>
      </w:r>
    </w:p>
    <w:p w14:paraId="0BA6B30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（3）发包人无法继续履行或明确表示不履行或实质上已停止履行合同的；</w:t>
      </w:r>
    </w:p>
    <w:p w14:paraId="152F769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（4）发包人不履行合同约定其他义务的。</w:t>
      </w:r>
    </w:p>
    <w:p w14:paraId="58E4D8F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14:paraId="5E64E2C5" w14:textId="77777777" w:rsidR="00564794" w:rsidRDefault="00000000">
      <w:pPr>
        <w:pStyle w:val="3"/>
        <w:spacing w:before="120" w:after="120" w:line="360" w:lineRule="auto"/>
        <w:ind w:firstLine="103"/>
        <w:rPr>
          <w:rFonts w:ascii="宋体" w:cs="宋体"/>
          <w:bCs w:val="0"/>
          <w:sz w:val="21"/>
          <w:szCs w:val="21"/>
        </w:rPr>
      </w:pPr>
      <w:bookmarkStart w:id="879" w:name="_Toc410559428"/>
      <w:bookmarkStart w:id="880" w:name="_Toc411736510"/>
      <w:bookmarkStart w:id="881" w:name="_Toc300835128"/>
      <w:bookmarkStart w:id="882" w:name="_Toc411736234"/>
      <w:bookmarkStart w:id="883" w:name="_Toc476860445"/>
      <w:r>
        <w:rPr>
          <w:rFonts w:ascii="宋体" w:cs="宋体"/>
          <w:bCs w:val="0"/>
          <w:sz w:val="21"/>
          <w:szCs w:val="21"/>
        </w:rPr>
        <w:lastRenderedPageBreak/>
        <w:t xml:space="preserve">12.3 </w:t>
      </w:r>
      <w:r>
        <w:rPr>
          <w:rFonts w:ascii="宋体" w:cs="宋体"/>
          <w:bCs w:val="0"/>
          <w:sz w:val="21"/>
          <w:szCs w:val="21"/>
        </w:rPr>
        <w:t>暂停工作后的照管</w:t>
      </w:r>
      <w:bookmarkEnd w:id="879"/>
      <w:bookmarkEnd w:id="880"/>
      <w:bookmarkEnd w:id="881"/>
      <w:bookmarkEnd w:id="882"/>
      <w:bookmarkEnd w:id="883"/>
    </w:p>
    <w:p w14:paraId="5F5C8FF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不论由于何种原因引起暂停工作的，暂停工作期间，承包人应负责妥善保护工程并提供安全保障，由此增加的费用由责任方承担。</w:t>
      </w:r>
    </w:p>
    <w:p w14:paraId="7D0B9586" w14:textId="77777777" w:rsidR="00564794" w:rsidRDefault="00000000">
      <w:pPr>
        <w:pStyle w:val="3"/>
        <w:spacing w:before="120" w:after="120" w:line="360" w:lineRule="auto"/>
        <w:ind w:firstLine="103"/>
        <w:rPr>
          <w:rFonts w:ascii="宋体" w:cs="宋体"/>
          <w:bCs w:val="0"/>
          <w:sz w:val="21"/>
          <w:szCs w:val="21"/>
        </w:rPr>
      </w:pPr>
      <w:bookmarkStart w:id="884" w:name="_Toc300835129"/>
      <w:bookmarkStart w:id="885" w:name="_Toc410559429"/>
      <w:bookmarkStart w:id="886" w:name="_Toc476860446"/>
      <w:bookmarkStart w:id="887" w:name="_Toc411736511"/>
      <w:bookmarkStart w:id="888" w:name="_Toc411736235"/>
      <w:r>
        <w:rPr>
          <w:rFonts w:ascii="宋体" w:cs="宋体"/>
          <w:bCs w:val="0"/>
          <w:sz w:val="21"/>
          <w:szCs w:val="21"/>
        </w:rPr>
        <w:t xml:space="preserve">12.4 </w:t>
      </w:r>
      <w:r>
        <w:rPr>
          <w:rFonts w:ascii="宋体" w:cs="宋体"/>
          <w:bCs w:val="0"/>
          <w:sz w:val="21"/>
          <w:szCs w:val="21"/>
        </w:rPr>
        <w:t>暂停工作后的复工</w:t>
      </w:r>
      <w:bookmarkEnd w:id="884"/>
      <w:bookmarkEnd w:id="885"/>
      <w:bookmarkEnd w:id="886"/>
      <w:bookmarkEnd w:id="887"/>
      <w:bookmarkEnd w:id="888"/>
    </w:p>
    <w:p w14:paraId="4074289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14:paraId="434727D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12.4.2承包人无故拖延和拒绝复工的，由此增加的费用和工期延误由承包人承担；因发包人原因无法按时复工的，承包人有权要求发包人延长工期和（或）增加费用，并支付合理利润。</w:t>
      </w:r>
    </w:p>
    <w:p w14:paraId="1BCF3E6A" w14:textId="77777777" w:rsidR="00564794" w:rsidRDefault="00000000">
      <w:pPr>
        <w:pStyle w:val="3"/>
        <w:spacing w:before="120" w:after="120" w:line="360" w:lineRule="auto"/>
        <w:ind w:firstLine="103"/>
        <w:rPr>
          <w:rFonts w:ascii="宋体" w:cs="宋体"/>
          <w:bCs w:val="0"/>
          <w:sz w:val="21"/>
          <w:szCs w:val="21"/>
        </w:rPr>
      </w:pPr>
      <w:bookmarkStart w:id="889" w:name="_Toc410559430"/>
      <w:bookmarkStart w:id="890" w:name="_Toc476860447"/>
      <w:bookmarkStart w:id="891" w:name="_Toc411736236"/>
      <w:bookmarkStart w:id="892" w:name="_Toc300835130"/>
      <w:bookmarkStart w:id="893" w:name="_Toc411736512"/>
      <w:r>
        <w:rPr>
          <w:rFonts w:ascii="宋体" w:cs="宋体"/>
          <w:bCs w:val="0"/>
          <w:sz w:val="21"/>
          <w:szCs w:val="21"/>
        </w:rPr>
        <w:t xml:space="preserve">12.5 </w:t>
      </w:r>
      <w:r>
        <w:rPr>
          <w:rFonts w:ascii="宋体" w:cs="宋体"/>
          <w:bCs w:val="0"/>
          <w:sz w:val="21"/>
          <w:szCs w:val="21"/>
        </w:rPr>
        <w:t>暂停工作</w:t>
      </w:r>
      <w:r>
        <w:rPr>
          <w:rFonts w:ascii="宋体" w:cs="宋体"/>
          <w:bCs w:val="0"/>
          <w:sz w:val="21"/>
          <w:szCs w:val="21"/>
        </w:rPr>
        <w:t>56</w:t>
      </w:r>
      <w:r>
        <w:rPr>
          <w:rFonts w:ascii="宋体" w:cs="宋体"/>
          <w:bCs w:val="0"/>
          <w:sz w:val="21"/>
          <w:szCs w:val="21"/>
        </w:rPr>
        <w:t>天以上</w:t>
      </w:r>
      <w:bookmarkEnd w:id="889"/>
      <w:bookmarkEnd w:id="890"/>
      <w:bookmarkEnd w:id="891"/>
      <w:bookmarkEnd w:id="892"/>
      <w:bookmarkEnd w:id="893"/>
    </w:p>
    <w:p w14:paraId="789A38E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14:paraId="4F85F24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12.5.2由于承包人原因引起暂停工作的，如承包人在收到监理人暂停工作指示后56 天内不采取有效的复工措施，造成工期延误的，视为承包人违约，应按第12.1.2 项的约定执行。</w:t>
      </w:r>
    </w:p>
    <w:p w14:paraId="60AD3B87" w14:textId="77777777" w:rsidR="00564794" w:rsidRDefault="00000000">
      <w:pPr>
        <w:pStyle w:val="2"/>
        <w:spacing w:before="0" w:after="0" w:line="240" w:lineRule="auto"/>
        <w:rPr>
          <w:b w:val="0"/>
          <w:sz w:val="21"/>
          <w:szCs w:val="21"/>
        </w:rPr>
      </w:pPr>
      <w:bookmarkStart w:id="894" w:name="_Toc32102"/>
      <w:bookmarkStart w:id="895" w:name="_Toc476860448"/>
      <w:bookmarkStart w:id="896" w:name="_Toc20976"/>
      <w:bookmarkStart w:id="897" w:name="_Toc22377"/>
      <w:bookmarkStart w:id="898" w:name="_Toc20974"/>
      <w:bookmarkStart w:id="899" w:name="_Toc1880"/>
      <w:bookmarkStart w:id="900" w:name="_Toc24299"/>
      <w:bookmarkStart w:id="901" w:name="_Toc15396"/>
      <w:bookmarkStart w:id="902" w:name="_Toc410559431"/>
      <w:bookmarkStart w:id="903" w:name="_Toc411736237"/>
      <w:bookmarkStart w:id="904" w:name="_Toc9660"/>
      <w:bookmarkStart w:id="905" w:name="_Toc22901"/>
      <w:bookmarkStart w:id="906" w:name="_Toc411736513"/>
      <w:bookmarkStart w:id="907" w:name="_Toc27400"/>
      <w:bookmarkStart w:id="908" w:name="_Toc3164"/>
      <w:bookmarkStart w:id="909" w:name="_Toc25316"/>
      <w:bookmarkStart w:id="910" w:name="_Toc300835131"/>
      <w:bookmarkStart w:id="911" w:name="_Toc9536"/>
      <w:bookmarkStart w:id="912" w:name="_Toc7162"/>
      <w:bookmarkStart w:id="913" w:name="_Toc9199"/>
      <w:r>
        <w:rPr>
          <w:b w:val="0"/>
          <w:sz w:val="21"/>
          <w:szCs w:val="21"/>
        </w:rPr>
        <w:t xml:space="preserve">13. </w:t>
      </w:r>
      <w:r>
        <w:rPr>
          <w:b w:val="0"/>
          <w:sz w:val="21"/>
          <w:szCs w:val="21"/>
        </w:rPr>
        <w:t>工程质量</w:t>
      </w:r>
      <w:bookmarkEnd w:id="871"/>
      <w:bookmarkEnd w:id="872"/>
      <w:bookmarkEnd w:id="87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70D195CA" w14:textId="77777777" w:rsidR="00564794" w:rsidRDefault="00000000">
      <w:pPr>
        <w:pStyle w:val="3"/>
        <w:spacing w:before="120" w:after="120" w:line="360" w:lineRule="auto"/>
        <w:ind w:firstLine="103"/>
        <w:rPr>
          <w:rFonts w:ascii="宋体" w:cs="宋体"/>
          <w:bCs w:val="0"/>
          <w:sz w:val="21"/>
          <w:szCs w:val="21"/>
        </w:rPr>
      </w:pPr>
      <w:bookmarkStart w:id="914" w:name="_Toc411736514"/>
      <w:bookmarkStart w:id="915" w:name="_Toc410559432"/>
      <w:bookmarkStart w:id="916" w:name="_Toc300835132"/>
      <w:bookmarkStart w:id="917" w:name="_Toc247514128"/>
      <w:bookmarkStart w:id="918" w:name="_Toc247527729"/>
      <w:bookmarkStart w:id="919" w:name="_Toc411736238"/>
      <w:bookmarkStart w:id="920" w:name="_Toc476860449"/>
      <w:r>
        <w:rPr>
          <w:rFonts w:ascii="宋体" w:cs="宋体"/>
          <w:bCs w:val="0"/>
          <w:sz w:val="21"/>
          <w:szCs w:val="21"/>
        </w:rPr>
        <w:t xml:space="preserve">13.1 </w:t>
      </w:r>
      <w:r>
        <w:rPr>
          <w:rFonts w:ascii="宋体" w:cs="宋体"/>
          <w:bCs w:val="0"/>
          <w:sz w:val="21"/>
          <w:szCs w:val="21"/>
        </w:rPr>
        <w:t>工程质量要求</w:t>
      </w:r>
      <w:bookmarkEnd w:id="914"/>
      <w:bookmarkEnd w:id="915"/>
      <w:bookmarkEnd w:id="916"/>
      <w:bookmarkEnd w:id="917"/>
      <w:bookmarkEnd w:id="918"/>
      <w:bookmarkEnd w:id="919"/>
      <w:bookmarkEnd w:id="920"/>
    </w:p>
    <w:p w14:paraId="336C47D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13.1.1 工程质量验收按法律规定和合同约定的验收标准执行。</w:t>
      </w:r>
    </w:p>
    <w:p w14:paraId="5C0DCF4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13.1.2 因承包人原因造成工程质量不符合法律的规定和合同约定的，监理人有权要求承包人返工直至符合合同要求为止，由此造成的费用增加和（或）工期延误由承包人承担。</w:t>
      </w:r>
    </w:p>
    <w:p w14:paraId="18D51F5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13.1.3 因发包人原因造成工程质量达不到合同约定验收标准的，发包人应承</w:t>
      </w:r>
      <w:proofErr w:type="gramStart"/>
      <w:r>
        <w:rPr>
          <w:rFonts w:ascii="宋体" w:hAnsi="宋体" w:cs="宋体" w:hint="eastAsia"/>
          <w:szCs w:val="21"/>
        </w:rPr>
        <w:t>担由于</w:t>
      </w:r>
      <w:proofErr w:type="gramEnd"/>
      <w:r>
        <w:rPr>
          <w:rFonts w:ascii="宋体" w:hAnsi="宋体" w:cs="宋体" w:hint="eastAsia"/>
          <w:szCs w:val="21"/>
        </w:rPr>
        <w:t>承包人返工造成的费用增加和（或）工期延误，并支付承包人合理利润。</w:t>
      </w:r>
    </w:p>
    <w:p w14:paraId="43206349" w14:textId="77777777" w:rsidR="00564794" w:rsidRDefault="00000000">
      <w:pPr>
        <w:pStyle w:val="3"/>
        <w:spacing w:before="120" w:after="120" w:line="360" w:lineRule="auto"/>
        <w:ind w:firstLine="103"/>
        <w:rPr>
          <w:rFonts w:ascii="宋体" w:cs="宋体"/>
          <w:bCs w:val="0"/>
          <w:sz w:val="21"/>
          <w:szCs w:val="21"/>
        </w:rPr>
      </w:pPr>
      <w:bookmarkStart w:id="921" w:name="_Toc247527731"/>
      <w:bookmarkStart w:id="922" w:name="_Toc476860450"/>
      <w:bookmarkStart w:id="923" w:name="_Toc300835133"/>
      <w:bookmarkStart w:id="924" w:name="_Toc410559433"/>
      <w:bookmarkStart w:id="925" w:name="_Toc411736515"/>
      <w:bookmarkStart w:id="926" w:name="_Toc411736239"/>
      <w:bookmarkStart w:id="927" w:name="_Toc247514130"/>
      <w:r>
        <w:rPr>
          <w:rFonts w:ascii="宋体" w:cs="宋体"/>
          <w:bCs w:val="0"/>
          <w:sz w:val="21"/>
          <w:szCs w:val="21"/>
        </w:rPr>
        <w:t xml:space="preserve">13.2 </w:t>
      </w:r>
      <w:r>
        <w:rPr>
          <w:rFonts w:ascii="宋体" w:cs="宋体"/>
          <w:bCs w:val="0"/>
          <w:sz w:val="21"/>
          <w:szCs w:val="21"/>
        </w:rPr>
        <w:t>承包人的质量检查</w:t>
      </w:r>
      <w:bookmarkEnd w:id="921"/>
      <w:bookmarkEnd w:id="922"/>
      <w:bookmarkEnd w:id="923"/>
      <w:bookmarkEnd w:id="924"/>
      <w:bookmarkEnd w:id="925"/>
      <w:bookmarkEnd w:id="926"/>
      <w:bookmarkEnd w:id="927"/>
    </w:p>
    <w:p w14:paraId="4C8DCC1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承包人应按合同约定对设计、材料、工程设备以及全部工程内容及其施工工艺进行全过程的质量检查和检验，并作详细记录，编制工程质量报表，报送监理人审查。</w:t>
      </w:r>
    </w:p>
    <w:p w14:paraId="76DAC599" w14:textId="77777777" w:rsidR="00564794" w:rsidRDefault="00000000">
      <w:pPr>
        <w:pStyle w:val="3"/>
        <w:spacing w:before="120" w:after="120" w:line="360" w:lineRule="auto"/>
        <w:ind w:firstLine="103"/>
        <w:rPr>
          <w:rFonts w:ascii="宋体" w:cs="宋体"/>
          <w:bCs w:val="0"/>
          <w:sz w:val="21"/>
          <w:szCs w:val="21"/>
        </w:rPr>
      </w:pPr>
      <w:bookmarkStart w:id="928" w:name="_Toc410559434"/>
      <w:bookmarkStart w:id="929" w:name="_Toc247514131"/>
      <w:bookmarkStart w:id="930" w:name="_Toc300835134"/>
      <w:bookmarkStart w:id="931" w:name="_Toc476860451"/>
      <w:bookmarkStart w:id="932" w:name="_Toc247527732"/>
      <w:bookmarkStart w:id="933" w:name="_Toc411736240"/>
      <w:bookmarkStart w:id="934" w:name="_Toc411736516"/>
      <w:r>
        <w:rPr>
          <w:rFonts w:ascii="宋体" w:cs="宋体"/>
          <w:bCs w:val="0"/>
          <w:sz w:val="21"/>
          <w:szCs w:val="21"/>
        </w:rPr>
        <w:t xml:space="preserve">13.3 </w:t>
      </w:r>
      <w:r>
        <w:rPr>
          <w:rFonts w:ascii="宋体" w:cs="宋体"/>
          <w:bCs w:val="0"/>
          <w:sz w:val="21"/>
          <w:szCs w:val="21"/>
        </w:rPr>
        <w:t>监理人的质量检查</w:t>
      </w:r>
      <w:bookmarkEnd w:id="928"/>
      <w:bookmarkEnd w:id="929"/>
      <w:bookmarkEnd w:id="930"/>
      <w:bookmarkEnd w:id="931"/>
      <w:bookmarkEnd w:id="932"/>
      <w:bookmarkEnd w:id="933"/>
      <w:bookmarkEnd w:id="934"/>
    </w:p>
    <w:p w14:paraId="41DB707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w:t>
      </w:r>
      <w:r>
        <w:rPr>
          <w:rFonts w:ascii="宋体" w:hAnsi="宋体" w:cs="宋体" w:hint="eastAsia"/>
          <w:szCs w:val="21"/>
        </w:rPr>
        <w:lastRenderedPageBreak/>
        <w:t>设备性能检测，提供试验样品、提交试验报告和测量成果以及监理人要求进行的其他工作。监理人的检查和检验，</w:t>
      </w:r>
      <w:proofErr w:type="gramStart"/>
      <w:r>
        <w:rPr>
          <w:rFonts w:ascii="宋体" w:hAnsi="宋体" w:cs="宋体" w:hint="eastAsia"/>
          <w:szCs w:val="21"/>
        </w:rPr>
        <w:t>不</w:t>
      </w:r>
      <w:proofErr w:type="gramEnd"/>
      <w:r>
        <w:rPr>
          <w:rFonts w:ascii="宋体" w:hAnsi="宋体" w:cs="宋体" w:hint="eastAsia"/>
          <w:szCs w:val="21"/>
        </w:rPr>
        <w:t>免除承包人按合同约定应负的责任。</w:t>
      </w:r>
    </w:p>
    <w:p w14:paraId="1A76AF65" w14:textId="77777777" w:rsidR="00564794" w:rsidRDefault="00000000">
      <w:pPr>
        <w:pStyle w:val="3"/>
        <w:spacing w:before="120" w:after="120" w:line="360" w:lineRule="auto"/>
        <w:ind w:firstLine="103"/>
        <w:rPr>
          <w:rFonts w:ascii="宋体" w:cs="宋体"/>
          <w:bCs w:val="0"/>
          <w:sz w:val="21"/>
          <w:szCs w:val="21"/>
        </w:rPr>
      </w:pPr>
      <w:bookmarkStart w:id="935" w:name="_Toc300835135"/>
      <w:bookmarkStart w:id="936" w:name="_Toc411736241"/>
      <w:bookmarkStart w:id="937" w:name="_Toc247514132"/>
      <w:bookmarkStart w:id="938" w:name="_Toc411736517"/>
      <w:bookmarkStart w:id="939" w:name="_Toc247527733"/>
      <w:bookmarkStart w:id="940" w:name="_Toc476860452"/>
      <w:bookmarkStart w:id="941" w:name="_Toc410559435"/>
      <w:r>
        <w:rPr>
          <w:rFonts w:ascii="宋体" w:cs="宋体"/>
          <w:bCs w:val="0"/>
          <w:sz w:val="21"/>
          <w:szCs w:val="21"/>
        </w:rPr>
        <w:t xml:space="preserve">13.4 </w:t>
      </w:r>
      <w:r>
        <w:rPr>
          <w:rFonts w:ascii="宋体" w:cs="宋体"/>
          <w:bCs w:val="0"/>
          <w:sz w:val="21"/>
          <w:szCs w:val="21"/>
        </w:rPr>
        <w:t>工程隐蔽部位覆盖前的检查</w:t>
      </w:r>
      <w:bookmarkEnd w:id="935"/>
      <w:bookmarkEnd w:id="936"/>
      <w:bookmarkEnd w:id="937"/>
      <w:bookmarkEnd w:id="938"/>
      <w:bookmarkEnd w:id="939"/>
      <w:bookmarkEnd w:id="940"/>
      <w:bookmarkEnd w:id="941"/>
    </w:p>
    <w:p w14:paraId="56337C9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13.4.1 通知监理人检查</w:t>
      </w:r>
    </w:p>
    <w:p w14:paraId="103EE6C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829005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13.4.2 监理人未到场检查</w:t>
      </w:r>
    </w:p>
    <w:p w14:paraId="37FE05F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监理人未按第13.4.l 项约定的时间进行检查的，除监理人另有指示外，承包人可自行完成覆盖工作，并作相应记录报送监理人，监理人应签字确认。监理人事后对检查记录有疑问的，可按第13.4.3 项的约定重新检查。</w:t>
      </w:r>
    </w:p>
    <w:p w14:paraId="27375C6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13.4.3 监理人重新检查</w:t>
      </w:r>
    </w:p>
    <w:p w14:paraId="11DF969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9A0A57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13.4.4 承包人私自覆盖</w:t>
      </w:r>
    </w:p>
    <w:p w14:paraId="32F8060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承包人未通知监理人到场检查，私自将工程隐蔽部位覆盖的，监理人有权指示承包人钻孔探测或揭开检查，由此增加的费用和（或）工期延误由承包人承担。</w:t>
      </w:r>
    </w:p>
    <w:p w14:paraId="700BAE1A" w14:textId="77777777" w:rsidR="00564794" w:rsidRDefault="00000000">
      <w:pPr>
        <w:pStyle w:val="3"/>
        <w:spacing w:before="120" w:after="120" w:line="360" w:lineRule="auto"/>
        <w:ind w:firstLine="103"/>
        <w:rPr>
          <w:rFonts w:ascii="宋体" w:cs="宋体"/>
          <w:bCs w:val="0"/>
          <w:sz w:val="21"/>
          <w:szCs w:val="21"/>
        </w:rPr>
      </w:pPr>
      <w:bookmarkStart w:id="942" w:name="_Toc300835136"/>
      <w:bookmarkStart w:id="943" w:name="_Toc247527734"/>
      <w:bookmarkStart w:id="944" w:name="_Toc247514133"/>
      <w:bookmarkStart w:id="945" w:name="_Toc410559436"/>
      <w:bookmarkStart w:id="946" w:name="_Toc476860453"/>
      <w:bookmarkStart w:id="947" w:name="_Toc411736518"/>
      <w:bookmarkStart w:id="948" w:name="_Toc411736242"/>
      <w:r>
        <w:rPr>
          <w:rFonts w:ascii="宋体" w:cs="宋体"/>
          <w:bCs w:val="0"/>
          <w:sz w:val="21"/>
          <w:szCs w:val="21"/>
        </w:rPr>
        <w:t xml:space="preserve">13.5 </w:t>
      </w:r>
      <w:r>
        <w:rPr>
          <w:rFonts w:ascii="宋体" w:cs="宋体"/>
          <w:bCs w:val="0"/>
          <w:sz w:val="21"/>
          <w:szCs w:val="21"/>
        </w:rPr>
        <w:t>清除不合格工程</w:t>
      </w:r>
      <w:bookmarkEnd w:id="942"/>
      <w:bookmarkEnd w:id="943"/>
      <w:bookmarkEnd w:id="944"/>
      <w:bookmarkEnd w:id="945"/>
      <w:bookmarkEnd w:id="946"/>
      <w:bookmarkEnd w:id="947"/>
      <w:bookmarkEnd w:id="948"/>
    </w:p>
    <w:p w14:paraId="0B2315C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C084B2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13.5.2 由于发包人提供的材料或工程设备不合格造成的工程不合格，需要承包人采取措施补救的，发包人应承担由此增加的费用和（或）工期延误，并支付承包人合理利润。</w:t>
      </w:r>
    </w:p>
    <w:p w14:paraId="45376C9C" w14:textId="77777777" w:rsidR="00564794" w:rsidRDefault="00000000">
      <w:pPr>
        <w:pStyle w:val="2"/>
        <w:spacing w:before="0" w:after="0" w:line="240" w:lineRule="auto"/>
        <w:rPr>
          <w:b w:val="0"/>
          <w:sz w:val="21"/>
          <w:szCs w:val="21"/>
        </w:rPr>
      </w:pPr>
      <w:bookmarkStart w:id="949" w:name="_Toc22516"/>
      <w:bookmarkStart w:id="950" w:name="_Toc15243"/>
      <w:bookmarkStart w:id="951" w:name="_Toc11287"/>
      <w:bookmarkStart w:id="952" w:name="_Toc17545"/>
      <w:bookmarkStart w:id="953" w:name="_Toc5228"/>
      <w:bookmarkStart w:id="954" w:name="_Toc28969"/>
      <w:bookmarkStart w:id="955" w:name="_Toc16024"/>
      <w:bookmarkStart w:id="956" w:name="_Toc410559437"/>
      <w:bookmarkStart w:id="957" w:name="_Toc26759"/>
      <w:bookmarkStart w:id="958" w:name="_Toc25823"/>
      <w:bookmarkStart w:id="959" w:name="_Toc300835137"/>
      <w:bookmarkStart w:id="960" w:name="_Toc5999"/>
      <w:bookmarkStart w:id="961" w:name="_Toc247514134"/>
      <w:bookmarkStart w:id="962" w:name="_Toc29034"/>
      <w:bookmarkStart w:id="963" w:name="_Toc184635111"/>
      <w:bookmarkStart w:id="964" w:name="_Toc476860454"/>
      <w:bookmarkStart w:id="965" w:name="_Toc411736519"/>
      <w:bookmarkStart w:id="966" w:name="_Toc247527735"/>
      <w:bookmarkStart w:id="967" w:name="_Toc18375"/>
      <w:bookmarkStart w:id="968" w:name="_Toc6"/>
      <w:bookmarkStart w:id="969" w:name="_Toc411736243"/>
      <w:bookmarkStart w:id="970" w:name="_Toc26479"/>
      <w:bookmarkStart w:id="971" w:name="_Toc11852"/>
      <w:r>
        <w:rPr>
          <w:b w:val="0"/>
          <w:sz w:val="21"/>
          <w:szCs w:val="21"/>
        </w:rPr>
        <w:t xml:space="preserve">14. </w:t>
      </w:r>
      <w:r>
        <w:rPr>
          <w:b w:val="0"/>
          <w:sz w:val="21"/>
          <w:szCs w:val="21"/>
        </w:rPr>
        <w:t>试验和检验</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7A4E6FEA" w14:textId="77777777" w:rsidR="00564794" w:rsidRDefault="00000000">
      <w:pPr>
        <w:pStyle w:val="3"/>
        <w:spacing w:before="120" w:after="120" w:line="360" w:lineRule="auto"/>
        <w:ind w:firstLine="103"/>
        <w:rPr>
          <w:rFonts w:ascii="宋体" w:cs="宋体"/>
          <w:bCs w:val="0"/>
          <w:sz w:val="21"/>
          <w:szCs w:val="21"/>
        </w:rPr>
      </w:pPr>
      <w:bookmarkStart w:id="972" w:name="_Toc476860455"/>
      <w:bookmarkStart w:id="973" w:name="_Toc410559438"/>
      <w:bookmarkStart w:id="974" w:name="_Toc300835138"/>
      <w:bookmarkStart w:id="975" w:name="_Toc247514135"/>
      <w:bookmarkStart w:id="976" w:name="_Toc247527736"/>
      <w:bookmarkStart w:id="977" w:name="_Toc411736520"/>
      <w:bookmarkStart w:id="978" w:name="_Toc411736244"/>
      <w:r>
        <w:rPr>
          <w:rFonts w:ascii="宋体" w:cs="宋体"/>
          <w:bCs w:val="0"/>
          <w:sz w:val="21"/>
          <w:szCs w:val="21"/>
        </w:rPr>
        <w:t xml:space="preserve">14.1 </w:t>
      </w:r>
      <w:r>
        <w:rPr>
          <w:rFonts w:ascii="宋体" w:cs="宋体"/>
          <w:bCs w:val="0"/>
          <w:sz w:val="21"/>
          <w:szCs w:val="21"/>
        </w:rPr>
        <w:t>材料、工程设备和工程的试验和检验</w:t>
      </w:r>
      <w:bookmarkEnd w:id="972"/>
      <w:bookmarkEnd w:id="973"/>
      <w:bookmarkEnd w:id="974"/>
      <w:bookmarkEnd w:id="975"/>
      <w:bookmarkEnd w:id="976"/>
      <w:bookmarkEnd w:id="977"/>
      <w:bookmarkEnd w:id="978"/>
    </w:p>
    <w:p w14:paraId="2E285CA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14.1.1 本款适用于竣工试验之前的试验和检验。</w:t>
      </w:r>
    </w:p>
    <w:p w14:paraId="5D76EA8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60F120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14.1.3 监理人未按合同约定派员参加试验和检验的，除监理人另有指示外，承包人可自行试验和检验，并应立即将试验和检验结果报送监理人，监理人应签字确认。</w:t>
      </w:r>
    </w:p>
    <w:p w14:paraId="7B348FF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2A8380EC" w14:textId="77777777" w:rsidR="00564794" w:rsidRDefault="00000000">
      <w:pPr>
        <w:pStyle w:val="3"/>
        <w:spacing w:before="120" w:after="120" w:line="360" w:lineRule="auto"/>
        <w:ind w:firstLine="103"/>
        <w:rPr>
          <w:rFonts w:ascii="宋体" w:cs="宋体"/>
          <w:bCs w:val="0"/>
          <w:sz w:val="21"/>
          <w:szCs w:val="21"/>
        </w:rPr>
      </w:pPr>
      <w:bookmarkStart w:id="979" w:name="_Toc247514136"/>
      <w:bookmarkStart w:id="980" w:name="_Toc411736245"/>
      <w:bookmarkStart w:id="981" w:name="_Toc410559439"/>
      <w:bookmarkStart w:id="982" w:name="_Toc411736521"/>
      <w:bookmarkStart w:id="983" w:name="_Toc476860456"/>
      <w:bookmarkStart w:id="984" w:name="_Toc300835139"/>
      <w:bookmarkStart w:id="985" w:name="_Toc247527737"/>
      <w:r>
        <w:rPr>
          <w:rFonts w:ascii="宋体" w:cs="宋体"/>
          <w:bCs w:val="0"/>
          <w:sz w:val="21"/>
          <w:szCs w:val="21"/>
        </w:rPr>
        <w:t xml:space="preserve">14.2 </w:t>
      </w:r>
      <w:r>
        <w:rPr>
          <w:rFonts w:ascii="宋体" w:cs="宋体"/>
          <w:bCs w:val="0"/>
          <w:sz w:val="21"/>
          <w:szCs w:val="21"/>
        </w:rPr>
        <w:t>现场材料试验</w:t>
      </w:r>
      <w:bookmarkEnd w:id="979"/>
      <w:bookmarkEnd w:id="980"/>
      <w:bookmarkEnd w:id="981"/>
      <w:bookmarkEnd w:id="982"/>
      <w:bookmarkEnd w:id="983"/>
      <w:bookmarkEnd w:id="984"/>
      <w:bookmarkEnd w:id="985"/>
    </w:p>
    <w:p w14:paraId="11F5AC3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14.2.1 承包人根据合同约定或监理人指示进行的现场材料试验，应由承包人提供试验场所、试验人员、试验设备器材以及其他必要的试验条件。</w:t>
      </w:r>
    </w:p>
    <w:p w14:paraId="18DB67B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14.2.2 监理人在必要时可以使用承包人的试验场所、试验设备器材以及其他试验条件，进行以工程质量检查为目的的复核性材料试验，承包人应予以协助。</w:t>
      </w:r>
    </w:p>
    <w:p w14:paraId="342756E9" w14:textId="77777777" w:rsidR="00564794" w:rsidRDefault="00000000">
      <w:pPr>
        <w:pStyle w:val="3"/>
        <w:spacing w:before="120" w:after="120" w:line="360" w:lineRule="auto"/>
        <w:ind w:firstLine="103"/>
        <w:rPr>
          <w:rFonts w:ascii="宋体" w:cs="宋体"/>
          <w:bCs w:val="0"/>
          <w:sz w:val="21"/>
          <w:szCs w:val="21"/>
        </w:rPr>
      </w:pPr>
      <w:bookmarkStart w:id="986" w:name="_Toc410559440"/>
      <w:bookmarkStart w:id="987" w:name="_Toc247514137"/>
      <w:bookmarkStart w:id="988" w:name="_Toc300835140"/>
      <w:bookmarkStart w:id="989" w:name="_Toc411736246"/>
      <w:bookmarkStart w:id="990" w:name="_Toc411736522"/>
      <w:bookmarkStart w:id="991" w:name="_Toc476860457"/>
      <w:bookmarkStart w:id="992" w:name="_Toc247527738"/>
      <w:r>
        <w:rPr>
          <w:rFonts w:ascii="宋体" w:cs="宋体"/>
          <w:bCs w:val="0"/>
          <w:sz w:val="21"/>
          <w:szCs w:val="21"/>
        </w:rPr>
        <w:t xml:space="preserve">14.3 </w:t>
      </w:r>
      <w:r>
        <w:rPr>
          <w:rFonts w:ascii="宋体" w:cs="宋体"/>
          <w:bCs w:val="0"/>
          <w:sz w:val="21"/>
          <w:szCs w:val="21"/>
        </w:rPr>
        <w:t>现场工艺试验</w:t>
      </w:r>
      <w:bookmarkEnd w:id="986"/>
      <w:bookmarkEnd w:id="987"/>
      <w:bookmarkEnd w:id="988"/>
      <w:bookmarkEnd w:id="989"/>
      <w:bookmarkEnd w:id="990"/>
      <w:bookmarkEnd w:id="991"/>
      <w:bookmarkEnd w:id="992"/>
    </w:p>
    <w:p w14:paraId="643E0AA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承包人应按合同约定或监理人指示进行现场工艺试验。对大型的现场工艺试验，监理人认为必要时，应由承包人根据监理人提出的工艺试验要求，编制工艺试验措施计划，报送监理人批准。</w:t>
      </w:r>
    </w:p>
    <w:p w14:paraId="3B2B729F" w14:textId="77777777" w:rsidR="00564794" w:rsidRDefault="00000000">
      <w:pPr>
        <w:pStyle w:val="2"/>
        <w:spacing w:before="0" w:after="0" w:line="240" w:lineRule="auto"/>
        <w:rPr>
          <w:b w:val="0"/>
          <w:sz w:val="21"/>
          <w:szCs w:val="21"/>
        </w:rPr>
      </w:pPr>
      <w:bookmarkStart w:id="993" w:name="_Toc300835141"/>
      <w:bookmarkStart w:id="994" w:name="_Toc8106"/>
      <w:bookmarkStart w:id="995" w:name="_Toc18444"/>
      <w:bookmarkStart w:id="996" w:name="_Toc410559441"/>
      <w:bookmarkStart w:id="997" w:name="_Toc247514138"/>
      <w:bookmarkStart w:id="998" w:name="_Toc25444"/>
      <w:bookmarkStart w:id="999" w:name="_Toc19970"/>
      <w:bookmarkStart w:id="1000" w:name="_Toc411736523"/>
      <w:bookmarkStart w:id="1001" w:name="_Toc32682"/>
      <w:bookmarkStart w:id="1002" w:name="_Toc247527739"/>
      <w:bookmarkStart w:id="1003" w:name="_Toc2327"/>
      <w:bookmarkStart w:id="1004" w:name="_Toc184635112"/>
      <w:bookmarkStart w:id="1005" w:name="_Toc4918"/>
      <w:bookmarkStart w:id="1006" w:name="_Toc11202"/>
      <w:bookmarkStart w:id="1007" w:name="_Toc23939"/>
      <w:bookmarkStart w:id="1008" w:name="_Toc14592"/>
      <w:bookmarkStart w:id="1009" w:name="_Toc31725"/>
      <w:bookmarkStart w:id="1010" w:name="_Toc411736247"/>
      <w:bookmarkStart w:id="1011" w:name="_Toc476860458"/>
      <w:bookmarkStart w:id="1012" w:name="_Toc21966"/>
      <w:bookmarkStart w:id="1013" w:name="_Toc22591"/>
      <w:bookmarkStart w:id="1014" w:name="_Toc23113"/>
      <w:bookmarkStart w:id="1015" w:name="_Toc31548"/>
      <w:r>
        <w:rPr>
          <w:b w:val="0"/>
          <w:sz w:val="21"/>
          <w:szCs w:val="21"/>
        </w:rPr>
        <w:t xml:space="preserve">15. </w:t>
      </w:r>
      <w:r>
        <w:rPr>
          <w:b w:val="0"/>
          <w:sz w:val="21"/>
          <w:szCs w:val="21"/>
        </w:rPr>
        <w:t>变更</w:t>
      </w:r>
      <w:bookmarkStart w:id="1016" w:name="_Toc247514139"/>
      <w:bookmarkStart w:id="1017" w:name="_Toc247527740"/>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0CD92252" w14:textId="77777777" w:rsidR="00564794" w:rsidRDefault="00000000">
      <w:pPr>
        <w:pStyle w:val="3"/>
        <w:spacing w:before="120" w:after="120" w:line="360" w:lineRule="auto"/>
        <w:ind w:firstLine="103"/>
        <w:rPr>
          <w:rFonts w:ascii="宋体" w:cs="宋体"/>
          <w:bCs w:val="0"/>
          <w:sz w:val="21"/>
          <w:szCs w:val="21"/>
        </w:rPr>
      </w:pPr>
      <w:bookmarkStart w:id="1018" w:name="_Toc476860459"/>
      <w:bookmarkStart w:id="1019" w:name="_Toc410559442"/>
      <w:bookmarkStart w:id="1020" w:name="_Toc300835142"/>
      <w:bookmarkStart w:id="1021" w:name="_Toc411736248"/>
      <w:bookmarkStart w:id="1022" w:name="_Toc411736524"/>
      <w:r>
        <w:rPr>
          <w:rFonts w:ascii="宋体" w:cs="宋体"/>
          <w:bCs w:val="0"/>
          <w:sz w:val="21"/>
          <w:szCs w:val="21"/>
        </w:rPr>
        <w:t xml:space="preserve">15.1 </w:t>
      </w:r>
      <w:r>
        <w:rPr>
          <w:rFonts w:ascii="宋体" w:cs="宋体"/>
          <w:bCs w:val="0"/>
          <w:sz w:val="21"/>
          <w:szCs w:val="21"/>
        </w:rPr>
        <w:t>变更权</w:t>
      </w:r>
      <w:bookmarkEnd w:id="1016"/>
      <w:bookmarkEnd w:id="1017"/>
      <w:bookmarkEnd w:id="1018"/>
      <w:bookmarkEnd w:id="1019"/>
      <w:bookmarkEnd w:id="1020"/>
      <w:bookmarkEnd w:id="1021"/>
      <w:bookmarkEnd w:id="1022"/>
    </w:p>
    <w:p w14:paraId="01064E2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在履行合同过程中，经发包人同意，监理人可按第15.3 款约定的变更程序向承包人</w:t>
      </w:r>
      <w:proofErr w:type="gramStart"/>
      <w:r>
        <w:rPr>
          <w:rFonts w:ascii="宋体" w:hAnsi="宋体" w:cs="宋体" w:hint="eastAsia"/>
          <w:szCs w:val="21"/>
        </w:rPr>
        <w:t>作出</w:t>
      </w:r>
      <w:proofErr w:type="gramEnd"/>
      <w:r>
        <w:rPr>
          <w:rFonts w:ascii="宋体" w:hAnsi="宋体" w:cs="宋体" w:hint="eastAsia"/>
          <w:szCs w:val="21"/>
        </w:rPr>
        <w:t>有关发包人要求改变的变更指示，承包人应遵照执行。变更应在相应内容实施前提出，否则发包人应承担承包人损失。没有监理人的变更指示，承包人不得擅自变更。</w:t>
      </w:r>
    </w:p>
    <w:p w14:paraId="69EFED27" w14:textId="77777777" w:rsidR="00564794" w:rsidRDefault="00000000">
      <w:pPr>
        <w:pStyle w:val="3"/>
        <w:spacing w:before="120" w:after="120" w:line="360" w:lineRule="auto"/>
        <w:ind w:firstLine="103"/>
        <w:rPr>
          <w:rFonts w:ascii="宋体" w:cs="宋体"/>
          <w:bCs w:val="0"/>
          <w:sz w:val="21"/>
          <w:szCs w:val="21"/>
        </w:rPr>
      </w:pPr>
      <w:bookmarkStart w:id="1023" w:name="_Toc410559443"/>
      <w:bookmarkStart w:id="1024" w:name="_Toc247514140"/>
      <w:bookmarkStart w:id="1025" w:name="_Toc300835143"/>
      <w:bookmarkStart w:id="1026" w:name="_Toc411736249"/>
      <w:bookmarkStart w:id="1027" w:name="_Toc247527741"/>
      <w:bookmarkStart w:id="1028" w:name="_Toc476860460"/>
      <w:bookmarkStart w:id="1029" w:name="_Toc411736525"/>
      <w:r>
        <w:rPr>
          <w:rFonts w:ascii="宋体" w:cs="宋体"/>
          <w:bCs w:val="0"/>
          <w:sz w:val="21"/>
          <w:szCs w:val="21"/>
        </w:rPr>
        <w:t xml:space="preserve">15.2 </w:t>
      </w:r>
      <w:r>
        <w:rPr>
          <w:rFonts w:ascii="宋体" w:cs="宋体"/>
          <w:bCs w:val="0"/>
          <w:sz w:val="21"/>
          <w:szCs w:val="21"/>
        </w:rPr>
        <w:t>承包人的合理化建议</w:t>
      </w:r>
      <w:bookmarkEnd w:id="1023"/>
      <w:bookmarkEnd w:id="1024"/>
      <w:bookmarkEnd w:id="1025"/>
      <w:bookmarkEnd w:id="1026"/>
      <w:bookmarkEnd w:id="1027"/>
      <w:bookmarkEnd w:id="1028"/>
      <w:bookmarkEnd w:id="1029"/>
    </w:p>
    <w:p w14:paraId="3469CE9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14:paraId="5A27E2A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15.2.2 承包人提出的合理化建议降低了合同价格、缩短了工期或者提高了工程经济效益的，发包人可按国家有关规定在专用合同条款中约定给予奖励。</w:t>
      </w:r>
    </w:p>
    <w:p w14:paraId="472F1269" w14:textId="77777777" w:rsidR="00564794" w:rsidRDefault="00000000">
      <w:pPr>
        <w:pStyle w:val="3"/>
        <w:spacing w:before="120" w:after="120" w:line="360" w:lineRule="auto"/>
        <w:ind w:firstLine="103"/>
        <w:rPr>
          <w:rFonts w:ascii="宋体" w:cs="宋体"/>
          <w:bCs w:val="0"/>
          <w:sz w:val="21"/>
          <w:szCs w:val="21"/>
        </w:rPr>
      </w:pPr>
      <w:bookmarkStart w:id="1030" w:name="_Toc476860461"/>
      <w:bookmarkStart w:id="1031" w:name="_Toc247527742"/>
      <w:bookmarkStart w:id="1032" w:name="_Toc247514141"/>
      <w:bookmarkStart w:id="1033" w:name="_Toc300835144"/>
      <w:bookmarkStart w:id="1034" w:name="_Toc411736250"/>
      <w:bookmarkStart w:id="1035" w:name="_Toc411736526"/>
      <w:bookmarkStart w:id="1036" w:name="_Toc410559444"/>
      <w:r>
        <w:rPr>
          <w:rFonts w:ascii="宋体" w:cs="宋体"/>
          <w:bCs w:val="0"/>
          <w:sz w:val="21"/>
          <w:szCs w:val="21"/>
        </w:rPr>
        <w:t xml:space="preserve">15.3 </w:t>
      </w:r>
      <w:r>
        <w:rPr>
          <w:rFonts w:ascii="宋体" w:cs="宋体"/>
          <w:bCs w:val="0"/>
          <w:sz w:val="21"/>
          <w:szCs w:val="21"/>
        </w:rPr>
        <w:t>变更程序</w:t>
      </w:r>
      <w:bookmarkEnd w:id="1030"/>
      <w:bookmarkEnd w:id="1031"/>
      <w:bookmarkEnd w:id="1032"/>
      <w:bookmarkEnd w:id="1033"/>
      <w:bookmarkEnd w:id="1034"/>
      <w:bookmarkEnd w:id="1035"/>
      <w:bookmarkEnd w:id="1036"/>
    </w:p>
    <w:p w14:paraId="73E215A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15.3.1 变更的提出</w:t>
      </w:r>
    </w:p>
    <w:p w14:paraId="43652A1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（1）在合同履行过程中，监理人可向承包人发出变更意向书。变更意向书应说明变更的具体内容和发包人对变更的时间要求，并附必要的相关资料。变更意向书应要求承包人提交包括拟实施</w:t>
      </w:r>
      <w:r>
        <w:rPr>
          <w:rFonts w:ascii="宋体" w:hAnsi="宋体" w:cs="宋体" w:hint="eastAsia"/>
          <w:szCs w:val="21"/>
        </w:rPr>
        <w:lastRenderedPageBreak/>
        <w:t>变更工作的设计和计划、措施和竣工时间等内容的实施方案。发包人同意承包人根据变更意向书要求提交的变更实施方案的，由监理人按第15.3.3 项约定发出变更指示。</w:t>
      </w:r>
    </w:p>
    <w:p w14:paraId="1B0BA0D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w:t>
      </w:r>
      <w:proofErr w:type="gramStart"/>
      <w:r>
        <w:rPr>
          <w:rFonts w:ascii="宋体" w:hAnsi="宋体" w:cs="宋体" w:hint="eastAsia"/>
          <w:szCs w:val="21"/>
        </w:rPr>
        <w:t>作出</w:t>
      </w:r>
      <w:proofErr w:type="gramEnd"/>
      <w:r>
        <w:rPr>
          <w:rFonts w:ascii="宋体" w:hAnsi="宋体" w:cs="宋体" w:hint="eastAsia"/>
          <w:szCs w:val="21"/>
        </w:rPr>
        <w:t>变更指示。经研究后不同意作为变更的，应由监理人书面答复承包人。</w:t>
      </w:r>
    </w:p>
    <w:p w14:paraId="28257F8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（3）承包人收到监理人的变更意向书后认为难以实施此项变更的，应立即通知监理人，说明原因并附详细依据。监理人与承包人和发包人协商后确定撤销、改变或不改变原变更意向书。</w:t>
      </w:r>
    </w:p>
    <w:p w14:paraId="419AB68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15.3.2 变更估价</w:t>
      </w:r>
    </w:p>
    <w:p w14:paraId="6758903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监理人应按照第3.5 款商定或确定变更价格。变更价格应包括合理的利润，并应考虑承包人根据第15.2款提出的合理化建议。</w:t>
      </w:r>
    </w:p>
    <w:p w14:paraId="4BA1528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15.3.3 变更指示</w:t>
      </w:r>
    </w:p>
    <w:p w14:paraId="06E859B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（1）变更指示只能由监理人发出。</w:t>
      </w:r>
    </w:p>
    <w:p w14:paraId="1AC5A1D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（2）变更指示应说明变更的目的、范围、变更内容以及变更的工程量及其进度和技术要求，并附有关图纸和文件。承包人收到变更指示后，应按变更指示进行变更工作。</w:t>
      </w:r>
    </w:p>
    <w:p w14:paraId="2ADD591E" w14:textId="77777777" w:rsidR="00564794" w:rsidRDefault="00000000">
      <w:pPr>
        <w:pStyle w:val="3"/>
        <w:spacing w:before="120" w:after="120" w:line="360" w:lineRule="auto"/>
        <w:ind w:firstLine="103"/>
        <w:rPr>
          <w:rFonts w:ascii="宋体" w:cs="宋体"/>
          <w:bCs w:val="0"/>
          <w:sz w:val="21"/>
          <w:szCs w:val="21"/>
        </w:rPr>
      </w:pPr>
      <w:bookmarkStart w:id="1037" w:name="_Toc411736527"/>
      <w:bookmarkStart w:id="1038" w:name="_Toc247527743"/>
      <w:bookmarkStart w:id="1039" w:name="_Toc300835145"/>
      <w:bookmarkStart w:id="1040" w:name="_Toc476860462"/>
      <w:bookmarkStart w:id="1041" w:name="_Toc410559445"/>
      <w:bookmarkStart w:id="1042" w:name="_Toc247514142"/>
      <w:bookmarkStart w:id="1043" w:name="_Toc411736251"/>
      <w:r>
        <w:rPr>
          <w:rFonts w:ascii="宋体" w:cs="宋体"/>
          <w:bCs w:val="0"/>
          <w:sz w:val="21"/>
          <w:szCs w:val="21"/>
        </w:rPr>
        <w:t xml:space="preserve">15.4 </w:t>
      </w:r>
      <w:r>
        <w:rPr>
          <w:rFonts w:ascii="宋体" w:cs="宋体"/>
          <w:bCs w:val="0"/>
          <w:sz w:val="21"/>
          <w:szCs w:val="21"/>
        </w:rPr>
        <w:t>暂列金额</w:t>
      </w:r>
      <w:bookmarkEnd w:id="1037"/>
      <w:bookmarkEnd w:id="1038"/>
      <w:bookmarkEnd w:id="1039"/>
      <w:bookmarkEnd w:id="1040"/>
      <w:bookmarkEnd w:id="1041"/>
      <w:bookmarkEnd w:id="1042"/>
      <w:bookmarkEnd w:id="1043"/>
    </w:p>
    <w:p w14:paraId="08B0A25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经发包人同意，承包人可使用暂列金额，但应按照第15.6款规定的程序进行，并对合同价格进行相应调整。</w:t>
      </w:r>
    </w:p>
    <w:p w14:paraId="7B5110FC" w14:textId="77777777" w:rsidR="00564794" w:rsidRDefault="00000000">
      <w:pPr>
        <w:pStyle w:val="3"/>
        <w:spacing w:before="120" w:after="120" w:line="360" w:lineRule="auto"/>
        <w:ind w:firstLine="103"/>
        <w:rPr>
          <w:rFonts w:ascii="宋体" w:cs="宋体"/>
          <w:bCs w:val="0"/>
          <w:sz w:val="21"/>
          <w:szCs w:val="21"/>
        </w:rPr>
      </w:pPr>
      <w:bookmarkStart w:id="1044" w:name="_Toc476860463"/>
      <w:bookmarkStart w:id="1045" w:name="_Toc410559446"/>
      <w:bookmarkStart w:id="1046" w:name="_Toc411736252"/>
      <w:bookmarkStart w:id="1047" w:name="_Toc411736528"/>
      <w:r>
        <w:rPr>
          <w:rFonts w:ascii="宋体" w:cs="宋体"/>
          <w:bCs w:val="0"/>
          <w:sz w:val="21"/>
          <w:szCs w:val="21"/>
        </w:rPr>
        <w:t xml:space="preserve">15.5 </w:t>
      </w:r>
      <w:r>
        <w:rPr>
          <w:rFonts w:ascii="宋体" w:cs="宋体"/>
          <w:bCs w:val="0"/>
          <w:sz w:val="21"/>
          <w:szCs w:val="21"/>
        </w:rPr>
        <w:t>计日工（</w:t>
      </w:r>
      <w:r>
        <w:rPr>
          <w:rFonts w:ascii="宋体" w:cs="宋体"/>
          <w:bCs w:val="0"/>
          <w:sz w:val="21"/>
          <w:szCs w:val="21"/>
        </w:rPr>
        <w:t>A</w:t>
      </w:r>
      <w:r>
        <w:rPr>
          <w:rFonts w:ascii="宋体" w:cs="宋体"/>
          <w:bCs w:val="0"/>
          <w:sz w:val="21"/>
          <w:szCs w:val="21"/>
        </w:rPr>
        <w:t>）</w:t>
      </w:r>
      <w:bookmarkEnd w:id="1044"/>
      <w:bookmarkEnd w:id="1045"/>
      <w:bookmarkEnd w:id="1046"/>
      <w:bookmarkEnd w:id="1047"/>
    </w:p>
    <w:p w14:paraId="70059FE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15.5.1 发包人认为有必要时，由监理人通知承包人以计日工方式实施变更的零星工作。其价款按列入合同中的计日工计价子目及其单价进行计算。</w:t>
      </w:r>
    </w:p>
    <w:p w14:paraId="22D3A98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15.5.2 采用计日工计价的任何一项变更工作，应从暂列金额中支付，承包人应在该项变更的实施过程中，每天提交以下报表和有关凭证报送监理人批准：</w:t>
      </w:r>
    </w:p>
    <w:p w14:paraId="2D1C30D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（1）工作名称、内容和数量；</w:t>
      </w:r>
    </w:p>
    <w:p w14:paraId="2D8B28F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（2）投入该工作所有人员的姓名、专业/工种、级别和耗用工时；</w:t>
      </w:r>
    </w:p>
    <w:p w14:paraId="4EAF325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（3）投入该工作的材料类别和数量；</w:t>
      </w:r>
    </w:p>
    <w:p w14:paraId="322A3C2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（4）投入该工作的施工设备型号、台数和</w:t>
      </w:r>
      <w:proofErr w:type="gramStart"/>
      <w:r>
        <w:rPr>
          <w:rFonts w:ascii="宋体" w:hAnsi="宋体" w:cs="宋体" w:hint="eastAsia"/>
          <w:szCs w:val="21"/>
        </w:rPr>
        <w:t>耗用台</w:t>
      </w:r>
      <w:proofErr w:type="gramEnd"/>
      <w:r>
        <w:rPr>
          <w:rFonts w:ascii="宋体" w:hAnsi="宋体" w:cs="宋体" w:hint="eastAsia"/>
          <w:szCs w:val="21"/>
        </w:rPr>
        <w:t>时；</w:t>
      </w:r>
    </w:p>
    <w:p w14:paraId="1953294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（5）监理人要求提交的其他资料和凭证。</w:t>
      </w:r>
    </w:p>
    <w:p w14:paraId="2663FCC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15.5.3 计日工由承包人汇总后，按第17.3.3 项的约定列入进度付款申请单，由监理人复核并经发包人同意后列入进度付款。</w:t>
      </w:r>
    </w:p>
    <w:p w14:paraId="64E48880" w14:textId="77777777" w:rsidR="00564794" w:rsidRDefault="00000000">
      <w:pPr>
        <w:pStyle w:val="3"/>
        <w:spacing w:before="120" w:after="120" w:line="360" w:lineRule="auto"/>
        <w:ind w:firstLine="103"/>
        <w:rPr>
          <w:rFonts w:ascii="宋体" w:cs="宋体"/>
          <w:bCs w:val="0"/>
          <w:sz w:val="21"/>
          <w:szCs w:val="21"/>
        </w:rPr>
      </w:pPr>
      <w:bookmarkStart w:id="1048" w:name="_Toc411736253"/>
      <w:bookmarkStart w:id="1049" w:name="_Toc410559447"/>
      <w:bookmarkStart w:id="1050" w:name="_Toc411736529"/>
      <w:bookmarkStart w:id="1051" w:name="_Toc476860464"/>
      <w:r>
        <w:rPr>
          <w:rFonts w:ascii="宋体" w:cs="宋体"/>
          <w:bCs w:val="0"/>
          <w:sz w:val="21"/>
          <w:szCs w:val="21"/>
        </w:rPr>
        <w:lastRenderedPageBreak/>
        <w:t xml:space="preserve">15.6 </w:t>
      </w:r>
      <w:r>
        <w:rPr>
          <w:rFonts w:ascii="宋体" w:cs="宋体"/>
          <w:bCs w:val="0"/>
          <w:sz w:val="21"/>
          <w:szCs w:val="21"/>
        </w:rPr>
        <w:t>暂估价（</w:t>
      </w:r>
      <w:r>
        <w:rPr>
          <w:rFonts w:ascii="宋体" w:cs="宋体"/>
          <w:bCs w:val="0"/>
          <w:sz w:val="21"/>
          <w:szCs w:val="21"/>
        </w:rPr>
        <w:t>B</w:t>
      </w:r>
      <w:r>
        <w:rPr>
          <w:rFonts w:ascii="宋体" w:cs="宋体"/>
          <w:bCs w:val="0"/>
          <w:sz w:val="21"/>
          <w:szCs w:val="21"/>
        </w:rPr>
        <w:t>）</w:t>
      </w:r>
      <w:bookmarkEnd w:id="1048"/>
      <w:bookmarkEnd w:id="1049"/>
      <w:bookmarkEnd w:id="1050"/>
      <w:bookmarkEnd w:id="1051"/>
    </w:p>
    <w:p w14:paraId="2E55712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签约合同价包括暂估价的，按合同约定进行支付。</w:t>
      </w:r>
    </w:p>
    <w:p w14:paraId="1EE329DB" w14:textId="77777777" w:rsidR="00564794" w:rsidRDefault="00000000">
      <w:pPr>
        <w:pStyle w:val="2"/>
        <w:spacing w:before="0" w:after="0" w:line="240" w:lineRule="auto"/>
        <w:rPr>
          <w:b w:val="0"/>
          <w:sz w:val="21"/>
          <w:szCs w:val="21"/>
        </w:rPr>
      </w:pPr>
      <w:bookmarkStart w:id="1052" w:name="_Toc2256"/>
      <w:bookmarkStart w:id="1053" w:name="_Toc24736"/>
      <w:bookmarkStart w:id="1054" w:name="_Toc247514143"/>
      <w:bookmarkStart w:id="1055" w:name="_Toc31610"/>
      <w:bookmarkStart w:id="1056" w:name="_Toc27911"/>
      <w:bookmarkStart w:id="1057" w:name="_Toc184635113"/>
      <w:bookmarkStart w:id="1058" w:name="_Toc17428"/>
      <w:bookmarkStart w:id="1059" w:name="_Toc31529"/>
      <w:bookmarkStart w:id="1060" w:name="_Toc411736530"/>
      <w:bookmarkStart w:id="1061" w:name="_Toc247527744"/>
      <w:bookmarkStart w:id="1062" w:name="_Toc22615"/>
      <w:bookmarkStart w:id="1063" w:name="_Toc31028"/>
      <w:bookmarkStart w:id="1064" w:name="_Toc410559448"/>
      <w:bookmarkStart w:id="1065" w:name="_Toc9471"/>
      <w:bookmarkStart w:id="1066" w:name="_Toc26942"/>
      <w:bookmarkStart w:id="1067" w:name="_Toc411736254"/>
      <w:bookmarkStart w:id="1068" w:name="_Toc300835146"/>
      <w:bookmarkStart w:id="1069" w:name="_Toc22947"/>
      <w:bookmarkStart w:id="1070" w:name="_Toc476860465"/>
      <w:bookmarkStart w:id="1071" w:name="_Toc17577"/>
      <w:bookmarkStart w:id="1072" w:name="_Toc3968"/>
      <w:bookmarkStart w:id="1073" w:name="_Toc32678"/>
      <w:bookmarkStart w:id="1074" w:name="_Toc26281"/>
      <w:r>
        <w:rPr>
          <w:b w:val="0"/>
          <w:sz w:val="21"/>
          <w:szCs w:val="21"/>
        </w:rPr>
        <w:t xml:space="preserve">16. </w:t>
      </w:r>
      <w:r>
        <w:rPr>
          <w:b w:val="0"/>
          <w:sz w:val="21"/>
          <w:szCs w:val="21"/>
        </w:rPr>
        <w:t>价格调整</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0BC988FC" w14:textId="77777777" w:rsidR="00564794" w:rsidRDefault="00000000">
      <w:pPr>
        <w:pStyle w:val="3"/>
        <w:spacing w:before="120" w:after="120" w:line="360" w:lineRule="auto"/>
        <w:ind w:firstLine="103"/>
        <w:rPr>
          <w:rFonts w:ascii="宋体" w:cs="宋体"/>
          <w:bCs w:val="0"/>
          <w:sz w:val="21"/>
          <w:szCs w:val="21"/>
        </w:rPr>
      </w:pPr>
      <w:bookmarkStart w:id="1075" w:name="_Toc265955482"/>
      <w:bookmarkStart w:id="1076" w:name="_Toc476860466"/>
      <w:bookmarkStart w:id="1077" w:name="_Toc410559449"/>
      <w:bookmarkStart w:id="1078" w:name="_Toc300835148"/>
      <w:bookmarkStart w:id="1079" w:name="_Toc411736531"/>
      <w:bookmarkStart w:id="1080" w:name="_Toc411736255"/>
      <w:r>
        <w:rPr>
          <w:rFonts w:ascii="宋体" w:cs="宋体"/>
          <w:bCs w:val="0"/>
          <w:sz w:val="21"/>
          <w:szCs w:val="21"/>
        </w:rPr>
        <w:t xml:space="preserve">16.1 </w:t>
      </w:r>
      <w:r>
        <w:rPr>
          <w:rFonts w:ascii="宋体" w:cs="宋体"/>
          <w:bCs w:val="0"/>
          <w:sz w:val="21"/>
          <w:szCs w:val="21"/>
        </w:rPr>
        <w:t>物价波动引起的调整</w:t>
      </w:r>
      <w:bookmarkEnd w:id="1075"/>
      <w:r>
        <w:rPr>
          <w:rFonts w:ascii="宋体" w:cs="宋体"/>
          <w:bCs w:val="0"/>
          <w:sz w:val="21"/>
          <w:szCs w:val="21"/>
        </w:rPr>
        <w:t>（</w:t>
      </w:r>
      <w:r>
        <w:rPr>
          <w:rFonts w:ascii="宋体" w:cs="宋体"/>
          <w:bCs w:val="0"/>
          <w:sz w:val="21"/>
          <w:szCs w:val="21"/>
        </w:rPr>
        <w:t>B</w:t>
      </w:r>
      <w:r>
        <w:rPr>
          <w:rFonts w:ascii="宋体" w:cs="宋体"/>
          <w:bCs w:val="0"/>
          <w:sz w:val="21"/>
          <w:szCs w:val="21"/>
        </w:rPr>
        <w:t>）</w:t>
      </w:r>
      <w:bookmarkEnd w:id="1076"/>
      <w:bookmarkEnd w:id="1077"/>
      <w:bookmarkEnd w:id="1078"/>
      <w:bookmarkEnd w:id="1079"/>
      <w:bookmarkEnd w:id="1080"/>
    </w:p>
    <w:p w14:paraId="4D98D78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除法律规定或专用合同条款另有约定外，合同价格不因物价波动进行调整。</w:t>
      </w:r>
    </w:p>
    <w:p w14:paraId="7B9147C8" w14:textId="77777777" w:rsidR="00564794" w:rsidRDefault="00000000">
      <w:pPr>
        <w:pStyle w:val="3"/>
        <w:spacing w:before="120" w:after="120" w:line="360" w:lineRule="auto"/>
        <w:ind w:firstLine="103"/>
        <w:rPr>
          <w:rFonts w:ascii="宋体" w:cs="宋体"/>
          <w:bCs w:val="0"/>
          <w:sz w:val="21"/>
          <w:szCs w:val="21"/>
        </w:rPr>
      </w:pPr>
      <w:bookmarkStart w:id="1081" w:name="_Toc411736532"/>
      <w:bookmarkStart w:id="1082" w:name="_Toc247514145"/>
      <w:bookmarkStart w:id="1083" w:name="_Toc411736256"/>
      <w:bookmarkStart w:id="1084" w:name="_Toc476860467"/>
      <w:bookmarkStart w:id="1085" w:name="_Toc247527746"/>
      <w:bookmarkStart w:id="1086" w:name="_Toc410559450"/>
      <w:bookmarkStart w:id="1087" w:name="_Toc300835149"/>
      <w:r>
        <w:rPr>
          <w:rFonts w:ascii="宋体" w:cs="宋体"/>
          <w:bCs w:val="0"/>
          <w:sz w:val="21"/>
          <w:szCs w:val="21"/>
        </w:rPr>
        <w:t xml:space="preserve">16.2 </w:t>
      </w:r>
      <w:r>
        <w:rPr>
          <w:rFonts w:ascii="宋体" w:cs="宋体"/>
          <w:bCs w:val="0"/>
          <w:sz w:val="21"/>
          <w:szCs w:val="21"/>
        </w:rPr>
        <w:t>法律变化引起的调整</w:t>
      </w:r>
      <w:bookmarkEnd w:id="1081"/>
      <w:bookmarkEnd w:id="1082"/>
      <w:bookmarkEnd w:id="1083"/>
      <w:bookmarkEnd w:id="1084"/>
      <w:bookmarkEnd w:id="1085"/>
      <w:bookmarkEnd w:id="1086"/>
      <w:bookmarkEnd w:id="1087"/>
    </w:p>
    <w:p w14:paraId="0F7BB98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在基准日后，因法律变化导致承包人在合同履行中所需费用发生除第16.1 款约定以外的增减时，监理人应根据法律、国家或省、自治区、直辖市有关部门的规定，按第3.5 款商定或确定需调整的合同价格。</w:t>
      </w:r>
    </w:p>
    <w:p w14:paraId="1888F285" w14:textId="77777777" w:rsidR="00564794" w:rsidRDefault="00000000">
      <w:pPr>
        <w:pStyle w:val="2"/>
        <w:spacing w:before="0" w:after="0" w:line="240" w:lineRule="auto"/>
        <w:rPr>
          <w:b w:val="0"/>
          <w:sz w:val="21"/>
          <w:szCs w:val="21"/>
        </w:rPr>
      </w:pPr>
      <w:bookmarkStart w:id="1088" w:name="_Toc12802"/>
      <w:bookmarkStart w:id="1089" w:name="_Toc411736257"/>
      <w:bookmarkStart w:id="1090" w:name="_Toc8101"/>
      <w:bookmarkStart w:id="1091" w:name="_Toc29892"/>
      <w:bookmarkStart w:id="1092" w:name="_Toc17629"/>
      <w:bookmarkStart w:id="1093" w:name="_Toc410559451"/>
      <w:bookmarkStart w:id="1094" w:name="_Toc247514146"/>
      <w:bookmarkStart w:id="1095" w:name="_Toc300835150"/>
      <w:bookmarkStart w:id="1096" w:name="_Toc184635114"/>
      <w:bookmarkStart w:id="1097" w:name="_Toc17923"/>
      <w:bookmarkStart w:id="1098" w:name="_Toc27724"/>
      <w:bookmarkStart w:id="1099" w:name="_Toc7625"/>
      <w:bookmarkStart w:id="1100" w:name="_Toc17431"/>
      <w:bookmarkStart w:id="1101" w:name="_Toc7058"/>
      <w:bookmarkStart w:id="1102" w:name="_Toc3394"/>
      <w:bookmarkStart w:id="1103" w:name="_Toc476860468"/>
      <w:bookmarkStart w:id="1104" w:name="_Toc12615"/>
      <w:bookmarkStart w:id="1105" w:name="_Toc247527747"/>
      <w:bookmarkStart w:id="1106" w:name="_Toc13667"/>
      <w:bookmarkStart w:id="1107" w:name="_Toc411736533"/>
      <w:bookmarkStart w:id="1108" w:name="_Toc11245"/>
      <w:bookmarkStart w:id="1109" w:name="_Toc19409"/>
      <w:bookmarkStart w:id="1110" w:name="_Toc3052"/>
      <w:r>
        <w:rPr>
          <w:b w:val="0"/>
          <w:sz w:val="21"/>
          <w:szCs w:val="21"/>
        </w:rPr>
        <w:t xml:space="preserve">17. </w:t>
      </w:r>
      <w:r>
        <w:rPr>
          <w:b w:val="0"/>
          <w:sz w:val="21"/>
          <w:szCs w:val="21"/>
        </w:rPr>
        <w:t>合同价格与支付</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58CC8B91" w14:textId="77777777" w:rsidR="00564794" w:rsidRDefault="00000000">
      <w:pPr>
        <w:pStyle w:val="3"/>
        <w:spacing w:before="120" w:after="120" w:line="360" w:lineRule="auto"/>
        <w:ind w:firstLine="103"/>
        <w:rPr>
          <w:rFonts w:ascii="宋体" w:cs="宋体"/>
          <w:bCs w:val="0"/>
          <w:sz w:val="21"/>
          <w:szCs w:val="21"/>
        </w:rPr>
      </w:pPr>
      <w:bookmarkStart w:id="1111" w:name="_Toc300835151"/>
      <w:bookmarkStart w:id="1112" w:name="_Toc411736258"/>
      <w:bookmarkStart w:id="1113" w:name="_Toc247527748"/>
      <w:bookmarkStart w:id="1114" w:name="_Toc247514147"/>
      <w:bookmarkStart w:id="1115" w:name="_Toc411736534"/>
      <w:bookmarkStart w:id="1116" w:name="_Toc476860469"/>
      <w:bookmarkStart w:id="1117" w:name="_Toc410559452"/>
      <w:r>
        <w:rPr>
          <w:rFonts w:ascii="宋体" w:cs="宋体"/>
          <w:bCs w:val="0"/>
          <w:sz w:val="21"/>
          <w:szCs w:val="21"/>
        </w:rPr>
        <w:t xml:space="preserve">17.1 </w:t>
      </w:r>
      <w:r>
        <w:rPr>
          <w:rFonts w:ascii="宋体" w:cs="宋体"/>
          <w:bCs w:val="0"/>
          <w:sz w:val="21"/>
          <w:szCs w:val="21"/>
        </w:rPr>
        <w:t>合同价格</w:t>
      </w:r>
      <w:bookmarkEnd w:id="1111"/>
      <w:bookmarkEnd w:id="1112"/>
      <w:bookmarkEnd w:id="1113"/>
      <w:bookmarkEnd w:id="1114"/>
      <w:bookmarkEnd w:id="1115"/>
      <w:bookmarkEnd w:id="1116"/>
      <w:bookmarkEnd w:id="1117"/>
    </w:p>
    <w:p w14:paraId="3A131CC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除专用合同条款另有约定外，</w:t>
      </w:r>
    </w:p>
    <w:p w14:paraId="0A44F09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（1）合同价格包括签约合同价以及按照合同约定进行的调整；</w:t>
      </w:r>
    </w:p>
    <w:p w14:paraId="11CE9DF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（2）合同价格包括承包人依据法律规定或合同约定应支付的</w:t>
      </w:r>
      <w:proofErr w:type="gramStart"/>
      <w:r>
        <w:rPr>
          <w:rFonts w:ascii="宋体" w:hAnsi="宋体" w:cs="宋体" w:hint="eastAsia"/>
          <w:szCs w:val="21"/>
        </w:rPr>
        <w:t>规</w:t>
      </w:r>
      <w:proofErr w:type="gramEnd"/>
      <w:r>
        <w:rPr>
          <w:rFonts w:ascii="宋体" w:hAnsi="宋体" w:cs="宋体" w:hint="eastAsia"/>
          <w:szCs w:val="21"/>
        </w:rPr>
        <w:t>费和税金；</w:t>
      </w:r>
    </w:p>
    <w:p w14:paraId="3E8E965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7F29AB3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合同约定工程的某部</w:t>
      </w:r>
      <w:proofErr w:type="gramStart"/>
      <w:r>
        <w:rPr>
          <w:rFonts w:ascii="宋体" w:hAnsi="宋体" w:cs="宋体" w:hint="eastAsia"/>
          <w:szCs w:val="21"/>
        </w:rPr>
        <w:t>分按照</w:t>
      </w:r>
      <w:proofErr w:type="gramEnd"/>
      <w:r>
        <w:rPr>
          <w:rFonts w:ascii="宋体" w:hAnsi="宋体" w:cs="宋体" w:hint="eastAsia"/>
          <w:szCs w:val="21"/>
        </w:rPr>
        <w:t>实际完成的工程量进行支付的，应按照专用合同条款的约定进行计量和估价，并据此调整合同价格。</w:t>
      </w:r>
    </w:p>
    <w:p w14:paraId="7C9A5E9A" w14:textId="77777777" w:rsidR="00564794" w:rsidRDefault="00000000">
      <w:pPr>
        <w:pStyle w:val="3"/>
        <w:spacing w:before="120" w:after="120" w:line="360" w:lineRule="auto"/>
        <w:ind w:firstLine="103"/>
        <w:rPr>
          <w:rFonts w:ascii="宋体" w:cs="宋体"/>
          <w:bCs w:val="0"/>
          <w:sz w:val="21"/>
          <w:szCs w:val="21"/>
        </w:rPr>
      </w:pPr>
      <w:bookmarkStart w:id="1118" w:name="_Toc410559453"/>
      <w:bookmarkStart w:id="1119" w:name="_Toc411736259"/>
      <w:bookmarkStart w:id="1120" w:name="_Toc300835152"/>
      <w:bookmarkStart w:id="1121" w:name="_Toc247527749"/>
      <w:bookmarkStart w:id="1122" w:name="_Toc476860470"/>
      <w:bookmarkStart w:id="1123" w:name="_Toc247514148"/>
      <w:bookmarkStart w:id="1124" w:name="_Toc411736535"/>
      <w:r>
        <w:rPr>
          <w:rFonts w:ascii="宋体" w:cs="宋体"/>
          <w:bCs w:val="0"/>
          <w:sz w:val="21"/>
          <w:szCs w:val="21"/>
        </w:rPr>
        <w:t xml:space="preserve">17.2 </w:t>
      </w:r>
      <w:r>
        <w:rPr>
          <w:rFonts w:ascii="宋体" w:cs="宋体"/>
          <w:bCs w:val="0"/>
          <w:sz w:val="21"/>
          <w:szCs w:val="21"/>
        </w:rPr>
        <w:t>预付款</w:t>
      </w:r>
      <w:bookmarkEnd w:id="1118"/>
      <w:bookmarkEnd w:id="1119"/>
      <w:bookmarkEnd w:id="1120"/>
      <w:bookmarkEnd w:id="1121"/>
      <w:bookmarkEnd w:id="1122"/>
      <w:bookmarkEnd w:id="1123"/>
      <w:bookmarkEnd w:id="1124"/>
    </w:p>
    <w:p w14:paraId="492C437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17.2.1 预付款</w:t>
      </w:r>
    </w:p>
    <w:p w14:paraId="4224058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预付款用于承包人为合同工程的设计和工程实施购置材料、工程设备、施工设备、修建临时设施以及组织施工队伍进场等。预付款的额度和支付在专用合同条款中约定。预付款必须专用于合同工作。</w:t>
      </w:r>
    </w:p>
    <w:p w14:paraId="7AF46D0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17.2.2 预付款保函</w:t>
      </w:r>
    </w:p>
    <w:p w14:paraId="0E07516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除专用合同条款另有约定外，承包人应在收到预付款的同时向发包人提交预付款保函，预付款保函的担保金额应与预付款金额相同。保函的担保金额可根据预付款扣回的金额相应递减。</w:t>
      </w:r>
    </w:p>
    <w:p w14:paraId="49C9B3C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17.2.3 预付款的扣回与还清</w:t>
      </w:r>
    </w:p>
    <w:p w14:paraId="5A01D1D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预付款在进度付款中扣回，扣回办法在专用合同条款中约定。在颁发工程接收证书前，由于不可抗力或其他原因解除合同时，预付款尚未扣清的，尚未扣清的预付款余额应作为承包人的到期应付款。</w:t>
      </w:r>
    </w:p>
    <w:p w14:paraId="12DB55E9" w14:textId="77777777" w:rsidR="00564794" w:rsidRDefault="00000000">
      <w:pPr>
        <w:pStyle w:val="3"/>
        <w:spacing w:before="120" w:after="120" w:line="360" w:lineRule="auto"/>
        <w:ind w:firstLine="103"/>
        <w:rPr>
          <w:rFonts w:ascii="宋体" w:cs="宋体"/>
          <w:bCs w:val="0"/>
          <w:sz w:val="21"/>
          <w:szCs w:val="21"/>
        </w:rPr>
      </w:pPr>
      <w:bookmarkStart w:id="1125" w:name="_Toc411736536"/>
      <w:bookmarkStart w:id="1126" w:name="_Toc410559454"/>
      <w:bookmarkStart w:id="1127" w:name="_Toc476860471"/>
      <w:bookmarkStart w:id="1128" w:name="_Toc300835153"/>
      <w:bookmarkStart w:id="1129" w:name="_Toc247527750"/>
      <w:bookmarkStart w:id="1130" w:name="_Toc247514149"/>
      <w:bookmarkStart w:id="1131" w:name="_Toc411736260"/>
      <w:r>
        <w:rPr>
          <w:rFonts w:ascii="宋体" w:cs="宋体"/>
          <w:bCs w:val="0"/>
          <w:sz w:val="21"/>
          <w:szCs w:val="21"/>
        </w:rPr>
        <w:lastRenderedPageBreak/>
        <w:t xml:space="preserve">17.3 </w:t>
      </w:r>
      <w:r>
        <w:rPr>
          <w:rFonts w:ascii="宋体" w:cs="宋体"/>
          <w:bCs w:val="0"/>
          <w:sz w:val="21"/>
          <w:szCs w:val="21"/>
        </w:rPr>
        <w:t>工程进度付款</w:t>
      </w:r>
      <w:bookmarkEnd w:id="1125"/>
      <w:bookmarkEnd w:id="1126"/>
      <w:bookmarkEnd w:id="1127"/>
      <w:bookmarkEnd w:id="1128"/>
      <w:bookmarkEnd w:id="1129"/>
      <w:bookmarkEnd w:id="1130"/>
      <w:bookmarkEnd w:id="1131"/>
    </w:p>
    <w:p w14:paraId="037B7F5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17.3.1 付款时间</w:t>
      </w:r>
    </w:p>
    <w:p w14:paraId="33D1398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除专用合同条款另有约定外，工程进度付款按月支付。</w:t>
      </w:r>
    </w:p>
    <w:p w14:paraId="7C997CE2" w14:textId="77777777" w:rsidR="00564794" w:rsidRDefault="00000000">
      <w:pPr>
        <w:tabs>
          <w:tab w:val="left" w:pos="5670"/>
        </w:tabs>
        <w:spacing w:line="360" w:lineRule="auto"/>
        <w:ind w:firstLineChars="200" w:firstLine="420"/>
        <w:rPr>
          <w:rFonts w:ascii="宋体" w:hAnsi="宋体" w:cs="宋体"/>
          <w:szCs w:val="21"/>
        </w:rPr>
      </w:pPr>
      <w:r>
        <w:rPr>
          <w:rFonts w:ascii="宋体" w:hAnsi="宋体" w:cs="宋体" w:hint="eastAsia"/>
          <w:szCs w:val="21"/>
        </w:rPr>
        <w:t>17.3.2 支付分解表</w:t>
      </w:r>
    </w:p>
    <w:p w14:paraId="2758DFD1" w14:textId="77777777" w:rsidR="00564794" w:rsidRDefault="00000000">
      <w:pPr>
        <w:tabs>
          <w:tab w:val="left" w:pos="5670"/>
        </w:tabs>
        <w:spacing w:line="360" w:lineRule="auto"/>
        <w:ind w:firstLineChars="200" w:firstLine="420"/>
        <w:rPr>
          <w:rFonts w:ascii="宋体" w:hAnsi="宋体" w:cs="宋体"/>
          <w:szCs w:val="21"/>
        </w:rPr>
      </w:pPr>
      <w:r>
        <w:rPr>
          <w:rFonts w:ascii="宋体" w:hAnsi="宋体" w:cs="宋体" w:hint="eastAsia"/>
          <w:szCs w:val="21"/>
        </w:rPr>
        <w:t>除专用合同条款另有约定外，承包人应根据价格清单的价格构成、费用性质、计划发生时间和相应工作量等因素，按照以下分类和分解原则，结合第4.12.1项约定的合同进度计划，汇总形成月度支付分解报告。</w:t>
      </w:r>
    </w:p>
    <w:p w14:paraId="178F163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 xml:space="preserve">（1）设计费。按照提供设计阶段性成果文件的时间、对应的工作量进行分解。 </w:t>
      </w:r>
    </w:p>
    <w:p w14:paraId="6753114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（2）材料和工程设备费。分别按订立采购合同、进场验收合格、安装就位、工程竣工等阶段和专用条款约定的比例进行分解。</w:t>
      </w:r>
    </w:p>
    <w:p w14:paraId="78CB4CA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（3）技术服务培训费。按照价格清单中的单价，结合第4.12.1项约定的合同进度计划对应的工作量进行分解。</w:t>
      </w:r>
    </w:p>
    <w:p w14:paraId="2A4782E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（4）其他工程价款。除第17.1款约定按已完成工程量计量支付的工程价款外，按照价格清单中的价格，结合第4.12.1项约定的合同进度计划拟完成的工程量或者比例进行分解。</w:t>
      </w:r>
    </w:p>
    <w:p w14:paraId="147667B0" w14:textId="77777777" w:rsidR="00564794" w:rsidRDefault="00000000">
      <w:pPr>
        <w:tabs>
          <w:tab w:val="left" w:pos="5670"/>
        </w:tabs>
        <w:spacing w:line="360" w:lineRule="auto"/>
        <w:ind w:firstLineChars="200" w:firstLine="420"/>
        <w:rPr>
          <w:rFonts w:ascii="宋体" w:hAnsi="宋体" w:cs="宋体"/>
          <w:szCs w:val="21"/>
        </w:rPr>
      </w:pPr>
      <w:r>
        <w:rPr>
          <w:rFonts w:ascii="宋体" w:hAnsi="宋体" w:cs="宋体" w:hint="eastAsia"/>
          <w:szCs w:val="21"/>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w:t>
      </w:r>
      <w:proofErr w:type="gramStart"/>
      <w:r>
        <w:rPr>
          <w:rFonts w:ascii="宋体" w:hAnsi="宋体" w:cs="宋体" w:hint="eastAsia"/>
          <w:szCs w:val="21"/>
        </w:rPr>
        <w:t>按本目规定</w:t>
      </w:r>
      <w:proofErr w:type="gramEnd"/>
      <w:r>
        <w:rPr>
          <w:rFonts w:ascii="宋体" w:hAnsi="宋体" w:cs="宋体" w:hint="eastAsia"/>
          <w:szCs w:val="21"/>
        </w:rPr>
        <w:t>报监理人批复。</w:t>
      </w:r>
    </w:p>
    <w:p w14:paraId="1D747726" w14:textId="77777777" w:rsidR="00564794" w:rsidRDefault="00000000">
      <w:pPr>
        <w:tabs>
          <w:tab w:val="left" w:pos="5670"/>
        </w:tabs>
        <w:spacing w:line="360" w:lineRule="auto"/>
        <w:ind w:firstLineChars="200" w:firstLine="420"/>
        <w:rPr>
          <w:rFonts w:ascii="宋体" w:hAnsi="宋体" w:cs="宋体"/>
          <w:szCs w:val="21"/>
        </w:rPr>
      </w:pPr>
      <w:r>
        <w:rPr>
          <w:rFonts w:ascii="宋体" w:hAnsi="宋体" w:cs="宋体" w:hint="eastAsia"/>
          <w:szCs w:val="21"/>
        </w:rPr>
        <w:t>17.3.3 进度付款申请单</w:t>
      </w:r>
    </w:p>
    <w:p w14:paraId="180BA6B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承包人应在每笔进度款支付前，按监理人批准的格式和专用合同条款约定的份数，向监理人提交进度付款申请单，并附相应的支持性证明文件。除合同另有约定外，进度付款申请单应包括下列内容：</w:t>
      </w:r>
    </w:p>
    <w:p w14:paraId="1207F0B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（1）当期应支付金额总额，以及截至当期期末累计应支付金额总额、已支付的进度付款金额总额；</w:t>
      </w:r>
    </w:p>
    <w:p w14:paraId="55AA200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（2）当期根据支付分解表应支付金额，以及截至当期期末累计应支付金额；</w:t>
      </w:r>
    </w:p>
    <w:p w14:paraId="7A9A8E7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（3）当期根据第17.1款约定计量的已实施工程应支付金额，以及截至当期期末累计应支付金额；</w:t>
      </w:r>
    </w:p>
    <w:p w14:paraId="16577B3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（4）当期根据第15条应增加和扣减的变更金额，以及截至当期期末累计变更金额；</w:t>
      </w:r>
    </w:p>
    <w:p w14:paraId="351EB1B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 xml:space="preserve">（5）当期根据第23 </w:t>
      </w:r>
      <w:proofErr w:type="gramStart"/>
      <w:r>
        <w:rPr>
          <w:rFonts w:ascii="宋体" w:hAnsi="宋体" w:cs="宋体" w:hint="eastAsia"/>
          <w:szCs w:val="21"/>
        </w:rPr>
        <w:t>条应增加</w:t>
      </w:r>
      <w:proofErr w:type="gramEnd"/>
      <w:r>
        <w:rPr>
          <w:rFonts w:ascii="宋体" w:hAnsi="宋体" w:cs="宋体" w:hint="eastAsia"/>
          <w:szCs w:val="21"/>
        </w:rPr>
        <w:t>和扣减的索赔金额，以及截至当期期末累计索赔金额；</w:t>
      </w:r>
    </w:p>
    <w:p w14:paraId="75939C6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（6）当期根据第17.2 款约定应支付的预付款和扣减的返还预付款金额，以及截至当期期末累计返还预付款金额；</w:t>
      </w:r>
    </w:p>
    <w:p w14:paraId="3AE50C9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（7）当期根据第17.4.1 项约定应扣减的质量保证金金额，以及截至当期期末累计扣减的质量保证金金额；</w:t>
      </w:r>
    </w:p>
    <w:p w14:paraId="0020D49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（8）当期根据合同应增加和扣减的其他金额，以及截至当期期末累计增加和扣减的金额。</w:t>
      </w:r>
    </w:p>
    <w:p w14:paraId="0688BFF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17.3.4 进度付款证书和支付时间</w:t>
      </w:r>
    </w:p>
    <w:p w14:paraId="4738F3B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6EE9C5C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14:paraId="195502E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（3）监理人出具进度付款证书，不应视为监理人已同意、批准或接受了承包人完成的该部分工作。</w:t>
      </w:r>
    </w:p>
    <w:p w14:paraId="6D5D97A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（4）进度付款涉及政府投资资金的，按照国库集中支付等国家相关规定和专用合同条款的约定执行。</w:t>
      </w:r>
    </w:p>
    <w:p w14:paraId="3A90014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17.3.5 工程进度付款的修正</w:t>
      </w:r>
    </w:p>
    <w:p w14:paraId="418D63A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在对以往历次已签发的进度付款证书进行汇总和复核中发现错、漏或重复的，监理人有权予以修正，承包人也有权提出修正申请。经监理人、承包人复核同意的修正，应在本次进度付款中支付或扣除。</w:t>
      </w:r>
    </w:p>
    <w:p w14:paraId="683497E4" w14:textId="77777777" w:rsidR="00564794" w:rsidRDefault="00000000">
      <w:pPr>
        <w:pStyle w:val="3"/>
        <w:spacing w:before="120" w:after="120" w:line="360" w:lineRule="auto"/>
        <w:ind w:firstLine="103"/>
        <w:rPr>
          <w:rFonts w:ascii="宋体" w:cs="宋体"/>
          <w:bCs w:val="0"/>
          <w:sz w:val="21"/>
          <w:szCs w:val="21"/>
        </w:rPr>
      </w:pPr>
      <w:bookmarkStart w:id="1132" w:name="_Toc410559455"/>
      <w:bookmarkStart w:id="1133" w:name="_Toc247514150"/>
      <w:bookmarkStart w:id="1134" w:name="_Toc411736537"/>
      <w:bookmarkStart w:id="1135" w:name="_Toc247527751"/>
      <w:bookmarkStart w:id="1136" w:name="_Toc476860472"/>
      <w:bookmarkStart w:id="1137" w:name="_Toc300835154"/>
      <w:bookmarkStart w:id="1138" w:name="_Toc411736261"/>
      <w:r>
        <w:rPr>
          <w:rFonts w:ascii="宋体" w:cs="宋体"/>
          <w:bCs w:val="0"/>
          <w:sz w:val="21"/>
          <w:szCs w:val="21"/>
        </w:rPr>
        <w:t xml:space="preserve">17.4 </w:t>
      </w:r>
      <w:r>
        <w:rPr>
          <w:rFonts w:ascii="宋体" w:cs="宋体"/>
          <w:bCs w:val="0"/>
          <w:sz w:val="21"/>
          <w:szCs w:val="21"/>
        </w:rPr>
        <w:t>质量保证金</w:t>
      </w:r>
      <w:bookmarkEnd w:id="1132"/>
      <w:bookmarkEnd w:id="1133"/>
      <w:bookmarkEnd w:id="1134"/>
      <w:bookmarkEnd w:id="1135"/>
      <w:bookmarkEnd w:id="1136"/>
      <w:bookmarkEnd w:id="1137"/>
      <w:bookmarkEnd w:id="1138"/>
    </w:p>
    <w:p w14:paraId="44B3F5B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14:paraId="46E58EC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14:paraId="6FA304F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14:paraId="5C034D8D" w14:textId="77777777" w:rsidR="00564794" w:rsidRDefault="00000000">
      <w:pPr>
        <w:pStyle w:val="3"/>
        <w:spacing w:before="120" w:after="120" w:line="360" w:lineRule="auto"/>
        <w:ind w:firstLine="103"/>
        <w:rPr>
          <w:rFonts w:ascii="宋体" w:cs="宋体"/>
          <w:bCs w:val="0"/>
          <w:sz w:val="21"/>
          <w:szCs w:val="21"/>
        </w:rPr>
      </w:pPr>
      <w:bookmarkStart w:id="1139" w:name="_Toc411736538"/>
      <w:bookmarkStart w:id="1140" w:name="_Toc476860473"/>
      <w:bookmarkStart w:id="1141" w:name="_Toc247514151"/>
      <w:bookmarkStart w:id="1142" w:name="_Toc410559456"/>
      <w:bookmarkStart w:id="1143" w:name="_Toc300835155"/>
      <w:bookmarkStart w:id="1144" w:name="_Toc247527752"/>
      <w:bookmarkStart w:id="1145" w:name="_Toc411736262"/>
      <w:r>
        <w:rPr>
          <w:rFonts w:ascii="宋体" w:cs="宋体"/>
          <w:bCs w:val="0"/>
          <w:sz w:val="21"/>
          <w:szCs w:val="21"/>
        </w:rPr>
        <w:t xml:space="preserve">17.5 </w:t>
      </w:r>
      <w:r>
        <w:rPr>
          <w:rFonts w:ascii="宋体" w:cs="宋体"/>
          <w:bCs w:val="0"/>
          <w:sz w:val="21"/>
          <w:szCs w:val="21"/>
        </w:rPr>
        <w:t>竣工结算</w:t>
      </w:r>
      <w:bookmarkEnd w:id="1139"/>
      <w:bookmarkEnd w:id="1140"/>
      <w:bookmarkEnd w:id="1141"/>
      <w:bookmarkEnd w:id="1142"/>
      <w:bookmarkEnd w:id="1143"/>
      <w:bookmarkEnd w:id="1144"/>
      <w:bookmarkEnd w:id="1145"/>
    </w:p>
    <w:p w14:paraId="05C30CF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17.5.1 竣工付款申请单</w:t>
      </w:r>
    </w:p>
    <w:p w14:paraId="26D4308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3557512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（2）监理人对竣工付款申请单有异议的，有权要求承包人进行修正和提供补充资料。经监理</w:t>
      </w:r>
      <w:r>
        <w:rPr>
          <w:rFonts w:ascii="宋体" w:hAnsi="宋体" w:cs="宋体" w:hint="eastAsia"/>
          <w:szCs w:val="21"/>
        </w:rPr>
        <w:lastRenderedPageBreak/>
        <w:t>人和承包人协商后，由承包人向监理人提交修正后的竣工付款申请单。</w:t>
      </w:r>
    </w:p>
    <w:p w14:paraId="71D0833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17.5.2 竣工付款证书及支付时间</w:t>
      </w:r>
    </w:p>
    <w:p w14:paraId="67474E4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35926CD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（2）发包人应在监理人出具竣工付款证书后的14 天内，将应支付款支付给承包人。发包人不按期支付的，按第17.3.4（2）目的约定，将逾期付款违约金支付给承包人。</w:t>
      </w:r>
    </w:p>
    <w:p w14:paraId="4D65F0F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（3）承包人对发包人签认的竣工付款证书有异议的，发包人可出具竣工付款申请单中承包人已同意部分的临时付款证书。存在争议的部分，按第24条的约定执行。</w:t>
      </w:r>
    </w:p>
    <w:p w14:paraId="5AD9CF1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（4）竣工付款涉及政府投资资金的，按第17.3.4（4）目的约定执行。</w:t>
      </w:r>
    </w:p>
    <w:p w14:paraId="70EA1791" w14:textId="77777777" w:rsidR="00564794" w:rsidRDefault="00000000">
      <w:pPr>
        <w:pStyle w:val="3"/>
        <w:spacing w:before="120" w:after="120" w:line="360" w:lineRule="auto"/>
        <w:ind w:firstLine="103"/>
        <w:rPr>
          <w:rFonts w:ascii="宋体" w:cs="宋体"/>
          <w:bCs w:val="0"/>
          <w:sz w:val="21"/>
          <w:szCs w:val="21"/>
        </w:rPr>
      </w:pPr>
      <w:bookmarkStart w:id="1146" w:name="_Toc300835156"/>
      <w:bookmarkStart w:id="1147" w:name="_Toc411736263"/>
      <w:bookmarkStart w:id="1148" w:name="_Toc247527753"/>
      <w:bookmarkStart w:id="1149" w:name="_Toc411736539"/>
      <w:bookmarkStart w:id="1150" w:name="_Toc247514152"/>
      <w:bookmarkStart w:id="1151" w:name="_Toc410559457"/>
      <w:bookmarkStart w:id="1152" w:name="_Toc476860474"/>
      <w:r>
        <w:rPr>
          <w:rFonts w:ascii="宋体" w:cs="宋体"/>
          <w:bCs w:val="0"/>
          <w:sz w:val="21"/>
          <w:szCs w:val="21"/>
        </w:rPr>
        <w:t xml:space="preserve">17.6 </w:t>
      </w:r>
      <w:r>
        <w:rPr>
          <w:rFonts w:ascii="宋体" w:cs="宋体"/>
          <w:bCs w:val="0"/>
          <w:sz w:val="21"/>
          <w:szCs w:val="21"/>
        </w:rPr>
        <w:t>最终结清</w:t>
      </w:r>
      <w:bookmarkEnd w:id="1146"/>
      <w:bookmarkEnd w:id="1147"/>
      <w:bookmarkEnd w:id="1148"/>
      <w:bookmarkEnd w:id="1149"/>
      <w:bookmarkEnd w:id="1150"/>
      <w:bookmarkEnd w:id="1151"/>
      <w:bookmarkEnd w:id="1152"/>
    </w:p>
    <w:p w14:paraId="5F9705B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17.6.1 最终结清申请单</w:t>
      </w:r>
    </w:p>
    <w:p w14:paraId="3FC2466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（1）缺陷责任期终止证书签发后，承包人可按专用合同条款约定的份数和期限向监理人提交最终结清申请单，并提供相关证明材料。</w:t>
      </w:r>
    </w:p>
    <w:p w14:paraId="1B145F0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（2）发包人对最终结清申请单内容有异议的，有权要求承包人进行修正和提供补充资料，由承包人向监理人提交修正后的最终结清申请单。</w:t>
      </w:r>
    </w:p>
    <w:p w14:paraId="778E2F1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17.6.2 最终结清证书和支付时间</w:t>
      </w:r>
    </w:p>
    <w:p w14:paraId="24B14AE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092D5E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（2）发包人应在监理人出具最终结清证书后的14 天内，将应支付款支付给承包人。</w:t>
      </w:r>
    </w:p>
    <w:p w14:paraId="5C241CC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发包人不按期支付的，按第17.3.4（2）目的约定，将逾期付款违约金支付给承包人。</w:t>
      </w:r>
    </w:p>
    <w:p w14:paraId="707040A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（3）承包人对发包人签认的最终结清证书有异议的，按第24条的约定执行。</w:t>
      </w:r>
    </w:p>
    <w:p w14:paraId="1D6C278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（4）最终结清付款涉及政府投资资金的，按第17.3.4（4）目的约定执行。</w:t>
      </w:r>
    </w:p>
    <w:p w14:paraId="5934FAA6" w14:textId="77777777" w:rsidR="00564794" w:rsidRDefault="00000000">
      <w:pPr>
        <w:pStyle w:val="2"/>
        <w:spacing w:before="0" w:after="0" w:line="240" w:lineRule="auto"/>
        <w:rPr>
          <w:b w:val="0"/>
          <w:sz w:val="21"/>
          <w:szCs w:val="21"/>
        </w:rPr>
      </w:pPr>
      <w:bookmarkStart w:id="1153" w:name="_Toc19632"/>
      <w:bookmarkStart w:id="1154" w:name="_Toc247527754"/>
      <w:bookmarkStart w:id="1155" w:name="_Toc22851"/>
      <w:bookmarkStart w:id="1156" w:name="_Toc11311"/>
      <w:bookmarkStart w:id="1157" w:name="_Toc12056"/>
      <w:bookmarkStart w:id="1158" w:name="_Toc22206"/>
      <w:bookmarkStart w:id="1159" w:name="_Toc247514153"/>
      <w:bookmarkStart w:id="1160" w:name="_Toc30065"/>
      <w:bookmarkStart w:id="1161" w:name="_Toc2779"/>
      <w:bookmarkStart w:id="1162" w:name="_Toc411736264"/>
      <w:bookmarkStart w:id="1163" w:name="_Toc184635115"/>
      <w:bookmarkStart w:id="1164" w:name="_Toc3451"/>
      <w:bookmarkStart w:id="1165" w:name="_Toc300835157"/>
      <w:bookmarkStart w:id="1166" w:name="_Toc476860475"/>
      <w:bookmarkStart w:id="1167" w:name="_Toc21422"/>
      <w:bookmarkStart w:id="1168" w:name="_Toc7588"/>
      <w:bookmarkStart w:id="1169" w:name="_Toc411736540"/>
      <w:bookmarkStart w:id="1170" w:name="_Toc20713"/>
      <w:bookmarkStart w:id="1171" w:name="_Toc20547"/>
      <w:bookmarkStart w:id="1172" w:name="_Toc410559458"/>
      <w:bookmarkStart w:id="1173" w:name="_Toc17882"/>
      <w:bookmarkStart w:id="1174" w:name="_Toc23055"/>
      <w:bookmarkStart w:id="1175" w:name="_Toc19856"/>
      <w:r>
        <w:rPr>
          <w:b w:val="0"/>
          <w:sz w:val="21"/>
          <w:szCs w:val="21"/>
        </w:rPr>
        <w:t xml:space="preserve">18. </w:t>
      </w:r>
      <w:r>
        <w:rPr>
          <w:b w:val="0"/>
          <w:sz w:val="21"/>
          <w:szCs w:val="21"/>
        </w:rPr>
        <w:t>竣工试验和竣工验收</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14:paraId="60808A45" w14:textId="77777777" w:rsidR="00564794" w:rsidRDefault="00000000">
      <w:pPr>
        <w:pStyle w:val="3"/>
        <w:spacing w:before="120" w:after="120" w:line="360" w:lineRule="auto"/>
        <w:ind w:firstLine="103"/>
        <w:rPr>
          <w:rFonts w:ascii="宋体" w:cs="宋体"/>
          <w:bCs w:val="0"/>
          <w:sz w:val="21"/>
          <w:szCs w:val="21"/>
        </w:rPr>
      </w:pPr>
      <w:bookmarkStart w:id="1176" w:name="_Toc411736541"/>
      <w:bookmarkStart w:id="1177" w:name="_Toc476860476"/>
      <w:bookmarkStart w:id="1178" w:name="_Toc410559459"/>
      <w:bookmarkStart w:id="1179" w:name="_Toc300835158"/>
      <w:bookmarkStart w:id="1180" w:name="_Toc411736265"/>
      <w:bookmarkStart w:id="1181" w:name="_Toc247514154"/>
      <w:bookmarkStart w:id="1182" w:name="_Toc247527755"/>
      <w:r>
        <w:rPr>
          <w:rFonts w:ascii="宋体" w:cs="宋体"/>
          <w:bCs w:val="0"/>
          <w:sz w:val="21"/>
          <w:szCs w:val="21"/>
        </w:rPr>
        <w:t xml:space="preserve">18.1 </w:t>
      </w:r>
      <w:r>
        <w:rPr>
          <w:rFonts w:ascii="宋体" w:cs="宋体"/>
          <w:bCs w:val="0"/>
          <w:sz w:val="21"/>
          <w:szCs w:val="21"/>
        </w:rPr>
        <w:t>竣工试验</w:t>
      </w:r>
      <w:bookmarkEnd w:id="1176"/>
      <w:bookmarkEnd w:id="1177"/>
      <w:bookmarkEnd w:id="1178"/>
      <w:bookmarkEnd w:id="1179"/>
      <w:bookmarkEnd w:id="1180"/>
      <w:r>
        <w:rPr>
          <w:rFonts w:ascii="宋体" w:cs="宋体"/>
          <w:bCs w:val="0"/>
          <w:sz w:val="21"/>
          <w:szCs w:val="21"/>
        </w:rPr>
        <w:t xml:space="preserve">   </w:t>
      </w:r>
    </w:p>
    <w:p w14:paraId="3E455C5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18.1.1承包人按照第5.5款和第5.6款提交文件后，进行竣工试验。</w:t>
      </w:r>
    </w:p>
    <w:p w14:paraId="05F48FA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18.1.2承包人应提前21天将可以开始进行竣工试验的日期通知监理人，监理人应在该日期后14天内，确定竣工试验具体时间。除专用合同条款中另有约定外，竣工试验应按下述顺序进行：</w:t>
      </w:r>
    </w:p>
    <w:p w14:paraId="12380B4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（1）第一阶段，承包人进行适当的检查和功能性试验，保证每一项工程设备都满足合同要求，并能安全地进入下一阶段试验;</w:t>
      </w:r>
    </w:p>
    <w:p w14:paraId="0B1493A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（2）第二阶段，承包人进行试验，保证工程或区段工程满足合同要求，在所有可利用的操作条件下安全运行；</w:t>
      </w:r>
    </w:p>
    <w:p w14:paraId="2F72569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（3）第三阶段，当工程能安全运行时，承包人应通知监理人，可以进行其他竣工试验，包括各种性能测试，以证明工程符合发包人要求中列明的性能保证指标。</w:t>
      </w:r>
    </w:p>
    <w:p w14:paraId="507103F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18.1.3 承包人应按合同约定进行工程及工程设备试运行。试运行所需人员、设备、材料、燃料、电力、消耗品、工具等必要的条件以及试运行费用等由专用合同条款规定。</w:t>
      </w:r>
    </w:p>
    <w:p w14:paraId="1AB3345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18.1.4 某项竣工试验未能通过的，承包人应按照监理人的指示限期改正，并承担合同约定的相应责任。</w:t>
      </w:r>
    </w:p>
    <w:p w14:paraId="67ECAEBF" w14:textId="77777777" w:rsidR="00564794" w:rsidRDefault="00000000">
      <w:pPr>
        <w:pStyle w:val="3"/>
        <w:spacing w:before="120" w:after="120" w:line="360" w:lineRule="auto"/>
        <w:ind w:firstLine="103"/>
        <w:rPr>
          <w:rFonts w:ascii="宋体" w:cs="宋体"/>
          <w:bCs w:val="0"/>
          <w:sz w:val="21"/>
          <w:szCs w:val="21"/>
        </w:rPr>
      </w:pPr>
      <w:bookmarkStart w:id="1183" w:name="_Toc247527760"/>
      <w:bookmarkStart w:id="1184" w:name="_Toc411736542"/>
      <w:bookmarkStart w:id="1185" w:name="_Toc411736266"/>
      <w:bookmarkStart w:id="1186" w:name="_Toc410559460"/>
      <w:bookmarkStart w:id="1187" w:name="_Toc247514159"/>
      <w:bookmarkStart w:id="1188" w:name="_Toc300835159"/>
      <w:bookmarkStart w:id="1189" w:name="_Toc476860477"/>
      <w:bookmarkEnd w:id="1181"/>
      <w:bookmarkEnd w:id="1182"/>
      <w:r>
        <w:rPr>
          <w:rFonts w:ascii="宋体" w:cs="宋体"/>
          <w:bCs w:val="0"/>
          <w:sz w:val="21"/>
          <w:szCs w:val="21"/>
        </w:rPr>
        <w:t xml:space="preserve">18.2 </w:t>
      </w:r>
      <w:r>
        <w:rPr>
          <w:rFonts w:ascii="宋体" w:cs="宋体"/>
          <w:bCs w:val="0"/>
          <w:sz w:val="21"/>
          <w:szCs w:val="21"/>
        </w:rPr>
        <w:t>竣工验收申请报告</w:t>
      </w:r>
      <w:bookmarkEnd w:id="1183"/>
      <w:bookmarkEnd w:id="1184"/>
      <w:bookmarkEnd w:id="1185"/>
      <w:bookmarkEnd w:id="1186"/>
      <w:bookmarkEnd w:id="1187"/>
      <w:bookmarkEnd w:id="1188"/>
      <w:bookmarkEnd w:id="1189"/>
    </w:p>
    <w:p w14:paraId="7DF8C2D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当工程具备以下条件时，承包人即可向监理人报送竣工验收申请报告：</w:t>
      </w:r>
    </w:p>
    <w:p w14:paraId="4B5833D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（1）除监理人同意列入缺陷责任期内完成的尾工（甩项）工程和缺陷修补工作外，合同范围内的全部区段工程以及有关工作，包括合同要求的试验和竣工试验均已完成，并符合合同要求；</w:t>
      </w:r>
    </w:p>
    <w:p w14:paraId="11CA52C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（2）已按合同约定的内容和份数备齐了符合要求的竣工文件；</w:t>
      </w:r>
    </w:p>
    <w:p w14:paraId="19D60CD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（3）已按监理人的要求编制了在缺陷责任期内完成的尾工（甩项）工程和缺陷修补工作清单以及相应施工计划；</w:t>
      </w:r>
    </w:p>
    <w:p w14:paraId="43B81DB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（4）监理人要求在竣工验收前应完成的其他工作；</w:t>
      </w:r>
    </w:p>
    <w:p w14:paraId="09593F3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（5）监理人要求提交的竣工验收资料清单。</w:t>
      </w:r>
    </w:p>
    <w:p w14:paraId="3FD9ED61" w14:textId="77777777" w:rsidR="00564794" w:rsidRDefault="00000000">
      <w:pPr>
        <w:pStyle w:val="3"/>
        <w:spacing w:before="120" w:after="120" w:line="360" w:lineRule="auto"/>
        <w:ind w:firstLine="103"/>
        <w:rPr>
          <w:rFonts w:ascii="宋体" w:cs="宋体"/>
          <w:bCs w:val="0"/>
          <w:sz w:val="21"/>
          <w:szCs w:val="21"/>
        </w:rPr>
      </w:pPr>
      <w:bookmarkStart w:id="1190" w:name="_Toc411736543"/>
      <w:bookmarkStart w:id="1191" w:name="_Toc476860478"/>
      <w:bookmarkStart w:id="1192" w:name="_Toc411736267"/>
      <w:bookmarkStart w:id="1193" w:name="_Toc247514160"/>
      <w:bookmarkStart w:id="1194" w:name="_Toc247527761"/>
      <w:bookmarkStart w:id="1195" w:name="_Toc410559461"/>
      <w:bookmarkStart w:id="1196" w:name="_Toc300835160"/>
      <w:r>
        <w:rPr>
          <w:rFonts w:ascii="宋体" w:cs="宋体"/>
          <w:bCs w:val="0"/>
          <w:sz w:val="21"/>
          <w:szCs w:val="21"/>
        </w:rPr>
        <w:t xml:space="preserve">18.3 </w:t>
      </w:r>
      <w:r>
        <w:rPr>
          <w:rFonts w:ascii="宋体" w:cs="宋体"/>
          <w:bCs w:val="0"/>
          <w:sz w:val="21"/>
          <w:szCs w:val="21"/>
        </w:rPr>
        <w:t>竣工验收</w:t>
      </w:r>
      <w:bookmarkEnd w:id="1190"/>
      <w:bookmarkEnd w:id="1191"/>
      <w:bookmarkEnd w:id="1192"/>
      <w:bookmarkEnd w:id="1193"/>
      <w:bookmarkEnd w:id="1194"/>
      <w:bookmarkEnd w:id="1195"/>
      <w:bookmarkEnd w:id="1196"/>
    </w:p>
    <w:p w14:paraId="26746D0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监理人收到承包人按第18.2 款约定提交的竣工验收申请报告后，应审查申请报告的各项内容，并按以下不同情况进行处理。</w:t>
      </w:r>
    </w:p>
    <w:p w14:paraId="5B8716E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14:paraId="6887988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18.3.2 监理人同意承包人提交的竣工验收申请报告的，应在收到该竣工验收申请报告后的28天内提请发包人进行工程验收。</w:t>
      </w:r>
    </w:p>
    <w:p w14:paraId="34F44F3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w:t>
      </w:r>
      <w:proofErr w:type="gramStart"/>
      <w:r>
        <w:rPr>
          <w:rFonts w:ascii="宋体" w:hAnsi="宋体" w:cs="宋体" w:hint="eastAsia"/>
          <w:szCs w:val="21"/>
        </w:rPr>
        <w:t>并缓发工程</w:t>
      </w:r>
      <w:proofErr w:type="gramEnd"/>
      <w:r>
        <w:rPr>
          <w:rFonts w:ascii="宋体" w:hAnsi="宋体" w:cs="宋体" w:hint="eastAsia"/>
          <w:szCs w:val="21"/>
        </w:rPr>
        <w:t>接收证书。整修和完善工作完成后，监理人复查达到要求的，经发包人同意后，再向承包人出具工程接收证书。</w:t>
      </w:r>
    </w:p>
    <w:p w14:paraId="1B908DD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18.3.4 发包人验收后不同意接收工程的，监理人应按照发包人的验收意见发出指示，要求承包人对不合格工程认真</w:t>
      </w:r>
      <w:proofErr w:type="gramStart"/>
      <w:r>
        <w:rPr>
          <w:rFonts w:ascii="宋体" w:hAnsi="宋体" w:cs="宋体" w:hint="eastAsia"/>
          <w:szCs w:val="21"/>
        </w:rPr>
        <w:t>返工重</w:t>
      </w:r>
      <w:proofErr w:type="gramEnd"/>
      <w:r>
        <w:rPr>
          <w:rFonts w:ascii="宋体" w:hAnsi="宋体" w:cs="宋体" w:hint="eastAsia"/>
          <w:szCs w:val="21"/>
        </w:rPr>
        <w:t>作或进行补救处理，并承担由此产生的费用。承包人在完成不合格工程的</w:t>
      </w:r>
      <w:proofErr w:type="gramStart"/>
      <w:r>
        <w:rPr>
          <w:rFonts w:ascii="宋体" w:hAnsi="宋体" w:cs="宋体" w:hint="eastAsia"/>
          <w:szCs w:val="21"/>
        </w:rPr>
        <w:t>返工重</w:t>
      </w:r>
      <w:proofErr w:type="gramEnd"/>
      <w:r>
        <w:rPr>
          <w:rFonts w:ascii="宋体" w:hAnsi="宋体" w:cs="宋体" w:hint="eastAsia"/>
          <w:szCs w:val="21"/>
        </w:rPr>
        <w:t>作或补救工作后，应重新提交竣工验收申请报告，按第18.3.1 项、第18.3.2 项和第18.3.3 项的约定进行。</w:t>
      </w:r>
    </w:p>
    <w:p w14:paraId="139EFB5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18.3.5 除专用合同条款另有约定外，经验收合格工程的实际竣工日期，以提交竣工验收申请报告的日期为准，并在工程接收证书中写明。</w:t>
      </w:r>
    </w:p>
    <w:p w14:paraId="551C872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 xml:space="preserve">18.3.6 发包人在收到承包人竣工验收申请报告56 </w:t>
      </w:r>
      <w:proofErr w:type="gramStart"/>
      <w:r>
        <w:rPr>
          <w:rFonts w:ascii="宋体" w:hAnsi="宋体" w:cs="宋体" w:hint="eastAsia"/>
          <w:szCs w:val="21"/>
        </w:rPr>
        <w:t>天后未</w:t>
      </w:r>
      <w:proofErr w:type="gramEnd"/>
      <w:r>
        <w:rPr>
          <w:rFonts w:ascii="宋体" w:hAnsi="宋体" w:cs="宋体" w:hint="eastAsia"/>
          <w:szCs w:val="21"/>
        </w:rPr>
        <w:t>进行验收的，视为验收合格，实际竣工日期以提交竣工验收申请报告的日期为准，但发包人由于不可抗力不能进行验收的除外。</w:t>
      </w:r>
    </w:p>
    <w:p w14:paraId="4279C181" w14:textId="77777777" w:rsidR="00564794" w:rsidRDefault="00000000">
      <w:pPr>
        <w:pStyle w:val="3"/>
        <w:spacing w:before="120" w:after="120" w:line="360" w:lineRule="auto"/>
        <w:ind w:firstLine="103"/>
        <w:rPr>
          <w:rFonts w:ascii="宋体" w:cs="宋体"/>
          <w:bCs w:val="0"/>
          <w:sz w:val="21"/>
          <w:szCs w:val="21"/>
        </w:rPr>
      </w:pPr>
      <w:bookmarkStart w:id="1197" w:name="_Toc300835161"/>
      <w:bookmarkStart w:id="1198" w:name="_Toc476860479"/>
      <w:bookmarkStart w:id="1199" w:name="_Toc410559462"/>
      <w:bookmarkStart w:id="1200" w:name="_Toc411736268"/>
      <w:bookmarkStart w:id="1201" w:name="_Toc411736544"/>
      <w:r>
        <w:rPr>
          <w:rFonts w:ascii="宋体" w:cs="宋体"/>
          <w:bCs w:val="0"/>
          <w:sz w:val="21"/>
          <w:szCs w:val="21"/>
        </w:rPr>
        <w:t xml:space="preserve">18.4 </w:t>
      </w:r>
      <w:r>
        <w:rPr>
          <w:rFonts w:ascii="宋体" w:cs="宋体"/>
          <w:bCs w:val="0"/>
          <w:sz w:val="21"/>
          <w:szCs w:val="21"/>
        </w:rPr>
        <w:t>国家验收</w:t>
      </w:r>
      <w:bookmarkEnd w:id="1197"/>
      <w:bookmarkEnd w:id="1198"/>
      <w:bookmarkEnd w:id="1199"/>
      <w:bookmarkEnd w:id="1200"/>
      <w:bookmarkEnd w:id="1201"/>
    </w:p>
    <w:p w14:paraId="54013FA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需要进行国家验收的，竣工验收是国家验收的一部分。竣工验收所采用的各项验收和评定标准应符合国家验收标准。发包人和承包人为竣工验收提供的各项竣工验收资料应符合国家验收的要求。</w:t>
      </w:r>
    </w:p>
    <w:p w14:paraId="4EF33EE2" w14:textId="77777777" w:rsidR="00564794" w:rsidRDefault="00000000">
      <w:pPr>
        <w:pStyle w:val="3"/>
        <w:spacing w:before="120" w:after="120" w:line="360" w:lineRule="auto"/>
        <w:ind w:firstLine="103"/>
        <w:rPr>
          <w:rFonts w:ascii="宋体" w:cs="宋体"/>
          <w:bCs w:val="0"/>
          <w:sz w:val="21"/>
          <w:szCs w:val="21"/>
        </w:rPr>
      </w:pPr>
      <w:bookmarkStart w:id="1202" w:name="_Toc247514161"/>
      <w:bookmarkStart w:id="1203" w:name="_Toc411736545"/>
      <w:bookmarkStart w:id="1204" w:name="_Toc247527762"/>
      <w:bookmarkStart w:id="1205" w:name="_Toc411736269"/>
      <w:bookmarkStart w:id="1206" w:name="_Toc300835162"/>
      <w:bookmarkStart w:id="1207" w:name="_Toc410559463"/>
      <w:bookmarkStart w:id="1208" w:name="_Toc476860480"/>
      <w:r>
        <w:rPr>
          <w:rFonts w:ascii="宋体" w:cs="宋体"/>
          <w:bCs w:val="0"/>
          <w:sz w:val="21"/>
          <w:szCs w:val="21"/>
        </w:rPr>
        <w:t xml:space="preserve">18.5 </w:t>
      </w:r>
      <w:r>
        <w:rPr>
          <w:rFonts w:ascii="宋体" w:cs="宋体"/>
          <w:bCs w:val="0"/>
          <w:sz w:val="21"/>
          <w:szCs w:val="21"/>
        </w:rPr>
        <w:t>区段工程验收</w:t>
      </w:r>
      <w:bookmarkEnd w:id="1202"/>
      <w:bookmarkEnd w:id="1203"/>
      <w:bookmarkEnd w:id="1204"/>
      <w:bookmarkEnd w:id="1205"/>
      <w:bookmarkEnd w:id="1206"/>
      <w:bookmarkEnd w:id="1207"/>
      <w:bookmarkEnd w:id="1208"/>
    </w:p>
    <w:p w14:paraId="64C048C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18.5.1 发包人根据合同进度计划安排，在全部工程竣工前需要使用已经竣工的区段工程时，或承包人提出经发包人同意时，可进行区段工程验收。验收的程序可参照第18.2款与第18.3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14:paraId="3FB5E57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18.5.2 发包人在全部工程竣工前，使用已接收的区段工程导致承包人费用增加的，发包人应承担由此增加的费用和（或）工期延误，并支付承包人合理利润。</w:t>
      </w:r>
    </w:p>
    <w:p w14:paraId="4031163E" w14:textId="77777777" w:rsidR="00564794" w:rsidRDefault="00000000">
      <w:pPr>
        <w:pStyle w:val="3"/>
        <w:spacing w:before="120" w:after="120" w:line="360" w:lineRule="auto"/>
        <w:ind w:firstLine="103"/>
        <w:rPr>
          <w:rFonts w:ascii="宋体" w:cs="宋体"/>
          <w:bCs w:val="0"/>
          <w:sz w:val="21"/>
          <w:szCs w:val="21"/>
        </w:rPr>
      </w:pPr>
      <w:bookmarkStart w:id="1209" w:name="_Toc411736546"/>
      <w:bookmarkStart w:id="1210" w:name="_Toc247527763"/>
      <w:bookmarkStart w:id="1211" w:name="_Toc476860481"/>
      <w:bookmarkStart w:id="1212" w:name="_Toc410559464"/>
      <w:bookmarkStart w:id="1213" w:name="_Toc247514162"/>
      <w:bookmarkStart w:id="1214" w:name="_Toc411736270"/>
      <w:bookmarkStart w:id="1215" w:name="_Toc300835163"/>
      <w:r>
        <w:rPr>
          <w:rFonts w:ascii="宋体" w:cs="宋体"/>
          <w:bCs w:val="0"/>
          <w:sz w:val="21"/>
          <w:szCs w:val="21"/>
        </w:rPr>
        <w:t xml:space="preserve">18.6 </w:t>
      </w:r>
      <w:r>
        <w:rPr>
          <w:rFonts w:ascii="宋体" w:cs="宋体"/>
          <w:bCs w:val="0"/>
          <w:sz w:val="21"/>
          <w:szCs w:val="21"/>
        </w:rPr>
        <w:t>施工期运行</w:t>
      </w:r>
      <w:bookmarkEnd w:id="1209"/>
      <w:bookmarkEnd w:id="1210"/>
      <w:bookmarkEnd w:id="1211"/>
      <w:bookmarkEnd w:id="1212"/>
      <w:bookmarkEnd w:id="1213"/>
      <w:bookmarkEnd w:id="1214"/>
      <w:bookmarkEnd w:id="1215"/>
    </w:p>
    <w:p w14:paraId="362F26B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14:paraId="49ECD3F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18.6.2 在施工期运行中发现工程或工程设备损坏或存在缺陷的，由承包人按第19.2 款约定进行修复。</w:t>
      </w:r>
    </w:p>
    <w:p w14:paraId="1D8C2E8E" w14:textId="77777777" w:rsidR="00564794" w:rsidRDefault="00000000">
      <w:pPr>
        <w:pStyle w:val="3"/>
        <w:spacing w:before="120" w:after="120" w:line="360" w:lineRule="auto"/>
        <w:ind w:firstLine="103"/>
        <w:rPr>
          <w:rFonts w:ascii="宋体" w:cs="宋体"/>
          <w:bCs w:val="0"/>
          <w:sz w:val="21"/>
          <w:szCs w:val="21"/>
        </w:rPr>
      </w:pPr>
      <w:bookmarkStart w:id="1216" w:name="_Toc247527764"/>
      <w:bookmarkStart w:id="1217" w:name="_Toc411736547"/>
      <w:bookmarkStart w:id="1218" w:name="_Toc411736271"/>
      <w:bookmarkStart w:id="1219" w:name="_Toc410559465"/>
      <w:bookmarkStart w:id="1220" w:name="_Toc476860482"/>
      <w:bookmarkStart w:id="1221" w:name="_Toc300835164"/>
      <w:bookmarkStart w:id="1222" w:name="_Toc247514163"/>
      <w:r>
        <w:rPr>
          <w:rFonts w:ascii="宋体" w:cs="宋体"/>
          <w:bCs w:val="0"/>
          <w:sz w:val="21"/>
          <w:szCs w:val="21"/>
        </w:rPr>
        <w:t xml:space="preserve">18.7 </w:t>
      </w:r>
      <w:r>
        <w:rPr>
          <w:rFonts w:ascii="宋体" w:cs="宋体"/>
          <w:bCs w:val="0"/>
          <w:sz w:val="21"/>
          <w:szCs w:val="21"/>
        </w:rPr>
        <w:t>竣工清场</w:t>
      </w:r>
      <w:bookmarkEnd w:id="1216"/>
      <w:bookmarkEnd w:id="1217"/>
      <w:bookmarkEnd w:id="1218"/>
      <w:bookmarkEnd w:id="1219"/>
      <w:bookmarkEnd w:id="1220"/>
      <w:bookmarkEnd w:id="1221"/>
      <w:bookmarkEnd w:id="1222"/>
    </w:p>
    <w:p w14:paraId="25E2BB2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18.7.1 除合同另有约定外，工程接收证书颁发后，承包人应按以下要求对施工场地进行清理，直至监理人检验合格为止。竣工清场费用由承包人承担。</w:t>
      </w:r>
    </w:p>
    <w:p w14:paraId="0633930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（1）施工场地内残留的垃圾已全部清除出场；</w:t>
      </w:r>
    </w:p>
    <w:p w14:paraId="039C39A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（2）临时工程已拆除，场地已按合同要求进行清理、平整或复原；</w:t>
      </w:r>
    </w:p>
    <w:p w14:paraId="1B5D7C4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（3）按合同约定应撤离的承包人设备和剩余的材料，包括废弃的施工设备和材料，已按计划撤离施工场地；</w:t>
      </w:r>
    </w:p>
    <w:p w14:paraId="6C75DF9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（4）工程建筑物周边及其附近道路、河道的施工堆积物，已按监理人指示全部清理；</w:t>
      </w:r>
    </w:p>
    <w:p w14:paraId="010EE93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（5）监理人指示的其他场地清理工作已全部完成。</w:t>
      </w:r>
    </w:p>
    <w:p w14:paraId="3414A7B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18.7.2 承包人未按监理人的要求恢复临时占地，或者场地清理未达到合同约定的，发包人有权委托其他人恢复或清理，所发生的金额从</w:t>
      </w:r>
      <w:proofErr w:type="gramStart"/>
      <w:r>
        <w:rPr>
          <w:rFonts w:ascii="宋体" w:hAnsi="宋体" w:cs="宋体" w:hint="eastAsia"/>
          <w:szCs w:val="21"/>
        </w:rPr>
        <w:t>拟支付</w:t>
      </w:r>
      <w:proofErr w:type="gramEnd"/>
      <w:r>
        <w:rPr>
          <w:rFonts w:ascii="宋体" w:hAnsi="宋体" w:cs="宋体" w:hint="eastAsia"/>
          <w:szCs w:val="21"/>
        </w:rPr>
        <w:t>给承包人的款项中扣除。</w:t>
      </w:r>
    </w:p>
    <w:p w14:paraId="1773B436" w14:textId="77777777" w:rsidR="00564794" w:rsidRDefault="00000000">
      <w:pPr>
        <w:pStyle w:val="3"/>
        <w:spacing w:before="120" w:after="120" w:line="360" w:lineRule="auto"/>
        <w:ind w:firstLine="103"/>
        <w:rPr>
          <w:rFonts w:ascii="宋体" w:cs="宋体"/>
          <w:bCs w:val="0"/>
          <w:sz w:val="21"/>
          <w:szCs w:val="21"/>
        </w:rPr>
      </w:pPr>
      <w:bookmarkStart w:id="1223" w:name="_Toc300835165"/>
      <w:bookmarkStart w:id="1224" w:name="_Toc247527765"/>
      <w:bookmarkStart w:id="1225" w:name="_Toc476860483"/>
      <w:bookmarkStart w:id="1226" w:name="_Toc411736548"/>
      <w:bookmarkStart w:id="1227" w:name="_Toc410559466"/>
      <w:bookmarkStart w:id="1228" w:name="_Toc247514164"/>
      <w:bookmarkStart w:id="1229" w:name="_Toc411736272"/>
      <w:r>
        <w:rPr>
          <w:rFonts w:ascii="宋体" w:cs="宋体"/>
          <w:bCs w:val="0"/>
          <w:sz w:val="21"/>
          <w:szCs w:val="21"/>
        </w:rPr>
        <w:t xml:space="preserve">18.8 </w:t>
      </w:r>
      <w:r>
        <w:rPr>
          <w:rFonts w:ascii="宋体" w:cs="宋体"/>
          <w:bCs w:val="0"/>
          <w:sz w:val="21"/>
          <w:szCs w:val="21"/>
        </w:rPr>
        <w:t>施工队伍的撤离</w:t>
      </w:r>
      <w:bookmarkEnd w:id="1223"/>
      <w:bookmarkEnd w:id="1224"/>
      <w:bookmarkEnd w:id="1225"/>
      <w:bookmarkEnd w:id="1226"/>
      <w:bookmarkEnd w:id="1227"/>
      <w:bookmarkEnd w:id="1228"/>
      <w:bookmarkEnd w:id="1229"/>
    </w:p>
    <w:p w14:paraId="4CD5439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2C8EAA05" w14:textId="77777777" w:rsidR="00564794" w:rsidRDefault="00000000">
      <w:pPr>
        <w:pStyle w:val="3"/>
        <w:spacing w:before="120" w:after="120" w:line="360" w:lineRule="auto"/>
        <w:ind w:firstLine="103"/>
        <w:rPr>
          <w:rFonts w:ascii="宋体" w:cs="宋体"/>
          <w:bCs w:val="0"/>
          <w:sz w:val="21"/>
          <w:szCs w:val="21"/>
        </w:rPr>
      </w:pPr>
      <w:bookmarkStart w:id="1230" w:name="_Toc476860484"/>
      <w:bookmarkStart w:id="1231" w:name="_Toc410559467"/>
      <w:bookmarkStart w:id="1232" w:name="_Toc411736549"/>
      <w:bookmarkStart w:id="1233" w:name="_Toc411736273"/>
      <w:bookmarkStart w:id="1234" w:name="_Toc300835167"/>
      <w:r>
        <w:rPr>
          <w:rFonts w:ascii="宋体" w:cs="宋体"/>
          <w:bCs w:val="0"/>
          <w:sz w:val="21"/>
          <w:szCs w:val="21"/>
        </w:rPr>
        <w:t xml:space="preserve">18.9 </w:t>
      </w:r>
      <w:r>
        <w:rPr>
          <w:rFonts w:ascii="宋体" w:cs="宋体"/>
          <w:bCs w:val="0"/>
          <w:sz w:val="21"/>
          <w:szCs w:val="21"/>
        </w:rPr>
        <w:t>竣工后试验（</w:t>
      </w:r>
      <w:r>
        <w:rPr>
          <w:rFonts w:ascii="宋体" w:cs="宋体"/>
          <w:bCs w:val="0"/>
          <w:sz w:val="21"/>
          <w:szCs w:val="21"/>
        </w:rPr>
        <w:t>B</w:t>
      </w:r>
      <w:r>
        <w:rPr>
          <w:rFonts w:ascii="宋体" w:cs="宋体"/>
          <w:bCs w:val="0"/>
          <w:sz w:val="21"/>
          <w:szCs w:val="21"/>
        </w:rPr>
        <w:t>）</w:t>
      </w:r>
      <w:bookmarkEnd w:id="1230"/>
      <w:bookmarkEnd w:id="1231"/>
      <w:bookmarkEnd w:id="1232"/>
      <w:bookmarkEnd w:id="1233"/>
      <w:bookmarkEnd w:id="1234"/>
    </w:p>
    <w:p w14:paraId="781D5FC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除专用合同条款另有约定外：</w:t>
      </w:r>
    </w:p>
    <w:p w14:paraId="19F0269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（1）发包人为竣工</w:t>
      </w:r>
      <w:proofErr w:type="gramStart"/>
      <w:r>
        <w:rPr>
          <w:rFonts w:ascii="宋体" w:hAnsi="宋体" w:cs="宋体" w:hint="eastAsia"/>
          <w:szCs w:val="21"/>
        </w:rPr>
        <w:t>后试验</w:t>
      </w:r>
      <w:proofErr w:type="gramEnd"/>
      <w:r>
        <w:rPr>
          <w:rFonts w:ascii="宋体" w:hAnsi="宋体" w:cs="宋体" w:hint="eastAsia"/>
          <w:szCs w:val="21"/>
        </w:rPr>
        <w:t>提供必要的电力、材料、燃料、发包人人员和工程设备；</w:t>
      </w:r>
    </w:p>
    <w:p w14:paraId="2D054BD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（2）承包人应提供竣工</w:t>
      </w:r>
      <w:proofErr w:type="gramStart"/>
      <w:r>
        <w:rPr>
          <w:rFonts w:ascii="宋体" w:hAnsi="宋体" w:cs="宋体" w:hint="eastAsia"/>
          <w:szCs w:val="21"/>
        </w:rPr>
        <w:t>后试验</w:t>
      </w:r>
      <w:proofErr w:type="gramEnd"/>
      <w:r>
        <w:rPr>
          <w:rFonts w:ascii="宋体" w:hAnsi="宋体" w:cs="宋体" w:hint="eastAsia"/>
          <w:szCs w:val="21"/>
        </w:rPr>
        <w:t>所需要的所有其他设备、仪器，以及有资格和经验的工作人员；</w:t>
      </w:r>
    </w:p>
    <w:p w14:paraId="3F3B60E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（3）承包人应在发包人在场的情况下，进行竣工后试验。发包人应提前21天将竣工</w:t>
      </w:r>
      <w:proofErr w:type="gramStart"/>
      <w:r>
        <w:rPr>
          <w:rFonts w:ascii="宋体" w:hAnsi="宋体" w:cs="宋体" w:hint="eastAsia"/>
          <w:szCs w:val="21"/>
        </w:rPr>
        <w:t>后试验</w:t>
      </w:r>
      <w:proofErr w:type="gramEnd"/>
      <w:r>
        <w:rPr>
          <w:rFonts w:ascii="宋体" w:hAnsi="宋体" w:cs="宋体" w:hint="eastAsia"/>
          <w:szCs w:val="21"/>
        </w:rPr>
        <w:t>的日期通知承包人。因承包人原因造成某项竣工</w:t>
      </w:r>
      <w:proofErr w:type="gramStart"/>
      <w:r>
        <w:rPr>
          <w:rFonts w:ascii="宋体" w:hAnsi="宋体" w:cs="宋体" w:hint="eastAsia"/>
          <w:szCs w:val="21"/>
        </w:rPr>
        <w:t>后试验</w:t>
      </w:r>
      <w:proofErr w:type="gramEnd"/>
      <w:r>
        <w:rPr>
          <w:rFonts w:ascii="宋体" w:hAnsi="宋体" w:cs="宋体" w:hint="eastAsia"/>
          <w:szCs w:val="21"/>
        </w:rPr>
        <w:t>未能通过的，承包人应按照合同的约定进行赔偿，或者承包人提出修复建议，按照发包人指示的合理期限内改正，并承担合同约定的相应责任。</w:t>
      </w:r>
    </w:p>
    <w:p w14:paraId="64016A0A" w14:textId="77777777" w:rsidR="00564794" w:rsidRDefault="00000000">
      <w:pPr>
        <w:pStyle w:val="2"/>
        <w:spacing w:before="0" w:after="0" w:line="240" w:lineRule="auto"/>
        <w:rPr>
          <w:b w:val="0"/>
          <w:sz w:val="21"/>
          <w:szCs w:val="21"/>
        </w:rPr>
      </w:pPr>
      <w:bookmarkStart w:id="1235" w:name="_Toc476860485"/>
      <w:bookmarkStart w:id="1236" w:name="_Toc24025"/>
      <w:bookmarkStart w:id="1237" w:name="_Toc5993"/>
      <w:bookmarkStart w:id="1238" w:name="_Toc19490"/>
      <w:bookmarkStart w:id="1239" w:name="_Toc410559468"/>
      <w:bookmarkStart w:id="1240" w:name="_Toc184635116"/>
      <w:bookmarkStart w:id="1241" w:name="_Toc31306"/>
      <w:bookmarkStart w:id="1242" w:name="_Toc25345"/>
      <w:bookmarkStart w:id="1243" w:name="_Toc247527766"/>
      <w:bookmarkStart w:id="1244" w:name="_Toc22035"/>
      <w:bookmarkStart w:id="1245" w:name="_Toc12423"/>
      <w:bookmarkStart w:id="1246" w:name="_Toc22083"/>
      <w:bookmarkStart w:id="1247" w:name="_Toc1086"/>
      <w:bookmarkStart w:id="1248" w:name="_Toc11884"/>
      <w:bookmarkStart w:id="1249" w:name="_Toc411736550"/>
      <w:bookmarkStart w:id="1250" w:name="_Toc247514165"/>
      <w:bookmarkStart w:id="1251" w:name="_Toc32247"/>
      <w:bookmarkStart w:id="1252" w:name="_Toc25516"/>
      <w:bookmarkStart w:id="1253" w:name="_Toc22323"/>
      <w:bookmarkStart w:id="1254" w:name="_Toc411736274"/>
      <w:bookmarkStart w:id="1255" w:name="_Toc24293"/>
      <w:bookmarkStart w:id="1256" w:name="_Toc300835168"/>
      <w:bookmarkStart w:id="1257" w:name="_Toc17826"/>
      <w:r>
        <w:rPr>
          <w:b w:val="0"/>
          <w:sz w:val="21"/>
          <w:szCs w:val="21"/>
        </w:rPr>
        <w:t xml:space="preserve">19. </w:t>
      </w:r>
      <w:r>
        <w:rPr>
          <w:b w:val="0"/>
          <w:sz w:val="21"/>
          <w:szCs w:val="21"/>
        </w:rPr>
        <w:t>缺陷责任与保修责任</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14:paraId="254DDF98" w14:textId="77777777" w:rsidR="00564794" w:rsidRDefault="00000000">
      <w:pPr>
        <w:pStyle w:val="3"/>
        <w:spacing w:before="120" w:after="120" w:line="360" w:lineRule="auto"/>
        <w:ind w:firstLine="103"/>
        <w:rPr>
          <w:rFonts w:ascii="宋体" w:cs="宋体"/>
          <w:bCs w:val="0"/>
          <w:sz w:val="21"/>
          <w:szCs w:val="21"/>
        </w:rPr>
      </w:pPr>
      <w:bookmarkStart w:id="1258" w:name="_Toc247514166"/>
      <w:bookmarkStart w:id="1259" w:name="_Toc300835169"/>
      <w:bookmarkStart w:id="1260" w:name="_Toc411736551"/>
      <w:bookmarkStart w:id="1261" w:name="_Toc411736275"/>
      <w:bookmarkStart w:id="1262" w:name="_Toc247527767"/>
      <w:bookmarkStart w:id="1263" w:name="_Toc410559469"/>
      <w:bookmarkStart w:id="1264" w:name="_Toc476860486"/>
      <w:r>
        <w:rPr>
          <w:rFonts w:ascii="宋体" w:cs="宋体"/>
          <w:bCs w:val="0"/>
          <w:sz w:val="21"/>
          <w:szCs w:val="21"/>
        </w:rPr>
        <w:t xml:space="preserve">19.1 </w:t>
      </w:r>
      <w:r>
        <w:rPr>
          <w:rFonts w:ascii="宋体" w:cs="宋体"/>
          <w:bCs w:val="0"/>
          <w:sz w:val="21"/>
          <w:szCs w:val="21"/>
        </w:rPr>
        <w:t>缺陷责任期的起算时间</w:t>
      </w:r>
      <w:bookmarkEnd w:id="1258"/>
      <w:bookmarkEnd w:id="1259"/>
      <w:bookmarkEnd w:id="1260"/>
      <w:bookmarkEnd w:id="1261"/>
      <w:bookmarkEnd w:id="1262"/>
      <w:bookmarkEnd w:id="1263"/>
      <w:bookmarkEnd w:id="1264"/>
    </w:p>
    <w:p w14:paraId="37879B8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缺陷责任期自实际竣工日期起计算。在全部工程竣工验收前，已经发包人提前验收的区段工程或进入施工期运行的工程，其缺陷责任期的起算日期相应提前到相应工程竣工日。</w:t>
      </w:r>
    </w:p>
    <w:p w14:paraId="6865F3DD" w14:textId="77777777" w:rsidR="00564794" w:rsidRDefault="00000000">
      <w:pPr>
        <w:pStyle w:val="3"/>
        <w:spacing w:before="120" w:after="120" w:line="360" w:lineRule="auto"/>
        <w:ind w:firstLine="103"/>
        <w:rPr>
          <w:rFonts w:ascii="宋体" w:cs="宋体"/>
          <w:bCs w:val="0"/>
          <w:sz w:val="21"/>
          <w:szCs w:val="21"/>
        </w:rPr>
      </w:pPr>
      <w:bookmarkStart w:id="1265" w:name="_Toc476860487"/>
      <w:bookmarkStart w:id="1266" w:name="_Toc247514167"/>
      <w:bookmarkStart w:id="1267" w:name="_Toc411736552"/>
      <w:bookmarkStart w:id="1268" w:name="_Toc247527768"/>
      <w:bookmarkStart w:id="1269" w:name="_Toc300835170"/>
      <w:bookmarkStart w:id="1270" w:name="_Toc410559470"/>
      <w:bookmarkStart w:id="1271" w:name="_Toc411736276"/>
      <w:r>
        <w:rPr>
          <w:rFonts w:ascii="宋体" w:cs="宋体"/>
          <w:bCs w:val="0"/>
          <w:sz w:val="21"/>
          <w:szCs w:val="21"/>
        </w:rPr>
        <w:t xml:space="preserve">19.2 </w:t>
      </w:r>
      <w:r>
        <w:rPr>
          <w:rFonts w:ascii="宋体" w:cs="宋体"/>
          <w:bCs w:val="0"/>
          <w:sz w:val="21"/>
          <w:szCs w:val="21"/>
        </w:rPr>
        <w:t>缺陷责任</w:t>
      </w:r>
      <w:bookmarkEnd w:id="1265"/>
      <w:bookmarkEnd w:id="1266"/>
      <w:bookmarkEnd w:id="1267"/>
      <w:bookmarkEnd w:id="1268"/>
      <w:bookmarkEnd w:id="1269"/>
      <w:bookmarkEnd w:id="1270"/>
      <w:bookmarkEnd w:id="1271"/>
    </w:p>
    <w:p w14:paraId="2A49481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19.2.1 承包人应在缺陷责任期内对已交付使用的工程承担缺陷责任。</w:t>
      </w:r>
    </w:p>
    <w:p w14:paraId="586070C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6D35FE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76120F8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19.2.4 承包人不能在合理时间内修复缺陷的，发包人可自行修复或委托其他人修复，所需费用和利润的承担，按第19.2.3 项约定执行。</w:t>
      </w:r>
    </w:p>
    <w:p w14:paraId="2DEBAC1B" w14:textId="77777777" w:rsidR="00564794" w:rsidRDefault="00000000">
      <w:pPr>
        <w:pStyle w:val="3"/>
        <w:spacing w:before="120" w:after="120" w:line="360" w:lineRule="auto"/>
        <w:ind w:firstLine="103"/>
        <w:rPr>
          <w:rFonts w:ascii="宋体" w:cs="宋体"/>
          <w:bCs w:val="0"/>
          <w:sz w:val="21"/>
          <w:szCs w:val="21"/>
        </w:rPr>
      </w:pPr>
      <w:bookmarkStart w:id="1272" w:name="_Toc411736277"/>
      <w:bookmarkStart w:id="1273" w:name="_Toc300835171"/>
      <w:bookmarkStart w:id="1274" w:name="_Toc247514168"/>
      <w:bookmarkStart w:id="1275" w:name="_Toc410559471"/>
      <w:bookmarkStart w:id="1276" w:name="_Toc476860488"/>
      <w:bookmarkStart w:id="1277" w:name="_Toc411736553"/>
      <w:bookmarkStart w:id="1278" w:name="_Toc247527769"/>
      <w:r>
        <w:rPr>
          <w:rFonts w:ascii="宋体" w:cs="宋体"/>
          <w:bCs w:val="0"/>
          <w:sz w:val="21"/>
          <w:szCs w:val="21"/>
        </w:rPr>
        <w:t xml:space="preserve">19.3 </w:t>
      </w:r>
      <w:r>
        <w:rPr>
          <w:rFonts w:ascii="宋体" w:cs="宋体"/>
          <w:bCs w:val="0"/>
          <w:sz w:val="21"/>
          <w:szCs w:val="21"/>
        </w:rPr>
        <w:t>缺陷责任期的延长</w:t>
      </w:r>
      <w:bookmarkEnd w:id="1272"/>
      <w:bookmarkEnd w:id="1273"/>
      <w:bookmarkEnd w:id="1274"/>
      <w:bookmarkEnd w:id="1275"/>
      <w:bookmarkEnd w:id="1276"/>
      <w:bookmarkEnd w:id="1277"/>
      <w:bookmarkEnd w:id="1278"/>
    </w:p>
    <w:p w14:paraId="4536427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由于承包人原因造成某项缺陷或损坏使某项工程或工程设备不能按原定目标使用而需要再次</w:t>
      </w:r>
      <w:r>
        <w:rPr>
          <w:rFonts w:ascii="宋体" w:hAnsi="宋体" w:cs="宋体" w:hint="eastAsia"/>
          <w:szCs w:val="21"/>
        </w:rPr>
        <w:lastRenderedPageBreak/>
        <w:t>检查、检验和修复的，发包人有权要求承包人相应延长缺陷责任期，但缺陷责任期最长不超过2年。</w:t>
      </w:r>
    </w:p>
    <w:p w14:paraId="4DA124C7" w14:textId="77777777" w:rsidR="00564794" w:rsidRDefault="00000000">
      <w:pPr>
        <w:pStyle w:val="3"/>
        <w:spacing w:before="120" w:after="120" w:line="360" w:lineRule="auto"/>
        <w:ind w:firstLine="103"/>
        <w:rPr>
          <w:rFonts w:ascii="宋体" w:cs="宋体"/>
          <w:bCs w:val="0"/>
          <w:sz w:val="21"/>
          <w:szCs w:val="21"/>
        </w:rPr>
      </w:pPr>
      <w:bookmarkStart w:id="1279" w:name="_Toc300835172"/>
      <w:bookmarkStart w:id="1280" w:name="_Toc411736278"/>
      <w:bookmarkStart w:id="1281" w:name="_Toc476860489"/>
      <w:bookmarkStart w:id="1282" w:name="_Toc411736554"/>
      <w:bookmarkStart w:id="1283" w:name="_Toc247527770"/>
      <w:bookmarkStart w:id="1284" w:name="_Toc410559472"/>
      <w:bookmarkStart w:id="1285" w:name="_Toc247514169"/>
      <w:r>
        <w:rPr>
          <w:rFonts w:ascii="宋体" w:cs="宋体"/>
          <w:bCs w:val="0"/>
          <w:sz w:val="21"/>
          <w:szCs w:val="21"/>
        </w:rPr>
        <w:t xml:space="preserve">19.4 </w:t>
      </w:r>
      <w:r>
        <w:rPr>
          <w:rFonts w:ascii="宋体" w:cs="宋体"/>
          <w:bCs w:val="0"/>
          <w:sz w:val="21"/>
          <w:szCs w:val="21"/>
        </w:rPr>
        <w:t>进一步试验和试运行</w:t>
      </w:r>
      <w:bookmarkEnd w:id="1279"/>
      <w:bookmarkEnd w:id="1280"/>
      <w:bookmarkEnd w:id="1281"/>
      <w:bookmarkEnd w:id="1282"/>
      <w:bookmarkEnd w:id="1283"/>
      <w:bookmarkEnd w:id="1284"/>
      <w:bookmarkEnd w:id="1285"/>
    </w:p>
    <w:p w14:paraId="3A0CB3B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任何一项缺陷或损坏修复后，经检查证明其影响了工程或工程设备的使用性能，承包人应重新进行合同约定的试验和试运行，试验和试运行的全部费用应由责任方承担。</w:t>
      </w:r>
    </w:p>
    <w:p w14:paraId="14567F7F" w14:textId="77777777" w:rsidR="00564794" w:rsidRDefault="00000000">
      <w:pPr>
        <w:pStyle w:val="3"/>
        <w:spacing w:before="120" w:after="120" w:line="360" w:lineRule="auto"/>
        <w:ind w:firstLine="103"/>
        <w:rPr>
          <w:rFonts w:ascii="宋体" w:cs="宋体"/>
          <w:bCs w:val="0"/>
          <w:sz w:val="21"/>
          <w:szCs w:val="21"/>
        </w:rPr>
      </w:pPr>
      <w:bookmarkStart w:id="1286" w:name="_Toc411736555"/>
      <w:bookmarkStart w:id="1287" w:name="_Toc476860490"/>
      <w:bookmarkStart w:id="1288" w:name="_Toc410559473"/>
      <w:bookmarkStart w:id="1289" w:name="_Toc411736279"/>
      <w:bookmarkStart w:id="1290" w:name="_Toc300835173"/>
      <w:bookmarkStart w:id="1291" w:name="_Toc247514170"/>
      <w:bookmarkStart w:id="1292" w:name="_Toc247527771"/>
      <w:r>
        <w:rPr>
          <w:rFonts w:ascii="宋体" w:cs="宋体"/>
          <w:bCs w:val="0"/>
          <w:sz w:val="21"/>
          <w:szCs w:val="21"/>
        </w:rPr>
        <w:t xml:space="preserve">19.5 </w:t>
      </w:r>
      <w:r>
        <w:rPr>
          <w:rFonts w:ascii="宋体" w:cs="宋体"/>
          <w:bCs w:val="0"/>
          <w:sz w:val="21"/>
          <w:szCs w:val="21"/>
        </w:rPr>
        <w:t>承包人的进入权</w:t>
      </w:r>
      <w:bookmarkEnd w:id="1286"/>
      <w:bookmarkEnd w:id="1287"/>
      <w:bookmarkEnd w:id="1288"/>
      <w:bookmarkEnd w:id="1289"/>
      <w:bookmarkEnd w:id="1290"/>
      <w:bookmarkEnd w:id="1291"/>
      <w:bookmarkEnd w:id="1292"/>
    </w:p>
    <w:p w14:paraId="5565D7B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缺陷责任期内承包人为缺陷修复工作需要，有权进入工程现场，但应遵守发包人的保安和保密规定。</w:t>
      </w:r>
    </w:p>
    <w:p w14:paraId="3F118A9B" w14:textId="77777777" w:rsidR="00564794" w:rsidRDefault="00000000">
      <w:pPr>
        <w:pStyle w:val="3"/>
        <w:spacing w:before="120" w:after="120" w:line="360" w:lineRule="auto"/>
        <w:ind w:firstLine="103"/>
        <w:rPr>
          <w:rFonts w:ascii="宋体" w:cs="宋体"/>
          <w:bCs w:val="0"/>
          <w:sz w:val="21"/>
          <w:szCs w:val="21"/>
        </w:rPr>
      </w:pPr>
      <w:bookmarkStart w:id="1293" w:name="_Toc410559474"/>
      <w:bookmarkStart w:id="1294" w:name="_Toc411736556"/>
      <w:bookmarkStart w:id="1295" w:name="_Toc300835174"/>
      <w:bookmarkStart w:id="1296" w:name="_Toc247514171"/>
      <w:bookmarkStart w:id="1297" w:name="_Toc411736280"/>
      <w:bookmarkStart w:id="1298" w:name="_Toc476860491"/>
      <w:bookmarkStart w:id="1299" w:name="_Toc247527772"/>
      <w:r>
        <w:rPr>
          <w:rFonts w:ascii="宋体" w:cs="宋体"/>
          <w:bCs w:val="0"/>
          <w:sz w:val="21"/>
          <w:szCs w:val="21"/>
        </w:rPr>
        <w:t xml:space="preserve">19.6 </w:t>
      </w:r>
      <w:r>
        <w:rPr>
          <w:rFonts w:ascii="宋体" w:cs="宋体"/>
          <w:bCs w:val="0"/>
          <w:sz w:val="21"/>
          <w:szCs w:val="21"/>
        </w:rPr>
        <w:t>缺陷责任期终止证书</w:t>
      </w:r>
      <w:bookmarkEnd w:id="1293"/>
      <w:bookmarkEnd w:id="1294"/>
      <w:bookmarkEnd w:id="1295"/>
      <w:bookmarkEnd w:id="1296"/>
      <w:bookmarkEnd w:id="1297"/>
      <w:bookmarkEnd w:id="1298"/>
      <w:bookmarkEnd w:id="1299"/>
    </w:p>
    <w:p w14:paraId="1EFF313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在第1.1.4.5目约定的缺陷责任期，包括根据第19.3款延长的期限终止后14天内，由监理人向承包人出具经发包人签认的缺陷责任期终止证书，并退还剩余的质量保证金。</w:t>
      </w:r>
    </w:p>
    <w:p w14:paraId="3F0F6A03" w14:textId="77777777" w:rsidR="00564794" w:rsidRDefault="00000000">
      <w:pPr>
        <w:pStyle w:val="3"/>
        <w:spacing w:before="120" w:after="120" w:line="360" w:lineRule="auto"/>
        <w:ind w:firstLine="103"/>
        <w:rPr>
          <w:rFonts w:ascii="宋体" w:cs="宋体"/>
          <w:bCs w:val="0"/>
          <w:sz w:val="21"/>
          <w:szCs w:val="21"/>
        </w:rPr>
      </w:pPr>
      <w:bookmarkStart w:id="1300" w:name="_Toc410559475"/>
      <w:bookmarkStart w:id="1301" w:name="_Toc411736281"/>
      <w:bookmarkStart w:id="1302" w:name="_Toc300835175"/>
      <w:bookmarkStart w:id="1303" w:name="_Toc247527773"/>
      <w:bookmarkStart w:id="1304" w:name="_Toc476860492"/>
      <w:bookmarkStart w:id="1305" w:name="_Toc411736557"/>
      <w:bookmarkStart w:id="1306" w:name="_Toc247514172"/>
      <w:r>
        <w:rPr>
          <w:rFonts w:ascii="宋体" w:cs="宋体"/>
          <w:bCs w:val="0"/>
          <w:sz w:val="21"/>
          <w:szCs w:val="21"/>
        </w:rPr>
        <w:t xml:space="preserve">19.7 </w:t>
      </w:r>
      <w:r>
        <w:rPr>
          <w:rFonts w:ascii="宋体" w:cs="宋体"/>
          <w:bCs w:val="0"/>
          <w:sz w:val="21"/>
          <w:szCs w:val="21"/>
        </w:rPr>
        <w:t>保修责任</w:t>
      </w:r>
      <w:bookmarkEnd w:id="1300"/>
      <w:bookmarkEnd w:id="1301"/>
      <w:bookmarkEnd w:id="1302"/>
      <w:bookmarkEnd w:id="1303"/>
      <w:bookmarkEnd w:id="1304"/>
      <w:bookmarkEnd w:id="1305"/>
      <w:bookmarkEnd w:id="1306"/>
    </w:p>
    <w:p w14:paraId="4D62D1E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合同当事人根据有关法律规定，在专用合同条款中约定工程质量保修范围、期限和责任。保修期自实际竣工日期起计算。在全部工程竣工验收前，已经发包人提前验收的区段工程，其保修期的起算日期相应提前。</w:t>
      </w:r>
    </w:p>
    <w:p w14:paraId="631C4CF5" w14:textId="77777777" w:rsidR="00564794" w:rsidRDefault="00000000">
      <w:pPr>
        <w:pStyle w:val="2"/>
        <w:spacing w:before="0" w:after="0" w:line="240" w:lineRule="auto"/>
        <w:rPr>
          <w:b w:val="0"/>
          <w:sz w:val="21"/>
          <w:szCs w:val="21"/>
        </w:rPr>
      </w:pPr>
      <w:bookmarkStart w:id="1307" w:name="_Toc21490"/>
      <w:bookmarkStart w:id="1308" w:name="_Toc27740"/>
      <w:bookmarkStart w:id="1309" w:name="_Toc247514173"/>
      <w:bookmarkStart w:id="1310" w:name="_Toc4167"/>
      <w:bookmarkStart w:id="1311" w:name="_Toc184635117"/>
      <w:bookmarkStart w:id="1312" w:name="_Toc3950"/>
      <w:bookmarkStart w:id="1313" w:name="_Toc9395"/>
      <w:bookmarkStart w:id="1314" w:name="_Toc3956"/>
      <w:bookmarkStart w:id="1315" w:name="_Toc300835176"/>
      <w:bookmarkStart w:id="1316" w:name="_Toc25071"/>
      <w:bookmarkStart w:id="1317" w:name="_Toc476860493"/>
      <w:bookmarkStart w:id="1318" w:name="_Toc411736558"/>
      <w:bookmarkStart w:id="1319" w:name="_Toc4689"/>
      <w:bookmarkStart w:id="1320" w:name="_Toc19174"/>
      <w:bookmarkStart w:id="1321" w:name="_Toc410559476"/>
      <w:bookmarkStart w:id="1322" w:name="_Toc24682"/>
      <w:bookmarkStart w:id="1323" w:name="_Toc247527774"/>
      <w:bookmarkStart w:id="1324" w:name="_Toc22587"/>
      <w:bookmarkStart w:id="1325" w:name="_Toc14167"/>
      <w:bookmarkStart w:id="1326" w:name="_Toc16181"/>
      <w:bookmarkStart w:id="1327" w:name="_Toc15864"/>
      <w:bookmarkStart w:id="1328" w:name="_Toc411736282"/>
      <w:bookmarkStart w:id="1329" w:name="_Toc1305"/>
      <w:r>
        <w:rPr>
          <w:b w:val="0"/>
          <w:sz w:val="21"/>
          <w:szCs w:val="21"/>
        </w:rPr>
        <w:t xml:space="preserve">20. </w:t>
      </w:r>
      <w:r>
        <w:rPr>
          <w:b w:val="0"/>
          <w:sz w:val="21"/>
          <w:szCs w:val="21"/>
        </w:rPr>
        <w:t>保险</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4FC1475E" w14:textId="77777777" w:rsidR="00564794" w:rsidRDefault="00000000">
      <w:pPr>
        <w:pStyle w:val="3"/>
        <w:spacing w:before="120" w:after="120" w:line="360" w:lineRule="auto"/>
        <w:ind w:firstLine="103"/>
        <w:rPr>
          <w:rFonts w:ascii="宋体" w:cs="宋体"/>
          <w:bCs w:val="0"/>
          <w:sz w:val="21"/>
          <w:szCs w:val="21"/>
        </w:rPr>
      </w:pPr>
      <w:bookmarkStart w:id="1330" w:name="_Toc300835177"/>
      <w:bookmarkStart w:id="1331" w:name="_Toc476860494"/>
      <w:bookmarkStart w:id="1332" w:name="_Toc411736559"/>
      <w:bookmarkStart w:id="1333" w:name="_Toc247527775"/>
      <w:bookmarkStart w:id="1334" w:name="_Toc410559477"/>
      <w:bookmarkStart w:id="1335" w:name="_Toc411736283"/>
      <w:bookmarkStart w:id="1336" w:name="_Toc247514174"/>
      <w:r>
        <w:rPr>
          <w:rFonts w:ascii="宋体" w:cs="宋体"/>
          <w:bCs w:val="0"/>
          <w:sz w:val="21"/>
          <w:szCs w:val="21"/>
        </w:rPr>
        <w:t xml:space="preserve">20.1 </w:t>
      </w:r>
      <w:r>
        <w:rPr>
          <w:rFonts w:ascii="宋体" w:cs="宋体"/>
          <w:bCs w:val="0"/>
          <w:sz w:val="21"/>
          <w:szCs w:val="21"/>
        </w:rPr>
        <w:t>设计和工程保险</w:t>
      </w:r>
      <w:bookmarkEnd w:id="1330"/>
      <w:bookmarkEnd w:id="1331"/>
      <w:bookmarkEnd w:id="1332"/>
      <w:bookmarkEnd w:id="1333"/>
      <w:bookmarkEnd w:id="1334"/>
      <w:bookmarkEnd w:id="1335"/>
      <w:bookmarkEnd w:id="1336"/>
    </w:p>
    <w:p w14:paraId="44DBBE5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14:paraId="3D22A7C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20.1.2 在缺陷责任期终止证书颁发前，承包人应按照专用合同条款的约定投保第三者责任险。</w:t>
      </w:r>
    </w:p>
    <w:p w14:paraId="758AC398" w14:textId="77777777" w:rsidR="00564794" w:rsidRDefault="00000000">
      <w:pPr>
        <w:pStyle w:val="3"/>
        <w:spacing w:before="120" w:after="120" w:line="360" w:lineRule="auto"/>
        <w:ind w:firstLine="103"/>
        <w:rPr>
          <w:rFonts w:ascii="宋体" w:cs="宋体"/>
          <w:bCs w:val="0"/>
          <w:sz w:val="21"/>
          <w:szCs w:val="21"/>
        </w:rPr>
      </w:pPr>
      <w:bookmarkStart w:id="1337" w:name="_Toc411736560"/>
      <w:bookmarkStart w:id="1338" w:name="_Toc300835178"/>
      <w:bookmarkStart w:id="1339" w:name="_Toc410559478"/>
      <w:bookmarkStart w:id="1340" w:name="_Toc476860495"/>
      <w:bookmarkStart w:id="1341" w:name="_Toc411736284"/>
      <w:bookmarkStart w:id="1342" w:name="_Toc247514175"/>
      <w:bookmarkStart w:id="1343" w:name="_Toc247527776"/>
      <w:r>
        <w:rPr>
          <w:rFonts w:ascii="宋体" w:cs="宋体"/>
          <w:bCs w:val="0"/>
          <w:sz w:val="21"/>
          <w:szCs w:val="21"/>
        </w:rPr>
        <w:t xml:space="preserve">20.2 </w:t>
      </w:r>
      <w:r>
        <w:rPr>
          <w:rFonts w:ascii="宋体" w:cs="宋体"/>
          <w:bCs w:val="0"/>
          <w:sz w:val="21"/>
          <w:szCs w:val="21"/>
        </w:rPr>
        <w:t>工伤保险</w:t>
      </w:r>
      <w:bookmarkEnd w:id="1337"/>
      <w:bookmarkEnd w:id="1338"/>
      <w:bookmarkEnd w:id="1339"/>
      <w:bookmarkEnd w:id="1340"/>
      <w:bookmarkEnd w:id="1341"/>
      <w:bookmarkEnd w:id="1342"/>
      <w:bookmarkEnd w:id="1343"/>
    </w:p>
    <w:p w14:paraId="677EA3A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20.2.1 承包人员工伤保险</w:t>
      </w:r>
    </w:p>
    <w:p w14:paraId="00599DE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承包人应依照有关法律规定，为其履行合同所雇佣的全部人员投保工伤保险，缴纳工伤保险费，并要求其分包人也投保此项保险。</w:t>
      </w:r>
    </w:p>
    <w:p w14:paraId="090C7FE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20.2.2 发包人员工伤保险</w:t>
      </w:r>
    </w:p>
    <w:p w14:paraId="3F930BC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发包人应依照有关法律规定，为其现场机构雇佣的全部人员投保工伤保险，缴纳工伤保险费，并要求其监理人也进行此项保险。</w:t>
      </w:r>
    </w:p>
    <w:p w14:paraId="07385B48" w14:textId="77777777" w:rsidR="00564794" w:rsidRDefault="00000000">
      <w:pPr>
        <w:pStyle w:val="3"/>
        <w:spacing w:before="120" w:after="120" w:line="360" w:lineRule="auto"/>
        <w:ind w:firstLine="103"/>
        <w:rPr>
          <w:rFonts w:ascii="宋体" w:cs="宋体"/>
          <w:bCs w:val="0"/>
          <w:sz w:val="21"/>
          <w:szCs w:val="21"/>
        </w:rPr>
      </w:pPr>
      <w:bookmarkStart w:id="1344" w:name="_Toc411736561"/>
      <w:bookmarkStart w:id="1345" w:name="_Toc411736285"/>
      <w:bookmarkStart w:id="1346" w:name="_Toc410559479"/>
      <w:bookmarkStart w:id="1347" w:name="_Toc247527777"/>
      <w:bookmarkStart w:id="1348" w:name="_Toc300835179"/>
      <w:bookmarkStart w:id="1349" w:name="_Toc476860496"/>
      <w:bookmarkStart w:id="1350" w:name="_Toc247514176"/>
      <w:r>
        <w:rPr>
          <w:rFonts w:ascii="宋体" w:cs="宋体"/>
          <w:bCs w:val="0"/>
          <w:sz w:val="21"/>
          <w:szCs w:val="21"/>
        </w:rPr>
        <w:t xml:space="preserve">20.3 </w:t>
      </w:r>
      <w:r>
        <w:rPr>
          <w:rFonts w:ascii="宋体" w:cs="宋体"/>
          <w:bCs w:val="0"/>
          <w:sz w:val="21"/>
          <w:szCs w:val="21"/>
        </w:rPr>
        <w:t>人身意外伤害险</w:t>
      </w:r>
      <w:bookmarkEnd w:id="1344"/>
      <w:bookmarkEnd w:id="1345"/>
      <w:bookmarkEnd w:id="1346"/>
      <w:bookmarkEnd w:id="1347"/>
      <w:bookmarkEnd w:id="1348"/>
      <w:bookmarkEnd w:id="1349"/>
      <w:bookmarkEnd w:id="1350"/>
    </w:p>
    <w:p w14:paraId="18129CF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20.3.1 发包人应在整个施工期间为其现场机构雇用的全部人员，投保人身意外伤害险，缴纳保险费，并要求其监理人也进行此项保险。</w:t>
      </w:r>
    </w:p>
    <w:p w14:paraId="1D1C985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20.3.2 承包人应在整个施工期间为其现场机构雇用的全部人员，投保人身意外伤害险，缴纳保险费，并要求其分包人也进行此项保险。</w:t>
      </w:r>
      <w:bookmarkStart w:id="1351" w:name="_Toc247527778"/>
      <w:bookmarkStart w:id="1352" w:name="_Toc247514177"/>
      <w:r>
        <w:rPr>
          <w:rFonts w:ascii="宋体" w:hAnsi="宋体" w:cs="宋体" w:hint="eastAsia"/>
          <w:szCs w:val="21"/>
        </w:rPr>
        <w:t xml:space="preserve"> </w:t>
      </w:r>
      <w:bookmarkEnd w:id="1351"/>
      <w:bookmarkEnd w:id="1352"/>
    </w:p>
    <w:p w14:paraId="6D0CBE3B" w14:textId="77777777" w:rsidR="00564794" w:rsidRDefault="00000000">
      <w:pPr>
        <w:pStyle w:val="3"/>
        <w:spacing w:before="120" w:after="120" w:line="360" w:lineRule="auto"/>
        <w:ind w:firstLine="103"/>
        <w:rPr>
          <w:rFonts w:ascii="宋体" w:cs="宋体"/>
          <w:bCs w:val="0"/>
          <w:sz w:val="21"/>
          <w:szCs w:val="21"/>
        </w:rPr>
      </w:pPr>
      <w:bookmarkStart w:id="1353" w:name="_Toc410559480"/>
      <w:bookmarkStart w:id="1354" w:name="_Toc247527779"/>
      <w:bookmarkStart w:id="1355" w:name="_Toc476860497"/>
      <w:bookmarkStart w:id="1356" w:name="_Toc411736286"/>
      <w:bookmarkStart w:id="1357" w:name="_Toc300835180"/>
      <w:bookmarkStart w:id="1358" w:name="_Toc411736562"/>
      <w:bookmarkStart w:id="1359" w:name="_Toc247514178"/>
      <w:r>
        <w:rPr>
          <w:rFonts w:ascii="宋体" w:cs="宋体"/>
          <w:bCs w:val="0"/>
          <w:sz w:val="21"/>
          <w:szCs w:val="21"/>
        </w:rPr>
        <w:t xml:space="preserve">20.4 </w:t>
      </w:r>
      <w:r>
        <w:rPr>
          <w:rFonts w:ascii="宋体" w:cs="宋体"/>
          <w:bCs w:val="0"/>
          <w:sz w:val="21"/>
          <w:szCs w:val="21"/>
        </w:rPr>
        <w:t>其他保险</w:t>
      </w:r>
      <w:bookmarkEnd w:id="1353"/>
      <w:bookmarkEnd w:id="1354"/>
      <w:bookmarkEnd w:id="1355"/>
      <w:bookmarkEnd w:id="1356"/>
      <w:bookmarkEnd w:id="1357"/>
      <w:bookmarkEnd w:id="1358"/>
      <w:bookmarkEnd w:id="1359"/>
    </w:p>
    <w:p w14:paraId="1CEAD6F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除专用合同条款另有约定外，承包人应为其施工设备、进场的材料和工程设备等办理保险。</w:t>
      </w:r>
    </w:p>
    <w:p w14:paraId="7845B38B" w14:textId="77777777" w:rsidR="00564794" w:rsidRDefault="00000000">
      <w:pPr>
        <w:pStyle w:val="3"/>
        <w:spacing w:before="120" w:after="120" w:line="360" w:lineRule="auto"/>
        <w:ind w:firstLine="103"/>
        <w:rPr>
          <w:rFonts w:ascii="宋体" w:cs="宋体"/>
          <w:bCs w:val="0"/>
          <w:sz w:val="21"/>
          <w:szCs w:val="21"/>
        </w:rPr>
      </w:pPr>
      <w:bookmarkStart w:id="1360" w:name="_Toc476860498"/>
      <w:bookmarkStart w:id="1361" w:name="_Toc300835181"/>
      <w:bookmarkStart w:id="1362" w:name="_Toc411736563"/>
      <w:bookmarkStart w:id="1363" w:name="_Toc247514179"/>
      <w:bookmarkStart w:id="1364" w:name="_Toc410559481"/>
      <w:bookmarkStart w:id="1365" w:name="_Toc247527780"/>
      <w:bookmarkStart w:id="1366" w:name="_Toc411736287"/>
      <w:r>
        <w:rPr>
          <w:rFonts w:ascii="宋体" w:cs="宋体"/>
          <w:bCs w:val="0"/>
          <w:sz w:val="21"/>
          <w:szCs w:val="21"/>
        </w:rPr>
        <w:t xml:space="preserve">20.5 </w:t>
      </w:r>
      <w:r>
        <w:rPr>
          <w:rFonts w:ascii="宋体" w:cs="宋体"/>
          <w:bCs w:val="0"/>
          <w:sz w:val="21"/>
          <w:szCs w:val="21"/>
        </w:rPr>
        <w:t>对各项保险的一般要求</w:t>
      </w:r>
      <w:bookmarkEnd w:id="1360"/>
      <w:bookmarkEnd w:id="1361"/>
      <w:bookmarkEnd w:id="1362"/>
      <w:bookmarkEnd w:id="1363"/>
      <w:bookmarkEnd w:id="1364"/>
      <w:bookmarkEnd w:id="1365"/>
      <w:bookmarkEnd w:id="1366"/>
    </w:p>
    <w:p w14:paraId="2505D85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20.5.1 保险凭证</w:t>
      </w:r>
    </w:p>
    <w:p w14:paraId="6C48D9A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承包人应在专用合同条款约定的期限内向发包人提交各项保险生效的证据和保险单副本，保险单必须与专用合同条款约定的条件保持一致。</w:t>
      </w:r>
    </w:p>
    <w:p w14:paraId="41D3561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20.5.2 保险合同条款的变动</w:t>
      </w:r>
    </w:p>
    <w:p w14:paraId="639A18E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承包人需要变动保险合同条款时，应事先征得发包人同意，并通知监理人。保险人</w:t>
      </w:r>
      <w:proofErr w:type="gramStart"/>
      <w:r>
        <w:rPr>
          <w:rFonts w:ascii="宋体" w:hAnsi="宋体" w:cs="宋体" w:hint="eastAsia"/>
          <w:szCs w:val="21"/>
        </w:rPr>
        <w:t>作出</w:t>
      </w:r>
      <w:proofErr w:type="gramEnd"/>
      <w:r>
        <w:rPr>
          <w:rFonts w:ascii="宋体" w:hAnsi="宋体" w:cs="宋体" w:hint="eastAsia"/>
          <w:szCs w:val="21"/>
        </w:rPr>
        <w:t>变动的，承包人应在收到保险人通知后立即通知发包人和监理人。</w:t>
      </w:r>
    </w:p>
    <w:p w14:paraId="29BA356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20.5.3 持续保险</w:t>
      </w:r>
    </w:p>
    <w:p w14:paraId="679E8D7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承包人应与保险人保持联系，使保险人能够随时了解工程实施中的变动，并确保按保险合同条款要求持续保险。</w:t>
      </w:r>
    </w:p>
    <w:p w14:paraId="48A54BF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20.5.4 保险金不足的补偿</w:t>
      </w:r>
    </w:p>
    <w:p w14:paraId="0861399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保险金不足以补偿损失的，应由承包人按合同约定负责补偿。</w:t>
      </w:r>
    </w:p>
    <w:p w14:paraId="14EB72C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20.5.5 未按约定投保的补救</w:t>
      </w:r>
    </w:p>
    <w:p w14:paraId="279E3D9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（1）由于负有投保义务的一方当事人未按合同约定办理保险，或未能使保险持续有效的，另一方当事人可代为办理，所需费用由对方当事人承担。</w:t>
      </w:r>
    </w:p>
    <w:p w14:paraId="7CAD9DC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（2）由于负有投保义务的一方当事人未按合同约定办理某项保险，导致受益人未能得到保险人的赔偿，原应从该项保险得到的保险金应由负有投保义务的一方当事人支付。</w:t>
      </w:r>
    </w:p>
    <w:p w14:paraId="2B8A9F8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20.5.6 报告义务</w:t>
      </w:r>
    </w:p>
    <w:p w14:paraId="0017D05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当保险事故发生时，投保人应按照保险单规定的条件和期限及时向保险人报告。</w:t>
      </w:r>
    </w:p>
    <w:p w14:paraId="2CA09DEE" w14:textId="77777777" w:rsidR="00564794" w:rsidRDefault="00000000">
      <w:pPr>
        <w:pStyle w:val="2"/>
        <w:spacing w:before="0" w:after="0" w:line="240" w:lineRule="auto"/>
        <w:rPr>
          <w:b w:val="0"/>
          <w:sz w:val="21"/>
          <w:szCs w:val="21"/>
        </w:rPr>
      </w:pPr>
      <w:bookmarkStart w:id="1367" w:name="_Toc6080"/>
      <w:bookmarkStart w:id="1368" w:name="_Toc411736564"/>
      <w:bookmarkStart w:id="1369" w:name="_Toc22790"/>
      <w:bookmarkStart w:id="1370" w:name="_Toc31175"/>
      <w:bookmarkStart w:id="1371" w:name="_Toc19548"/>
      <w:bookmarkStart w:id="1372" w:name="_Toc411736288"/>
      <w:bookmarkStart w:id="1373" w:name="_Toc10214"/>
      <w:bookmarkStart w:id="1374" w:name="_Toc20314"/>
      <w:bookmarkStart w:id="1375" w:name="_Toc8901"/>
      <w:bookmarkStart w:id="1376" w:name="_Toc6044"/>
      <w:bookmarkStart w:id="1377" w:name="_Toc476860499"/>
      <w:bookmarkStart w:id="1378" w:name="_Toc8950"/>
      <w:bookmarkStart w:id="1379" w:name="_Toc300835182"/>
      <w:bookmarkStart w:id="1380" w:name="_Toc410559482"/>
      <w:bookmarkStart w:id="1381" w:name="_Toc247527781"/>
      <w:bookmarkStart w:id="1382" w:name="_Toc30163"/>
      <w:bookmarkStart w:id="1383" w:name="_Toc26691"/>
      <w:bookmarkStart w:id="1384" w:name="_Toc14770"/>
      <w:bookmarkStart w:id="1385" w:name="_Toc184635118"/>
      <w:bookmarkStart w:id="1386" w:name="_Toc23112"/>
      <w:bookmarkStart w:id="1387" w:name="_Toc247514180"/>
      <w:bookmarkStart w:id="1388" w:name="_Toc15697"/>
      <w:bookmarkStart w:id="1389" w:name="_Toc24245"/>
      <w:r>
        <w:rPr>
          <w:b w:val="0"/>
          <w:sz w:val="21"/>
          <w:szCs w:val="21"/>
        </w:rPr>
        <w:t xml:space="preserve">21. </w:t>
      </w:r>
      <w:r>
        <w:rPr>
          <w:b w:val="0"/>
          <w:sz w:val="21"/>
          <w:szCs w:val="21"/>
        </w:rPr>
        <w:t>不可抗力</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14:paraId="28D784C3" w14:textId="77777777" w:rsidR="00564794" w:rsidRDefault="00000000">
      <w:pPr>
        <w:pStyle w:val="3"/>
        <w:spacing w:before="120" w:after="120" w:line="360" w:lineRule="auto"/>
        <w:ind w:firstLine="103"/>
        <w:rPr>
          <w:rFonts w:ascii="宋体" w:cs="宋体"/>
          <w:bCs w:val="0"/>
          <w:sz w:val="21"/>
          <w:szCs w:val="21"/>
        </w:rPr>
      </w:pPr>
      <w:bookmarkStart w:id="1390" w:name="_Toc411736289"/>
      <w:bookmarkStart w:id="1391" w:name="_Toc300835183"/>
      <w:bookmarkStart w:id="1392" w:name="_Toc247527782"/>
      <w:bookmarkStart w:id="1393" w:name="_Toc247514181"/>
      <w:bookmarkStart w:id="1394" w:name="_Toc476860500"/>
      <w:bookmarkStart w:id="1395" w:name="_Toc411736565"/>
      <w:bookmarkStart w:id="1396" w:name="_Toc410559483"/>
      <w:r>
        <w:rPr>
          <w:rFonts w:ascii="宋体" w:cs="宋体"/>
          <w:bCs w:val="0"/>
          <w:sz w:val="21"/>
          <w:szCs w:val="21"/>
        </w:rPr>
        <w:t xml:space="preserve">21.1 </w:t>
      </w:r>
      <w:r>
        <w:rPr>
          <w:rFonts w:ascii="宋体" w:cs="宋体"/>
          <w:bCs w:val="0"/>
          <w:sz w:val="21"/>
          <w:szCs w:val="21"/>
        </w:rPr>
        <w:t>不可抗力的确认</w:t>
      </w:r>
      <w:bookmarkEnd w:id="1390"/>
      <w:bookmarkEnd w:id="1391"/>
      <w:bookmarkEnd w:id="1392"/>
      <w:bookmarkEnd w:id="1393"/>
      <w:bookmarkEnd w:id="1394"/>
      <w:bookmarkEnd w:id="1395"/>
      <w:bookmarkEnd w:id="1396"/>
    </w:p>
    <w:p w14:paraId="6F0CF10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21.1.1 不可抗力是指承包人和发包人在订立合同时不可预见，在履行合同过程中不可避免发生并不能克服的自然灾害和社会性突发事件，如地震、海啸、瘟疫、水灾、骚乱、暴动、战争和专用合同条款约定的其他情形。</w:t>
      </w:r>
    </w:p>
    <w:p w14:paraId="5E87584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14:paraId="0951B72B" w14:textId="77777777" w:rsidR="00564794" w:rsidRDefault="00000000">
      <w:pPr>
        <w:pStyle w:val="3"/>
        <w:spacing w:before="120" w:after="120" w:line="360" w:lineRule="auto"/>
        <w:ind w:firstLine="103"/>
        <w:rPr>
          <w:rFonts w:ascii="宋体" w:cs="宋体"/>
          <w:bCs w:val="0"/>
          <w:sz w:val="21"/>
          <w:szCs w:val="21"/>
        </w:rPr>
      </w:pPr>
      <w:bookmarkStart w:id="1397" w:name="_Toc476860501"/>
      <w:bookmarkStart w:id="1398" w:name="_Toc300835184"/>
      <w:bookmarkStart w:id="1399" w:name="_Toc411736566"/>
      <w:bookmarkStart w:id="1400" w:name="_Toc247514182"/>
      <w:bookmarkStart w:id="1401" w:name="_Toc410559484"/>
      <w:bookmarkStart w:id="1402" w:name="_Toc411736290"/>
      <w:bookmarkStart w:id="1403" w:name="_Toc247527783"/>
      <w:r>
        <w:rPr>
          <w:rFonts w:ascii="宋体" w:cs="宋体"/>
          <w:bCs w:val="0"/>
          <w:sz w:val="21"/>
          <w:szCs w:val="21"/>
        </w:rPr>
        <w:lastRenderedPageBreak/>
        <w:t xml:space="preserve">21.2 </w:t>
      </w:r>
      <w:r>
        <w:rPr>
          <w:rFonts w:ascii="宋体" w:cs="宋体"/>
          <w:bCs w:val="0"/>
          <w:sz w:val="21"/>
          <w:szCs w:val="21"/>
        </w:rPr>
        <w:t>不可抗力的通知</w:t>
      </w:r>
      <w:bookmarkEnd w:id="1397"/>
      <w:bookmarkEnd w:id="1398"/>
      <w:bookmarkEnd w:id="1399"/>
      <w:bookmarkEnd w:id="1400"/>
      <w:bookmarkEnd w:id="1401"/>
      <w:bookmarkEnd w:id="1402"/>
      <w:bookmarkEnd w:id="1403"/>
    </w:p>
    <w:p w14:paraId="1EECA24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21.2.1 合同一方当事人遇到不可抗力事件，使其履行合同义务受到阻碍时，应立即通知合同另一方当事人和监理人，书面说明不可抗力和受阻碍的详细情况，并提供必要的证明。</w:t>
      </w:r>
    </w:p>
    <w:p w14:paraId="771A0D0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3D71B455" w14:textId="77777777" w:rsidR="00564794" w:rsidRDefault="00000000">
      <w:pPr>
        <w:pStyle w:val="3"/>
        <w:spacing w:before="120" w:after="120" w:line="360" w:lineRule="auto"/>
        <w:ind w:firstLine="103"/>
        <w:rPr>
          <w:rFonts w:ascii="宋体" w:cs="宋体"/>
          <w:bCs w:val="0"/>
          <w:sz w:val="21"/>
          <w:szCs w:val="21"/>
        </w:rPr>
      </w:pPr>
      <w:bookmarkStart w:id="1404" w:name="_Toc411736291"/>
      <w:bookmarkStart w:id="1405" w:name="_Toc247514183"/>
      <w:bookmarkStart w:id="1406" w:name="_Toc410559485"/>
      <w:bookmarkStart w:id="1407" w:name="_Toc300835185"/>
      <w:bookmarkStart w:id="1408" w:name="_Toc476860502"/>
      <w:bookmarkStart w:id="1409" w:name="_Toc247527784"/>
      <w:bookmarkStart w:id="1410" w:name="_Toc411736567"/>
      <w:r>
        <w:rPr>
          <w:rFonts w:ascii="宋体" w:cs="宋体"/>
          <w:bCs w:val="0"/>
          <w:sz w:val="21"/>
          <w:szCs w:val="21"/>
        </w:rPr>
        <w:t xml:space="preserve">21.3 </w:t>
      </w:r>
      <w:r>
        <w:rPr>
          <w:rFonts w:ascii="宋体" w:cs="宋体"/>
          <w:bCs w:val="0"/>
          <w:sz w:val="21"/>
          <w:szCs w:val="21"/>
        </w:rPr>
        <w:t>不可抗力后果及其处理</w:t>
      </w:r>
      <w:bookmarkEnd w:id="1404"/>
      <w:bookmarkEnd w:id="1405"/>
      <w:bookmarkEnd w:id="1406"/>
      <w:bookmarkEnd w:id="1407"/>
      <w:bookmarkEnd w:id="1408"/>
      <w:bookmarkEnd w:id="1409"/>
      <w:bookmarkEnd w:id="1410"/>
    </w:p>
    <w:p w14:paraId="4E1FFA1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21.3.1 不可抗力造成损害的责任</w:t>
      </w:r>
    </w:p>
    <w:p w14:paraId="3BCB378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除专用合同条款另有约定外，不可抗力导致的人员伤亡、财产损失、费用增加和（或）工期延误等后果，由合同双方按以下原则承担：</w:t>
      </w:r>
    </w:p>
    <w:p w14:paraId="7E1EF03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（1）永久工程，包括已运至施工场地的材料和工程设备的损害，以及因工程损害造成的第三者人员伤亡和财产损失由发包人承担；</w:t>
      </w:r>
    </w:p>
    <w:p w14:paraId="03F25F9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（2）承包人设备的损坏由承包人承担；</w:t>
      </w:r>
    </w:p>
    <w:p w14:paraId="04494BF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（3）发包人和承包人各自承担其人员伤亡和其他财产损失及其相关费用；</w:t>
      </w:r>
    </w:p>
    <w:p w14:paraId="0AF41A1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（4）承包人的停工损失由承包人承担，但停工期间应监理人要求照管工程和清理、修复工程的金额由发包人承担；</w:t>
      </w:r>
    </w:p>
    <w:p w14:paraId="519A02F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（5）不能按期竣工的，应合理延长工期，承包人不需支付逾期竣工违约金。发包人要求赶工的，承包人应采取赶工措施，赶工费用由发包人承担。</w:t>
      </w:r>
    </w:p>
    <w:p w14:paraId="1C711F1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21.3.2 延迟履行期间发生的不可抗力</w:t>
      </w:r>
    </w:p>
    <w:p w14:paraId="3AC383C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合同一方当事人延迟履行，在延迟履行期间发生不可抗力的，</w:t>
      </w:r>
      <w:proofErr w:type="gramStart"/>
      <w:r>
        <w:rPr>
          <w:rFonts w:ascii="宋体" w:hAnsi="宋体" w:cs="宋体" w:hint="eastAsia"/>
          <w:szCs w:val="21"/>
        </w:rPr>
        <w:t>不</w:t>
      </w:r>
      <w:proofErr w:type="gramEnd"/>
      <w:r>
        <w:rPr>
          <w:rFonts w:ascii="宋体" w:hAnsi="宋体" w:cs="宋体" w:hint="eastAsia"/>
          <w:szCs w:val="21"/>
        </w:rPr>
        <w:t>免除其责任。</w:t>
      </w:r>
    </w:p>
    <w:p w14:paraId="79A29CB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21.3.3 避免和减少不可抗力损失</w:t>
      </w:r>
    </w:p>
    <w:p w14:paraId="6E63004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不可抗力发生后，发包人和承包人均应采取措施尽量避免和减少损失的扩大，任何一方没有采取有效措施导致损失扩大的，应对扩大的损失承担责任。</w:t>
      </w:r>
    </w:p>
    <w:p w14:paraId="670DAD7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21.3.4 因不可抗力解除合同</w:t>
      </w:r>
    </w:p>
    <w:p w14:paraId="12C528D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14:paraId="30BD96AE" w14:textId="77777777" w:rsidR="00564794" w:rsidRDefault="00000000">
      <w:pPr>
        <w:pStyle w:val="2"/>
        <w:spacing w:before="0" w:after="0" w:line="240" w:lineRule="auto"/>
        <w:rPr>
          <w:b w:val="0"/>
          <w:sz w:val="21"/>
          <w:szCs w:val="21"/>
        </w:rPr>
      </w:pPr>
      <w:bookmarkStart w:id="1411" w:name="_Toc3374"/>
      <w:bookmarkStart w:id="1412" w:name="_Toc22716"/>
      <w:bookmarkStart w:id="1413" w:name="_Toc247514184"/>
      <w:bookmarkStart w:id="1414" w:name="_Toc19104"/>
      <w:bookmarkStart w:id="1415" w:name="_Toc7399"/>
      <w:bookmarkStart w:id="1416" w:name="_Toc184635119"/>
      <w:bookmarkStart w:id="1417" w:name="_Toc27825"/>
      <w:bookmarkStart w:id="1418" w:name="_Toc4064"/>
      <w:bookmarkStart w:id="1419" w:name="_Toc411736292"/>
      <w:bookmarkStart w:id="1420" w:name="_Toc3236"/>
      <w:bookmarkStart w:id="1421" w:name="_Toc24247"/>
      <w:bookmarkStart w:id="1422" w:name="_Toc15371"/>
      <w:bookmarkStart w:id="1423" w:name="_Toc410559486"/>
      <w:bookmarkStart w:id="1424" w:name="_Toc247527785"/>
      <w:bookmarkStart w:id="1425" w:name="_Toc11992"/>
      <w:bookmarkStart w:id="1426" w:name="_Toc21062"/>
      <w:bookmarkStart w:id="1427" w:name="_Toc411736568"/>
      <w:bookmarkStart w:id="1428" w:name="_Toc31099"/>
      <w:bookmarkStart w:id="1429" w:name="_Toc6481"/>
      <w:bookmarkStart w:id="1430" w:name="_Toc30251"/>
      <w:bookmarkStart w:id="1431" w:name="_Toc476860503"/>
      <w:bookmarkStart w:id="1432" w:name="_Toc19864"/>
      <w:bookmarkStart w:id="1433" w:name="_Toc300835186"/>
      <w:r>
        <w:rPr>
          <w:b w:val="0"/>
          <w:sz w:val="21"/>
          <w:szCs w:val="21"/>
        </w:rPr>
        <w:t xml:space="preserve">22. </w:t>
      </w:r>
      <w:r>
        <w:rPr>
          <w:b w:val="0"/>
          <w:sz w:val="21"/>
          <w:szCs w:val="21"/>
        </w:rPr>
        <w:t>违约</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744A565E" w14:textId="77777777" w:rsidR="00564794" w:rsidRDefault="00000000">
      <w:pPr>
        <w:pStyle w:val="3"/>
        <w:spacing w:before="120" w:after="120" w:line="360" w:lineRule="auto"/>
        <w:ind w:firstLine="103"/>
        <w:rPr>
          <w:rFonts w:ascii="宋体" w:cs="宋体"/>
          <w:bCs w:val="0"/>
          <w:sz w:val="21"/>
          <w:szCs w:val="21"/>
        </w:rPr>
      </w:pPr>
      <w:bookmarkStart w:id="1434" w:name="_Toc411736569"/>
      <w:bookmarkStart w:id="1435" w:name="_Toc410559487"/>
      <w:bookmarkStart w:id="1436" w:name="_Toc411736293"/>
      <w:bookmarkStart w:id="1437" w:name="_Toc247514185"/>
      <w:bookmarkStart w:id="1438" w:name="_Toc300835187"/>
      <w:bookmarkStart w:id="1439" w:name="_Toc247527786"/>
      <w:bookmarkStart w:id="1440" w:name="_Toc476860504"/>
      <w:r>
        <w:rPr>
          <w:rFonts w:ascii="宋体" w:cs="宋体"/>
          <w:bCs w:val="0"/>
          <w:sz w:val="21"/>
          <w:szCs w:val="21"/>
        </w:rPr>
        <w:t xml:space="preserve">22.1 </w:t>
      </w:r>
      <w:r>
        <w:rPr>
          <w:rFonts w:ascii="宋体" w:cs="宋体"/>
          <w:bCs w:val="0"/>
          <w:sz w:val="21"/>
          <w:szCs w:val="21"/>
        </w:rPr>
        <w:t>承包人违约</w:t>
      </w:r>
      <w:bookmarkEnd w:id="1434"/>
      <w:bookmarkEnd w:id="1435"/>
      <w:bookmarkEnd w:id="1436"/>
      <w:bookmarkEnd w:id="1437"/>
      <w:bookmarkEnd w:id="1438"/>
      <w:bookmarkEnd w:id="1439"/>
      <w:bookmarkEnd w:id="1440"/>
    </w:p>
    <w:p w14:paraId="62E0471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22.1.1 承包人违约的情形</w:t>
      </w:r>
    </w:p>
    <w:p w14:paraId="5114096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在履行合同过程中发生的下列情况之一的，属承包人违约：</w:t>
      </w:r>
    </w:p>
    <w:p w14:paraId="08B9C2A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（1）承包人的设计、承包人文件、实施和竣工的工程不符合法律以及合同约定；</w:t>
      </w:r>
    </w:p>
    <w:p w14:paraId="596C914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（2）承包人违反第1.8 款或第4.3 款的约定，私自将合同的全部或部分权利转让给其他人，或私自将合同的全部或部分义务转移给其他人；</w:t>
      </w:r>
    </w:p>
    <w:p w14:paraId="350D1A4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（3）承包人违反第6.3 款或第7.4 款的约定，未经监理人批准，私自将已按合同约定进入施工场地的施工设备、临时设施或材料撤离施工场地；</w:t>
      </w:r>
    </w:p>
    <w:p w14:paraId="52B5909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（4）承包人违反第6.5 款的约定使用了不合格材料或工程设备，工程质量达不到标准要求，又拒绝清除不合格工程；</w:t>
      </w:r>
    </w:p>
    <w:p w14:paraId="1A7A0F8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（5）承包人未能按合同进度计划及时完成合同约定的工作，造成工期延误；</w:t>
      </w:r>
    </w:p>
    <w:p w14:paraId="57B1CFB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（6）由于承包人原因未能通过竣工试验或竣工</w:t>
      </w:r>
      <w:proofErr w:type="gramStart"/>
      <w:r>
        <w:rPr>
          <w:rFonts w:ascii="宋体" w:hAnsi="宋体" w:cs="宋体" w:hint="eastAsia"/>
          <w:szCs w:val="21"/>
        </w:rPr>
        <w:t>后试验</w:t>
      </w:r>
      <w:proofErr w:type="gramEnd"/>
      <w:r>
        <w:rPr>
          <w:rFonts w:ascii="宋体" w:hAnsi="宋体" w:cs="宋体" w:hint="eastAsia"/>
          <w:szCs w:val="21"/>
        </w:rPr>
        <w:t>的；</w:t>
      </w:r>
    </w:p>
    <w:p w14:paraId="5B7A38A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（7）承包人在缺陷责任期内，未能对工程接收证书所列的缺陷清单的内容或缺陷责任期内发生的缺陷进行修复，而又拒绝按监理人</w:t>
      </w:r>
      <w:proofErr w:type="gramStart"/>
      <w:r>
        <w:rPr>
          <w:rFonts w:ascii="宋体" w:hAnsi="宋体" w:cs="宋体" w:hint="eastAsia"/>
          <w:szCs w:val="21"/>
        </w:rPr>
        <w:t>指示再</w:t>
      </w:r>
      <w:proofErr w:type="gramEnd"/>
      <w:r>
        <w:rPr>
          <w:rFonts w:ascii="宋体" w:hAnsi="宋体" w:cs="宋体" w:hint="eastAsia"/>
          <w:szCs w:val="21"/>
        </w:rPr>
        <w:t>进行修补；</w:t>
      </w:r>
    </w:p>
    <w:p w14:paraId="7ADC601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（8）承包人无法继续履行或明确表示不履行或实质上已停止履行合同；</w:t>
      </w:r>
    </w:p>
    <w:p w14:paraId="735E609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（9）承包人不按合同约定履行义务的其他情况。</w:t>
      </w:r>
    </w:p>
    <w:p w14:paraId="06AD4B5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22.1.2 对承包人违约的处理</w:t>
      </w:r>
    </w:p>
    <w:p w14:paraId="4131110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（1）承包人发生第22.1.1（6）目约定的违约情况时，按照发包人要求中的未能通过竣工/竣工</w:t>
      </w:r>
      <w:proofErr w:type="gramStart"/>
      <w:r>
        <w:rPr>
          <w:rFonts w:ascii="宋体" w:hAnsi="宋体" w:cs="宋体" w:hint="eastAsia"/>
          <w:szCs w:val="21"/>
        </w:rPr>
        <w:t>后试验</w:t>
      </w:r>
      <w:proofErr w:type="gramEnd"/>
      <w:r>
        <w:rPr>
          <w:rFonts w:ascii="宋体" w:hAnsi="宋体" w:cs="宋体" w:hint="eastAsia"/>
          <w:szCs w:val="21"/>
        </w:rPr>
        <w:t>的损害进行赔偿。发生延期的，承包人应承担延期责任。</w:t>
      </w:r>
    </w:p>
    <w:p w14:paraId="1266A55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（2）承包人发生第22.1.1（8）目约定的违约情况时，发包人可通知承包人立即解除合同，并按第22.1.3项、第22.1.4项、第22.1.5项约定处理。</w:t>
      </w:r>
    </w:p>
    <w:p w14:paraId="06E0C64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承包人发生除第22.1.1（6）目和第22.1.1（8）目约定以外的其他违约情况时，监理人可向承包人发出整改通知，要求其在指定的期限内纠正。除合同条款另有约定外，承包人应承担其违约所引起的费用增加和工期延误。</w:t>
      </w:r>
    </w:p>
    <w:p w14:paraId="78227D6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22.1.3 因承包人违约解除合同</w:t>
      </w:r>
    </w:p>
    <w:p w14:paraId="5E32F2A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w:t>
      </w:r>
      <w:proofErr w:type="gramStart"/>
      <w:r>
        <w:rPr>
          <w:rFonts w:ascii="宋体" w:hAnsi="宋体" w:cs="宋体" w:hint="eastAsia"/>
          <w:szCs w:val="21"/>
        </w:rPr>
        <w:t>不</w:t>
      </w:r>
      <w:proofErr w:type="gramEnd"/>
      <w:r>
        <w:rPr>
          <w:rFonts w:ascii="宋体" w:hAnsi="宋体" w:cs="宋体" w:hint="eastAsia"/>
          <w:szCs w:val="21"/>
        </w:rPr>
        <w:t>免除承包人应承担的违约责任，也不影响发包人根据合同约定享有的索赔权利。</w:t>
      </w:r>
    </w:p>
    <w:p w14:paraId="6393B6B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22.1.4 发包人发出合同解除通知后的估价、付款和结清</w:t>
      </w:r>
    </w:p>
    <w:p w14:paraId="34D5D10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14:paraId="09C153D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（2）发包人发出解除合同通知后，发包人有权暂停对承包人的一切付款，查清各项付款和已扣款金额，包括承包人应支付的违约金。</w:t>
      </w:r>
    </w:p>
    <w:p w14:paraId="58B90A9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（3）发包人发出解除合同通知后，发包人有权按第23.4 款的约定向承包人索赔由于解除合同给发包人造成的损失。</w:t>
      </w:r>
    </w:p>
    <w:p w14:paraId="4DD8D76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（4）合同双方确认合同价款后，发包人颁发最终结清付款证书，并结清全部合同款项。</w:t>
      </w:r>
    </w:p>
    <w:p w14:paraId="12CCE80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（5）发包人和承包人未能就解除合同后的结清达成一致而形成争议的，按第24条的约定执行。</w:t>
      </w:r>
    </w:p>
    <w:p w14:paraId="59EF462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22.1.5 协议利益的转让</w:t>
      </w:r>
    </w:p>
    <w:p w14:paraId="4B63945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14:paraId="463FD58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22.1.6 紧急情况下无能力或不愿进行抢救</w:t>
      </w:r>
    </w:p>
    <w:p w14:paraId="19F088A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cs="宋体" w:hint="eastAsia"/>
          <w:szCs w:val="21"/>
        </w:rPr>
        <w:t>抢救按</w:t>
      </w:r>
      <w:proofErr w:type="gramEnd"/>
      <w:r>
        <w:rPr>
          <w:rFonts w:ascii="宋体" w:hAnsi="宋体" w:cs="宋体" w:hint="eastAsia"/>
          <w:szCs w:val="21"/>
        </w:rPr>
        <w:t>合同约定属于承包人义务的，由此发生的金额和工期延误由承包人承担。</w:t>
      </w:r>
    </w:p>
    <w:p w14:paraId="3BB6F689" w14:textId="77777777" w:rsidR="00564794" w:rsidRDefault="00000000">
      <w:pPr>
        <w:pStyle w:val="3"/>
        <w:spacing w:before="120" w:after="120" w:line="360" w:lineRule="auto"/>
        <w:ind w:firstLine="103"/>
        <w:rPr>
          <w:rFonts w:ascii="宋体" w:cs="宋体"/>
          <w:bCs w:val="0"/>
          <w:sz w:val="21"/>
          <w:szCs w:val="21"/>
        </w:rPr>
      </w:pPr>
      <w:bookmarkStart w:id="1441" w:name="_Toc247527787"/>
      <w:bookmarkStart w:id="1442" w:name="_Toc300835188"/>
      <w:bookmarkStart w:id="1443" w:name="_Toc411736294"/>
      <w:bookmarkStart w:id="1444" w:name="_Toc411736570"/>
      <w:bookmarkStart w:id="1445" w:name="_Toc476860505"/>
      <w:bookmarkStart w:id="1446" w:name="_Toc247514186"/>
      <w:bookmarkStart w:id="1447" w:name="_Toc410559488"/>
      <w:r>
        <w:rPr>
          <w:rFonts w:ascii="宋体" w:cs="宋体"/>
          <w:bCs w:val="0"/>
          <w:sz w:val="21"/>
          <w:szCs w:val="21"/>
        </w:rPr>
        <w:t xml:space="preserve">22.2 </w:t>
      </w:r>
      <w:r>
        <w:rPr>
          <w:rFonts w:ascii="宋体" w:cs="宋体"/>
          <w:bCs w:val="0"/>
          <w:sz w:val="21"/>
          <w:szCs w:val="21"/>
        </w:rPr>
        <w:t>发包人违约</w:t>
      </w:r>
    </w:p>
    <w:p w14:paraId="751CC26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22.2.1 发包人违约的情形</w:t>
      </w:r>
    </w:p>
    <w:p w14:paraId="6B59F08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在履行合同过程中发生下列情形之一的，属发包人违约：</w:t>
      </w:r>
    </w:p>
    <w:p w14:paraId="746E786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（1）发包人未能按合同约定支付价款，或拖延、拒绝批准付款申请和支付凭证，导致付款延误；</w:t>
      </w:r>
    </w:p>
    <w:p w14:paraId="4D0D511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（2）发包人原因造成停工；</w:t>
      </w:r>
    </w:p>
    <w:p w14:paraId="12ECEB8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（3）监理人无正当理由没有在约定期限内发出复工指示，导致承包人无法复工；</w:t>
      </w:r>
    </w:p>
    <w:p w14:paraId="26152DE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（4）发包人无法继续履行或明确表示不履行或实质上已停止履行合同；</w:t>
      </w:r>
    </w:p>
    <w:p w14:paraId="158FD5A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（5）发包人不履行合同约定其他义务。</w:t>
      </w:r>
    </w:p>
    <w:p w14:paraId="4A0471D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22.2.2 因发包人违约解除合同</w:t>
      </w:r>
    </w:p>
    <w:p w14:paraId="278FF67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（1）发生第22.2.1（4）目的违约情况时，承包人可书面通知发包人解除合同。</w:t>
      </w:r>
    </w:p>
    <w:p w14:paraId="58EFC16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（2）承包人按12.2.1项约定暂停施工28天后，发包人仍不纠正违约行为的，承包人可向发包人发出解除合同通知。但承包人的这一行为</w:t>
      </w:r>
      <w:proofErr w:type="gramStart"/>
      <w:r>
        <w:rPr>
          <w:rFonts w:ascii="宋体" w:hAnsi="宋体" w:cs="宋体" w:hint="eastAsia"/>
          <w:szCs w:val="21"/>
        </w:rPr>
        <w:t>不</w:t>
      </w:r>
      <w:proofErr w:type="gramEnd"/>
      <w:r>
        <w:rPr>
          <w:rFonts w:ascii="宋体" w:hAnsi="宋体" w:cs="宋体" w:hint="eastAsia"/>
          <w:szCs w:val="21"/>
        </w:rPr>
        <w:t>免除发包人承担的违约责任，也不影响承包人根据合同约定享有的索赔权利。</w:t>
      </w:r>
    </w:p>
    <w:bookmarkEnd w:id="1441"/>
    <w:bookmarkEnd w:id="1442"/>
    <w:bookmarkEnd w:id="1443"/>
    <w:bookmarkEnd w:id="1444"/>
    <w:bookmarkEnd w:id="1445"/>
    <w:bookmarkEnd w:id="1446"/>
    <w:bookmarkEnd w:id="1447"/>
    <w:p w14:paraId="00DC25E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22.2.3 解除合同后的付款</w:t>
      </w:r>
    </w:p>
    <w:p w14:paraId="18A7B8D6"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因发包人违约解除合同的，发包人应在解除合同后28天内向承包人支付下列款项，承包人应在此期限内及时向发包人提交要求支付下列金额的有关资料和凭证：</w:t>
      </w:r>
    </w:p>
    <w:p w14:paraId="756AA50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（1）承包人发出解除合同通知前所完成工作的价款；</w:t>
      </w:r>
    </w:p>
    <w:p w14:paraId="17493D1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（2）承包人为该工程施工订购并已付款的材料、工程设备和其他物品的金额。发包人付款后，该材料、工程设备和其他物品归发包人所有；</w:t>
      </w:r>
    </w:p>
    <w:p w14:paraId="6FB896A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（3）承包人为完成工程所发生的，而发包人未支付的金额；</w:t>
      </w:r>
    </w:p>
    <w:p w14:paraId="177890F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（4）承包人撤离施工场地以及遣散承包人人员的金额；</w:t>
      </w:r>
    </w:p>
    <w:p w14:paraId="075CFBD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（5）因解除合同造成的承包人损失；</w:t>
      </w:r>
    </w:p>
    <w:p w14:paraId="15371B5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（6）按合同约定在承包人发出解除合同通知前应支付给承包人的其他金额。</w:t>
      </w:r>
    </w:p>
    <w:p w14:paraId="7E217C9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发包人应按本项约定支付上述金额并退还质量保证金和履约担保，但有权要求承包人支付应偿还给发包人的各项金额。</w:t>
      </w:r>
    </w:p>
    <w:p w14:paraId="65B5F42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22.2.4 解除合同后的承包人撤离</w:t>
      </w:r>
    </w:p>
    <w:p w14:paraId="1064CF6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14:paraId="06750AE5" w14:textId="77777777" w:rsidR="00564794" w:rsidRDefault="00000000">
      <w:pPr>
        <w:pStyle w:val="3"/>
        <w:spacing w:before="120" w:after="120" w:line="360" w:lineRule="auto"/>
        <w:ind w:firstLine="103"/>
        <w:rPr>
          <w:rFonts w:ascii="宋体" w:cs="宋体"/>
          <w:bCs w:val="0"/>
          <w:sz w:val="21"/>
          <w:szCs w:val="21"/>
        </w:rPr>
      </w:pPr>
      <w:bookmarkStart w:id="1448" w:name="_Toc476860506"/>
      <w:bookmarkStart w:id="1449" w:name="_Toc410559489"/>
      <w:bookmarkStart w:id="1450" w:name="_Toc247514187"/>
      <w:bookmarkStart w:id="1451" w:name="_Toc411736295"/>
      <w:bookmarkStart w:id="1452" w:name="_Toc247527788"/>
      <w:bookmarkStart w:id="1453" w:name="_Toc300835189"/>
      <w:bookmarkStart w:id="1454" w:name="_Toc411736571"/>
      <w:r>
        <w:rPr>
          <w:rFonts w:ascii="宋体" w:cs="宋体"/>
          <w:bCs w:val="0"/>
          <w:sz w:val="21"/>
          <w:szCs w:val="21"/>
        </w:rPr>
        <w:t xml:space="preserve">22.3 </w:t>
      </w:r>
      <w:r>
        <w:rPr>
          <w:rFonts w:ascii="宋体" w:cs="宋体"/>
          <w:bCs w:val="0"/>
          <w:sz w:val="21"/>
          <w:szCs w:val="21"/>
        </w:rPr>
        <w:t>第三人造成的违约</w:t>
      </w:r>
      <w:bookmarkEnd w:id="1448"/>
      <w:bookmarkEnd w:id="1449"/>
      <w:bookmarkEnd w:id="1450"/>
      <w:bookmarkEnd w:id="1451"/>
      <w:bookmarkEnd w:id="1452"/>
      <w:bookmarkEnd w:id="1453"/>
      <w:bookmarkEnd w:id="1454"/>
    </w:p>
    <w:p w14:paraId="532FA55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在履行合同过程中，一方当事人因第三人的原因造成违约的，应当向对方当事人承担违约责任。一方当事人和第三人之间的纠纷，依照法律规定或者按照约定解决。</w:t>
      </w:r>
    </w:p>
    <w:p w14:paraId="65E6021E" w14:textId="77777777" w:rsidR="00564794" w:rsidRDefault="00000000">
      <w:pPr>
        <w:pStyle w:val="2"/>
        <w:spacing w:before="0" w:after="0" w:line="240" w:lineRule="auto"/>
        <w:rPr>
          <w:b w:val="0"/>
          <w:sz w:val="21"/>
          <w:szCs w:val="21"/>
        </w:rPr>
      </w:pPr>
      <w:bookmarkStart w:id="1455" w:name="_Toc30162"/>
      <w:bookmarkStart w:id="1456" w:name="_Toc1728"/>
      <w:bookmarkStart w:id="1457" w:name="_Toc22489"/>
      <w:bookmarkStart w:id="1458" w:name="_Toc11379"/>
      <w:bookmarkStart w:id="1459" w:name="_Toc21731"/>
      <w:bookmarkStart w:id="1460" w:name="_Toc411736572"/>
      <w:bookmarkStart w:id="1461" w:name="_Toc9143"/>
      <w:bookmarkStart w:id="1462" w:name="_Toc6910"/>
      <w:bookmarkStart w:id="1463" w:name="_Toc247514188"/>
      <w:bookmarkStart w:id="1464" w:name="_Toc26692"/>
      <w:bookmarkStart w:id="1465" w:name="_Toc184635120"/>
      <w:bookmarkStart w:id="1466" w:name="_Toc8584"/>
      <w:bookmarkStart w:id="1467" w:name="_Toc9017"/>
      <w:bookmarkStart w:id="1468" w:name="_Toc300835190"/>
      <w:bookmarkStart w:id="1469" w:name="_Toc476860507"/>
      <w:bookmarkStart w:id="1470" w:name="_Toc7824"/>
      <w:bookmarkStart w:id="1471" w:name="_Toc247527789"/>
      <w:bookmarkStart w:id="1472" w:name="_Toc411736296"/>
      <w:bookmarkStart w:id="1473" w:name="_Toc11060"/>
      <w:bookmarkStart w:id="1474" w:name="_Toc410559490"/>
      <w:bookmarkStart w:id="1475" w:name="_Toc9026"/>
      <w:bookmarkStart w:id="1476" w:name="_Toc4754"/>
      <w:bookmarkStart w:id="1477" w:name="_Toc8737"/>
      <w:r>
        <w:rPr>
          <w:b w:val="0"/>
          <w:sz w:val="21"/>
          <w:szCs w:val="21"/>
        </w:rPr>
        <w:t xml:space="preserve">23. </w:t>
      </w:r>
      <w:r>
        <w:rPr>
          <w:b w:val="0"/>
          <w:sz w:val="21"/>
          <w:szCs w:val="21"/>
        </w:rPr>
        <w:t>索赔</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14:paraId="43EC361B" w14:textId="77777777" w:rsidR="00564794" w:rsidRDefault="00000000">
      <w:pPr>
        <w:pStyle w:val="3"/>
        <w:spacing w:before="120" w:after="120" w:line="360" w:lineRule="auto"/>
        <w:ind w:firstLine="103"/>
        <w:rPr>
          <w:rFonts w:ascii="宋体" w:cs="宋体"/>
          <w:bCs w:val="0"/>
          <w:sz w:val="21"/>
          <w:szCs w:val="21"/>
        </w:rPr>
      </w:pPr>
      <w:bookmarkStart w:id="1478" w:name="_Toc247514189"/>
      <w:bookmarkStart w:id="1479" w:name="_Toc247527790"/>
      <w:bookmarkStart w:id="1480" w:name="_Toc476860508"/>
      <w:bookmarkStart w:id="1481" w:name="_Toc411736573"/>
      <w:bookmarkStart w:id="1482" w:name="_Toc411736297"/>
      <w:bookmarkStart w:id="1483" w:name="_Toc300835191"/>
      <w:bookmarkStart w:id="1484" w:name="_Toc410559491"/>
      <w:r>
        <w:rPr>
          <w:rFonts w:ascii="宋体" w:cs="宋体"/>
          <w:bCs w:val="0"/>
          <w:sz w:val="21"/>
          <w:szCs w:val="21"/>
        </w:rPr>
        <w:t xml:space="preserve">23.1 </w:t>
      </w:r>
      <w:r>
        <w:rPr>
          <w:rFonts w:ascii="宋体" w:cs="宋体"/>
          <w:bCs w:val="0"/>
          <w:sz w:val="21"/>
          <w:szCs w:val="21"/>
        </w:rPr>
        <w:t>承包人索赔的提出</w:t>
      </w:r>
      <w:bookmarkEnd w:id="1478"/>
      <w:bookmarkEnd w:id="1479"/>
      <w:bookmarkEnd w:id="1480"/>
      <w:bookmarkEnd w:id="1481"/>
      <w:bookmarkEnd w:id="1482"/>
      <w:bookmarkEnd w:id="1483"/>
      <w:bookmarkEnd w:id="1484"/>
    </w:p>
    <w:p w14:paraId="57E4714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根据合同约定，承包人认为有权得到追加付款和（或）延长工期的，应按以下程序向发包人提出索赔：</w:t>
      </w:r>
    </w:p>
    <w:p w14:paraId="71DB08A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（1）承包人应在知道或应当知道索赔事件发生后28 天内，向监理人递交索赔意向通知书，并说明发生索赔事件的事由。承包人未在前述28天内发出索赔意向通知书的，工期不予顺延，且承包人无权获得追加付款；</w:t>
      </w:r>
    </w:p>
    <w:p w14:paraId="7AE820F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3646BC2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（3）索赔事件具有连续影响的，承包人应按合理时间间隔继续递交延续索赔通知，说明连续影响的实际情况和记录，列出累计的追加付款金额和（或）工期延长天数；</w:t>
      </w:r>
    </w:p>
    <w:p w14:paraId="52AD75E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（4）在索赔事件影响结束后的28 天内，承包人应向监理人递交最终索赔通知书，说明最终要求索赔的追加付款金额和延长的工期，并附必要的记录和证明材料。</w:t>
      </w:r>
    </w:p>
    <w:p w14:paraId="6390957A" w14:textId="77777777" w:rsidR="00564794" w:rsidRDefault="00000000">
      <w:pPr>
        <w:pStyle w:val="3"/>
        <w:spacing w:before="120" w:after="120" w:line="360" w:lineRule="auto"/>
        <w:ind w:firstLine="103"/>
        <w:rPr>
          <w:rFonts w:ascii="宋体" w:cs="宋体"/>
          <w:bCs w:val="0"/>
          <w:sz w:val="21"/>
          <w:szCs w:val="21"/>
        </w:rPr>
      </w:pPr>
      <w:bookmarkStart w:id="1485" w:name="_Toc476860509"/>
      <w:bookmarkStart w:id="1486" w:name="_Toc411736298"/>
      <w:bookmarkStart w:id="1487" w:name="_Toc247514190"/>
      <w:bookmarkStart w:id="1488" w:name="_Toc247527791"/>
      <w:bookmarkStart w:id="1489" w:name="_Toc411736574"/>
      <w:bookmarkStart w:id="1490" w:name="_Toc410559492"/>
      <w:bookmarkStart w:id="1491" w:name="_Toc300835192"/>
      <w:r>
        <w:rPr>
          <w:rFonts w:ascii="宋体" w:cs="宋体"/>
          <w:bCs w:val="0"/>
          <w:sz w:val="21"/>
          <w:szCs w:val="21"/>
        </w:rPr>
        <w:t xml:space="preserve">23.2 </w:t>
      </w:r>
      <w:r>
        <w:rPr>
          <w:rFonts w:ascii="宋体" w:cs="宋体"/>
          <w:bCs w:val="0"/>
          <w:sz w:val="21"/>
          <w:szCs w:val="21"/>
        </w:rPr>
        <w:t>承包人索赔处理程序</w:t>
      </w:r>
      <w:bookmarkEnd w:id="1485"/>
      <w:bookmarkEnd w:id="1486"/>
      <w:bookmarkEnd w:id="1487"/>
      <w:bookmarkEnd w:id="1488"/>
      <w:bookmarkEnd w:id="1489"/>
      <w:bookmarkEnd w:id="1490"/>
      <w:bookmarkEnd w:id="1491"/>
    </w:p>
    <w:p w14:paraId="3CC3478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（1）监理人收到承包人提交的索赔通知书后，应及时审查索赔通知书的内容、查验承包人的记录和证明材料，必要时监理人可要求承包人提交全部原始记录副本。</w:t>
      </w:r>
    </w:p>
    <w:p w14:paraId="2A9B061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14:paraId="18448AB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（3）承包人接受索赔处理结果的，发包人应在</w:t>
      </w:r>
      <w:proofErr w:type="gramStart"/>
      <w:r>
        <w:rPr>
          <w:rFonts w:ascii="宋体" w:hAnsi="宋体" w:cs="宋体" w:hint="eastAsia"/>
          <w:szCs w:val="21"/>
        </w:rPr>
        <w:t>作出</w:t>
      </w:r>
      <w:proofErr w:type="gramEnd"/>
      <w:r>
        <w:rPr>
          <w:rFonts w:ascii="宋体" w:hAnsi="宋体" w:cs="宋体" w:hint="eastAsia"/>
          <w:szCs w:val="21"/>
        </w:rPr>
        <w:t>索赔处理结果答复后28 天内完成赔付。承包人不接受索赔处理结果的，按第24条的约定执行。</w:t>
      </w:r>
    </w:p>
    <w:p w14:paraId="188ABF2A" w14:textId="77777777" w:rsidR="00564794" w:rsidRDefault="00000000">
      <w:pPr>
        <w:pStyle w:val="3"/>
        <w:spacing w:before="120" w:after="120" w:line="360" w:lineRule="auto"/>
        <w:ind w:firstLine="103"/>
        <w:rPr>
          <w:rFonts w:ascii="宋体" w:cs="宋体"/>
          <w:bCs w:val="0"/>
          <w:sz w:val="21"/>
          <w:szCs w:val="21"/>
        </w:rPr>
      </w:pPr>
      <w:bookmarkStart w:id="1492" w:name="_Toc410559493"/>
      <w:bookmarkStart w:id="1493" w:name="_Toc300835193"/>
      <w:bookmarkStart w:id="1494" w:name="_Toc411736299"/>
      <w:bookmarkStart w:id="1495" w:name="_Toc411736575"/>
      <w:bookmarkStart w:id="1496" w:name="_Toc247527792"/>
      <w:bookmarkStart w:id="1497" w:name="_Toc476860510"/>
      <w:bookmarkStart w:id="1498" w:name="_Toc247514191"/>
      <w:r>
        <w:rPr>
          <w:rFonts w:ascii="宋体" w:cs="宋体"/>
          <w:bCs w:val="0"/>
          <w:sz w:val="21"/>
          <w:szCs w:val="21"/>
        </w:rPr>
        <w:lastRenderedPageBreak/>
        <w:t xml:space="preserve">23.3 </w:t>
      </w:r>
      <w:r>
        <w:rPr>
          <w:rFonts w:ascii="宋体" w:cs="宋体"/>
          <w:bCs w:val="0"/>
          <w:sz w:val="21"/>
          <w:szCs w:val="21"/>
        </w:rPr>
        <w:t>承包人提出索赔的期限</w:t>
      </w:r>
      <w:bookmarkEnd w:id="1492"/>
      <w:bookmarkEnd w:id="1493"/>
      <w:bookmarkEnd w:id="1494"/>
      <w:bookmarkEnd w:id="1495"/>
      <w:bookmarkEnd w:id="1496"/>
      <w:bookmarkEnd w:id="1497"/>
      <w:bookmarkEnd w:id="1498"/>
    </w:p>
    <w:p w14:paraId="1DD46D9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23.3.1 承包人按第17.5 款的约定接受了竣工付款证书后，应被认为已无权再提出在合同工程接收证书颁发前所发生的任何索赔。</w:t>
      </w:r>
    </w:p>
    <w:p w14:paraId="797C668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23.3.2 承包人按第17.6 款的约定提交的最终结清申请单中，只限于提出工程接收证书颁发后发生的索赔。提出索赔的期限自接受最终结清证书时终止。</w:t>
      </w:r>
    </w:p>
    <w:p w14:paraId="34767036" w14:textId="77777777" w:rsidR="00564794" w:rsidRDefault="00000000">
      <w:pPr>
        <w:pStyle w:val="3"/>
        <w:spacing w:before="120" w:after="120" w:line="360" w:lineRule="auto"/>
        <w:ind w:firstLine="103"/>
        <w:rPr>
          <w:rFonts w:ascii="宋体" w:cs="宋体"/>
          <w:bCs w:val="0"/>
          <w:sz w:val="21"/>
          <w:szCs w:val="21"/>
        </w:rPr>
      </w:pPr>
      <w:bookmarkStart w:id="1499" w:name="_Toc476860511"/>
      <w:bookmarkStart w:id="1500" w:name="_Toc247514192"/>
      <w:bookmarkStart w:id="1501" w:name="_Toc411736300"/>
      <w:bookmarkStart w:id="1502" w:name="_Toc410559494"/>
      <w:bookmarkStart w:id="1503" w:name="_Toc411736576"/>
      <w:bookmarkStart w:id="1504" w:name="_Toc247527793"/>
      <w:bookmarkStart w:id="1505" w:name="_Toc300835194"/>
      <w:r>
        <w:rPr>
          <w:rFonts w:ascii="宋体" w:cs="宋体"/>
          <w:bCs w:val="0"/>
          <w:sz w:val="21"/>
          <w:szCs w:val="21"/>
        </w:rPr>
        <w:t xml:space="preserve">23.4 </w:t>
      </w:r>
      <w:r>
        <w:rPr>
          <w:rFonts w:ascii="宋体" w:cs="宋体"/>
          <w:bCs w:val="0"/>
          <w:sz w:val="21"/>
          <w:szCs w:val="21"/>
        </w:rPr>
        <w:t>发包人的索赔</w:t>
      </w:r>
      <w:bookmarkEnd w:id="1499"/>
      <w:bookmarkEnd w:id="1500"/>
      <w:bookmarkEnd w:id="1501"/>
      <w:bookmarkEnd w:id="1502"/>
      <w:bookmarkEnd w:id="1503"/>
      <w:bookmarkEnd w:id="1504"/>
      <w:bookmarkEnd w:id="1505"/>
    </w:p>
    <w:p w14:paraId="3EBB846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14:paraId="3AD2895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23.4.2 发包人按第3.5 款商定或确定发包人从承包人处得到赔付的金额和（或）缺陷责任期的延长期。承包人应付给发包人的金额可从</w:t>
      </w:r>
      <w:proofErr w:type="gramStart"/>
      <w:r>
        <w:rPr>
          <w:rFonts w:ascii="宋体" w:hAnsi="宋体" w:cs="宋体" w:hint="eastAsia"/>
          <w:szCs w:val="21"/>
        </w:rPr>
        <w:t>拟支付</w:t>
      </w:r>
      <w:proofErr w:type="gramEnd"/>
      <w:r>
        <w:rPr>
          <w:rFonts w:ascii="宋体" w:hAnsi="宋体" w:cs="宋体" w:hint="eastAsia"/>
          <w:szCs w:val="21"/>
        </w:rPr>
        <w:t>给承包人的合同价款中扣除，或由承包人以其他方式支付给发包人。</w:t>
      </w:r>
    </w:p>
    <w:p w14:paraId="39EC3529" w14:textId="77777777" w:rsidR="00564794" w:rsidRDefault="00000000">
      <w:pPr>
        <w:pStyle w:val="2"/>
        <w:spacing w:before="0" w:after="0" w:line="240" w:lineRule="auto"/>
        <w:rPr>
          <w:b w:val="0"/>
          <w:sz w:val="21"/>
          <w:szCs w:val="21"/>
        </w:rPr>
      </w:pPr>
      <w:bookmarkStart w:id="1506" w:name="_Toc18407"/>
      <w:bookmarkStart w:id="1507" w:name="_Toc25959"/>
      <w:bookmarkStart w:id="1508" w:name="_Toc1686"/>
      <w:bookmarkStart w:id="1509" w:name="_Toc6764"/>
      <w:bookmarkStart w:id="1510" w:name="_Toc184635121"/>
      <w:bookmarkStart w:id="1511" w:name="_Toc411736577"/>
      <w:bookmarkStart w:id="1512" w:name="_Toc6049"/>
      <w:bookmarkStart w:id="1513" w:name="_Toc20434"/>
      <w:bookmarkStart w:id="1514" w:name="_Toc12010"/>
      <w:bookmarkStart w:id="1515" w:name="_Toc767"/>
      <w:bookmarkStart w:id="1516" w:name="_Toc4565"/>
      <w:bookmarkStart w:id="1517" w:name="_Toc8499"/>
      <w:bookmarkStart w:id="1518" w:name="_Toc476860512"/>
      <w:bookmarkStart w:id="1519" w:name="_Toc5781"/>
      <w:bookmarkStart w:id="1520" w:name="_Toc247514193"/>
      <w:bookmarkStart w:id="1521" w:name="_Toc411736301"/>
      <w:bookmarkStart w:id="1522" w:name="_Toc410559495"/>
      <w:bookmarkStart w:id="1523" w:name="_Toc23020"/>
      <w:bookmarkStart w:id="1524" w:name="_Toc11552"/>
      <w:bookmarkStart w:id="1525" w:name="_Toc32150"/>
      <w:bookmarkStart w:id="1526" w:name="_Toc247527794"/>
      <w:bookmarkStart w:id="1527" w:name="_Toc9022"/>
      <w:bookmarkStart w:id="1528" w:name="_Toc300835195"/>
      <w:r>
        <w:rPr>
          <w:b w:val="0"/>
          <w:sz w:val="21"/>
          <w:szCs w:val="21"/>
        </w:rPr>
        <w:t xml:space="preserve">24. </w:t>
      </w:r>
      <w:r>
        <w:rPr>
          <w:b w:val="0"/>
          <w:sz w:val="21"/>
          <w:szCs w:val="21"/>
        </w:rPr>
        <w:t>争议的解决</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35C03C36" w14:textId="77777777" w:rsidR="00564794" w:rsidRDefault="00000000">
      <w:pPr>
        <w:pStyle w:val="3"/>
        <w:spacing w:before="120" w:after="120" w:line="360" w:lineRule="auto"/>
        <w:ind w:firstLine="103"/>
        <w:rPr>
          <w:rFonts w:ascii="宋体" w:cs="宋体"/>
          <w:bCs w:val="0"/>
          <w:sz w:val="21"/>
          <w:szCs w:val="21"/>
        </w:rPr>
      </w:pPr>
      <w:bookmarkStart w:id="1529" w:name="_Toc247514194"/>
      <w:bookmarkStart w:id="1530" w:name="_Toc411736302"/>
      <w:bookmarkStart w:id="1531" w:name="_Toc247527795"/>
      <w:bookmarkStart w:id="1532" w:name="_Toc476860513"/>
      <w:bookmarkStart w:id="1533" w:name="_Toc300835196"/>
      <w:bookmarkStart w:id="1534" w:name="_Toc410559496"/>
      <w:bookmarkStart w:id="1535" w:name="_Toc411736578"/>
      <w:r>
        <w:rPr>
          <w:rFonts w:ascii="宋体" w:cs="宋体"/>
          <w:bCs w:val="0"/>
          <w:sz w:val="21"/>
          <w:szCs w:val="21"/>
        </w:rPr>
        <w:t xml:space="preserve">24.1 </w:t>
      </w:r>
      <w:r>
        <w:rPr>
          <w:rFonts w:ascii="宋体" w:cs="宋体"/>
          <w:bCs w:val="0"/>
          <w:sz w:val="21"/>
          <w:szCs w:val="21"/>
        </w:rPr>
        <w:t>争议的解决方式</w:t>
      </w:r>
      <w:bookmarkEnd w:id="1529"/>
      <w:bookmarkEnd w:id="1530"/>
      <w:bookmarkEnd w:id="1531"/>
      <w:bookmarkEnd w:id="1532"/>
      <w:bookmarkEnd w:id="1533"/>
      <w:bookmarkEnd w:id="1534"/>
      <w:bookmarkEnd w:id="1535"/>
    </w:p>
    <w:p w14:paraId="2AD2C70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32AF29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（1）向约定的仲裁委员会申请仲裁；</w:t>
      </w:r>
    </w:p>
    <w:p w14:paraId="51AAA0B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（2）向有管辖权的人民法院提起诉讼。</w:t>
      </w:r>
    </w:p>
    <w:p w14:paraId="19E570EB" w14:textId="77777777" w:rsidR="00564794" w:rsidRDefault="00000000">
      <w:pPr>
        <w:pStyle w:val="3"/>
        <w:spacing w:before="120" w:after="120" w:line="360" w:lineRule="auto"/>
        <w:ind w:firstLine="103"/>
        <w:rPr>
          <w:rFonts w:ascii="宋体" w:cs="宋体"/>
          <w:bCs w:val="0"/>
          <w:sz w:val="21"/>
          <w:szCs w:val="21"/>
        </w:rPr>
      </w:pPr>
      <w:bookmarkStart w:id="1536" w:name="_Toc410559497"/>
      <w:bookmarkStart w:id="1537" w:name="_Toc300835197"/>
      <w:bookmarkStart w:id="1538" w:name="_Toc411736303"/>
      <w:bookmarkStart w:id="1539" w:name="_Toc476860514"/>
      <w:bookmarkStart w:id="1540" w:name="_Toc247514195"/>
      <w:bookmarkStart w:id="1541" w:name="_Toc411736579"/>
      <w:bookmarkStart w:id="1542" w:name="_Toc247527796"/>
      <w:r>
        <w:rPr>
          <w:rFonts w:ascii="宋体" w:cs="宋体"/>
          <w:bCs w:val="0"/>
          <w:sz w:val="21"/>
          <w:szCs w:val="21"/>
        </w:rPr>
        <w:t xml:space="preserve">24.2 </w:t>
      </w:r>
      <w:r>
        <w:rPr>
          <w:rFonts w:ascii="宋体" w:cs="宋体"/>
          <w:bCs w:val="0"/>
          <w:sz w:val="21"/>
          <w:szCs w:val="21"/>
        </w:rPr>
        <w:t>友好解决</w:t>
      </w:r>
      <w:bookmarkEnd w:id="1536"/>
      <w:bookmarkEnd w:id="1537"/>
      <w:bookmarkEnd w:id="1538"/>
      <w:bookmarkEnd w:id="1539"/>
      <w:bookmarkEnd w:id="1540"/>
      <w:bookmarkEnd w:id="1541"/>
      <w:bookmarkEnd w:id="1542"/>
    </w:p>
    <w:p w14:paraId="12299D5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在提请争议评审、仲裁或者诉讼前，以及在争议评审、仲裁或诉讼过程中，发包人和承包人均可共同努力友好协商解决争议。</w:t>
      </w:r>
    </w:p>
    <w:p w14:paraId="6185243C" w14:textId="77777777" w:rsidR="00564794" w:rsidRDefault="00000000">
      <w:pPr>
        <w:pStyle w:val="3"/>
        <w:spacing w:before="120" w:after="120" w:line="360" w:lineRule="auto"/>
        <w:ind w:firstLine="103"/>
        <w:rPr>
          <w:rFonts w:ascii="宋体" w:cs="宋体"/>
          <w:bCs w:val="0"/>
          <w:sz w:val="21"/>
          <w:szCs w:val="21"/>
        </w:rPr>
      </w:pPr>
      <w:bookmarkStart w:id="1543" w:name="_Toc247527797"/>
      <w:bookmarkStart w:id="1544" w:name="_Toc411736304"/>
      <w:bookmarkStart w:id="1545" w:name="_Toc410559498"/>
      <w:bookmarkStart w:id="1546" w:name="_Toc411736580"/>
      <w:bookmarkStart w:id="1547" w:name="_Toc476860515"/>
      <w:bookmarkStart w:id="1548" w:name="_Toc300835198"/>
      <w:bookmarkStart w:id="1549" w:name="_Toc247514196"/>
      <w:r>
        <w:rPr>
          <w:rFonts w:ascii="宋体" w:cs="宋体"/>
          <w:bCs w:val="0"/>
          <w:sz w:val="21"/>
          <w:szCs w:val="21"/>
        </w:rPr>
        <w:t xml:space="preserve">24.3 </w:t>
      </w:r>
      <w:r>
        <w:rPr>
          <w:rFonts w:ascii="宋体" w:cs="宋体"/>
          <w:bCs w:val="0"/>
          <w:sz w:val="21"/>
          <w:szCs w:val="21"/>
        </w:rPr>
        <w:t>争议评审</w:t>
      </w:r>
      <w:bookmarkEnd w:id="1543"/>
      <w:bookmarkEnd w:id="1544"/>
      <w:bookmarkEnd w:id="1545"/>
      <w:bookmarkEnd w:id="1546"/>
      <w:bookmarkEnd w:id="1547"/>
      <w:bookmarkEnd w:id="1548"/>
      <w:bookmarkEnd w:id="1549"/>
    </w:p>
    <w:p w14:paraId="4BCBFCA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24.3.1 采用争议评审的，发包人和承包人应在开工日后的28天内或在争议发生后，协商成立争议评审组。争议评审组由有合同管理和工程实践经验的专家组成。</w:t>
      </w:r>
    </w:p>
    <w:p w14:paraId="6BA8208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2BF4CC0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24.3.3 被申请人在收到申请人评审申请报告副本后的28 天内，向争议评审组提交一份答辩报告，并</w:t>
      </w:r>
      <w:proofErr w:type="gramStart"/>
      <w:r>
        <w:rPr>
          <w:rFonts w:ascii="宋体" w:hAnsi="宋体" w:cs="宋体" w:hint="eastAsia"/>
          <w:szCs w:val="21"/>
        </w:rPr>
        <w:t>附证明</w:t>
      </w:r>
      <w:proofErr w:type="gramEnd"/>
      <w:r>
        <w:rPr>
          <w:rFonts w:ascii="宋体" w:hAnsi="宋体" w:cs="宋体" w:hint="eastAsia"/>
          <w:szCs w:val="21"/>
        </w:rPr>
        <w:t>材料。被申请人应将答辩报告的副本同时提交给申请人和监理人。</w:t>
      </w:r>
    </w:p>
    <w:p w14:paraId="69444BC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24.3.4 除专用合同条款另有约定外，争议评审组在收到合同双方报告后的14天内，邀请双方代表和有关人员举行调查会，向双方调查争议细节；必要时争议评审组可要求双方进一步提供补充</w:t>
      </w:r>
      <w:r>
        <w:rPr>
          <w:rFonts w:ascii="宋体" w:hAnsi="宋体" w:cs="宋体" w:hint="eastAsia"/>
          <w:szCs w:val="21"/>
        </w:rPr>
        <w:lastRenderedPageBreak/>
        <w:t>材料。</w:t>
      </w:r>
    </w:p>
    <w:p w14:paraId="7C1D3C8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24.3.5 除专用合同条款另有约定外，在调查会结束后的14天内，争议评审组应在不受任何干扰的情况下进行独立、公正的评审，</w:t>
      </w:r>
      <w:proofErr w:type="gramStart"/>
      <w:r>
        <w:rPr>
          <w:rFonts w:ascii="宋体" w:hAnsi="宋体" w:cs="宋体" w:hint="eastAsia"/>
          <w:szCs w:val="21"/>
        </w:rPr>
        <w:t>作出</w:t>
      </w:r>
      <w:proofErr w:type="gramEnd"/>
      <w:r>
        <w:rPr>
          <w:rFonts w:ascii="宋体" w:hAnsi="宋体" w:cs="宋体" w:hint="eastAsia"/>
          <w:szCs w:val="21"/>
        </w:rPr>
        <w:t>书面评审意见，并说明理由。在争议评审期间，争议双方暂按总监理工程师的确定执行。</w:t>
      </w:r>
    </w:p>
    <w:p w14:paraId="08A822AC"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24.3.6 发包人和承包人接受评审意见的，由监理人根据评审意见拟定执行协议，经争议双方签字后作为合同的补充文件，并遵照执行。</w:t>
      </w:r>
    </w:p>
    <w:p w14:paraId="3546DE4D"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14:paraId="7ACB0430" w14:textId="77777777" w:rsidR="00564794" w:rsidRDefault="00564794">
      <w:pPr>
        <w:spacing w:beforeLines="50" w:before="120" w:afterLines="50" w:after="120" w:line="360" w:lineRule="auto"/>
        <w:ind w:rightChars="200" w:right="420"/>
        <w:jc w:val="center"/>
        <w:rPr>
          <w:rFonts w:ascii="宋体" w:hAnsi="宋体"/>
          <w:b/>
          <w:szCs w:val="21"/>
        </w:rPr>
      </w:pPr>
    </w:p>
    <w:p w14:paraId="596CABEF" w14:textId="77777777" w:rsidR="00564794" w:rsidRDefault="00564794">
      <w:pPr>
        <w:spacing w:beforeLines="50" w:before="120" w:afterLines="50" w:after="120" w:line="360" w:lineRule="auto"/>
        <w:ind w:rightChars="200" w:right="420"/>
        <w:jc w:val="center"/>
        <w:rPr>
          <w:rFonts w:ascii="宋体" w:hAnsi="宋体"/>
          <w:b/>
          <w:sz w:val="32"/>
          <w:szCs w:val="32"/>
        </w:rPr>
        <w:sectPr w:rsidR="00564794">
          <w:pgSz w:w="11907" w:h="16840"/>
          <w:pgMar w:top="1440" w:right="1440" w:bottom="1440" w:left="1440" w:header="851" w:footer="992" w:gutter="0"/>
          <w:pgNumType w:fmt="numberInDash"/>
          <w:cols w:space="720"/>
          <w:docGrid w:linePitch="312"/>
        </w:sectPr>
      </w:pPr>
    </w:p>
    <w:p w14:paraId="390CCB76" w14:textId="77777777" w:rsidR="00564794" w:rsidRDefault="00000000">
      <w:pPr>
        <w:pStyle w:val="2"/>
        <w:jc w:val="center"/>
        <w:rPr>
          <w:rFonts w:ascii="宋体" w:hAnsi="宋体"/>
          <w:szCs w:val="21"/>
        </w:rPr>
      </w:pPr>
      <w:bookmarkStart w:id="1550" w:name="_Toc9371"/>
      <w:bookmarkStart w:id="1551" w:name="_Toc22641"/>
      <w:bookmarkStart w:id="1552" w:name="_Toc9242"/>
      <w:bookmarkStart w:id="1553" w:name="_Toc20230"/>
      <w:bookmarkStart w:id="1554" w:name="_Toc30278"/>
      <w:bookmarkStart w:id="1555" w:name="_Toc3522"/>
      <w:bookmarkStart w:id="1556" w:name="_Toc411736305"/>
      <w:bookmarkStart w:id="1557" w:name="_Toc26554"/>
      <w:bookmarkStart w:id="1558" w:name="_Toc18306"/>
      <w:bookmarkStart w:id="1559" w:name="_Toc3172"/>
      <w:bookmarkStart w:id="1560" w:name="_Toc476860516"/>
      <w:bookmarkStart w:id="1561" w:name="_Toc12840"/>
      <w:bookmarkStart w:id="1562" w:name="_Toc14059"/>
      <w:bookmarkStart w:id="1563" w:name="_Toc22589"/>
      <w:bookmarkStart w:id="1564" w:name="_Toc31228"/>
      <w:bookmarkStart w:id="1565" w:name="_Toc2188"/>
      <w:bookmarkStart w:id="1566" w:name="_Toc411736581"/>
      <w:bookmarkStart w:id="1567" w:name="_Toc9742"/>
      <w:bookmarkStart w:id="1568" w:name="_Toc77"/>
      <w:bookmarkStart w:id="1569" w:name="_Toc24072"/>
      <w:r>
        <w:rPr>
          <w:rFonts w:hint="eastAsia"/>
        </w:rPr>
        <w:lastRenderedPageBreak/>
        <w:t>第三部分</w:t>
      </w:r>
      <w:r>
        <w:rPr>
          <w:rFonts w:hint="eastAsia"/>
        </w:rPr>
        <w:t xml:space="preserve">   </w:t>
      </w:r>
      <w:r>
        <w:rPr>
          <w:rFonts w:hint="eastAsia"/>
        </w:rPr>
        <w:t>专用合同条款</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14:paraId="3AE64D54" w14:textId="77777777" w:rsidR="00564794" w:rsidRDefault="00000000">
      <w:pPr>
        <w:pStyle w:val="2"/>
        <w:spacing w:line="240" w:lineRule="auto"/>
        <w:rPr>
          <w:bCs w:val="0"/>
          <w:sz w:val="21"/>
          <w:szCs w:val="21"/>
        </w:rPr>
      </w:pPr>
      <w:bookmarkStart w:id="1570" w:name="_Toc2222"/>
      <w:bookmarkStart w:id="1571" w:name="_Toc9185"/>
      <w:bookmarkStart w:id="1572" w:name="_Toc24939"/>
      <w:bookmarkStart w:id="1573" w:name="_Toc12267"/>
      <w:bookmarkStart w:id="1574" w:name="_Toc10121"/>
      <w:bookmarkStart w:id="1575" w:name="_Toc22282"/>
      <w:bookmarkStart w:id="1576" w:name="_Toc31889"/>
      <w:bookmarkStart w:id="1577" w:name="_Toc17454"/>
      <w:bookmarkStart w:id="1578" w:name="_Toc9069"/>
      <w:bookmarkStart w:id="1579" w:name="_Toc10887"/>
      <w:bookmarkStart w:id="1580" w:name="_Toc4282"/>
      <w:bookmarkStart w:id="1581" w:name="_Toc10925"/>
      <w:bookmarkStart w:id="1582" w:name="_Toc3698"/>
      <w:bookmarkStart w:id="1583" w:name="_Toc17280"/>
      <w:bookmarkStart w:id="1584" w:name="_Toc22042"/>
      <w:r>
        <w:rPr>
          <w:bCs w:val="0"/>
          <w:sz w:val="21"/>
          <w:szCs w:val="21"/>
        </w:rPr>
        <w:t xml:space="preserve">1. </w:t>
      </w:r>
      <w:r>
        <w:rPr>
          <w:bCs w:val="0"/>
          <w:sz w:val="21"/>
          <w:szCs w:val="21"/>
        </w:rPr>
        <w:t>一般约定</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14:paraId="303152BA"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1.1 </w:t>
      </w:r>
      <w:r>
        <w:rPr>
          <w:rFonts w:ascii="宋体" w:hAnsi="宋体" w:cs="宋体" w:hint="eastAsia"/>
          <w:b/>
          <w:kern w:val="0"/>
          <w:szCs w:val="21"/>
        </w:rPr>
        <w:t>词语定义</w:t>
      </w:r>
    </w:p>
    <w:p w14:paraId="6F3F80C9" w14:textId="77777777" w:rsidR="00564794" w:rsidRDefault="00000000">
      <w:pPr>
        <w:spacing w:line="360" w:lineRule="auto"/>
        <w:ind w:firstLineChars="300" w:firstLine="630"/>
        <w:rPr>
          <w:rFonts w:ascii="宋体" w:hAnsi="宋体" w:cs="宋体"/>
          <w:kern w:val="0"/>
          <w:szCs w:val="21"/>
        </w:rPr>
      </w:pPr>
      <w:r>
        <w:rPr>
          <w:rFonts w:ascii="宋体" w:hAnsi="宋体" w:cs="宋体" w:hint="eastAsia"/>
          <w:szCs w:val="21"/>
        </w:rPr>
        <w:t>1.1.1.1 合同文件（或称合同）：指合同协议书、中标通知书、投标函及投标函附录、专用合同条款、通用合同条款、发包人要求、价格清单、招标文件，以及其他构成合同组成部分的文件。</w:t>
      </w:r>
    </w:p>
    <w:p w14:paraId="723C895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1.1.1.4 </w:t>
      </w:r>
      <w:r>
        <w:rPr>
          <w:rFonts w:ascii="宋体" w:hAnsi="宋体" w:cs="宋体" w:hint="eastAsia"/>
          <w:kern w:val="0"/>
          <w:szCs w:val="21"/>
        </w:rPr>
        <w:t>投标函：本合同特指《投标函》。</w:t>
      </w:r>
    </w:p>
    <w:p w14:paraId="176DC53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1.1.1.5 投标函附录：本合同特指投标文件。</w:t>
      </w:r>
    </w:p>
    <w:p w14:paraId="6933BD7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u w:val="single"/>
        </w:rPr>
      </w:pPr>
      <w:r>
        <w:rPr>
          <w:rFonts w:ascii="宋体" w:hAnsi="宋体" w:cs="宋体"/>
          <w:kern w:val="0"/>
          <w:szCs w:val="21"/>
        </w:rPr>
        <w:t xml:space="preserve">1.1.1.7 </w:t>
      </w:r>
      <w:r>
        <w:rPr>
          <w:rFonts w:ascii="宋体" w:hAnsi="宋体" w:cs="宋体" w:hint="eastAsia"/>
          <w:kern w:val="0"/>
          <w:szCs w:val="21"/>
        </w:rPr>
        <w:t>价格清单：</w:t>
      </w:r>
      <w:r>
        <w:rPr>
          <w:rFonts w:ascii="宋体" w:hAnsi="宋体" w:cs="宋体" w:hint="eastAsia"/>
          <w:kern w:val="0"/>
          <w:szCs w:val="21"/>
          <w:u w:val="single"/>
        </w:rPr>
        <w:t>本合同指甲方或甲方授权委托第三</w:t>
      </w:r>
      <w:proofErr w:type="gramStart"/>
      <w:r>
        <w:rPr>
          <w:rFonts w:ascii="宋体" w:hAnsi="宋体" w:cs="宋体" w:hint="eastAsia"/>
          <w:kern w:val="0"/>
          <w:szCs w:val="21"/>
          <w:u w:val="single"/>
        </w:rPr>
        <w:t>方咨询</w:t>
      </w:r>
      <w:proofErr w:type="gramEnd"/>
      <w:r>
        <w:rPr>
          <w:rFonts w:ascii="宋体" w:hAnsi="宋体" w:cs="宋体" w:hint="eastAsia"/>
          <w:kern w:val="0"/>
          <w:szCs w:val="21"/>
          <w:u w:val="single"/>
        </w:rPr>
        <w:t>单位审定的施工图预算（</w:t>
      </w:r>
      <w:r>
        <w:rPr>
          <w:rFonts w:ascii="宋体" w:hAnsi="宋体" w:cs="宋体" w:hint="eastAsia"/>
          <w:u w:val="single"/>
        </w:rPr>
        <w:t>含</w:t>
      </w:r>
      <w:r>
        <w:rPr>
          <w:rFonts w:ascii="宋体" w:hAnsi="宋体" w:cs="宋体" w:hint="eastAsia"/>
          <w:kern w:val="0"/>
          <w:szCs w:val="21"/>
          <w:u w:val="single"/>
        </w:rPr>
        <w:t>投标下浮率）。</w:t>
      </w:r>
    </w:p>
    <w:p w14:paraId="00F9AE45" w14:textId="77777777" w:rsidR="00564794" w:rsidRDefault="00000000">
      <w:pPr>
        <w:autoSpaceDE w:val="0"/>
        <w:autoSpaceDN w:val="0"/>
        <w:adjustRightInd w:val="0"/>
        <w:spacing w:line="360" w:lineRule="auto"/>
        <w:ind w:firstLineChars="200" w:firstLine="420"/>
        <w:jc w:val="left"/>
        <w:rPr>
          <w:rFonts w:ascii="宋体" w:hAnsi="宋体"/>
          <w:b/>
          <w:bCs/>
          <w:kern w:val="0"/>
          <w:szCs w:val="21"/>
        </w:rPr>
      </w:pPr>
      <w:r>
        <w:rPr>
          <w:rFonts w:ascii="宋体" w:hAnsi="宋体" w:cs="宋体"/>
          <w:kern w:val="0"/>
          <w:szCs w:val="21"/>
        </w:rPr>
        <w:t xml:space="preserve">1.1.1.8 </w:t>
      </w:r>
      <w:r>
        <w:rPr>
          <w:rFonts w:ascii="宋体" w:hAnsi="宋体" w:cs="宋体" w:hint="eastAsia"/>
          <w:kern w:val="0"/>
          <w:szCs w:val="21"/>
        </w:rPr>
        <w:t>承包人建议书：</w:t>
      </w:r>
      <w:r>
        <w:rPr>
          <w:rFonts w:ascii="宋体" w:hAnsi="宋体" w:cs="宋体" w:hint="eastAsia"/>
          <w:kern w:val="0"/>
          <w:szCs w:val="21"/>
          <w:u w:val="single"/>
        </w:rPr>
        <w:t>（本合同不适用）</w:t>
      </w:r>
      <w:r>
        <w:rPr>
          <w:rFonts w:ascii="宋体" w:hAnsi="宋体" w:cs="宋体" w:hint="eastAsia"/>
          <w:kern w:val="0"/>
          <w:szCs w:val="21"/>
        </w:rPr>
        <w:t>。</w:t>
      </w:r>
    </w:p>
    <w:p w14:paraId="059F4D95" w14:textId="77777777" w:rsidR="00564794" w:rsidRDefault="00000000">
      <w:pPr>
        <w:autoSpaceDE w:val="0"/>
        <w:autoSpaceDN w:val="0"/>
        <w:adjustRightInd w:val="0"/>
        <w:spacing w:line="360" w:lineRule="auto"/>
        <w:ind w:firstLineChars="200" w:firstLine="422"/>
        <w:jc w:val="left"/>
        <w:rPr>
          <w:rFonts w:ascii="宋体" w:hAnsi="宋体" w:cs="宋体"/>
          <w:kern w:val="0"/>
          <w:szCs w:val="21"/>
        </w:rPr>
      </w:pPr>
      <w:r>
        <w:rPr>
          <w:rFonts w:ascii="宋体" w:hAnsi="宋体"/>
          <w:b/>
          <w:bCs/>
          <w:kern w:val="0"/>
          <w:szCs w:val="21"/>
        </w:rPr>
        <w:t xml:space="preserve">1.1.2 </w:t>
      </w:r>
      <w:r>
        <w:rPr>
          <w:rFonts w:ascii="宋体" w:hAnsi="宋体" w:cs="宋体" w:hint="eastAsia"/>
          <w:kern w:val="0"/>
          <w:szCs w:val="21"/>
        </w:rPr>
        <w:t>合同当事人和人员</w:t>
      </w:r>
    </w:p>
    <w:p w14:paraId="4B700FA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1.1.2.2 </w:t>
      </w:r>
      <w:r>
        <w:rPr>
          <w:rFonts w:ascii="宋体" w:hAnsi="宋体" w:cs="宋体" w:hint="eastAsia"/>
          <w:kern w:val="0"/>
          <w:szCs w:val="21"/>
        </w:rPr>
        <w:t>发包人：本合同发包人为</w:t>
      </w:r>
      <w:r>
        <w:rPr>
          <w:rFonts w:ascii="宋体" w:hAnsi="宋体" w:cs="宋体" w:hint="eastAsia"/>
          <w:kern w:val="0"/>
          <w:szCs w:val="21"/>
          <w:u w:val="single"/>
        </w:rPr>
        <w:t xml:space="preserve"> 广州市花都区花山镇人民政府 </w:t>
      </w:r>
      <w:r>
        <w:rPr>
          <w:rFonts w:ascii="宋体" w:hAnsi="宋体" w:cs="宋体" w:hint="eastAsia"/>
          <w:kern w:val="0"/>
          <w:szCs w:val="21"/>
        </w:rPr>
        <w:t>。</w:t>
      </w:r>
    </w:p>
    <w:p w14:paraId="2515DD7C" w14:textId="77777777" w:rsidR="00564794" w:rsidRDefault="00000000">
      <w:pPr>
        <w:adjustRightInd w:val="0"/>
        <w:snapToGrid w:val="0"/>
        <w:spacing w:line="360" w:lineRule="auto"/>
        <w:ind w:right="11" w:firstLineChars="200" w:firstLine="420"/>
        <w:rPr>
          <w:rFonts w:ascii="宋体" w:hAnsi="宋体"/>
          <w:kern w:val="0"/>
          <w:sz w:val="20"/>
          <w:szCs w:val="21"/>
          <w:u w:val="single"/>
        </w:rPr>
      </w:pPr>
      <w:r>
        <w:rPr>
          <w:rFonts w:ascii="宋体" w:hAnsi="宋体" w:cs="宋体"/>
          <w:kern w:val="0"/>
          <w:szCs w:val="21"/>
        </w:rPr>
        <w:t xml:space="preserve">1.1.2.3 </w:t>
      </w:r>
      <w:r>
        <w:rPr>
          <w:rFonts w:ascii="宋体" w:hAnsi="宋体" w:cs="宋体" w:hint="eastAsia"/>
          <w:kern w:val="0"/>
          <w:szCs w:val="21"/>
        </w:rPr>
        <w:t>承包人：本合同承包人为</w:t>
      </w:r>
      <w:r>
        <w:rPr>
          <w:rFonts w:ascii="宋体" w:hAnsi="宋体" w:cs="宋体" w:hint="eastAsia"/>
          <w:bCs/>
          <w:szCs w:val="21"/>
          <w:u w:val="single"/>
        </w:rPr>
        <w:t xml:space="preserve"> </w:t>
      </w:r>
      <w:r>
        <w:rPr>
          <w:rFonts w:ascii="宋体" w:hAnsi="宋体" w:hint="eastAsia"/>
          <w:kern w:val="0"/>
          <w:sz w:val="20"/>
          <w:szCs w:val="21"/>
          <w:u w:val="single"/>
        </w:rPr>
        <w:t xml:space="preserve">(主)     、(成)    </w:t>
      </w:r>
      <w:r>
        <w:rPr>
          <w:rFonts w:ascii="宋体" w:hAnsi="宋体" w:cs="宋体" w:hint="eastAsia"/>
          <w:bCs/>
          <w:szCs w:val="21"/>
          <w:u w:val="single"/>
        </w:rPr>
        <w:t xml:space="preserve"> </w:t>
      </w:r>
      <w:r>
        <w:rPr>
          <w:rFonts w:ascii="宋体" w:hAnsi="宋体" w:cs="宋体" w:hint="eastAsia"/>
          <w:kern w:val="0"/>
          <w:szCs w:val="21"/>
        </w:rPr>
        <w:t xml:space="preserve"> 。</w:t>
      </w:r>
    </w:p>
    <w:p w14:paraId="52DEA7C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1.1.2.4 承包人项目经理：</w:t>
      </w:r>
      <w:r>
        <w:rPr>
          <w:rFonts w:ascii="宋体" w:hAnsi="宋体" w:cs="宋体" w:hint="eastAsia"/>
          <w:kern w:val="0"/>
          <w:szCs w:val="21"/>
          <w:u w:val="single"/>
        </w:rPr>
        <w:t xml:space="preserve">     。</w:t>
      </w:r>
    </w:p>
    <w:p w14:paraId="42D74CF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1.1.2.5 设计负责人：本合同设计负责人为</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w:t>
      </w:r>
    </w:p>
    <w:p w14:paraId="58AF969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1.1.2.6 施工负责人：本合同施工负责人为</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w:t>
      </w:r>
    </w:p>
    <w:p w14:paraId="6331CF7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1.1.2.7 采购负责人：本合同采购负责人为</w:t>
      </w:r>
      <w:r>
        <w:rPr>
          <w:rFonts w:ascii="宋体" w:hAnsi="宋体" w:cs="宋体" w:hint="eastAsia"/>
          <w:kern w:val="0"/>
          <w:szCs w:val="21"/>
          <w:u w:val="single"/>
        </w:rPr>
        <w:t xml:space="preserve">         /                 </w:t>
      </w:r>
      <w:r>
        <w:rPr>
          <w:rFonts w:ascii="宋体" w:hAnsi="宋体" w:cs="宋体" w:hint="eastAsia"/>
          <w:kern w:val="0"/>
          <w:szCs w:val="21"/>
        </w:rPr>
        <w:t>。</w:t>
      </w:r>
    </w:p>
    <w:p w14:paraId="08EFE3B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1.1.2.</w:t>
      </w:r>
      <w:r>
        <w:rPr>
          <w:rFonts w:ascii="宋体" w:hAnsi="宋体" w:cs="宋体" w:hint="eastAsia"/>
          <w:kern w:val="0"/>
          <w:szCs w:val="21"/>
        </w:rPr>
        <w:t>8</w:t>
      </w:r>
      <w:r>
        <w:rPr>
          <w:rFonts w:ascii="宋体" w:hAnsi="宋体" w:cs="宋体"/>
          <w:kern w:val="0"/>
          <w:szCs w:val="21"/>
        </w:rPr>
        <w:t xml:space="preserve"> </w:t>
      </w:r>
      <w:r>
        <w:rPr>
          <w:rFonts w:ascii="宋体" w:hAnsi="宋体" w:cs="宋体" w:hint="eastAsia"/>
          <w:kern w:val="0"/>
          <w:szCs w:val="21"/>
        </w:rPr>
        <w:t>分包人：</w:t>
      </w:r>
      <w:r>
        <w:rPr>
          <w:rFonts w:ascii="宋体" w:hAnsi="宋体" w:hint="eastAsia"/>
          <w:szCs w:val="21"/>
        </w:rPr>
        <w:t>经发包人批准的专业工程分包单位。</w:t>
      </w:r>
    </w:p>
    <w:p w14:paraId="75FEB54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1.1.2.</w:t>
      </w:r>
      <w:r>
        <w:rPr>
          <w:rFonts w:ascii="宋体" w:hAnsi="宋体" w:cs="宋体" w:hint="eastAsia"/>
          <w:kern w:val="0"/>
          <w:szCs w:val="21"/>
        </w:rPr>
        <w:t>9</w:t>
      </w:r>
      <w:r>
        <w:rPr>
          <w:rFonts w:ascii="宋体" w:hAnsi="宋体" w:cs="宋体"/>
          <w:kern w:val="0"/>
          <w:szCs w:val="21"/>
        </w:rPr>
        <w:t xml:space="preserve"> </w:t>
      </w:r>
      <w:r>
        <w:rPr>
          <w:rFonts w:ascii="宋体" w:hAnsi="宋体" w:cs="宋体" w:hint="eastAsia"/>
          <w:kern w:val="0"/>
          <w:szCs w:val="21"/>
        </w:rPr>
        <w:t>监理人：本合同监理人为</w:t>
      </w:r>
      <w:r>
        <w:rPr>
          <w:rFonts w:ascii="宋体" w:hAnsi="宋体" w:cs="宋体" w:hint="eastAsia"/>
          <w:kern w:val="0"/>
          <w:szCs w:val="21"/>
          <w:u w:val="single"/>
        </w:rPr>
        <w:t xml:space="preserve">               </w:t>
      </w:r>
      <w:r>
        <w:rPr>
          <w:rFonts w:ascii="宋体" w:hAnsi="宋体" w:cs="宋体" w:hint="eastAsia"/>
          <w:kern w:val="0"/>
          <w:szCs w:val="21"/>
        </w:rPr>
        <w:t xml:space="preserve"> 。</w:t>
      </w:r>
    </w:p>
    <w:p w14:paraId="477D0C3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1.1.2.</w:t>
      </w:r>
      <w:r>
        <w:rPr>
          <w:rFonts w:ascii="宋体" w:hAnsi="宋体" w:cs="宋体" w:hint="eastAsia"/>
          <w:kern w:val="0"/>
          <w:szCs w:val="21"/>
        </w:rPr>
        <w:t>10</w:t>
      </w:r>
      <w:r>
        <w:rPr>
          <w:rFonts w:ascii="宋体" w:hAnsi="宋体" w:cs="宋体"/>
          <w:kern w:val="0"/>
          <w:szCs w:val="21"/>
        </w:rPr>
        <w:t xml:space="preserve"> </w:t>
      </w:r>
      <w:r>
        <w:rPr>
          <w:rFonts w:ascii="宋体" w:hAnsi="宋体" w:cs="宋体" w:hint="eastAsia"/>
          <w:kern w:val="0"/>
          <w:szCs w:val="21"/>
        </w:rPr>
        <w:t>总监理工程师：本合同总监理工程师为</w:t>
      </w:r>
      <w:r>
        <w:rPr>
          <w:rFonts w:ascii="宋体" w:hAnsi="宋体" w:cs="宋体" w:hint="eastAsia"/>
          <w:kern w:val="0"/>
          <w:szCs w:val="21"/>
          <w:u w:val="single"/>
        </w:rPr>
        <w:t xml:space="preserve">                      </w:t>
      </w:r>
      <w:r>
        <w:rPr>
          <w:rFonts w:ascii="宋体" w:hAnsi="宋体" w:cs="宋体" w:hint="eastAsia"/>
          <w:kern w:val="0"/>
          <w:szCs w:val="21"/>
        </w:rPr>
        <w:t>。</w:t>
      </w:r>
    </w:p>
    <w:p w14:paraId="234A15B6" w14:textId="77777777" w:rsidR="00564794" w:rsidRDefault="00000000">
      <w:pPr>
        <w:autoSpaceDE w:val="0"/>
        <w:autoSpaceDN w:val="0"/>
        <w:adjustRightInd w:val="0"/>
        <w:spacing w:line="360" w:lineRule="auto"/>
        <w:ind w:firstLineChars="200" w:firstLine="422"/>
        <w:jc w:val="left"/>
        <w:rPr>
          <w:rFonts w:ascii="宋体" w:hAnsi="宋体"/>
          <w:bCs/>
          <w:kern w:val="0"/>
          <w:szCs w:val="21"/>
        </w:rPr>
      </w:pPr>
      <w:r>
        <w:rPr>
          <w:rFonts w:ascii="宋体" w:hAnsi="宋体" w:hint="eastAsia"/>
          <w:b/>
          <w:bCs/>
          <w:kern w:val="0"/>
          <w:szCs w:val="21"/>
        </w:rPr>
        <w:t xml:space="preserve">1.1.3 </w:t>
      </w:r>
      <w:r>
        <w:rPr>
          <w:rFonts w:ascii="宋体" w:hAnsi="宋体" w:hint="eastAsia"/>
          <w:bCs/>
          <w:kern w:val="0"/>
          <w:szCs w:val="21"/>
        </w:rPr>
        <w:t>工程和设备</w:t>
      </w:r>
    </w:p>
    <w:p w14:paraId="6C2FB36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1.1.3.4 区段工程：本合同区段工程包括</w:t>
      </w:r>
      <w:r>
        <w:rPr>
          <w:rFonts w:ascii="宋体" w:hAnsi="宋体" w:cs="宋体" w:hint="eastAsia"/>
          <w:kern w:val="0"/>
          <w:szCs w:val="21"/>
          <w:u w:val="single"/>
        </w:rPr>
        <w:t xml:space="preserve"> </w:t>
      </w:r>
      <w:r>
        <w:rPr>
          <w:rFonts w:ascii="宋体" w:hAnsi="宋体" w:cs="宋体" w:hint="eastAsia"/>
          <w:b/>
          <w:bCs/>
          <w:szCs w:val="21"/>
          <w:u w:val="single"/>
        </w:rPr>
        <w:t xml:space="preserve">                    </w:t>
      </w:r>
      <w:r>
        <w:rPr>
          <w:rFonts w:ascii="宋体" w:hAnsi="宋体" w:cs="宋体" w:hint="eastAsia"/>
          <w:kern w:val="0"/>
          <w:szCs w:val="21"/>
        </w:rPr>
        <w:t>。</w:t>
      </w:r>
    </w:p>
    <w:p w14:paraId="7D020015" w14:textId="77777777" w:rsidR="00564794" w:rsidRDefault="00000000">
      <w:pPr>
        <w:autoSpaceDE w:val="0"/>
        <w:autoSpaceDN w:val="0"/>
        <w:adjustRightInd w:val="0"/>
        <w:spacing w:line="360" w:lineRule="auto"/>
        <w:ind w:firstLineChars="200" w:firstLine="422"/>
        <w:jc w:val="left"/>
        <w:rPr>
          <w:rFonts w:ascii="宋体" w:hAnsi="宋体" w:cs="宋体"/>
          <w:kern w:val="0"/>
          <w:szCs w:val="21"/>
        </w:rPr>
      </w:pPr>
      <w:r>
        <w:rPr>
          <w:rFonts w:ascii="宋体" w:hAnsi="宋体"/>
          <w:b/>
          <w:bCs/>
          <w:kern w:val="0"/>
          <w:szCs w:val="21"/>
        </w:rPr>
        <w:t xml:space="preserve">1.1.4 </w:t>
      </w:r>
      <w:r>
        <w:rPr>
          <w:rFonts w:ascii="宋体" w:hAnsi="宋体" w:cs="宋体" w:hint="eastAsia"/>
          <w:kern w:val="0"/>
          <w:szCs w:val="21"/>
        </w:rPr>
        <w:t>日期、检验和竣工</w:t>
      </w:r>
    </w:p>
    <w:p w14:paraId="50CA101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1.1.4.5 缺陷责任期：</w:t>
      </w:r>
      <w:r>
        <w:rPr>
          <w:rFonts w:hint="eastAsia"/>
          <w:szCs w:val="21"/>
        </w:rPr>
        <w:t>整体工程</w:t>
      </w:r>
      <w:r>
        <w:rPr>
          <w:rFonts w:ascii="宋体" w:hAnsi="宋体" w:cs="宋体" w:hint="eastAsia"/>
          <w:kern w:val="0"/>
          <w:szCs w:val="21"/>
        </w:rPr>
        <w:t>缺陷责任期</w:t>
      </w:r>
      <w:r>
        <w:rPr>
          <w:rFonts w:hint="eastAsia"/>
          <w:szCs w:val="21"/>
        </w:rPr>
        <w:t>2</w:t>
      </w:r>
      <w:r>
        <w:rPr>
          <w:rFonts w:hint="eastAsia"/>
          <w:szCs w:val="21"/>
        </w:rPr>
        <w:t>年。</w:t>
      </w:r>
    </w:p>
    <w:p w14:paraId="72D893A1" w14:textId="77777777" w:rsidR="00564794" w:rsidRDefault="00000000">
      <w:pPr>
        <w:autoSpaceDE w:val="0"/>
        <w:autoSpaceDN w:val="0"/>
        <w:adjustRightInd w:val="0"/>
        <w:spacing w:line="360" w:lineRule="auto"/>
        <w:ind w:firstLineChars="200" w:firstLine="420"/>
        <w:jc w:val="left"/>
        <w:rPr>
          <w:rFonts w:ascii="宋体" w:hAnsi="宋体" w:cs="宋体"/>
          <w:b/>
          <w:kern w:val="0"/>
          <w:szCs w:val="21"/>
        </w:rPr>
      </w:pPr>
      <w:r>
        <w:rPr>
          <w:rFonts w:ascii="宋体" w:hAnsi="宋体" w:cs="宋体"/>
          <w:kern w:val="0"/>
          <w:szCs w:val="21"/>
        </w:rPr>
        <w:t xml:space="preserve">1.1.4.6 </w:t>
      </w:r>
      <w:r>
        <w:rPr>
          <w:rFonts w:ascii="宋体" w:hAnsi="宋体" w:cs="宋体" w:hint="eastAsia"/>
          <w:kern w:val="0"/>
          <w:szCs w:val="21"/>
        </w:rPr>
        <w:t>基准日期：</w:t>
      </w:r>
      <w:proofErr w:type="gramStart"/>
      <w:r>
        <w:rPr>
          <w:rFonts w:ascii="宋体" w:hAnsi="宋体" w:cs="宋体" w:hint="eastAsia"/>
          <w:kern w:val="0"/>
          <w:szCs w:val="21"/>
          <w:u w:val="single"/>
        </w:rPr>
        <w:t>指施工开工令</w:t>
      </w:r>
      <w:proofErr w:type="gramEnd"/>
      <w:r>
        <w:rPr>
          <w:rFonts w:ascii="宋体" w:hAnsi="宋体" w:cs="宋体" w:hint="eastAsia"/>
          <w:kern w:val="0"/>
          <w:szCs w:val="21"/>
          <w:u w:val="single"/>
        </w:rPr>
        <w:t>签署之日前28天的日期。</w:t>
      </w:r>
    </w:p>
    <w:p w14:paraId="79A46DB0" w14:textId="77777777" w:rsidR="00564794" w:rsidRDefault="00000000">
      <w:pPr>
        <w:autoSpaceDE w:val="0"/>
        <w:autoSpaceDN w:val="0"/>
        <w:adjustRightInd w:val="0"/>
        <w:spacing w:line="360" w:lineRule="auto"/>
        <w:ind w:firstLineChars="200" w:firstLine="422"/>
        <w:jc w:val="left"/>
        <w:rPr>
          <w:rFonts w:ascii="宋体" w:hAnsi="宋体" w:cs="宋体"/>
          <w:kern w:val="0"/>
          <w:szCs w:val="21"/>
        </w:rPr>
      </w:pPr>
      <w:r>
        <w:rPr>
          <w:rFonts w:ascii="宋体" w:hAnsi="宋体"/>
          <w:b/>
          <w:bCs/>
          <w:kern w:val="0"/>
          <w:szCs w:val="21"/>
        </w:rPr>
        <w:t xml:space="preserve">1.1.5 </w:t>
      </w:r>
      <w:r>
        <w:rPr>
          <w:rFonts w:ascii="宋体" w:hAnsi="宋体" w:cs="宋体" w:hint="eastAsia"/>
          <w:kern w:val="0"/>
          <w:szCs w:val="21"/>
        </w:rPr>
        <w:t>合同价格和费用</w:t>
      </w:r>
    </w:p>
    <w:p w14:paraId="3410EFD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1.1.5.4 </w:t>
      </w:r>
      <w:r>
        <w:rPr>
          <w:rFonts w:ascii="宋体" w:hAnsi="宋体" w:cs="宋体" w:hint="eastAsia"/>
          <w:kern w:val="0"/>
          <w:szCs w:val="21"/>
        </w:rPr>
        <w:t>暂列金额：本合同不适用。</w:t>
      </w:r>
    </w:p>
    <w:p w14:paraId="08CE3BD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1.1.5.5 </w:t>
      </w:r>
      <w:r>
        <w:rPr>
          <w:rFonts w:ascii="宋体" w:hAnsi="宋体" w:cs="宋体" w:hint="eastAsia"/>
          <w:kern w:val="0"/>
          <w:szCs w:val="21"/>
        </w:rPr>
        <w:t>暂估价：本合同不适用。</w:t>
      </w:r>
    </w:p>
    <w:p w14:paraId="6ADB539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1.1.5.6 </w:t>
      </w:r>
      <w:r>
        <w:rPr>
          <w:rFonts w:ascii="宋体" w:hAnsi="宋体" w:cs="宋体" w:hint="eastAsia"/>
          <w:kern w:val="0"/>
          <w:szCs w:val="21"/>
        </w:rPr>
        <w:t>计日工：本合同除另有约定外，不采用计日工方式计量及支付。</w:t>
      </w:r>
    </w:p>
    <w:p w14:paraId="7B21CA0C" w14:textId="77777777" w:rsidR="00564794" w:rsidRDefault="00000000">
      <w:pPr>
        <w:autoSpaceDE w:val="0"/>
        <w:autoSpaceDN w:val="0"/>
        <w:adjustRightInd w:val="0"/>
        <w:spacing w:line="360" w:lineRule="auto"/>
        <w:ind w:firstLineChars="200" w:firstLine="422"/>
        <w:jc w:val="left"/>
        <w:rPr>
          <w:rFonts w:ascii="宋体" w:hAnsi="宋体" w:cs="宋体"/>
          <w:kern w:val="0"/>
          <w:szCs w:val="21"/>
        </w:rPr>
      </w:pPr>
      <w:r>
        <w:rPr>
          <w:rFonts w:ascii="宋体" w:hAnsi="宋体" w:cs="宋体"/>
          <w:b/>
          <w:bCs/>
          <w:kern w:val="0"/>
          <w:szCs w:val="21"/>
        </w:rPr>
        <w:t xml:space="preserve">1.1.6 </w:t>
      </w:r>
      <w:r>
        <w:rPr>
          <w:rFonts w:ascii="宋体" w:hAnsi="宋体" w:cs="宋体" w:hint="eastAsia"/>
          <w:kern w:val="0"/>
          <w:szCs w:val="21"/>
        </w:rPr>
        <w:t>其他</w:t>
      </w:r>
    </w:p>
    <w:p w14:paraId="5A512F9C" w14:textId="77777777" w:rsidR="00564794" w:rsidRDefault="00000000">
      <w:pPr>
        <w:autoSpaceDE w:val="0"/>
        <w:autoSpaceDN w:val="0"/>
        <w:adjustRightInd w:val="0"/>
        <w:spacing w:line="360" w:lineRule="auto"/>
        <w:ind w:firstLineChars="200" w:firstLine="420"/>
        <w:jc w:val="left"/>
        <w:rPr>
          <w:rFonts w:ascii="宋体" w:hAnsi="宋体" w:cs="宋体"/>
          <w:b/>
          <w:kern w:val="0"/>
          <w:szCs w:val="21"/>
        </w:rPr>
      </w:pPr>
      <w:r>
        <w:rPr>
          <w:rFonts w:ascii="宋体" w:hAnsi="宋体" w:cs="宋体"/>
          <w:kern w:val="0"/>
          <w:szCs w:val="21"/>
        </w:rPr>
        <w:t xml:space="preserve">1.1.6.3 </w:t>
      </w:r>
      <w:r>
        <w:rPr>
          <w:rFonts w:ascii="宋体" w:hAnsi="宋体" w:cs="宋体" w:hint="eastAsia"/>
          <w:kern w:val="0"/>
          <w:szCs w:val="21"/>
        </w:rPr>
        <w:t>变更：本合同的变更均是指在承包人设计并经发包人及政府相关部门批准后的施工图设计文件确定后，根据第</w:t>
      </w:r>
      <w:r>
        <w:rPr>
          <w:rFonts w:ascii="宋体" w:hAnsi="宋体" w:cs="宋体"/>
          <w:kern w:val="0"/>
          <w:szCs w:val="21"/>
        </w:rPr>
        <w:t xml:space="preserve">15 </w:t>
      </w:r>
      <w:r>
        <w:rPr>
          <w:rFonts w:ascii="宋体" w:hAnsi="宋体" w:cs="宋体" w:hint="eastAsia"/>
          <w:kern w:val="0"/>
          <w:szCs w:val="21"/>
        </w:rPr>
        <w:t>条的约定，经指示或批准对发包人要求的改变。</w:t>
      </w:r>
    </w:p>
    <w:p w14:paraId="779C5A3F"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lastRenderedPageBreak/>
        <w:t xml:space="preserve">1.4 </w:t>
      </w:r>
      <w:r>
        <w:rPr>
          <w:rFonts w:ascii="宋体" w:hAnsi="宋体" w:cs="宋体" w:hint="eastAsia"/>
          <w:b/>
          <w:kern w:val="0"/>
          <w:szCs w:val="21"/>
        </w:rPr>
        <w:t>合同文件的优先顺序</w:t>
      </w:r>
    </w:p>
    <w:p w14:paraId="443F164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组成合同的各项文件应互相解释，互为说明。本合同解释合同文件的优先顺序如下：</w:t>
      </w:r>
    </w:p>
    <w:p w14:paraId="43467124" w14:textId="77777777" w:rsidR="00564794" w:rsidRDefault="00000000">
      <w:pPr>
        <w:autoSpaceDE w:val="0"/>
        <w:autoSpaceDN w:val="0"/>
        <w:adjustRightInd w:val="0"/>
        <w:ind w:firstLine="420"/>
        <w:rPr>
          <w:rFonts w:ascii="宋体" w:hAnsi="宋体" w:cs="宋体"/>
          <w:kern w:val="0"/>
          <w:szCs w:val="21"/>
        </w:rPr>
      </w:pPr>
      <w:r>
        <w:rPr>
          <w:rFonts w:ascii="宋体" w:hAnsi="宋体" w:cs="宋体"/>
          <w:kern w:val="0"/>
          <w:szCs w:val="21"/>
        </w:rPr>
        <w:t>(l</w:t>
      </w:r>
      <w:r>
        <w:rPr>
          <w:rFonts w:ascii="宋体" w:hAnsi="宋体" w:cs="宋体" w:hint="eastAsia"/>
          <w:kern w:val="0"/>
          <w:szCs w:val="21"/>
        </w:rPr>
        <w:t>）履行</w:t>
      </w:r>
      <w:proofErr w:type="gramStart"/>
      <w:r>
        <w:rPr>
          <w:rFonts w:hAnsi="宋体" w:cs="宋体" w:hint="eastAsia"/>
          <w:szCs w:val="21"/>
        </w:rPr>
        <w:t>行</w:t>
      </w:r>
      <w:proofErr w:type="gramEnd"/>
      <w:r>
        <w:rPr>
          <w:rFonts w:hAnsi="宋体" w:cs="宋体" w:hint="eastAsia"/>
          <w:szCs w:val="21"/>
        </w:rPr>
        <w:t>本合同的相关补充协议（</w:t>
      </w:r>
      <w:proofErr w:type="gramStart"/>
      <w:r>
        <w:rPr>
          <w:rFonts w:hAnsi="宋体" w:cs="宋体" w:hint="eastAsia"/>
          <w:szCs w:val="21"/>
        </w:rPr>
        <w:t>含工程</w:t>
      </w:r>
      <w:proofErr w:type="gramEnd"/>
      <w:r>
        <w:rPr>
          <w:rFonts w:hAnsi="宋体" w:cs="宋体" w:hint="eastAsia"/>
          <w:szCs w:val="21"/>
        </w:rPr>
        <w:t>洽商记录、会议纪要、工程变更、现场签</w:t>
      </w:r>
      <w:r>
        <w:rPr>
          <w:rFonts w:ascii="宋体" w:hAnsi="宋体" w:cs="宋体" w:hint="eastAsia"/>
          <w:kern w:val="0"/>
          <w:szCs w:val="21"/>
        </w:rPr>
        <w:t>证等修正文件）；</w:t>
      </w:r>
    </w:p>
    <w:p w14:paraId="006F59A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(2)合同协议书；</w:t>
      </w:r>
    </w:p>
    <w:p w14:paraId="4ACE506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3）中标通知书；</w:t>
      </w:r>
    </w:p>
    <w:p w14:paraId="67EE596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4）承包人投标文件及其附件（含评标期间的澄清文件和补充资料）；</w:t>
      </w:r>
    </w:p>
    <w:p w14:paraId="3DE7AFC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5）专用合同条款；</w:t>
      </w:r>
    </w:p>
    <w:p w14:paraId="7C4E974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6）通用合同条款；</w:t>
      </w:r>
    </w:p>
    <w:p w14:paraId="6E0EEEB6"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7）标准、规范及有关技术文件；</w:t>
      </w:r>
    </w:p>
    <w:p w14:paraId="4DE8ADA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8）施工设计图纸；</w:t>
      </w:r>
    </w:p>
    <w:p w14:paraId="725A00E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9）招标文件（包括补充、修改、澄清的文件、招标图纸、答疑纪要、工程量清单及总说明等）；</w:t>
      </w:r>
    </w:p>
    <w:p w14:paraId="01E0C09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10）价格清单；</w:t>
      </w:r>
    </w:p>
    <w:p w14:paraId="2647FB80" w14:textId="77777777" w:rsidR="00564794" w:rsidRDefault="00000000">
      <w:pPr>
        <w:adjustRightInd w:val="0"/>
        <w:snapToGrid w:val="0"/>
        <w:spacing w:line="360" w:lineRule="auto"/>
        <w:ind w:right="11" w:firstLineChars="200" w:firstLine="420"/>
        <w:rPr>
          <w:rFonts w:ascii="宋体" w:hAnsi="宋体"/>
          <w:bCs/>
          <w:snapToGrid w:val="0"/>
          <w:kern w:val="0"/>
          <w:szCs w:val="21"/>
        </w:rPr>
      </w:pPr>
      <w:r>
        <w:rPr>
          <w:rFonts w:ascii="宋体" w:hAnsi="宋体" w:cs="宋体"/>
          <w:kern w:val="0"/>
          <w:szCs w:val="21"/>
        </w:rPr>
        <w:t>(</w:t>
      </w:r>
      <w:r>
        <w:rPr>
          <w:rFonts w:ascii="宋体" w:hAnsi="宋体" w:cs="宋体" w:hint="eastAsia"/>
          <w:kern w:val="0"/>
          <w:szCs w:val="21"/>
        </w:rPr>
        <w:t>11）专用条款约定的其他文件。</w:t>
      </w:r>
    </w:p>
    <w:p w14:paraId="32883745"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1.6 </w:t>
      </w:r>
      <w:r>
        <w:rPr>
          <w:rFonts w:ascii="宋体" w:hAnsi="宋体" w:cs="宋体" w:hint="eastAsia"/>
          <w:b/>
          <w:kern w:val="0"/>
          <w:szCs w:val="21"/>
        </w:rPr>
        <w:t>文件的提供和照管</w:t>
      </w:r>
    </w:p>
    <w:p w14:paraId="2EBD0D6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1.6.1 </w:t>
      </w:r>
      <w:r>
        <w:rPr>
          <w:rFonts w:ascii="宋体" w:hAnsi="宋体" w:cs="宋体" w:hint="eastAsia"/>
          <w:kern w:val="0"/>
          <w:szCs w:val="21"/>
        </w:rPr>
        <w:t>承包人文件的提供：</w:t>
      </w:r>
      <w:r>
        <w:rPr>
          <w:rFonts w:ascii="宋体" w:hAnsi="宋体" w:hint="eastAsia"/>
          <w:szCs w:val="21"/>
        </w:rPr>
        <w:t>承包人交付的设计文件、竣工图、其他文件份数及时间约定如下</w:t>
      </w:r>
    </w:p>
    <w:tbl>
      <w:tblPr>
        <w:tblW w:w="9243" w:type="dxa"/>
        <w:jc w:val="center"/>
        <w:tblLayout w:type="fixed"/>
        <w:tblLook w:val="04A0" w:firstRow="1" w:lastRow="0" w:firstColumn="1" w:lastColumn="0" w:noHBand="0" w:noVBand="1"/>
      </w:tblPr>
      <w:tblGrid>
        <w:gridCol w:w="766"/>
        <w:gridCol w:w="2906"/>
        <w:gridCol w:w="2525"/>
        <w:gridCol w:w="1547"/>
        <w:gridCol w:w="1499"/>
      </w:tblGrid>
      <w:tr w:rsidR="00564794" w14:paraId="71835309" w14:textId="77777777">
        <w:trPr>
          <w:trHeight w:val="614"/>
          <w:jc w:val="center"/>
        </w:trPr>
        <w:tc>
          <w:tcPr>
            <w:tcW w:w="766" w:type="dxa"/>
            <w:tcBorders>
              <w:top w:val="single" w:sz="4" w:space="0" w:color="auto"/>
              <w:left w:val="single" w:sz="4" w:space="0" w:color="auto"/>
              <w:bottom w:val="single" w:sz="4" w:space="0" w:color="auto"/>
              <w:right w:val="single" w:sz="4" w:space="0" w:color="auto"/>
            </w:tcBorders>
            <w:vAlign w:val="center"/>
          </w:tcPr>
          <w:p w14:paraId="25B84997" w14:textId="77777777" w:rsidR="00564794" w:rsidRDefault="00000000">
            <w:pPr>
              <w:widowControl/>
              <w:jc w:val="center"/>
              <w:rPr>
                <w:rFonts w:ascii="宋体" w:hAnsi="宋体" w:cs="宋体"/>
                <w:kern w:val="0"/>
                <w:szCs w:val="21"/>
              </w:rPr>
            </w:pPr>
            <w:r>
              <w:rPr>
                <w:rFonts w:ascii="宋体" w:hAnsi="宋体" w:cs="宋体" w:hint="eastAsia"/>
                <w:kern w:val="0"/>
                <w:szCs w:val="21"/>
              </w:rPr>
              <w:t>序号</w:t>
            </w:r>
          </w:p>
        </w:tc>
        <w:tc>
          <w:tcPr>
            <w:tcW w:w="2906" w:type="dxa"/>
            <w:tcBorders>
              <w:top w:val="single" w:sz="4" w:space="0" w:color="auto"/>
              <w:left w:val="nil"/>
              <w:bottom w:val="single" w:sz="4" w:space="0" w:color="auto"/>
              <w:right w:val="single" w:sz="4" w:space="0" w:color="auto"/>
            </w:tcBorders>
            <w:vAlign w:val="center"/>
          </w:tcPr>
          <w:p w14:paraId="29EBF488" w14:textId="77777777" w:rsidR="00564794" w:rsidRDefault="00000000">
            <w:pPr>
              <w:widowControl/>
              <w:jc w:val="center"/>
              <w:rPr>
                <w:rFonts w:ascii="宋体" w:hAnsi="宋体" w:cs="宋体"/>
                <w:kern w:val="0"/>
                <w:szCs w:val="21"/>
              </w:rPr>
            </w:pPr>
            <w:r>
              <w:rPr>
                <w:rFonts w:ascii="宋体" w:hAnsi="宋体" w:cs="宋体" w:hint="eastAsia"/>
                <w:kern w:val="0"/>
                <w:szCs w:val="21"/>
              </w:rPr>
              <w:t>资料及文件名称</w:t>
            </w:r>
          </w:p>
        </w:tc>
        <w:tc>
          <w:tcPr>
            <w:tcW w:w="2525" w:type="dxa"/>
            <w:tcBorders>
              <w:top w:val="single" w:sz="4" w:space="0" w:color="auto"/>
              <w:left w:val="nil"/>
              <w:bottom w:val="single" w:sz="4" w:space="0" w:color="auto"/>
              <w:right w:val="single" w:sz="4" w:space="0" w:color="auto"/>
            </w:tcBorders>
            <w:vAlign w:val="center"/>
          </w:tcPr>
          <w:p w14:paraId="5C10D49B" w14:textId="77777777" w:rsidR="00564794" w:rsidRDefault="00000000">
            <w:pPr>
              <w:widowControl/>
              <w:jc w:val="center"/>
              <w:rPr>
                <w:rFonts w:ascii="宋体" w:hAnsi="宋体" w:cs="宋体"/>
                <w:kern w:val="0"/>
                <w:szCs w:val="21"/>
              </w:rPr>
            </w:pPr>
            <w:r>
              <w:rPr>
                <w:rFonts w:ascii="宋体" w:hAnsi="宋体" w:cs="宋体" w:hint="eastAsia"/>
                <w:kern w:val="0"/>
                <w:szCs w:val="21"/>
              </w:rPr>
              <w:t>提交日期</w:t>
            </w:r>
          </w:p>
        </w:tc>
        <w:tc>
          <w:tcPr>
            <w:tcW w:w="1547" w:type="dxa"/>
            <w:tcBorders>
              <w:top w:val="single" w:sz="4" w:space="0" w:color="auto"/>
              <w:left w:val="nil"/>
              <w:bottom w:val="single" w:sz="4" w:space="0" w:color="auto"/>
              <w:right w:val="single" w:sz="4" w:space="0" w:color="auto"/>
            </w:tcBorders>
            <w:vAlign w:val="center"/>
          </w:tcPr>
          <w:p w14:paraId="0CB917ED" w14:textId="77777777" w:rsidR="00564794" w:rsidRDefault="00000000">
            <w:pPr>
              <w:widowControl/>
              <w:jc w:val="center"/>
              <w:rPr>
                <w:rFonts w:ascii="宋体" w:hAnsi="宋体" w:cs="宋体"/>
                <w:kern w:val="0"/>
                <w:szCs w:val="21"/>
              </w:rPr>
            </w:pPr>
            <w:r>
              <w:rPr>
                <w:rFonts w:ascii="宋体" w:hAnsi="宋体" w:cs="宋体" w:hint="eastAsia"/>
                <w:kern w:val="0"/>
                <w:szCs w:val="21"/>
              </w:rPr>
              <w:t>份数</w:t>
            </w:r>
          </w:p>
        </w:tc>
        <w:tc>
          <w:tcPr>
            <w:tcW w:w="1499" w:type="dxa"/>
            <w:tcBorders>
              <w:top w:val="single" w:sz="4" w:space="0" w:color="auto"/>
              <w:left w:val="nil"/>
              <w:bottom w:val="single" w:sz="4" w:space="0" w:color="auto"/>
              <w:right w:val="single" w:sz="4" w:space="0" w:color="auto"/>
            </w:tcBorders>
            <w:vAlign w:val="center"/>
          </w:tcPr>
          <w:p w14:paraId="33D79BDE" w14:textId="77777777" w:rsidR="00564794" w:rsidRDefault="00000000">
            <w:pPr>
              <w:widowControl/>
              <w:jc w:val="center"/>
              <w:rPr>
                <w:rFonts w:ascii="宋体" w:hAnsi="宋体" w:cs="宋体"/>
                <w:kern w:val="0"/>
                <w:szCs w:val="21"/>
              </w:rPr>
            </w:pPr>
            <w:r>
              <w:rPr>
                <w:rFonts w:ascii="宋体" w:hAnsi="宋体" w:cs="宋体" w:hint="eastAsia"/>
                <w:kern w:val="0"/>
                <w:szCs w:val="21"/>
              </w:rPr>
              <w:t>备注</w:t>
            </w:r>
          </w:p>
        </w:tc>
      </w:tr>
      <w:tr w:rsidR="00564794" w14:paraId="57932A4C" w14:textId="77777777">
        <w:trPr>
          <w:trHeight w:val="525"/>
          <w:jc w:val="center"/>
        </w:trPr>
        <w:tc>
          <w:tcPr>
            <w:tcW w:w="766" w:type="dxa"/>
            <w:tcBorders>
              <w:top w:val="single" w:sz="4" w:space="0" w:color="auto"/>
              <w:left w:val="single" w:sz="4" w:space="0" w:color="auto"/>
              <w:bottom w:val="single" w:sz="4" w:space="0" w:color="auto"/>
              <w:right w:val="single" w:sz="4" w:space="0" w:color="auto"/>
            </w:tcBorders>
            <w:vAlign w:val="center"/>
          </w:tcPr>
          <w:p w14:paraId="561573BC" w14:textId="77777777" w:rsidR="00564794" w:rsidRDefault="00000000">
            <w:pPr>
              <w:widowControl/>
              <w:jc w:val="center"/>
              <w:rPr>
                <w:rFonts w:ascii="宋体" w:hAnsi="宋体" w:cs="宋体"/>
                <w:kern w:val="0"/>
                <w:szCs w:val="21"/>
              </w:rPr>
            </w:pPr>
            <w:r>
              <w:rPr>
                <w:rFonts w:ascii="宋体" w:hAnsi="宋体" w:cs="宋体" w:hint="eastAsia"/>
                <w:kern w:val="0"/>
                <w:szCs w:val="21"/>
              </w:rPr>
              <w:t>1</w:t>
            </w:r>
          </w:p>
        </w:tc>
        <w:tc>
          <w:tcPr>
            <w:tcW w:w="2906" w:type="dxa"/>
            <w:tcBorders>
              <w:top w:val="single" w:sz="4" w:space="0" w:color="auto"/>
              <w:left w:val="nil"/>
              <w:bottom w:val="single" w:sz="4" w:space="0" w:color="auto"/>
              <w:right w:val="single" w:sz="4" w:space="0" w:color="auto"/>
            </w:tcBorders>
            <w:vAlign w:val="center"/>
          </w:tcPr>
          <w:p w14:paraId="1005C9B1" w14:textId="77777777" w:rsidR="00564794" w:rsidRDefault="00000000">
            <w:pPr>
              <w:widowControl/>
              <w:jc w:val="left"/>
              <w:rPr>
                <w:rFonts w:ascii="宋体" w:hAnsi="宋体" w:cs="宋体"/>
                <w:kern w:val="0"/>
                <w:szCs w:val="21"/>
              </w:rPr>
            </w:pPr>
            <w:r>
              <w:rPr>
                <w:rFonts w:ascii="宋体" w:hAnsi="宋体" w:cs="宋体" w:hint="eastAsia"/>
                <w:kern w:val="0"/>
                <w:szCs w:val="21"/>
              </w:rPr>
              <w:t>报建相关设计成果文件</w:t>
            </w:r>
          </w:p>
        </w:tc>
        <w:tc>
          <w:tcPr>
            <w:tcW w:w="2525" w:type="dxa"/>
            <w:tcBorders>
              <w:top w:val="single" w:sz="4" w:space="0" w:color="auto"/>
              <w:left w:val="nil"/>
              <w:bottom w:val="single" w:sz="4" w:space="0" w:color="auto"/>
              <w:right w:val="single" w:sz="4" w:space="0" w:color="auto"/>
            </w:tcBorders>
            <w:vAlign w:val="center"/>
          </w:tcPr>
          <w:p w14:paraId="49174F56" w14:textId="77777777" w:rsidR="00564794" w:rsidRDefault="00000000">
            <w:pPr>
              <w:widowControl/>
              <w:jc w:val="center"/>
              <w:rPr>
                <w:rFonts w:ascii="宋体" w:hAnsi="宋体" w:cs="宋体"/>
                <w:kern w:val="0"/>
                <w:szCs w:val="21"/>
              </w:rPr>
            </w:pPr>
            <w:r>
              <w:rPr>
                <w:rFonts w:ascii="宋体" w:hAnsi="宋体" w:cs="宋体" w:hint="eastAsia"/>
                <w:kern w:val="0"/>
                <w:szCs w:val="21"/>
              </w:rPr>
              <w:t>按发包人要求</w:t>
            </w:r>
          </w:p>
        </w:tc>
        <w:tc>
          <w:tcPr>
            <w:tcW w:w="1547" w:type="dxa"/>
            <w:tcBorders>
              <w:top w:val="single" w:sz="4" w:space="0" w:color="auto"/>
              <w:left w:val="nil"/>
              <w:bottom w:val="single" w:sz="4" w:space="0" w:color="auto"/>
              <w:right w:val="single" w:sz="4" w:space="0" w:color="auto"/>
            </w:tcBorders>
            <w:vAlign w:val="center"/>
          </w:tcPr>
          <w:p w14:paraId="1E4B6D63" w14:textId="77777777" w:rsidR="00564794" w:rsidRDefault="00000000">
            <w:pPr>
              <w:jc w:val="center"/>
              <w:rPr>
                <w:rFonts w:ascii="宋体" w:hAnsi="宋体"/>
                <w:szCs w:val="21"/>
              </w:rPr>
            </w:pPr>
            <w:r>
              <w:rPr>
                <w:rFonts w:ascii="宋体" w:hAnsi="宋体" w:cs="宋体" w:hint="eastAsia"/>
                <w:kern w:val="0"/>
                <w:szCs w:val="21"/>
              </w:rPr>
              <w:t>满足报建需要</w:t>
            </w:r>
          </w:p>
        </w:tc>
        <w:tc>
          <w:tcPr>
            <w:tcW w:w="1499" w:type="dxa"/>
            <w:tcBorders>
              <w:top w:val="single" w:sz="4" w:space="0" w:color="auto"/>
              <w:left w:val="nil"/>
              <w:bottom w:val="single" w:sz="4" w:space="0" w:color="auto"/>
              <w:right w:val="single" w:sz="4" w:space="0" w:color="auto"/>
            </w:tcBorders>
          </w:tcPr>
          <w:p w14:paraId="4EB02BF5" w14:textId="77777777" w:rsidR="00564794" w:rsidRDefault="00564794">
            <w:pPr>
              <w:rPr>
                <w:rFonts w:ascii="宋体" w:hAnsi="宋体"/>
                <w:szCs w:val="21"/>
              </w:rPr>
            </w:pPr>
          </w:p>
        </w:tc>
      </w:tr>
      <w:tr w:rsidR="00564794" w14:paraId="374AA8E9" w14:textId="77777777">
        <w:trPr>
          <w:trHeight w:val="465"/>
          <w:jc w:val="center"/>
        </w:trPr>
        <w:tc>
          <w:tcPr>
            <w:tcW w:w="766" w:type="dxa"/>
            <w:tcBorders>
              <w:top w:val="single" w:sz="4" w:space="0" w:color="auto"/>
              <w:left w:val="single" w:sz="4" w:space="0" w:color="auto"/>
              <w:bottom w:val="single" w:sz="4" w:space="0" w:color="auto"/>
              <w:right w:val="single" w:sz="4" w:space="0" w:color="auto"/>
            </w:tcBorders>
            <w:vAlign w:val="center"/>
          </w:tcPr>
          <w:p w14:paraId="43CA8CB6" w14:textId="77777777" w:rsidR="00564794" w:rsidRDefault="00000000">
            <w:pPr>
              <w:widowControl/>
              <w:jc w:val="center"/>
              <w:rPr>
                <w:rFonts w:ascii="宋体" w:hAnsi="宋体" w:cs="宋体"/>
                <w:kern w:val="0"/>
                <w:szCs w:val="21"/>
              </w:rPr>
            </w:pPr>
            <w:r>
              <w:rPr>
                <w:rFonts w:ascii="宋体" w:hAnsi="宋体" w:cs="宋体" w:hint="eastAsia"/>
                <w:kern w:val="0"/>
                <w:szCs w:val="21"/>
              </w:rPr>
              <w:t>2</w:t>
            </w:r>
          </w:p>
        </w:tc>
        <w:tc>
          <w:tcPr>
            <w:tcW w:w="2906" w:type="dxa"/>
            <w:tcBorders>
              <w:top w:val="single" w:sz="4" w:space="0" w:color="auto"/>
              <w:left w:val="nil"/>
              <w:bottom w:val="single" w:sz="4" w:space="0" w:color="auto"/>
              <w:right w:val="single" w:sz="4" w:space="0" w:color="auto"/>
            </w:tcBorders>
            <w:vAlign w:val="center"/>
          </w:tcPr>
          <w:p w14:paraId="4C84F98F" w14:textId="77777777" w:rsidR="00564794" w:rsidRDefault="00000000">
            <w:pPr>
              <w:widowControl/>
              <w:rPr>
                <w:rFonts w:ascii="宋体" w:hAnsi="宋体" w:cs="宋体"/>
                <w:kern w:val="0"/>
                <w:szCs w:val="21"/>
              </w:rPr>
            </w:pPr>
            <w:r>
              <w:rPr>
                <w:rFonts w:ascii="宋体" w:hAnsi="宋体" w:cs="宋体" w:hint="eastAsia"/>
                <w:kern w:val="0"/>
                <w:szCs w:val="21"/>
              </w:rPr>
              <w:t>施工图设计成果文件（PDF版及CAD版,包括主要材料设备清单、技术规范等文件）</w:t>
            </w:r>
          </w:p>
        </w:tc>
        <w:tc>
          <w:tcPr>
            <w:tcW w:w="2525" w:type="dxa"/>
            <w:tcBorders>
              <w:top w:val="single" w:sz="4" w:space="0" w:color="auto"/>
              <w:left w:val="nil"/>
              <w:bottom w:val="single" w:sz="4" w:space="0" w:color="auto"/>
              <w:right w:val="single" w:sz="4" w:space="0" w:color="auto"/>
            </w:tcBorders>
            <w:vAlign w:val="center"/>
          </w:tcPr>
          <w:p w14:paraId="2466BBD1" w14:textId="77777777" w:rsidR="00564794" w:rsidRDefault="00000000">
            <w:pPr>
              <w:widowControl/>
              <w:jc w:val="center"/>
              <w:rPr>
                <w:rFonts w:ascii="宋体" w:hAnsi="宋体" w:cs="宋体"/>
                <w:kern w:val="0"/>
                <w:szCs w:val="21"/>
              </w:rPr>
            </w:pPr>
            <w:r>
              <w:rPr>
                <w:rFonts w:ascii="宋体" w:hAnsi="宋体" w:cs="宋体" w:hint="eastAsia"/>
                <w:kern w:val="0"/>
                <w:szCs w:val="21"/>
              </w:rPr>
              <w:t>按发包人要求及工程进度需要</w:t>
            </w:r>
          </w:p>
        </w:tc>
        <w:tc>
          <w:tcPr>
            <w:tcW w:w="1547" w:type="dxa"/>
            <w:tcBorders>
              <w:top w:val="single" w:sz="4" w:space="0" w:color="auto"/>
              <w:left w:val="nil"/>
              <w:bottom w:val="single" w:sz="4" w:space="0" w:color="auto"/>
              <w:right w:val="single" w:sz="4" w:space="0" w:color="auto"/>
            </w:tcBorders>
            <w:vAlign w:val="center"/>
          </w:tcPr>
          <w:p w14:paraId="144004BD" w14:textId="77777777" w:rsidR="00564794" w:rsidRDefault="00000000">
            <w:pPr>
              <w:jc w:val="center"/>
              <w:rPr>
                <w:rFonts w:ascii="宋体" w:hAnsi="宋体"/>
                <w:szCs w:val="21"/>
              </w:rPr>
            </w:pPr>
            <w:r>
              <w:rPr>
                <w:rFonts w:ascii="宋体" w:hAnsi="宋体" w:hint="eastAsia"/>
                <w:szCs w:val="21"/>
              </w:rPr>
              <w:t>15</w:t>
            </w:r>
          </w:p>
        </w:tc>
        <w:tc>
          <w:tcPr>
            <w:tcW w:w="1499" w:type="dxa"/>
            <w:tcBorders>
              <w:top w:val="single" w:sz="4" w:space="0" w:color="auto"/>
              <w:left w:val="nil"/>
              <w:bottom w:val="single" w:sz="4" w:space="0" w:color="auto"/>
              <w:right w:val="single" w:sz="4" w:space="0" w:color="auto"/>
            </w:tcBorders>
          </w:tcPr>
          <w:p w14:paraId="770288E5" w14:textId="77777777" w:rsidR="00564794" w:rsidRDefault="00000000">
            <w:pPr>
              <w:rPr>
                <w:rFonts w:ascii="宋体" w:hAnsi="宋体"/>
                <w:szCs w:val="21"/>
              </w:rPr>
            </w:pPr>
            <w:r>
              <w:rPr>
                <w:rFonts w:ascii="宋体" w:hAnsi="宋体" w:hint="eastAsia"/>
                <w:szCs w:val="21"/>
              </w:rPr>
              <w:t>可根据施工需要分批提供，还应提供3套电子光盘</w:t>
            </w:r>
          </w:p>
        </w:tc>
      </w:tr>
      <w:tr w:rsidR="00564794" w14:paraId="07149DE0" w14:textId="77777777">
        <w:trPr>
          <w:trHeight w:val="878"/>
          <w:jc w:val="center"/>
        </w:trPr>
        <w:tc>
          <w:tcPr>
            <w:tcW w:w="766" w:type="dxa"/>
            <w:tcBorders>
              <w:top w:val="single" w:sz="4" w:space="0" w:color="auto"/>
              <w:left w:val="single" w:sz="4" w:space="0" w:color="auto"/>
              <w:bottom w:val="single" w:sz="4" w:space="0" w:color="auto"/>
              <w:right w:val="single" w:sz="4" w:space="0" w:color="auto"/>
            </w:tcBorders>
            <w:vAlign w:val="center"/>
          </w:tcPr>
          <w:p w14:paraId="463EC5E4" w14:textId="77777777" w:rsidR="00564794" w:rsidRDefault="00000000">
            <w:pPr>
              <w:spacing w:line="312" w:lineRule="auto"/>
              <w:jc w:val="center"/>
              <w:rPr>
                <w:rFonts w:ascii="宋体" w:hAnsi="宋体" w:cs="宋体"/>
              </w:rPr>
            </w:pPr>
            <w:r>
              <w:rPr>
                <w:rFonts w:ascii="宋体" w:hAnsi="宋体" w:cs="宋体" w:hint="eastAsia"/>
              </w:rPr>
              <w:t>3</w:t>
            </w:r>
          </w:p>
        </w:tc>
        <w:tc>
          <w:tcPr>
            <w:tcW w:w="2906" w:type="dxa"/>
            <w:tcBorders>
              <w:top w:val="single" w:sz="4" w:space="0" w:color="auto"/>
              <w:left w:val="single" w:sz="4" w:space="0" w:color="auto"/>
              <w:bottom w:val="single" w:sz="4" w:space="0" w:color="auto"/>
              <w:right w:val="single" w:sz="4" w:space="0" w:color="auto"/>
            </w:tcBorders>
            <w:vAlign w:val="center"/>
          </w:tcPr>
          <w:p w14:paraId="713A8E19" w14:textId="77777777" w:rsidR="00564794" w:rsidRDefault="00000000">
            <w:pPr>
              <w:spacing w:line="312" w:lineRule="auto"/>
              <w:rPr>
                <w:rFonts w:ascii="宋体" w:hAnsi="宋体" w:cs="宋体"/>
              </w:rPr>
            </w:pPr>
            <w:r>
              <w:rPr>
                <w:rFonts w:ascii="宋体" w:hAnsi="宋体" w:cs="宋体" w:hint="eastAsia"/>
              </w:rPr>
              <w:t>设计变更图纸（设计变更同时提供工程量对比清单，重大设计变更应同时提交概算及计算书）</w:t>
            </w:r>
          </w:p>
        </w:tc>
        <w:tc>
          <w:tcPr>
            <w:tcW w:w="2525" w:type="dxa"/>
            <w:tcBorders>
              <w:top w:val="single" w:sz="4" w:space="0" w:color="auto"/>
              <w:left w:val="single" w:sz="4" w:space="0" w:color="auto"/>
              <w:bottom w:val="single" w:sz="4" w:space="0" w:color="auto"/>
              <w:right w:val="single" w:sz="4" w:space="0" w:color="auto"/>
            </w:tcBorders>
            <w:vAlign w:val="center"/>
          </w:tcPr>
          <w:p w14:paraId="6E6A3FDA" w14:textId="77777777" w:rsidR="00564794" w:rsidRDefault="00000000">
            <w:pPr>
              <w:spacing w:line="312" w:lineRule="auto"/>
              <w:jc w:val="center"/>
              <w:rPr>
                <w:rFonts w:ascii="宋体" w:hAnsi="宋体" w:cs="宋体"/>
              </w:rPr>
            </w:pPr>
            <w:r>
              <w:rPr>
                <w:rFonts w:ascii="宋体" w:hAnsi="宋体" w:cs="宋体" w:hint="eastAsia"/>
              </w:rPr>
              <w:t>按发包人要求</w:t>
            </w:r>
          </w:p>
        </w:tc>
        <w:tc>
          <w:tcPr>
            <w:tcW w:w="1547" w:type="dxa"/>
            <w:tcBorders>
              <w:top w:val="single" w:sz="4" w:space="0" w:color="auto"/>
              <w:left w:val="single" w:sz="4" w:space="0" w:color="auto"/>
              <w:bottom w:val="single" w:sz="4" w:space="0" w:color="auto"/>
              <w:right w:val="single" w:sz="4" w:space="0" w:color="auto"/>
            </w:tcBorders>
            <w:vAlign w:val="center"/>
          </w:tcPr>
          <w:p w14:paraId="7D208840" w14:textId="77777777" w:rsidR="00564794" w:rsidRDefault="00000000">
            <w:pPr>
              <w:spacing w:line="312" w:lineRule="auto"/>
              <w:jc w:val="center"/>
              <w:rPr>
                <w:rFonts w:ascii="宋体" w:hAnsi="宋体" w:cs="宋体"/>
              </w:rPr>
            </w:pPr>
            <w:r>
              <w:rPr>
                <w:rFonts w:ascii="宋体" w:hAnsi="宋体" w:cs="宋体" w:hint="eastAsia"/>
              </w:rPr>
              <w:t>10</w:t>
            </w:r>
          </w:p>
        </w:tc>
        <w:tc>
          <w:tcPr>
            <w:tcW w:w="1499" w:type="dxa"/>
            <w:tcBorders>
              <w:top w:val="single" w:sz="4" w:space="0" w:color="auto"/>
              <w:left w:val="single" w:sz="4" w:space="0" w:color="auto"/>
              <w:bottom w:val="single" w:sz="4" w:space="0" w:color="auto"/>
              <w:right w:val="single" w:sz="4" w:space="0" w:color="auto"/>
            </w:tcBorders>
            <w:vAlign w:val="center"/>
          </w:tcPr>
          <w:p w14:paraId="6417FB68" w14:textId="77777777" w:rsidR="00564794" w:rsidRDefault="00000000">
            <w:pPr>
              <w:spacing w:line="312" w:lineRule="auto"/>
              <w:rPr>
                <w:rFonts w:ascii="宋体" w:hAnsi="宋体" w:cs="宋体"/>
              </w:rPr>
            </w:pPr>
            <w:proofErr w:type="gramStart"/>
            <w:r>
              <w:rPr>
                <w:rFonts w:ascii="宋体" w:hAnsi="宋体" w:cs="宋体" w:hint="eastAsia"/>
              </w:rPr>
              <w:t>含可编辑</w:t>
            </w:r>
            <w:proofErr w:type="gramEnd"/>
            <w:r>
              <w:rPr>
                <w:rFonts w:ascii="宋体" w:hAnsi="宋体" w:cs="宋体" w:hint="eastAsia"/>
              </w:rPr>
              <w:t>的电子版</w:t>
            </w:r>
          </w:p>
        </w:tc>
      </w:tr>
      <w:tr w:rsidR="00564794" w14:paraId="6B83343A" w14:textId="77777777">
        <w:trPr>
          <w:trHeight w:val="878"/>
          <w:jc w:val="center"/>
        </w:trPr>
        <w:tc>
          <w:tcPr>
            <w:tcW w:w="766" w:type="dxa"/>
            <w:tcBorders>
              <w:top w:val="single" w:sz="4" w:space="0" w:color="auto"/>
              <w:left w:val="single" w:sz="4" w:space="0" w:color="auto"/>
              <w:bottom w:val="single" w:sz="4" w:space="0" w:color="auto"/>
              <w:right w:val="single" w:sz="4" w:space="0" w:color="auto"/>
            </w:tcBorders>
            <w:vAlign w:val="center"/>
          </w:tcPr>
          <w:p w14:paraId="3CF94CBA" w14:textId="77777777" w:rsidR="00564794" w:rsidRDefault="00000000">
            <w:pPr>
              <w:widowControl/>
              <w:jc w:val="center"/>
              <w:rPr>
                <w:rFonts w:ascii="宋体" w:hAnsi="宋体" w:cs="宋体"/>
                <w:kern w:val="0"/>
                <w:szCs w:val="21"/>
              </w:rPr>
            </w:pPr>
            <w:r>
              <w:rPr>
                <w:rFonts w:ascii="宋体" w:hAnsi="宋体" w:cs="宋体" w:hint="eastAsia"/>
                <w:kern w:val="0"/>
                <w:szCs w:val="21"/>
              </w:rPr>
              <w:t>4</w:t>
            </w:r>
          </w:p>
        </w:tc>
        <w:tc>
          <w:tcPr>
            <w:tcW w:w="2906" w:type="dxa"/>
            <w:tcBorders>
              <w:top w:val="single" w:sz="4" w:space="0" w:color="auto"/>
              <w:left w:val="single" w:sz="4" w:space="0" w:color="auto"/>
              <w:bottom w:val="single" w:sz="4" w:space="0" w:color="auto"/>
              <w:right w:val="single" w:sz="4" w:space="0" w:color="auto"/>
            </w:tcBorders>
            <w:vAlign w:val="center"/>
          </w:tcPr>
          <w:p w14:paraId="430157CF" w14:textId="77777777" w:rsidR="00564794" w:rsidRDefault="00000000">
            <w:pPr>
              <w:widowControl/>
              <w:rPr>
                <w:rFonts w:ascii="宋体" w:hAnsi="宋体" w:cs="宋体"/>
                <w:kern w:val="0"/>
                <w:szCs w:val="21"/>
              </w:rPr>
            </w:pPr>
            <w:r>
              <w:rPr>
                <w:rFonts w:ascii="宋体" w:hAnsi="宋体" w:cs="宋体" w:hint="eastAsia"/>
                <w:kern w:val="0"/>
                <w:szCs w:val="21"/>
              </w:rPr>
              <w:t>竣工图</w:t>
            </w:r>
          </w:p>
        </w:tc>
        <w:tc>
          <w:tcPr>
            <w:tcW w:w="2525" w:type="dxa"/>
            <w:tcBorders>
              <w:top w:val="single" w:sz="4" w:space="0" w:color="auto"/>
              <w:left w:val="single" w:sz="4" w:space="0" w:color="auto"/>
              <w:bottom w:val="single" w:sz="4" w:space="0" w:color="auto"/>
              <w:right w:val="single" w:sz="4" w:space="0" w:color="auto"/>
            </w:tcBorders>
            <w:vAlign w:val="center"/>
          </w:tcPr>
          <w:p w14:paraId="25926AAE" w14:textId="77777777" w:rsidR="00564794" w:rsidRDefault="00000000">
            <w:pPr>
              <w:jc w:val="center"/>
              <w:rPr>
                <w:rFonts w:ascii="宋体" w:hAnsi="宋体" w:cs="宋体"/>
                <w:kern w:val="0"/>
                <w:szCs w:val="21"/>
              </w:rPr>
            </w:pPr>
            <w:r>
              <w:rPr>
                <w:rFonts w:ascii="宋体" w:hAnsi="宋体" w:cs="宋体" w:hint="eastAsia"/>
                <w:kern w:val="0"/>
                <w:szCs w:val="21"/>
              </w:rPr>
              <w:t>按发包人要求</w:t>
            </w:r>
          </w:p>
        </w:tc>
        <w:tc>
          <w:tcPr>
            <w:tcW w:w="1547" w:type="dxa"/>
            <w:tcBorders>
              <w:top w:val="single" w:sz="4" w:space="0" w:color="auto"/>
              <w:left w:val="single" w:sz="4" w:space="0" w:color="auto"/>
              <w:bottom w:val="single" w:sz="4" w:space="0" w:color="auto"/>
              <w:right w:val="single" w:sz="4" w:space="0" w:color="auto"/>
            </w:tcBorders>
            <w:vAlign w:val="center"/>
          </w:tcPr>
          <w:p w14:paraId="7D135DD0" w14:textId="77777777" w:rsidR="00564794" w:rsidRDefault="00000000">
            <w:pPr>
              <w:jc w:val="center"/>
              <w:rPr>
                <w:rFonts w:ascii="宋体" w:hAnsi="宋体" w:cs="宋体"/>
                <w:kern w:val="0"/>
                <w:szCs w:val="21"/>
              </w:rPr>
            </w:pPr>
            <w:r>
              <w:rPr>
                <w:rFonts w:ascii="宋体" w:hAnsi="宋体" w:cs="宋体" w:hint="eastAsia"/>
                <w:kern w:val="0"/>
                <w:szCs w:val="21"/>
              </w:rPr>
              <w:t>15</w:t>
            </w:r>
          </w:p>
        </w:tc>
        <w:tc>
          <w:tcPr>
            <w:tcW w:w="1499" w:type="dxa"/>
            <w:tcBorders>
              <w:top w:val="single" w:sz="4" w:space="0" w:color="auto"/>
              <w:left w:val="single" w:sz="4" w:space="0" w:color="auto"/>
              <w:bottom w:val="single" w:sz="4" w:space="0" w:color="auto"/>
              <w:right w:val="single" w:sz="4" w:space="0" w:color="auto"/>
            </w:tcBorders>
          </w:tcPr>
          <w:p w14:paraId="6B02F523" w14:textId="77777777" w:rsidR="00564794" w:rsidRDefault="00000000">
            <w:pPr>
              <w:rPr>
                <w:rFonts w:ascii="宋体" w:hAnsi="宋体" w:cs="宋体"/>
                <w:kern w:val="0"/>
                <w:szCs w:val="21"/>
              </w:rPr>
            </w:pPr>
            <w:r>
              <w:rPr>
                <w:rFonts w:ascii="宋体" w:hAnsi="宋体" w:cs="宋体" w:hint="eastAsia"/>
                <w:kern w:val="0"/>
                <w:szCs w:val="21"/>
              </w:rPr>
              <w:t>书面版和电子版</w:t>
            </w:r>
          </w:p>
        </w:tc>
      </w:tr>
      <w:tr w:rsidR="00564794" w14:paraId="170C3861" w14:textId="77777777">
        <w:trPr>
          <w:trHeight w:val="285"/>
          <w:jc w:val="center"/>
        </w:trPr>
        <w:tc>
          <w:tcPr>
            <w:tcW w:w="766" w:type="dxa"/>
            <w:tcBorders>
              <w:top w:val="single" w:sz="4" w:space="0" w:color="auto"/>
              <w:left w:val="single" w:sz="4" w:space="0" w:color="auto"/>
              <w:bottom w:val="single" w:sz="4" w:space="0" w:color="auto"/>
              <w:right w:val="single" w:sz="4" w:space="0" w:color="auto"/>
            </w:tcBorders>
            <w:vAlign w:val="center"/>
          </w:tcPr>
          <w:p w14:paraId="2377804B" w14:textId="77777777" w:rsidR="00564794" w:rsidRDefault="00000000">
            <w:pPr>
              <w:widowControl/>
              <w:jc w:val="center"/>
              <w:rPr>
                <w:rFonts w:ascii="宋体" w:hAnsi="宋体" w:cs="宋体"/>
                <w:kern w:val="0"/>
                <w:szCs w:val="21"/>
              </w:rPr>
            </w:pPr>
            <w:r>
              <w:rPr>
                <w:rFonts w:ascii="宋体" w:hAnsi="宋体" w:cs="宋体" w:hint="eastAsia"/>
                <w:kern w:val="0"/>
                <w:szCs w:val="21"/>
              </w:rPr>
              <w:t>5</w:t>
            </w:r>
          </w:p>
        </w:tc>
        <w:tc>
          <w:tcPr>
            <w:tcW w:w="2906" w:type="dxa"/>
            <w:tcBorders>
              <w:top w:val="single" w:sz="4" w:space="0" w:color="auto"/>
              <w:left w:val="nil"/>
              <w:bottom w:val="single" w:sz="4" w:space="0" w:color="auto"/>
              <w:right w:val="single" w:sz="4" w:space="0" w:color="auto"/>
            </w:tcBorders>
            <w:vAlign w:val="center"/>
          </w:tcPr>
          <w:p w14:paraId="3A819463" w14:textId="77777777" w:rsidR="00564794" w:rsidRDefault="00000000">
            <w:pPr>
              <w:widowControl/>
              <w:jc w:val="left"/>
              <w:rPr>
                <w:rFonts w:ascii="宋体" w:hAnsi="宋体" w:cs="宋体"/>
                <w:kern w:val="0"/>
                <w:szCs w:val="21"/>
              </w:rPr>
            </w:pPr>
            <w:r>
              <w:rPr>
                <w:rFonts w:ascii="宋体" w:hAnsi="宋体" w:cs="宋体" w:hint="eastAsia"/>
                <w:kern w:val="0"/>
                <w:szCs w:val="21"/>
              </w:rPr>
              <w:t>其他文件</w:t>
            </w:r>
          </w:p>
        </w:tc>
        <w:tc>
          <w:tcPr>
            <w:tcW w:w="2525" w:type="dxa"/>
            <w:tcBorders>
              <w:top w:val="single" w:sz="4" w:space="0" w:color="auto"/>
              <w:left w:val="nil"/>
              <w:bottom w:val="single" w:sz="4" w:space="0" w:color="auto"/>
              <w:right w:val="single" w:sz="4" w:space="0" w:color="auto"/>
            </w:tcBorders>
            <w:vAlign w:val="center"/>
          </w:tcPr>
          <w:p w14:paraId="18267D53" w14:textId="77777777" w:rsidR="00564794" w:rsidRDefault="00000000">
            <w:pPr>
              <w:widowControl/>
              <w:jc w:val="center"/>
              <w:rPr>
                <w:rFonts w:ascii="宋体" w:hAnsi="宋体" w:cs="宋体"/>
                <w:kern w:val="0"/>
                <w:szCs w:val="21"/>
              </w:rPr>
            </w:pPr>
            <w:r>
              <w:rPr>
                <w:rFonts w:ascii="宋体" w:hAnsi="宋体" w:cs="宋体" w:hint="eastAsia"/>
                <w:kern w:val="0"/>
                <w:szCs w:val="21"/>
              </w:rPr>
              <w:t>按发包人要求及工程进度需要</w:t>
            </w:r>
          </w:p>
        </w:tc>
        <w:tc>
          <w:tcPr>
            <w:tcW w:w="1547" w:type="dxa"/>
            <w:tcBorders>
              <w:top w:val="single" w:sz="4" w:space="0" w:color="auto"/>
              <w:left w:val="nil"/>
              <w:bottom w:val="single" w:sz="4" w:space="0" w:color="auto"/>
              <w:right w:val="single" w:sz="4" w:space="0" w:color="auto"/>
            </w:tcBorders>
            <w:vAlign w:val="center"/>
          </w:tcPr>
          <w:p w14:paraId="17A28716" w14:textId="77777777" w:rsidR="00564794" w:rsidRDefault="00000000">
            <w:pPr>
              <w:widowControl/>
              <w:jc w:val="center"/>
              <w:rPr>
                <w:rFonts w:ascii="宋体" w:hAnsi="宋体" w:cs="宋体"/>
                <w:kern w:val="0"/>
                <w:szCs w:val="21"/>
              </w:rPr>
            </w:pPr>
            <w:r>
              <w:rPr>
                <w:rFonts w:ascii="宋体" w:hAnsi="宋体" w:cs="宋体" w:hint="eastAsia"/>
                <w:kern w:val="0"/>
                <w:szCs w:val="21"/>
              </w:rPr>
              <w:t>按发包人要求提交</w:t>
            </w:r>
          </w:p>
        </w:tc>
        <w:tc>
          <w:tcPr>
            <w:tcW w:w="1499" w:type="dxa"/>
            <w:tcBorders>
              <w:top w:val="single" w:sz="4" w:space="0" w:color="auto"/>
              <w:left w:val="nil"/>
              <w:bottom w:val="single" w:sz="4" w:space="0" w:color="auto"/>
              <w:right w:val="single" w:sz="4" w:space="0" w:color="auto"/>
            </w:tcBorders>
          </w:tcPr>
          <w:p w14:paraId="512517BB" w14:textId="77777777" w:rsidR="00564794" w:rsidRDefault="00000000">
            <w:pPr>
              <w:widowControl/>
              <w:rPr>
                <w:rFonts w:ascii="宋体" w:hAnsi="宋体" w:cs="宋体"/>
                <w:kern w:val="0"/>
                <w:szCs w:val="21"/>
              </w:rPr>
            </w:pPr>
            <w:r>
              <w:rPr>
                <w:rFonts w:ascii="宋体" w:hAnsi="宋体" w:cs="宋体" w:hint="eastAsia"/>
                <w:kern w:val="0"/>
                <w:szCs w:val="21"/>
              </w:rPr>
              <w:t>含电子版</w:t>
            </w:r>
          </w:p>
        </w:tc>
      </w:tr>
    </w:tbl>
    <w:p w14:paraId="4ADB93B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hint="eastAsia"/>
          <w:snapToGrid w:val="0"/>
          <w:szCs w:val="21"/>
        </w:rPr>
        <w:t>注：上表对于成果文件的份数要求均不包括承包人自己施工所需的份数。</w:t>
      </w:r>
    </w:p>
    <w:p w14:paraId="64BFA3D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1.6.2 </w:t>
      </w:r>
      <w:r>
        <w:rPr>
          <w:rFonts w:ascii="宋体" w:hAnsi="宋体" w:cs="宋体" w:hint="eastAsia"/>
          <w:kern w:val="0"/>
          <w:szCs w:val="21"/>
        </w:rPr>
        <w:t>发包人提供的文件：发包人提供文件的份数及时间的约定如下：</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00"/>
        <w:gridCol w:w="2550"/>
        <w:gridCol w:w="740"/>
        <w:gridCol w:w="1749"/>
        <w:gridCol w:w="3399"/>
      </w:tblGrid>
      <w:tr w:rsidR="00564794" w14:paraId="1B8C116B" w14:textId="77777777">
        <w:trPr>
          <w:trHeight w:val="489"/>
          <w:jc w:val="center"/>
        </w:trPr>
        <w:tc>
          <w:tcPr>
            <w:tcW w:w="700" w:type="dxa"/>
            <w:vAlign w:val="center"/>
          </w:tcPr>
          <w:p w14:paraId="26FD0AFB" w14:textId="77777777" w:rsidR="00564794" w:rsidRDefault="00000000">
            <w:pPr>
              <w:spacing w:line="360" w:lineRule="auto"/>
              <w:contextualSpacing/>
              <w:jc w:val="center"/>
              <w:rPr>
                <w:rFonts w:ascii="宋体" w:hAnsi="宋体"/>
                <w:szCs w:val="21"/>
              </w:rPr>
            </w:pPr>
            <w:r>
              <w:rPr>
                <w:rFonts w:ascii="宋体" w:hAnsi="宋体" w:hint="eastAsia"/>
                <w:szCs w:val="21"/>
              </w:rPr>
              <w:t>序号</w:t>
            </w:r>
          </w:p>
        </w:tc>
        <w:tc>
          <w:tcPr>
            <w:tcW w:w="2550" w:type="dxa"/>
            <w:vAlign w:val="center"/>
          </w:tcPr>
          <w:p w14:paraId="549B088A" w14:textId="77777777" w:rsidR="00564794" w:rsidRDefault="00000000">
            <w:pPr>
              <w:spacing w:line="360" w:lineRule="auto"/>
              <w:contextualSpacing/>
              <w:jc w:val="center"/>
              <w:rPr>
                <w:rFonts w:ascii="宋体" w:hAnsi="宋体"/>
                <w:szCs w:val="21"/>
              </w:rPr>
            </w:pPr>
            <w:r>
              <w:rPr>
                <w:rFonts w:ascii="宋体" w:hAnsi="宋体" w:cs="宋体" w:hint="eastAsia"/>
                <w:kern w:val="0"/>
                <w:szCs w:val="21"/>
              </w:rPr>
              <w:t>资料及文件名称</w:t>
            </w:r>
          </w:p>
        </w:tc>
        <w:tc>
          <w:tcPr>
            <w:tcW w:w="740" w:type="dxa"/>
            <w:vAlign w:val="center"/>
          </w:tcPr>
          <w:p w14:paraId="5AA3694D" w14:textId="77777777" w:rsidR="00564794" w:rsidRDefault="00000000">
            <w:pPr>
              <w:spacing w:line="360" w:lineRule="auto"/>
              <w:contextualSpacing/>
              <w:jc w:val="center"/>
              <w:rPr>
                <w:rFonts w:ascii="宋体" w:hAnsi="宋体"/>
                <w:szCs w:val="21"/>
              </w:rPr>
            </w:pPr>
            <w:r>
              <w:rPr>
                <w:rFonts w:ascii="宋体" w:hAnsi="宋体" w:hint="eastAsia"/>
                <w:szCs w:val="21"/>
              </w:rPr>
              <w:t>份数</w:t>
            </w:r>
          </w:p>
        </w:tc>
        <w:tc>
          <w:tcPr>
            <w:tcW w:w="1749" w:type="dxa"/>
            <w:vAlign w:val="center"/>
          </w:tcPr>
          <w:p w14:paraId="4A0BA0A3" w14:textId="77777777" w:rsidR="00564794" w:rsidRDefault="00000000">
            <w:pPr>
              <w:spacing w:line="360" w:lineRule="auto"/>
              <w:contextualSpacing/>
              <w:jc w:val="center"/>
              <w:rPr>
                <w:rFonts w:ascii="宋体" w:hAnsi="宋体"/>
                <w:szCs w:val="21"/>
              </w:rPr>
            </w:pPr>
            <w:r>
              <w:rPr>
                <w:rFonts w:ascii="宋体" w:hAnsi="宋体" w:hint="eastAsia"/>
                <w:szCs w:val="21"/>
              </w:rPr>
              <w:t>提交日期</w:t>
            </w:r>
          </w:p>
        </w:tc>
        <w:tc>
          <w:tcPr>
            <w:tcW w:w="3399" w:type="dxa"/>
            <w:vAlign w:val="center"/>
          </w:tcPr>
          <w:p w14:paraId="3B1E7C1C" w14:textId="77777777" w:rsidR="00564794" w:rsidRDefault="00000000">
            <w:pPr>
              <w:spacing w:line="360" w:lineRule="auto"/>
              <w:contextualSpacing/>
              <w:rPr>
                <w:rFonts w:ascii="宋体" w:hAnsi="宋体"/>
                <w:szCs w:val="21"/>
              </w:rPr>
            </w:pPr>
            <w:r>
              <w:rPr>
                <w:rFonts w:ascii="宋体" w:hAnsi="宋体" w:hint="eastAsia"/>
                <w:szCs w:val="21"/>
              </w:rPr>
              <w:t>备注</w:t>
            </w:r>
          </w:p>
        </w:tc>
      </w:tr>
      <w:tr w:rsidR="00564794" w14:paraId="3E70C319" w14:textId="77777777">
        <w:trPr>
          <w:trHeight w:val="489"/>
          <w:jc w:val="center"/>
        </w:trPr>
        <w:tc>
          <w:tcPr>
            <w:tcW w:w="700" w:type="dxa"/>
            <w:vAlign w:val="center"/>
          </w:tcPr>
          <w:p w14:paraId="67850824" w14:textId="77777777" w:rsidR="00564794" w:rsidRDefault="00000000">
            <w:pPr>
              <w:spacing w:line="360" w:lineRule="auto"/>
              <w:contextualSpacing/>
              <w:jc w:val="center"/>
              <w:rPr>
                <w:rFonts w:ascii="宋体" w:hAnsi="宋体"/>
                <w:szCs w:val="21"/>
              </w:rPr>
            </w:pPr>
            <w:r>
              <w:rPr>
                <w:rFonts w:ascii="宋体" w:hAnsi="宋体" w:hint="eastAsia"/>
                <w:szCs w:val="21"/>
              </w:rPr>
              <w:t>1</w:t>
            </w:r>
          </w:p>
        </w:tc>
        <w:tc>
          <w:tcPr>
            <w:tcW w:w="2550" w:type="dxa"/>
            <w:vAlign w:val="center"/>
          </w:tcPr>
          <w:p w14:paraId="759637D9" w14:textId="77777777" w:rsidR="00564794" w:rsidRDefault="00000000">
            <w:pPr>
              <w:spacing w:line="360" w:lineRule="auto"/>
              <w:contextualSpacing/>
              <w:jc w:val="center"/>
              <w:rPr>
                <w:rFonts w:ascii="宋体" w:hAnsi="宋体" w:cs="宋体"/>
                <w:kern w:val="0"/>
                <w:szCs w:val="21"/>
              </w:rPr>
            </w:pPr>
            <w:r>
              <w:rPr>
                <w:rFonts w:ascii="宋体" w:hAnsi="宋体" w:cs="宋体" w:hint="eastAsia"/>
                <w:kern w:val="0"/>
                <w:szCs w:val="21"/>
              </w:rPr>
              <w:t>前期工作相关文件</w:t>
            </w:r>
          </w:p>
        </w:tc>
        <w:tc>
          <w:tcPr>
            <w:tcW w:w="740" w:type="dxa"/>
            <w:vAlign w:val="center"/>
          </w:tcPr>
          <w:p w14:paraId="1EE979D1" w14:textId="77777777" w:rsidR="00564794" w:rsidRDefault="00000000">
            <w:pPr>
              <w:spacing w:line="360" w:lineRule="auto"/>
              <w:contextualSpacing/>
              <w:jc w:val="center"/>
              <w:rPr>
                <w:rFonts w:ascii="宋体" w:hAnsi="宋体"/>
                <w:szCs w:val="21"/>
              </w:rPr>
            </w:pPr>
            <w:r>
              <w:rPr>
                <w:rFonts w:ascii="宋体" w:hAnsi="宋体" w:hint="eastAsia"/>
                <w:szCs w:val="21"/>
              </w:rPr>
              <w:t>1</w:t>
            </w:r>
          </w:p>
        </w:tc>
        <w:tc>
          <w:tcPr>
            <w:tcW w:w="1749" w:type="dxa"/>
            <w:vAlign w:val="center"/>
          </w:tcPr>
          <w:p w14:paraId="7DF315AC" w14:textId="77777777" w:rsidR="00564794" w:rsidRDefault="00000000">
            <w:pPr>
              <w:spacing w:line="360" w:lineRule="auto"/>
              <w:contextualSpacing/>
              <w:jc w:val="center"/>
              <w:rPr>
                <w:rFonts w:ascii="宋体" w:hAnsi="宋体"/>
                <w:szCs w:val="21"/>
              </w:rPr>
            </w:pPr>
            <w:r>
              <w:rPr>
                <w:rFonts w:ascii="宋体" w:hAnsi="宋体" w:hint="eastAsia"/>
                <w:szCs w:val="21"/>
              </w:rPr>
              <w:t>招标时已提供</w:t>
            </w:r>
          </w:p>
        </w:tc>
        <w:tc>
          <w:tcPr>
            <w:tcW w:w="3399" w:type="dxa"/>
            <w:vAlign w:val="center"/>
          </w:tcPr>
          <w:p w14:paraId="71936403" w14:textId="77777777" w:rsidR="00564794" w:rsidRDefault="00000000">
            <w:pPr>
              <w:spacing w:line="360" w:lineRule="auto"/>
              <w:contextualSpacing/>
              <w:rPr>
                <w:rFonts w:ascii="宋体" w:hAnsi="宋体"/>
                <w:szCs w:val="21"/>
              </w:rPr>
            </w:pPr>
            <w:r>
              <w:rPr>
                <w:rFonts w:ascii="宋体" w:hAnsi="宋体" w:hint="eastAsia"/>
                <w:szCs w:val="21"/>
              </w:rPr>
              <w:t>如有补充或修改，根据需要提供</w:t>
            </w:r>
          </w:p>
        </w:tc>
      </w:tr>
      <w:tr w:rsidR="00564794" w14:paraId="1096A8D4" w14:textId="77777777">
        <w:trPr>
          <w:trHeight w:val="496"/>
          <w:jc w:val="center"/>
        </w:trPr>
        <w:tc>
          <w:tcPr>
            <w:tcW w:w="700" w:type="dxa"/>
            <w:vAlign w:val="center"/>
          </w:tcPr>
          <w:p w14:paraId="06F9613D" w14:textId="77777777" w:rsidR="00564794" w:rsidRDefault="00000000">
            <w:pPr>
              <w:spacing w:line="360" w:lineRule="auto"/>
              <w:contextualSpacing/>
              <w:jc w:val="center"/>
              <w:rPr>
                <w:rFonts w:ascii="宋体" w:hAnsi="宋体"/>
                <w:szCs w:val="21"/>
              </w:rPr>
            </w:pPr>
            <w:r>
              <w:rPr>
                <w:rFonts w:ascii="宋体" w:hAnsi="宋体" w:hint="eastAsia"/>
                <w:szCs w:val="21"/>
              </w:rPr>
              <w:t>2</w:t>
            </w:r>
          </w:p>
        </w:tc>
        <w:tc>
          <w:tcPr>
            <w:tcW w:w="2550" w:type="dxa"/>
            <w:vAlign w:val="center"/>
          </w:tcPr>
          <w:p w14:paraId="28141BC2" w14:textId="77777777" w:rsidR="00564794" w:rsidRDefault="00000000">
            <w:pPr>
              <w:spacing w:line="360" w:lineRule="auto"/>
              <w:contextualSpacing/>
              <w:jc w:val="center"/>
              <w:rPr>
                <w:rFonts w:ascii="宋体" w:hAnsi="宋体"/>
                <w:szCs w:val="21"/>
              </w:rPr>
            </w:pPr>
            <w:r>
              <w:rPr>
                <w:rFonts w:ascii="宋体" w:hAnsi="宋体" w:hint="eastAsia"/>
                <w:szCs w:val="21"/>
              </w:rPr>
              <w:t>发包人要求</w:t>
            </w:r>
          </w:p>
        </w:tc>
        <w:tc>
          <w:tcPr>
            <w:tcW w:w="740" w:type="dxa"/>
            <w:vAlign w:val="center"/>
          </w:tcPr>
          <w:p w14:paraId="2679969A" w14:textId="77777777" w:rsidR="00564794" w:rsidRDefault="00000000">
            <w:pPr>
              <w:spacing w:line="360" w:lineRule="auto"/>
              <w:contextualSpacing/>
              <w:jc w:val="center"/>
              <w:rPr>
                <w:rFonts w:ascii="宋体" w:hAnsi="宋体"/>
                <w:szCs w:val="21"/>
              </w:rPr>
            </w:pPr>
            <w:r>
              <w:rPr>
                <w:rFonts w:ascii="宋体" w:hAnsi="宋体" w:hint="eastAsia"/>
                <w:szCs w:val="21"/>
              </w:rPr>
              <w:t>1</w:t>
            </w:r>
          </w:p>
        </w:tc>
        <w:tc>
          <w:tcPr>
            <w:tcW w:w="1749" w:type="dxa"/>
            <w:vAlign w:val="center"/>
          </w:tcPr>
          <w:p w14:paraId="21936378" w14:textId="77777777" w:rsidR="00564794" w:rsidRDefault="00000000">
            <w:pPr>
              <w:spacing w:line="360" w:lineRule="auto"/>
              <w:contextualSpacing/>
              <w:jc w:val="center"/>
              <w:rPr>
                <w:rFonts w:ascii="宋体" w:hAnsi="宋体"/>
                <w:szCs w:val="21"/>
              </w:rPr>
            </w:pPr>
            <w:r>
              <w:rPr>
                <w:rFonts w:ascii="宋体" w:hAnsi="宋体" w:hint="eastAsia"/>
                <w:szCs w:val="21"/>
              </w:rPr>
              <w:t>设计工作开始前</w:t>
            </w:r>
          </w:p>
        </w:tc>
        <w:tc>
          <w:tcPr>
            <w:tcW w:w="3399" w:type="dxa"/>
            <w:vAlign w:val="center"/>
          </w:tcPr>
          <w:p w14:paraId="2E5BBE0C" w14:textId="77777777" w:rsidR="00564794" w:rsidRDefault="00564794">
            <w:pPr>
              <w:spacing w:line="360" w:lineRule="auto"/>
              <w:contextualSpacing/>
              <w:rPr>
                <w:rFonts w:ascii="宋体" w:hAnsi="宋体"/>
                <w:szCs w:val="21"/>
              </w:rPr>
            </w:pPr>
          </w:p>
        </w:tc>
      </w:tr>
    </w:tbl>
    <w:p w14:paraId="7ED79804"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lastRenderedPageBreak/>
        <w:t xml:space="preserve">1.7 </w:t>
      </w:r>
      <w:r>
        <w:rPr>
          <w:rFonts w:ascii="宋体" w:hAnsi="宋体" w:cs="宋体" w:hint="eastAsia"/>
          <w:b/>
          <w:kern w:val="0"/>
          <w:szCs w:val="21"/>
        </w:rPr>
        <w:t>联络</w:t>
      </w:r>
    </w:p>
    <w:p w14:paraId="2FEFCAD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1.7.2</w:t>
      </w:r>
      <w:r>
        <w:rPr>
          <w:rFonts w:ascii="宋体" w:hAnsi="宋体" w:cs="宋体" w:hint="eastAsia"/>
          <w:kern w:val="0"/>
          <w:szCs w:val="21"/>
        </w:rPr>
        <w:t>发包人、监理人的发函和答复由承包人项目经理签收，送达地点为承包人项目经理部。如承包人拒绝签收，监理人可在签收回执上注明相关情况及原因，并由发包人现场工程师签字证明，并将函件放置于承包人项目经理部即视为送达。</w:t>
      </w:r>
    </w:p>
    <w:p w14:paraId="1D455779"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1.13 </w:t>
      </w:r>
      <w:r>
        <w:rPr>
          <w:rFonts w:ascii="宋体" w:hAnsi="宋体" w:cs="宋体" w:hint="eastAsia"/>
          <w:b/>
          <w:kern w:val="0"/>
          <w:szCs w:val="21"/>
        </w:rPr>
        <w:t>发包人要求中的错误（</w:t>
      </w:r>
      <w:r>
        <w:rPr>
          <w:rFonts w:ascii="宋体" w:hAnsi="宋体" w:cs="宋体"/>
          <w:b/>
          <w:kern w:val="0"/>
          <w:szCs w:val="21"/>
        </w:rPr>
        <w:t>B</w:t>
      </w:r>
      <w:r>
        <w:rPr>
          <w:rFonts w:ascii="宋体" w:hAnsi="宋体" w:cs="宋体" w:hint="eastAsia"/>
          <w:b/>
          <w:kern w:val="0"/>
          <w:szCs w:val="21"/>
        </w:rPr>
        <w:t>）</w:t>
      </w:r>
    </w:p>
    <w:p w14:paraId="08398DB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1.13.3“发包人要求中的下列错误导致承包人增加的费用和(或)延误的工期，由发包人承担，并向承包人支付合理利润”修改为“发包人要求中的错误按工程变更处理，其余因承包人原因造成的责任由承包人自行承担”。</w:t>
      </w:r>
    </w:p>
    <w:p w14:paraId="22FF116F" w14:textId="77777777" w:rsidR="00564794" w:rsidRDefault="00000000">
      <w:pPr>
        <w:pStyle w:val="2"/>
        <w:spacing w:line="240" w:lineRule="auto"/>
        <w:rPr>
          <w:bCs w:val="0"/>
          <w:sz w:val="21"/>
          <w:szCs w:val="21"/>
        </w:rPr>
      </w:pPr>
      <w:bookmarkStart w:id="1585" w:name="_Toc24003"/>
      <w:bookmarkStart w:id="1586" w:name="_Toc7318"/>
      <w:bookmarkStart w:id="1587" w:name="_Toc31371"/>
      <w:bookmarkStart w:id="1588" w:name="_Toc7131"/>
      <w:bookmarkStart w:id="1589" w:name="_Toc17340"/>
      <w:bookmarkStart w:id="1590" w:name="_Toc22737"/>
      <w:bookmarkStart w:id="1591" w:name="_Toc6531"/>
      <w:bookmarkStart w:id="1592" w:name="_Toc7906"/>
      <w:bookmarkStart w:id="1593" w:name="_Toc11232"/>
      <w:bookmarkStart w:id="1594" w:name="_Toc16840"/>
      <w:bookmarkStart w:id="1595" w:name="_Toc30712"/>
      <w:bookmarkStart w:id="1596" w:name="_Toc3225"/>
      <w:bookmarkStart w:id="1597" w:name="_Toc11522"/>
      <w:bookmarkStart w:id="1598" w:name="_Toc21559"/>
      <w:bookmarkStart w:id="1599" w:name="_Toc977"/>
      <w:r>
        <w:rPr>
          <w:bCs w:val="0"/>
          <w:sz w:val="21"/>
          <w:szCs w:val="21"/>
        </w:rPr>
        <w:t>2</w:t>
      </w:r>
      <w:r>
        <w:rPr>
          <w:bCs w:val="0"/>
          <w:sz w:val="21"/>
          <w:szCs w:val="21"/>
        </w:rPr>
        <w:t>．发包人义务</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2E4C8247"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2.3 </w:t>
      </w:r>
      <w:r>
        <w:rPr>
          <w:rFonts w:ascii="宋体" w:hAnsi="宋体" w:cs="宋体" w:hint="eastAsia"/>
          <w:b/>
          <w:kern w:val="0"/>
          <w:szCs w:val="21"/>
        </w:rPr>
        <w:t>提供施工场地</w:t>
      </w:r>
    </w:p>
    <w:p w14:paraId="482EA50D" w14:textId="77777777" w:rsidR="00564794" w:rsidRDefault="00000000">
      <w:pPr>
        <w:autoSpaceDE w:val="0"/>
        <w:autoSpaceDN w:val="0"/>
        <w:adjustRightInd w:val="0"/>
        <w:spacing w:line="360" w:lineRule="auto"/>
        <w:ind w:firstLineChars="200" w:firstLine="420"/>
        <w:jc w:val="left"/>
        <w:rPr>
          <w:rFonts w:ascii="宋体" w:hAnsi="宋体" w:cs="宋体"/>
          <w:b/>
          <w:kern w:val="0"/>
          <w:szCs w:val="21"/>
        </w:rPr>
      </w:pPr>
      <w:r>
        <w:rPr>
          <w:rFonts w:hint="eastAsia"/>
          <w:szCs w:val="21"/>
        </w:rPr>
        <w:t>在监理人批准的施工总进度计划中要求提供用地时间的前</w:t>
      </w:r>
      <w:r>
        <w:rPr>
          <w:rFonts w:hint="eastAsia"/>
          <w:szCs w:val="21"/>
        </w:rPr>
        <w:t>3</w:t>
      </w:r>
      <w:r>
        <w:rPr>
          <w:rFonts w:hint="eastAsia"/>
          <w:szCs w:val="21"/>
        </w:rPr>
        <w:t>天提供施工图纸用地红线范围内施工用地。在不影响关键节点工期的前提下，发包人可以分批、分阶段前提供施工场地。</w:t>
      </w:r>
    </w:p>
    <w:p w14:paraId="407EB399"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2.4 </w:t>
      </w:r>
      <w:r>
        <w:rPr>
          <w:rFonts w:ascii="宋体" w:hAnsi="宋体" w:cs="宋体" w:hint="eastAsia"/>
          <w:b/>
          <w:kern w:val="0"/>
          <w:szCs w:val="21"/>
        </w:rPr>
        <w:t>办理证件和批件</w:t>
      </w:r>
    </w:p>
    <w:p w14:paraId="57BCC02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对于按规定应由发包人办理各类审批、核准或备案手续，承包人应主动提出使用时间计划并积极协助发包人协调，以便于保证项目工期。</w:t>
      </w:r>
    </w:p>
    <w:p w14:paraId="7F25AF79"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2.5 支付合同价款</w:t>
      </w:r>
    </w:p>
    <w:p w14:paraId="63C9C471"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本款双方约定为：发包人按合同约定支付合同价款，发包人无需提供支付担保。</w:t>
      </w:r>
    </w:p>
    <w:p w14:paraId="4E821D42"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2.7 </w:t>
      </w:r>
      <w:r>
        <w:rPr>
          <w:rFonts w:ascii="宋体" w:hAnsi="宋体" w:cs="宋体" w:hint="eastAsia"/>
          <w:b/>
          <w:kern w:val="0"/>
          <w:szCs w:val="21"/>
        </w:rPr>
        <w:t>其他义务</w:t>
      </w:r>
    </w:p>
    <w:p w14:paraId="70A950A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无。</w:t>
      </w:r>
    </w:p>
    <w:p w14:paraId="2A8720A8" w14:textId="77777777" w:rsidR="00564794" w:rsidRDefault="00000000">
      <w:pPr>
        <w:pStyle w:val="2"/>
        <w:spacing w:line="240" w:lineRule="auto"/>
        <w:rPr>
          <w:bCs w:val="0"/>
          <w:sz w:val="21"/>
          <w:szCs w:val="21"/>
        </w:rPr>
      </w:pPr>
      <w:bookmarkStart w:id="1600" w:name="_Toc27870"/>
      <w:bookmarkStart w:id="1601" w:name="_Toc11516"/>
      <w:bookmarkStart w:id="1602" w:name="_Toc16585"/>
      <w:bookmarkStart w:id="1603" w:name="_Toc32117"/>
      <w:bookmarkStart w:id="1604" w:name="_Toc14832"/>
      <w:bookmarkStart w:id="1605" w:name="_Toc2096"/>
      <w:bookmarkStart w:id="1606" w:name="_Toc8235"/>
      <w:bookmarkStart w:id="1607" w:name="_Toc8287"/>
      <w:bookmarkStart w:id="1608" w:name="_Toc22030"/>
      <w:bookmarkStart w:id="1609" w:name="_Toc14458"/>
      <w:bookmarkStart w:id="1610" w:name="_Toc6653"/>
      <w:bookmarkStart w:id="1611" w:name="_Toc3389"/>
      <w:bookmarkStart w:id="1612" w:name="_Toc2089"/>
      <w:bookmarkStart w:id="1613" w:name="_Toc23675"/>
      <w:bookmarkStart w:id="1614" w:name="_Toc909"/>
      <w:r>
        <w:rPr>
          <w:bCs w:val="0"/>
          <w:sz w:val="21"/>
          <w:szCs w:val="21"/>
        </w:rPr>
        <w:t xml:space="preserve">3. </w:t>
      </w:r>
      <w:r>
        <w:rPr>
          <w:bCs w:val="0"/>
          <w:sz w:val="21"/>
          <w:szCs w:val="21"/>
        </w:rPr>
        <w:t>监理人</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14:paraId="1CFCA3BA"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3.1 </w:t>
      </w:r>
      <w:r>
        <w:rPr>
          <w:rFonts w:ascii="宋体" w:hAnsi="宋体" w:cs="宋体" w:hint="eastAsia"/>
          <w:b/>
          <w:kern w:val="0"/>
          <w:szCs w:val="21"/>
        </w:rPr>
        <w:t>监理人的职责和权力</w:t>
      </w:r>
    </w:p>
    <w:p w14:paraId="2321D01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3.1.1</w:t>
      </w:r>
      <w:r>
        <w:rPr>
          <w:rFonts w:ascii="宋体" w:hAnsi="宋体" w:cs="宋体" w:hint="eastAsia"/>
          <w:kern w:val="0"/>
          <w:szCs w:val="21"/>
        </w:rPr>
        <w:t xml:space="preserve"> 监理人在行使下列权力前，必须得到发包人的批准</w:t>
      </w:r>
    </w:p>
    <w:p w14:paraId="6339D58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（1）确定延长完工期限；</w:t>
      </w:r>
    </w:p>
    <w:p w14:paraId="3CC28D7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w:t>
      </w:r>
      <w:proofErr w:type="gramStart"/>
      <w:r>
        <w:rPr>
          <w:rFonts w:ascii="宋体" w:hAnsi="宋体" w:cs="宋体" w:hint="eastAsia"/>
          <w:kern w:val="0"/>
          <w:szCs w:val="21"/>
        </w:rPr>
        <w:t>作出</w:t>
      </w:r>
      <w:proofErr w:type="gramEnd"/>
      <w:r>
        <w:rPr>
          <w:rFonts w:ascii="宋体" w:hAnsi="宋体" w:cs="宋体" w:hint="eastAsia"/>
          <w:kern w:val="0"/>
          <w:szCs w:val="21"/>
        </w:rPr>
        <w:t>变更决定；</w:t>
      </w:r>
    </w:p>
    <w:p w14:paraId="0EB8EE4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（3）批准承包人更换施工负责人、技术负责人、设计负责人、主要设计及施工管理及技术人员。</w:t>
      </w:r>
    </w:p>
    <w:p w14:paraId="67993B6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（4）在合同履行期间，发包人有权根据具体情况调整监理人需经发包人批准的权力范围并通知承包人。</w:t>
      </w:r>
    </w:p>
    <w:p w14:paraId="7C87FD8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尽管有以上规定，但当监理人认为出现了危及生命、工程或毗邻财产等安全的紧急事件时，在</w:t>
      </w:r>
      <w:proofErr w:type="gramStart"/>
      <w:r>
        <w:rPr>
          <w:rFonts w:ascii="宋体" w:hAnsi="宋体" w:cs="宋体" w:hint="eastAsia"/>
          <w:kern w:val="0"/>
          <w:szCs w:val="21"/>
        </w:rPr>
        <w:t>不</w:t>
      </w:r>
      <w:proofErr w:type="gramEnd"/>
      <w:r>
        <w:rPr>
          <w:rFonts w:ascii="宋体" w:hAnsi="宋体" w:cs="宋体" w:hint="eastAsia"/>
          <w:kern w:val="0"/>
          <w:szCs w:val="21"/>
        </w:rPr>
        <w:t>免除合同规定的承包人责任的情况下，监理人可以指示承包人实施为消除或减少这种危险所必须进行的工作，即使没有发包人的事先批准，承包人也应立即遵照执行。监理人应按合同规定计算相应增加的费用，并通知承包人。</w:t>
      </w:r>
    </w:p>
    <w:p w14:paraId="08164FEF" w14:textId="77777777" w:rsidR="00564794" w:rsidRDefault="00000000">
      <w:pPr>
        <w:pStyle w:val="2"/>
        <w:spacing w:line="240" w:lineRule="auto"/>
        <w:rPr>
          <w:bCs w:val="0"/>
          <w:sz w:val="21"/>
          <w:szCs w:val="21"/>
        </w:rPr>
      </w:pPr>
      <w:bookmarkStart w:id="1615" w:name="_Toc20054"/>
      <w:bookmarkStart w:id="1616" w:name="_Toc1867"/>
      <w:bookmarkStart w:id="1617" w:name="_Toc13909"/>
      <w:bookmarkStart w:id="1618" w:name="_Toc31713"/>
      <w:bookmarkStart w:id="1619" w:name="_Toc7770"/>
      <w:bookmarkStart w:id="1620" w:name="_Toc4794"/>
      <w:bookmarkStart w:id="1621" w:name="_Toc4254"/>
      <w:bookmarkStart w:id="1622" w:name="_Toc22973"/>
      <w:bookmarkStart w:id="1623" w:name="_Toc14416"/>
      <w:bookmarkStart w:id="1624" w:name="_Toc19850"/>
      <w:bookmarkStart w:id="1625" w:name="_Toc27994"/>
      <w:bookmarkStart w:id="1626" w:name="_Toc11466"/>
      <w:bookmarkStart w:id="1627" w:name="_Toc26587"/>
      <w:bookmarkStart w:id="1628" w:name="_Toc31694"/>
      <w:bookmarkStart w:id="1629" w:name="_Toc24829"/>
      <w:r>
        <w:rPr>
          <w:bCs w:val="0"/>
          <w:sz w:val="21"/>
          <w:szCs w:val="21"/>
        </w:rPr>
        <w:lastRenderedPageBreak/>
        <w:t xml:space="preserve">4. </w:t>
      </w:r>
      <w:r>
        <w:rPr>
          <w:bCs w:val="0"/>
          <w:sz w:val="21"/>
          <w:szCs w:val="21"/>
        </w:rPr>
        <w:t>承包人</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p w14:paraId="5B052B4F"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4.1 </w:t>
      </w:r>
      <w:r>
        <w:rPr>
          <w:rFonts w:ascii="宋体" w:hAnsi="宋体" w:cs="宋体" w:hint="eastAsia"/>
          <w:b/>
          <w:kern w:val="0"/>
          <w:szCs w:val="21"/>
        </w:rPr>
        <w:t>承包人的一般义务</w:t>
      </w:r>
    </w:p>
    <w:p w14:paraId="705B6B56"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4.1.10 </w:t>
      </w:r>
      <w:r>
        <w:rPr>
          <w:rFonts w:ascii="宋体" w:hAnsi="宋体" w:cs="宋体" w:hint="eastAsia"/>
          <w:kern w:val="0"/>
          <w:szCs w:val="21"/>
        </w:rPr>
        <w:t>其他义务</w:t>
      </w:r>
    </w:p>
    <w:p w14:paraId="7E31A2D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（1）在施工过程中要保护好临近建筑物和构筑物，如发现地下管线、地下文物等，应立即停止该部位施工并及时向监理人反映。对地下管线、地下文物及临近建筑物和构筑物等，谁损坏谁负责。</w:t>
      </w:r>
    </w:p>
    <w:p w14:paraId="514057B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（2）协助发包人处理征地拆迁以及在施工中可能出现的其他问题，并自行解决施工临时用水、用电等问题。</w:t>
      </w:r>
    </w:p>
    <w:p w14:paraId="2C72B47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（3）协助发包人布置工程施工现场会。</w:t>
      </w:r>
    </w:p>
    <w:p w14:paraId="47822C0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（4）承包人应与其雇用人员签订雇用合同按时发放工资，不许无故拖欠或克扣所雇用人员工资。否则，发包人将有权采取必要措施进行处理。</w:t>
      </w:r>
    </w:p>
    <w:p w14:paraId="67DFA02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（5）办理设计、施工相关手续。负责按当地政府要求办理在设计、施工各阶段应由设计单位、施工单位办理的有关证件，并承担办理证件的有关费用。</w:t>
      </w:r>
    </w:p>
    <w:p w14:paraId="090F8D9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（6）承包人有义务配合发包人完成上级主管部门和其他政府部门、社会团体对本工程的检查。</w:t>
      </w:r>
    </w:p>
    <w:p w14:paraId="34B7FE7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（7）中标后，如工程征地工作未完成，承包人应负责工程建设用地和施工走廊的测量放线工作，并联系、协调、配合和帮助当地政府和发包人进行征地和拆迁工作。</w:t>
      </w:r>
    </w:p>
    <w:p w14:paraId="11AA4446"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（8）临时征地复原：承包人施工完毕后，应按要求使施工中使用过的道路及临时道路恢复原貌。</w:t>
      </w:r>
    </w:p>
    <w:p w14:paraId="4C09DC8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（9）承包人应按约定时间和要求，完成以下工作：</w:t>
      </w:r>
    </w:p>
    <w:p w14:paraId="315D787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（9.1）承包人须于每月最后一个工作日前向总监理工程师提供如下计划、报表，经监理人审核后，报发包人批准后实施：</w:t>
      </w:r>
    </w:p>
    <w:p w14:paraId="69E23B46"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A、当月应完成的工程进度和实际完成进度统计报表一式四份（说明提前或拖延原因）（时间从上月最后1日至当月最后一日的前一日）；</w:t>
      </w:r>
    </w:p>
    <w:p w14:paraId="2708DD6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B、当月完成的工程量申报,要求分细项申报,并有完成金额一式四份（时间从上月最后1日至当月最后一日的前一日）；</w:t>
      </w:r>
    </w:p>
    <w:p w14:paraId="1A234EC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C、下月资金使用计划一式四份（时间从下月1日至下月最后一日）；</w:t>
      </w:r>
    </w:p>
    <w:p w14:paraId="5791FA4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D、下月施工进度计划一式四份（时间从下月1日至下月最后一日）；</w:t>
      </w:r>
    </w:p>
    <w:p w14:paraId="163AD19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E、下月施工拟投入设备、劳动力计划一式四份（时间从下月1日至下月最后一日）；</w:t>
      </w:r>
    </w:p>
    <w:p w14:paraId="6987E50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F、当月工程质量、安全生产、文明施工情况报告一式四份（时间从上月最后1日至当月最后一日的前一日）；</w:t>
      </w:r>
    </w:p>
    <w:p w14:paraId="1D6AF0F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G、承包人负责向发包人提供工程事故报告一式四份（如果发生时）。 </w:t>
      </w:r>
    </w:p>
    <w:p w14:paraId="2AAB64B6"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H、承包人应在每月最后一个工作日前向发包人提交对各专业间的组织管理、协调、配合等方面情况及所出现问题的专项报告。</w:t>
      </w:r>
    </w:p>
    <w:p w14:paraId="0C43754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上述计划、报表的具体格式，先由承包人提出格式建议，经监理人和发包人调整后按统一格式</w:t>
      </w:r>
      <w:r>
        <w:rPr>
          <w:rFonts w:ascii="宋体" w:hAnsi="宋体" w:cs="宋体" w:hint="eastAsia"/>
          <w:kern w:val="0"/>
          <w:szCs w:val="21"/>
        </w:rPr>
        <w:lastRenderedPageBreak/>
        <w:t>执行。</w:t>
      </w:r>
    </w:p>
    <w:p w14:paraId="12F80D5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10）根据工程需要，承包人应提供和维修有关白天或夜间施工使用的照明、围栏设施、施工作业控制区临时标志、临时标线及其它安全设施，并负责安全保卫。若承包人未履行上述义务造成工程、财产、人身损害等，由承包人承担责任及因此所发生的一切费用。</w:t>
      </w:r>
    </w:p>
    <w:p w14:paraId="5124EB4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（11）在承包人进场后，负责工程施工场地安全和文明施工管理，承担有关安全保卫义务，要求符合当地有关安全生产、文明施工的相关规定。</w:t>
      </w:r>
    </w:p>
    <w:p w14:paraId="10628B0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（12）未移交发包人使用前，对已完工工程的保护工作及费用均由承包人负责，发生损坏由承包人自费修复；</w:t>
      </w:r>
    </w:p>
    <w:p w14:paraId="2F7CB15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13）承包人须按发包人批准的施工组织设计进行施工现场布置、放置材料机械及其他设施，及时将施工垃圾、余泥运出场外，达到省、市文明施工样板工地标准，满足《广州市建设工程扬尘防治“6个100%”管理标准细化措施》要求，保证施工场地清洁符合环境卫生管理的有关规定。</w:t>
      </w:r>
    </w:p>
    <w:p w14:paraId="5DACEF2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（14）交工前清理现场要求：工程完工验收后10天内，承包人应对施工场地进行清理。</w:t>
      </w:r>
    </w:p>
    <w:p w14:paraId="4E5EEDF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（15）严格遵守国家、省、市有关防火、爆破和施工安全以及文明施工、夜间施工、环卫和城管等规定，建立规章制度和防护措施，并承担由于自身措施不力造成事故的责任和发生的费用。</w:t>
      </w:r>
    </w:p>
    <w:p w14:paraId="2ADB741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（16）对于承包人所雇用的工人出现的伤亡事故或损失，应由承包人自行负责，对于这类伤亡或损失，发包人不负责任，不负担涉及这类伤亡或损失的索赔、诉讼、损害赔偿及其它费用。</w:t>
      </w:r>
      <w:bookmarkStart w:id="1630" w:name="_Toc519583858"/>
      <w:bookmarkStart w:id="1631" w:name="_Toc535252420"/>
    </w:p>
    <w:bookmarkEnd w:id="1630"/>
    <w:bookmarkEnd w:id="1631"/>
    <w:p w14:paraId="400291D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（17）承包人应当清楚地预计到施工期间对外界可能产生的必需的不可能避免的干扰，并为此保证主动努力减少这些干扰对外界的影响，且应当积极主动与外界进行协调。</w:t>
      </w:r>
    </w:p>
    <w:p w14:paraId="3DA2CBD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（18）应仔细踏勘现场，在编制施工组织设计方案充分考虑以下情况及相应产生的费用（除另有约定外，发包人</w:t>
      </w:r>
      <w:proofErr w:type="gramStart"/>
      <w:r>
        <w:rPr>
          <w:rFonts w:ascii="宋体" w:hAnsi="宋体" w:cs="宋体" w:hint="eastAsia"/>
          <w:kern w:val="0"/>
          <w:szCs w:val="21"/>
        </w:rPr>
        <w:t>不</w:t>
      </w:r>
      <w:proofErr w:type="gramEnd"/>
      <w:r>
        <w:rPr>
          <w:rFonts w:ascii="宋体" w:hAnsi="宋体" w:cs="宋体" w:hint="eastAsia"/>
          <w:kern w:val="0"/>
          <w:szCs w:val="21"/>
        </w:rPr>
        <w:t>另行支付相关费用），包括但不限于：</w:t>
      </w:r>
    </w:p>
    <w:p w14:paraId="2973AB7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（18.1）施工运输中使用村路应充分考虑与当地政府和农民做好沟通协调工作，做好交通规划及疏解工作，不得因</w:t>
      </w:r>
      <w:proofErr w:type="gramStart"/>
      <w:r>
        <w:rPr>
          <w:rFonts w:ascii="宋体" w:hAnsi="宋体" w:cs="宋体" w:hint="eastAsia"/>
          <w:kern w:val="0"/>
          <w:szCs w:val="21"/>
        </w:rPr>
        <w:t>本施工</w:t>
      </w:r>
      <w:proofErr w:type="gramEnd"/>
      <w:r>
        <w:rPr>
          <w:rFonts w:ascii="宋体" w:hAnsi="宋体" w:cs="宋体" w:hint="eastAsia"/>
          <w:kern w:val="0"/>
          <w:szCs w:val="21"/>
        </w:rPr>
        <w:t>严重影响当地正常交通组织，造成堵塞，并及时清理因本项目施工造成的道路污染。</w:t>
      </w:r>
    </w:p>
    <w:p w14:paraId="5584AC7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（18.2）充分考虑土方施工、运输而产生的噪音、粉尘、重载运输车辆可能对当地村民的</w:t>
      </w:r>
      <w:proofErr w:type="gramStart"/>
      <w:r>
        <w:rPr>
          <w:rFonts w:ascii="宋体" w:hAnsi="宋体" w:cs="宋体" w:hint="eastAsia"/>
          <w:kern w:val="0"/>
          <w:szCs w:val="21"/>
        </w:rPr>
        <w:t>的</w:t>
      </w:r>
      <w:proofErr w:type="gramEnd"/>
      <w:r>
        <w:rPr>
          <w:rFonts w:ascii="宋体" w:hAnsi="宋体" w:cs="宋体" w:hint="eastAsia"/>
          <w:kern w:val="0"/>
          <w:szCs w:val="21"/>
        </w:rPr>
        <w:t>生活、房屋、农田、</w:t>
      </w:r>
      <w:proofErr w:type="gramStart"/>
      <w:r>
        <w:rPr>
          <w:rFonts w:ascii="宋体" w:hAnsi="宋体" w:cs="宋体" w:hint="eastAsia"/>
          <w:kern w:val="0"/>
          <w:szCs w:val="21"/>
        </w:rPr>
        <w:t>田基路</w:t>
      </w:r>
      <w:proofErr w:type="gramEnd"/>
      <w:r>
        <w:rPr>
          <w:rFonts w:ascii="宋体" w:hAnsi="宋体" w:cs="宋体" w:hint="eastAsia"/>
          <w:kern w:val="0"/>
          <w:szCs w:val="21"/>
        </w:rPr>
        <w:t>等造成不良影响，在保证达到文明施工与环境保护要求的同时，充分考虑与当地政府和农民做好沟通协调工作。</w:t>
      </w:r>
    </w:p>
    <w:p w14:paraId="5DD96E0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（19）承包人应在合同签订的同时，与发包人签订《工程建设项目廉政责任书》和《安全生产合同》。</w:t>
      </w:r>
    </w:p>
    <w:p w14:paraId="795FEF9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（20）承包人应当按照国家及广东省、广州市、花都区的有关规定和本合同的有关约定加强参与本合同工程建设人员（包括农民工）的管理。</w:t>
      </w:r>
    </w:p>
    <w:p w14:paraId="7077724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（20.1）按时足额支付本合同工程建设人员（包括农民工）工资。</w:t>
      </w:r>
    </w:p>
    <w:p w14:paraId="3167384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执行《工程建设领域农民工工资专用账户管理暂行办法》、《关于印发广州市建设领域工人工资支付分账管理实施细则的通知》（穗建</w:t>
      </w:r>
      <w:proofErr w:type="gramStart"/>
      <w:r>
        <w:rPr>
          <w:rFonts w:ascii="宋体" w:hAnsi="宋体" w:cs="宋体" w:hint="eastAsia"/>
          <w:kern w:val="0"/>
          <w:szCs w:val="21"/>
        </w:rPr>
        <w:t>规</w:t>
      </w:r>
      <w:proofErr w:type="gramEnd"/>
      <w:r>
        <w:rPr>
          <w:rFonts w:ascii="宋体" w:hAnsi="宋体" w:cs="宋体" w:hint="eastAsia"/>
          <w:kern w:val="0"/>
          <w:szCs w:val="21"/>
        </w:rPr>
        <w:t>字〔2020〕37号）中的相关规定，乙方须在建设项目开工前，在项目所在地国有银行设立工人工资支付专用账户，并在广州市建设领域管理应用信息平台</w:t>
      </w:r>
      <w:r>
        <w:rPr>
          <w:rFonts w:ascii="宋体" w:hAnsi="宋体" w:cs="宋体" w:hint="eastAsia"/>
          <w:kern w:val="0"/>
          <w:szCs w:val="21"/>
        </w:rPr>
        <w:lastRenderedPageBreak/>
        <w:t>操作。工人工资相关行政主管部门如有新政策发布，从其规定。</w:t>
      </w:r>
    </w:p>
    <w:p w14:paraId="5FE7B23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本工程自合同生效之日起，承包人向发包人提供在广州市设立的工人工资支付分账专用账户，工程进度款申请时分两部分，一是工人工资部分，这部分款项仅用于工人工资支付，按照财政部门或行业主管部门</w:t>
      </w:r>
      <w:proofErr w:type="gramStart"/>
      <w:r>
        <w:rPr>
          <w:rFonts w:ascii="宋体" w:hAnsi="宋体" w:cs="宋体" w:hint="eastAsia"/>
          <w:kern w:val="0"/>
          <w:szCs w:val="21"/>
        </w:rPr>
        <w:t>或甲方或甲方</w:t>
      </w:r>
      <w:proofErr w:type="gramEnd"/>
      <w:r>
        <w:rPr>
          <w:rFonts w:ascii="宋体" w:hAnsi="宋体" w:cs="宋体" w:hint="eastAsia"/>
          <w:kern w:val="0"/>
          <w:szCs w:val="21"/>
        </w:rPr>
        <w:t>授权委托第三</w:t>
      </w:r>
      <w:proofErr w:type="gramStart"/>
      <w:r>
        <w:rPr>
          <w:rFonts w:ascii="宋体" w:hAnsi="宋体" w:cs="宋体" w:hint="eastAsia"/>
          <w:kern w:val="0"/>
          <w:szCs w:val="21"/>
        </w:rPr>
        <w:t>方咨询</w:t>
      </w:r>
      <w:proofErr w:type="gramEnd"/>
      <w:r>
        <w:rPr>
          <w:rFonts w:ascii="宋体" w:hAnsi="宋体" w:cs="宋体" w:hint="eastAsia"/>
          <w:kern w:val="0"/>
          <w:szCs w:val="21"/>
        </w:rPr>
        <w:t>单位审定得出合同价格清单中人工费的比例支付；二是扣除工人工资部分的剩余工程进度款部分。</w:t>
      </w:r>
    </w:p>
    <w:p w14:paraId="56ACFCC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1）承包人应当根据劳动合同约定的工人工资标准等内容，按照依法签订的集体合同或劳动合同约定的日期按月支付工资，并不得低于当地最低工资标准；</w:t>
      </w:r>
    </w:p>
    <w:p w14:paraId="456AA12E"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 xml:space="preserve"> 2）承包人支付工人工资应编制工资支付表，如实记录支付表，支付时间、支付对象、支付数额等工资支付情况，并保存备查；</w:t>
      </w:r>
    </w:p>
    <w:p w14:paraId="26B64CB6"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 xml:space="preserve"> 3）承包人应对其专业分包或劳务分包单位工资支付进行监督，督促其依法支付工人工资；</w:t>
      </w:r>
    </w:p>
    <w:p w14:paraId="3AA9A44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4）承包人应在工程开工前按建设项目行业主管部门公布的银行名录开立工人工资支付专业账户，并在广州市建设领域管理应用信息平台操作；</w:t>
      </w:r>
    </w:p>
    <w:p w14:paraId="1910208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5）承包人应按上述要求及国家、地方有关规定按时支付工人工资，否则，视为违约，并按相应条款承担违约责任。</w:t>
      </w:r>
    </w:p>
    <w:p w14:paraId="1ABD4BC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 6）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将立即终止与承包人的合同，并上报省、市主管部门，建议取消其参加当地建设工程的投标资格，并由发包人予以公告。如属恶意煽动并造成社会不良影响的，发包人将提请司法部门追究其法律责任。</w:t>
      </w:r>
    </w:p>
    <w:p w14:paraId="6B114F4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7）由于承包人或其管理的分包单位、劳务合作单位拖欠民工工资，致使发包人被投诉或起诉并被判令先行垫付民工工资的，发包人除追究承包人和其它相关责任单位的违约责任外，还将在工程结算（或进度款支付）时扣除先行垫付的民工工资后，一倍扣回发包人先行垫付的民工工资金额作为补偿。</w:t>
      </w:r>
    </w:p>
    <w:p w14:paraId="121C7C1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8）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69D24C7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20.2）成立处理劳资纠纷的协调机构：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14:paraId="43CC223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（21）工程完工后，由承包人编制竣工图。</w:t>
      </w:r>
    </w:p>
    <w:p w14:paraId="094A29B2" w14:textId="77777777" w:rsidR="00564794" w:rsidRDefault="00000000">
      <w:pPr>
        <w:autoSpaceDE w:val="0"/>
        <w:autoSpaceDN w:val="0"/>
        <w:adjustRightInd w:val="0"/>
        <w:spacing w:line="400" w:lineRule="exact"/>
        <w:ind w:firstLineChars="250" w:firstLine="525"/>
        <w:jc w:val="left"/>
        <w:rPr>
          <w:szCs w:val="21"/>
        </w:rPr>
      </w:pPr>
      <w:r>
        <w:rPr>
          <w:szCs w:val="21"/>
        </w:rPr>
        <w:t>22</w:t>
      </w:r>
      <w:r>
        <w:rPr>
          <w:rFonts w:hint="eastAsia"/>
          <w:szCs w:val="21"/>
        </w:rPr>
        <w:t>）竣工档案的整理和移交</w:t>
      </w:r>
    </w:p>
    <w:p w14:paraId="7D2E5998" w14:textId="77777777" w:rsidR="00564794" w:rsidRDefault="00000000">
      <w:pPr>
        <w:autoSpaceDE w:val="0"/>
        <w:autoSpaceDN w:val="0"/>
        <w:adjustRightInd w:val="0"/>
        <w:spacing w:line="400" w:lineRule="exact"/>
        <w:ind w:firstLineChars="250" w:firstLine="525"/>
        <w:jc w:val="left"/>
        <w:rPr>
          <w:szCs w:val="21"/>
        </w:rPr>
      </w:pPr>
      <w:r>
        <w:rPr>
          <w:rFonts w:hint="eastAsia"/>
          <w:szCs w:val="21"/>
        </w:rPr>
        <w:t>（</w:t>
      </w:r>
      <w:r>
        <w:rPr>
          <w:szCs w:val="21"/>
        </w:rPr>
        <w:t>22.1</w:t>
      </w:r>
      <w:r>
        <w:rPr>
          <w:rFonts w:hint="eastAsia"/>
          <w:szCs w:val="21"/>
        </w:rPr>
        <w:t>）承包人应按照国家《城市建设档案管理规定》、《广州市城市建设档案管理办法》和发包人有关整理工程档案的要求，在工程施工期间及时收集、汇总、整理、编制竣工档案，并于工程</w:t>
      </w:r>
      <w:r>
        <w:rPr>
          <w:rFonts w:hint="eastAsia"/>
          <w:szCs w:val="21"/>
        </w:rPr>
        <w:lastRenderedPageBreak/>
        <w:t>竣工验收后按广州市建设工程档案整理与移交办法向发包人完整移交如下竣工档案：</w:t>
      </w:r>
    </w:p>
    <w:p w14:paraId="76300471" w14:textId="77777777" w:rsidR="00564794" w:rsidRDefault="00000000">
      <w:pPr>
        <w:autoSpaceDE w:val="0"/>
        <w:autoSpaceDN w:val="0"/>
        <w:adjustRightInd w:val="0"/>
        <w:spacing w:line="400" w:lineRule="exact"/>
        <w:jc w:val="left"/>
        <w:rPr>
          <w:szCs w:val="21"/>
        </w:rPr>
      </w:pPr>
      <w:r>
        <w:rPr>
          <w:rFonts w:hint="eastAsia"/>
          <w:szCs w:val="21"/>
        </w:rPr>
        <w:t>（</w:t>
      </w:r>
      <w:r>
        <w:rPr>
          <w:szCs w:val="21"/>
        </w:rPr>
        <w:t>1</w:t>
      </w:r>
      <w:r>
        <w:rPr>
          <w:rFonts w:hint="eastAsia"/>
          <w:szCs w:val="21"/>
        </w:rPr>
        <w:t>）竣工文件资料一式三套（原件、复印件各</w:t>
      </w:r>
      <w:r>
        <w:rPr>
          <w:szCs w:val="21"/>
        </w:rPr>
        <w:t>1</w:t>
      </w:r>
      <w:r>
        <w:rPr>
          <w:rFonts w:hint="eastAsia"/>
          <w:szCs w:val="21"/>
        </w:rPr>
        <w:t>套）、竣工图档案（原件）各一式</w:t>
      </w:r>
      <w:r>
        <w:rPr>
          <w:rFonts w:hint="eastAsia"/>
          <w:szCs w:val="21"/>
        </w:rPr>
        <w:t>3</w:t>
      </w:r>
      <w:r>
        <w:rPr>
          <w:rFonts w:hint="eastAsia"/>
          <w:szCs w:val="21"/>
        </w:rPr>
        <w:t>份；</w:t>
      </w:r>
    </w:p>
    <w:p w14:paraId="2B27565E" w14:textId="77777777" w:rsidR="00564794" w:rsidRDefault="00000000">
      <w:pPr>
        <w:autoSpaceDE w:val="0"/>
        <w:autoSpaceDN w:val="0"/>
        <w:adjustRightInd w:val="0"/>
        <w:spacing w:line="400" w:lineRule="exact"/>
        <w:jc w:val="left"/>
        <w:rPr>
          <w:szCs w:val="21"/>
        </w:rPr>
      </w:pPr>
      <w:r>
        <w:rPr>
          <w:rFonts w:hint="eastAsia"/>
          <w:szCs w:val="21"/>
        </w:rPr>
        <w:t>（</w:t>
      </w:r>
      <w:r>
        <w:rPr>
          <w:szCs w:val="21"/>
        </w:rPr>
        <w:t>2</w:t>
      </w:r>
      <w:r>
        <w:rPr>
          <w:rFonts w:hint="eastAsia"/>
          <w:szCs w:val="21"/>
        </w:rPr>
        <w:t>）与本款（</w:t>
      </w:r>
      <w:r>
        <w:rPr>
          <w:szCs w:val="21"/>
        </w:rPr>
        <w:t>1</w:t>
      </w:r>
      <w:r>
        <w:rPr>
          <w:rFonts w:hint="eastAsia"/>
          <w:szCs w:val="21"/>
        </w:rPr>
        <w:t>）项内容相同的电子版档案（</w:t>
      </w:r>
      <w:r>
        <w:rPr>
          <w:szCs w:val="21"/>
        </w:rPr>
        <w:t>PDF</w:t>
      </w:r>
      <w:r>
        <w:rPr>
          <w:rFonts w:hint="eastAsia"/>
          <w:szCs w:val="21"/>
        </w:rPr>
        <w:t>格式）一式</w:t>
      </w:r>
      <w:r>
        <w:rPr>
          <w:szCs w:val="21"/>
        </w:rPr>
        <w:t>1</w:t>
      </w:r>
      <w:r>
        <w:rPr>
          <w:rFonts w:hint="eastAsia"/>
          <w:szCs w:val="21"/>
        </w:rPr>
        <w:t>份；</w:t>
      </w:r>
    </w:p>
    <w:p w14:paraId="1F291C9B" w14:textId="77777777" w:rsidR="00564794" w:rsidRDefault="00000000">
      <w:pPr>
        <w:autoSpaceDE w:val="0"/>
        <w:autoSpaceDN w:val="0"/>
        <w:adjustRightInd w:val="0"/>
        <w:spacing w:line="400" w:lineRule="exact"/>
        <w:jc w:val="left"/>
        <w:rPr>
          <w:szCs w:val="21"/>
        </w:rPr>
      </w:pPr>
      <w:r>
        <w:rPr>
          <w:rFonts w:hint="eastAsia"/>
          <w:szCs w:val="21"/>
        </w:rPr>
        <w:t>（</w:t>
      </w:r>
      <w:r>
        <w:rPr>
          <w:szCs w:val="21"/>
        </w:rPr>
        <w:t>3</w:t>
      </w:r>
      <w:r>
        <w:rPr>
          <w:rFonts w:hint="eastAsia"/>
          <w:szCs w:val="21"/>
        </w:rPr>
        <w:t>）声像档案一式</w:t>
      </w:r>
      <w:r>
        <w:rPr>
          <w:rFonts w:hint="eastAsia"/>
          <w:szCs w:val="21"/>
        </w:rPr>
        <w:t>3</w:t>
      </w:r>
      <w:r>
        <w:rPr>
          <w:rFonts w:hint="eastAsia"/>
          <w:szCs w:val="21"/>
        </w:rPr>
        <w:t>份。</w:t>
      </w:r>
    </w:p>
    <w:p w14:paraId="073B3297" w14:textId="77777777" w:rsidR="00564794" w:rsidRDefault="00000000">
      <w:pPr>
        <w:autoSpaceDE w:val="0"/>
        <w:autoSpaceDN w:val="0"/>
        <w:adjustRightInd w:val="0"/>
        <w:spacing w:line="400" w:lineRule="exact"/>
        <w:jc w:val="left"/>
        <w:rPr>
          <w:szCs w:val="21"/>
        </w:rPr>
      </w:pPr>
      <w:r>
        <w:rPr>
          <w:rFonts w:hint="eastAsia"/>
          <w:szCs w:val="21"/>
        </w:rPr>
        <w:t>承包人移交竣工档案的时限：承包人应于工程竣工验收后</w:t>
      </w:r>
      <w:r>
        <w:rPr>
          <w:szCs w:val="21"/>
        </w:rPr>
        <w:t>30</w:t>
      </w:r>
      <w:r>
        <w:rPr>
          <w:rFonts w:hint="eastAsia"/>
          <w:szCs w:val="21"/>
        </w:rPr>
        <w:t>天内将竣工档案提交监理工程师签认，监理工程师应在收到竣工档案后</w:t>
      </w:r>
      <w:r>
        <w:rPr>
          <w:szCs w:val="21"/>
        </w:rPr>
        <w:t>20</w:t>
      </w:r>
      <w:r>
        <w:rPr>
          <w:rFonts w:hint="eastAsia"/>
          <w:szCs w:val="21"/>
        </w:rPr>
        <w:t>天内签认。经监理工程师签认后，承包人应及时将竣工档案移交给发包人并同时移交有关归档的证明文件。不合格的，要求承包人限期补正，直至合格为止。</w:t>
      </w:r>
    </w:p>
    <w:p w14:paraId="05107AE3" w14:textId="77777777" w:rsidR="00564794" w:rsidRDefault="00000000">
      <w:pPr>
        <w:autoSpaceDE w:val="0"/>
        <w:autoSpaceDN w:val="0"/>
        <w:adjustRightInd w:val="0"/>
        <w:spacing w:line="400" w:lineRule="exact"/>
        <w:ind w:firstLineChars="200" w:firstLine="420"/>
        <w:jc w:val="left"/>
        <w:rPr>
          <w:szCs w:val="21"/>
        </w:rPr>
      </w:pPr>
      <w:r>
        <w:rPr>
          <w:rFonts w:hint="eastAsia"/>
          <w:szCs w:val="21"/>
        </w:rPr>
        <w:t>（</w:t>
      </w:r>
      <w:r>
        <w:rPr>
          <w:szCs w:val="21"/>
        </w:rPr>
        <w:t>22.</w:t>
      </w:r>
      <w:r>
        <w:rPr>
          <w:rFonts w:hint="eastAsia"/>
          <w:szCs w:val="21"/>
        </w:rPr>
        <w:t>2</w:t>
      </w:r>
      <w:r>
        <w:rPr>
          <w:rFonts w:hint="eastAsia"/>
          <w:szCs w:val="21"/>
        </w:rPr>
        <w:t>）</w:t>
      </w:r>
      <w:r>
        <w:rPr>
          <w:szCs w:val="21"/>
        </w:rPr>
        <w:t xml:space="preserve">  </w:t>
      </w:r>
      <w:r>
        <w:rPr>
          <w:rFonts w:hint="eastAsia"/>
          <w:szCs w:val="21"/>
        </w:rPr>
        <w:t>承包人应督促其工程分包单位及时做好竣工资料整理工作，于分包工程竣工验收后</w:t>
      </w:r>
      <w:r>
        <w:rPr>
          <w:szCs w:val="21"/>
        </w:rPr>
        <w:t>25</w:t>
      </w:r>
      <w:r>
        <w:rPr>
          <w:rFonts w:hint="eastAsia"/>
          <w:szCs w:val="21"/>
        </w:rPr>
        <w:t>天内将全部档案资料移交给承包人，由承包人汇总、归档，并在承包人移交竣工档案时一并移交。</w:t>
      </w:r>
    </w:p>
    <w:p w14:paraId="64471A7F" w14:textId="77777777" w:rsidR="00564794" w:rsidRDefault="00000000">
      <w:pPr>
        <w:autoSpaceDE w:val="0"/>
        <w:autoSpaceDN w:val="0"/>
        <w:adjustRightInd w:val="0"/>
        <w:spacing w:line="400" w:lineRule="exact"/>
        <w:ind w:firstLine="420"/>
        <w:jc w:val="left"/>
        <w:rPr>
          <w:szCs w:val="21"/>
        </w:rPr>
      </w:pPr>
      <w:r>
        <w:rPr>
          <w:rFonts w:hint="eastAsia"/>
          <w:szCs w:val="21"/>
        </w:rPr>
        <w:t>（</w:t>
      </w:r>
      <w:r>
        <w:rPr>
          <w:szCs w:val="21"/>
        </w:rPr>
        <w:t>22.</w:t>
      </w:r>
      <w:r>
        <w:rPr>
          <w:rFonts w:hint="eastAsia"/>
          <w:szCs w:val="21"/>
        </w:rPr>
        <w:t>3</w:t>
      </w:r>
      <w:r>
        <w:rPr>
          <w:rFonts w:hint="eastAsia"/>
          <w:szCs w:val="21"/>
        </w:rPr>
        <w:t>）</w:t>
      </w:r>
      <w:r>
        <w:rPr>
          <w:szCs w:val="21"/>
        </w:rPr>
        <w:t xml:space="preserve"> </w:t>
      </w:r>
      <w:r>
        <w:rPr>
          <w:rFonts w:hint="eastAsia"/>
          <w:szCs w:val="21"/>
        </w:rPr>
        <w:t>因承包人的原因致使发包人未能按照国家规定向政府有关部门移交工程竣工档案而受到经济处罚的，由承包人承担全额赔偿责任。</w:t>
      </w:r>
    </w:p>
    <w:p w14:paraId="16D077A5"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4.2 </w:t>
      </w:r>
      <w:r>
        <w:rPr>
          <w:rFonts w:ascii="宋体" w:hAnsi="宋体" w:cs="宋体" w:hint="eastAsia"/>
          <w:b/>
          <w:kern w:val="0"/>
          <w:szCs w:val="21"/>
        </w:rPr>
        <w:t>履约担保</w:t>
      </w:r>
    </w:p>
    <w:p w14:paraId="568AB1E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履约担保金额：</w:t>
      </w:r>
      <w:r>
        <w:rPr>
          <w:rFonts w:ascii="宋体" w:hAnsi="宋体" w:cs="宋体" w:hint="eastAsia"/>
          <w:kern w:val="0"/>
          <w:szCs w:val="21"/>
          <w:u w:val="single"/>
        </w:rPr>
        <w:t>合同暂定        （含税）总价</w:t>
      </w:r>
      <w:r>
        <w:rPr>
          <w:rFonts w:ascii="宋体" w:hAnsi="宋体" w:cs="宋体" w:hint="eastAsia"/>
          <w:kern w:val="0"/>
          <w:szCs w:val="21"/>
        </w:rPr>
        <w:t>（工程费+设计费）的10％</w:t>
      </w:r>
      <w:r>
        <w:rPr>
          <w:rFonts w:ascii="宋体" w:hAnsi="宋体" w:cs="宋体" w:hint="eastAsia"/>
          <w:kern w:val="0"/>
          <w:szCs w:val="21"/>
          <w:u w:val="single"/>
        </w:rPr>
        <w:t>（即小写：￥</w:t>
      </w:r>
      <w:r>
        <w:rPr>
          <w:rFonts w:ascii="宋体" w:hAnsi="宋体" w:cs="宋体" w:hint="eastAsia"/>
          <w:kern w:val="0"/>
          <w:szCs w:val="21"/>
          <w:u w:val="single"/>
          <w:lang w:bidi="ar"/>
        </w:rPr>
        <w:t xml:space="preserve">      元，大写：人民币          ）</w:t>
      </w:r>
      <w:r>
        <w:rPr>
          <w:rFonts w:ascii="宋体" w:hAnsi="宋体" w:cs="宋体" w:hint="eastAsia"/>
          <w:kern w:val="0"/>
          <w:szCs w:val="21"/>
          <w:u w:val="single"/>
        </w:rPr>
        <w:t>；</w:t>
      </w:r>
    </w:p>
    <w:p w14:paraId="21D8F21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履约担保的形式：银行履约保函。</w:t>
      </w:r>
    </w:p>
    <w:p w14:paraId="1ACD5001" w14:textId="77777777" w:rsidR="00564794" w:rsidRDefault="00000000">
      <w:pPr>
        <w:spacing w:line="360" w:lineRule="auto"/>
        <w:ind w:firstLineChars="200" w:firstLine="420"/>
        <w:contextualSpacing/>
        <w:rPr>
          <w:rFonts w:ascii="宋体" w:hAnsi="宋体"/>
          <w:szCs w:val="21"/>
          <w:u w:val="single"/>
        </w:rPr>
      </w:pPr>
      <w:r>
        <w:rPr>
          <w:rFonts w:ascii="宋体" w:hAnsi="宋体" w:hint="eastAsia"/>
          <w:szCs w:val="21"/>
          <w:u w:val="single"/>
        </w:rPr>
        <w:t>银行履约保函要求：如果承包人的履约担保是以银行保函的形式提供，则该银行保函应由在中国注册且营业地点在广州行政辖区内（或在中国注册且营业地点在承包人注册所在地）的分行级银行开具。</w:t>
      </w:r>
    </w:p>
    <w:p w14:paraId="5182E771" w14:textId="77777777" w:rsidR="00564794" w:rsidRDefault="00000000">
      <w:pPr>
        <w:spacing w:line="360" w:lineRule="auto"/>
        <w:ind w:firstLineChars="200" w:firstLine="420"/>
        <w:contextualSpacing/>
        <w:rPr>
          <w:rFonts w:ascii="宋体" w:hAnsi="宋体"/>
          <w:strike/>
          <w:szCs w:val="21"/>
        </w:rPr>
      </w:pPr>
      <w:r>
        <w:rPr>
          <w:rFonts w:ascii="宋体" w:hAnsi="宋体" w:hint="eastAsia"/>
          <w:szCs w:val="21"/>
        </w:rPr>
        <w:t>履约担保退还时间的约定：发包人在工程竣工验收合格、竣工资料移交后30天内无息退还承包人的履约保证金（银行保函）。</w:t>
      </w:r>
    </w:p>
    <w:p w14:paraId="25F5B2EB" w14:textId="77777777" w:rsidR="00564794" w:rsidRDefault="00000000">
      <w:pPr>
        <w:spacing w:line="360" w:lineRule="auto"/>
        <w:ind w:firstLineChars="200" w:firstLine="422"/>
        <w:contextualSpacing/>
        <w:rPr>
          <w:rFonts w:ascii="宋体" w:hAnsi="宋体"/>
          <w:szCs w:val="21"/>
          <w:u w:val="single"/>
        </w:rPr>
      </w:pPr>
      <w:r>
        <w:rPr>
          <w:rFonts w:ascii="宋体" w:hAnsi="宋体" w:hint="eastAsia"/>
          <w:b/>
          <w:szCs w:val="21"/>
        </w:rPr>
        <w:t>若银行保函有效期到期日早于工程竣工验收合格日的，在银行保函有效期到期30日前，承包人应主动在该银行重新办理担保内容完全一致的保函，重新办理的保函有效期应为一年或应满足工程质量缺陷责任到期日的时间需要。承包人若未在履约担保有效期到期日前办理好新的银行保函，每延迟一日则承担5000元的违约金，但该违约金累计金额不超过保函担保金额。</w:t>
      </w:r>
    </w:p>
    <w:p w14:paraId="5DDDA52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hint="eastAsia"/>
          <w:szCs w:val="21"/>
          <w:u w:val="single"/>
        </w:rPr>
        <w:t>在本工程实施过程中，如果承包人未能按合同条款规定履约或违背了合同规定的承包人应负的责任和义务，发包人有权从履约担保中索赔相应的违约金。</w:t>
      </w:r>
    </w:p>
    <w:p w14:paraId="1B16BE50"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4.4 联合体</w:t>
      </w:r>
    </w:p>
    <w:p w14:paraId="528FCC6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补充以下内容：</w:t>
      </w:r>
    </w:p>
    <w:p w14:paraId="71A1F80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4.4.4</w:t>
      </w:r>
      <w:r>
        <w:rPr>
          <w:rFonts w:ascii="宋体" w:hAnsi="宋体" w:cs="宋体"/>
          <w:kern w:val="0"/>
          <w:szCs w:val="21"/>
        </w:rPr>
        <w:t>如果联合体中标，合同签订后，联合体成员</w:t>
      </w:r>
      <w:r>
        <w:rPr>
          <w:rFonts w:ascii="宋体" w:hAnsi="宋体" w:cs="宋体" w:hint="eastAsia"/>
          <w:kern w:val="0"/>
          <w:szCs w:val="21"/>
        </w:rPr>
        <w:t>可根据所承担的工作内容分别</w:t>
      </w:r>
      <w:r>
        <w:rPr>
          <w:rFonts w:ascii="宋体" w:hAnsi="宋体" w:cs="宋体"/>
          <w:kern w:val="0"/>
          <w:szCs w:val="21"/>
        </w:rPr>
        <w:t>向</w:t>
      </w:r>
      <w:r>
        <w:rPr>
          <w:rFonts w:ascii="宋体" w:hAnsi="宋体" w:cs="宋体" w:hint="eastAsia"/>
          <w:kern w:val="0"/>
          <w:szCs w:val="21"/>
        </w:rPr>
        <w:t>发包人</w:t>
      </w:r>
      <w:r>
        <w:rPr>
          <w:rFonts w:ascii="宋体" w:hAnsi="宋体" w:cs="宋体"/>
          <w:kern w:val="0"/>
          <w:szCs w:val="21"/>
        </w:rPr>
        <w:t>提交相关</w:t>
      </w:r>
      <w:r>
        <w:rPr>
          <w:rFonts w:ascii="宋体" w:hAnsi="宋体" w:cs="宋体" w:hint="eastAsia"/>
          <w:kern w:val="0"/>
          <w:szCs w:val="21"/>
          <w:u w:val="single"/>
        </w:rPr>
        <w:t>请款资料</w:t>
      </w:r>
      <w:r>
        <w:rPr>
          <w:rFonts w:ascii="宋体" w:hAnsi="宋体" w:cs="宋体"/>
          <w:kern w:val="0"/>
          <w:szCs w:val="21"/>
        </w:rPr>
        <w:t>，由</w:t>
      </w:r>
      <w:r>
        <w:rPr>
          <w:rFonts w:ascii="宋体" w:hAnsi="宋体" w:cs="宋体" w:hint="eastAsia"/>
          <w:kern w:val="0"/>
          <w:szCs w:val="21"/>
        </w:rPr>
        <w:t>发包人</w:t>
      </w:r>
      <w:r>
        <w:rPr>
          <w:rFonts w:ascii="宋体" w:hAnsi="宋体" w:cs="宋体"/>
          <w:kern w:val="0"/>
          <w:szCs w:val="21"/>
        </w:rPr>
        <w:t>据此向联合体成员分别支付相关费用。</w:t>
      </w:r>
    </w:p>
    <w:p w14:paraId="6DB5894C"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u w:val="single"/>
        </w:rPr>
      </w:pPr>
      <w:r>
        <w:rPr>
          <w:rFonts w:ascii="宋体" w:hAnsi="宋体" w:cs="宋体"/>
          <w:b/>
          <w:kern w:val="0"/>
          <w:szCs w:val="21"/>
          <w:u w:val="single"/>
        </w:rPr>
        <w:t xml:space="preserve">4.5 </w:t>
      </w:r>
      <w:r>
        <w:rPr>
          <w:rFonts w:ascii="宋体" w:hAnsi="宋体" w:cs="宋体" w:hint="eastAsia"/>
          <w:b/>
          <w:kern w:val="0"/>
          <w:szCs w:val="21"/>
          <w:u w:val="single"/>
        </w:rPr>
        <w:t>承包人施工负责人</w:t>
      </w:r>
    </w:p>
    <w:p w14:paraId="6861179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4.5.1 项中 “并委派代表代行其职责” 删除，本工程竣工验收前施工负责人不能参与其他工程项目招投标。</w:t>
      </w:r>
    </w:p>
    <w:p w14:paraId="6FD2630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4.5.2 </w:t>
      </w:r>
      <w:r>
        <w:rPr>
          <w:rFonts w:hint="eastAsia"/>
          <w:szCs w:val="21"/>
        </w:rPr>
        <w:t>补充以下内容</w:t>
      </w:r>
      <w:r>
        <w:rPr>
          <w:rFonts w:ascii="宋体" w:hAnsi="宋体" w:cs="宋体" w:hint="eastAsia"/>
          <w:kern w:val="0"/>
          <w:szCs w:val="21"/>
        </w:rPr>
        <w:t>：</w:t>
      </w:r>
    </w:p>
    <w:p w14:paraId="752EE53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施工负责人应履行下列职责：</w:t>
      </w:r>
    </w:p>
    <w:p w14:paraId="231BE2E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（1）贯彻执行国家有关法律、法规、方针、政策和强制性标准，执行工程总承包企业的管理制度，严格履行工程总承包合同。</w:t>
      </w:r>
    </w:p>
    <w:p w14:paraId="7FDD21E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（2）代表承包人组织实施工程项目管理，对实现合同规定的项目目标负责。</w:t>
      </w:r>
    </w:p>
    <w:p w14:paraId="616B185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（3）组织编制项目管理实施规划。对项目实施全过程进行策划、组织、协调和控制。</w:t>
      </w:r>
    </w:p>
    <w:p w14:paraId="64910DF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（4）对进入现场的生产要素进行优化配置和动态管理。</w:t>
      </w:r>
    </w:p>
    <w:p w14:paraId="2BD22A4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（5）建立质量管理体系和安全管理体系并组织实施。</w:t>
      </w:r>
    </w:p>
    <w:p w14:paraId="38ABD1C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（6）完成合同规定应达到的项目安全目标、质量目标、进度目标等任务。</w:t>
      </w:r>
    </w:p>
    <w:p w14:paraId="329CD60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（7）在授权范围内负责与发包人、监理人、分包人及其他各协作单位的协调，解决项目中出现的问题。</w:t>
      </w:r>
    </w:p>
    <w:p w14:paraId="45CABC1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（8）进行现场文明施工管理,发现和处理突发事件。</w:t>
      </w:r>
    </w:p>
    <w:p w14:paraId="0D9F263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（9）参与工程完工验收,准备结算资料和分析总结。</w:t>
      </w:r>
    </w:p>
    <w:p w14:paraId="2D88B2C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（10）负责组织处理项目的管理收尾和合同收尾工作。</w:t>
      </w:r>
    </w:p>
    <w:p w14:paraId="703ECCF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（11）协助企业进行项目的检查，鉴定和评奖申报。</w:t>
      </w:r>
    </w:p>
    <w:p w14:paraId="3448F4D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12）按发包人认可的施工组织设计（施工方案）和工程师依据合同发出的指令组织施工。在情况紧急且无法与工程师联系时，应当采取保证人员生命和工程、财产安全的紧急措施，并在采取措施后48小时内向工程师送交报告。责任在发包人，由发包人承担由此发生的追加合同价款，相应顺延工期；责任在承包人，由承包人承担费用，不顺延工期。</w:t>
      </w:r>
    </w:p>
    <w:p w14:paraId="6DE4E9D6"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4.6 </w:t>
      </w:r>
      <w:r>
        <w:rPr>
          <w:rFonts w:ascii="宋体" w:hAnsi="宋体" w:cs="宋体" w:hint="eastAsia"/>
          <w:b/>
          <w:kern w:val="0"/>
          <w:szCs w:val="21"/>
        </w:rPr>
        <w:t>承包人人员的管理</w:t>
      </w:r>
    </w:p>
    <w:p w14:paraId="01EBB6E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4.6.</w:t>
      </w:r>
      <w:r>
        <w:rPr>
          <w:rFonts w:ascii="宋体" w:hAnsi="宋体" w:cs="宋体" w:hint="eastAsia"/>
          <w:kern w:val="0"/>
          <w:szCs w:val="21"/>
        </w:rPr>
        <w:t xml:space="preserve">1 </w:t>
      </w:r>
      <w:r>
        <w:rPr>
          <w:rFonts w:hint="eastAsia"/>
          <w:szCs w:val="21"/>
        </w:rPr>
        <w:t>补充以下内容</w:t>
      </w:r>
      <w:r>
        <w:rPr>
          <w:rFonts w:ascii="宋体" w:hAnsi="宋体" w:cs="宋体" w:hint="eastAsia"/>
          <w:kern w:val="0"/>
          <w:szCs w:val="21"/>
        </w:rPr>
        <w:t>：承包人人员在项目实施前必须全部到位且与投标文件承诺一致，并接受总监理工程师和发包人代表的查验。承包人委派的现场施工管理人员不得有兼职情况存在，并需接受监理人的监督。承包人人员</w:t>
      </w:r>
      <w:r>
        <w:rPr>
          <w:rFonts w:ascii="宋体" w:hAnsi="宋体" w:hint="eastAsia"/>
          <w:szCs w:val="21"/>
        </w:rPr>
        <w:t>确须变更的，应符合《广东省住房和城乡建设厅关于建设工程项目招标中标后监督检查的办法》第九条规定，且须经招标人同意、建设行政主管部门批准后方可变更。</w:t>
      </w:r>
    </w:p>
    <w:p w14:paraId="4AD353DD" w14:textId="77777777" w:rsidR="00564794" w:rsidRDefault="00000000">
      <w:pPr>
        <w:pStyle w:val="a6"/>
        <w:spacing w:line="360" w:lineRule="auto"/>
        <w:ind w:firstLine="420"/>
        <w:rPr>
          <w:rFonts w:hAnsi="宋体" w:cs="宋体"/>
          <w:sz w:val="21"/>
          <w:szCs w:val="21"/>
        </w:rPr>
      </w:pPr>
      <w:r>
        <w:rPr>
          <w:rFonts w:hAnsi="宋体" w:cs="宋体"/>
          <w:sz w:val="21"/>
          <w:szCs w:val="21"/>
        </w:rPr>
        <w:t>4.6.</w:t>
      </w:r>
      <w:r>
        <w:rPr>
          <w:rFonts w:hAnsi="宋体" w:cs="宋体" w:hint="eastAsia"/>
          <w:sz w:val="21"/>
          <w:szCs w:val="21"/>
        </w:rPr>
        <w:t>5 “3天”改为“2天”，并</w:t>
      </w:r>
      <w:r>
        <w:rPr>
          <w:rFonts w:hint="eastAsia"/>
          <w:sz w:val="21"/>
          <w:szCs w:val="21"/>
        </w:rPr>
        <w:t>补充以下内容</w:t>
      </w:r>
      <w:r>
        <w:rPr>
          <w:rFonts w:hAnsi="宋体" w:cs="宋体" w:hint="eastAsia"/>
          <w:sz w:val="21"/>
          <w:szCs w:val="21"/>
        </w:rPr>
        <w:t>：</w:t>
      </w:r>
    </w:p>
    <w:p w14:paraId="284530BD" w14:textId="77777777" w:rsidR="00564794" w:rsidRDefault="00000000">
      <w:pPr>
        <w:pStyle w:val="a6"/>
        <w:spacing w:line="360" w:lineRule="auto"/>
        <w:ind w:firstLine="420"/>
        <w:rPr>
          <w:rFonts w:hAnsi="宋体"/>
          <w:sz w:val="21"/>
          <w:szCs w:val="21"/>
        </w:rPr>
      </w:pPr>
      <w:r>
        <w:rPr>
          <w:rFonts w:hAnsi="宋体" w:hint="eastAsia"/>
          <w:sz w:val="21"/>
          <w:szCs w:val="21"/>
        </w:rPr>
        <w:t>（1）施工负责人及其他关键人员应长驻工地，并配胸卡、戴安全帽上岗。本工程未经发包人书面批准同意擅自更换施工负责人的，承包人承担5000元/次违约金。</w:t>
      </w:r>
    </w:p>
    <w:p w14:paraId="016B78EA" w14:textId="77777777" w:rsidR="00564794" w:rsidRDefault="00000000">
      <w:pPr>
        <w:pStyle w:val="a6"/>
        <w:spacing w:line="360" w:lineRule="auto"/>
        <w:ind w:firstLineChars="225" w:firstLine="473"/>
        <w:rPr>
          <w:rFonts w:hAnsi="宋体"/>
          <w:sz w:val="21"/>
          <w:szCs w:val="21"/>
        </w:rPr>
      </w:pPr>
      <w:r>
        <w:rPr>
          <w:rFonts w:hAnsi="宋体" w:hint="eastAsia"/>
          <w:sz w:val="21"/>
          <w:szCs w:val="21"/>
        </w:rPr>
        <w:t>（2）技术负责人应有类似于本工程的施工经历，未经发包人书面批准同意擅自更换技术负责人，承包人承担5000元/次违约金。未经发包人书面批准同意擅自更换其他施工管理人员的，承包人承担3000元/人.次违约金。</w:t>
      </w:r>
    </w:p>
    <w:p w14:paraId="130A499B" w14:textId="77777777" w:rsidR="00564794" w:rsidRDefault="00000000">
      <w:pPr>
        <w:pStyle w:val="a6"/>
        <w:spacing w:line="360" w:lineRule="auto"/>
        <w:ind w:firstLineChars="225" w:firstLine="473"/>
        <w:rPr>
          <w:rFonts w:hAnsi="宋体"/>
          <w:sz w:val="21"/>
          <w:szCs w:val="21"/>
        </w:rPr>
      </w:pPr>
      <w:r>
        <w:rPr>
          <w:rFonts w:hAnsi="宋体" w:hint="eastAsia"/>
          <w:sz w:val="21"/>
          <w:szCs w:val="21"/>
        </w:rPr>
        <w:t>（3）未经发包人书面批准同意擅自更换设计负责人， 承包人承担5000元/次违约金。</w:t>
      </w:r>
    </w:p>
    <w:p w14:paraId="0CB67350" w14:textId="77777777" w:rsidR="00564794" w:rsidRDefault="00000000">
      <w:pPr>
        <w:pStyle w:val="a6"/>
        <w:spacing w:line="360" w:lineRule="auto"/>
        <w:ind w:firstLineChars="225" w:firstLine="473"/>
        <w:rPr>
          <w:rFonts w:hAnsi="宋体"/>
          <w:sz w:val="21"/>
          <w:szCs w:val="21"/>
        </w:rPr>
      </w:pPr>
      <w:r>
        <w:rPr>
          <w:rFonts w:hAnsi="宋体" w:hint="eastAsia"/>
          <w:sz w:val="21"/>
          <w:szCs w:val="21"/>
        </w:rPr>
        <w:t>（4）施工负责人等投标承诺关键人员必须长驻工地现场。施工负责人、技术负责人、专职安全员、各专业负责人及设计代表等投标承诺关键人员短期离开工地时应委托其他有资质的人员代行其职，离岗两天以内的，需书面向现场监理请假；离岗两天及以上的，需书面向总监请假，并经发包人书面批准。违者承包人承担每人每天2000元违约金。未经批准离岗的情况以监理人和发包人</w:t>
      </w:r>
      <w:r>
        <w:rPr>
          <w:rFonts w:hAnsi="宋体" w:hint="eastAsia"/>
          <w:sz w:val="21"/>
          <w:szCs w:val="21"/>
        </w:rPr>
        <w:lastRenderedPageBreak/>
        <w:t>共同出具的书面确认为准。</w:t>
      </w:r>
    </w:p>
    <w:p w14:paraId="4E728549"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w:t>
      </w:r>
      <w:r>
        <w:rPr>
          <w:rFonts w:hint="eastAsia"/>
          <w:szCs w:val="21"/>
        </w:rPr>
        <w:t>5</w:t>
      </w:r>
      <w:r>
        <w:rPr>
          <w:rFonts w:hint="eastAsia"/>
          <w:szCs w:val="21"/>
        </w:rPr>
        <w:t>）按照承包人投标书或月（半月）进度计划承诺用于本工程的施工人员，以不影响施工进度及质量为原则按承诺的人员及时进场，若未经监理人同意而擅自减少、调离施工人员并经监理人书面通知后</w:t>
      </w:r>
      <w:r>
        <w:rPr>
          <w:rFonts w:hint="eastAsia"/>
          <w:szCs w:val="21"/>
        </w:rPr>
        <w:t>1</w:t>
      </w:r>
      <w:r>
        <w:rPr>
          <w:rFonts w:hint="eastAsia"/>
          <w:szCs w:val="21"/>
        </w:rPr>
        <w:t>天内仍未到位的</w:t>
      </w:r>
      <w:r>
        <w:rPr>
          <w:rFonts w:ascii="宋体" w:hAnsi="宋体" w:cs="宋体"/>
          <w:szCs w:val="21"/>
          <w:u w:val="single"/>
        </w:rPr>
        <w:t>，</w:t>
      </w:r>
      <w:r>
        <w:rPr>
          <w:rFonts w:ascii="宋体" w:hAnsi="宋体" w:cs="宋体" w:hint="eastAsia"/>
          <w:szCs w:val="21"/>
          <w:u w:val="single"/>
        </w:rPr>
        <w:t>承包人承担</w:t>
      </w:r>
      <w:r>
        <w:rPr>
          <w:rFonts w:ascii="宋体" w:hAnsi="宋体" w:cs="宋体"/>
          <w:szCs w:val="21"/>
          <w:u w:val="single"/>
        </w:rPr>
        <w:t>项目技术负责人</w:t>
      </w:r>
      <w:r>
        <w:rPr>
          <w:rFonts w:ascii="宋体" w:hAnsi="宋体" w:cs="宋体" w:hint="eastAsia"/>
          <w:szCs w:val="21"/>
          <w:u w:val="single"/>
        </w:rPr>
        <w:t>2</w:t>
      </w:r>
      <w:r>
        <w:rPr>
          <w:rFonts w:ascii="宋体" w:hAnsi="宋体" w:cs="宋体"/>
          <w:szCs w:val="21"/>
          <w:u w:val="single"/>
        </w:rPr>
        <w:t>0</w:t>
      </w:r>
      <w:r>
        <w:rPr>
          <w:rFonts w:ascii="宋体" w:hAnsi="宋体" w:cs="宋体" w:hint="eastAsia"/>
          <w:szCs w:val="21"/>
          <w:u w:val="single"/>
        </w:rPr>
        <w:t>0</w:t>
      </w:r>
      <w:r>
        <w:rPr>
          <w:rFonts w:ascii="宋体" w:hAnsi="宋体" w:cs="宋体"/>
          <w:szCs w:val="21"/>
          <w:u w:val="single"/>
        </w:rPr>
        <w:t>0元</w:t>
      </w:r>
      <w:r>
        <w:rPr>
          <w:rFonts w:ascii="宋体" w:hAnsi="宋体" w:cs="宋体" w:hint="eastAsia"/>
          <w:szCs w:val="21"/>
          <w:u w:val="single"/>
        </w:rPr>
        <w:t>/天违约金</w:t>
      </w:r>
      <w:r>
        <w:rPr>
          <w:rFonts w:ascii="宋体" w:hAnsi="宋体" w:cs="宋体"/>
          <w:szCs w:val="21"/>
          <w:u w:val="single"/>
        </w:rPr>
        <w:t>，其他</w:t>
      </w:r>
      <w:r>
        <w:rPr>
          <w:rFonts w:ascii="宋体" w:hAnsi="宋体" w:cs="宋体" w:hint="eastAsia"/>
          <w:szCs w:val="21"/>
          <w:u w:val="single"/>
        </w:rPr>
        <w:t>人员</w:t>
      </w:r>
      <w:r>
        <w:rPr>
          <w:rFonts w:ascii="宋体" w:hAnsi="宋体" w:cs="宋体"/>
          <w:szCs w:val="21"/>
          <w:u w:val="single"/>
        </w:rPr>
        <w:t>每</w:t>
      </w:r>
      <w:r>
        <w:rPr>
          <w:rFonts w:ascii="宋体" w:hAnsi="宋体" w:cs="宋体" w:hint="eastAsia"/>
          <w:szCs w:val="21"/>
          <w:u w:val="single"/>
        </w:rPr>
        <w:t>人100</w:t>
      </w:r>
      <w:r>
        <w:rPr>
          <w:rFonts w:ascii="宋体" w:hAnsi="宋体" w:cs="宋体"/>
          <w:szCs w:val="21"/>
          <w:u w:val="single"/>
        </w:rPr>
        <w:t>0元</w:t>
      </w:r>
      <w:r>
        <w:rPr>
          <w:rFonts w:ascii="宋体" w:hAnsi="宋体" w:cs="宋体" w:hint="eastAsia"/>
          <w:szCs w:val="21"/>
          <w:u w:val="single"/>
        </w:rPr>
        <w:t>/天的违约金</w:t>
      </w:r>
      <w:r>
        <w:rPr>
          <w:rFonts w:ascii="宋体" w:hAnsi="宋体" w:cs="宋体"/>
          <w:szCs w:val="21"/>
          <w:u w:val="single"/>
        </w:rPr>
        <w:t>，</w:t>
      </w:r>
      <w:r>
        <w:rPr>
          <w:rFonts w:ascii="宋体" w:hAnsi="宋体" w:hint="eastAsia"/>
          <w:szCs w:val="21"/>
          <w:u w:val="single"/>
        </w:rPr>
        <w:t>同时承担因此</w:t>
      </w:r>
      <w:r>
        <w:rPr>
          <w:rFonts w:ascii="宋体" w:hAnsi="宋体"/>
          <w:szCs w:val="21"/>
          <w:u w:val="single"/>
        </w:rPr>
        <w:t>对发包人造成的工期延误和经济损失</w:t>
      </w:r>
      <w:r>
        <w:rPr>
          <w:rFonts w:ascii="宋体" w:hAnsi="宋体" w:hint="eastAsia"/>
          <w:szCs w:val="21"/>
          <w:u w:val="single"/>
        </w:rPr>
        <w:t>。</w:t>
      </w:r>
    </w:p>
    <w:p w14:paraId="1A703313"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w:t>
      </w:r>
      <w:r>
        <w:rPr>
          <w:rFonts w:hint="eastAsia"/>
          <w:szCs w:val="21"/>
        </w:rPr>
        <w:t>6</w:t>
      </w:r>
      <w:r>
        <w:rPr>
          <w:rFonts w:hint="eastAsia"/>
          <w:szCs w:val="21"/>
        </w:rPr>
        <w:t>）上述违约金由发包人</w:t>
      </w:r>
      <w:r>
        <w:rPr>
          <w:szCs w:val="21"/>
        </w:rPr>
        <w:t>在</w:t>
      </w:r>
      <w:r>
        <w:rPr>
          <w:rFonts w:hint="eastAsia"/>
          <w:szCs w:val="21"/>
        </w:rPr>
        <w:t>承包人当期</w:t>
      </w:r>
      <w:r>
        <w:rPr>
          <w:szCs w:val="21"/>
        </w:rPr>
        <w:t>的工程进度款中扣除</w:t>
      </w:r>
      <w:r>
        <w:rPr>
          <w:rFonts w:hint="eastAsia"/>
          <w:szCs w:val="21"/>
        </w:rPr>
        <w:t>。</w:t>
      </w:r>
    </w:p>
    <w:p w14:paraId="5D643120"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4.7 </w:t>
      </w:r>
      <w:r>
        <w:rPr>
          <w:rFonts w:ascii="宋体" w:hAnsi="宋体" w:cs="宋体" w:hint="eastAsia"/>
          <w:b/>
          <w:kern w:val="0"/>
          <w:szCs w:val="21"/>
        </w:rPr>
        <w:t>撤换承包人项目经理、施工负责人和其他人员</w:t>
      </w:r>
    </w:p>
    <w:p w14:paraId="67BD6E91"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补充以下内容：发包人要求承包人撤换不合格人员，承包人必须立即执行。如果发包人的撤换通知下达</w:t>
      </w:r>
      <w:r>
        <w:rPr>
          <w:rFonts w:hint="eastAsia"/>
          <w:szCs w:val="21"/>
        </w:rPr>
        <w:t>5</w:t>
      </w:r>
      <w:r>
        <w:rPr>
          <w:rFonts w:hint="eastAsia"/>
          <w:szCs w:val="21"/>
        </w:rPr>
        <w:t>天后，承包人仍拒不执行，则视为该部门负责人空缺，承包人需按本合同的约定承担违约责任。</w:t>
      </w:r>
    </w:p>
    <w:p w14:paraId="694797A0"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4.8 </w:t>
      </w:r>
      <w:r>
        <w:rPr>
          <w:rFonts w:ascii="宋体" w:hAnsi="宋体" w:cs="宋体" w:hint="eastAsia"/>
          <w:b/>
          <w:kern w:val="0"/>
          <w:szCs w:val="21"/>
        </w:rPr>
        <w:t>保障承包人人员的合法权益</w:t>
      </w:r>
    </w:p>
    <w:p w14:paraId="7A90C4FD" w14:textId="77777777" w:rsidR="00564794" w:rsidRDefault="00000000">
      <w:pPr>
        <w:autoSpaceDE w:val="0"/>
        <w:autoSpaceDN w:val="0"/>
        <w:adjustRightInd w:val="0"/>
        <w:spacing w:line="360" w:lineRule="auto"/>
        <w:ind w:firstLineChars="200" w:firstLine="420"/>
        <w:jc w:val="left"/>
        <w:rPr>
          <w:szCs w:val="21"/>
        </w:rPr>
      </w:pPr>
      <w:r>
        <w:rPr>
          <w:szCs w:val="21"/>
        </w:rPr>
        <w:t>4.8.1</w:t>
      </w:r>
      <w:r>
        <w:rPr>
          <w:rFonts w:hint="eastAsia"/>
          <w:szCs w:val="21"/>
        </w:rPr>
        <w:t xml:space="preserve"> </w:t>
      </w:r>
      <w:r>
        <w:rPr>
          <w:rFonts w:hint="eastAsia"/>
          <w:szCs w:val="21"/>
        </w:rPr>
        <w:t>补充以下内容：</w:t>
      </w:r>
    </w:p>
    <w:p w14:paraId="1EE22562"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w:t>
      </w:r>
      <w:r>
        <w:rPr>
          <w:rFonts w:hint="eastAsia"/>
          <w:szCs w:val="21"/>
        </w:rPr>
        <w:t>1</w:t>
      </w:r>
      <w:r>
        <w:rPr>
          <w:rFonts w:hint="eastAsia"/>
          <w:szCs w:val="21"/>
        </w:rPr>
        <w:t>）承包人应当根据劳动合同约定的工人工资标准等内容，按照依法签订的集体合同或劳动合同约定的日期按月支付工资，并不得低于当地最低工资标准。</w:t>
      </w:r>
    </w:p>
    <w:p w14:paraId="64C0E3A9"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w:t>
      </w:r>
      <w:r>
        <w:rPr>
          <w:rFonts w:hint="eastAsia"/>
          <w:szCs w:val="21"/>
        </w:rPr>
        <w:t>2</w:t>
      </w:r>
      <w:r>
        <w:rPr>
          <w:rFonts w:hint="eastAsia"/>
          <w:szCs w:val="21"/>
        </w:rPr>
        <w:t>）承包人支付工人工资应编制工资支付表，如实记录支付表，支付时间、支付对象、支付数额等工资支付情况，并保存备查。</w:t>
      </w:r>
    </w:p>
    <w:p w14:paraId="56EABA09"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w:t>
      </w:r>
      <w:r>
        <w:rPr>
          <w:rFonts w:hint="eastAsia"/>
          <w:szCs w:val="21"/>
        </w:rPr>
        <w:t>3</w:t>
      </w:r>
      <w:r>
        <w:rPr>
          <w:rFonts w:hint="eastAsia"/>
          <w:szCs w:val="21"/>
        </w:rPr>
        <w:t>）承包人应对其专业分包或劳务分包单位工资支付进行监督，督促其依法支付工人工资。</w:t>
      </w:r>
    </w:p>
    <w:p w14:paraId="05EFDDD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hint="eastAsia"/>
          <w:szCs w:val="21"/>
        </w:rPr>
        <w:t>（</w:t>
      </w:r>
      <w:r>
        <w:rPr>
          <w:rFonts w:hint="eastAsia"/>
          <w:szCs w:val="21"/>
        </w:rPr>
        <w:t>4</w:t>
      </w:r>
      <w:r>
        <w:rPr>
          <w:rFonts w:hint="eastAsia"/>
          <w:szCs w:val="21"/>
        </w:rPr>
        <w:t>）</w:t>
      </w:r>
      <w:r>
        <w:rPr>
          <w:rFonts w:ascii="宋体" w:hAnsi="宋体" w:cs="宋体" w:hint="eastAsia"/>
          <w:kern w:val="0"/>
          <w:szCs w:val="21"/>
        </w:rPr>
        <w:t>承包人应在工程开工前按建设项目行业主管部门公布的银行名录开立工人工资支付专业账户，并在广州市建设领域管理应用信息平台操作；</w:t>
      </w:r>
    </w:p>
    <w:p w14:paraId="5E1E2A2A"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w:t>
      </w:r>
      <w:r>
        <w:rPr>
          <w:rFonts w:hint="eastAsia"/>
          <w:szCs w:val="21"/>
        </w:rPr>
        <w:t>5</w:t>
      </w:r>
      <w:r>
        <w:rPr>
          <w:rFonts w:hint="eastAsia"/>
          <w:szCs w:val="21"/>
        </w:rPr>
        <w:t>）承包人应按上述要求及国家、地方有关规定按时支付工人工资，否则，视为违约，承担相应违约责任。</w:t>
      </w:r>
    </w:p>
    <w:p w14:paraId="46447BC7"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4.12 </w:t>
      </w:r>
      <w:r>
        <w:rPr>
          <w:rFonts w:ascii="宋体" w:hAnsi="宋体" w:cs="宋体" w:hint="eastAsia"/>
          <w:b/>
          <w:kern w:val="0"/>
          <w:szCs w:val="21"/>
        </w:rPr>
        <w:t>进度计划</w:t>
      </w:r>
    </w:p>
    <w:p w14:paraId="4C4D580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4.12.1 </w:t>
      </w:r>
      <w:r>
        <w:rPr>
          <w:rFonts w:ascii="宋体" w:hAnsi="宋体" w:cs="宋体" w:hint="eastAsia"/>
          <w:kern w:val="0"/>
          <w:szCs w:val="21"/>
        </w:rPr>
        <w:t>合同进度计划</w:t>
      </w:r>
    </w:p>
    <w:p w14:paraId="4E381E5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（1）进度计划的提交时间约定：</w:t>
      </w:r>
      <w:r>
        <w:rPr>
          <w:rFonts w:hint="eastAsia"/>
          <w:szCs w:val="21"/>
        </w:rPr>
        <w:t>接到开始工作通知后</w:t>
      </w:r>
      <w:r>
        <w:rPr>
          <w:rFonts w:hint="eastAsia"/>
          <w:szCs w:val="21"/>
        </w:rPr>
        <w:t>7</w:t>
      </w:r>
      <w:r>
        <w:rPr>
          <w:rFonts w:hint="eastAsia"/>
          <w:szCs w:val="21"/>
        </w:rPr>
        <w:t>天内</w:t>
      </w:r>
      <w:r>
        <w:rPr>
          <w:rFonts w:ascii="宋体" w:hAnsi="宋体" w:cs="宋体" w:hint="eastAsia"/>
          <w:kern w:val="0"/>
          <w:szCs w:val="21"/>
        </w:rPr>
        <w:t>；</w:t>
      </w:r>
    </w:p>
    <w:p w14:paraId="59F03F0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（2）监理人批复合同进度计划时间的约定：监理人应在收到承包人提交的完整合同计划后10日内批复或提出修改意见。</w:t>
      </w:r>
    </w:p>
    <w:p w14:paraId="70AFBAF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（3）承包人在</w:t>
      </w:r>
      <w:r>
        <w:rPr>
          <w:rFonts w:ascii="宋体" w:hAnsi="宋体" w:cs="宋体" w:hint="eastAsia"/>
          <w:kern w:val="0"/>
          <w:szCs w:val="21"/>
          <w:u w:val="single"/>
        </w:rPr>
        <w:t xml:space="preserve"> 监理人发出进场通知后3天内将  </w:t>
      </w:r>
      <w:r>
        <w:rPr>
          <w:rFonts w:ascii="宋体" w:hAnsi="宋体" w:cs="宋体" w:hint="eastAsia"/>
          <w:kern w:val="0"/>
          <w:szCs w:val="21"/>
        </w:rPr>
        <w:t>施工组织设计报送监理人审批。承包人提交的施工组织设计应当载明如下内容（包括但不限于）：</w:t>
      </w:r>
    </w:p>
    <w:p w14:paraId="20A3E55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1）各分部分项工程的完整的施工方案；</w:t>
      </w:r>
    </w:p>
    <w:p w14:paraId="4AA1947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2）施工资源投入计划，包括：机械设备进场计划、工程材料和物料进场计划、施工人员进场计划等；</w:t>
      </w:r>
    </w:p>
    <w:p w14:paraId="33C987F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3）季节性施工措施；</w:t>
      </w:r>
    </w:p>
    <w:p w14:paraId="5572472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4）保证工期、质量的措施；</w:t>
      </w:r>
    </w:p>
    <w:p w14:paraId="1C1F978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5）保证安全生产，文明施工，减少扰民降低环境污染和噪音的措施；</w:t>
      </w:r>
    </w:p>
    <w:p w14:paraId="0303F38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6）妥善处理与相邻施工地作业现场关系的措施；</w:t>
      </w:r>
    </w:p>
    <w:p w14:paraId="49A2365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7）其他与工程施工有关的管理方案、措施。</w:t>
      </w:r>
    </w:p>
    <w:p w14:paraId="6F0B9F9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8）承包人编制的工程进度计划内容应全面详实，且应针对全部或分项施工作业和特点提出施工方法、施工穿插顺序及时间安排，并在各节点位置标注相应的工程量、资金使用计划、人机组织及材料消耗量。</w:t>
      </w:r>
    </w:p>
    <w:p w14:paraId="2BF5671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9）保证执行施工组织设计中所承诺的资源投入计划，将工程施工所需的机械设备、人员、材料等资源，根据工程进度计划按时、按标准、足额投入。</w:t>
      </w:r>
    </w:p>
    <w:p w14:paraId="008119C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14:paraId="73C7A0A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TimesNewRomanPSMT"/>
          <w:kern w:val="0"/>
          <w:szCs w:val="21"/>
        </w:rPr>
        <w:t xml:space="preserve">4.12.2 </w:t>
      </w:r>
      <w:r>
        <w:rPr>
          <w:rFonts w:ascii="宋体" w:hAnsi="宋体" w:cs="宋体" w:hint="eastAsia"/>
          <w:kern w:val="0"/>
          <w:szCs w:val="21"/>
        </w:rPr>
        <w:t>合同进度计划的修订</w:t>
      </w:r>
    </w:p>
    <w:p w14:paraId="4C6AA53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（1）承包人提交合同进度计划的修订报告的时间约定：在承包人能够预计可能会实际进度计划不符后的7日内或实际已经不符的3日内提出。</w:t>
      </w:r>
    </w:p>
    <w:p w14:paraId="3252360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（2）监理人批复合同进度计划修订报</w:t>
      </w:r>
      <w:proofErr w:type="gramStart"/>
      <w:r>
        <w:rPr>
          <w:rFonts w:ascii="宋体" w:hAnsi="宋体" w:cs="宋体" w:hint="eastAsia"/>
          <w:kern w:val="0"/>
          <w:szCs w:val="21"/>
        </w:rPr>
        <w:t>告时间</w:t>
      </w:r>
      <w:proofErr w:type="gramEnd"/>
      <w:r>
        <w:rPr>
          <w:rFonts w:ascii="宋体" w:hAnsi="宋体" w:cs="宋体" w:hint="eastAsia"/>
          <w:kern w:val="0"/>
          <w:szCs w:val="21"/>
        </w:rPr>
        <w:t>的约定：监理人应在收到承包人提交的完整合同计划修订报告后5日内批复或提出修改意见。</w:t>
      </w:r>
    </w:p>
    <w:p w14:paraId="16EFAA13" w14:textId="77777777" w:rsidR="00564794" w:rsidRDefault="00000000">
      <w:pPr>
        <w:pStyle w:val="2"/>
        <w:spacing w:line="240" w:lineRule="auto"/>
        <w:rPr>
          <w:bCs w:val="0"/>
          <w:sz w:val="21"/>
          <w:szCs w:val="21"/>
        </w:rPr>
      </w:pPr>
      <w:bookmarkStart w:id="1632" w:name="_Toc13977"/>
      <w:bookmarkStart w:id="1633" w:name="_Toc10810"/>
      <w:bookmarkStart w:id="1634" w:name="_Toc9538"/>
      <w:bookmarkStart w:id="1635" w:name="_Toc18298"/>
      <w:bookmarkStart w:id="1636" w:name="_Toc10932"/>
      <w:bookmarkStart w:id="1637" w:name="_Toc26562"/>
      <w:bookmarkStart w:id="1638" w:name="_Toc12693"/>
      <w:bookmarkStart w:id="1639" w:name="_Toc23228"/>
      <w:bookmarkStart w:id="1640" w:name="_Toc18440"/>
      <w:bookmarkStart w:id="1641" w:name="_Toc9999"/>
      <w:bookmarkStart w:id="1642" w:name="_Toc19189"/>
      <w:bookmarkStart w:id="1643" w:name="_Toc20009"/>
      <w:bookmarkStart w:id="1644" w:name="_Toc27593"/>
      <w:bookmarkStart w:id="1645" w:name="_Toc25644"/>
      <w:bookmarkStart w:id="1646" w:name="_Toc10740"/>
      <w:r>
        <w:rPr>
          <w:bCs w:val="0"/>
          <w:sz w:val="21"/>
          <w:szCs w:val="21"/>
        </w:rPr>
        <w:t xml:space="preserve">5. </w:t>
      </w:r>
      <w:r>
        <w:rPr>
          <w:bCs w:val="0"/>
          <w:sz w:val="21"/>
          <w:szCs w:val="21"/>
        </w:rPr>
        <w:t>设计</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035C543A"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5.1 </w:t>
      </w:r>
      <w:r>
        <w:rPr>
          <w:rFonts w:ascii="宋体" w:hAnsi="宋体" w:cs="宋体" w:hint="eastAsia"/>
          <w:b/>
          <w:kern w:val="0"/>
          <w:szCs w:val="21"/>
        </w:rPr>
        <w:t>承包人的设计义务</w:t>
      </w:r>
    </w:p>
    <w:p w14:paraId="0817E6D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5.1.1</w:t>
      </w:r>
      <w:r>
        <w:rPr>
          <w:rFonts w:ascii="宋体" w:hAnsi="宋体" w:cs="宋体" w:hint="eastAsia"/>
          <w:kern w:val="0"/>
          <w:szCs w:val="21"/>
        </w:rPr>
        <w:t>补充以下内容：</w:t>
      </w:r>
    </w:p>
    <w:p w14:paraId="17FEF78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1、在项目实施过程中，如果发包人或政府主管部门提出修改设计的要求，承包人应无条件进行优化设计、变更设计等，直至满足要求； </w:t>
      </w:r>
    </w:p>
    <w:p w14:paraId="2B69FB5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2、保证设计质量的前提下，承包人应按中标价进行限额设计，成本控制设计变更。承包人须根据发包人的相关规定和要求进行工程设计概算的编制，概算文件中</w:t>
      </w:r>
      <w:proofErr w:type="gramStart"/>
      <w:r>
        <w:rPr>
          <w:rFonts w:ascii="宋体" w:hAnsi="宋体" w:cs="宋体" w:hint="eastAsia"/>
          <w:kern w:val="0"/>
          <w:szCs w:val="21"/>
        </w:rPr>
        <w:t>的开项必须</w:t>
      </w:r>
      <w:proofErr w:type="gramEnd"/>
      <w:r>
        <w:rPr>
          <w:rFonts w:ascii="宋体" w:hAnsi="宋体" w:cs="宋体" w:hint="eastAsia"/>
          <w:kern w:val="0"/>
          <w:szCs w:val="21"/>
        </w:rPr>
        <w:t>齐全完整，造价指标必须准确，须满足工程投资控制的要求；</w:t>
      </w:r>
    </w:p>
    <w:p w14:paraId="1BDAF1AC"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3、设计需满足广州市住房和城乡建设委员会印发的《广州市建设工程绿色施工围蔽指导图集（V1.0试行版）》并在工程造价中考虑此部分费用。</w:t>
      </w:r>
    </w:p>
    <w:p w14:paraId="39762382" w14:textId="77777777" w:rsidR="00564794" w:rsidRDefault="00000000">
      <w:pPr>
        <w:autoSpaceDE w:val="0"/>
        <w:autoSpaceDN w:val="0"/>
        <w:adjustRightInd w:val="0"/>
        <w:spacing w:line="360" w:lineRule="auto"/>
        <w:ind w:firstLineChars="200" w:firstLine="422"/>
        <w:jc w:val="left"/>
        <w:rPr>
          <w:rFonts w:ascii="黑体" w:eastAsia="黑体" w:hAnsi="宋体"/>
          <w:b/>
        </w:rPr>
      </w:pPr>
      <w:r>
        <w:rPr>
          <w:rFonts w:ascii="宋体" w:hAnsi="宋体" w:cs="宋体" w:hint="eastAsia"/>
          <w:b/>
          <w:kern w:val="0"/>
          <w:szCs w:val="21"/>
        </w:rPr>
        <w:t>5.8 设计后续服务</w:t>
      </w:r>
    </w:p>
    <w:p w14:paraId="043D0BC5" w14:textId="77777777" w:rsidR="00564794" w:rsidRDefault="00000000">
      <w:pPr>
        <w:spacing w:line="400" w:lineRule="atLeast"/>
        <w:ind w:firstLineChars="200" w:firstLine="420"/>
        <w:rPr>
          <w:rFonts w:ascii="宋体" w:hAnsi="宋体"/>
        </w:rPr>
      </w:pPr>
      <w:r>
        <w:rPr>
          <w:rFonts w:ascii="宋体" w:hAnsi="宋体" w:hint="eastAsia"/>
        </w:rPr>
        <w:t>承包人应在施工现场设立代表处或派驻经验丰富的设计代表常驻施工现场，做好施工现场服务，包括但不限于：</w:t>
      </w:r>
    </w:p>
    <w:p w14:paraId="34F93A5E" w14:textId="77777777" w:rsidR="00564794" w:rsidRDefault="00000000">
      <w:pPr>
        <w:spacing w:line="400" w:lineRule="atLeast"/>
        <w:ind w:firstLineChars="200" w:firstLine="420"/>
        <w:rPr>
          <w:rFonts w:ascii="宋体" w:hAnsi="宋体"/>
        </w:rPr>
      </w:pPr>
      <w:r>
        <w:rPr>
          <w:rFonts w:ascii="宋体" w:hAnsi="宋体" w:hint="eastAsia"/>
        </w:rPr>
        <w:t>（1）开工前在发包人指定的时间内，做好设计文件的技术交底工作和现场控制点的交接工作；</w:t>
      </w:r>
    </w:p>
    <w:p w14:paraId="5840EBA8" w14:textId="77777777" w:rsidR="00564794" w:rsidRDefault="00000000">
      <w:pPr>
        <w:spacing w:line="400" w:lineRule="atLeast"/>
        <w:ind w:firstLineChars="200" w:firstLine="420"/>
        <w:rPr>
          <w:rFonts w:ascii="宋体" w:hAnsi="宋体"/>
        </w:rPr>
      </w:pPr>
      <w:r>
        <w:rPr>
          <w:rFonts w:ascii="宋体" w:hAnsi="宋体" w:hint="eastAsia"/>
        </w:rPr>
        <w:t>（2）在发包人规定的时间内积极配合发包人对施工及设计方案进行优化设计；</w:t>
      </w:r>
    </w:p>
    <w:p w14:paraId="4D9D7F1F" w14:textId="77777777" w:rsidR="00564794" w:rsidRDefault="00000000">
      <w:pPr>
        <w:spacing w:line="400" w:lineRule="atLeast"/>
        <w:ind w:firstLineChars="200" w:firstLine="420"/>
        <w:rPr>
          <w:rFonts w:ascii="宋体" w:hAnsi="宋体"/>
        </w:rPr>
      </w:pPr>
      <w:r>
        <w:rPr>
          <w:rFonts w:ascii="宋体" w:hAnsi="宋体" w:hint="eastAsia"/>
        </w:rPr>
        <w:t>（3）其他设计问题。</w:t>
      </w:r>
    </w:p>
    <w:p w14:paraId="2E22A21A" w14:textId="77777777" w:rsidR="00564794" w:rsidRDefault="00000000">
      <w:pPr>
        <w:spacing w:line="400" w:lineRule="atLeast"/>
        <w:ind w:firstLineChars="200" w:firstLine="420"/>
        <w:rPr>
          <w:rFonts w:ascii="宋体" w:hAnsi="宋体"/>
        </w:rPr>
      </w:pPr>
      <w:r>
        <w:rPr>
          <w:rFonts w:ascii="宋体" w:hAnsi="宋体" w:hint="eastAsia"/>
        </w:rPr>
        <w:t>（4）未经发包人批准，承包人在投标文件中承诺的常驻施工现场的设计代表不得更换，否则</w:t>
      </w:r>
      <w:r>
        <w:rPr>
          <w:rFonts w:ascii="宋体" w:hAnsi="宋体" w:hint="eastAsia"/>
        </w:rPr>
        <w:lastRenderedPageBreak/>
        <w:t>承包人承担1000元/人的违约金</w:t>
      </w:r>
      <w:r>
        <w:rPr>
          <w:rFonts w:hint="eastAsia"/>
          <w:szCs w:val="21"/>
        </w:rPr>
        <w:t>，由发包人</w:t>
      </w:r>
      <w:r>
        <w:rPr>
          <w:szCs w:val="21"/>
        </w:rPr>
        <w:t>在</w:t>
      </w:r>
      <w:r>
        <w:rPr>
          <w:rFonts w:hint="eastAsia"/>
          <w:szCs w:val="21"/>
        </w:rPr>
        <w:t>承包人当期</w:t>
      </w:r>
      <w:r>
        <w:rPr>
          <w:szCs w:val="21"/>
        </w:rPr>
        <w:t>的工程进度款中扣除</w:t>
      </w:r>
      <w:r>
        <w:rPr>
          <w:rFonts w:ascii="宋体" w:hAnsi="宋体" w:hint="eastAsia"/>
        </w:rPr>
        <w:t>。</w:t>
      </w:r>
    </w:p>
    <w:p w14:paraId="01B1911F"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kern w:val="0"/>
          <w:szCs w:val="21"/>
        </w:rPr>
        <w:t>5.</w:t>
      </w:r>
      <w:r>
        <w:rPr>
          <w:rFonts w:ascii="宋体" w:hAnsi="宋体" w:cs="宋体" w:hint="eastAsia"/>
          <w:kern w:val="0"/>
          <w:szCs w:val="21"/>
        </w:rPr>
        <w:t>9</w:t>
      </w:r>
      <w:r>
        <w:rPr>
          <w:rFonts w:ascii="宋体" w:hAnsi="宋体" w:cs="宋体"/>
          <w:kern w:val="0"/>
          <w:szCs w:val="21"/>
        </w:rPr>
        <w:t>限额设计</w:t>
      </w:r>
    </w:p>
    <w:p w14:paraId="1419054A"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承包人承诺在不降低发包人要求的主要设计指标的前提下，本工程项目投资必须按照发包人的投资额度和要求严格控制设计限额。中标价不超过投资概算，概算不超过估算，预算不超过概算。因发包人重大决策规划调整等客观原因导致概算发生重大调整时，应按程序报批。承包人承诺据此进行施工图设计，实行限额设计。</w:t>
      </w:r>
    </w:p>
    <w:p w14:paraId="1EECB61D"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1）承包人应遵循功能适用、标准合理、经济合理的原则开展设计，在投资限额目标的基础上结合项目设计内容进一步分解投资，明确投资控制主要指标，在编制设计概算时逐步细化落实。</w:t>
      </w:r>
    </w:p>
    <w:p w14:paraId="7A1332ED"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2）承包人在限额设计范围内应充分运用性价比分析、多方案（不少于2个方案）技术经济比较等技术手段对设计方案进行优化。在所有方案比较的过程中，必须进行相应深度的投资估算比较，确保方案的可比</w:t>
      </w:r>
      <w:r>
        <w:rPr>
          <w:rFonts w:ascii="宋体" w:hAnsi="宋体" w:cs="宋体" w:hint="eastAsia"/>
          <w:kern w:val="0"/>
          <w:szCs w:val="21"/>
        </w:rPr>
        <w:t>性并提供相应的工程数量表、主要材料表（含推荐品牌）、主要设备清单（含推荐品牌）等，在确保工程质量的前提下，降低工程投资。</w:t>
      </w:r>
    </w:p>
    <w:p w14:paraId="4D95975F"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3）承包人应承诺如果根据承包人提供的施工图设计图纸编制的</w:t>
      </w:r>
      <w:r>
        <w:rPr>
          <w:rFonts w:ascii="宋体" w:hAnsi="宋体" w:cs="宋体" w:hint="eastAsia"/>
          <w:kern w:val="0"/>
          <w:szCs w:val="21"/>
        </w:rPr>
        <w:t>施工图</w:t>
      </w:r>
      <w:r>
        <w:rPr>
          <w:rFonts w:ascii="宋体" w:hAnsi="宋体" w:cs="宋体"/>
          <w:kern w:val="0"/>
          <w:szCs w:val="21"/>
        </w:rPr>
        <w:t>预算</w:t>
      </w:r>
      <w:r>
        <w:rPr>
          <w:rFonts w:ascii="宋体" w:hAnsi="宋体" w:cs="宋体" w:hint="eastAsia"/>
          <w:kern w:val="0"/>
          <w:szCs w:val="21"/>
        </w:rPr>
        <w:t>（价格清单）</w:t>
      </w:r>
      <w:r>
        <w:rPr>
          <w:rFonts w:ascii="宋体" w:hAnsi="宋体" w:cs="宋体"/>
          <w:kern w:val="0"/>
          <w:szCs w:val="21"/>
        </w:rPr>
        <w:t>超出初步设计概算，承包人必须在不改变原方案设计的构想及设计理念、不降低设计质量标准及使用要求、不影响下一阶段交付设计文件的期限、不追加设计费用的情况下对施工图设计进行优化。</w:t>
      </w:r>
    </w:p>
    <w:p w14:paraId="7EDCF94A"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（4</w:t>
      </w:r>
      <w:r>
        <w:rPr>
          <w:rFonts w:ascii="宋体" w:hAnsi="宋体" w:cs="宋体"/>
          <w:kern w:val="0"/>
          <w:szCs w:val="21"/>
        </w:rPr>
        <w:t>）承包人应承诺有关设计的任何修改、变动或由于修改设计所引起的工艺、技术、材料、设备的变更均须经过发包人的同意。</w:t>
      </w:r>
    </w:p>
    <w:p w14:paraId="7E548DA8" w14:textId="77777777" w:rsidR="00564794" w:rsidRDefault="00000000">
      <w:pPr>
        <w:autoSpaceDE w:val="0"/>
        <w:autoSpaceDN w:val="0"/>
        <w:adjustRightInd w:val="0"/>
        <w:spacing w:line="360" w:lineRule="auto"/>
        <w:ind w:firstLineChars="150" w:firstLine="315"/>
        <w:jc w:val="left"/>
        <w:rPr>
          <w:rFonts w:ascii="宋体" w:hAnsi="宋体" w:cs="宋体"/>
          <w:kern w:val="0"/>
          <w:szCs w:val="21"/>
        </w:rPr>
      </w:pPr>
      <w:r>
        <w:rPr>
          <w:rFonts w:ascii="宋体" w:hAnsi="宋体" w:cs="宋体" w:hint="eastAsia"/>
          <w:kern w:val="0"/>
          <w:szCs w:val="21"/>
        </w:rPr>
        <w:t>（5</w:t>
      </w:r>
      <w:r>
        <w:rPr>
          <w:rFonts w:ascii="宋体" w:hAnsi="宋体" w:cs="宋体"/>
          <w:kern w:val="0"/>
          <w:szCs w:val="21"/>
        </w:rPr>
        <w:t>）承包人承诺在交付项目的部分或全部设计文件后,如有更好的新工艺、新技术、新材料、新设备等适用于本项目，将及时向发包人推荐并提供科学的评估。</w:t>
      </w:r>
    </w:p>
    <w:p w14:paraId="0CCB56F4" w14:textId="77777777" w:rsidR="00564794" w:rsidRDefault="00000000">
      <w:pPr>
        <w:autoSpaceDE w:val="0"/>
        <w:autoSpaceDN w:val="0"/>
        <w:adjustRightInd w:val="0"/>
        <w:spacing w:line="360" w:lineRule="auto"/>
        <w:ind w:firstLineChars="150" w:firstLine="315"/>
        <w:jc w:val="left"/>
        <w:rPr>
          <w:rFonts w:ascii="宋体" w:hAnsi="宋体" w:cs="宋体"/>
          <w:kern w:val="0"/>
          <w:szCs w:val="21"/>
          <w:u w:val="single"/>
        </w:rPr>
      </w:pPr>
      <w:r>
        <w:rPr>
          <w:rFonts w:ascii="宋体" w:hAnsi="宋体" w:cs="宋体" w:hint="eastAsia"/>
          <w:kern w:val="0"/>
          <w:szCs w:val="21"/>
          <w:u w:val="single"/>
        </w:rPr>
        <w:t>（6）本设计采用限额设计。初步设计的建设内容和建设标准不得</w:t>
      </w:r>
      <w:proofErr w:type="gramStart"/>
      <w:r>
        <w:rPr>
          <w:rFonts w:ascii="宋体" w:hAnsi="宋体" w:cs="宋体" w:hint="eastAsia"/>
          <w:kern w:val="0"/>
          <w:szCs w:val="21"/>
          <w:u w:val="single"/>
        </w:rPr>
        <w:t>超过超过</w:t>
      </w:r>
      <w:proofErr w:type="gramEnd"/>
      <w:r>
        <w:rPr>
          <w:rFonts w:ascii="宋体" w:hAnsi="宋体" w:cs="宋体" w:hint="eastAsia"/>
          <w:kern w:val="0"/>
          <w:szCs w:val="21"/>
          <w:u w:val="single"/>
        </w:rPr>
        <w:t>可行性研究报告批复的范围，初步设计概算不得超过经批准的可行性研究</w:t>
      </w:r>
      <w:proofErr w:type="gramStart"/>
      <w:r>
        <w:rPr>
          <w:rFonts w:ascii="宋体" w:hAnsi="宋体" w:cs="宋体" w:hint="eastAsia"/>
          <w:kern w:val="0"/>
          <w:szCs w:val="21"/>
          <w:u w:val="single"/>
        </w:rPr>
        <w:t>报告总</w:t>
      </w:r>
      <w:proofErr w:type="gramEnd"/>
      <w:r>
        <w:rPr>
          <w:rFonts w:ascii="宋体" w:hAnsi="宋体" w:cs="宋体" w:hint="eastAsia"/>
          <w:kern w:val="0"/>
          <w:szCs w:val="21"/>
          <w:u w:val="single"/>
        </w:rPr>
        <w:t>投资，施工图预算（合同价格清单）不得超过经行政主管部门批复的初步设计概算中的工程费用（一类费用）。</w:t>
      </w:r>
    </w:p>
    <w:p w14:paraId="6FD377EC" w14:textId="77777777" w:rsidR="00564794" w:rsidRDefault="00000000">
      <w:pPr>
        <w:pStyle w:val="2"/>
        <w:spacing w:line="240" w:lineRule="auto"/>
        <w:rPr>
          <w:bCs w:val="0"/>
          <w:sz w:val="21"/>
          <w:szCs w:val="21"/>
        </w:rPr>
      </w:pPr>
      <w:bookmarkStart w:id="1647" w:name="_Toc24850"/>
      <w:bookmarkStart w:id="1648" w:name="_Toc15338"/>
      <w:bookmarkStart w:id="1649" w:name="_Toc22705"/>
      <w:bookmarkStart w:id="1650" w:name="_Toc20334"/>
      <w:bookmarkStart w:id="1651" w:name="_Toc31259"/>
      <w:bookmarkStart w:id="1652" w:name="_Toc20887"/>
      <w:bookmarkStart w:id="1653" w:name="_Toc23275"/>
      <w:bookmarkStart w:id="1654" w:name="_Toc23243"/>
      <w:bookmarkStart w:id="1655" w:name="_Toc32416"/>
      <w:bookmarkStart w:id="1656" w:name="_Toc24109"/>
      <w:bookmarkStart w:id="1657" w:name="_Toc8204"/>
      <w:bookmarkStart w:id="1658" w:name="_Toc3628"/>
      <w:bookmarkStart w:id="1659" w:name="_Toc8977"/>
      <w:bookmarkStart w:id="1660" w:name="_Toc4586"/>
      <w:bookmarkStart w:id="1661" w:name="_Toc1331"/>
      <w:r>
        <w:rPr>
          <w:bCs w:val="0"/>
          <w:sz w:val="21"/>
          <w:szCs w:val="21"/>
        </w:rPr>
        <w:t xml:space="preserve">6. </w:t>
      </w:r>
      <w:r>
        <w:rPr>
          <w:bCs w:val="0"/>
          <w:sz w:val="21"/>
          <w:szCs w:val="21"/>
        </w:rPr>
        <w:t>材料和工程设备</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1EAC9C29" w14:textId="77777777" w:rsidR="00564794" w:rsidRDefault="00000000">
      <w:pPr>
        <w:pStyle w:val="3"/>
        <w:spacing w:before="120" w:after="120" w:line="360" w:lineRule="auto"/>
        <w:ind w:firstLine="103"/>
        <w:rPr>
          <w:rFonts w:ascii="宋体" w:cs="宋体"/>
          <w:bCs w:val="0"/>
          <w:sz w:val="21"/>
          <w:szCs w:val="21"/>
        </w:rPr>
      </w:pPr>
      <w:r>
        <w:rPr>
          <w:rFonts w:ascii="宋体" w:cs="宋体"/>
          <w:bCs w:val="0"/>
          <w:sz w:val="21"/>
          <w:szCs w:val="21"/>
        </w:rPr>
        <w:t xml:space="preserve">6.1 </w:t>
      </w:r>
      <w:r>
        <w:rPr>
          <w:rFonts w:ascii="宋体" w:cs="宋体"/>
          <w:bCs w:val="0"/>
          <w:sz w:val="21"/>
          <w:szCs w:val="21"/>
        </w:rPr>
        <w:t>承包人提供的材料和工程设备</w:t>
      </w:r>
      <w:r>
        <w:rPr>
          <w:rFonts w:ascii="宋体" w:cs="宋体" w:hint="eastAsia"/>
          <w:bCs w:val="0"/>
          <w:sz w:val="21"/>
          <w:szCs w:val="21"/>
        </w:rPr>
        <w:t>中</w:t>
      </w:r>
      <w:r>
        <w:rPr>
          <w:rFonts w:ascii="宋体" w:cs="宋体" w:hint="eastAsia"/>
          <w:bCs w:val="0"/>
          <w:sz w:val="21"/>
          <w:szCs w:val="21"/>
        </w:rPr>
        <w:t>6.1.2</w:t>
      </w:r>
      <w:r>
        <w:rPr>
          <w:rFonts w:ascii="宋体" w:cs="宋体" w:hint="eastAsia"/>
          <w:bCs w:val="0"/>
          <w:sz w:val="21"/>
          <w:szCs w:val="21"/>
        </w:rPr>
        <w:t>修改为：</w:t>
      </w:r>
    </w:p>
    <w:p w14:paraId="5EEF9B7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6.1.2 承包人应将各项材料和工程设备的供货人及品种、技术要求、规格、数量和供货时间等报送监理人审批后报业主批准，未经业主批准的各项材料和工程设备不能用于工程建设中。承包人应向监理人提交其负责提供的材料和工程设备的质量证明文件，并满足合同约定的质量标准。</w:t>
      </w:r>
    </w:p>
    <w:p w14:paraId="292B5A5A"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承包人未按批准的主要材料和大型、特种设备施工的，视为该部分工程不合格，并承担因此产生的返工费用等一切费用。</w:t>
      </w:r>
    </w:p>
    <w:p w14:paraId="7F3604C9" w14:textId="77777777" w:rsidR="00564794" w:rsidRDefault="00000000">
      <w:pPr>
        <w:pStyle w:val="2"/>
        <w:spacing w:line="240" w:lineRule="auto"/>
        <w:rPr>
          <w:bCs w:val="0"/>
          <w:sz w:val="21"/>
          <w:szCs w:val="21"/>
        </w:rPr>
      </w:pPr>
      <w:bookmarkStart w:id="1662" w:name="_Toc20888"/>
      <w:bookmarkStart w:id="1663" w:name="_Toc6763"/>
      <w:bookmarkStart w:id="1664" w:name="_Toc21114"/>
      <w:bookmarkStart w:id="1665" w:name="_Toc22383"/>
      <w:bookmarkStart w:id="1666" w:name="_Toc13689"/>
      <w:bookmarkStart w:id="1667" w:name="_Toc22891"/>
      <w:bookmarkStart w:id="1668" w:name="_Toc29788"/>
      <w:bookmarkStart w:id="1669" w:name="_Toc20180"/>
      <w:bookmarkStart w:id="1670" w:name="_Toc5507"/>
      <w:bookmarkStart w:id="1671" w:name="_Toc10578"/>
      <w:bookmarkStart w:id="1672" w:name="_Toc1379"/>
      <w:bookmarkStart w:id="1673" w:name="_Toc20167"/>
      <w:bookmarkStart w:id="1674" w:name="_Toc11203"/>
      <w:bookmarkStart w:id="1675" w:name="_Toc31804"/>
      <w:bookmarkStart w:id="1676" w:name="_Toc26148"/>
      <w:r>
        <w:rPr>
          <w:bCs w:val="0"/>
          <w:sz w:val="21"/>
          <w:szCs w:val="21"/>
        </w:rPr>
        <w:t>9</w:t>
      </w:r>
      <w:r>
        <w:rPr>
          <w:bCs w:val="0"/>
          <w:sz w:val="21"/>
          <w:szCs w:val="21"/>
        </w:rPr>
        <w:t>．测量放线</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566287E8"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9.3 基准资料错误的责任</w:t>
      </w:r>
    </w:p>
    <w:p w14:paraId="1D04B6E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本款修改为：发包人提供测量基准点、基准线和水准点的，承包人应进行复核并对其真实性、</w:t>
      </w:r>
      <w:r>
        <w:rPr>
          <w:rFonts w:ascii="宋体" w:hAnsi="宋体" w:cs="宋体" w:hint="eastAsia"/>
          <w:kern w:val="0"/>
          <w:szCs w:val="21"/>
        </w:rPr>
        <w:lastRenderedPageBreak/>
        <w:t>准确性负责；发包人不提供的，承包人应自行收集。</w:t>
      </w:r>
    </w:p>
    <w:p w14:paraId="58E9C423" w14:textId="77777777" w:rsidR="00564794" w:rsidRDefault="00000000">
      <w:pPr>
        <w:pStyle w:val="2"/>
        <w:spacing w:line="240" w:lineRule="auto"/>
        <w:rPr>
          <w:bCs w:val="0"/>
          <w:sz w:val="21"/>
          <w:szCs w:val="21"/>
        </w:rPr>
      </w:pPr>
      <w:bookmarkStart w:id="1677" w:name="_Toc1406"/>
      <w:bookmarkStart w:id="1678" w:name="_Toc15694"/>
      <w:bookmarkStart w:id="1679" w:name="_Toc28943"/>
      <w:bookmarkStart w:id="1680" w:name="_Toc9610"/>
      <w:bookmarkStart w:id="1681" w:name="_Toc30928"/>
      <w:bookmarkStart w:id="1682" w:name="_Toc20245"/>
      <w:bookmarkStart w:id="1683" w:name="_Toc14753"/>
      <w:bookmarkStart w:id="1684" w:name="_Toc28189"/>
      <w:bookmarkStart w:id="1685" w:name="_Toc31601"/>
      <w:bookmarkStart w:id="1686" w:name="_Toc11941"/>
      <w:bookmarkStart w:id="1687" w:name="_Toc28362"/>
      <w:bookmarkStart w:id="1688" w:name="_Toc7448"/>
      <w:bookmarkStart w:id="1689" w:name="_Toc8865"/>
      <w:bookmarkStart w:id="1690" w:name="_Toc8477"/>
      <w:bookmarkStart w:id="1691" w:name="_Toc12747"/>
      <w:r>
        <w:rPr>
          <w:bCs w:val="0"/>
          <w:sz w:val="21"/>
          <w:szCs w:val="21"/>
        </w:rPr>
        <w:t>10</w:t>
      </w:r>
      <w:r>
        <w:rPr>
          <w:bCs w:val="0"/>
          <w:sz w:val="21"/>
          <w:szCs w:val="21"/>
        </w:rPr>
        <w:t>．安全、治安保卫和环境保护</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1B165519"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10.2 </w:t>
      </w:r>
      <w:r>
        <w:rPr>
          <w:rFonts w:ascii="宋体" w:hAnsi="宋体" w:cs="宋体" w:hint="eastAsia"/>
          <w:b/>
          <w:kern w:val="0"/>
          <w:szCs w:val="21"/>
        </w:rPr>
        <w:t>承包人的安全责任</w:t>
      </w:r>
    </w:p>
    <w:p w14:paraId="42CB6684" w14:textId="77777777" w:rsidR="00564794" w:rsidRDefault="00000000">
      <w:pPr>
        <w:autoSpaceDE w:val="0"/>
        <w:autoSpaceDN w:val="0"/>
        <w:adjustRightInd w:val="0"/>
        <w:spacing w:line="360" w:lineRule="auto"/>
        <w:ind w:firstLineChars="200" w:firstLine="420"/>
        <w:jc w:val="left"/>
        <w:rPr>
          <w:rFonts w:ascii="宋体" w:hAnsi="宋体" w:cs="宋体"/>
          <w:b/>
          <w:bCs/>
          <w:kern w:val="0"/>
          <w:sz w:val="24"/>
          <w:u w:val="single"/>
        </w:rPr>
      </w:pPr>
      <w:r>
        <w:rPr>
          <w:rFonts w:ascii="宋体" w:hAnsi="宋体" w:hint="eastAsia"/>
          <w:szCs w:val="21"/>
          <w:u w:val="single"/>
        </w:rPr>
        <w:t>(1)执行《建筑施工安全检查标准》（JGJ59-2011）。</w:t>
      </w:r>
    </w:p>
    <w:p w14:paraId="1028A5E8" w14:textId="77777777" w:rsidR="00564794" w:rsidRDefault="00000000">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(2)承包人应按合同约定履行安全职责,执行监理工程师有关安全工作的指示,并在专用合同条款约定的期限内，按合同约定的安全工作内容，编制施工安全措施计划报送监理工程师审批。</w:t>
      </w:r>
    </w:p>
    <w:p w14:paraId="0271617E" w14:textId="77777777" w:rsidR="00564794" w:rsidRDefault="00000000">
      <w:pPr>
        <w:spacing w:line="360" w:lineRule="auto"/>
        <w:ind w:firstLineChars="150" w:firstLine="315"/>
        <w:rPr>
          <w:rFonts w:ascii="宋体" w:hAnsi="宋体"/>
          <w:szCs w:val="21"/>
          <w:u w:val="single"/>
        </w:rPr>
      </w:pPr>
      <w:r>
        <w:rPr>
          <w:rFonts w:ascii="宋体" w:hAnsi="宋体" w:hint="eastAsia"/>
          <w:szCs w:val="21"/>
          <w:u w:val="single"/>
        </w:rPr>
        <w:t xml:space="preserve"> (3)工程实施期间，承包人应编制相应的专项施工技术方案，报监理工程师审批后方可实施。同时做好施工范围内的高、低压电线、电塔、民房等保护工作，相关费用含在工程报价中。</w:t>
      </w:r>
    </w:p>
    <w:p w14:paraId="52B5D8B1" w14:textId="77777777" w:rsidR="00564794" w:rsidRDefault="00000000">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(4)承包人应加强施工作业安全管理，特别应加强易燃、易爆材料、火工器材、有毒与腐蚀性材料和其他危险品的管理。</w:t>
      </w:r>
    </w:p>
    <w:p w14:paraId="2546E7CE" w14:textId="77777777" w:rsidR="00564794" w:rsidRDefault="00000000">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(5) 承包人应严格按照国家安全标准制定施工安全操作规程，配备必要的安全生产和劳动保护设施，加强对承包人人员的安全教育，并发放安全工作手册和劳动保护用具。</w:t>
      </w:r>
    </w:p>
    <w:p w14:paraId="2C378ABA" w14:textId="77777777" w:rsidR="00564794" w:rsidRDefault="00000000">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(6)承包人应按监理工程师的指示制定应对灾害的紧急预案，报送监理工程师审批。承包人还应按预案做好安全检查，配置必要的救助物资和器材，切实保护好有关人员的人身和财产安全。</w:t>
      </w:r>
    </w:p>
    <w:p w14:paraId="69D1C095" w14:textId="77777777" w:rsidR="00564794" w:rsidRDefault="00000000">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(7)合同约定的安全作业环境及安全施工措施所需费用应遵守有关规定，并包括在相关工作的合同价格中。</w:t>
      </w:r>
    </w:p>
    <w:p w14:paraId="2ED60B1E" w14:textId="77777777" w:rsidR="00564794" w:rsidRDefault="00000000">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(8)承包人应对其履行合同所雇佣的全部人员，包括分包人人员的工伤事故承担责任，但由于发包人故意或重大过失原因造成承包人人员工伤事故的，应由发包人承担责任。</w:t>
      </w:r>
    </w:p>
    <w:p w14:paraId="6475427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hint="eastAsia"/>
          <w:szCs w:val="21"/>
          <w:u w:val="single"/>
        </w:rPr>
        <w:t xml:space="preserve">(9)由于承包人原因在施工场地内及其毗邻地带造成的第三者人员伤亡和财产损失，由承包人负责赔偿。 </w:t>
      </w:r>
    </w:p>
    <w:p w14:paraId="01836411"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10.4 </w:t>
      </w:r>
      <w:r>
        <w:rPr>
          <w:rFonts w:ascii="宋体" w:hAnsi="宋体" w:cs="宋体" w:hint="eastAsia"/>
          <w:b/>
          <w:kern w:val="0"/>
          <w:szCs w:val="21"/>
        </w:rPr>
        <w:t>环境保护</w:t>
      </w:r>
    </w:p>
    <w:p w14:paraId="28A2805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10.4.2</w:t>
      </w:r>
      <w:r>
        <w:rPr>
          <w:rFonts w:ascii="宋体" w:hAnsi="宋体" w:cs="宋体" w:hint="eastAsia"/>
          <w:kern w:val="0"/>
          <w:szCs w:val="21"/>
        </w:rPr>
        <w:t>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使监理工程师和发包人满意。</w:t>
      </w:r>
    </w:p>
    <w:p w14:paraId="7D21A0B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14:paraId="0E1F19B5"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承包人在施工期</w:t>
      </w:r>
      <w:proofErr w:type="gramStart"/>
      <w:r>
        <w:rPr>
          <w:rFonts w:ascii="宋体" w:hAnsi="宋体" w:hint="eastAsia"/>
          <w:szCs w:val="21"/>
        </w:rPr>
        <w:t>间涉及</w:t>
      </w:r>
      <w:proofErr w:type="gramEnd"/>
      <w:r>
        <w:rPr>
          <w:rFonts w:ascii="宋体" w:hAnsi="宋体" w:hint="eastAsia"/>
          <w:szCs w:val="21"/>
        </w:rPr>
        <w:t>电力设施的，须接受当地供电管理部门的管理和监督。</w:t>
      </w:r>
    </w:p>
    <w:p w14:paraId="5A29FDCF"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承包人在施工期</w:t>
      </w:r>
      <w:proofErr w:type="gramStart"/>
      <w:r>
        <w:rPr>
          <w:rFonts w:ascii="宋体" w:hAnsi="宋体" w:hint="eastAsia"/>
          <w:szCs w:val="21"/>
        </w:rPr>
        <w:t>间涉及</w:t>
      </w:r>
      <w:proofErr w:type="gramEnd"/>
      <w:r>
        <w:rPr>
          <w:rFonts w:ascii="宋体" w:hAnsi="宋体" w:hint="eastAsia"/>
          <w:szCs w:val="21"/>
        </w:rPr>
        <w:t>水土保持，应自行监测。</w:t>
      </w:r>
    </w:p>
    <w:p w14:paraId="17FACBDD"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10.4.4施工单位扬尘污染防治责任补充条款</w:t>
      </w:r>
    </w:p>
    <w:p w14:paraId="0B6B92B6"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1、施工单位主要职责：</w:t>
      </w:r>
    </w:p>
    <w:p w14:paraId="38E81726"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（1）应当依照《广东省人民政府办公厅关于印发广东省建设工程施工扬尘污染防治管理办法</w:t>
      </w:r>
      <w:r>
        <w:rPr>
          <w:rFonts w:ascii="宋体" w:hAnsi="宋体" w:hint="eastAsia"/>
          <w:szCs w:val="21"/>
        </w:rPr>
        <w:lastRenderedPageBreak/>
        <w:t>（试行）的通知》和合同约定，具体承担建设工程施工扬尘污染防治工作，配备相关管理人员，落实施工现场各项扬尘污染防治措施，建立扬尘污染防治检查制度，定期组织建设工程施工扬尘污染防治专项检查。政府发布污染预警时，施工现场立即启动应急响应。</w:t>
      </w:r>
    </w:p>
    <w:p w14:paraId="3ACCEE23"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应当建立扬尘污染防治公示制度，在施工现场出入口将工程概况、扬尘污染防治措施、非道路移动机械使用清单、建设各方责任单位名称及项目负责人姓名、本企业以及工程所在地相关行业主管部门的投诉举报电话等信息向社会公示。</w:t>
      </w:r>
    </w:p>
    <w:p w14:paraId="62D88CAE"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（3）应当在项目施工前编制扬尘污染防治专项方案和扬尘污染防治费用使用计划，明确扬尘控制目标、防治部位、控制措施，并将扬尘污染防治费用专项使用。</w:t>
      </w:r>
    </w:p>
    <w:p w14:paraId="2899D27E"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（4）应当与具备相应资格的运输企业、建筑废弃物处置场所签订处置协议,及时清运建筑土方、工程渣土、建筑废弃物等散装物料。</w:t>
      </w:r>
    </w:p>
    <w:p w14:paraId="302CF91A"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（5）施工总承包单位应当对分包单位的扬尘污染防治工作负总责，并与分包单位签订相关管理协议，督促分包单位全面落实各项扬尘污染防治措施。</w:t>
      </w:r>
    </w:p>
    <w:p w14:paraId="485D1F4E"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（6）建设工程应当使用散装水泥或者商品混凝土；由于交通、施工场地等客观条件限制，需要使用袋装水泥的，应当经建设行政管理部门批准。</w:t>
      </w:r>
    </w:p>
    <w:p w14:paraId="3786CA67"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2、施工单位扬尘控制管理标准</w:t>
      </w:r>
    </w:p>
    <w:p w14:paraId="490FADCE"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 施工现场的主要道路要进行硬化处理。裸露的场地和堆放的土方应采取覆盖、固化或绿化等措施。</w:t>
      </w:r>
    </w:p>
    <w:p w14:paraId="798B9040"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 施工现场土方作业应采取防止扬尘措施，主要道路应定期清扫、洒水。</w:t>
      </w:r>
    </w:p>
    <w:p w14:paraId="7A29CDF9"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（3） 拆除建（构）筑物时，应采用隔离、洒水等降噪、降尘措施，并及时清理废弃物。</w:t>
      </w:r>
    </w:p>
    <w:p w14:paraId="30CFCADC"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（4） 建筑物内垃圾应采用容器或搭设专用封闭式垃圾道的方式清运，严禁随意抛掷。</w:t>
      </w:r>
    </w:p>
    <w:p w14:paraId="2EA62813"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（5）土方和建筑垃圾的运输必须采用封闭式运输车辆或采取覆盖措施。施工现场出口处应设置车辆冲洗设施，并应对驶出的车辆进行清洗。</w:t>
      </w:r>
    </w:p>
    <w:p w14:paraId="375C25B0"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（6） 施工现场严禁焚烧各类废弃物。</w:t>
      </w:r>
    </w:p>
    <w:p w14:paraId="651EA109"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（7）在规定区域内的施工现场应使用预拌制混凝土及预拌砂浆。采用现场搅拌混凝土或砂浆的场所应采取封闭、降尘、降噪措施。水泥和其他易飞扬的细颗粒建筑材料应密闭存放或采取覆盖等措施。</w:t>
      </w:r>
    </w:p>
    <w:p w14:paraId="6314B6C6"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（8）当在道路施工进行铣刨、切割等作业时，应采取有效的防扬尘措施。灰土和无机料应采用预拌进场，碾压过程中应洒水降尘。</w:t>
      </w:r>
    </w:p>
    <w:p w14:paraId="2CB4C856"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（9） 施工现场的机械设备、车辆的尾气排放应符合国家环保排放标准。</w:t>
      </w:r>
    </w:p>
    <w:p w14:paraId="2E764F21" w14:textId="77777777" w:rsidR="00564794" w:rsidRDefault="00000000">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（10）当环境空气质量指数达到中度及以上的污染时，施工现场应增加洒水频次，加强覆盖措施，减少造成大气污染的施工作业。</w:t>
      </w:r>
    </w:p>
    <w:p w14:paraId="0BC66E32" w14:textId="77777777" w:rsidR="00564794" w:rsidRDefault="00000000">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10.6补充条款</w:t>
      </w:r>
    </w:p>
    <w:p w14:paraId="567E3966" w14:textId="77777777" w:rsidR="00564794" w:rsidRDefault="00000000">
      <w:pPr>
        <w:autoSpaceDE w:val="0"/>
        <w:autoSpaceDN w:val="0"/>
        <w:adjustRightInd w:val="0"/>
        <w:spacing w:line="360" w:lineRule="auto"/>
        <w:ind w:firstLineChars="200" w:firstLine="420"/>
        <w:jc w:val="left"/>
        <w:rPr>
          <w:rFonts w:ascii="宋体" w:hAnsi="宋体"/>
          <w:szCs w:val="21"/>
          <w:u w:val="single"/>
        </w:rPr>
      </w:pPr>
      <w:r>
        <w:rPr>
          <w:rFonts w:ascii="宋体" w:hAnsi="宋体" w:hint="eastAsia"/>
          <w:szCs w:val="21"/>
          <w:u w:val="single"/>
        </w:rPr>
        <w:t>(1) 承包人应按合同约定的安全工作内容在开工前编制绿色施工安全防护措施费资金使用计划，报监理工程师、发包人审批。按照《广州市建筑工程安全生产措施管理费管理办法》规定安全</w:t>
      </w:r>
      <w:r>
        <w:rPr>
          <w:rFonts w:ascii="宋体" w:hAnsi="宋体" w:hint="eastAsia"/>
          <w:szCs w:val="21"/>
          <w:u w:val="single"/>
        </w:rPr>
        <w:lastRenderedPageBreak/>
        <w:t>生产措施费专款专用。安全生产措施费按相关部门、机构审定的本工程价格清单及《转发省建设厅关于安全防护、文明施工措施费用计算补充规定的通知》（</w:t>
      </w:r>
      <w:proofErr w:type="gramStart"/>
      <w:r>
        <w:rPr>
          <w:rFonts w:ascii="宋体" w:hAnsi="宋体" w:hint="eastAsia"/>
          <w:szCs w:val="21"/>
          <w:u w:val="single"/>
        </w:rPr>
        <w:t>穗建筑</w:t>
      </w:r>
      <w:proofErr w:type="gramEnd"/>
      <w:r>
        <w:rPr>
          <w:rFonts w:ascii="宋体" w:hAnsi="宋体" w:hint="eastAsia"/>
          <w:szCs w:val="21"/>
          <w:u w:val="single"/>
        </w:rPr>
        <w:t>[2008]967号文）及相关补充说明执行，从工程施工合同价中提取，专款专用。由建设安监机构和监理人分阶段对施工现场进行安全生产检查，达到合格者经安监机构批准，一周内划拨给承包人。经审查符合开工条件支付50％；工程进度完成50%后支付40％，工程竣工，安全评价合格后支付10％。</w:t>
      </w:r>
    </w:p>
    <w:p w14:paraId="436CD19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10.7  用工实名管理补充条款</w:t>
      </w:r>
    </w:p>
    <w:p w14:paraId="40B1C8B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10.7.1实名管理信息</w:t>
      </w:r>
    </w:p>
    <w:p w14:paraId="7F6E61D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承包人应建立实名管理制度，开展实名管理所</w:t>
      </w:r>
      <w:proofErr w:type="gramStart"/>
      <w:r>
        <w:rPr>
          <w:rFonts w:ascii="宋体" w:hAnsi="宋体" w:cs="宋体" w:hint="eastAsia"/>
          <w:kern w:val="0"/>
          <w:szCs w:val="21"/>
        </w:rPr>
        <w:t>需数据</w:t>
      </w:r>
      <w:proofErr w:type="gramEnd"/>
      <w:r>
        <w:rPr>
          <w:rFonts w:ascii="宋体" w:hAnsi="宋体" w:cs="宋体" w:hint="eastAsia"/>
          <w:kern w:val="0"/>
          <w:szCs w:val="21"/>
        </w:rPr>
        <w:t>的提取、登记、审核、报送和档案管理等工作。各类纸质档案管理台账保存至工程竣工且工资全部结清后至少2年。</w:t>
      </w:r>
    </w:p>
    <w:p w14:paraId="48AD0A0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10.7.2现场管理</w:t>
      </w:r>
    </w:p>
    <w:p w14:paraId="316708A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承包人对实名管理负总责，承包人应当对依法分包的专业分包企业（如有）和劳务分包企业如有）实施统一管理，监督其用工企业按时足额支付作业工人工资，督促落实实名管理制度。《广东省住房和城乡建设厅关于房屋建筑和市政基础设施工程用工实名管理暂行办法》</w:t>
      </w:r>
    </w:p>
    <w:p w14:paraId="58C40BD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承包人应当在施工区域安装电子信息卡刷卡或者个人生物信息识别设备等门禁设施，用于施工现场人员的日常考勤和工作情况记录。</w:t>
      </w:r>
    </w:p>
    <w:p w14:paraId="740820A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承包人在开工进场后5日内要向建设单位或者受其委托的监理单位报送施工现场人员实名登记信息资料并实时更新。</w:t>
      </w:r>
    </w:p>
    <w:p w14:paraId="76D8D0A6"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承包人应当在项目现场设置公示牌，将每月经施工现场人员确认的考勤与工资支付信息在公示牌上进行公示，公示期不少于5日。</w:t>
      </w:r>
    </w:p>
    <w:p w14:paraId="76C95C6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施工现场人员退场时，施工企业应当为其办理退场登记，填报登记退场日期、用工评价或者诚信记录。</w:t>
      </w:r>
    </w:p>
    <w:p w14:paraId="25EB9FA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10.7.3 用工实名管理需符合《广东省住房和城乡建设厅关于房屋建筑和市政基础设施工程用工实名管理暂行办法》（粤</w:t>
      </w:r>
      <w:proofErr w:type="gramStart"/>
      <w:r>
        <w:rPr>
          <w:rFonts w:ascii="宋体" w:hAnsi="宋体" w:cs="宋体" w:hint="eastAsia"/>
          <w:kern w:val="0"/>
          <w:szCs w:val="21"/>
        </w:rPr>
        <w:t>建规范</w:t>
      </w:r>
      <w:proofErr w:type="gramEnd"/>
      <w:r>
        <w:rPr>
          <w:rFonts w:ascii="宋体" w:hAnsi="宋体" w:cs="宋体" w:hint="eastAsia"/>
          <w:kern w:val="0"/>
          <w:szCs w:val="21"/>
        </w:rPr>
        <w:t>【2018】1号）、《住房和城乡建设部 人力资源社会保障部关于印发建筑工人实名制管理办法（试行）的通知》（建市〔2019〕18号）等最新法律法规要求。</w:t>
      </w:r>
    </w:p>
    <w:p w14:paraId="5B57E231" w14:textId="77777777" w:rsidR="00564794" w:rsidRDefault="00000000">
      <w:pPr>
        <w:pStyle w:val="2"/>
        <w:spacing w:line="240" w:lineRule="auto"/>
        <w:rPr>
          <w:sz w:val="21"/>
          <w:szCs w:val="21"/>
        </w:rPr>
      </w:pPr>
      <w:bookmarkStart w:id="1692" w:name="_Toc7389"/>
      <w:bookmarkStart w:id="1693" w:name="_Toc29098"/>
      <w:bookmarkStart w:id="1694" w:name="_Toc26841"/>
      <w:bookmarkStart w:id="1695" w:name="_Toc29802"/>
      <w:bookmarkStart w:id="1696" w:name="_Toc21722"/>
      <w:bookmarkStart w:id="1697" w:name="_Toc7332"/>
      <w:bookmarkStart w:id="1698" w:name="_Toc16173"/>
      <w:bookmarkStart w:id="1699" w:name="_Toc26973"/>
      <w:bookmarkStart w:id="1700" w:name="_Toc21336"/>
      <w:bookmarkStart w:id="1701" w:name="_Toc31006"/>
      <w:bookmarkStart w:id="1702" w:name="_Toc25954"/>
      <w:bookmarkStart w:id="1703" w:name="_Toc16591"/>
      <w:bookmarkStart w:id="1704" w:name="_Toc22044"/>
      <w:bookmarkStart w:id="1705" w:name="_Toc3277"/>
      <w:bookmarkStart w:id="1706" w:name="_Toc17540"/>
      <w:r>
        <w:rPr>
          <w:sz w:val="21"/>
          <w:szCs w:val="21"/>
        </w:rPr>
        <w:t xml:space="preserve">11. </w:t>
      </w:r>
      <w:r>
        <w:rPr>
          <w:sz w:val="21"/>
          <w:szCs w:val="21"/>
        </w:rPr>
        <w:t>开始工作和竣工</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558D518F"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11.1 </w:t>
      </w:r>
      <w:r>
        <w:rPr>
          <w:rFonts w:ascii="宋体" w:hAnsi="宋体" w:cs="宋体" w:hint="eastAsia"/>
          <w:b/>
          <w:kern w:val="0"/>
          <w:szCs w:val="21"/>
        </w:rPr>
        <w:t>开始工作</w:t>
      </w:r>
    </w:p>
    <w:p w14:paraId="297EBA0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本合同为设计施工总承包合同，设计工期自中标通知书发出之日起开始计算工期，施工工期自业主或监理下发的开</w:t>
      </w:r>
      <w:proofErr w:type="gramStart"/>
      <w:r>
        <w:rPr>
          <w:rFonts w:ascii="宋体" w:hAnsi="宋体" w:cs="宋体" w:hint="eastAsia"/>
          <w:kern w:val="0"/>
          <w:szCs w:val="21"/>
        </w:rPr>
        <w:t>工令</w:t>
      </w:r>
      <w:proofErr w:type="gramEnd"/>
      <w:r>
        <w:rPr>
          <w:rFonts w:ascii="宋体" w:hAnsi="宋体" w:cs="宋体" w:hint="eastAsia"/>
          <w:kern w:val="0"/>
          <w:szCs w:val="21"/>
        </w:rPr>
        <w:t xml:space="preserve">，或审批的开工报告之日起开始计算工期，承包人应按此约定进场开展设计工作，并按经发包人批准的进度计划，按期开工施工。 </w:t>
      </w:r>
    </w:p>
    <w:p w14:paraId="7DB3B200"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11.2 </w:t>
      </w:r>
      <w:r>
        <w:rPr>
          <w:rFonts w:ascii="宋体" w:hAnsi="宋体" w:cs="宋体" w:hint="eastAsia"/>
          <w:b/>
          <w:kern w:val="0"/>
          <w:szCs w:val="21"/>
        </w:rPr>
        <w:t>竣工</w:t>
      </w:r>
    </w:p>
    <w:p w14:paraId="71C095D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预计竣工时间：</w:t>
      </w:r>
      <w:proofErr w:type="gramStart"/>
      <w:r>
        <w:rPr>
          <w:rFonts w:ascii="宋体" w:hAnsi="宋体" w:cs="宋体" w:hint="eastAsia"/>
          <w:kern w:val="0"/>
          <w:szCs w:val="21"/>
        </w:rPr>
        <w:t>见合同</w:t>
      </w:r>
      <w:proofErr w:type="gramEnd"/>
      <w:r>
        <w:rPr>
          <w:rFonts w:ascii="宋体" w:hAnsi="宋体" w:cs="宋体" w:hint="eastAsia"/>
          <w:kern w:val="0"/>
          <w:szCs w:val="21"/>
        </w:rPr>
        <w:t>协议书。</w:t>
      </w:r>
    </w:p>
    <w:p w14:paraId="044081D1"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11.3 </w:t>
      </w:r>
      <w:r>
        <w:rPr>
          <w:rFonts w:ascii="宋体" w:hAnsi="宋体" w:cs="宋体" w:hint="eastAsia"/>
          <w:b/>
          <w:kern w:val="0"/>
          <w:szCs w:val="21"/>
        </w:rPr>
        <w:t>发包人的工期延误</w:t>
      </w:r>
    </w:p>
    <w:p w14:paraId="39C0F16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本款修改为：</w:t>
      </w:r>
    </w:p>
    <w:p w14:paraId="39F9413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本合同为设计施工总承包合同，承包人是工期控制的主体，除发包人的下列原因造成工期延误的，承包人有权要求发包人延长工期外，承包人无权要求其他的延长工期和增加费用要求。</w:t>
      </w:r>
    </w:p>
    <w:p w14:paraId="2A4814E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l</w:t>
      </w:r>
      <w:r>
        <w:rPr>
          <w:rFonts w:ascii="宋体" w:hAnsi="宋体" w:cs="宋体" w:hint="eastAsia"/>
          <w:kern w:val="0"/>
          <w:szCs w:val="21"/>
        </w:rPr>
        <w:t>）因计划调整导致暂停施工的，延长工期；</w:t>
      </w:r>
    </w:p>
    <w:p w14:paraId="2A55C82B" w14:textId="77777777" w:rsidR="00564794" w:rsidRDefault="00000000">
      <w:pPr>
        <w:autoSpaceDE w:val="0"/>
        <w:autoSpaceDN w:val="0"/>
        <w:adjustRightInd w:val="0"/>
        <w:spacing w:line="360" w:lineRule="auto"/>
        <w:ind w:firstLineChars="200" w:firstLine="420"/>
        <w:jc w:val="left"/>
        <w:rPr>
          <w:rFonts w:ascii="宋体" w:hAnsi="宋体" w:cs="TimesNewRomanPSMT"/>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）未能按照合同要求的期限对承包人文件进行审查，延长工期；</w:t>
      </w:r>
    </w:p>
    <w:p w14:paraId="37ECD796"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）因改变功能和需求导致设计变更的，延长工期，费用按变更的相关规定执行；</w:t>
      </w:r>
    </w:p>
    <w:p w14:paraId="141777A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（4）发包人造成工期延误的其他原因。</w:t>
      </w:r>
    </w:p>
    <w:p w14:paraId="6355F332"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11.4 异常恶劣的气候条件</w:t>
      </w:r>
    </w:p>
    <w:p w14:paraId="735FA17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由于出现专用合同条款规定的异常恶劣气候的条件导致工期延误的，承包人有权要求发包人延长工期。由于下雨、洪水等原因造成工程、施工现场的材料和工程设备等承包人财产损失或人员伤亡的，费用全部由承包人承担，发包人</w:t>
      </w:r>
      <w:proofErr w:type="gramStart"/>
      <w:r>
        <w:rPr>
          <w:rFonts w:ascii="宋体" w:hAnsi="宋体" w:cs="宋体" w:hint="eastAsia"/>
          <w:szCs w:val="21"/>
        </w:rPr>
        <w:t>一</w:t>
      </w:r>
      <w:proofErr w:type="gramEnd"/>
      <w:r>
        <w:rPr>
          <w:rFonts w:ascii="宋体" w:hAnsi="宋体" w:cs="宋体" w:hint="eastAsia"/>
          <w:szCs w:val="21"/>
        </w:rPr>
        <w:t>概不负责。</w:t>
      </w:r>
    </w:p>
    <w:p w14:paraId="36C296C5"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11.5 </w:t>
      </w:r>
      <w:r>
        <w:rPr>
          <w:rFonts w:ascii="宋体" w:hAnsi="宋体" w:cs="宋体" w:hint="eastAsia"/>
          <w:b/>
          <w:kern w:val="0"/>
          <w:szCs w:val="21"/>
        </w:rPr>
        <w:t>承包人的工期延误</w:t>
      </w:r>
    </w:p>
    <w:p w14:paraId="621EC82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对于承包人原因造成的工期延误，工期一概不得顺延；对于非承包人造成的工期延误，一般节点工期可以相应顺延，但该项顺延以不对关键节点工期和总工期构成不利影响为限。对于非承包人造成的工期延误，关键节点工期可以相应顺延，合同总工期也相应顺延。</w:t>
      </w:r>
    </w:p>
    <w:p w14:paraId="51F0552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hint="eastAsia"/>
          <w:szCs w:val="21"/>
        </w:rPr>
        <w:t>（</w:t>
      </w:r>
      <w:r>
        <w:rPr>
          <w:rFonts w:hint="eastAsia"/>
          <w:szCs w:val="21"/>
        </w:rPr>
        <w:t>2</w:t>
      </w:r>
      <w:r>
        <w:rPr>
          <w:rFonts w:hint="eastAsia"/>
          <w:szCs w:val="21"/>
        </w:rPr>
        <w:t>）由于承包人原因造成不能按监理人批准的完工日期完工的，每延误工期一天，支付违约金</w:t>
      </w:r>
      <w:r>
        <w:rPr>
          <w:rFonts w:hint="eastAsia"/>
          <w:szCs w:val="21"/>
        </w:rPr>
        <w:t>2</w:t>
      </w:r>
      <w:r>
        <w:rPr>
          <w:szCs w:val="21"/>
        </w:rPr>
        <w:t>0</w:t>
      </w:r>
      <w:r>
        <w:rPr>
          <w:rFonts w:hint="eastAsia"/>
          <w:szCs w:val="21"/>
        </w:rPr>
        <w:t>00</w:t>
      </w:r>
      <w:r>
        <w:rPr>
          <w:rFonts w:hint="eastAsia"/>
          <w:szCs w:val="21"/>
        </w:rPr>
        <w:t>元，但最终累计总金额不超过正式合同价格的</w:t>
      </w:r>
      <w:r>
        <w:rPr>
          <w:rFonts w:hint="eastAsia"/>
          <w:szCs w:val="21"/>
        </w:rPr>
        <w:t>3%</w:t>
      </w:r>
      <w:r>
        <w:rPr>
          <w:rFonts w:hint="eastAsia"/>
          <w:szCs w:val="21"/>
        </w:rPr>
        <w:t>。</w:t>
      </w:r>
    </w:p>
    <w:p w14:paraId="0C00B296"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11.6 </w:t>
      </w:r>
      <w:r>
        <w:rPr>
          <w:rFonts w:ascii="宋体" w:hAnsi="宋体" w:cs="宋体" w:hint="eastAsia"/>
          <w:b/>
          <w:kern w:val="0"/>
          <w:szCs w:val="21"/>
        </w:rPr>
        <w:t>工期提前</w:t>
      </w:r>
    </w:p>
    <w:p w14:paraId="11CFD50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发包人要求承包人提前竣工的，承包人应当采取合理有效的赶工措施，相关费用由承包人自行承担。</w:t>
      </w:r>
    </w:p>
    <w:p w14:paraId="6D2CFBCF"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11.7 行政审批迟延</w:t>
      </w:r>
    </w:p>
    <w:p w14:paraId="71C514D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合同约定范围内的工作需国家有关部门审批的，发包人和（或）承包人应按照合同约定的职责分工完成行政审批报送。</w:t>
      </w:r>
    </w:p>
    <w:p w14:paraId="30BDFBB0" w14:textId="77777777" w:rsidR="00564794" w:rsidRDefault="00000000">
      <w:pPr>
        <w:pStyle w:val="2"/>
        <w:spacing w:line="240" w:lineRule="auto"/>
        <w:rPr>
          <w:sz w:val="21"/>
          <w:szCs w:val="21"/>
        </w:rPr>
      </w:pPr>
      <w:bookmarkStart w:id="1707" w:name="_Toc18246"/>
      <w:bookmarkStart w:id="1708" w:name="_Toc119"/>
      <w:bookmarkStart w:id="1709" w:name="_Toc18878"/>
      <w:bookmarkStart w:id="1710" w:name="_Toc15983"/>
      <w:bookmarkStart w:id="1711" w:name="_Toc9585"/>
      <w:bookmarkStart w:id="1712" w:name="_Toc9979"/>
      <w:bookmarkStart w:id="1713" w:name="_Toc22751"/>
      <w:bookmarkStart w:id="1714" w:name="_Toc17466"/>
      <w:bookmarkStart w:id="1715" w:name="_Toc1714"/>
      <w:bookmarkStart w:id="1716" w:name="_Toc14841"/>
      <w:bookmarkStart w:id="1717" w:name="_Toc12798"/>
      <w:bookmarkStart w:id="1718" w:name="_Toc2233"/>
      <w:bookmarkStart w:id="1719" w:name="_Toc16295"/>
      <w:bookmarkStart w:id="1720" w:name="_Toc22909"/>
      <w:bookmarkStart w:id="1721" w:name="_Toc4262"/>
      <w:r>
        <w:rPr>
          <w:sz w:val="21"/>
          <w:szCs w:val="21"/>
        </w:rPr>
        <w:t xml:space="preserve">12. </w:t>
      </w:r>
      <w:r>
        <w:rPr>
          <w:sz w:val="21"/>
          <w:szCs w:val="21"/>
        </w:rPr>
        <w:t>暂停工作</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036D5899"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12.1 由发包人暂停工作</w:t>
      </w:r>
    </w:p>
    <w:p w14:paraId="14EC87E7"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12.1.1 发包人认为必要时，可通过监理人向承包人发出暂停工作的指示，承包人应按监理人指示暂停工作。由于发包人原因引起的暂停工作造成工期延误的，承包人有权要求发包人延长工期。</w:t>
      </w:r>
    </w:p>
    <w:p w14:paraId="512663BC"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12.2 由承包人暂停工作</w:t>
      </w:r>
    </w:p>
    <w:p w14:paraId="48CD13B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工期延误责任。</w:t>
      </w:r>
    </w:p>
    <w:p w14:paraId="7E79327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（1）发包人未能按合同约定支付价款，或拖延、拒绝批准付款申请和支付证书，导致付款延误的；</w:t>
      </w:r>
    </w:p>
    <w:p w14:paraId="0A91A573"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（2）监理人无正当理由没有在约定期限内发出复工指示，导致承包人无法复工的；</w:t>
      </w:r>
    </w:p>
    <w:p w14:paraId="1084D27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（3）发包人无法继续履行或明确表示不履行或实质上已停止履行合同的；</w:t>
      </w:r>
    </w:p>
    <w:p w14:paraId="528B071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（4）发包人不履行合同约定其他义务的。</w:t>
      </w:r>
    </w:p>
    <w:p w14:paraId="3A9B8107"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12.3 暂停工作后的照管</w:t>
      </w:r>
    </w:p>
    <w:p w14:paraId="7AB1BF8F"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不论由于何种原因引起暂停工作的，暂停工作期间，承包人应负责妥善保护工程并提供安全保障。</w:t>
      </w:r>
    </w:p>
    <w:p w14:paraId="100EBEDF"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12.4 暂停工作后的复工</w:t>
      </w:r>
    </w:p>
    <w:p w14:paraId="20BD3679"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12.4.2承包人无故拖延和拒绝复工的，由此增加的费用和工期延误由承包人承担。</w:t>
      </w:r>
    </w:p>
    <w:p w14:paraId="15DF820C" w14:textId="77777777" w:rsidR="00564794" w:rsidRDefault="00000000">
      <w:pPr>
        <w:pStyle w:val="2"/>
        <w:spacing w:line="240" w:lineRule="auto"/>
        <w:rPr>
          <w:sz w:val="21"/>
          <w:szCs w:val="21"/>
        </w:rPr>
      </w:pPr>
      <w:bookmarkStart w:id="1722" w:name="_Toc5072"/>
      <w:bookmarkStart w:id="1723" w:name="_Toc1598"/>
      <w:bookmarkStart w:id="1724" w:name="_Toc22156"/>
      <w:bookmarkStart w:id="1725" w:name="_Toc28167"/>
      <w:bookmarkStart w:id="1726" w:name="_Toc17036"/>
      <w:bookmarkStart w:id="1727" w:name="_Toc29287"/>
      <w:bookmarkStart w:id="1728" w:name="_Toc25176"/>
      <w:bookmarkStart w:id="1729" w:name="_Toc18818"/>
      <w:bookmarkStart w:id="1730" w:name="_Toc30317"/>
      <w:bookmarkStart w:id="1731" w:name="_Toc19410"/>
      <w:bookmarkStart w:id="1732" w:name="_Toc8087"/>
      <w:bookmarkStart w:id="1733" w:name="_Toc4297"/>
      <w:bookmarkStart w:id="1734" w:name="_Toc740"/>
      <w:bookmarkStart w:id="1735" w:name="_Toc12415"/>
      <w:bookmarkStart w:id="1736" w:name="_Toc7660"/>
      <w:r>
        <w:rPr>
          <w:sz w:val="21"/>
          <w:szCs w:val="21"/>
        </w:rPr>
        <w:t>13</w:t>
      </w:r>
      <w:r>
        <w:rPr>
          <w:sz w:val="21"/>
          <w:szCs w:val="21"/>
        </w:rPr>
        <w:t>．工程质量</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14:paraId="3A8CC1C7"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13.1 </w:t>
      </w:r>
      <w:r>
        <w:rPr>
          <w:rFonts w:ascii="宋体" w:hAnsi="宋体" w:cs="宋体" w:hint="eastAsia"/>
          <w:b/>
          <w:kern w:val="0"/>
          <w:szCs w:val="21"/>
        </w:rPr>
        <w:t>工程质量要求</w:t>
      </w:r>
    </w:p>
    <w:p w14:paraId="44F2CAB5" w14:textId="77777777" w:rsidR="00564794" w:rsidRDefault="00000000">
      <w:pPr>
        <w:autoSpaceDE w:val="0"/>
        <w:autoSpaceDN w:val="0"/>
        <w:adjustRightInd w:val="0"/>
        <w:spacing w:line="360" w:lineRule="auto"/>
        <w:ind w:firstLineChars="200" w:firstLine="420"/>
        <w:jc w:val="left"/>
        <w:rPr>
          <w:szCs w:val="21"/>
        </w:rPr>
      </w:pPr>
      <w:r>
        <w:rPr>
          <w:rFonts w:ascii="宋体" w:hAnsi="宋体" w:cs="宋体"/>
          <w:kern w:val="0"/>
          <w:szCs w:val="21"/>
        </w:rPr>
        <w:t>13.1.1</w:t>
      </w:r>
      <w:r>
        <w:rPr>
          <w:rFonts w:ascii="宋体" w:hAnsi="宋体" w:cs="宋体" w:hint="eastAsia"/>
          <w:kern w:val="0"/>
          <w:szCs w:val="21"/>
        </w:rPr>
        <w:t>工程质量验收标准：合格</w:t>
      </w:r>
      <w:r>
        <w:rPr>
          <w:rFonts w:hint="eastAsia"/>
          <w:szCs w:val="21"/>
        </w:rPr>
        <w:t>。</w:t>
      </w:r>
    </w:p>
    <w:p w14:paraId="31574C4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13.1.2 项后增加以下内容：</w:t>
      </w:r>
    </w:p>
    <w:p w14:paraId="7D174245"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本工程按《建设工程质量管理条例》实行质量保修制度。在工程竣工验收合格并计量完成后的建设工程保修期间，因任何方式（包括政府质量监督部门、发包人或监理人组织的各类检查）发现的关键工程质量不合格、工序不规范造成质量隐患，承包人（施工方）应在接到</w:t>
      </w:r>
      <w:r>
        <w:rPr>
          <w:rFonts w:ascii="宋体" w:hAnsi="宋体" w:cs="宋体" w:hint="eastAsia"/>
          <w:b/>
          <w:kern w:val="0"/>
          <w:szCs w:val="21"/>
        </w:rPr>
        <w:t>建设单位或监理单位</w:t>
      </w:r>
      <w:r>
        <w:rPr>
          <w:rFonts w:ascii="宋体" w:hAnsi="宋体" w:cs="宋体" w:hint="eastAsia"/>
          <w:kern w:val="0"/>
          <w:szCs w:val="21"/>
        </w:rPr>
        <w:t>要求整改通知后15天内（建设单位同意顺延除外），履行保修义务，并负责自费返工且接受按本篇附件十《工程质量、安全及文明施工处罚项目一览表》的规定进行的处罚。该处罚</w:t>
      </w:r>
      <w:proofErr w:type="gramStart"/>
      <w:r>
        <w:rPr>
          <w:rFonts w:ascii="宋体" w:hAnsi="宋体" w:cs="宋体" w:hint="eastAsia"/>
          <w:kern w:val="0"/>
          <w:szCs w:val="21"/>
        </w:rPr>
        <w:t>不</w:t>
      </w:r>
      <w:proofErr w:type="gramEnd"/>
      <w:r>
        <w:rPr>
          <w:rFonts w:ascii="宋体" w:hAnsi="宋体" w:cs="宋体" w:hint="eastAsia"/>
          <w:kern w:val="0"/>
          <w:szCs w:val="21"/>
        </w:rPr>
        <w:t>免除承包人自费进行返工或修复的责任。承包人（设计方）应当参与建设工程质量事故分析，并对因设计造成的质量事故提出相应的技术处理方案，且不得因此再追加任何费用。</w:t>
      </w:r>
    </w:p>
    <w:p w14:paraId="00564D87" w14:textId="77777777" w:rsidR="00564794" w:rsidRDefault="00000000">
      <w:pPr>
        <w:pStyle w:val="2"/>
        <w:spacing w:line="240" w:lineRule="auto"/>
        <w:rPr>
          <w:sz w:val="21"/>
          <w:szCs w:val="21"/>
        </w:rPr>
      </w:pPr>
      <w:bookmarkStart w:id="1737" w:name="_Toc7085"/>
      <w:bookmarkStart w:id="1738" w:name="_Toc7859"/>
      <w:bookmarkStart w:id="1739" w:name="_Toc12431"/>
      <w:bookmarkStart w:id="1740" w:name="_Toc15978"/>
      <w:bookmarkStart w:id="1741" w:name="_Toc4925"/>
      <w:bookmarkStart w:id="1742" w:name="_Toc22655"/>
      <w:bookmarkStart w:id="1743" w:name="_Toc11580"/>
      <w:bookmarkStart w:id="1744" w:name="_Toc15641"/>
      <w:bookmarkStart w:id="1745" w:name="_Toc3050"/>
      <w:bookmarkStart w:id="1746" w:name="_Toc26445"/>
      <w:bookmarkStart w:id="1747" w:name="_Toc32179"/>
      <w:bookmarkStart w:id="1748" w:name="_Toc3410"/>
      <w:bookmarkStart w:id="1749" w:name="_Toc17903"/>
      <w:bookmarkStart w:id="1750" w:name="_Toc31957"/>
      <w:bookmarkStart w:id="1751" w:name="_Toc2085"/>
      <w:r>
        <w:rPr>
          <w:sz w:val="21"/>
          <w:szCs w:val="21"/>
        </w:rPr>
        <w:t xml:space="preserve">14. </w:t>
      </w:r>
      <w:r>
        <w:rPr>
          <w:sz w:val="21"/>
          <w:szCs w:val="21"/>
        </w:rPr>
        <w:t>试验和检验</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09E8DC48"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14.2 </w:t>
      </w:r>
      <w:r>
        <w:rPr>
          <w:rFonts w:ascii="宋体" w:hAnsi="宋体" w:cs="宋体" w:hint="eastAsia"/>
          <w:b/>
          <w:kern w:val="0"/>
          <w:szCs w:val="21"/>
        </w:rPr>
        <w:t>现场材料试验</w:t>
      </w:r>
    </w:p>
    <w:p w14:paraId="45577E6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14.2.3第三方检测由发包人委托，包括桩基检测、桥梁动静载等，第三方检测的费用由发包人支付，若检测结果为不合格则不合格部分的全部检测费用由承包人承担。承包人、监理人应派员进行旁站见证并签名确认。承包人应为监理人进行质量检查和检验提供必要的试验资料和原始记录。监理人在质量检查和检验过程中，对原材料、中间产品、金属结构、工程实体质量进行抽样检测的比例应满足相关规定，检测结果作为承包人的对比检测对承包人的检验结果进行复核。</w:t>
      </w:r>
    </w:p>
    <w:p w14:paraId="48988814"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bookmarkStart w:id="1752" w:name="_Toc13877"/>
      <w:bookmarkStart w:id="1753" w:name="_Toc10952"/>
      <w:bookmarkStart w:id="1754" w:name="_Toc11601"/>
      <w:bookmarkStart w:id="1755" w:name="_Toc23379"/>
      <w:bookmarkStart w:id="1756" w:name="_Toc20177"/>
      <w:bookmarkStart w:id="1757" w:name="_Toc13285"/>
      <w:bookmarkStart w:id="1758" w:name="_Toc10346"/>
      <w:bookmarkStart w:id="1759" w:name="_Toc6721"/>
      <w:bookmarkStart w:id="1760" w:name="_Toc15820"/>
      <w:bookmarkStart w:id="1761" w:name="_Toc10199"/>
      <w:bookmarkStart w:id="1762" w:name="_Toc26852"/>
      <w:bookmarkStart w:id="1763" w:name="_Toc26754"/>
      <w:bookmarkStart w:id="1764" w:name="_Toc5515"/>
      <w:bookmarkStart w:id="1765" w:name="_Toc6797"/>
      <w:bookmarkStart w:id="1766" w:name="_Toc1605"/>
      <w:r>
        <w:rPr>
          <w:rFonts w:ascii="宋体" w:hAnsi="宋体" w:cs="宋体" w:hint="eastAsia"/>
          <w:b/>
          <w:kern w:val="0"/>
          <w:szCs w:val="21"/>
        </w:rPr>
        <w:t>15．变更</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1EA935F1" w14:textId="77777777" w:rsidR="00564794" w:rsidRDefault="00000000">
      <w:pPr>
        <w:spacing w:line="360" w:lineRule="auto"/>
        <w:ind w:firstLineChars="200" w:firstLine="420"/>
        <w:rPr>
          <w:rFonts w:ascii="宋体" w:hAnsi="宋体" w:cs="宋体"/>
          <w:szCs w:val="21"/>
        </w:rPr>
      </w:pPr>
      <w:r>
        <w:rPr>
          <w:rFonts w:ascii="宋体" w:hAnsi="宋体" w:cs="宋体"/>
          <w:szCs w:val="21"/>
        </w:rPr>
        <w:t>15.1 变更权</w:t>
      </w:r>
    </w:p>
    <w:p w14:paraId="5C872DC0"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在履行合同过程中，经发包人同意，监理人可按第15.3 款约定的变更程序向承包人</w:t>
      </w:r>
      <w:proofErr w:type="gramStart"/>
      <w:r>
        <w:rPr>
          <w:rFonts w:ascii="宋体" w:hAnsi="宋体" w:cs="宋体" w:hint="eastAsia"/>
          <w:szCs w:val="21"/>
        </w:rPr>
        <w:t>作出</w:t>
      </w:r>
      <w:proofErr w:type="gramEnd"/>
      <w:r>
        <w:rPr>
          <w:rFonts w:ascii="宋体" w:hAnsi="宋体" w:cs="宋体" w:hint="eastAsia"/>
          <w:szCs w:val="21"/>
        </w:rPr>
        <w:t>有关发包人要求改变的变更指示，承包人应遵照执行。变更应在相应内容实施前提出，否则发包人应承担承包人损失。没有监理人的变更指示，承包人不得擅自变更。</w:t>
      </w:r>
    </w:p>
    <w:p w14:paraId="48F2F85D"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15.2 </w:t>
      </w:r>
      <w:r>
        <w:rPr>
          <w:rFonts w:ascii="宋体" w:hAnsi="宋体" w:cs="宋体" w:hint="eastAsia"/>
          <w:b/>
          <w:kern w:val="0"/>
          <w:szCs w:val="21"/>
        </w:rPr>
        <w:t>承包人的合理化建议</w:t>
      </w:r>
    </w:p>
    <w:p w14:paraId="2C2EEAE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15.2.2</w:t>
      </w:r>
      <w:r>
        <w:rPr>
          <w:rFonts w:ascii="宋体" w:hAnsi="宋体" w:cs="宋体" w:hint="eastAsia"/>
          <w:kern w:val="0"/>
          <w:szCs w:val="21"/>
        </w:rPr>
        <w:t xml:space="preserve"> </w:t>
      </w:r>
      <w:r>
        <w:rPr>
          <w:rFonts w:ascii="宋体" w:hAnsi="宋体" w:cs="宋体" w:hint="eastAsia"/>
          <w:szCs w:val="21"/>
        </w:rPr>
        <w:t>承包人提出的合理化建议降低了合同价格、缩短了工期或者提高了工程经济效益的，</w:t>
      </w:r>
      <w:r>
        <w:rPr>
          <w:rFonts w:ascii="宋体" w:hAnsi="宋体" w:cs="宋体" w:hint="eastAsia"/>
          <w:szCs w:val="21"/>
        </w:rPr>
        <w:lastRenderedPageBreak/>
        <w:t>如政策允许，发包人可按国家、广东省、广州市有关规定给予奖励。</w:t>
      </w:r>
      <w:r>
        <w:rPr>
          <w:rFonts w:ascii="宋体" w:hAnsi="宋体" w:cs="宋体" w:hint="eastAsia"/>
          <w:kern w:val="0"/>
          <w:szCs w:val="21"/>
        </w:rPr>
        <w:t>具体以双方另行签订的补充协议为准。</w:t>
      </w:r>
    </w:p>
    <w:p w14:paraId="1EF6F8C3" w14:textId="77777777" w:rsidR="00564794" w:rsidRPr="00A60EDC" w:rsidRDefault="00000000">
      <w:pPr>
        <w:autoSpaceDE w:val="0"/>
        <w:autoSpaceDN w:val="0"/>
        <w:adjustRightInd w:val="0"/>
        <w:spacing w:line="360" w:lineRule="auto"/>
        <w:ind w:firstLineChars="200" w:firstLine="422"/>
        <w:jc w:val="left"/>
        <w:rPr>
          <w:rFonts w:ascii="宋体" w:hAnsi="宋体" w:cs="宋体"/>
          <w:b/>
          <w:kern w:val="0"/>
          <w:szCs w:val="21"/>
        </w:rPr>
      </w:pPr>
      <w:r w:rsidRPr="00A60EDC">
        <w:rPr>
          <w:rFonts w:ascii="宋体" w:hAnsi="宋体" w:cs="宋体"/>
          <w:b/>
          <w:kern w:val="0"/>
          <w:szCs w:val="21"/>
        </w:rPr>
        <w:t xml:space="preserve">15.3 </w:t>
      </w:r>
      <w:r w:rsidRPr="00A60EDC">
        <w:rPr>
          <w:rFonts w:ascii="宋体" w:hAnsi="宋体" w:cs="宋体" w:hint="eastAsia"/>
          <w:b/>
          <w:kern w:val="0"/>
          <w:szCs w:val="21"/>
        </w:rPr>
        <w:t>变更程序</w:t>
      </w:r>
    </w:p>
    <w:p w14:paraId="03B21DF2"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kern w:val="0"/>
          <w:szCs w:val="21"/>
        </w:rPr>
        <w:t xml:space="preserve">15.3.2 </w:t>
      </w:r>
      <w:r w:rsidRPr="00A60EDC">
        <w:rPr>
          <w:rFonts w:ascii="宋体" w:hAnsi="宋体" w:cs="宋体" w:hint="eastAsia"/>
          <w:kern w:val="0"/>
          <w:szCs w:val="21"/>
        </w:rPr>
        <w:t>变更估价</w:t>
      </w:r>
    </w:p>
    <w:p w14:paraId="63337CDE"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本款修改为：</w:t>
      </w:r>
    </w:p>
    <w:p w14:paraId="494A3414"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（1）设计范围内除新增单位工程外，设计费不予调价。</w:t>
      </w:r>
    </w:p>
    <w:p w14:paraId="3EBCBE87"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2）工程费变更估价。本项目施工图审查通过后，根据最终确认的施工图纸，按本合同第17.1款的约定确定合同价格清单，本合同所提及的“工程变更”均指实际施工相对于施工图纸及合同价格清单的变更。由承包人编制变更预算，报监理人、发包人审核。变更定价原则如下：</w:t>
      </w:r>
    </w:p>
    <w:p w14:paraId="69E62405"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①合同价格清单中已有适用且合理的综合单价或价格的，则按已有的综合单价或价格执行。</w:t>
      </w:r>
    </w:p>
    <w:p w14:paraId="3D00D1FF"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②</w:t>
      </w:r>
      <w:proofErr w:type="gramStart"/>
      <w:r w:rsidRPr="00A60EDC">
        <w:rPr>
          <w:rFonts w:ascii="宋体" w:hAnsi="宋体" w:cs="宋体" w:hint="eastAsia"/>
          <w:kern w:val="0"/>
          <w:szCs w:val="21"/>
        </w:rPr>
        <w:t>若合同</w:t>
      </w:r>
      <w:proofErr w:type="gramEnd"/>
      <w:r w:rsidRPr="00A60EDC">
        <w:rPr>
          <w:rFonts w:ascii="宋体" w:hAnsi="宋体" w:cs="宋体" w:hint="eastAsia"/>
          <w:kern w:val="0"/>
          <w:szCs w:val="21"/>
        </w:rPr>
        <w:t>价格清单中没有适用的综合单价或价格的，则：</w:t>
      </w:r>
      <w:r w:rsidRPr="00A60EDC">
        <w:rPr>
          <w:rFonts w:ascii="宋体" w:hAnsi="宋体" w:cs="宋体"/>
          <w:kern w:val="0"/>
          <w:szCs w:val="21"/>
        </w:rPr>
        <w:t xml:space="preserve"> </w:t>
      </w:r>
    </w:p>
    <w:p w14:paraId="6384F8FA" w14:textId="77777777" w:rsidR="00564794" w:rsidRPr="00A60EDC" w:rsidRDefault="00000000">
      <w:pPr>
        <w:autoSpaceDE w:val="0"/>
        <w:autoSpaceDN w:val="0"/>
        <w:adjustRightInd w:val="0"/>
        <w:spacing w:line="400" w:lineRule="exact"/>
        <w:ind w:firstLineChars="200" w:firstLine="420"/>
        <w:jc w:val="left"/>
        <w:rPr>
          <w:rFonts w:ascii="宋体" w:hAnsi="宋体" w:cs="宋体"/>
          <w:kern w:val="0"/>
          <w:szCs w:val="21"/>
        </w:rPr>
      </w:pPr>
      <w:r w:rsidRPr="00A60EDC">
        <w:rPr>
          <w:rFonts w:ascii="宋体" w:hAnsi="宋体" w:cs="宋体" w:hint="eastAsia"/>
          <w:kern w:val="0"/>
          <w:szCs w:val="21"/>
        </w:rPr>
        <w:t>a、合同价格清单中已有类似项目，只是局部尺寸发生变化的，则按比例调整价格；只是材料发生变化，则仅调整价差，价差为基准日期对应月度替换材料与被替换材料信息价差（考虑损耗）。</w:t>
      </w:r>
    </w:p>
    <w:p w14:paraId="7F508AC0" w14:textId="77777777" w:rsidR="00564794" w:rsidRPr="00A60EDC" w:rsidRDefault="00000000">
      <w:pPr>
        <w:autoSpaceDE w:val="0"/>
        <w:autoSpaceDN w:val="0"/>
        <w:adjustRightInd w:val="0"/>
        <w:spacing w:line="400" w:lineRule="exact"/>
        <w:ind w:firstLineChars="200" w:firstLine="420"/>
        <w:jc w:val="left"/>
        <w:rPr>
          <w:rFonts w:ascii="宋体" w:hAnsi="宋体" w:cs="宋体"/>
          <w:kern w:val="0"/>
          <w:szCs w:val="21"/>
        </w:rPr>
      </w:pPr>
      <w:r w:rsidRPr="00A60EDC">
        <w:rPr>
          <w:rFonts w:ascii="宋体" w:hAnsi="宋体" w:cs="宋体" w:hint="eastAsia"/>
          <w:kern w:val="0"/>
          <w:szCs w:val="21"/>
        </w:rPr>
        <w:t>b、合同价格清单没有类似项目的，国家及地方相关定额有的，应套用定额价格，并按中标</w:t>
      </w:r>
      <w:proofErr w:type="gramStart"/>
      <w:r w:rsidRPr="00A60EDC">
        <w:rPr>
          <w:rFonts w:ascii="宋体" w:hAnsi="宋体" w:cs="宋体" w:hint="eastAsia"/>
          <w:kern w:val="0"/>
          <w:szCs w:val="21"/>
        </w:rPr>
        <w:t>下浮率下浮</w:t>
      </w:r>
      <w:proofErr w:type="gramEnd"/>
      <w:r w:rsidRPr="00A60EDC">
        <w:rPr>
          <w:rFonts w:ascii="宋体" w:hAnsi="宋体" w:cs="宋体" w:hint="eastAsia"/>
          <w:kern w:val="0"/>
          <w:szCs w:val="21"/>
        </w:rPr>
        <w:t>。参考定额优先次序为</w:t>
      </w:r>
      <w:proofErr w:type="gramStart"/>
      <w:r w:rsidRPr="00A60EDC">
        <w:rPr>
          <w:rFonts w:ascii="宋体" w:hAnsi="宋体" w:cs="宋体" w:hint="eastAsia"/>
          <w:kern w:val="0"/>
          <w:szCs w:val="21"/>
        </w:rPr>
        <w:t>《</w:t>
      </w:r>
      <w:proofErr w:type="gramEnd"/>
      <w:r w:rsidRPr="00A60EDC">
        <w:rPr>
          <w:rFonts w:ascii="宋体" w:hAnsi="宋体" w:cs="宋体" w:hint="eastAsia"/>
          <w:kern w:val="0"/>
          <w:szCs w:val="21"/>
        </w:rPr>
        <w:t>广东省市政工程综合定额（2018）</w:t>
      </w:r>
      <w:proofErr w:type="gramStart"/>
      <w:r w:rsidRPr="00A60EDC">
        <w:rPr>
          <w:rFonts w:ascii="宋体" w:hAnsi="宋体" w:cs="宋体" w:hint="eastAsia"/>
          <w:kern w:val="0"/>
          <w:szCs w:val="21"/>
        </w:rPr>
        <w:t>《</w:t>
      </w:r>
      <w:proofErr w:type="gramEnd"/>
      <w:r w:rsidRPr="00A60EDC">
        <w:rPr>
          <w:rFonts w:ascii="宋体" w:hAnsi="宋体" w:cs="宋体" w:hint="eastAsia"/>
          <w:kern w:val="0"/>
          <w:szCs w:val="21"/>
        </w:rPr>
        <w:t>广东省园林绿化工程综合定额（2018）</w:t>
      </w:r>
      <w:proofErr w:type="gramStart"/>
      <w:r w:rsidRPr="00A60EDC">
        <w:rPr>
          <w:rFonts w:ascii="宋体" w:hAnsi="宋体" w:cs="宋体" w:hint="eastAsia"/>
          <w:kern w:val="0"/>
          <w:szCs w:val="21"/>
        </w:rPr>
        <w:t>》</w:t>
      </w:r>
      <w:proofErr w:type="gramEnd"/>
      <w:r w:rsidRPr="00A60EDC">
        <w:rPr>
          <w:rFonts w:ascii="宋体" w:hAnsi="宋体" w:cs="宋体" w:hint="eastAsia"/>
          <w:kern w:val="0"/>
          <w:szCs w:val="21"/>
        </w:rPr>
        <w:t>、《广东省建筑与装饰工程综合定额（2018）》及其他定额。</w:t>
      </w:r>
    </w:p>
    <w:p w14:paraId="4FE7D239" w14:textId="77777777" w:rsidR="00564794" w:rsidRPr="00A60EDC" w:rsidRDefault="00000000">
      <w:pPr>
        <w:autoSpaceDE w:val="0"/>
        <w:autoSpaceDN w:val="0"/>
        <w:adjustRightInd w:val="0"/>
        <w:spacing w:line="400" w:lineRule="exact"/>
        <w:ind w:firstLineChars="200" w:firstLine="420"/>
        <w:jc w:val="left"/>
        <w:rPr>
          <w:rFonts w:ascii="宋体" w:hAnsi="宋体" w:cs="宋体"/>
          <w:kern w:val="0"/>
          <w:szCs w:val="21"/>
        </w:rPr>
      </w:pPr>
      <w:r w:rsidRPr="00A60EDC">
        <w:rPr>
          <w:rFonts w:ascii="宋体" w:hAnsi="宋体" w:cs="宋体" w:hint="eastAsia"/>
          <w:kern w:val="0"/>
          <w:szCs w:val="21"/>
        </w:rPr>
        <w:t>c、合同价格清单中没有类似项目的，也没有相关定额可套用的，应按市场询价获得价格，并按中标</w:t>
      </w:r>
      <w:proofErr w:type="gramStart"/>
      <w:r w:rsidRPr="00A60EDC">
        <w:rPr>
          <w:rFonts w:ascii="宋体" w:hAnsi="宋体" w:cs="宋体" w:hint="eastAsia"/>
          <w:kern w:val="0"/>
          <w:szCs w:val="21"/>
        </w:rPr>
        <w:t>下浮率下浮</w:t>
      </w:r>
      <w:proofErr w:type="gramEnd"/>
      <w:r w:rsidRPr="00A60EDC">
        <w:rPr>
          <w:rFonts w:ascii="宋体" w:hAnsi="宋体" w:cs="宋体" w:hint="eastAsia"/>
          <w:kern w:val="0"/>
          <w:szCs w:val="21"/>
        </w:rPr>
        <w:t>。其中主材费的定价原则同本合同第17.1款约定原则。</w:t>
      </w:r>
    </w:p>
    <w:p w14:paraId="0B78B2E5" w14:textId="77777777" w:rsidR="00564794" w:rsidRPr="00A60EDC" w:rsidRDefault="00000000">
      <w:pPr>
        <w:autoSpaceDE w:val="0"/>
        <w:autoSpaceDN w:val="0"/>
        <w:adjustRightInd w:val="0"/>
        <w:spacing w:line="400" w:lineRule="exact"/>
        <w:ind w:firstLineChars="200" w:firstLine="420"/>
        <w:jc w:val="left"/>
        <w:rPr>
          <w:rFonts w:ascii="宋体" w:hAnsi="宋体"/>
          <w:snapToGrid w:val="0"/>
          <w:kern w:val="0"/>
          <w:szCs w:val="21"/>
        </w:rPr>
      </w:pPr>
      <w:r w:rsidRPr="00A60EDC">
        <w:rPr>
          <w:rFonts w:ascii="宋体" w:hAnsi="宋体" w:hint="eastAsia"/>
          <w:snapToGrid w:val="0"/>
          <w:kern w:val="0"/>
          <w:szCs w:val="21"/>
        </w:rPr>
        <w:t>d、</w:t>
      </w:r>
      <w:proofErr w:type="gramStart"/>
      <w:r w:rsidRPr="00A60EDC">
        <w:rPr>
          <w:rFonts w:ascii="宋体" w:hAnsi="宋体" w:hint="eastAsia"/>
          <w:snapToGrid w:val="0"/>
          <w:kern w:val="0"/>
          <w:szCs w:val="21"/>
        </w:rPr>
        <w:t>工料机单价</w:t>
      </w:r>
      <w:proofErr w:type="gramEnd"/>
      <w:r w:rsidRPr="00A60EDC">
        <w:rPr>
          <w:rFonts w:ascii="宋体" w:hAnsi="宋体" w:hint="eastAsia"/>
          <w:snapToGrid w:val="0"/>
          <w:kern w:val="0"/>
          <w:szCs w:val="21"/>
        </w:rPr>
        <w:t>取定原则：合同工程量清单中已有的工料机，则按合同工程量清单编制时价格；如果没有的，则按变更令（或其他变更审批文件）签署</w:t>
      </w:r>
      <w:proofErr w:type="gramStart"/>
      <w:r w:rsidRPr="00A60EDC">
        <w:rPr>
          <w:rFonts w:ascii="宋体" w:hAnsi="宋体" w:hint="eastAsia"/>
          <w:snapToGrid w:val="0"/>
          <w:kern w:val="0"/>
          <w:szCs w:val="21"/>
        </w:rPr>
        <w:t>日时期</w:t>
      </w:r>
      <w:proofErr w:type="gramEnd"/>
      <w:r w:rsidRPr="00A60EDC">
        <w:rPr>
          <w:rFonts w:ascii="宋体" w:hAnsi="宋体" w:hint="eastAsia"/>
          <w:snapToGrid w:val="0"/>
          <w:kern w:val="0"/>
          <w:szCs w:val="21"/>
        </w:rPr>
        <w:t>价格，选取原则按17.1.3.1执行。</w:t>
      </w:r>
    </w:p>
    <w:p w14:paraId="3073BB08" w14:textId="77777777" w:rsidR="00564794" w:rsidRPr="00A60EDC" w:rsidRDefault="00000000">
      <w:pPr>
        <w:autoSpaceDE w:val="0"/>
        <w:autoSpaceDN w:val="0"/>
        <w:adjustRightInd w:val="0"/>
        <w:spacing w:line="400" w:lineRule="exact"/>
        <w:ind w:firstLineChars="200" w:firstLine="420"/>
        <w:jc w:val="left"/>
        <w:rPr>
          <w:rFonts w:ascii="宋体" w:hAnsi="宋体" w:cs="宋体"/>
          <w:kern w:val="0"/>
          <w:szCs w:val="21"/>
        </w:rPr>
      </w:pPr>
      <w:r w:rsidRPr="00A60EDC">
        <w:rPr>
          <w:rFonts w:ascii="宋体" w:hAnsi="宋体" w:cs="宋体" w:hint="eastAsia"/>
          <w:kern w:val="0"/>
          <w:szCs w:val="21"/>
        </w:rPr>
        <w:t>e、结算</w:t>
      </w:r>
      <w:r w:rsidRPr="00A60EDC">
        <w:rPr>
          <w:rFonts w:ascii="宋体" w:hAnsi="宋体" w:hint="eastAsia"/>
          <w:snapToGrid w:val="0"/>
          <w:kern w:val="0"/>
          <w:szCs w:val="21"/>
        </w:rPr>
        <w:t>单价</w:t>
      </w:r>
      <w:r w:rsidRPr="00A60EDC">
        <w:rPr>
          <w:rFonts w:ascii="宋体" w:hAnsi="宋体" w:cs="宋体" w:hint="eastAsia"/>
          <w:kern w:val="0"/>
          <w:szCs w:val="21"/>
        </w:rPr>
        <w:t>最终以区财政部门审定的单价为准。</w:t>
      </w:r>
    </w:p>
    <w:p w14:paraId="62DAF274" w14:textId="77777777" w:rsidR="00564794" w:rsidRPr="00A60EDC" w:rsidRDefault="00000000">
      <w:pPr>
        <w:autoSpaceDE w:val="0"/>
        <w:autoSpaceDN w:val="0"/>
        <w:adjustRightInd w:val="0"/>
        <w:spacing w:line="400" w:lineRule="exact"/>
        <w:ind w:firstLineChars="200" w:firstLine="420"/>
        <w:jc w:val="left"/>
        <w:rPr>
          <w:rFonts w:ascii="宋体" w:hAnsi="宋体"/>
          <w:snapToGrid w:val="0"/>
          <w:kern w:val="0"/>
          <w:szCs w:val="21"/>
        </w:rPr>
      </w:pPr>
      <w:r w:rsidRPr="00A60EDC">
        <w:rPr>
          <w:rFonts w:ascii="宋体" w:hAnsi="宋体" w:cs="宋体" w:hint="eastAsia"/>
          <w:kern w:val="0"/>
          <w:szCs w:val="21"/>
        </w:rPr>
        <w:t>（</w:t>
      </w:r>
      <w:r w:rsidRPr="00A60EDC">
        <w:rPr>
          <w:rFonts w:ascii="宋体" w:hAnsi="宋体" w:cs="宋体"/>
          <w:kern w:val="0"/>
          <w:szCs w:val="21"/>
        </w:rPr>
        <w:t>3）发包人应严格控制所有新增工程、设计变更价款，累计不得超出确认的概算的预备费总额。承包人有义务配合、警示</w:t>
      </w:r>
      <w:proofErr w:type="gramStart"/>
      <w:r w:rsidRPr="00A60EDC">
        <w:rPr>
          <w:rFonts w:ascii="宋体" w:hAnsi="宋体" w:cs="宋体" w:hint="eastAsia"/>
          <w:kern w:val="0"/>
          <w:szCs w:val="21"/>
        </w:rPr>
        <w:t>该控制</w:t>
      </w:r>
      <w:proofErr w:type="gramEnd"/>
      <w:r w:rsidRPr="00A60EDC">
        <w:rPr>
          <w:rFonts w:ascii="宋体" w:hAnsi="宋体" w:cs="宋体" w:hint="eastAsia"/>
          <w:kern w:val="0"/>
          <w:szCs w:val="21"/>
        </w:rPr>
        <w:t>目标。</w:t>
      </w:r>
    </w:p>
    <w:p w14:paraId="04943019" w14:textId="77777777" w:rsidR="00564794" w:rsidRPr="00A60EDC" w:rsidRDefault="00000000">
      <w:pPr>
        <w:pStyle w:val="2"/>
        <w:spacing w:line="240" w:lineRule="auto"/>
        <w:rPr>
          <w:sz w:val="21"/>
          <w:szCs w:val="21"/>
        </w:rPr>
      </w:pPr>
      <w:bookmarkStart w:id="1767" w:name="_Toc24730"/>
      <w:bookmarkStart w:id="1768" w:name="_Toc14962"/>
      <w:bookmarkStart w:id="1769" w:name="_Toc18682"/>
      <w:bookmarkStart w:id="1770" w:name="_Toc26035"/>
      <w:bookmarkStart w:id="1771" w:name="_Toc4512"/>
      <w:bookmarkStart w:id="1772" w:name="_Toc32297"/>
      <w:bookmarkStart w:id="1773" w:name="_Toc6055"/>
      <w:bookmarkStart w:id="1774" w:name="_Toc27062"/>
      <w:bookmarkStart w:id="1775" w:name="_Toc4484"/>
      <w:bookmarkStart w:id="1776" w:name="_Toc19884"/>
      <w:bookmarkStart w:id="1777" w:name="_Toc8033"/>
      <w:bookmarkStart w:id="1778" w:name="_Toc1631"/>
      <w:bookmarkStart w:id="1779" w:name="_Toc16483"/>
      <w:bookmarkStart w:id="1780" w:name="_Toc14144"/>
      <w:bookmarkStart w:id="1781" w:name="_Toc26027"/>
      <w:r w:rsidRPr="00A60EDC">
        <w:rPr>
          <w:sz w:val="21"/>
          <w:szCs w:val="21"/>
        </w:rPr>
        <w:t>16</w:t>
      </w:r>
      <w:r w:rsidRPr="00A60EDC">
        <w:rPr>
          <w:sz w:val="21"/>
          <w:szCs w:val="21"/>
        </w:rPr>
        <w:t>．价格调整</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4405EE66"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双方协商一致，第16.1条修改如下：</w:t>
      </w:r>
    </w:p>
    <w:p w14:paraId="32978530" w14:textId="77777777" w:rsidR="00564794" w:rsidRPr="00A60EDC" w:rsidRDefault="00000000">
      <w:pPr>
        <w:spacing w:line="360" w:lineRule="auto"/>
        <w:ind w:firstLineChars="189" w:firstLine="397"/>
        <w:jc w:val="left"/>
        <w:rPr>
          <w:rFonts w:ascii="宋体" w:hAnsi="宋体"/>
          <w:szCs w:val="21"/>
        </w:rPr>
      </w:pPr>
      <w:r w:rsidRPr="00A60EDC">
        <w:rPr>
          <w:rFonts w:ascii="宋体" w:hAnsi="宋体" w:hint="eastAsia"/>
          <w:szCs w:val="21"/>
        </w:rPr>
        <w:t>市场价格波动引起的调整</w:t>
      </w:r>
    </w:p>
    <w:p w14:paraId="79DD5CDF" w14:textId="77777777" w:rsidR="00564794" w:rsidRPr="00A60EDC" w:rsidRDefault="00000000">
      <w:pPr>
        <w:spacing w:line="360" w:lineRule="auto"/>
        <w:ind w:firstLineChars="189" w:firstLine="397"/>
        <w:jc w:val="left"/>
        <w:rPr>
          <w:rFonts w:ascii="宋体" w:hAnsi="宋体"/>
          <w:szCs w:val="21"/>
        </w:rPr>
      </w:pPr>
      <w:r w:rsidRPr="00A60EDC">
        <w:rPr>
          <w:rFonts w:ascii="宋体" w:hAnsi="宋体" w:hint="eastAsia"/>
          <w:snapToGrid w:val="0"/>
          <w:kern w:val="0"/>
          <w:szCs w:val="21"/>
        </w:rPr>
        <w:t>根据有关法律、法规，按照承发包双方“实事求是，风险共担”等有利于工程建设推进和管理原则，本合同的人工费、材料费、机械费按以下原则调整价差：</w:t>
      </w:r>
    </w:p>
    <w:p w14:paraId="3C40E06E" w14:textId="77777777" w:rsidR="00564794" w:rsidRPr="00A60EDC" w:rsidRDefault="00000000">
      <w:pPr>
        <w:spacing w:line="360" w:lineRule="auto"/>
        <w:ind w:firstLineChars="189" w:firstLine="397"/>
        <w:jc w:val="left"/>
        <w:rPr>
          <w:rFonts w:ascii="宋体" w:hAnsi="宋体"/>
          <w:snapToGrid w:val="0"/>
          <w:kern w:val="0"/>
          <w:szCs w:val="21"/>
        </w:rPr>
      </w:pPr>
      <w:r w:rsidRPr="00A60EDC">
        <w:rPr>
          <w:rFonts w:ascii="宋体" w:hAnsi="宋体" w:hint="eastAsia"/>
          <w:snapToGrid w:val="0"/>
          <w:kern w:val="0"/>
          <w:szCs w:val="21"/>
        </w:rPr>
        <w:t>1、 材料价差的调整范围为工程图纸可以直接计量的永久性工程，其余用于非永久性工程及总价措施项目清单所包含的项目不予调整差价；</w:t>
      </w:r>
    </w:p>
    <w:p w14:paraId="1FEEBAE6" w14:textId="77777777" w:rsidR="00564794" w:rsidRPr="00A60EDC" w:rsidRDefault="00000000">
      <w:pPr>
        <w:spacing w:line="360" w:lineRule="auto"/>
        <w:ind w:firstLineChars="189" w:firstLine="397"/>
        <w:jc w:val="left"/>
        <w:rPr>
          <w:rFonts w:ascii="宋体" w:hAnsi="宋体"/>
          <w:snapToGrid w:val="0"/>
          <w:kern w:val="0"/>
          <w:szCs w:val="21"/>
        </w:rPr>
      </w:pPr>
      <w:r w:rsidRPr="00A60EDC">
        <w:rPr>
          <w:rFonts w:ascii="宋体" w:hAnsi="宋体" w:hint="eastAsia"/>
          <w:snapToGrid w:val="0"/>
          <w:kern w:val="0"/>
          <w:szCs w:val="21"/>
        </w:rPr>
        <w:t>2、除实体工程中钢材（含钢筋）、预拌混凝土（砂浆）、水泥、砂、碎石、石屑（石粉）、混凝土制品（如混凝土砌块、预制管材等）外，其它材料的价差均不予调整；</w:t>
      </w:r>
    </w:p>
    <w:p w14:paraId="2484C25A" w14:textId="77777777" w:rsidR="00564794" w:rsidRPr="00A60EDC" w:rsidRDefault="00000000">
      <w:pPr>
        <w:spacing w:line="360" w:lineRule="auto"/>
        <w:ind w:firstLineChars="189" w:firstLine="397"/>
        <w:jc w:val="left"/>
        <w:rPr>
          <w:rFonts w:ascii="宋体" w:hAnsi="宋体"/>
          <w:snapToGrid w:val="0"/>
          <w:kern w:val="0"/>
          <w:szCs w:val="21"/>
        </w:rPr>
      </w:pPr>
      <w:r w:rsidRPr="00A60EDC">
        <w:rPr>
          <w:rFonts w:ascii="宋体" w:hAnsi="宋体"/>
          <w:snapToGrid w:val="0"/>
          <w:kern w:val="0"/>
          <w:szCs w:val="21"/>
        </w:rPr>
        <w:t>3、人工、设备或机械台班价格合同期内不予调整；</w:t>
      </w:r>
    </w:p>
    <w:p w14:paraId="1420C466" w14:textId="77777777" w:rsidR="00564794" w:rsidRPr="00A60EDC" w:rsidRDefault="00000000">
      <w:pPr>
        <w:spacing w:line="360" w:lineRule="auto"/>
        <w:ind w:firstLineChars="189" w:firstLine="397"/>
        <w:jc w:val="left"/>
        <w:rPr>
          <w:rFonts w:ascii="宋体" w:hAnsi="宋体"/>
          <w:snapToGrid w:val="0"/>
          <w:kern w:val="0"/>
          <w:szCs w:val="21"/>
        </w:rPr>
      </w:pPr>
      <w:r w:rsidRPr="00A60EDC">
        <w:rPr>
          <w:rFonts w:ascii="宋体" w:hAnsi="宋体" w:hint="eastAsia"/>
          <w:snapToGrid w:val="0"/>
          <w:kern w:val="0"/>
          <w:szCs w:val="21"/>
        </w:rPr>
        <w:lastRenderedPageBreak/>
        <w:t>4、若施工期当月的材料基准单价（基准单价为广州市建设工程造价管理站或花都区主管部门发布的相应月度结算文件所附“花都区地方材料税前综合价格”、“广州地区建设工程常用材料税前综合价格”，优先适用“花都区地方材料税前综合价格”）与基准日期对应月度的材料价格对比涨跌幅度超过5%的，则调整超过5%以外的部分（如：超过6%，只调1%）</w:t>
      </w:r>
      <w:r w:rsidRPr="00A60EDC">
        <w:rPr>
          <w:rFonts w:ascii="宋体" w:hAnsi="宋体"/>
          <w:snapToGrid w:val="0"/>
          <w:kern w:val="0"/>
          <w:szCs w:val="21"/>
        </w:rPr>
        <w:t>，</w:t>
      </w:r>
      <w:r w:rsidRPr="00A60EDC">
        <w:rPr>
          <w:rFonts w:ascii="宋体" w:hAnsi="宋体" w:hint="eastAsia"/>
          <w:snapToGrid w:val="0"/>
          <w:kern w:val="0"/>
          <w:szCs w:val="21"/>
        </w:rPr>
        <w:t>材料价格为广州市建设工程造价管理站、花都区建设局发布的相应月度结算文件所附“花都区地方材料税前综合价格”、“广州地区建设工程常用材料税前综合价格”，优先适用“花都区地方材料税前综合价格”；</w:t>
      </w:r>
    </w:p>
    <w:p w14:paraId="481B3E64"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5、材料调差数量为实体工程实际消耗用量，</w:t>
      </w:r>
      <w:proofErr w:type="gramStart"/>
      <w:r>
        <w:rPr>
          <w:rFonts w:ascii="宋体" w:hAnsi="宋体" w:hint="eastAsia"/>
          <w:snapToGrid w:val="0"/>
          <w:kern w:val="0"/>
          <w:szCs w:val="21"/>
        </w:rPr>
        <w:t>但调差总量</w:t>
      </w:r>
      <w:proofErr w:type="gramEnd"/>
      <w:r>
        <w:rPr>
          <w:rFonts w:ascii="宋体" w:hAnsi="宋体" w:hint="eastAsia"/>
          <w:snapToGrid w:val="0"/>
          <w:kern w:val="0"/>
          <w:szCs w:val="21"/>
        </w:rPr>
        <w:t>不应超过预算定额消耗量；</w:t>
      </w:r>
      <w:r>
        <w:rPr>
          <w:rFonts w:hint="eastAsia"/>
          <w:szCs w:val="21"/>
        </w:rPr>
        <w:t>对于有配合比的水泥稳定碎石层等，按确定的配合比计算相应材料数量；商品混凝土、机制</w:t>
      </w:r>
      <w:proofErr w:type="gramStart"/>
      <w:r>
        <w:rPr>
          <w:rFonts w:hint="eastAsia"/>
          <w:szCs w:val="21"/>
        </w:rPr>
        <w:t>砼侧石</w:t>
      </w:r>
      <w:proofErr w:type="gramEnd"/>
      <w:r>
        <w:rPr>
          <w:rFonts w:hint="eastAsia"/>
          <w:szCs w:val="21"/>
        </w:rPr>
        <w:t>等有</w:t>
      </w:r>
      <w:proofErr w:type="gramStart"/>
      <w:r>
        <w:rPr>
          <w:rFonts w:hint="eastAsia"/>
          <w:szCs w:val="21"/>
        </w:rPr>
        <w:t>信息价</w:t>
      </w:r>
      <w:proofErr w:type="gramEnd"/>
      <w:r>
        <w:rPr>
          <w:rFonts w:hint="eastAsia"/>
          <w:szCs w:val="21"/>
        </w:rPr>
        <w:t>的，</w:t>
      </w:r>
      <w:r>
        <w:rPr>
          <w:rFonts w:ascii="宋体" w:hAnsi="宋体" w:hint="eastAsia"/>
          <w:snapToGrid w:val="0"/>
          <w:kern w:val="0"/>
          <w:szCs w:val="21"/>
        </w:rPr>
        <w:t>不再拆分计算材料数量，涉及上述</w:t>
      </w:r>
      <w:proofErr w:type="gramStart"/>
      <w:r>
        <w:rPr>
          <w:rFonts w:ascii="宋体" w:hAnsi="宋体" w:hint="eastAsia"/>
          <w:snapToGrid w:val="0"/>
          <w:kern w:val="0"/>
          <w:szCs w:val="21"/>
        </w:rPr>
        <w:t>材料调差的</w:t>
      </w:r>
      <w:proofErr w:type="gramEnd"/>
      <w:r>
        <w:rPr>
          <w:rFonts w:ascii="宋体" w:hAnsi="宋体" w:hint="eastAsia"/>
          <w:snapToGrid w:val="0"/>
          <w:kern w:val="0"/>
          <w:szCs w:val="21"/>
        </w:rPr>
        <w:t>调整和结算公式如下：</w:t>
      </w:r>
    </w:p>
    <w:p w14:paraId="58356B27"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①涨幅超过5%时：</w:t>
      </w:r>
    </w:p>
    <w:p w14:paraId="145C956E"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施工期当月材料单价价差=（施工期当月对应材料基准单价-审定的合同价格清单采用月度的材料基准单价×1.05）。</w:t>
      </w:r>
    </w:p>
    <w:p w14:paraId="3EDD63C5"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施工期当月材料费调增价款=施工期当月材料单价价差×当月实际完成并符合计量分部分项工程量清单下对应材料的实际消耗量（</w:t>
      </w:r>
      <w:proofErr w:type="gramStart"/>
      <w:r>
        <w:rPr>
          <w:rFonts w:ascii="宋体" w:hAnsi="宋体" w:hint="eastAsia"/>
          <w:snapToGrid w:val="0"/>
          <w:kern w:val="0"/>
          <w:szCs w:val="21"/>
        </w:rPr>
        <w:t>调差总量</w:t>
      </w:r>
      <w:proofErr w:type="gramEnd"/>
      <w:r>
        <w:rPr>
          <w:rFonts w:ascii="宋体" w:hAnsi="宋体" w:hint="eastAsia"/>
          <w:snapToGrid w:val="0"/>
          <w:kern w:val="0"/>
          <w:szCs w:val="21"/>
        </w:rPr>
        <w:t>不应超过预算定额消耗量），税金另行计列。</w:t>
      </w:r>
    </w:p>
    <w:p w14:paraId="4E4948FE"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②跌幅超过5%时：</w:t>
      </w:r>
    </w:p>
    <w:p w14:paraId="6C821C9A"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施工期当月材料单价价差=（审定的合同价格清单采用月度的材料基准单价×0.95-施工期当月对应材料基准单价）。</w:t>
      </w:r>
    </w:p>
    <w:p w14:paraId="5690221A"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施工期当月材料费扣减额=施工期当月材料单价价差×当月实际完成并符合计量分部分项工程量清单下对应材料的实际消耗量（</w:t>
      </w:r>
      <w:proofErr w:type="gramStart"/>
      <w:r>
        <w:rPr>
          <w:rFonts w:ascii="宋体" w:hAnsi="宋体" w:hint="eastAsia"/>
          <w:snapToGrid w:val="0"/>
          <w:kern w:val="0"/>
          <w:szCs w:val="21"/>
        </w:rPr>
        <w:t>调差总量</w:t>
      </w:r>
      <w:proofErr w:type="gramEnd"/>
      <w:r>
        <w:rPr>
          <w:rFonts w:ascii="宋体" w:hAnsi="宋体" w:hint="eastAsia"/>
          <w:snapToGrid w:val="0"/>
          <w:kern w:val="0"/>
          <w:szCs w:val="21"/>
        </w:rPr>
        <w:t>不应超过预算定额消耗量），税金另行计列。</w:t>
      </w:r>
    </w:p>
    <w:p w14:paraId="7279177C"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③材料费结算增减额=施工期（自开工之日起至完工之日止）每月材料费调整价款之和+材料单价价差×（结算终审部门审定对应</w:t>
      </w:r>
      <w:proofErr w:type="gramStart"/>
      <w:r>
        <w:rPr>
          <w:rFonts w:ascii="宋体" w:hAnsi="宋体" w:hint="eastAsia"/>
          <w:snapToGrid w:val="0"/>
          <w:kern w:val="0"/>
          <w:szCs w:val="21"/>
        </w:rPr>
        <w:t>调差材料</w:t>
      </w:r>
      <w:proofErr w:type="gramEnd"/>
      <w:r>
        <w:rPr>
          <w:rFonts w:ascii="宋体" w:hAnsi="宋体" w:hint="eastAsia"/>
          <w:snapToGrid w:val="0"/>
          <w:kern w:val="0"/>
          <w:szCs w:val="21"/>
        </w:rPr>
        <w:t>的实际消耗量之和-累计工程进度款中发包人已确认计量的对应</w:t>
      </w:r>
      <w:proofErr w:type="gramStart"/>
      <w:r>
        <w:rPr>
          <w:rFonts w:ascii="宋体" w:hAnsi="宋体" w:hint="eastAsia"/>
          <w:snapToGrid w:val="0"/>
          <w:kern w:val="0"/>
          <w:szCs w:val="21"/>
        </w:rPr>
        <w:t>调差材料</w:t>
      </w:r>
      <w:proofErr w:type="gramEnd"/>
      <w:r>
        <w:rPr>
          <w:rFonts w:ascii="宋体" w:hAnsi="宋体" w:hint="eastAsia"/>
          <w:snapToGrid w:val="0"/>
          <w:kern w:val="0"/>
          <w:szCs w:val="21"/>
        </w:rPr>
        <w:t>实际消耗量之和），其中材料单价价差在施工期每月材料单价价差中按有利于发包人的原则取定（即按</w:t>
      </w:r>
      <w:proofErr w:type="gramStart"/>
      <w:r>
        <w:rPr>
          <w:rFonts w:ascii="宋体" w:hAnsi="宋体" w:hint="eastAsia"/>
          <w:snapToGrid w:val="0"/>
          <w:kern w:val="0"/>
          <w:szCs w:val="21"/>
        </w:rPr>
        <w:t>较低值</w:t>
      </w:r>
      <w:proofErr w:type="gramEnd"/>
      <w:r>
        <w:rPr>
          <w:rFonts w:ascii="宋体" w:hAnsi="宋体" w:hint="eastAsia"/>
          <w:snapToGrid w:val="0"/>
          <w:kern w:val="0"/>
          <w:szCs w:val="21"/>
        </w:rPr>
        <w:t>计算）。税金另行计列。</w:t>
      </w:r>
    </w:p>
    <w:p w14:paraId="2A86DA4C"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6、因承包人原因造成工期延误的，所延误时段内物价上涨的风险全部由承包人承担，不予调整；如物价下跌，则仍按约定差价计算扣回相应价款；</w:t>
      </w:r>
    </w:p>
    <w:p w14:paraId="12715EF8" w14:textId="77777777" w:rsidR="00564794" w:rsidRDefault="00000000">
      <w:pPr>
        <w:spacing w:line="360" w:lineRule="auto"/>
        <w:ind w:firstLineChars="189" w:firstLine="397"/>
        <w:jc w:val="left"/>
        <w:rPr>
          <w:rFonts w:ascii="宋体" w:hAnsi="宋体"/>
          <w:snapToGrid w:val="0"/>
          <w:kern w:val="0"/>
          <w:szCs w:val="21"/>
        </w:rPr>
      </w:pPr>
      <w:r>
        <w:rPr>
          <w:rFonts w:ascii="宋体" w:hAnsi="宋体" w:hint="eastAsia"/>
          <w:snapToGrid w:val="0"/>
          <w:kern w:val="0"/>
          <w:szCs w:val="21"/>
        </w:rPr>
        <w:t>7、承包人在施工期间每个月度应向发包人及监理人申报当月度实际完成的工程量，由监理人和发包人审核后，作为调整价差的依据。如不按时申报，发包人有权对承包人提出价格调增的申请不予认可，并保留对价格调减的权利。材料价差补偿费用在施工期间按月计取。材料价差调增或调减费用与工程进度款同步计取，并支付材料价差增加款项的50%或扣除价差减少款项，剩余部分在本项目财政部门结算后按评审结果支付。</w:t>
      </w:r>
    </w:p>
    <w:p w14:paraId="2254FCE7" w14:textId="77777777" w:rsidR="00564794" w:rsidRDefault="00000000">
      <w:pPr>
        <w:spacing w:line="400" w:lineRule="exact"/>
        <w:ind w:firstLineChars="200" w:firstLine="420"/>
        <w:rPr>
          <w:rFonts w:ascii="宋体" w:hAnsi="宋体"/>
          <w:snapToGrid w:val="0"/>
          <w:kern w:val="0"/>
          <w:szCs w:val="21"/>
        </w:rPr>
      </w:pPr>
      <w:r>
        <w:rPr>
          <w:rFonts w:ascii="宋体" w:hAnsi="宋体"/>
          <w:snapToGrid w:val="0"/>
          <w:kern w:val="0"/>
          <w:szCs w:val="21"/>
        </w:rPr>
        <w:t>8、</w:t>
      </w:r>
      <w:r>
        <w:rPr>
          <w:rFonts w:ascii="宋体" w:hAnsi="宋体" w:hint="eastAsia"/>
          <w:snapToGrid w:val="0"/>
          <w:kern w:val="0"/>
          <w:szCs w:val="21"/>
        </w:rPr>
        <w:t>材料价差除计算税金外，不再计算采保费及企业管理费、利润、</w:t>
      </w:r>
      <w:proofErr w:type="gramStart"/>
      <w:r>
        <w:rPr>
          <w:rFonts w:ascii="宋体" w:hAnsi="宋体" w:hint="eastAsia"/>
          <w:snapToGrid w:val="0"/>
          <w:kern w:val="0"/>
          <w:szCs w:val="21"/>
        </w:rPr>
        <w:t>规</w:t>
      </w:r>
      <w:proofErr w:type="gramEnd"/>
      <w:r>
        <w:rPr>
          <w:rFonts w:ascii="宋体" w:hAnsi="宋体" w:hint="eastAsia"/>
          <w:snapToGrid w:val="0"/>
          <w:kern w:val="0"/>
          <w:szCs w:val="21"/>
        </w:rPr>
        <w:t>费、利润等其他任何费用。</w:t>
      </w:r>
    </w:p>
    <w:p w14:paraId="3176F539" w14:textId="77777777" w:rsidR="00564794" w:rsidRDefault="00000000">
      <w:pPr>
        <w:pStyle w:val="3"/>
        <w:spacing w:before="120" w:after="120" w:line="400" w:lineRule="exact"/>
        <w:ind w:firstLine="103"/>
        <w:rPr>
          <w:rFonts w:ascii="宋体" w:cs="宋体"/>
          <w:bCs w:val="0"/>
          <w:sz w:val="21"/>
          <w:szCs w:val="21"/>
        </w:rPr>
      </w:pPr>
      <w:r>
        <w:rPr>
          <w:rFonts w:ascii="宋体" w:cs="宋体" w:hint="eastAsia"/>
          <w:bCs w:val="0"/>
          <w:sz w:val="21"/>
          <w:szCs w:val="21"/>
        </w:rPr>
        <w:lastRenderedPageBreak/>
        <w:t>1</w:t>
      </w:r>
      <w:r>
        <w:rPr>
          <w:rFonts w:ascii="宋体" w:cs="宋体"/>
          <w:bCs w:val="0"/>
          <w:sz w:val="21"/>
          <w:szCs w:val="21"/>
        </w:rPr>
        <w:t xml:space="preserve">6.2 </w:t>
      </w:r>
      <w:r>
        <w:rPr>
          <w:rFonts w:ascii="宋体" w:cs="宋体"/>
          <w:bCs w:val="0"/>
          <w:sz w:val="21"/>
          <w:szCs w:val="21"/>
        </w:rPr>
        <w:t>法律变化引起的调整</w:t>
      </w:r>
    </w:p>
    <w:p w14:paraId="3BAA543D" w14:textId="77777777" w:rsidR="00564794" w:rsidRPr="00A60EDC" w:rsidRDefault="00000000">
      <w:pPr>
        <w:spacing w:line="400" w:lineRule="exact"/>
        <w:ind w:firstLineChars="200" w:firstLine="420"/>
        <w:rPr>
          <w:rFonts w:ascii="宋体" w:hAnsi="宋体" w:cs="宋体"/>
          <w:szCs w:val="21"/>
        </w:rPr>
      </w:pPr>
      <w:r>
        <w:rPr>
          <w:rFonts w:ascii="宋体" w:hAnsi="宋体" w:cs="宋体" w:hint="eastAsia"/>
          <w:szCs w:val="21"/>
        </w:rPr>
        <w:t>在</w:t>
      </w:r>
      <w:r>
        <w:rPr>
          <w:rFonts w:ascii="宋体" w:hAnsi="宋体" w:cs="宋体" w:hint="eastAsia"/>
          <w:b/>
          <w:szCs w:val="21"/>
        </w:rPr>
        <w:t>基准日期后</w:t>
      </w:r>
      <w:r>
        <w:rPr>
          <w:rFonts w:ascii="宋体" w:hAnsi="宋体" w:cs="宋体" w:hint="eastAsia"/>
          <w:szCs w:val="21"/>
        </w:rPr>
        <w:t>，因法律变化导致承包人在合同履行中所需费用发生除第16.1 款约定以外的增减时，监理人应根据法律、国家或省、自治区、直辖市有关部门的规定，按第3.5 款商定或确定需</w:t>
      </w:r>
      <w:r w:rsidRPr="00A60EDC">
        <w:rPr>
          <w:rFonts w:ascii="宋体" w:hAnsi="宋体" w:cs="宋体" w:hint="eastAsia"/>
          <w:szCs w:val="21"/>
        </w:rPr>
        <w:t>调整的合同价格。</w:t>
      </w:r>
    </w:p>
    <w:p w14:paraId="106E7B69" w14:textId="77777777" w:rsidR="00564794" w:rsidRPr="00A60EDC" w:rsidRDefault="00000000">
      <w:pPr>
        <w:pStyle w:val="2"/>
        <w:spacing w:line="240" w:lineRule="auto"/>
        <w:rPr>
          <w:sz w:val="21"/>
          <w:szCs w:val="21"/>
        </w:rPr>
      </w:pPr>
      <w:bookmarkStart w:id="1782" w:name="_Toc12753"/>
      <w:bookmarkStart w:id="1783" w:name="_Toc23887"/>
      <w:bookmarkStart w:id="1784" w:name="_Toc27464"/>
      <w:bookmarkStart w:id="1785" w:name="_Toc24406"/>
      <w:bookmarkStart w:id="1786" w:name="_Toc10594"/>
      <w:bookmarkStart w:id="1787" w:name="_Toc30228"/>
      <w:bookmarkStart w:id="1788" w:name="_Toc19269"/>
      <w:bookmarkStart w:id="1789" w:name="_Toc12867"/>
      <w:bookmarkStart w:id="1790" w:name="_Toc5290"/>
      <w:bookmarkStart w:id="1791" w:name="_Toc15601"/>
      <w:bookmarkStart w:id="1792" w:name="_Toc25160"/>
      <w:bookmarkStart w:id="1793" w:name="_Toc4790"/>
      <w:bookmarkStart w:id="1794" w:name="_Toc19016"/>
      <w:bookmarkStart w:id="1795" w:name="_Toc12403"/>
      <w:bookmarkStart w:id="1796" w:name="_Toc31358"/>
      <w:r w:rsidRPr="00A60EDC">
        <w:rPr>
          <w:sz w:val="21"/>
          <w:szCs w:val="21"/>
        </w:rPr>
        <w:t>17</w:t>
      </w:r>
      <w:r w:rsidRPr="00A60EDC">
        <w:rPr>
          <w:sz w:val="21"/>
          <w:szCs w:val="21"/>
        </w:rPr>
        <w:t>．合同价格与支付</w:t>
      </w:r>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7981170D" w14:textId="77777777" w:rsidR="00564794" w:rsidRPr="00A60EDC" w:rsidRDefault="00000000">
      <w:pPr>
        <w:autoSpaceDE w:val="0"/>
        <w:autoSpaceDN w:val="0"/>
        <w:adjustRightInd w:val="0"/>
        <w:spacing w:line="360" w:lineRule="auto"/>
        <w:ind w:firstLineChars="200" w:firstLine="422"/>
        <w:jc w:val="left"/>
        <w:rPr>
          <w:rFonts w:ascii="宋体" w:hAnsi="宋体" w:cs="宋体"/>
          <w:b/>
          <w:kern w:val="0"/>
          <w:szCs w:val="21"/>
        </w:rPr>
      </w:pPr>
      <w:r w:rsidRPr="00A60EDC">
        <w:rPr>
          <w:rFonts w:ascii="宋体" w:hAnsi="宋体" w:cs="宋体"/>
          <w:b/>
          <w:kern w:val="0"/>
          <w:szCs w:val="21"/>
        </w:rPr>
        <w:t xml:space="preserve">17.1 </w:t>
      </w:r>
      <w:r w:rsidRPr="00A60EDC">
        <w:rPr>
          <w:rFonts w:ascii="宋体" w:hAnsi="宋体" w:cs="宋体" w:hint="eastAsia"/>
          <w:b/>
          <w:kern w:val="0"/>
          <w:szCs w:val="21"/>
        </w:rPr>
        <w:t>合同价格</w:t>
      </w:r>
    </w:p>
    <w:p w14:paraId="685E387E" w14:textId="77777777" w:rsidR="00564794" w:rsidRPr="00A60EDC" w:rsidRDefault="00000000">
      <w:pPr>
        <w:spacing w:line="360" w:lineRule="auto"/>
        <w:ind w:firstLine="405"/>
        <w:rPr>
          <w:rFonts w:ascii="宋体" w:hAnsi="宋体"/>
          <w:szCs w:val="21"/>
        </w:rPr>
      </w:pPr>
      <w:r w:rsidRPr="00A60EDC">
        <w:rPr>
          <w:rFonts w:ascii="宋体" w:hAnsi="宋体" w:cs="宋体" w:hint="eastAsia"/>
          <w:kern w:val="0"/>
          <w:szCs w:val="21"/>
        </w:rPr>
        <w:t>本工程中标设计费（含预算编制费）仅作为签约暂定合同价。设计费结算价为：</w:t>
      </w:r>
      <w:r w:rsidRPr="00A60EDC">
        <w:rPr>
          <w:rFonts w:ascii="宋体" w:hAnsi="宋体" w:cs="宋体" w:hint="eastAsia"/>
        </w:rPr>
        <w:t>设计费以经相关部门审定的概算建安费为计费额，按照《2002年工程勘察设计收费标准》及相关地方、行业规定并结合投标</w:t>
      </w:r>
      <w:proofErr w:type="gramStart"/>
      <w:r w:rsidRPr="00A60EDC">
        <w:rPr>
          <w:rFonts w:ascii="宋体" w:hAnsi="宋体" w:cs="宋体" w:hint="eastAsia"/>
        </w:rPr>
        <w:t>下浮率</w:t>
      </w:r>
      <w:proofErr w:type="gramEnd"/>
      <w:r w:rsidRPr="00A60EDC">
        <w:rPr>
          <w:rFonts w:ascii="宋体" w:hAnsi="宋体" w:cs="宋体" w:hint="eastAsia"/>
        </w:rPr>
        <w:t>进行计算，</w:t>
      </w:r>
      <w:r w:rsidRPr="00A60EDC">
        <w:rPr>
          <w:rFonts w:hint="eastAsia"/>
        </w:rPr>
        <w:t>施工图设计占设计阶段比</w:t>
      </w:r>
      <w:r w:rsidRPr="00A60EDC">
        <w:rPr>
          <w:rFonts w:hint="eastAsia"/>
        </w:rPr>
        <w:t>55%</w:t>
      </w:r>
      <w:r w:rsidRPr="00A60EDC">
        <w:rPr>
          <w:rFonts w:ascii="宋体" w:hAnsi="宋体" w:cs="宋体" w:hint="eastAsia"/>
        </w:rPr>
        <w:t>。设计收费调整系数（专业调整系数**、工程复杂程度调整系数**、附加调整系数**）。施工图预算编制费按基本设计费的10%计取。</w:t>
      </w:r>
    </w:p>
    <w:p w14:paraId="01AA33D6" w14:textId="77777777" w:rsidR="00564794" w:rsidRPr="00A60EDC" w:rsidRDefault="00000000">
      <w:pPr>
        <w:spacing w:line="360" w:lineRule="auto"/>
        <w:ind w:firstLine="405"/>
        <w:rPr>
          <w:rFonts w:ascii="宋体" w:hAnsi="宋体"/>
          <w:szCs w:val="21"/>
        </w:rPr>
      </w:pPr>
      <w:r w:rsidRPr="00A60EDC">
        <w:rPr>
          <w:rFonts w:ascii="宋体" w:hAnsi="宋体" w:hint="eastAsia"/>
          <w:szCs w:val="21"/>
        </w:rPr>
        <w:t>本合同设计费结算</w:t>
      </w:r>
      <w:proofErr w:type="gramStart"/>
      <w:r w:rsidRPr="00A60EDC">
        <w:rPr>
          <w:rFonts w:ascii="宋体" w:hAnsi="宋体" w:hint="eastAsia"/>
          <w:szCs w:val="21"/>
        </w:rPr>
        <w:t>价最终</w:t>
      </w:r>
      <w:proofErr w:type="gramEnd"/>
      <w:r w:rsidRPr="00A60EDC">
        <w:rPr>
          <w:rFonts w:ascii="宋体" w:hAnsi="宋体" w:hint="eastAsia"/>
          <w:szCs w:val="21"/>
        </w:rPr>
        <w:t>以财政部门结算审定价为准。</w:t>
      </w:r>
    </w:p>
    <w:p w14:paraId="79934818"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17.1.2工程费：</w:t>
      </w:r>
    </w:p>
    <w:p w14:paraId="2241B922" w14:textId="77777777" w:rsidR="00564794" w:rsidRPr="00A60EDC" w:rsidRDefault="00000000">
      <w:pPr>
        <w:spacing w:line="360" w:lineRule="auto"/>
        <w:ind w:firstLine="405"/>
        <w:rPr>
          <w:rFonts w:ascii="宋体" w:hAnsi="宋体" w:cs="宋体"/>
          <w:kern w:val="0"/>
          <w:szCs w:val="21"/>
        </w:rPr>
      </w:pPr>
      <w:r w:rsidRPr="00A60EDC">
        <w:rPr>
          <w:rFonts w:ascii="宋体" w:hAnsi="宋体" w:cs="宋体" w:hint="eastAsia"/>
          <w:kern w:val="0"/>
          <w:szCs w:val="21"/>
        </w:rPr>
        <w:t>本工程中标工程费仅作为签约暂定合同价。待施工图审查通过后，乙方根据最终确认的施工图纸，按合同约定的原则编制施工图预算，再由甲方或甲方授权委托第三</w:t>
      </w:r>
      <w:proofErr w:type="gramStart"/>
      <w:r w:rsidRPr="00A60EDC">
        <w:rPr>
          <w:rFonts w:ascii="宋体" w:hAnsi="宋体" w:cs="宋体" w:hint="eastAsia"/>
          <w:kern w:val="0"/>
          <w:szCs w:val="21"/>
        </w:rPr>
        <w:t>方咨询</w:t>
      </w:r>
      <w:proofErr w:type="gramEnd"/>
      <w:r w:rsidRPr="00A60EDC">
        <w:rPr>
          <w:rFonts w:ascii="宋体" w:hAnsi="宋体" w:cs="宋体" w:hint="eastAsia"/>
          <w:kern w:val="0"/>
          <w:szCs w:val="21"/>
        </w:rPr>
        <w:t>单位审定施工图预算（含投标下浮率），并以此审定并经甲方确认的施工图预算（含投标下浮率）作为正式合同价</w:t>
      </w:r>
      <w:r w:rsidRPr="00A60EDC">
        <w:rPr>
          <w:rFonts w:ascii="宋体" w:hAnsi="宋体" w:cs="宋体" w:hint="eastAsia"/>
          <w:szCs w:val="21"/>
          <w:u w:val="single"/>
        </w:rPr>
        <w:t>及进度</w:t>
      </w:r>
      <w:r w:rsidRPr="00A60EDC">
        <w:rPr>
          <w:rFonts w:ascii="宋体" w:hAnsi="宋体" w:cs="宋体" w:hint="eastAsia"/>
          <w:kern w:val="0"/>
          <w:szCs w:val="21"/>
        </w:rPr>
        <w:t>支付依据。施工图预算（含投标下浮率）=施工图预算总金额*（1-投标下浮率）</w:t>
      </w:r>
    </w:p>
    <w:p w14:paraId="4E680878" w14:textId="77777777" w:rsidR="00564794" w:rsidRPr="00A60EDC" w:rsidRDefault="00000000">
      <w:pPr>
        <w:spacing w:line="360" w:lineRule="auto"/>
        <w:ind w:firstLine="405"/>
        <w:rPr>
          <w:rFonts w:ascii="宋体" w:hAnsi="宋体"/>
          <w:szCs w:val="21"/>
        </w:rPr>
      </w:pPr>
      <w:r w:rsidRPr="00A60EDC">
        <w:rPr>
          <w:rFonts w:ascii="宋体" w:hAnsi="宋体" w:hint="eastAsia"/>
          <w:szCs w:val="21"/>
        </w:rPr>
        <w:t>本合同工程费结算</w:t>
      </w:r>
      <w:proofErr w:type="gramStart"/>
      <w:r w:rsidRPr="00A60EDC">
        <w:rPr>
          <w:rFonts w:ascii="宋体" w:hAnsi="宋体" w:hint="eastAsia"/>
          <w:szCs w:val="21"/>
        </w:rPr>
        <w:t>价最终</w:t>
      </w:r>
      <w:proofErr w:type="gramEnd"/>
      <w:r w:rsidRPr="00A60EDC">
        <w:rPr>
          <w:rFonts w:ascii="宋体" w:hAnsi="宋体" w:hint="eastAsia"/>
          <w:szCs w:val="21"/>
        </w:rPr>
        <w:t>以财政部门结算审定价为准。</w:t>
      </w:r>
    </w:p>
    <w:p w14:paraId="0819C98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17.1.2.1施工图预算编制原则：</w:t>
      </w:r>
    </w:p>
    <w:p w14:paraId="6053E82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（1）计价依据： </w:t>
      </w:r>
    </w:p>
    <w:p w14:paraId="0DFED46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1）现行有效的计价规范、计价通则及相应专业综合定额，具体为：国家标准《建设工程工程量清单计价规范》（</w:t>
      </w:r>
      <w:r>
        <w:rPr>
          <w:rFonts w:ascii="宋体" w:hAnsi="宋体" w:cs="宋体"/>
          <w:kern w:val="0"/>
          <w:szCs w:val="21"/>
        </w:rPr>
        <w:t>GB50500-2013</w:t>
      </w:r>
      <w:r>
        <w:rPr>
          <w:rFonts w:ascii="宋体" w:hAnsi="宋体" w:cs="宋体" w:hint="eastAsia"/>
          <w:kern w:val="0"/>
          <w:szCs w:val="21"/>
        </w:rPr>
        <w:t>）、《广东省建设工程计价依据（2018）》及相关配套文件</w:t>
      </w:r>
      <w:r>
        <w:rPr>
          <w:rFonts w:ascii="宋体" w:hAnsi="宋体" w:hint="eastAsia"/>
          <w:bCs/>
          <w:kern w:val="0"/>
          <w:szCs w:val="21"/>
        </w:rPr>
        <w:t>等</w:t>
      </w:r>
      <w:r>
        <w:rPr>
          <w:rFonts w:ascii="宋体" w:hAnsi="宋体" w:cs="宋体" w:hint="eastAsia"/>
          <w:kern w:val="0"/>
          <w:szCs w:val="21"/>
        </w:rPr>
        <w:t>；</w:t>
      </w:r>
    </w:p>
    <w:p w14:paraId="0428176B" w14:textId="77777777" w:rsidR="00564794" w:rsidRDefault="00000000">
      <w:pPr>
        <w:autoSpaceDE w:val="0"/>
        <w:autoSpaceDN w:val="0"/>
        <w:adjustRightInd w:val="0"/>
        <w:spacing w:line="360" w:lineRule="auto"/>
        <w:ind w:firstLineChars="202" w:firstLine="424"/>
        <w:jc w:val="left"/>
        <w:rPr>
          <w:rFonts w:ascii="宋体" w:hAnsi="宋体" w:cs="宋体"/>
          <w:kern w:val="0"/>
          <w:szCs w:val="21"/>
        </w:rPr>
      </w:pPr>
      <w:r>
        <w:rPr>
          <w:rFonts w:ascii="宋体" w:hAnsi="宋体"/>
          <w:snapToGrid w:val="0"/>
          <w:kern w:val="0"/>
          <w:szCs w:val="21"/>
        </w:rPr>
        <w:t>2）预算编制基准期以</w:t>
      </w:r>
      <w:r>
        <w:rPr>
          <w:rFonts w:ascii="宋体" w:hAnsi="宋体" w:hint="eastAsia"/>
          <w:snapToGrid w:val="0"/>
          <w:kern w:val="0"/>
          <w:szCs w:val="21"/>
        </w:rPr>
        <w:t>施工开</w:t>
      </w:r>
      <w:proofErr w:type="gramStart"/>
      <w:r>
        <w:rPr>
          <w:rFonts w:ascii="宋体" w:hAnsi="宋体" w:hint="eastAsia"/>
          <w:snapToGrid w:val="0"/>
          <w:kern w:val="0"/>
          <w:szCs w:val="21"/>
        </w:rPr>
        <w:t>工令</w:t>
      </w:r>
      <w:proofErr w:type="gramEnd"/>
      <w:r>
        <w:rPr>
          <w:rFonts w:ascii="宋体" w:hAnsi="宋体" w:hint="eastAsia"/>
          <w:snapToGrid w:val="0"/>
          <w:kern w:val="0"/>
          <w:szCs w:val="21"/>
        </w:rPr>
        <w:t>签署日前28天的日期对应月度现行规定标准为准；</w:t>
      </w:r>
    </w:p>
    <w:p w14:paraId="111711BB" w14:textId="77777777" w:rsidR="00564794" w:rsidRDefault="00000000">
      <w:pPr>
        <w:autoSpaceDE w:val="0"/>
        <w:autoSpaceDN w:val="0"/>
        <w:adjustRightInd w:val="0"/>
        <w:spacing w:line="400" w:lineRule="exact"/>
        <w:ind w:firstLineChars="202" w:firstLine="424"/>
        <w:jc w:val="left"/>
        <w:rPr>
          <w:rFonts w:ascii="宋体" w:hAnsi="宋体"/>
          <w:snapToGrid w:val="0"/>
          <w:kern w:val="0"/>
          <w:szCs w:val="21"/>
        </w:rPr>
      </w:pPr>
      <w:r>
        <w:rPr>
          <w:rFonts w:ascii="宋体" w:hAnsi="宋体" w:cs="宋体" w:hint="eastAsia"/>
          <w:kern w:val="0"/>
          <w:szCs w:val="21"/>
        </w:rPr>
        <w:t>3）</w:t>
      </w:r>
      <w:r>
        <w:rPr>
          <w:rFonts w:ascii="宋体" w:hAnsi="宋体" w:hint="eastAsia"/>
          <w:snapToGrid w:val="0"/>
          <w:kern w:val="0"/>
          <w:szCs w:val="21"/>
        </w:rPr>
        <w:t>材料价格采用优先等级：</w:t>
      </w:r>
      <w:r>
        <w:rPr>
          <w:rFonts w:ascii="宋体" w:hAnsi="宋体"/>
          <w:snapToGrid w:val="0"/>
          <w:kern w:val="0"/>
          <w:szCs w:val="21"/>
        </w:rPr>
        <w:t>1、花都区建设行政主管部门发布的月度材料信息价（含其转发的广州市建设工程管理站《广州地区建设工程常用材料税前综合价格》；2、</w:t>
      </w:r>
      <w:r>
        <w:rPr>
          <w:rFonts w:ascii="宋体" w:hAnsi="宋体" w:hint="eastAsia"/>
          <w:snapToGrid w:val="0"/>
          <w:kern w:val="0"/>
          <w:szCs w:val="21"/>
        </w:rPr>
        <w:t>广州市及花都区行政主管部门发布的其他相关材料</w:t>
      </w:r>
      <w:proofErr w:type="gramStart"/>
      <w:r>
        <w:rPr>
          <w:rFonts w:ascii="宋体" w:hAnsi="宋体" w:hint="eastAsia"/>
          <w:snapToGrid w:val="0"/>
          <w:kern w:val="0"/>
          <w:szCs w:val="21"/>
        </w:rPr>
        <w:t>信息价</w:t>
      </w:r>
      <w:proofErr w:type="gramEnd"/>
      <w:r>
        <w:rPr>
          <w:rFonts w:ascii="宋体" w:hAnsi="宋体" w:hint="eastAsia"/>
          <w:snapToGrid w:val="0"/>
          <w:kern w:val="0"/>
          <w:szCs w:val="21"/>
        </w:rPr>
        <w:t>文件；3、</w:t>
      </w:r>
      <w:r>
        <w:rPr>
          <w:rFonts w:ascii="宋体" w:hAnsi="宋体"/>
          <w:snapToGrid w:val="0"/>
          <w:kern w:val="0"/>
          <w:szCs w:val="21"/>
        </w:rPr>
        <w:t>《广东交通工程造价信息》广州市一栏信息价；3、广州市工程造价行业协会发布的《广州地区建设工程材料（设备）厂商价格信息》的</w:t>
      </w:r>
      <w:proofErr w:type="gramStart"/>
      <w:r>
        <w:rPr>
          <w:rFonts w:ascii="宋体" w:hAnsi="宋体" w:hint="eastAsia"/>
          <w:snapToGrid w:val="0"/>
          <w:kern w:val="0"/>
          <w:szCs w:val="21"/>
        </w:rPr>
        <w:t>信息价</w:t>
      </w:r>
      <w:proofErr w:type="gramEnd"/>
      <w:r>
        <w:rPr>
          <w:rFonts w:ascii="宋体" w:hAnsi="宋体"/>
          <w:snapToGrid w:val="0"/>
          <w:kern w:val="0"/>
          <w:szCs w:val="21"/>
        </w:rPr>
        <w:t>85%计算</w:t>
      </w:r>
      <w:r>
        <w:rPr>
          <w:rFonts w:ascii="宋体" w:hAnsi="宋体"/>
          <w:b/>
          <w:bCs/>
          <w:snapToGrid w:val="0"/>
          <w:kern w:val="0"/>
          <w:szCs w:val="21"/>
        </w:rPr>
        <w:t>（</w:t>
      </w:r>
      <w:r>
        <w:rPr>
          <w:rFonts w:ascii="宋体" w:hAnsi="宋体"/>
          <w:b/>
          <w:snapToGrid w:val="0"/>
          <w:kern w:val="0"/>
          <w:szCs w:val="21"/>
        </w:rPr>
        <w:t>如同类型材料有多个价格的，</w:t>
      </w:r>
      <w:r>
        <w:rPr>
          <w:rFonts w:ascii="宋体" w:hAnsi="宋体" w:hint="eastAsia"/>
          <w:b/>
          <w:snapToGrid w:val="0"/>
          <w:kern w:val="0"/>
          <w:szCs w:val="21"/>
        </w:rPr>
        <w:t>则按最低税前价格</w:t>
      </w:r>
      <w:r>
        <w:rPr>
          <w:rFonts w:ascii="宋体" w:hAnsi="宋体"/>
          <w:b/>
          <w:snapToGrid w:val="0"/>
          <w:kern w:val="0"/>
          <w:szCs w:val="21"/>
        </w:rPr>
        <w:t>85%取）；</w:t>
      </w:r>
      <w:r>
        <w:rPr>
          <w:rFonts w:ascii="宋体" w:hAnsi="宋体"/>
          <w:snapToGrid w:val="0"/>
          <w:kern w:val="0"/>
          <w:szCs w:val="21"/>
        </w:rPr>
        <w:t>4、通过询价的方式确定。</w:t>
      </w:r>
    </w:p>
    <w:p w14:paraId="3D0FECB4" w14:textId="77777777" w:rsidR="00564794" w:rsidRDefault="00000000">
      <w:pPr>
        <w:autoSpaceDE w:val="0"/>
        <w:autoSpaceDN w:val="0"/>
        <w:adjustRightIn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注：对于询价材料的单价，由施工方提供至少</w:t>
      </w:r>
      <w:r>
        <w:rPr>
          <w:rFonts w:ascii="宋体" w:hAnsi="宋体"/>
          <w:snapToGrid w:val="0"/>
          <w:kern w:val="0"/>
          <w:szCs w:val="21"/>
        </w:rPr>
        <w:t>3家询价单位、单价及联系方式，报建设单位、</w:t>
      </w:r>
      <w:r>
        <w:rPr>
          <w:rFonts w:ascii="宋体" w:hAnsi="宋体" w:hint="eastAsia"/>
          <w:snapToGrid w:val="0"/>
          <w:kern w:val="0"/>
          <w:szCs w:val="21"/>
        </w:rPr>
        <w:t>监理单位、</w:t>
      </w:r>
      <w:r>
        <w:rPr>
          <w:rFonts w:ascii="宋体" w:hAnsi="宋体"/>
          <w:snapToGrid w:val="0"/>
          <w:kern w:val="0"/>
          <w:szCs w:val="21"/>
        </w:rPr>
        <w:t>造价咨询机构讨论初步确认作为预算编制依据，最终以</w:t>
      </w:r>
      <w:r>
        <w:rPr>
          <w:rFonts w:ascii="宋体" w:hAnsi="宋体" w:hint="eastAsia"/>
          <w:snapToGrid w:val="0"/>
          <w:kern w:val="0"/>
          <w:szCs w:val="21"/>
        </w:rPr>
        <w:t>结算</w:t>
      </w:r>
      <w:r>
        <w:rPr>
          <w:rFonts w:ascii="宋体" w:hAnsi="宋体"/>
          <w:snapToGrid w:val="0"/>
          <w:kern w:val="0"/>
          <w:szCs w:val="21"/>
        </w:rPr>
        <w:t>审定机构审定结果为准。</w:t>
      </w:r>
    </w:p>
    <w:p w14:paraId="26F890F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4）措施费、其他费用、绿色施工安全防护措施费、</w:t>
      </w:r>
      <w:proofErr w:type="gramStart"/>
      <w:r>
        <w:rPr>
          <w:rFonts w:ascii="宋体" w:hAnsi="宋体" w:cs="宋体" w:hint="eastAsia"/>
          <w:kern w:val="0"/>
          <w:szCs w:val="21"/>
        </w:rPr>
        <w:t>规</w:t>
      </w:r>
      <w:proofErr w:type="gramEnd"/>
      <w:r>
        <w:rPr>
          <w:rFonts w:ascii="宋体" w:hAnsi="宋体" w:cs="宋体" w:hint="eastAsia"/>
          <w:kern w:val="0"/>
          <w:szCs w:val="21"/>
        </w:rPr>
        <w:t>费、税金等的计取办法：按本条款下面具体约定的费率计算，其他未约定的或在合同执行期间有变化时按基准日期当月广东省和广州市工程造价管理部门发布的造价文件的规定执行。</w:t>
      </w:r>
    </w:p>
    <w:p w14:paraId="28DDB92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5）发包人与承包人双方认可的其他相关文件。</w:t>
      </w:r>
    </w:p>
    <w:p w14:paraId="5D1414A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（2）工程量确定方式：</w:t>
      </w:r>
    </w:p>
    <w:p w14:paraId="666A546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以经审查的施工图为依据，按</w:t>
      </w:r>
      <w:r>
        <w:rPr>
          <w:rFonts w:ascii="宋体" w:hAnsi="宋体" w:hint="eastAsia"/>
          <w:snapToGrid w:val="0"/>
          <w:kern w:val="0"/>
          <w:szCs w:val="21"/>
        </w:rPr>
        <w:t>《建设工程量清单计价规范》</w:t>
      </w:r>
      <w:r>
        <w:rPr>
          <w:rFonts w:ascii="宋体" w:hAnsi="宋体"/>
          <w:snapToGrid w:val="0"/>
          <w:kern w:val="0"/>
          <w:szCs w:val="21"/>
        </w:rPr>
        <w:t>GB50500-2013、广东省、广州市有关补充规定、</w:t>
      </w:r>
      <w:r>
        <w:rPr>
          <w:rFonts w:ascii="宋体" w:hAnsi="宋体" w:hint="eastAsia"/>
          <w:snapToGrid w:val="0"/>
          <w:kern w:val="0"/>
          <w:szCs w:val="21"/>
        </w:rPr>
        <w:t>施工图纸会审意见、</w:t>
      </w:r>
      <w:r>
        <w:rPr>
          <w:rFonts w:ascii="宋体" w:hAnsi="宋体"/>
          <w:snapToGrid w:val="0"/>
          <w:kern w:val="0"/>
          <w:szCs w:val="21"/>
        </w:rPr>
        <w:t>施工组织设计</w:t>
      </w:r>
      <w:r>
        <w:rPr>
          <w:rFonts w:ascii="宋体" w:hAnsi="宋体" w:cs="宋体" w:hint="eastAsia"/>
          <w:kern w:val="0"/>
          <w:szCs w:val="21"/>
        </w:rPr>
        <w:t>计算工程量。</w:t>
      </w:r>
    </w:p>
    <w:p w14:paraId="1835545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（3）分部分项工程量清单综合单价定价方式：</w:t>
      </w:r>
    </w:p>
    <w:p w14:paraId="50F1E57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综合单价依据《广东省建设工程计价依据（2018）》及配套文件中相关定额，使用的优先顺序为：① 本合同项目主体工程所属专业的定额、附属工程所属专业的定额；② 第①点所述定额中若个别分项项目没有定额可套用，则采用与该分项项目性质、功能、工艺相似或相近的其它定额换算；定额采用</w:t>
      </w:r>
      <w:r>
        <w:rPr>
          <w:rFonts w:ascii="宋体" w:hAnsi="宋体" w:hint="eastAsia"/>
          <w:b/>
          <w:snapToGrid w:val="0"/>
          <w:kern w:val="0"/>
          <w:szCs w:val="21"/>
        </w:rPr>
        <w:t>基准日期</w:t>
      </w:r>
      <w:r>
        <w:rPr>
          <w:rFonts w:ascii="宋体" w:hAnsi="宋体" w:cs="宋体" w:hint="eastAsia"/>
          <w:kern w:val="0"/>
          <w:szCs w:val="21"/>
        </w:rPr>
        <w:t>适用的建设行政主管部门颁发的定额及对应的工程计价办法计算确定（该综合单价不含措施项目费、</w:t>
      </w:r>
      <w:proofErr w:type="gramStart"/>
      <w:r>
        <w:rPr>
          <w:rFonts w:ascii="宋体" w:hAnsi="宋体" w:cs="宋体" w:hint="eastAsia"/>
          <w:kern w:val="0"/>
          <w:szCs w:val="21"/>
        </w:rPr>
        <w:t>规</w:t>
      </w:r>
      <w:proofErr w:type="gramEnd"/>
      <w:r>
        <w:rPr>
          <w:rFonts w:ascii="宋体" w:hAnsi="宋体" w:cs="宋体" w:hint="eastAsia"/>
          <w:kern w:val="0"/>
          <w:szCs w:val="21"/>
        </w:rPr>
        <w:t>费、税金）。项目的人工、材料、机械台班价格按当地建设行政主管部门的有关规定执行。其中：</w:t>
      </w:r>
    </w:p>
    <w:p w14:paraId="6AFD388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1）主材价格确定方式</w:t>
      </w:r>
    </w:p>
    <w:p w14:paraId="0F6FAB7B" w14:textId="77777777" w:rsidR="00564794" w:rsidRDefault="00000000">
      <w:pPr>
        <w:autoSpaceDE w:val="0"/>
        <w:autoSpaceDN w:val="0"/>
        <w:adjustRightIn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材料价格采用优先等级：</w:t>
      </w:r>
      <w:r>
        <w:rPr>
          <w:rFonts w:ascii="宋体" w:hAnsi="宋体"/>
          <w:snapToGrid w:val="0"/>
          <w:kern w:val="0"/>
          <w:szCs w:val="21"/>
        </w:rPr>
        <w:t>1、花都区建设行政主管部门发布的月度材料信息价（含其转发的广州市建设工程管理站《广州地区建设工程常用材料税前综合价格》；2、</w:t>
      </w:r>
      <w:r>
        <w:rPr>
          <w:rFonts w:ascii="宋体" w:hAnsi="宋体" w:hint="eastAsia"/>
          <w:snapToGrid w:val="0"/>
          <w:kern w:val="0"/>
          <w:szCs w:val="21"/>
        </w:rPr>
        <w:t>广州市及花都区行政主管部门发布的其他相关材料</w:t>
      </w:r>
      <w:proofErr w:type="gramStart"/>
      <w:r>
        <w:rPr>
          <w:rFonts w:ascii="宋体" w:hAnsi="宋体" w:hint="eastAsia"/>
          <w:snapToGrid w:val="0"/>
          <w:kern w:val="0"/>
          <w:szCs w:val="21"/>
        </w:rPr>
        <w:t>信息价</w:t>
      </w:r>
      <w:proofErr w:type="gramEnd"/>
      <w:r>
        <w:rPr>
          <w:rFonts w:ascii="宋体" w:hAnsi="宋体" w:hint="eastAsia"/>
          <w:snapToGrid w:val="0"/>
          <w:kern w:val="0"/>
          <w:szCs w:val="21"/>
        </w:rPr>
        <w:t>文件；3</w:t>
      </w:r>
      <w:r>
        <w:rPr>
          <w:rFonts w:ascii="宋体" w:hAnsi="宋体"/>
          <w:snapToGrid w:val="0"/>
          <w:kern w:val="0"/>
          <w:szCs w:val="21"/>
        </w:rPr>
        <w:t>、《广东交通工程造价信息》广州市一栏信息价；</w:t>
      </w:r>
      <w:r>
        <w:rPr>
          <w:rFonts w:ascii="宋体" w:hAnsi="宋体" w:hint="eastAsia"/>
          <w:snapToGrid w:val="0"/>
          <w:kern w:val="0"/>
          <w:szCs w:val="21"/>
        </w:rPr>
        <w:t>4</w:t>
      </w:r>
      <w:r>
        <w:rPr>
          <w:rFonts w:ascii="宋体" w:hAnsi="宋体"/>
          <w:snapToGrid w:val="0"/>
          <w:kern w:val="0"/>
          <w:szCs w:val="21"/>
        </w:rPr>
        <w:t>、广州市工程造价行业协会发布的《广州地区建设工程材料（设备）厂商价格信息》的</w:t>
      </w:r>
      <w:proofErr w:type="gramStart"/>
      <w:r>
        <w:rPr>
          <w:rFonts w:ascii="宋体" w:hAnsi="宋体" w:hint="eastAsia"/>
          <w:snapToGrid w:val="0"/>
          <w:kern w:val="0"/>
          <w:szCs w:val="21"/>
        </w:rPr>
        <w:t>信息价</w:t>
      </w:r>
      <w:proofErr w:type="gramEnd"/>
      <w:r>
        <w:rPr>
          <w:rFonts w:ascii="宋体" w:hAnsi="宋体"/>
          <w:snapToGrid w:val="0"/>
          <w:kern w:val="0"/>
          <w:szCs w:val="21"/>
        </w:rPr>
        <w:t>85%计算（如同类型材料有多个价格的，则按最低税前价格85%取）；</w:t>
      </w:r>
      <w:r>
        <w:rPr>
          <w:rFonts w:ascii="宋体" w:hAnsi="宋体" w:hint="eastAsia"/>
          <w:snapToGrid w:val="0"/>
          <w:kern w:val="0"/>
          <w:szCs w:val="21"/>
        </w:rPr>
        <w:t>5</w:t>
      </w:r>
      <w:r>
        <w:rPr>
          <w:rFonts w:ascii="宋体" w:hAnsi="宋体"/>
          <w:snapToGrid w:val="0"/>
          <w:kern w:val="0"/>
          <w:szCs w:val="21"/>
        </w:rPr>
        <w:t>、通过询价的方式确定。</w:t>
      </w:r>
    </w:p>
    <w:p w14:paraId="4A1245F4" w14:textId="77777777" w:rsidR="00564794" w:rsidRDefault="00000000">
      <w:pPr>
        <w:autoSpaceDE w:val="0"/>
        <w:autoSpaceDN w:val="0"/>
        <w:adjustRightIn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注：对于询价材料的单价，由施工方提供至少</w:t>
      </w:r>
      <w:r>
        <w:rPr>
          <w:rFonts w:ascii="宋体" w:hAnsi="宋体"/>
          <w:snapToGrid w:val="0"/>
          <w:kern w:val="0"/>
          <w:szCs w:val="21"/>
        </w:rPr>
        <w:t>3家询价单位、单价及联系方式，报建设单位、</w:t>
      </w:r>
      <w:r>
        <w:rPr>
          <w:rFonts w:ascii="宋体" w:hAnsi="宋体" w:hint="eastAsia"/>
          <w:snapToGrid w:val="0"/>
          <w:kern w:val="0"/>
          <w:szCs w:val="21"/>
        </w:rPr>
        <w:t>监理单位、</w:t>
      </w:r>
      <w:r>
        <w:rPr>
          <w:rFonts w:ascii="宋体" w:hAnsi="宋体"/>
          <w:snapToGrid w:val="0"/>
          <w:kern w:val="0"/>
          <w:szCs w:val="21"/>
        </w:rPr>
        <w:t>造价咨询机构讨论初步确认作为预算编制依据，最终以</w:t>
      </w:r>
      <w:r>
        <w:rPr>
          <w:rFonts w:ascii="宋体" w:hAnsi="宋体" w:hint="eastAsia"/>
          <w:snapToGrid w:val="0"/>
          <w:kern w:val="0"/>
          <w:szCs w:val="21"/>
        </w:rPr>
        <w:t>结</w:t>
      </w:r>
      <w:r>
        <w:rPr>
          <w:rFonts w:ascii="宋体" w:hAnsi="宋体"/>
          <w:snapToGrid w:val="0"/>
          <w:kern w:val="0"/>
          <w:szCs w:val="21"/>
        </w:rPr>
        <w:t>算审定机构审定结果为准。</w:t>
      </w:r>
    </w:p>
    <w:p w14:paraId="3A128B4A" w14:textId="77777777" w:rsidR="00564794" w:rsidRDefault="00000000">
      <w:pPr>
        <w:autoSpaceDE w:val="0"/>
        <w:autoSpaceDN w:val="0"/>
        <w:adjustRightInd w:val="0"/>
        <w:spacing w:line="360" w:lineRule="auto"/>
        <w:ind w:firstLineChars="200" w:firstLine="420"/>
        <w:jc w:val="left"/>
        <w:rPr>
          <w:rFonts w:ascii="宋体" w:hAnsi="宋体"/>
          <w:bCs/>
          <w:kern w:val="0"/>
          <w:szCs w:val="21"/>
          <w:u w:val="single"/>
        </w:rPr>
      </w:pPr>
      <w:r>
        <w:rPr>
          <w:rFonts w:ascii="宋体" w:hAnsi="宋体" w:cs="宋体" w:hint="eastAsia"/>
          <w:kern w:val="0"/>
          <w:szCs w:val="21"/>
        </w:rPr>
        <w:t>2）</w:t>
      </w:r>
      <w:r>
        <w:rPr>
          <w:rFonts w:ascii="宋体" w:hAnsi="宋体"/>
          <w:snapToGrid w:val="0"/>
          <w:kern w:val="0"/>
          <w:szCs w:val="21"/>
        </w:rPr>
        <w:t>管理费按广东省一类地区取费</w:t>
      </w:r>
      <w:r>
        <w:rPr>
          <w:rFonts w:ascii="宋体" w:hAnsi="宋体" w:hint="eastAsia"/>
          <w:snapToGrid w:val="0"/>
          <w:kern w:val="0"/>
          <w:szCs w:val="21"/>
        </w:rPr>
        <w:t>，利润和其他相关税费按广东省和广州市相关计价规定执行</w:t>
      </w:r>
      <w:r>
        <w:rPr>
          <w:rFonts w:ascii="宋体" w:hAnsi="宋体"/>
          <w:snapToGrid w:val="0"/>
          <w:kern w:val="0"/>
          <w:szCs w:val="21"/>
        </w:rPr>
        <w:t>。</w:t>
      </w:r>
    </w:p>
    <w:p w14:paraId="7476741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3）人工、材料和机械的消耗量按定额标准执行。</w:t>
      </w:r>
    </w:p>
    <w:p w14:paraId="7F4F9660"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hint="eastAsia"/>
          <w:bCs/>
          <w:kern w:val="0"/>
          <w:szCs w:val="21"/>
          <w:u w:val="single"/>
        </w:rPr>
        <w:t>措施项目费、其他项目费按广东省建设工程计价依据及配套文件、广州市建设工程造价管理站及花都区建设主管部门发布有关文件执行。</w:t>
      </w:r>
    </w:p>
    <w:p w14:paraId="2B48D7C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5）</w:t>
      </w:r>
      <w:proofErr w:type="gramStart"/>
      <w:r>
        <w:rPr>
          <w:rFonts w:ascii="宋体" w:hAnsi="宋体" w:cs="宋体" w:hint="eastAsia"/>
          <w:kern w:val="0"/>
          <w:szCs w:val="21"/>
        </w:rPr>
        <w:t>规</w:t>
      </w:r>
      <w:proofErr w:type="gramEnd"/>
      <w:r>
        <w:rPr>
          <w:rFonts w:ascii="宋体" w:hAnsi="宋体" w:cs="宋体" w:hint="eastAsia"/>
          <w:kern w:val="0"/>
          <w:szCs w:val="21"/>
        </w:rPr>
        <w:t>费及税金计价：按</w:t>
      </w:r>
      <w:r>
        <w:rPr>
          <w:rFonts w:ascii="宋体" w:hAnsi="宋体" w:hint="eastAsia"/>
          <w:snapToGrid w:val="0"/>
          <w:kern w:val="0"/>
          <w:szCs w:val="21"/>
        </w:rPr>
        <w:t>基准日期</w:t>
      </w:r>
      <w:r>
        <w:rPr>
          <w:rFonts w:ascii="宋体" w:hAnsi="宋体" w:cs="宋体" w:hint="eastAsia"/>
          <w:kern w:val="0"/>
          <w:szCs w:val="21"/>
        </w:rPr>
        <w:t>现行规定标准执行。</w:t>
      </w:r>
    </w:p>
    <w:p w14:paraId="248B1E0D" w14:textId="77777777" w:rsidR="00564794" w:rsidRDefault="00000000">
      <w:pPr>
        <w:spacing w:line="400" w:lineRule="exact"/>
        <w:ind w:firstLineChars="150" w:firstLine="315"/>
        <w:rPr>
          <w:rFonts w:ascii="宋体" w:hAnsi="宋体"/>
          <w:snapToGrid w:val="0"/>
          <w:kern w:val="0"/>
          <w:szCs w:val="21"/>
        </w:rPr>
      </w:pPr>
      <w:r>
        <w:rPr>
          <w:rFonts w:ascii="宋体" w:hAnsi="宋体"/>
          <w:snapToGrid w:val="0"/>
          <w:kern w:val="0"/>
          <w:szCs w:val="21"/>
        </w:rPr>
        <w:t>6）借土运距</w:t>
      </w:r>
      <w:r>
        <w:rPr>
          <w:rFonts w:ascii="宋体" w:hAnsi="宋体" w:hint="eastAsia"/>
          <w:snapToGrid w:val="0"/>
          <w:kern w:val="0"/>
          <w:szCs w:val="21"/>
        </w:rPr>
        <w:t>：政府及其部门有相关规定的，从其规定；政府及其部门无相关规定的，按实结算</w:t>
      </w:r>
      <w:r>
        <w:rPr>
          <w:rFonts w:ascii="宋体" w:hAnsi="宋体"/>
          <w:snapToGrid w:val="0"/>
          <w:kern w:val="0"/>
          <w:szCs w:val="21"/>
        </w:rPr>
        <w:t>。</w:t>
      </w:r>
    </w:p>
    <w:p w14:paraId="080C9F02" w14:textId="77777777" w:rsidR="00564794" w:rsidRDefault="00000000">
      <w:pPr>
        <w:spacing w:line="400" w:lineRule="exact"/>
        <w:ind w:firstLineChars="150" w:firstLine="315"/>
        <w:rPr>
          <w:rFonts w:ascii="宋体" w:hAnsi="宋体"/>
          <w:snapToGrid w:val="0"/>
          <w:kern w:val="0"/>
          <w:szCs w:val="21"/>
        </w:rPr>
      </w:pPr>
      <w:r>
        <w:rPr>
          <w:rFonts w:ascii="宋体" w:hAnsi="宋体"/>
          <w:snapToGrid w:val="0"/>
          <w:kern w:val="0"/>
          <w:szCs w:val="21"/>
        </w:rPr>
        <w:t>7）水泥</w:t>
      </w:r>
      <w:proofErr w:type="gramStart"/>
      <w:r>
        <w:rPr>
          <w:rFonts w:ascii="宋体" w:hAnsi="宋体" w:hint="eastAsia"/>
          <w:snapToGrid w:val="0"/>
          <w:kern w:val="0"/>
          <w:szCs w:val="21"/>
        </w:rPr>
        <w:t>稳定层</w:t>
      </w:r>
      <w:proofErr w:type="gramEnd"/>
      <w:r>
        <w:rPr>
          <w:rFonts w:ascii="宋体" w:hAnsi="宋体" w:hint="eastAsia"/>
          <w:snapToGrid w:val="0"/>
          <w:kern w:val="0"/>
          <w:szCs w:val="21"/>
        </w:rPr>
        <w:t>集中拌和混合料运输距离：政府及其部门有相关规定的，从其规定；政府及其部门无相关规定的，按实结算</w:t>
      </w:r>
      <w:r>
        <w:rPr>
          <w:rFonts w:ascii="宋体" w:hAnsi="宋体"/>
          <w:snapToGrid w:val="0"/>
          <w:kern w:val="0"/>
          <w:szCs w:val="21"/>
        </w:rPr>
        <w:t>。</w:t>
      </w:r>
    </w:p>
    <w:p w14:paraId="673CD1BC" w14:textId="77777777" w:rsidR="00564794" w:rsidRDefault="00000000">
      <w:pPr>
        <w:spacing w:line="400" w:lineRule="exact"/>
        <w:ind w:firstLineChars="150" w:firstLine="315"/>
        <w:rPr>
          <w:rFonts w:ascii="宋体" w:hAnsi="宋体"/>
          <w:snapToGrid w:val="0"/>
          <w:kern w:val="0"/>
          <w:szCs w:val="21"/>
        </w:rPr>
      </w:pPr>
      <w:r>
        <w:rPr>
          <w:rFonts w:ascii="宋体" w:hAnsi="宋体" w:hint="eastAsia"/>
          <w:snapToGrid w:val="0"/>
          <w:kern w:val="0"/>
          <w:szCs w:val="21"/>
        </w:rPr>
        <w:t>8</w:t>
      </w:r>
      <w:r>
        <w:rPr>
          <w:rFonts w:ascii="宋体" w:hAnsi="宋体"/>
          <w:snapToGrid w:val="0"/>
          <w:kern w:val="0"/>
          <w:szCs w:val="21"/>
        </w:rPr>
        <w:t>）旧路标志、标牌、灯杆等</w:t>
      </w:r>
      <w:proofErr w:type="gramStart"/>
      <w:r>
        <w:rPr>
          <w:rFonts w:ascii="宋体" w:hAnsi="宋体" w:hint="eastAsia"/>
          <w:snapToGrid w:val="0"/>
          <w:kern w:val="0"/>
          <w:szCs w:val="21"/>
        </w:rPr>
        <w:t>拆除按以料代</w:t>
      </w:r>
      <w:proofErr w:type="gramEnd"/>
      <w:r>
        <w:rPr>
          <w:rFonts w:ascii="宋体" w:hAnsi="宋体" w:hint="eastAsia"/>
          <w:snapToGrid w:val="0"/>
          <w:kern w:val="0"/>
          <w:szCs w:val="21"/>
        </w:rPr>
        <w:t>工模式处理（除管养或产权需要回收外）。</w:t>
      </w:r>
    </w:p>
    <w:p w14:paraId="23471A7A" w14:textId="77777777" w:rsidR="00564794" w:rsidRDefault="00564794">
      <w:pPr>
        <w:autoSpaceDE w:val="0"/>
        <w:autoSpaceDN w:val="0"/>
        <w:adjustRightInd w:val="0"/>
        <w:spacing w:line="360" w:lineRule="auto"/>
        <w:jc w:val="left"/>
        <w:rPr>
          <w:rFonts w:ascii="宋体" w:hAnsi="宋体" w:cs="宋体"/>
          <w:kern w:val="0"/>
          <w:szCs w:val="21"/>
        </w:rPr>
      </w:pPr>
      <w:bookmarkStart w:id="1797" w:name="_Toc247527801"/>
      <w:bookmarkStart w:id="1798" w:name="_Toc247514200"/>
      <w:bookmarkStart w:id="1799" w:name="_Toc300835202"/>
      <w:bookmarkStart w:id="1800" w:name="_Toc152042551"/>
      <w:bookmarkStart w:id="1801" w:name="_Toc144974831"/>
      <w:bookmarkStart w:id="1802" w:name="_Toc152045769"/>
    </w:p>
    <w:p w14:paraId="79CF737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17.1.3检测试验费</w:t>
      </w:r>
    </w:p>
    <w:p w14:paraId="268E72F4"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所有图纸相关规范要求规定的检验、检测均由发包人委托具备相关资质的检验、检测单位，其</w:t>
      </w:r>
      <w:r w:rsidRPr="00A60EDC">
        <w:rPr>
          <w:rFonts w:ascii="宋体" w:hAnsi="宋体" w:cs="宋体" w:hint="eastAsia"/>
          <w:kern w:val="0"/>
          <w:szCs w:val="21"/>
        </w:rPr>
        <w:t>所发生的费用均由发包人支付给检验、检测单位,</w:t>
      </w:r>
      <w:r w:rsidRPr="00A60EDC">
        <w:rPr>
          <w:rFonts w:ascii="宋体" w:hAnsi="宋体" w:hint="eastAsia"/>
          <w:kern w:val="0"/>
          <w:szCs w:val="21"/>
        </w:rPr>
        <w:t>发包人不再另行向其它单位支付，</w:t>
      </w:r>
      <w:r w:rsidRPr="00A60EDC">
        <w:rPr>
          <w:rFonts w:ascii="宋体" w:hAnsi="宋体" w:cs="宋体" w:hint="eastAsia"/>
          <w:kern w:val="0"/>
          <w:szCs w:val="21"/>
        </w:rPr>
        <w:t>若检验、检测结果为不合格，则不合格部分的全部检测费用由承包人承担。</w:t>
      </w:r>
    </w:p>
    <w:p w14:paraId="41DCCDE3" w14:textId="77777777" w:rsidR="00564794" w:rsidRPr="00A60EDC" w:rsidRDefault="00564794">
      <w:pPr>
        <w:autoSpaceDE w:val="0"/>
        <w:autoSpaceDN w:val="0"/>
        <w:adjustRightInd w:val="0"/>
        <w:spacing w:line="360" w:lineRule="auto"/>
        <w:ind w:firstLineChars="200" w:firstLine="420"/>
        <w:jc w:val="left"/>
        <w:rPr>
          <w:rFonts w:ascii="宋体" w:hAnsi="宋体" w:cs="宋体"/>
          <w:kern w:val="0"/>
          <w:szCs w:val="21"/>
        </w:rPr>
      </w:pPr>
    </w:p>
    <w:p w14:paraId="4ED34FBC" w14:textId="77777777" w:rsidR="00564794" w:rsidRPr="00A60EDC" w:rsidRDefault="00000000">
      <w:pPr>
        <w:autoSpaceDE w:val="0"/>
        <w:autoSpaceDN w:val="0"/>
        <w:adjustRightInd w:val="0"/>
        <w:spacing w:line="360" w:lineRule="auto"/>
        <w:ind w:firstLineChars="200" w:firstLine="422"/>
        <w:jc w:val="left"/>
        <w:rPr>
          <w:rFonts w:ascii="宋体" w:hAnsi="宋体" w:cs="宋体"/>
          <w:b/>
          <w:kern w:val="0"/>
          <w:szCs w:val="21"/>
        </w:rPr>
      </w:pPr>
      <w:r w:rsidRPr="00A60EDC">
        <w:rPr>
          <w:rFonts w:ascii="宋体" w:hAnsi="宋体" w:cs="宋体"/>
          <w:b/>
          <w:kern w:val="0"/>
          <w:szCs w:val="21"/>
        </w:rPr>
        <w:t xml:space="preserve">17.2 </w:t>
      </w:r>
      <w:r w:rsidRPr="00A60EDC">
        <w:rPr>
          <w:rFonts w:ascii="宋体" w:hAnsi="宋体" w:cs="宋体" w:hint="eastAsia"/>
          <w:b/>
          <w:kern w:val="0"/>
          <w:szCs w:val="21"/>
        </w:rPr>
        <w:t>预付款</w:t>
      </w:r>
    </w:p>
    <w:p w14:paraId="1BA6CA12"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lastRenderedPageBreak/>
        <w:t>施工工程费预付款为工程</w:t>
      </w:r>
      <w:proofErr w:type="gramStart"/>
      <w:r w:rsidRPr="00A60EDC">
        <w:rPr>
          <w:rFonts w:ascii="宋体" w:hAnsi="宋体" w:cs="宋体" w:hint="eastAsia"/>
          <w:kern w:val="0"/>
          <w:szCs w:val="21"/>
        </w:rPr>
        <w:t>费合同</w:t>
      </w:r>
      <w:proofErr w:type="gramEnd"/>
      <w:r w:rsidRPr="00A60EDC">
        <w:rPr>
          <w:rFonts w:ascii="宋体" w:hAnsi="宋体" w:cs="宋体" w:hint="eastAsia"/>
          <w:kern w:val="0"/>
          <w:szCs w:val="21"/>
        </w:rPr>
        <w:t>暂定价的</w:t>
      </w:r>
      <w:r w:rsidRPr="00A60EDC">
        <w:rPr>
          <w:rFonts w:ascii="宋体" w:hAnsi="宋体" w:cs="宋体" w:hint="eastAsia"/>
          <w:kern w:val="0"/>
          <w:szCs w:val="21"/>
          <w:u w:val="single"/>
        </w:rPr>
        <w:t xml:space="preserve">  20%  </w:t>
      </w:r>
      <w:r w:rsidRPr="00A60EDC">
        <w:rPr>
          <w:rFonts w:ascii="宋体" w:hAnsi="宋体" w:cs="宋体" w:hint="eastAsia"/>
          <w:kern w:val="0"/>
          <w:szCs w:val="21"/>
        </w:rPr>
        <w:t xml:space="preserve">。 </w:t>
      </w:r>
    </w:p>
    <w:p w14:paraId="68A2E828"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承包人提交了履约担保、预付款银行保函并完成合同签订，且项目组主要管理人员到位，发包人审核各支付条件满足合同要求后，向承包商支付预付款。按承包人完成的工作量与合同承包价（扣除了招标人暂列金）的比例扣回，当累计完成工作量达到合同承包价（扣除了招标人暂列金）的60%时扣回全部预付款，扣完预付款后15天内（书面申请）退还预付款银行保函，具体按下表执行：</w:t>
      </w:r>
    </w:p>
    <w:p w14:paraId="4CB13BA5"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预付款扣回比例表</w:t>
      </w:r>
    </w:p>
    <w:tbl>
      <w:tblPr>
        <w:tblpPr w:leftFromText="180" w:rightFromText="180" w:vertAnchor="text" w:horzAnchor="page" w:tblpX="1477" w:tblpY="2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260"/>
        <w:gridCol w:w="1843"/>
      </w:tblGrid>
      <w:tr w:rsidR="00A60EDC" w:rsidRPr="00A60EDC" w14:paraId="11082F93" w14:textId="77777777">
        <w:tc>
          <w:tcPr>
            <w:tcW w:w="4219" w:type="dxa"/>
          </w:tcPr>
          <w:p w14:paraId="4649FF1C" w14:textId="77777777" w:rsidR="00564794" w:rsidRPr="00A60EDC" w:rsidRDefault="00000000">
            <w:pPr>
              <w:spacing w:line="400" w:lineRule="exact"/>
              <w:rPr>
                <w:rFonts w:ascii="宋体" w:hAnsi="宋体"/>
                <w:b/>
                <w:snapToGrid w:val="0"/>
                <w:kern w:val="0"/>
                <w:szCs w:val="21"/>
              </w:rPr>
            </w:pPr>
            <w:r w:rsidRPr="00A60EDC">
              <w:rPr>
                <w:rFonts w:ascii="宋体" w:hAnsi="宋体" w:hint="eastAsia"/>
                <w:b/>
                <w:snapToGrid w:val="0"/>
                <w:kern w:val="0"/>
                <w:szCs w:val="21"/>
              </w:rPr>
              <w:t>已完工作量与合同承包价（扣除了招标人暂列金）的比例（</w:t>
            </w:r>
            <w:r w:rsidRPr="00A60EDC">
              <w:rPr>
                <w:rFonts w:ascii="宋体" w:hAnsi="宋体"/>
                <w:b/>
                <w:snapToGrid w:val="0"/>
                <w:kern w:val="0"/>
                <w:szCs w:val="21"/>
              </w:rPr>
              <w:t>a）</w:t>
            </w:r>
          </w:p>
        </w:tc>
        <w:tc>
          <w:tcPr>
            <w:tcW w:w="3260" w:type="dxa"/>
          </w:tcPr>
          <w:p w14:paraId="1FCCAAAB" w14:textId="77777777" w:rsidR="00564794" w:rsidRPr="00A60EDC" w:rsidRDefault="00000000">
            <w:pPr>
              <w:spacing w:line="400" w:lineRule="exact"/>
              <w:rPr>
                <w:rFonts w:ascii="宋体" w:hAnsi="宋体"/>
                <w:b/>
                <w:snapToGrid w:val="0"/>
                <w:kern w:val="0"/>
                <w:szCs w:val="21"/>
              </w:rPr>
            </w:pPr>
            <w:r w:rsidRPr="00A60EDC">
              <w:rPr>
                <w:rFonts w:ascii="宋体" w:hAnsi="宋体" w:hint="eastAsia"/>
                <w:b/>
                <w:snapToGrid w:val="0"/>
                <w:kern w:val="0"/>
                <w:szCs w:val="21"/>
              </w:rPr>
              <w:t>扣回预付款的比例</w:t>
            </w:r>
          </w:p>
        </w:tc>
        <w:tc>
          <w:tcPr>
            <w:tcW w:w="1843" w:type="dxa"/>
          </w:tcPr>
          <w:p w14:paraId="09BC1F44" w14:textId="77777777" w:rsidR="00564794" w:rsidRPr="00A60EDC" w:rsidRDefault="00000000">
            <w:pPr>
              <w:spacing w:line="400" w:lineRule="exact"/>
              <w:rPr>
                <w:rFonts w:ascii="宋体" w:hAnsi="宋体"/>
                <w:b/>
                <w:snapToGrid w:val="0"/>
                <w:kern w:val="0"/>
                <w:szCs w:val="21"/>
              </w:rPr>
            </w:pPr>
            <w:r w:rsidRPr="00A60EDC">
              <w:rPr>
                <w:rFonts w:ascii="宋体" w:hAnsi="宋体" w:hint="eastAsia"/>
                <w:b/>
                <w:snapToGrid w:val="0"/>
                <w:kern w:val="0"/>
                <w:szCs w:val="21"/>
              </w:rPr>
              <w:t>累计扣回比例</w:t>
            </w:r>
          </w:p>
        </w:tc>
      </w:tr>
      <w:tr w:rsidR="00A60EDC" w:rsidRPr="00A60EDC" w14:paraId="02DE1D96" w14:textId="77777777">
        <w:tc>
          <w:tcPr>
            <w:tcW w:w="4219" w:type="dxa"/>
          </w:tcPr>
          <w:p w14:paraId="0215D2E7"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20%≤a＜30%</w:t>
            </w:r>
          </w:p>
        </w:tc>
        <w:tc>
          <w:tcPr>
            <w:tcW w:w="3260" w:type="dxa"/>
          </w:tcPr>
          <w:p w14:paraId="1A4899BF"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10%</w:t>
            </w:r>
          </w:p>
        </w:tc>
        <w:tc>
          <w:tcPr>
            <w:tcW w:w="1843" w:type="dxa"/>
          </w:tcPr>
          <w:p w14:paraId="6E3F0635"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10%</w:t>
            </w:r>
          </w:p>
        </w:tc>
      </w:tr>
      <w:tr w:rsidR="00A60EDC" w:rsidRPr="00A60EDC" w14:paraId="5BCA20B2" w14:textId="77777777">
        <w:tc>
          <w:tcPr>
            <w:tcW w:w="4219" w:type="dxa"/>
          </w:tcPr>
          <w:p w14:paraId="1E21C090"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30%≤a＜40%</w:t>
            </w:r>
          </w:p>
        </w:tc>
        <w:tc>
          <w:tcPr>
            <w:tcW w:w="3260" w:type="dxa"/>
          </w:tcPr>
          <w:p w14:paraId="0FE50938"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20%</w:t>
            </w:r>
          </w:p>
        </w:tc>
        <w:tc>
          <w:tcPr>
            <w:tcW w:w="1843" w:type="dxa"/>
          </w:tcPr>
          <w:p w14:paraId="609F5699"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30%</w:t>
            </w:r>
          </w:p>
        </w:tc>
      </w:tr>
      <w:tr w:rsidR="00A60EDC" w:rsidRPr="00A60EDC" w14:paraId="48A64A0E" w14:textId="77777777">
        <w:tc>
          <w:tcPr>
            <w:tcW w:w="4219" w:type="dxa"/>
          </w:tcPr>
          <w:p w14:paraId="745522D4"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40%≤a＜50%</w:t>
            </w:r>
          </w:p>
        </w:tc>
        <w:tc>
          <w:tcPr>
            <w:tcW w:w="3260" w:type="dxa"/>
          </w:tcPr>
          <w:p w14:paraId="01261AE0"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30%</w:t>
            </w:r>
          </w:p>
        </w:tc>
        <w:tc>
          <w:tcPr>
            <w:tcW w:w="1843" w:type="dxa"/>
          </w:tcPr>
          <w:p w14:paraId="2DE1C098"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60%</w:t>
            </w:r>
          </w:p>
        </w:tc>
      </w:tr>
      <w:tr w:rsidR="00A60EDC" w:rsidRPr="00A60EDC" w14:paraId="71199ABB" w14:textId="77777777">
        <w:tc>
          <w:tcPr>
            <w:tcW w:w="4219" w:type="dxa"/>
          </w:tcPr>
          <w:p w14:paraId="2E73E154"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50%≤a≤60%</w:t>
            </w:r>
          </w:p>
        </w:tc>
        <w:tc>
          <w:tcPr>
            <w:tcW w:w="3260" w:type="dxa"/>
          </w:tcPr>
          <w:p w14:paraId="2E981468"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40%</w:t>
            </w:r>
          </w:p>
        </w:tc>
        <w:tc>
          <w:tcPr>
            <w:tcW w:w="1843" w:type="dxa"/>
          </w:tcPr>
          <w:p w14:paraId="1B5398CC" w14:textId="77777777" w:rsidR="00564794" w:rsidRPr="00A60EDC" w:rsidRDefault="00000000">
            <w:pPr>
              <w:spacing w:line="400" w:lineRule="exact"/>
              <w:rPr>
                <w:rFonts w:ascii="宋体" w:hAnsi="宋体"/>
                <w:b/>
                <w:snapToGrid w:val="0"/>
                <w:kern w:val="0"/>
                <w:szCs w:val="21"/>
              </w:rPr>
            </w:pPr>
            <w:r w:rsidRPr="00A60EDC">
              <w:rPr>
                <w:rFonts w:ascii="宋体" w:hAnsi="宋体"/>
                <w:b/>
                <w:snapToGrid w:val="0"/>
                <w:kern w:val="0"/>
                <w:szCs w:val="21"/>
              </w:rPr>
              <w:t>100%</w:t>
            </w:r>
          </w:p>
        </w:tc>
      </w:tr>
    </w:tbl>
    <w:p w14:paraId="7E51E2DA" w14:textId="77777777" w:rsidR="00564794" w:rsidRPr="00A60EDC" w:rsidRDefault="00000000">
      <w:pPr>
        <w:autoSpaceDE w:val="0"/>
        <w:autoSpaceDN w:val="0"/>
        <w:adjustRightInd w:val="0"/>
        <w:spacing w:line="360" w:lineRule="auto"/>
        <w:ind w:firstLine="420"/>
        <w:jc w:val="left"/>
        <w:rPr>
          <w:rFonts w:ascii="宋体" w:hAnsi="宋体" w:cs="宋体"/>
          <w:b/>
          <w:kern w:val="0"/>
          <w:szCs w:val="21"/>
        </w:rPr>
      </w:pPr>
      <w:r w:rsidRPr="00A60EDC">
        <w:rPr>
          <w:rFonts w:ascii="宋体" w:hAnsi="宋体" w:cs="宋体"/>
          <w:b/>
          <w:kern w:val="0"/>
          <w:szCs w:val="21"/>
        </w:rPr>
        <w:t xml:space="preserve">17.3 </w:t>
      </w:r>
      <w:r w:rsidRPr="00A60EDC">
        <w:rPr>
          <w:rFonts w:ascii="宋体" w:hAnsi="宋体" w:cs="宋体" w:hint="eastAsia"/>
          <w:b/>
          <w:kern w:val="0"/>
          <w:szCs w:val="21"/>
        </w:rPr>
        <w:t>工程进度付款</w:t>
      </w:r>
    </w:p>
    <w:p w14:paraId="2678CD31"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17.3.1 付款时间</w:t>
      </w:r>
    </w:p>
    <w:p w14:paraId="03649E5B"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财政投资项目支付需满足财政部门国库支付相关规定，实际付款时间以财政部门支付时间为准。</w:t>
      </w:r>
    </w:p>
    <w:p w14:paraId="461BBC76" w14:textId="77777777" w:rsidR="00564794" w:rsidRPr="00A60EDC" w:rsidRDefault="00000000">
      <w:pPr>
        <w:autoSpaceDE w:val="0"/>
        <w:autoSpaceDN w:val="0"/>
        <w:adjustRightInd w:val="0"/>
        <w:spacing w:line="360" w:lineRule="auto"/>
        <w:ind w:firstLineChars="200" w:firstLine="422"/>
        <w:jc w:val="left"/>
        <w:rPr>
          <w:rFonts w:ascii="宋体" w:hAnsi="宋体" w:cs="宋体"/>
          <w:b/>
          <w:kern w:val="0"/>
          <w:szCs w:val="21"/>
        </w:rPr>
      </w:pPr>
      <w:r w:rsidRPr="00A60EDC">
        <w:rPr>
          <w:rFonts w:ascii="宋体" w:hAnsi="宋体" w:cs="宋体" w:hint="eastAsia"/>
          <w:b/>
          <w:kern w:val="0"/>
          <w:szCs w:val="21"/>
        </w:rPr>
        <w:t>（1）本合同设计费支付方式：</w:t>
      </w:r>
    </w:p>
    <w:p w14:paraId="3119C592" w14:textId="77777777" w:rsidR="00564794" w:rsidRPr="00A60EDC" w:rsidRDefault="00564794">
      <w:pPr>
        <w:autoSpaceDE w:val="0"/>
        <w:autoSpaceDN w:val="0"/>
        <w:adjustRightInd w:val="0"/>
        <w:spacing w:line="360" w:lineRule="auto"/>
        <w:ind w:firstLineChars="200" w:firstLine="420"/>
        <w:jc w:val="left"/>
        <w:rPr>
          <w:rFonts w:ascii="宋体" w:hAnsi="宋体" w:cs="宋体"/>
          <w:kern w:val="0"/>
          <w:szCs w:val="21"/>
        </w:rPr>
      </w:pPr>
    </w:p>
    <w:p w14:paraId="44BD4F8D" w14:textId="77777777" w:rsidR="00564794" w:rsidRPr="00A60EDC" w:rsidRDefault="00000000">
      <w:pPr>
        <w:autoSpaceDE w:val="0"/>
        <w:autoSpaceDN w:val="0"/>
        <w:adjustRightInd w:val="0"/>
        <w:spacing w:line="360" w:lineRule="auto"/>
        <w:ind w:firstLine="420"/>
        <w:jc w:val="left"/>
        <w:rPr>
          <w:rFonts w:ascii="宋体" w:hAnsi="宋体" w:cs="宋体"/>
          <w:kern w:val="0"/>
          <w:szCs w:val="21"/>
        </w:rPr>
      </w:pPr>
      <w:r w:rsidRPr="00A60EDC">
        <w:rPr>
          <w:rFonts w:ascii="宋体" w:hAnsi="宋体" w:cs="宋体" w:hint="eastAsia"/>
          <w:kern w:val="0"/>
          <w:szCs w:val="21"/>
        </w:rPr>
        <w:t>1） 签订合同后，甲方向乙方支付基本设计费暂定合同价的20%作为预付款；</w:t>
      </w:r>
    </w:p>
    <w:p w14:paraId="2DA1A213"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2） 通过施工图审查,甲方收到经审定的施工图纸后，累计支付至本合同基本设计费和概算审定基本设计费低者的60%；</w:t>
      </w:r>
    </w:p>
    <w:p w14:paraId="2CD3822E"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3）完成施工图预算编制和施工图预算审定并经甲方确认后，累计支付至本合同基本设计费和概算审定基本设计费低者的70%；</w:t>
      </w:r>
    </w:p>
    <w:p w14:paraId="4935D8EE"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4）工程竣工验收合格，完成施工配合工作并完善设计变更手续后，累计支付至基本设计费暂定合同价和概算审定基本设计费低者的80%；</w:t>
      </w:r>
    </w:p>
    <w:p w14:paraId="31D00179"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5） 本合同费用通过花都区财政部门的结算评审后，累计支付至本合同基本设计费财政结算评审价的97%；</w:t>
      </w:r>
    </w:p>
    <w:p w14:paraId="13D53EB9"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6） 缺陷责任期为竣工验收后2年，缺陷责任期限届满，剩余本项目基本设计结算评审价的3%全部付清。</w:t>
      </w:r>
    </w:p>
    <w:p w14:paraId="76D408C9"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7）本合同设计费最终以花都区财政部门审定的结算价为准。</w:t>
      </w:r>
    </w:p>
    <w:p w14:paraId="3F61EF18" w14:textId="77777777" w:rsidR="00564794" w:rsidRPr="00A60EDC" w:rsidRDefault="00564794">
      <w:pPr>
        <w:autoSpaceDE w:val="0"/>
        <w:autoSpaceDN w:val="0"/>
        <w:adjustRightInd w:val="0"/>
        <w:spacing w:line="360" w:lineRule="auto"/>
        <w:ind w:firstLineChars="200" w:firstLine="420"/>
        <w:jc w:val="left"/>
        <w:rPr>
          <w:rFonts w:ascii="宋体" w:hAnsi="宋体" w:cs="宋体"/>
          <w:kern w:val="0"/>
          <w:szCs w:val="21"/>
        </w:rPr>
      </w:pPr>
    </w:p>
    <w:p w14:paraId="2B1E5119" w14:textId="77777777" w:rsidR="00564794" w:rsidRPr="00A60EDC" w:rsidRDefault="00000000">
      <w:pPr>
        <w:autoSpaceDE w:val="0"/>
        <w:autoSpaceDN w:val="0"/>
        <w:adjustRightInd w:val="0"/>
        <w:spacing w:line="360" w:lineRule="auto"/>
        <w:ind w:firstLineChars="200" w:firstLine="422"/>
        <w:jc w:val="left"/>
        <w:rPr>
          <w:rFonts w:ascii="宋体" w:hAnsi="宋体" w:cs="宋体"/>
          <w:b/>
          <w:kern w:val="0"/>
          <w:szCs w:val="21"/>
        </w:rPr>
      </w:pPr>
      <w:r w:rsidRPr="00A60EDC">
        <w:rPr>
          <w:rFonts w:ascii="宋体" w:hAnsi="宋体" w:cs="宋体" w:hint="eastAsia"/>
          <w:b/>
          <w:kern w:val="0"/>
          <w:szCs w:val="21"/>
        </w:rPr>
        <w:t>（2）本合同工程费</w:t>
      </w:r>
      <w:r w:rsidRPr="00A60EDC">
        <w:rPr>
          <w:rFonts w:ascii="宋体" w:hAnsi="宋体" w:cs="宋体"/>
          <w:kern w:val="0"/>
          <w:szCs w:val="21"/>
        </w:rPr>
        <w:t>（</w:t>
      </w:r>
      <w:r w:rsidRPr="00A60EDC">
        <w:rPr>
          <w:rFonts w:ascii="宋体" w:hAnsi="宋体" w:cs="宋体" w:hint="eastAsia"/>
          <w:kern w:val="0"/>
          <w:szCs w:val="21"/>
        </w:rPr>
        <w:t>绿色施工安全防护措施费支付方式执行本合同专用条款中的第10.6条款</w:t>
      </w:r>
      <w:r w:rsidRPr="00A60EDC">
        <w:rPr>
          <w:rFonts w:ascii="宋体" w:hAnsi="宋体" w:cs="宋体"/>
          <w:kern w:val="0"/>
          <w:szCs w:val="21"/>
        </w:rPr>
        <w:t>）</w:t>
      </w:r>
      <w:r w:rsidRPr="00A60EDC">
        <w:rPr>
          <w:rFonts w:ascii="宋体" w:hAnsi="宋体" w:cs="宋体" w:hint="eastAsia"/>
          <w:b/>
          <w:kern w:val="0"/>
          <w:szCs w:val="21"/>
        </w:rPr>
        <w:t>按进度支付，支付比例如下：</w:t>
      </w:r>
    </w:p>
    <w:p w14:paraId="4519FCB4"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1）工程预付款按第17.2条规定支付。</w:t>
      </w:r>
    </w:p>
    <w:p w14:paraId="11007051"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2）本工程在通过概算批复（备案）的前提下，按概算计取工程进度款，经监理人和发包人对</w:t>
      </w:r>
      <w:r w:rsidRPr="00A60EDC">
        <w:rPr>
          <w:rFonts w:ascii="宋体" w:hAnsi="宋体" w:cs="宋体" w:hint="eastAsia"/>
          <w:kern w:val="0"/>
          <w:szCs w:val="21"/>
        </w:rPr>
        <w:lastRenderedPageBreak/>
        <w:t>施工进度及资料核查后，由承包人申请，按本期进度款的70%支付（且上限为暂定合同价和概算审定价低者的70%）；</w:t>
      </w:r>
    </w:p>
    <w:p w14:paraId="58E18E9E"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3）本工程施工</w:t>
      </w:r>
      <w:proofErr w:type="gramStart"/>
      <w:r w:rsidRPr="00A60EDC">
        <w:rPr>
          <w:rFonts w:ascii="宋体" w:hAnsi="宋体" w:cs="宋体" w:hint="eastAsia"/>
          <w:kern w:val="0"/>
          <w:szCs w:val="21"/>
        </w:rPr>
        <w:t>图预算</w:t>
      </w:r>
      <w:proofErr w:type="gramEnd"/>
      <w:r w:rsidRPr="00A60EDC">
        <w:rPr>
          <w:rFonts w:ascii="宋体" w:hAnsi="宋体" w:cs="宋体" w:hint="eastAsia"/>
          <w:kern w:val="0"/>
          <w:szCs w:val="21"/>
        </w:rPr>
        <w:t>经甲方确认的前提下，由承包人申请，进度款支付依据按确认的施工图预算进行修正，并经监理人和发包人对施工进度及资料核查后，按本期进度款的80%支付；</w:t>
      </w:r>
    </w:p>
    <w:p w14:paraId="60293045"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4）发包人按照花都区财政支付相关文件中的支付资金的操作程序，工程进度款在扣除相应款项（预付款、违约金等）后支付当期进度款。工程通过竣工验收合格，并完成竣工文件（含竣工结算文件）移交后，发包人可支付至实际完成工程量进度款和本合同工程费低者的80％。</w:t>
      </w:r>
    </w:p>
    <w:p w14:paraId="272D9DFC" w14:textId="77777777" w:rsidR="00564794" w:rsidRPr="00A60EDC" w:rsidRDefault="00000000">
      <w:pPr>
        <w:pStyle w:val="a6"/>
        <w:spacing w:line="360" w:lineRule="auto"/>
        <w:ind w:firstLineChars="225" w:firstLine="473"/>
        <w:rPr>
          <w:rFonts w:hAnsi="宋体"/>
          <w:sz w:val="21"/>
          <w:szCs w:val="21"/>
        </w:rPr>
      </w:pPr>
      <w:r w:rsidRPr="00A60EDC">
        <w:rPr>
          <w:rFonts w:hAnsi="宋体" w:cs="宋体" w:hint="eastAsia"/>
          <w:sz w:val="21"/>
          <w:szCs w:val="21"/>
        </w:rPr>
        <w:t>5）</w:t>
      </w:r>
      <w:r w:rsidRPr="00A60EDC">
        <w:rPr>
          <w:rFonts w:hAnsi="宋体" w:hint="eastAsia"/>
          <w:sz w:val="21"/>
          <w:szCs w:val="21"/>
        </w:rPr>
        <w:t>工程结算经花都区财政部门审核后，发包人按照《广州市本级基本建设项目财政性资金集中支付实施办法》支付结算款，结算款付至结算价的97％。结算价的3％留作为工程质量保修金，缺陷责任期满后按上述办法向承包人支付工程结算余款（无息）。</w:t>
      </w:r>
    </w:p>
    <w:p w14:paraId="1C129B00" w14:textId="77777777" w:rsidR="00564794" w:rsidRPr="00A60EDC" w:rsidRDefault="00000000">
      <w:pPr>
        <w:pStyle w:val="a6"/>
        <w:spacing w:line="360" w:lineRule="auto"/>
        <w:ind w:firstLineChars="225" w:firstLine="473"/>
        <w:rPr>
          <w:rFonts w:hAnsi="宋体" w:cs="宋体"/>
          <w:sz w:val="21"/>
          <w:szCs w:val="21"/>
        </w:rPr>
      </w:pPr>
      <w:r w:rsidRPr="00A60EDC">
        <w:rPr>
          <w:rFonts w:hAnsi="宋体" w:hint="eastAsia"/>
          <w:sz w:val="21"/>
          <w:szCs w:val="21"/>
        </w:rPr>
        <w:t>（3）</w:t>
      </w:r>
      <w:r w:rsidRPr="00A60EDC">
        <w:rPr>
          <w:rFonts w:hAnsi="宋体" w:cs="宋体" w:hint="eastAsia"/>
          <w:position w:val="-1"/>
          <w:sz w:val="21"/>
          <w:szCs w:val="21"/>
        </w:rPr>
        <w:t>绿色施工安全防护措施费支付方式</w:t>
      </w:r>
    </w:p>
    <w:p w14:paraId="10D1094C" w14:textId="77777777" w:rsidR="00564794" w:rsidRPr="00A60EDC" w:rsidRDefault="00000000">
      <w:pPr>
        <w:autoSpaceDE w:val="0"/>
        <w:autoSpaceDN w:val="0"/>
        <w:adjustRightInd w:val="0"/>
        <w:spacing w:line="360" w:lineRule="auto"/>
        <w:ind w:firstLineChars="250" w:firstLine="525"/>
        <w:jc w:val="left"/>
        <w:rPr>
          <w:rFonts w:ascii="宋体" w:hAnsi="宋体" w:cs="宋体"/>
          <w:kern w:val="0"/>
          <w:szCs w:val="21"/>
        </w:rPr>
      </w:pPr>
      <w:r w:rsidRPr="00A60EDC">
        <w:rPr>
          <w:rFonts w:ascii="宋体" w:hAnsi="宋体" w:cs="宋体" w:hint="eastAsia"/>
          <w:kern w:val="0"/>
          <w:szCs w:val="21"/>
        </w:rPr>
        <w:t>1）参照《广州市建筑工程安全生产措施管理费管理办法》规定安全生产措施费专款专用。安全生产措施费按相关部门、机构审定的本工程概（预）算价及《转发省建设厅关于安全防护、文明施工措施费用计算补充规定的通知》（</w:t>
      </w:r>
      <w:proofErr w:type="gramStart"/>
      <w:r w:rsidRPr="00A60EDC">
        <w:rPr>
          <w:rFonts w:ascii="宋体" w:hAnsi="宋体" w:cs="宋体" w:hint="eastAsia"/>
          <w:kern w:val="0"/>
          <w:szCs w:val="21"/>
        </w:rPr>
        <w:t>穗建筑</w:t>
      </w:r>
      <w:proofErr w:type="gramEnd"/>
      <w:r w:rsidRPr="00A60EDC">
        <w:rPr>
          <w:rFonts w:ascii="宋体" w:hAnsi="宋体" w:cs="宋体" w:hint="eastAsia"/>
          <w:kern w:val="0"/>
          <w:szCs w:val="21"/>
        </w:rPr>
        <w:t>[2008]967号文）及相关补充说明执行，从工程施工合同价中提取，专款专用。由建设安监机构和监理人分阶段对施工现场进行安全生产检查，达到合格者经安监机构批准，一周内划拨给承包人。经审查符合开工条件支付50％；工程进度完成50%后支付40％，工程竣工，安全评价合格后支付10％。</w:t>
      </w:r>
    </w:p>
    <w:p w14:paraId="3E5E6839"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position w:val="-3"/>
          <w:szCs w:val="21"/>
        </w:rPr>
      </w:pPr>
      <w:r w:rsidRPr="00A60EDC">
        <w:rPr>
          <w:rFonts w:ascii="宋体" w:hAnsi="宋体" w:cs="宋体" w:hint="eastAsia"/>
          <w:kern w:val="0"/>
          <w:position w:val="-3"/>
          <w:szCs w:val="21"/>
        </w:rPr>
        <w:t>2）承包人应按合同约定的安全工作内容编制绿色施工安全防护措施费资金使用计划，报监理、发包人审批。承包人未按批复的绿色施工安全防护措施费资金使用计划投入资金的，绿色施工安全防护措施费不予支付。</w:t>
      </w:r>
    </w:p>
    <w:p w14:paraId="46D134B7"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position w:val="-3"/>
          <w:szCs w:val="21"/>
        </w:rPr>
      </w:pPr>
      <w:r w:rsidRPr="00A60EDC">
        <w:rPr>
          <w:rFonts w:ascii="宋体" w:hAnsi="宋体" w:cs="宋体" w:hint="eastAsia"/>
          <w:kern w:val="0"/>
          <w:position w:val="-3"/>
          <w:szCs w:val="21"/>
        </w:rPr>
        <w:t>3）承包人在申请支付绿色施工安全防护措施费时，应提供批复的资金使用计划、经发包人、监理、承包人共同签</w:t>
      </w:r>
      <w:proofErr w:type="gramStart"/>
      <w:r w:rsidRPr="00A60EDC">
        <w:rPr>
          <w:rFonts w:ascii="宋体" w:hAnsi="宋体" w:cs="宋体" w:hint="eastAsia"/>
          <w:kern w:val="0"/>
          <w:position w:val="-3"/>
          <w:szCs w:val="21"/>
        </w:rPr>
        <w:t>认现场</w:t>
      </w:r>
      <w:proofErr w:type="gramEnd"/>
      <w:r w:rsidRPr="00A60EDC">
        <w:rPr>
          <w:rFonts w:ascii="宋体" w:hAnsi="宋体" w:cs="宋体" w:hint="eastAsia"/>
          <w:kern w:val="0"/>
          <w:position w:val="-3"/>
          <w:szCs w:val="21"/>
        </w:rPr>
        <w:t>数量确认单、票据等依据性资料。</w:t>
      </w:r>
    </w:p>
    <w:p w14:paraId="62E01A6F"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position w:val="-3"/>
          <w:szCs w:val="21"/>
        </w:rPr>
      </w:pPr>
      <w:r w:rsidRPr="00A60EDC">
        <w:rPr>
          <w:rFonts w:ascii="宋体" w:hAnsi="宋体" w:cs="宋体" w:hint="eastAsia"/>
          <w:kern w:val="0"/>
          <w:position w:val="-3"/>
          <w:szCs w:val="21"/>
        </w:rPr>
        <w:t>4）承包人不能因为发包人未能及时支付绿色施工安全防护措施费而免除安全文明措施的责任义务。</w:t>
      </w:r>
    </w:p>
    <w:p w14:paraId="4A62F8E1" w14:textId="77777777" w:rsidR="00564794" w:rsidRPr="00A60EDC" w:rsidRDefault="00000000">
      <w:pPr>
        <w:autoSpaceDE w:val="0"/>
        <w:autoSpaceDN w:val="0"/>
        <w:adjustRightInd w:val="0"/>
        <w:spacing w:line="360" w:lineRule="auto"/>
        <w:ind w:firstLineChars="200" w:firstLine="422"/>
        <w:jc w:val="left"/>
        <w:rPr>
          <w:rFonts w:ascii="宋体" w:hAnsi="宋体" w:cs="宋体"/>
          <w:b/>
          <w:kern w:val="0"/>
          <w:szCs w:val="21"/>
        </w:rPr>
      </w:pPr>
      <w:r w:rsidRPr="00A60EDC">
        <w:rPr>
          <w:rFonts w:ascii="宋体" w:hAnsi="宋体" w:cs="宋体"/>
          <w:b/>
          <w:kern w:val="0"/>
          <w:szCs w:val="21"/>
        </w:rPr>
        <w:t xml:space="preserve">17.4 </w:t>
      </w:r>
      <w:r w:rsidRPr="00A60EDC">
        <w:rPr>
          <w:rFonts w:ascii="宋体" w:hAnsi="宋体" w:cs="宋体" w:hint="eastAsia"/>
          <w:b/>
          <w:kern w:val="0"/>
          <w:szCs w:val="21"/>
        </w:rPr>
        <w:t>质量保证金</w:t>
      </w:r>
    </w:p>
    <w:p w14:paraId="51F2A06F"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kern w:val="0"/>
          <w:szCs w:val="21"/>
        </w:rPr>
        <w:t xml:space="preserve">17.4.1 </w:t>
      </w:r>
      <w:r w:rsidRPr="00A60EDC">
        <w:rPr>
          <w:rFonts w:ascii="宋体" w:hAnsi="宋体" w:cs="宋体" w:hint="eastAsia"/>
          <w:kern w:val="0"/>
          <w:szCs w:val="21"/>
        </w:rPr>
        <w:t>质量保证金金额及扣留：</w:t>
      </w:r>
    </w:p>
    <w:p w14:paraId="6401B437"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（1）</w:t>
      </w:r>
      <w:r w:rsidRPr="00A60EDC">
        <w:rPr>
          <w:rFonts w:ascii="宋体" w:hAnsi="宋体" w:cs="宋体"/>
          <w:kern w:val="0"/>
          <w:szCs w:val="21"/>
        </w:rPr>
        <w:t>质量保证金的金额</w:t>
      </w:r>
      <w:r w:rsidRPr="00A60EDC">
        <w:rPr>
          <w:rFonts w:ascii="宋体" w:hAnsi="宋体" w:cs="宋体" w:hint="eastAsia"/>
          <w:kern w:val="0"/>
          <w:szCs w:val="21"/>
        </w:rPr>
        <w:t>：</w:t>
      </w:r>
      <w:r w:rsidRPr="00A60EDC">
        <w:rPr>
          <w:rFonts w:ascii="宋体" w:hAnsi="宋体" w:cs="宋体"/>
          <w:kern w:val="0"/>
          <w:szCs w:val="21"/>
        </w:rPr>
        <w:t>为</w:t>
      </w:r>
      <w:r w:rsidRPr="00A60EDC">
        <w:rPr>
          <w:rFonts w:ascii="宋体" w:hAnsi="宋体" w:cs="宋体" w:hint="eastAsia"/>
          <w:kern w:val="0"/>
          <w:szCs w:val="21"/>
        </w:rPr>
        <w:t>工程费结算价款的3</w:t>
      </w:r>
      <w:r w:rsidRPr="00A60EDC">
        <w:rPr>
          <w:rFonts w:ascii="宋体" w:hAnsi="宋体" w:cs="宋体"/>
          <w:kern w:val="0"/>
          <w:szCs w:val="21"/>
        </w:rPr>
        <w:t>％</w:t>
      </w:r>
      <w:r w:rsidRPr="00A60EDC">
        <w:rPr>
          <w:rFonts w:ascii="宋体" w:hAnsi="宋体" w:cs="宋体" w:hint="eastAsia"/>
          <w:kern w:val="0"/>
          <w:szCs w:val="21"/>
        </w:rPr>
        <w:t xml:space="preserve">； </w:t>
      </w:r>
    </w:p>
    <w:p w14:paraId="306B7F6B" w14:textId="77777777" w:rsidR="00564794" w:rsidRPr="00A60EDC"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hint="eastAsia"/>
          <w:kern w:val="0"/>
          <w:szCs w:val="21"/>
        </w:rPr>
        <w:t>（2）</w:t>
      </w:r>
      <w:r w:rsidRPr="00A60EDC">
        <w:rPr>
          <w:rFonts w:ascii="宋体" w:hAnsi="宋体" w:cs="宋体"/>
          <w:kern w:val="0"/>
          <w:szCs w:val="21"/>
        </w:rPr>
        <w:t>质量保证金的扣留</w:t>
      </w:r>
      <w:r w:rsidRPr="00A60EDC">
        <w:rPr>
          <w:rFonts w:ascii="宋体" w:hAnsi="宋体" w:cs="宋体" w:hint="eastAsia"/>
          <w:kern w:val="0"/>
          <w:szCs w:val="21"/>
        </w:rPr>
        <w:t>：直接从结算价款中扣留</w:t>
      </w:r>
      <w:r w:rsidRPr="00A60EDC">
        <w:rPr>
          <w:rFonts w:ascii="宋体" w:hAnsi="宋体" w:cs="宋体"/>
          <w:kern w:val="0"/>
          <w:szCs w:val="21"/>
        </w:rPr>
        <w:t>。</w:t>
      </w:r>
      <w:r w:rsidRPr="00A60EDC">
        <w:rPr>
          <w:rFonts w:ascii="宋体" w:hAnsi="宋体" w:cs="宋体" w:hint="eastAsia"/>
          <w:kern w:val="0"/>
          <w:szCs w:val="21"/>
        </w:rPr>
        <w:t xml:space="preserve"> </w:t>
      </w:r>
    </w:p>
    <w:p w14:paraId="2703F2C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sidRPr="00A60EDC">
        <w:rPr>
          <w:rFonts w:ascii="宋体" w:hAnsi="宋体" w:cs="宋体"/>
          <w:kern w:val="0"/>
          <w:szCs w:val="21"/>
        </w:rPr>
        <w:t>17.4.2</w:t>
      </w:r>
      <w:r w:rsidRPr="00A60EDC">
        <w:rPr>
          <w:rFonts w:ascii="宋体" w:hAnsi="宋体" w:cs="宋体" w:hint="eastAsia"/>
          <w:kern w:val="0"/>
          <w:szCs w:val="21"/>
        </w:rPr>
        <w:t xml:space="preserve"> </w:t>
      </w:r>
      <w:r w:rsidRPr="00A60EDC">
        <w:rPr>
          <w:rFonts w:hint="eastAsia"/>
          <w:szCs w:val="21"/>
        </w:rPr>
        <w:t>本款修改为</w:t>
      </w:r>
      <w:r>
        <w:rPr>
          <w:rFonts w:hint="eastAsia"/>
          <w:szCs w:val="21"/>
        </w:rPr>
        <w:t>：工程保修期满且竣工验收后，承包人在保修期内履行了保修责任，监理人出具支付保修金的付款证书。发包人应在收到上述付款证书后，按合同条款第</w:t>
      </w:r>
      <w:r>
        <w:rPr>
          <w:rFonts w:hint="eastAsia"/>
          <w:szCs w:val="21"/>
        </w:rPr>
        <w:t>17.3.4</w:t>
      </w:r>
      <w:r>
        <w:rPr>
          <w:rFonts w:hint="eastAsia"/>
          <w:szCs w:val="21"/>
        </w:rPr>
        <w:t>款将保修金支付给承包人，若保修期后尚需承包人完成剩余工作，则监理人有权扣留部分保修金用于完成剩余工作。</w:t>
      </w:r>
    </w:p>
    <w:p w14:paraId="5D84A982"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17.5 </w:t>
      </w:r>
      <w:r>
        <w:rPr>
          <w:rFonts w:ascii="宋体" w:hAnsi="宋体" w:cs="宋体" w:hint="eastAsia"/>
          <w:b/>
          <w:kern w:val="0"/>
          <w:szCs w:val="21"/>
        </w:rPr>
        <w:t>竣工结算</w:t>
      </w:r>
    </w:p>
    <w:p w14:paraId="4567C06F"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17.5.2 </w:t>
      </w:r>
      <w:r>
        <w:rPr>
          <w:rFonts w:ascii="宋体" w:hAnsi="宋体" w:cs="宋体" w:hint="eastAsia"/>
          <w:kern w:val="0"/>
          <w:szCs w:val="21"/>
        </w:rPr>
        <w:t>竣工付款证书及支付时间</w:t>
      </w:r>
    </w:p>
    <w:p w14:paraId="384E44DB" w14:textId="77777777" w:rsidR="00564794" w:rsidRDefault="00000000">
      <w:pPr>
        <w:suppressAutoHyphens/>
        <w:adjustRightInd w:val="0"/>
        <w:snapToGrid w:val="0"/>
        <w:spacing w:line="360" w:lineRule="auto"/>
        <w:ind w:firstLineChars="200" w:firstLine="420"/>
        <w:rPr>
          <w:szCs w:val="21"/>
        </w:rPr>
      </w:pPr>
      <w:r>
        <w:rPr>
          <w:rFonts w:hint="eastAsia"/>
          <w:szCs w:val="21"/>
        </w:rPr>
        <w:lastRenderedPageBreak/>
        <w:t>本款修改为：监理人应在收到承包人提交的竣工付款申请单后的</w:t>
      </w:r>
      <w:r>
        <w:rPr>
          <w:rFonts w:hint="eastAsia"/>
          <w:szCs w:val="21"/>
        </w:rPr>
        <w:t>4</w:t>
      </w:r>
      <w:r>
        <w:rPr>
          <w:rFonts w:hint="eastAsia"/>
          <w:szCs w:val="21"/>
        </w:rPr>
        <w:t>天内完成复核，在竣工付款申请单上签字和出具竣工付款证书报送发包人审批。发包人应在收到上述竣工付款证书后的</w:t>
      </w:r>
      <w:r>
        <w:rPr>
          <w:rFonts w:hint="eastAsia"/>
          <w:szCs w:val="21"/>
        </w:rPr>
        <w:t>14</w:t>
      </w:r>
      <w:r>
        <w:rPr>
          <w:rFonts w:hint="eastAsia"/>
          <w:szCs w:val="21"/>
        </w:rPr>
        <w:t>天内审批，并按合同条款</w:t>
      </w:r>
      <w:r>
        <w:rPr>
          <w:rFonts w:hint="eastAsia"/>
          <w:szCs w:val="21"/>
        </w:rPr>
        <w:t>17.3.4</w:t>
      </w:r>
      <w:r>
        <w:rPr>
          <w:rFonts w:hint="eastAsia"/>
          <w:szCs w:val="21"/>
        </w:rPr>
        <w:t>款的规定支付给承包人。</w:t>
      </w:r>
    </w:p>
    <w:p w14:paraId="2DB459EE" w14:textId="77777777" w:rsidR="00564794" w:rsidRDefault="00000000">
      <w:pPr>
        <w:suppressAutoHyphens/>
        <w:adjustRightInd w:val="0"/>
        <w:snapToGrid w:val="0"/>
        <w:spacing w:line="360" w:lineRule="auto"/>
        <w:ind w:firstLineChars="200" w:firstLine="420"/>
        <w:rPr>
          <w:szCs w:val="21"/>
        </w:rPr>
      </w:pPr>
      <w:r>
        <w:rPr>
          <w:rFonts w:hint="eastAsia"/>
          <w:szCs w:val="21"/>
        </w:rPr>
        <w:t xml:space="preserve">17.5.3 </w:t>
      </w:r>
      <w:r>
        <w:rPr>
          <w:rFonts w:hint="eastAsia"/>
          <w:szCs w:val="21"/>
        </w:rPr>
        <w:t>竣工结算原则：</w:t>
      </w:r>
    </w:p>
    <w:p w14:paraId="7AEAC72A" w14:textId="77777777" w:rsidR="00564794" w:rsidRDefault="00000000">
      <w:pPr>
        <w:suppressAutoHyphens/>
        <w:adjustRightInd w:val="0"/>
        <w:snapToGrid w:val="0"/>
        <w:spacing w:line="360" w:lineRule="auto"/>
        <w:ind w:firstLineChars="200" w:firstLine="420"/>
        <w:rPr>
          <w:szCs w:val="21"/>
        </w:rPr>
      </w:pPr>
      <w:r>
        <w:rPr>
          <w:rFonts w:ascii="宋体" w:hAnsi="宋体" w:cs="宋体" w:hint="eastAsia"/>
          <w:kern w:val="0"/>
          <w:szCs w:val="21"/>
        </w:rPr>
        <w:t>（1）</w:t>
      </w:r>
      <w:r>
        <w:rPr>
          <w:rFonts w:hint="eastAsia"/>
          <w:szCs w:val="21"/>
        </w:rPr>
        <w:t>设计费：</w:t>
      </w:r>
    </w:p>
    <w:p w14:paraId="1BE78FF2" w14:textId="77777777" w:rsidR="00564794" w:rsidRDefault="00000000">
      <w:pPr>
        <w:spacing w:line="360" w:lineRule="auto"/>
        <w:ind w:firstLine="405"/>
        <w:rPr>
          <w:rFonts w:ascii="宋体" w:hAnsi="宋体" w:cs="宋体"/>
          <w:kern w:val="0"/>
          <w:szCs w:val="21"/>
        </w:rPr>
      </w:pPr>
      <w:r>
        <w:rPr>
          <w:rFonts w:ascii="宋体" w:hAnsi="宋体" w:hint="eastAsia"/>
          <w:szCs w:val="21"/>
        </w:rPr>
        <w:t>以经批准的初步设计概算为基础，参照国家发展计划委员会、建设部2002年颁布的《工程勘察设计收费标准》及</w:t>
      </w:r>
      <w:r>
        <w:rPr>
          <w:rFonts w:ascii="宋体" w:hAnsi="宋体" w:hint="eastAsia"/>
        </w:rPr>
        <w:t>合同约定的方法</w:t>
      </w:r>
      <w:r>
        <w:rPr>
          <w:rFonts w:ascii="宋体" w:hAnsi="宋体" w:hint="eastAsia"/>
          <w:szCs w:val="21"/>
        </w:rPr>
        <w:t>结算。</w:t>
      </w:r>
    </w:p>
    <w:p w14:paraId="1D89E9CB" w14:textId="77777777" w:rsidR="00564794" w:rsidRPr="00A60EDC" w:rsidRDefault="00000000">
      <w:pPr>
        <w:snapToGrid w:val="0"/>
        <w:spacing w:line="360" w:lineRule="auto"/>
        <w:ind w:firstLineChars="200" w:firstLine="420"/>
        <w:rPr>
          <w:rFonts w:ascii="宋体" w:hAnsi="宋体" w:cs="宋体"/>
          <w:kern w:val="0"/>
          <w:szCs w:val="21"/>
        </w:rPr>
      </w:pPr>
      <w:r w:rsidRPr="00A60EDC">
        <w:rPr>
          <w:rFonts w:ascii="宋体" w:hAnsi="宋体" w:cs="宋体" w:hint="eastAsia"/>
          <w:kern w:val="0"/>
          <w:szCs w:val="21"/>
        </w:rPr>
        <w:t>（2）工程费：</w:t>
      </w:r>
    </w:p>
    <w:p w14:paraId="4EDAD109" w14:textId="77777777" w:rsidR="00564794" w:rsidRPr="00A60EDC" w:rsidRDefault="00000000">
      <w:pPr>
        <w:snapToGrid w:val="0"/>
        <w:spacing w:line="360" w:lineRule="auto"/>
        <w:ind w:firstLineChars="200" w:firstLine="420"/>
        <w:rPr>
          <w:rFonts w:ascii="宋体" w:hAnsi="宋体" w:cs="宋体"/>
          <w:kern w:val="0"/>
          <w:szCs w:val="21"/>
        </w:rPr>
      </w:pPr>
      <w:r w:rsidRPr="00A60EDC">
        <w:rPr>
          <w:rFonts w:ascii="宋体" w:hAnsi="宋体" w:cs="宋体" w:hint="eastAsia"/>
          <w:kern w:val="0"/>
          <w:szCs w:val="21"/>
        </w:rPr>
        <w:t>本合同项目的工程费结算时，发包人以工程师依据中华人民共和国国家标准《建设工程工程量清单计价规范》（GBGB50500-2013）、工程计价办法、工程量计算规则、图纸等规定计量确认的实际工程量乘以经审定确认的预算综合单价并加上按实际完成数量计算的单价措施项目费及总价措施项目费、其他项目费、</w:t>
      </w:r>
      <w:proofErr w:type="gramStart"/>
      <w:r w:rsidRPr="00A60EDC">
        <w:rPr>
          <w:rFonts w:ascii="宋体" w:hAnsi="宋体" w:cs="宋体" w:hint="eastAsia"/>
          <w:kern w:val="0"/>
          <w:szCs w:val="21"/>
        </w:rPr>
        <w:t>规</w:t>
      </w:r>
      <w:proofErr w:type="gramEnd"/>
      <w:r w:rsidRPr="00A60EDC">
        <w:rPr>
          <w:rFonts w:ascii="宋体" w:hAnsi="宋体" w:cs="宋体" w:hint="eastAsia"/>
          <w:kern w:val="0"/>
          <w:szCs w:val="21"/>
        </w:rPr>
        <w:t>费及税金，</w:t>
      </w:r>
      <w:r w:rsidRPr="00A60EDC">
        <w:rPr>
          <w:rFonts w:ascii="宋体" w:hAnsi="宋体" w:cs="宋体" w:hint="eastAsia"/>
          <w:szCs w:val="21"/>
          <w:u w:val="single"/>
        </w:rPr>
        <w:t>并结合投标</w:t>
      </w:r>
      <w:proofErr w:type="gramStart"/>
      <w:r w:rsidRPr="00A60EDC">
        <w:rPr>
          <w:rFonts w:ascii="宋体" w:hAnsi="宋体" w:cs="宋体" w:hint="eastAsia"/>
          <w:szCs w:val="21"/>
          <w:u w:val="single"/>
        </w:rPr>
        <w:t>下浮率</w:t>
      </w:r>
      <w:proofErr w:type="gramEnd"/>
      <w:r w:rsidRPr="00A60EDC">
        <w:rPr>
          <w:rFonts w:ascii="宋体" w:hAnsi="宋体" w:cs="宋体" w:hint="eastAsia"/>
          <w:szCs w:val="21"/>
          <w:u w:val="single"/>
        </w:rPr>
        <w:t>进行计算</w:t>
      </w:r>
      <w:r w:rsidRPr="00A60EDC">
        <w:rPr>
          <w:rFonts w:ascii="宋体" w:hAnsi="宋体" w:cs="宋体" w:hint="eastAsia"/>
          <w:kern w:val="0"/>
          <w:szCs w:val="21"/>
        </w:rPr>
        <w:t>。结算价包括实施过程中工程变更、签证、价差调整、工程量清单偏差、政策性调整等引起合同价格调整等其他合法的结算资料。</w:t>
      </w:r>
    </w:p>
    <w:p w14:paraId="3B921A44" w14:textId="77777777" w:rsidR="00564794" w:rsidRPr="00A60EDC" w:rsidRDefault="00000000">
      <w:pPr>
        <w:snapToGrid w:val="0"/>
        <w:spacing w:line="360" w:lineRule="auto"/>
        <w:ind w:firstLineChars="200" w:firstLine="420"/>
        <w:rPr>
          <w:rFonts w:ascii="宋体" w:hAnsi="宋体" w:cs="宋体"/>
          <w:kern w:val="0"/>
          <w:szCs w:val="21"/>
        </w:rPr>
      </w:pPr>
      <w:r w:rsidRPr="00A60EDC">
        <w:rPr>
          <w:rFonts w:ascii="宋体" w:hAnsi="宋体" w:cs="宋体" w:hint="eastAsia"/>
          <w:kern w:val="0"/>
          <w:szCs w:val="21"/>
        </w:rPr>
        <w:t>（3）承包人必须对结算工作进行全过程造价管理。即从中标之日起，至提交完整结算资料并完成区财政部门结算审核为止。在某个分部分项验收的同时。也按结算资料的要求（资料真实完整、手续齐全、数据准确）对相应阶段结算工作的完成情况进行验收。监理单位负责对</w:t>
      </w:r>
      <w:proofErr w:type="gramStart"/>
      <w:r w:rsidRPr="00A60EDC">
        <w:rPr>
          <w:rFonts w:ascii="宋体" w:hAnsi="宋体" w:cs="宋体" w:hint="eastAsia"/>
          <w:kern w:val="0"/>
          <w:szCs w:val="21"/>
        </w:rPr>
        <w:t>结算全</w:t>
      </w:r>
      <w:proofErr w:type="gramEnd"/>
      <w:r w:rsidRPr="00A60EDC">
        <w:rPr>
          <w:rFonts w:ascii="宋体" w:hAnsi="宋体" w:cs="宋体" w:hint="eastAsia"/>
          <w:kern w:val="0"/>
          <w:szCs w:val="21"/>
        </w:rPr>
        <w:t>工程进行指导和监督，并做好检查记录工作。该记录将作为支付监理费、工程进度款的参考资料。承包人在提交竣工验收申请报告的同时向工程师提交工程结算资料，工程师收到承包人递交的竣工结算报告及符合发包人要求的结算资料后进行核实，提出审核意见后半个月内送交发包人，承包人延误提交结算资料，按1000元/天处以罚款，罚款上限为履约保证金的3%。发包人按照区财政部门关于财政性资金投资项目工程预结算审核工作的有关要求进行结算送审，承包人应派专人配合发包人进行全过程造价指标分析、控制及结算工作，最终以花都区财政部门审定的</w:t>
      </w:r>
      <w:proofErr w:type="gramStart"/>
      <w:r w:rsidRPr="00A60EDC">
        <w:rPr>
          <w:rFonts w:ascii="宋体" w:hAnsi="宋体" w:cs="宋体" w:hint="eastAsia"/>
          <w:kern w:val="0"/>
          <w:szCs w:val="21"/>
        </w:rPr>
        <w:t>的</w:t>
      </w:r>
      <w:proofErr w:type="gramEnd"/>
      <w:r w:rsidRPr="00A60EDC">
        <w:rPr>
          <w:rFonts w:ascii="宋体" w:hAnsi="宋体" w:cs="宋体" w:hint="eastAsia"/>
          <w:kern w:val="0"/>
          <w:szCs w:val="21"/>
        </w:rPr>
        <w:t>财政结算评审价作为合同结算价款。</w:t>
      </w:r>
    </w:p>
    <w:p w14:paraId="6F066DEE"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17.6 </w:t>
      </w:r>
      <w:r>
        <w:rPr>
          <w:rFonts w:ascii="宋体" w:hAnsi="宋体" w:cs="宋体" w:hint="eastAsia"/>
          <w:b/>
          <w:kern w:val="0"/>
          <w:szCs w:val="21"/>
        </w:rPr>
        <w:t>最终结清</w:t>
      </w:r>
    </w:p>
    <w:p w14:paraId="64B42B62" w14:textId="77777777" w:rsidR="00564794" w:rsidRDefault="00000000">
      <w:pPr>
        <w:suppressAutoHyphens/>
        <w:adjustRightInd w:val="0"/>
        <w:snapToGrid w:val="0"/>
        <w:spacing w:line="360" w:lineRule="auto"/>
        <w:ind w:firstLineChars="200" w:firstLine="420"/>
        <w:rPr>
          <w:rFonts w:ascii="宋体" w:hAnsi="宋体"/>
          <w:bCs/>
          <w:snapToGrid w:val="0"/>
          <w:kern w:val="0"/>
          <w:szCs w:val="21"/>
        </w:rPr>
      </w:pPr>
      <w:r>
        <w:rPr>
          <w:rFonts w:ascii="宋体" w:hAnsi="宋体" w:cs="宋体"/>
          <w:kern w:val="0"/>
          <w:szCs w:val="21"/>
        </w:rPr>
        <w:t xml:space="preserve">17.6.1 </w:t>
      </w:r>
      <w:r>
        <w:rPr>
          <w:rFonts w:ascii="宋体" w:hAnsi="宋体" w:cs="宋体" w:hint="eastAsia"/>
          <w:kern w:val="0"/>
          <w:szCs w:val="21"/>
        </w:rPr>
        <w:t>最终结清申请单</w:t>
      </w:r>
    </w:p>
    <w:p w14:paraId="6EF14C67" w14:textId="77777777" w:rsidR="00564794" w:rsidRDefault="00000000">
      <w:pPr>
        <w:suppressAutoHyphens/>
        <w:adjustRightInd w:val="0"/>
        <w:snapToGrid w:val="0"/>
        <w:spacing w:line="360" w:lineRule="auto"/>
        <w:ind w:firstLineChars="200" w:firstLine="420"/>
        <w:rPr>
          <w:rFonts w:ascii="宋体" w:hAnsi="宋体"/>
          <w:bCs/>
          <w:snapToGrid w:val="0"/>
          <w:kern w:val="0"/>
          <w:szCs w:val="21"/>
        </w:rPr>
      </w:pPr>
      <w:r>
        <w:rPr>
          <w:rFonts w:ascii="宋体" w:hAnsi="宋体" w:cs="宋体" w:hint="eastAsia"/>
          <w:kern w:val="0"/>
          <w:szCs w:val="21"/>
        </w:rPr>
        <w:t>（1）修改为：缺陷责任期终止证书签发</w:t>
      </w:r>
      <w:r>
        <w:rPr>
          <w:rFonts w:hint="eastAsia"/>
          <w:szCs w:val="21"/>
        </w:rPr>
        <w:t>且竣工验收通过</w:t>
      </w:r>
      <w:r>
        <w:rPr>
          <w:rFonts w:ascii="宋体" w:hAnsi="宋体" w:cs="宋体" w:hint="eastAsia"/>
          <w:kern w:val="0"/>
          <w:szCs w:val="21"/>
        </w:rPr>
        <w:t>后28天内，承包人向监理人提交最终结清申请单</w:t>
      </w:r>
      <w:r>
        <w:rPr>
          <w:rFonts w:hint="eastAsia"/>
          <w:szCs w:val="21"/>
        </w:rPr>
        <w:t>（一式</w:t>
      </w:r>
      <w:r>
        <w:rPr>
          <w:rFonts w:hint="eastAsia"/>
          <w:szCs w:val="21"/>
        </w:rPr>
        <w:t>5</w:t>
      </w:r>
      <w:r>
        <w:rPr>
          <w:rFonts w:hint="eastAsia"/>
          <w:szCs w:val="21"/>
        </w:rPr>
        <w:t>份）</w:t>
      </w:r>
      <w:r>
        <w:rPr>
          <w:rFonts w:ascii="宋体" w:hAnsi="宋体" w:cs="宋体" w:hint="eastAsia"/>
          <w:kern w:val="0"/>
          <w:szCs w:val="21"/>
        </w:rPr>
        <w:t>，并提供相关证明材料。</w:t>
      </w:r>
    </w:p>
    <w:p w14:paraId="3A0D0AA6" w14:textId="77777777" w:rsidR="00564794" w:rsidRDefault="00000000">
      <w:pPr>
        <w:suppressAutoHyphens/>
        <w:adjustRightInd w:val="0"/>
        <w:snapToGrid w:val="0"/>
        <w:spacing w:line="360" w:lineRule="auto"/>
        <w:ind w:firstLineChars="200" w:firstLine="420"/>
        <w:rPr>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）修改为：发包人应在监理人出具最终结清证书后，按</w:t>
      </w:r>
      <w:r>
        <w:rPr>
          <w:rFonts w:hint="eastAsia"/>
          <w:szCs w:val="21"/>
        </w:rPr>
        <w:t>合同条款</w:t>
      </w:r>
      <w:r>
        <w:rPr>
          <w:rFonts w:hint="eastAsia"/>
          <w:szCs w:val="21"/>
        </w:rPr>
        <w:t>17.3.4</w:t>
      </w:r>
      <w:r>
        <w:rPr>
          <w:rFonts w:hint="eastAsia"/>
          <w:szCs w:val="21"/>
        </w:rPr>
        <w:t>款的规定支付给承包人。</w:t>
      </w:r>
    </w:p>
    <w:p w14:paraId="215E4644" w14:textId="77777777" w:rsidR="00564794" w:rsidRDefault="00000000">
      <w:pPr>
        <w:pStyle w:val="2"/>
        <w:spacing w:before="0" w:after="0" w:line="416" w:lineRule="auto"/>
        <w:rPr>
          <w:sz w:val="21"/>
          <w:szCs w:val="21"/>
        </w:rPr>
      </w:pPr>
      <w:bookmarkStart w:id="1803" w:name="_Toc31494"/>
      <w:bookmarkStart w:id="1804" w:name="_Toc22105"/>
      <w:bookmarkStart w:id="1805" w:name="_Toc3746"/>
      <w:bookmarkStart w:id="1806" w:name="_Toc13334"/>
      <w:bookmarkStart w:id="1807" w:name="_Toc8535"/>
      <w:bookmarkStart w:id="1808" w:name="_Toc31579"/>
      <w:bookmarkStart w:id="1809" w:name="_Toc20169"/>
      <w:bookmarkStart w:id="1810" w:name="_Toc5570"/>
      <w:bookmarkStart w:id="1811" w:name="_Toc32205"/>
      <w:bookmarkStart w:id="1812" w:name="_Toc12762"/>
      <w:bookmarkStart w:id="1813" w:name="_Toc23257"/>
      <w:bookmarkStart w:id="1814" w:name="_Toc26389"/>
      <w:bookmarkStart w:id="1815" w:name="_Toc7444"/>
      <w:bookmarkStart w:id="1816" w:name="_Toc5944"/>
      <w:bookmarkStart w:id="1817" w:name="_Toc11408"/>
      <w:r>
        <w:rPr>
          <w:sz w:val="21"/>
          <w:szCs w:val="21"/>
        </w:rPr>
        <w:t xml:space="preserve">18. </w:t>
      </w:r>
      <w:r>
        <w:rPr>
          <w:sz w:val="21"/>
          <w:szCs w:val="21"/>
        </w:rPr>
        <w:t>竣工试验和竣工验收</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p>
    <w:p w14:paraId="38BA6EE1" w14:textId="77777777" w:rsidR="00564794" w:rsidRDefault="00000000">
      <w:pPr>
        <w:widowControl/>
        <w:ind w:firstLineChars="200" w:firstLine="420"/>
        <w:jc w:val="left"/>
        <w:rPr>
          <w:rFonts w:ascii="宋体" w:hAnsi="宋体" w:cs="宋体"/>
          <w:kern w:val="0"/>
          <w:szCs w:val="21"/>
        </w:rPr>
      </w:pPr>
      <w:r>
        <w:rPr>
          <w:rFonts w:ascii="宋体" w:hAnsi="宋体" w:cs="宋体" w:hint="eastAsia"/>
          <w:kern w:val="0"/>
          <w:szCs w:val="21"/>
        </w:rPr>
        <w:t xml:space="preserve">18.1 竣工试验   </w:t>
      </w:r>
    </w:p>
    <w:p w14:paraId="633C6ED9" w14:textId="77777777" w:rsidR="00564794" w:rsidRDefault="00000000">
      <w:pPr>
        <w:widowControl/>
        <w:ind w:firstLineChars="200" w:firstLine="420"/>
        <w:jc w:val="left"/>
        <w:rPr>
          <w:rFonts w:ascii="宋体" w:hAnsi="宋体" w:cs="宋体"/>
          <w:kern w:val="0"/>
          <w:szCs w:val="21"/>
        </w:rPr>
      </w:pPr>
      <w:r>
        <w:rPr>
          <w:rFonts w:ascii="宋体" w:hAnsi="宋体" w:cs="宋体" w:hint="eastAsia"/>
          <w:kern w:val="0"/>
          <w:szCs w:val="21"/>
        </w:rPr>
        <w:t>18.1.1承包人按照第5.5款、第5.6款</w:t>
      </w:r>
      <w:r>
        <w:rPr>
          <w:rFonts w:ascii="宋体" w:hAnsi="宋体" w:cs="宋体" w:hint="eastAsia"/>
          <w:b/>
          <w:kern w:val="0"/>
          <w:szCs w:val="21"/>
        </w:rPr>
        <w:t>及第</w:t>
      </w:r>
      <w:r>
        <w:rPr>
          <w:rFonts w:ascii="宋体" w:hAnsi="宋体" w:cs="宋体"/>
          <w:b/>
          <w:kern w:val="0"/>
          <w:szCs w:val="21"/>
        </w:rPr>
        <w:t>4.1.10（22）款</w:t>
      </w:r>
      <w:r>
        <w:rPr>
          <w:rFonts w:ascii="宋体" w:hAnsi="宋体" w:cs="宋体" w:hint="eastAsia"/>
          <w:kern w:val="0"/>
          <w:szCs w:val="21"/>
        </w:rPr>
        <w:t>提交文件后，进行竣工试验。</w:t>
      </w:r>
    </w:p>
    <w:p w14:paraId="2075751E" w14:textId="77777777" w:rsidR="00564794" w:rsidRDefault="00000000">
      <w:pPr>
        <w:suppressAutoHyphens/>
        <w:adjustRightInd w:val="0"/>
        <w:snapToGrid w:val="0"/>
        <w:spacing w:line="360" w:lineRule="auto"/>
        <w:ind w:firstLineChars="200" w:firstLine="422"/>
        <w:rPr>
          <w:b/>
          <w:szCs w:val="21"/>
        </w:rPr>
      </w:pPr>
      <w:r>
        <w:rPr>
          <w:rFonts w:hint="eastAsia"/>
          <w:b/>
          <w:szCs w:val="21"/>
        </w:rPr>
        <w:t xml:space="preserve">18.2 </w:t>
      </w:r>
      <w:r>
        <w:rPr>
          <w:rFonts w:hint="eastAsia"/>
          <w:b/>
          <w:szCs w:val="21"/>
        </w:rPr>
        <w:t>竣工验收申请报告</w:t>
      </w:r>
    </w:p>
    <w:p w14:paraId="551AC428" w14:textId="77777777" w:rsidR="00564794" w:rsidRDefault="00000000">
      <w:pPr>
        <w:suppressAutoHyphens/>
        <w:adjustRightInd w:val="0"/>
        <w:snapToGrid w:val="0"/>
        <w:spacing w:line="360" w:lineRule="auto"/>
        <w:ind w:firstLineChars="200" w:firstLine="420"/>
        <w:rPr>
          <w:szCs w:val="21"/>
        </w:rPr>
      </w:pPr>
      <w:r>
        <w:rPr>
          <w:rFonts w:hint="eastAsia"/>
          <w:szCs w:val="21"/>
        </w:rPr>
        <w:t>当工程具备以下条件时，承包人即可向监理人报送竣工验收申请报告：</w:t>
      </w:r>
    </w:p>
    <w:p w14:paraId="7EE41E93" w14:textId="77777777" w:rsidR="00564794" w:rsidRDefault="00000000">
      <w:pPr>
        <w:suppressAutoHyphens/>
        <w:adjustRightInd w:val="0"/>
        <w:snapToGrid w:val="0"/>
        <w:spacing w:line="360" w:lineRule="auto"/>
        <w:ind w:firstLineChars="200" w:firstLine="420"/>
        <w:rPr>
          <w:szCs w:val="21"/>
        </w:rPr>
      </w:pPr>
      <w:r>
        <w:rPr>
          <w:rFonts w:hint="eastAsia"/>
          <w:szCs w:val="21"/>
        </w:rPr>
        <w:t>（</w:t>
      </w:r>
      <w:r>
        <w:rPr>
          <w:rFonts w:hint="eastAsia"/>
          <w:szCs w:val="21"/>
        </w:rPr>
        <w:t>1</w:t>
      </w:r>
      <w:r>
        <w:rPr>
          <w:rFonts w:hint="eastAsia"/>
          <w:szCs w:val="21"/>
        </w:rPr>
        <w:t>）除监理人同意列入缺陷责任期内完成的尾工（甩项）工程和缺陷修补工作外，合同范围</w:t>
      </w:r>
      <w:r>
        <w:rPr>
          <w:rFonts w:hint="eastAsia"/>
          <w:szCs w:val="21"/>
        </w:rPr>
        <w:lastRenderedPageBreak/>
        <w:t>内的全部区段工程以及有关工作，包括合同要求的试验和竣工试验均已完成，并符合合同要求；</w:t>
      </w:r>
    </w:p>
    <w:p w14:paraId="1075EAC3" w14:textId="77777777" w:rsidR="00564794" w:rsidRDefault="00000000">
      <w:pPr>
        <w:suppressAutoHyphens/>
        <w:adjustRightInd w:val="0"/>
        <w:snapToGrid w:val="0"/>
        <w:spacing w:line="360" w:lineRule="auto"/>
        <w:ind w:firstLineChars="200" w:firstLine="420"/>
        <w:rPr>
          <w:szCs w:val="21"/>
        </w:rPr>
      </w:pPr>
      <w:r>
        <w:rPr>
          <w:rFonts w:hint="eastAsia"/>
          <w:szCs w:val="21"/>
        </w:rPr>
        <w:t>（</w:t>
      </w:r>
      <w:r>
        <w:rPr>
          <w:rFonts w:hint="eastAsia"/>
          <w:szCs w:val="21"/>
        </w:rPr>
        <w:t>2</w:t>
      </w:r>
      <w:r>
        <w:rPr>
          <w:rFonts w:hint="eastAsia"/>
          <w:szCs w:val="21"/>
        </w:rPr>
        <w:t>）已按合同约定的内容和份数备齐了符合要求的竣工文件；</w:t>
      </w:r>
    </w:p>
    <w:p w14:paraId="16BBE9F9" w14:textId="77777777" w:rsidR="00564794" w:rsidRDefault="00000000">
      <w:pPr>
        <w:suppressAutoHyphens/>
        <w:adjustRightInd w:val="0"/>
        <w:snapToGrid w:val="0"/>
        <w:spacing w:line="360" w:lineRule="auto"/>
        <w:ind w:firstLineChars="200" w:firstLine="420"/>
        <w:rPr>
          <w:szCs w:val="21"/>
        </w:rPr>
      </w:pPr>
      <w:r>
        <w:rPr>
          <w:rFonts w:hint="eastAsia"/>
          <w:szCs w:val="21"/>
        </w:rPr>
        <w:t>（</w:t>
      </w:r>
      <w:r>
        <w:rPr>
          <w:rFonts w:hint="eastAsia"/>
          <w:szCs w:val="21"/>
        </w:rPr>
        <w:t>3</w:t>
      </w:r>
      <w:r>
        <w:rPr>
          <w:rFonts w:hint="eastAsia"/>
          <w:szCs w:val="21"/>
        </w:rPr>
        <w:t>）已按监理人的要求编制了在缺陷责任期内完成的尾工（甩项）工程和缺陷修补工作清单以及相应施工计划；</w:t>
      </w:r>
    </w:p>
    <w:p w14:paraId="420BB299" w14:textId="77777777" w:rsidR="00564794" w:rsidRDefault="00000000">
      <w:pPr>
        <w:suppressAutoHyphens/>
        <w:adjustRightInd w:val="0"/>
        <w:snapToGrid w:val="0"/>
        <w:spacing w:line="360" w:lineRule="auto"/>
        <w:ind w:firstLineChars="200" w:firstLine="420"/>
        <w:rPr>
          <w:szCs w:val="21"/>
        </w:rPr>
      </w:pPr>
      <w:r>
        <w:rPr>
          <w:rFonts w:hint="eastAsia"/>
          <w:szCs w:val="21"/>
        </w:rPr>
        <w:t>（</w:t>
      </w:r>
      <w:r>
        <w:rPr>
          <w:rFonts w:hint="eastAsia"/>
          <w:szCs w:val="21"/>
        </w:rPr>
        <w:t>4</w:t>
      </w:r>
      <w:r>
        <w:rPr>
          <w:rFonts w:hint="eastAsia"/>
          <w:szCs w:val="21"/>
        </w:rPr>
        <w:t>）监理人要求在竣工验收前应完成的其他工作；</w:t>
      </w:r>
    </w:p>
    <w:p w14:paraId="55CF79D0" w14:textId="77777777" w:rsidR="00564794" w:rsidRDefault="00000000">
      <w:pPr>
        <w:suppressAutoHyphens/>
        <w:adjustRightInd w:val="0"/>
        <w:snapToGrid w:val="0"/>
        <w:spacing w:line="360" w:lineRule="auto"/>
        <w:ind w:firstLineChars="200" w:firstLine="420"/>
        <w:rPr>
          <w:szCs w:val="21"/>
        </w:rPr>
      </w:pPr>
      <w:r>
        <w:rPr>
          <w:rFonts w:hint="eastAsia"/>
          <w:szCs w:val="21"/>
        </w:rPr>
        <w:t>（</w:t>
      </w:r>
      <w:r>
        <w:rPr>
          <w:rFonts w:hint="eastAsia"/>
          <w:szCs w:val="21"/>
        </w:rPr>
        <w:t>5</w:t>
      </w:r>
      <w:r>
        <w:rPr>
          <w:rFonts w:hint="eastAsia"/>
          <w:szCs w:val="21"/>
        </w:rPr>
        <w:t>）监理人要求提交的竣工验收资料清单。</w:t>
      </w:r>
    </w:p>
    <w:p w14:paraId="1380FF6D" w14:textId="77777777" w:rsidR="00564794" w:rsidRDefault="00000000">
      <w:pPr>
        <w:suppressAutoHyphens/>
        <w:adjustRightInd w:val="0"/>
        <w:snapToGrid w:val="0"/>
        <w:spacing w:line="360" w:lineRule="auto"/>
        <w:ind w:firstLineChars="200" w:firstLine="422"/>
        <w:rPr>
          <w:b/>
          <w:szCs w:val="21"/>
        </w:rPr>
      </w:pPr>
      <w:r>
        <w:rPr>
          <w:rFonts w:hint="eastAsia"/>
          <w:b/>
          <w:szCs w:val="21"/>
        </w:rPr>
        <w:t>承包人需在工程完工三个月内按上述要求向监理人报送竣工验收申请报告，并积极办理竣工验收、移交、结算送审等工作。延期送结算评审的，参照第</w:t>
      </w:r>
      <w:r>
        <w:rPr>
          <w:rFonts w:ascii="宋体" w:hAnsi="宋体" w:cs="宋体" w:hint="eastAsia"/>
          <w:b/>
          <w:kern w:val="0"/>
          <w:szCs w:val="21"/>
        </w:rPr>
        <w:t>11</w:t>
      </w:r>
      <w:r>
        <w:rPr>
          <w:rFonts w:ascii="宋体" w:hAnsi="宋体" w:cs="宋体"/>
          <w:b/>
          <w:kern w:val="0"/>
          <w:szCs w:val="21"/>
        </w:rPr>
        <w:t>.5</w:t>
      </w:r>
      <w:r>
        <w:rPr>
          <w:rFonts w:ascii="宋体" w:hAnsi="宋体" w:cs="宋体" w:hint="eastAsia"/>
          <w:b/>
          <w:kern w:val="0"/>
          <w:szCs w:val="21"/>
        </w:rPr>
        <w:t>款</w:t>
      </w:r>
      <w:r>
        <w:rPr>
          <w:rFonts w:hint="eastAsia"/>
          <w:b/>
          <w:szCs w:val="21"/>
        </w:rPr>
        <w:t>执行。</w:t>
      </w:r>
    </w:p>
    <w:p w14:paraId="56D3AA6D" w14:textId="77777777" w:rsidR="00564794" w:rsidRDefault="00000000">
      <w:pPr>
        <w:pStyle w:val="2"/>
        <w:spacing w:line="240" w:lineRule="auto"/>
        <w:rPr>
          <w:sz w:val="21"/>
          <w:szCs w:val="21"/>
        </w:rPr>
      </w:pPr>
      <w:bookmarkStart w:id="1818" w:name="_Toc20163"/>
      <w:bookmarkStart w:id="1819" w:name="_Toc19862"/>
      <w:bookmarkStart w:id="1820" w:name="_Toc5874"/>
      <w:bookmarkStart w:id="1821" w:name="_Toc20986"/>
      <w:bookmarkStart w:id="1822" w:name="_Toc1016"/>
      <w:bookmarkStart w:id="1823" w:name="_Toc2871"/>
      <w:bookmarkStart w:id="1824" w:name="_Toc1413"/>
      <w:bookmarkStart w:id="1825" w:name="_Toc2881"/>
      <w:bookmarkStart w:id="1826" w:name="_Toc5607"/>
      <w:bookmarkStart w:id="1827" w:name="_Toc14439"/>
      <w:bookmarkStart w:id="1828" w:name="_Toc24402"/>
      <w:bookmarkStart w:id="1829" w:name="_Toc7897"/>
      <w:bookmarkStart w:id="1830" w:name="_Toc21392"/>
      <w:bookmarkStart w:id="1831" w:name="_Toc17541"/>
      <w:bookmarkStart w:id="1832" w:name="_Toc21125"/>
      <w:r>
        <w:rPr>
          <w:sz w:val="21"/>
          <w:szCs w:val="21"/>
        </w:rPr>
        <w:t xml:space="preserve">19. </w:t>
      </w:r>
      <w:r>
        <w:rPr>
          <w:sz w:val="21"/>
          <w:szCs w:val="21"/>
        </w:rPr>
        <w:t>缺陷责任与保修责任</w:t>
      </w:r>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14:paraId="113DE96C"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19.1 </w:t>
      </w:r>
      <w:r>
        <w:rPr>
          <w:rFonts w:ascii="宋体" w:hAnsi="宋体" w:cs="宋体" w:hint="eastAsia"/>
          <w:b/>
          <w:kern w:val="0"/>
          <w:szCs w:val="21"/>
        </w:rPr>
        <w:t>缺陷责任期的起算时间</w:t>
      </w:r>
    </w:p>
    <w:p w14:paraId="0F30953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缺陷责任期：本工程缺陷责任期为2年，自工程实际竣工验收合格之日起计。</w:t>
      </w:r>
    </w:p>
    <w:p w14:paraId="55D88B82" w14:textId="77777777" w:rsidR="00564794" w:rsidRDefault="00000000">
      <w:pPr>
        <w:autoSpaceDE w:val="0"/>
        <w:autoSpaceDN w:val="0"/>
        <w:adjustRightInd w:val="0"/>
        <w:spacing w:line="360" w:lineRule="auto"/>
        <w:ind w:firstLineChars="200" w:firstLine="420"/>
        <w:jc w:val="left"/>
        <w:rPr>
          <w:szCs w:val="21"/>
        </w:rPr>
      </w:pPr>
      <w:r>
        <w:rPr>
          <w:rFonts w:hint="eastAsia"/>
          <w:szCs w:val="21"/>
        </w:rPr>
        <w:t>补充以下内容：</w:t>
      </w:r>
    </w:p>
    <w:p w14:paraId="6F6CED17"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hint="eastAsia"/>
          <w:szCs w:val="21"/>
        </w:rPr>
        <w:t>在</w:t>
      </w:r>
      <w:r>
        <w:rPr>
          <w:rFonts w:ascii="宋体" w:hAnsi="宋体" w:cs="宋体" w:hint="eastAsia"/>
          <w:kern w:val="0"/>
          <w:szCs w:val="21"/>
        </w:rPr>
        <w:t>缺陷责任</w:t>
      </w:r>
      <w:r>
        <w:rPr>
          <w:rFonts w:hint="eastAsia"/>
          <w:szCs w:val="21"/>
        </w:rPr>
        <w:t>期内，因承包人责任造成的工程缺陷或损坏，承包人应按发包人或监理人的保修通知的要求履行保修责任。</w:t>
      </w:r>
    </w:p>
    <w:p w14:paraId="40D076A7"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19.7 </w:t>
      </w:r>
      <w:r>
        <w:rPr>
          <w:rFonts w:ascii="宋体" w:hAnsi="宋体" w:cs="宋体" w:hint="eastAsia"/>
          <w:b/>
          <w:kern w:val="0"/>
          <w:szCs w:val="21"/>
        </w:rPr>
        <w:t>保修责任</w:t>
      </w:r>
    </w:p>
    <w:p w14:paraId="1864C2B5" w14:textId="77777777" w:rsidR="00564794" w:rsidRDefault="00000000">
      <w:pPr>
        <w:spacing w:line="360" w:lineRule="auto"/>
        <w:ind w:firstLineChars="200" w:firstLine="420"/>
        <w:rPr>
          <w:szCs w:val="21"/>
        </w:rPr>
      </w:pPr>
      <w:r>
        <w:rPr>
          <w:szCs w:val="21"/>
        </w:rPr>
        <w:t>按《建设工程质量管理条例》规定执行。</w:t>
      </w:r>
    </w:p>
    <w:p w14:paraId="6C8E4BA7" w14:textId="77777777" w:rsidR="00564794" w:rsidRDefault="00000000">
      <w:pPr>
        <w:pStyle w:val="2"/>
        <w:spacing w:line="240" w:lineRule="auto"/>
        <w:rPr>
          <w:sz w:val="21"/>
          <w:szCs w:val="21"/>
        </w:rPr>
      </w:pPr>
      <w:bookmarkStart w:id="1833" w:name="_Toc8458"/>
      <w:bookmarkStart w:id="1834" w:name="_Toc10194"/>
      <w:bookmarkStart w:id="1835" w:name="_Toc15997"/>
      <w:bookmarkStart w:id="1836" w:name="_Toc3122"/>
      <w:bookmarkStart w:id="1837" w:name="_Toc26588"/>
      <w:bookmarkStart w:id="1838" w:name="_Toc18329"/>
      <w:bookmarkStart w:id="1839" w:name="_Toc26418"/>
      <w:bookmarkStart w:id="1840" w:name="_Toc6333"/>
      <w:bookmarkStart w:id="1841" w:name="_Toc24024"/>
      <w:bookmarkStart w:id="1842" w:name="_Toc25004"/>
      <w:bookmarkStart w:id="1843" w:name="_Toc28513"/>
      <w:bookmarkStart w:id="1844" w:name="_Toc19273"/>
      <w:bookmarkStart w:id="1845" w:name="_Toc22022"/>
      <w:bookmarkStart w:id="1846" w:name="_Toc12914"/>
      <w:bookmarkStart w:id="1847" w:name="_Toc15330"/>
      <w:r>
        <w:rPr>
          <w:sz w:val="21"/>
          <w:szCs w:val="21"/>
        </w:rPr>
        <w:t xml:space="preserve">20. </w:t>
      </w:r>
      <w:r>
        <w:rPr>
          <w:sz w:val="21"/>
          <w:szCs w:val="21"/>
        </w:rPr>
        <w:t>保险</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14:paraId="29F944D3"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20.1 </w:t>
      </w:r>
      <w:r>
        <w:rPr>
          <w:rFonts w:ascii="宋体" w:hAnsi="宋体" w:cs="宋体" w:hint="eastAsia"/>
          <w:b/>
          <w:kern w:val="0"/>
          <w:szCs w:val="21"/>
        </w:rPr>
        <w:t>设计和工程保险</w:t>
      </w:r>
    </w:p>
    <w:p w14:paraId="5AD20F91" w14:textId="77777777" w:rsidR="00564794" w:rsidRDefault="00000000">
      <w:pPr>
        <w:pStyle w:val="a4"/>
        <w:spacing w:line="360" w:lineRule="auto"/>
        <w:rPr>
          <w:rFonts w:ascii="宋体" w:hAnsi="宋体" w:cs="宋体"/>
          <w:sz w:val="21"/>
          <w:szCs w:val="21"/>
        </w:rPr>
      </w:pPr>
      <w:r>
        <w:rPr>
          <w:rFonts w:ascii="宋体" w:hAnsi="宋体" w:cs="宋体"/>
          <w:sz w:val="21"/>
          <w:szCs w:val="21"/>
        </w:rPr>
        <w:t>20.1.1 投保险种、保险范围、保险金额、保险费率、保险期限的约定：</w:t>
      </w:r>
    </w:p>
    <w:p w14:paraId="47AC215D" w14:textId="77777777" w:rsidR="00564794" w:rsidRDefault="00000000">
      <w:pPr>
        <w:pStyle w:val="a4"/>
        <w:spacing w:line="360" w:lineRule="auto"/>
        <w:ind w:firstLineChars="150" w:firstLine="315"/>
        <w:rPr>
          <w:rFonts w:ascii="宋体" w:hAnsi="宋体"/>
          <w:sz w:val="21"/>
          <w:szCs w:val="21"/>
        </w:rPr>
      </w:pPr>
      <w:r>
        <w:rPr>
          <w:rFonts w:ascii="宋体" w:hAnsi="宋体" w:hint="eastAsia"/>
          <w:sz w:val="21"/>
          <w:szCs w:val="21"/>
        </w:rPr>
        <w:t xml:space="preserve"> （1）根据工程建设相关规定，承包人必须为在本工程中从事危险作业的职工办理意外伤害保险，并为施工场地内自有人员生命财产和施工机械设备办理保险，支付保险费用。对于建安工程一切险、第三方责任险、安全生产</w:t>
      </w:r>
      <w:proofErr w:type="gramStart"/>
      <w:r>
        <w:rPr>
          <w:rFonts w:ascii="宋体" w:hAnsi="宋体" w:hint="eastAsia"/>
          <w:sz w:val="21"/>
          <w:szCs w:val="21"/>
        </w:rPr>
        <w:t>责任险由承包人</w:t>
      </w:r>
      <w:proofErr w:type="gramEnd"/>
      <w:r>
        <w:rPr>
          <w:rFonts w:ascii="宋体" w:hAnsi="宋体" w:hint="eastAsia"/>
          <w:sz w:val="21"/>
          <w:szCs w:val="21"/>
        </w:rPr>
        <w:t>负责办理，发包人提供协助，费用由承包人承担，承包人投标报价</w:t>
      </w:r>
      <w:proofErr w:type="gramStart"/>
      <w:r>
        <w:rPr>
          <w:rFonts w:ascii="宋体" w:hAnsi="宋体" w:hint="eastAsia"/>
          <w:sz w:val="21"/>
          <w:szCs w:val="21"/>
        </w:rPr>
        <w:t>时综合</w:t>
      </w:r>
      <w:proofErr w:type="gramEnd"/>
      <w:r>
        <w:rPr>
          <w:rFonts w:ascii="宋体" w:hAnsi="宋体" w:hint="eastAsia"/>
          <w:sz w:val="21"/>
          <w:szCs w:val="21"/>
        </w:rPr>
        <w:t>考虑。</w:t>
      </w:r>
    </w:p>
    <w:p w14:paraId="3188D802" w14:textId="77777777" w:rsidR="00564794" w:rsidRDefault="00000000">
      <w:pPr>
        <w:pStyle w:val="a4"/>
        <w:spacing w:line="360" w:lineRule="auto"/>
        <w:rPr>
          <w:rFonts w:ascii="宋体" w:hAnsi="宋体"/>
          <w:sz w:val="21"/>
          <w:szCs w:val="21"/>
        </w:rPr>
      </w:pPr>
      <w:r>
        <w:rPr>
          <w:rFonts w:ascii="宋体" w:hAnsi="宋体" w:hint="eastAsia"/>
          <w:sz w:val="21"/>
          <w:szCs w:val="21"/>
        </w:rPr>
        <w:t>（2）承包人投保内容：承包人、雇主责任保险、施工机械设备、材料保险。</w:t>
      </w:r>
    </w:p>
    <w:p w14:paraId="69D39BCA"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20.5 </w:t>
      </w:r>
      <w:r>
        <w:rPr>
          <w:rFonts w:ascii="宋体" w:hAnsi="宋体" w:cs="宋体" w:hint="eastAsia"/>
          <w:b/>
          <w:kern w:val="0"/>
          <w:szCs w:val="21"/>
        </w:rPr>
        <w:t>对各项保险的一般要求</w:t>
      </w:r>
    </w:p>
    <w:p w14:paraId="760C972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20.5.1 </w:t>
      </w:r>
      <w:r>
        <w:rPr>
          <w:rFonts w:ascii="宋体" w:hAnsi="宋体" w:cs="宋体" w:hint="eastAsia"/>
          <w:kern w:val="0"/>
          <w:szCs w:val="21"/>
        </w:rPr>
        <w:t>保险凭证</w:t>
      </w:r>
    </w:p>
    <w:p w14:paraId="5C0ECBC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承包人提供保险凭证的时间 </w:t>
      </w:r>
      <w:r>
        <w:rPr>
          <w:rFonts w:ascii="宋体" w:hAnsi="宋体" w:cs="宋体" w:hint="eastAsia"/>
          <w:kern w:val="0"/>
          <w:szCs w:val="21"/>
          <w:u w:val="single"/>
        </w:rPr>
        <w:t xml:space="preserve">  项目正式开工前  </w:t>
      </w:r>
      <w:r>
        <w:rPr>
          <w:rFonts w:ascii="宋体" w:hAnsi="宋体" w:cs="宋体" w:hint="eastAsia"/>
          <w:kern w:val="0"/>
          <w:szCs w:val="21"/>
        </w:rPr>
        <w:t>。</w:t>
      </w:r>
    </w:p>
    <w:p w14:paraId="3EAC04EE"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20.5.4 </w:t>
      </w:r>
      <w:r>
        <w:rPr>
          <w:rFonts w:ascii="宋体" w:hAnsi="宋体" w:cs="宋体" w:hint="eastAsia"/>
          <w:kern w:val="0"/>
          <w:szCs w:val="21"/>
        </w:rPr>
        <w:t>保险金不足的补偿</w:t>
      </w:r>
    </w:p>
    <w:p w14:paraId="6845F96C"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由承包人负责办理的保险，如保险金不足以补偿损失的，应由承包人自行负责补偿。</w:t>
      </w:r>
    </w:p>
    <w:p w14:paraId="5F7E91B4" w14:textId="77777777" w:rsidR="00564794" w:rsidRDefault="00000000">
      <w:pPr>
        <w:pStyle w:val="2"/>
        <w:spacing w:line="240" w:lineRule="auto"/>
        <w:rPr>
          <w:sz w:val="21"/>
          <w:szCs w:val="21"/>
        </w:rPr>
      </w:pPr>
      <w:bookmarkStart w:id="1848" w:name="_Toc24095"/>
      <w:bookmarkStart w:id="1849" w:name="_Toc15838"/>
      <w:bookmarkStart w:id="1850" w:name="_Toc11716"/>
      <w:bookmarkStart w:id="1851" w:name="_Toc2494"/>
      <w:bookmarkStart w:id="1852" w:name="_Toc3537"/>
      <w:bookmarkStart w:id="1853" w:name="_Toc26958"/>
      <w:bookmarkStart w:id="1854" w:name="_Toc19877"/>
      <w:bookmarkStart w:id="1855" w:name="_Toc19523"/>
      <w:bookmarkStart w:id="1856" w:name="_Toc20699"/>
      <w:bookmarkStart w:id="1857" w:name="_Toc2315"/>
      <w:bookmarkStart w:id="1858" w:name="_Toc25399"/>
      <w:bookmarkStart w:id="1859" w:name="_Toc7386"/>
      <w:bookmarkStart w:id="1860" w:name="_Toc14292"/>
      <w:bookmarkStart w:id="1861" w:name="_Toc23775"/>
      <w:bookmarkStart w:id="1862" w:name="_Toc1061"/>
      <w:r>
        <w:rPr>
          <w:sz w:val="21"/>
          <w:szCs w:val="21"/>
        </w:rPr>
        <w:t xml:space="preserve">22. </w:t>
      </w:r>
      <w:r>
        <w:rPr>
          <w:sz w:val="21"/>
          <w:szCs w:val="21"/>
        </w:rPr>
        <w:t>违约</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15A88EB2"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22.1 </w:t>
      </w:r>
      <w:r>
        <w:rPr>
          <w:rFonts w:ascii="宋体" w:hAnsi="宋体" w:cs="宋体" w:hint="eastAsia"/>
          <w:b/>
          <w:kern w:val="0"/>
          <w:szCs w:val="21"/>
        </w:rPr>
        <w:t>承包人违约</w:t>
      </w:r>
    </w:p>
    <w:p w14:paraId="7E76F02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lastRenderedPageBreak/>
        <w:t xml:space="preserve">22.1.1 </w:t>
      </w:r>
      <w:r>
        <w:rPr>
          <w:rFonts w:ascii="宋体" w:hAnsi="宋体" w:cs="宋体" w:hint="eastAsia"/>
          <w:kern w:val="0"/>
          <w:szCs w:val="21"/>
        </w:rPr>
        <w:t>承包人违约的情形</w:t>
      </w:r>
    </w:p>
    <w:p w14:paraId="33E79F1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本款增加：</w:t>
      </w:r>
    </w:p>
    <w:p w14:paraId="57CF4C09"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（10）承包人违反第4.5款关于承包人项目经理管理规定；</w:t>
      </w:r>
    </w:p>
    <w:p w14:paraId="46A4D9D3"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（11）承包人违反第4.6款关于承包人人员管理规定；</w:t>
      </w:r>
    </w:p>
    <w:p w14:paraId="3D45445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（12）承包人未按期支付民工工资的；</w:t>
      </w:r>
    </w:p>
    <w:p w14:paraId="255BFC3A"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（13）承包人提供的结算资料弄虚作假的；</w:t>
      </w:r>
    </w:p>
    <w:p w14:paraId="54E7F424" w14:textId="77777777" w:rsidR="00564794" w:rsidRDefault="00000000">
      <w:pPr>
        <w:autoSpaceDE w:val="0"/>
        <w:autoSpaceDN w:val="0"/>
        <w:adjustRightInd w:val="0"/>
        <w:spacing w:line="360" w:lineRule="auto"/>
        <w:ind w:leftChars="200" w:left="420"/>
        <w:jc w:val="left"/>
        <w:rPr>
          <w:b/>
          <w:szCs w:val="21"/>
        </w:rPr>
      </w:pPr>
      <w:r>
        <w:rPr>
          <w:rFonts w:ascii="宋体" w:hAnsi="宋体" w:cs="宋体" w:hint="eastAsia"/>
          <w:b/>
          <w:kern w:val="0"/>
          <w:szCs w:val="21"/>
        </w:rPr>
        <w:t>（14）承包人未按规定时间提交</w:t>
      </w:r>
      <w:r>
        <w:rPr>
          <w:rFonts w:hint="eastAsia"/>
          <w:b/>
          <w:szCs w:val="21"/>
        </w:rPr>
        <w:t>竣工验收申请报告，主观恶意拖延办理竣工验收、移交、结算等工作。</w:t>
      </w:r>
      <w:r>
        <w:rPr>
          <w:rFonts w:hint="eastAsia"/>
          <w:b/>
          <w:szCs w:val="21"/>
        </w:rPr>
        <w:t xml:space="preserve"> </w:t>
      </w:r>
    </w:p>
    <w:p w14:paraId="618DF652" w14:textId="77777777" w:rsidR="00564794" w:rsidRDefault="00000000">
      <w:pPr>
        <w:autoSpaceDE w:val="0"/>
        <w:autoSpaceDN w:val="0"/>
        <w:adjustRightInd w:val="0"/>
        <w:spacing w:line="360" w:lineRule="auto"/>
        <w:ind w:leftChars="200" w:left="420"/>
        <w:jc w:val="left"/>
        <w:rPr>
          <w:b/>
          <w:szCs w:val="21"/>
        </w:rPr>
      </w:pPr>
      <w:r>
        <w:rPr>
          <w:rFonts w:hint="eastAsia"/>
          <w:b/>
          <w:szCs w:val="21"/>
        </w:rPr>
        <w:t>（</w:t>
      </w:r>
      <w:r>
        <w:rPr>
          <w:rFonts w:hint="eastAsia"/>
          <w:b/>
          <w:szCs w:val="21"/>
        </w:rPr>
        <w:t>15</w:t>
      </w:r>
      <w:r>
        <w:rPr>
          <w:rFonts w:hint="eastAsia"/>
          <w:b/>
          <w:szCs w:val="21"/>
        </w:rPr>
        <w:t>）承包人未将规范及相关规定明确的专项方案报监理人和业主审批直接实施的或由于承包人的原因导致专项方案一直不能通过审批的。</w:t>
      </w:r>
    </w:p>
    <w:p w14:paraId="1E2FA18D"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kern w:val="0"/>
          <w:szCs w:val="21"/>
        </w:rPr>
        <w:t xml:space="preserve">22.1.2 </w:t>
      </w:r>
      <w:r>
        <w:rPr>
          <w:rFonts w:ascii="宋体" w:hAnsi="宋体" w:cs="宋体" w:hint="eastAsia"/>
          <w:kern w:val="0"/>
          <w:szCs w:val="21"/>
        </w:rPr>
        <w:t>对承包人违约的处理</w:t>
      </w:r>
    </w:p>
    <w:p w14:paraId="24555812"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（4）承包人发生违约行为时，监理人应及时向承包人发出书面警告，限令其在收到书面警告后的2天内予以整改，并按合同第22.1.1 项（附件九）约定的违约情况时，无论发包人是否解除合同，发包人均有权按本合同附件的规定向承包人扣以违约金，并由发包人将其违约行为上报主管部门，作为不良记录纳入建设市场信用信息管理系统。   </w:t>
      </w:r>
    </w:p>
    <w:p w14:paraId="792066B4"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发包人按合同规定向承包人开出的任何违约惩罚金，除合同另有规定外，均从发包人应向承包人支付的工程款中直接扣除。除非合同另有规定，发包人向承包人开出的任何违约</w:t>
      </w:r>
      <w:proofErr w:type="gramStart"/>
      <w:r>
        <w:rPr>
          <w:rFonts w:ascii="宋体" w:hAnsi="宋体" w:cs="宋体" w:hint="eastAsia"/>
          <w:kern w:val="0"/>
          <w:szCs w:val="21"/>
        </w:rPr>
        <w:t>惩罚金</w:t>
      </w:r>
      <w:proofErr w:type="gramEnd"/>
      <w:r>
        <w:rPr>
          <w:rFonts w:ascii="宋体" w:hAnsi="宋体" w:cs="宋体" w:hint="eastAsia"/>
          <w:kern w:val="0"/>
          <w:szCs w:val="21"/>
        </w:rPr>
        <w:t>将导致承包人最终的应得结算价款相应地减少，承包人必须完全接受上述条款；</w:t>
      </w:r>
    </w:p>
    <w:p w14:paraId="6B11021F" w14:textId="77777777" w:rsidR="00564794" w:rsidRDefault="00000000">
      <w:pPr>
        <w:spacing w:line="360" w:lineRule="auto"/>
        <w:ind w:firstLineChars="200" w:firstLine="420"/>
        <w:rPr>
          <w:rFonts w:ascii="宋体" w:hAnsi="宋体"/>
          <w:bCs/>
          <w:szCs w:val="21"/>
        </w:rPr>
      </w:pPr>
      <w:r>
        <w:rPr>
          <w:rFonts w:ascii="宋体" w:hAnsi="宋体" w:hint="eastAsia"/>
          <w:bCs/>
          <w:szCs w:val="21"/>
        </w:rPr>
        <w:t>（5）工程质量方面的补充违约处理</w:t>
      </w:r>
    </w:p>
    <w:p w14:paraId="068B4D7C" w14:textId="77777777" w:rsidR="00564794" w:rsidRDefault="00000000">
      <w:pPr>
        <w:spacing w:line="360" w:lineRule="auto"/>
        <w:ind w:firstLineChars="100" w:firstLine="210"/>
        <w:rPr>
          <w:rFonts w:ascii="宋体" w:hAnsi="宋体"/>
          <w:szCs w:val="21"/>
        </w:rPr>
      </w:pPr>
      <w:r>
        <w:rPr>
          <w:rFonts w:ascii="宋体" w:hAnsi="宋体" w:hint="eastAsia"/>
          <w:szCs w:val="21"/>
        </w:rPr>
        <w:t xml:space="preserve">  1）监理或发包人检查发现存在工程施工质量问题或被通报的，视情况处违约金1000~5000元/次；</w:t>
      </w:r>
    </w:p>
    <w:p w14:paraId="29284904" w14:textId="77777777" w:rsidR="00564794" w:rsidRDefault="00000000">
      <w:pPr>
        <w:spacing w:line="360" w:lineRule="auto"/>
        <w:rPr>
          <w:rFonts w:ascii="宋体" w:hAnsi="宋体"/>
          <w:szCs w:val="21"/>
        </w:rPr>
      </w:pPr>
      <w:r>
        <w:rPr>
          <w:rFonts w:ascii="宋体" w:hAnsi="宋体" w:hint="eastAsia"/>
          <w:szCs w:val="21"/>
        </w:rPr>
        <w:t xml:space="preserve">    2）隐患工程或分部分项工程没有书面报监理交验即进行下一道工序的，视情况处违约金1000~5000元/次；</w:t>
      </w:r>
    </w:p>
    <w:p w14:paraId="0985F66C" w14:textId="77777777" w:rsidR="00564794" w:rsidRDefault="00000000">
      <w:pPr>
        <w:spacing w:line="360" w:lineRule="auto"/>
        <w:ind w:firstLineChars="200" w:firstLine="420"/>
        <w:rPr>
          <w:rFonts w:ascii="宋体" w:hAnsi="宋体"/>
          <w:szCs w:val="21"/>
        </w:rPr>
      </w:pPr>
      <w:r>
        <w:rPr>
          <w:rFonts w:ascii="宋体" w:hAnsi="宋体" w:hint="eastAsia"/>
          <w:szCs w:val="21"/>
        </w:rPr>
        <w:t>3）施工所用材料或机具，必须先检测或报验后进场，未检验先用的或未报监理书面合同即使用的，视情况处违约金3000~5000元/次；</w:t>
      </w:r>
    </w:p>
    <w:p w14:paraId="734B4A26" w14:textId="77777777" w:rsidR="00564794" w:rsidRDefault="00000000">
      <w:pPr>
        <w:spacing w:line="360" w:lineRule="auto"/>
        <w:ind w:firstLineChars="200" w:firstLine="420"/>
        <w:rPr>
          <w:rFonts w:ascii="宋体" w:hAnsi="宋体"/>
          <w:szCs w:val="21"/>
        </w:rPr>
      </w:pPr>
      <w:r>
        <w:rPr>
          <w:rFonts w:ascii="宋体" w:hAnsi="宋体" w:hint="eastAsia"/>
          <w:szCs w:val="21"/>
        </w:rPr>
        <w:t>4）主要分部工程施工时，承包人技术人员不在现场的，视情况处违约金1000~5000元/次；</w:t>
      </w:r>
    </w:p>
    <w:p w14:paraId="2A68877F" w14:textId="77777777" w:rsidR="00564794" w:rsidRDefault="00000000">
      <w:pPr>
        <w:spacing w:line="360" w:lineRule="auto"/>
        <w:ind w:firstLineChars="200" w:firstLine="420"/>
        <w:rPr>
          <w:rFonts w:ascii="宋体" w:hAnsi="宋体"/>
          <w:szCs w:val="21"/>
        </w:rPr>
      </w:pPr>
      <w:r>
        <w:rPr>
          <w:rFonts w:ascii="宋体" w:hAnsi="宋体" w:hint="eastAsia"/>
          <w:szCs w:val="21"/>
        </w:rPr>
        <w:t>5）开工报告、质量保证体系、检测报告、施工资料等不按要求及时提交或整理的，视情况处违约金3000~5000元/次；</w:t>
      </w:r>
    </w:p>
    <w:p w14:paraId="0722D800" w14:textId="77777777" w:rsidR="00564794" w:rsidRDefault="00000000">
      <w:pPr>
        <w:spacing w:line="360" w:lineRule="auto"/>
        <w:rPr>
          <w:rFonts w:ascii="宋体" w:hAnsi="宋体"/>
          <w:szCs w:val="21"/>
        </w:rPr>
      </w:pPr>
      <w:r>
        <w:rPr>
          <w:rFonts w:ascii="宋体" w:hAnsi="宋体" w:hint="eastAsia"/>
          <w:szCs w:val="21"/>
        </w:rPr>
        <w:t xml:space="preserve">    6）分部、分项工程或单位工程检测频率达不到规范或设计要求的，视情况处违约金3000~5000元/次。</w:t>
      </w:r>
    </w:p>
    <w:p w14:paraId="5EC528B4" w14:textId="77777777" w:rsidR="00564794" w:rsidRDefault="00000000">
      <w:pPr>
        <w:spacing w:line="360" w:lineRule="auto"/>
        <w:ind w:firstLineChars="200" w:firstLine="420"/>
        <w:rPr>
          <w:rFonts w:ascii="宋体" w:hAnsi="宋体"/>
          <w:snapToGrid w:val="0"/>
          <w:kern w:val="0"/>
          <w:szCs w:val="21"/>
        </w:rPr>
      </w:pPr>
      <w:r>
        <w:rPr>
          <w:rFonts w:ascii="宋体" w:hAnsi="宋体" w:hint="eastAsia"/>
          <w:bCs/>
          <w:szCs w:val="21"/>
        </w:rPr>
        <w:t>（6）</w:t>
      </w:r>
      <w:r>
        <w:rPr>
          <w:rFonts w:ascii="宋体" w:hAnsi="宋体" w:hint="eastAsia"/>
          <w:snapToGrid w:val="0"/>
          <w:kern w:val="0"/>
          <w:szCs w:val="21"/>
        </w:rPr>
        <w:t>工程组织管理方面的违约责任</w:t>
      </w:r>
    </w:p>
    <w:p w14:paraId="4CB75DC7" w14:textId="77777777" w:rsidR="00564794" w:rsidRDefault="00000000">
      <w:pPr>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1）承包人不按合同条款的有关约定投入现场组织管理人员、施工作业人员、施工机械设备，或者擅自变更资源投入计划或者擅自对已投入的资源进行调整的，承包人必须按照总监理工程师或者发包人的指令限期改正；承包人拒不限期改正的，发包人有权计扣5千元违约金。情节较轻的，</w:t>
      </w:r>
      <w:r>
        <w:rPr>
          <w:rFonts w:ascii="宋体" w:hAnsi="宋体" w:hint="eastAsia"/>
          <w:snapToGrid w:val="0"/>
          <w:kern w:val="0"/>
          <w:szCs w:val="21"/>
        </w:rPr>
        <w:lastRenderedPageBreak/>
        <w:t>可给予书面警告；情节特别严重的，发包人有权单方面部分解除合同或解除合同。</w:t>
      </w:r>
    </w:p>
    <w:p w14:paraId="319573B6" w14:textId="77777777" w:rsidR="00564794" w:rsidRDefault="00000000">
      <w:pPr>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经发包人或总监理工程师考核，承包人投入的现场组织管理人员不能满足本合同工程建设要求的，承包人必须无条件按发包人的要求更换，直至满足本合同工程建设要求为止。若承包人违背投标承诺，除按上述约定承担违约责任之外，还应同时无条件按下表约定的金额向发包人支付违约金：</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258"/>
        <w:gridCol w:w="5953"/>
        <w:gridCol w:w="1512"/>
      </w:tblGrid>
      <w:tr w:rsidR="00564794" w14:paraId="66464634" w14:textId="77777777">
        <w:trPr>
          <w:trHeight w:val="464"/>
        </w:trPr>
        <w:tc>
          <w:tcPr>
            <w:tcW w:w="588" w:type="dxa"/>
            <w:vAlign w:val="center"/>
          </w:tcPr>
          <w:p w14:paraId="4D84CD7B"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序号</w:t>
            </w:r>
          </w:p>
        </w:tc>
        <w:tc>
          <w:tcPr>
            <w:tcW w:w="1258" w:type="dxa"/>
            <w:vAlign w:val="center"/>
          </w:tcPr>
          <w:p w14:paraId="7ACBC2A5"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承诺项目</w:t>
            </w:r>
          </w:p>
        </w:tc>
        <w:tc>
          <w:tcPr>
            <w:tcW w:w="5953" w:type="dxa"/>
            <w:vAlign w:val="center"/>
          </w:tcPr>
          <w:p w14:paraId="75F72169"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违约说明</w:t>
            </w:r>
          </w:p>
        </w:tc>
        <w:tc>
          <w:tcPr>
            <w:tcW w:w="1512" w:type="dxa"/>
            <w:vAlign w:val="center"/>
          </w:tcPr>
          <w:p w14:paraId="24C9A186"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承包人承诺的违约金额（元）</w:t>
            </w:r>
          </w:p>
        </w:tc>
      </w:tr>
      <w:tr w:rsidR="00564794" w14:paraId="26579F19" w14:textId="77777777">
        <w:trPr>
          <w:cantSplit/>
        </w:trPr>
        <w:tc>
          <w:tcPr>
            <w:tcW w:w="588" w:type="dxa"/>
            <w:vMerge w:val="restart"/>
            <w:vAlign w:val="center"/>
          </w:tcPr>
          <w:p w14:paraId="31001F65" w14:textId="77777777" w:rsidR="00564794" w:rsidRDefault="00564794">
            <w:pPr>
              <w:adjustRightInd w:val="0"/>
              <w:snapToGrid w:val="0"/>
              <w:jc w:val="center"/>
              <w:rPr>
                <w:rFonts w:ascii="宋体" w:hAnsi="宋体"/>
                <w:snapToGrid w:val="0"/>
                <w:kern w:val="0"/>
                <w:szCs w:val="21"/>
              </w:rPr>
            </w:pPr>
          </w:p>
        </w:tc>
        <w:tc>
          <w:tcPr>
            <w:tcW w:w="1258" w:type="dxa"/>
            <w:vMerge w:val="restart"/>
            <w:vAlign w:val="center"/>
          </w:tcPr>
          <w:p w14:paraId="6CC12BBF"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项目部</w:t>
            </w:r>
          </w:p>
          <w:p w14:paraId="49B83838"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3B51A3AC"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经发包人批准同意更换施工负责人超过一次以上的或空缺</w:t>
            </w:r>
          </w:p>
        </w:tc>
        <w:tc>
          <w:tcPr>
            <w:tcW w:w="1512" w:type="dxa"/>
            <w:vAlign w:val="center"/>
          </w:tcPr>
          <w:p w14:paraId="4600C378"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5000</w:t>
            </w:r>
          </w:p>
        </w:tc>
      </w:tr>
      <w:tr w:rsidR="00564794" w14:paraId="4A7F966B" w14:textId="77777777">
        <w:trPr>
          <w:cantSplit/>
        </w:trPr>
        <w:tc>
          <w:tcPr>
            <w:tcW w:w="588" w:type="dxa"/>
            <w:vMerge/>
            <w:vAlign w:val="center"/>
          </w:tcPr>
          <w:p w14:paraId="0A7F4705"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4FD4427D"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1D078DAE"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经发包人批准同意更换技术负责人超过一次以上的或空缺</w:t>
            </w:r>
          </w:p>
        </w:tc>
        <w:tc>
          <w:tcPr>
            <w:tcW w:w="1512" w:type="dxa"/>
            <w:vAlign w:val="center"/>
          </w:tcPr>
          <w:p w14:paraId="45D2FEA3"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3000</w:t>
            </w:r>
          </w:p>
        </w:tc>
      </w:tr>
      <w:tr w:rsidR="00564794" w14:paraId="487A7E45" w14:textId="77777777">
        <w:trPr>
          <w:cantSplit/>
        </w:trPr>
        <w:tc>
          <w:tcPr>
            <w:tcW w:w="588" w:type="dxa"/>
            <w:vMerge/>
            <w:vAlign w:val="center"/>
          </w:tcPr>
          <w:p w14:paraId="1BBA7398"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5AF15733"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77AB1637"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经发包人批准同意更换设计负责人超过一次以上的或空缺</w:t>
            </w:r>
          </w:p>
        </w:tc>
        <w:tc>
          <w:tcPr>
            <w:tcW w:w="1512" w:type="dxa"/>
            <w:vAlign w:val="center"/>
          </w:tcPr>
          <w:p w14:paraId="79804240"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3000</w:t>
            </w:r>
          </w:p>
        </w:tc>
      </w:tr>
      <w:tr w:rsidR="00564794" w14:paraId="6ADBBCB7" w14:textId="77777777">
        <w:trPr>
          <w:cantSplit/>
        </w:trPr>
        <w:tc>
          <w:tcPr>
            <w:tcW w:w="588" w:type="dxa"/>
            <w:vMerge/>
            <w:vAlign w:val="center"/>
          </w:tcPr>
          <w:p w14:paraId="1E4B01FF"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3E9860D0"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76C6E8D8"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经发包人批准同意更换专职安全员超过一次以上的或空缺</w:t>
            </w:r>
          </w:p>
        </w:tc>
        <w:tc>
          <w:tcPr>
            <w:tcW w:w="1512" w:type="dxa"/>
            <w:vAlign w:val="center"/>
          </w:tcPr>
          <w:p w14:paraId="47DFAC24"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3000</w:t>
            </w:r>
          </w:p>
        </w:tc>
      </w:tr>
      <w:tr w:rsidR="00564794" w14:paraId="2EF57ACD" w14:textId="77777777">
        <w:trPr>
          <w:cantSplit/>
        </w:trPr>
        <w:tc>
          <w:tcPr>
            <w:tcW w:w="588" w:type="dxa"/>
            <w:vMerge/>
            <w:vAlign w:val="center"/>
          </w:tcPr>
          <w:p w14:paraId="0AE397F1"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5848BBE9"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795DBECB"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经发包人批准同意更换造价工程师超过一次以上的或空缺</w:t>
            </w:r>
          </w:p>
        </w:tc>
        <w:tc>
          <w:tcPr>
            <w:tcW w:w="1512" w:type="dxa"/>
            <w:vAlign w:val="center"/>
          </w:tcPr>
          <w:p w14:paraId="1C6D7A31"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1000</w:t>
            </w:r>
          </w:p>
        </w:tc>
      </w:tr>
      <w:tr w:rsidR="00564794" w14:paraId="61A86CDF" w14:textId="77777777">
        <w:trPr>
          <w:cantSplit/>
        </w:trPr>
        <w:tc>
          <w:tcPr>
            <w:tcW w:w="588" w:type="dxa"/>
            <w:vMerge/>
            <w:vAlign w:val="center"/>
          </w:tcPr>
          <w:p w14:paraId="1A74CB83"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0DB02D8B"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3ACFF5E1"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经发包人批准同意更换测量工程师超过一次以上的或空缺</w:t>
            </w:r>
          </w:p>
        </w:tc>
        <w:tc>
          <w:tcPr>
            <w:tcW w:w="1512" w:type="dxa"/>
            <w:vAlign w:val="center"/>
          </w:tcPr>
          <w:p w14:paraId="57187E0C"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1000</w:t>
            </w:r>
          </w:p>
        </w:tc>
      </w:tr>
      <w:tr w:rsidR="00564794" w14:paraId="7F02CE3F" w14:textId="77777777">
        <w:trPr>
          <w:cantSplit/>
        </w:trPr>
        <w:tc>
          <w:tcPr>
            <w:tcW w:w="588" w:type="dxa"/>
            <w:vMerge/>
            <w:vAlign w:val="center"/>
          </w:tcPr>
          <w:p w14:paraId="1565910A"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7479E0EE"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02B7026D"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经发包人批准同意更换质检工程师超过一次以上的或空缺</w:t>
            </w:r>
          </w:p>
        </w:tc>
        <w:tc>
          <w:tcPr>
            <w:tcW w:w="1512" w:type="dxa"/>
            <w:vAlign w:val="center"/>
          </w:tcPr>
          <w:p w14:paraId="41E4BBBB"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1000</w:t>
            </w:r>
          </w:p>
        </w:tc>
      </w:tr>
      <w:tr w:rsidR="00564794" w14:paraId="5211DCA7" w14:textId="77777777">
        <w:trPr>
          <w:cantSplit/>
        </w:trPr>
        <w:tc>
          <w:tcPr>
            <w:tcW w:w="588" w:type="dxa"/>
            <w:vMerge/>
            <w:vAlign w:val="center"/>
          </w:tcPr>
          <w:p w14:paraId="29AF4B83"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44F0A78C"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5F588039"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经发包人批准同意更换计划统筹工程师超过一次以上的或空缺</w:t>
            </w:r>
          </w:p>
        </w:tc>
        <w:tc>
          <w:tcPr>
            <w:tcW w:w="1512" w:type="dxa"/>
            <w:vAlign w:val="center"/>
          </w:tcPr>
          <w:p w14:paraId="613BE6CB"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1000</w:t>
            </w:r>
          </w:p>
        </w:tc>
      </w:tr>
      <w:tr w:rsidR="00564794" w14:paraId="0D889E8E" w14:textId="77777777">
        <w:trPr>
          <w:cantSplit/>
        </w:trPr>
        <w:tc>
          <w:tcPr>
            <w:tcW w:w="588" w:type="dxa"/>
            <w:vMerge/>
            <w:vAlign w:val="center"/>
          </w:tcPr>
          <w:p w14:paraId="124AC385"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593B786B"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59877610"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经发包人批准同意更换资料员超过一次以上的或空缺</w:t>
            </w:r>
          </w:p>
        </w:tc>
        <w:tc>
          <w:tcPr>
            <w:tcW w:w="1512" w:type="dxa"/>
            <w:vAlign w:val="center"/>
          </w:tcPr>
          <w:p w14:paraId="3CC931CF"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1000</w:t>
            </w:r>
          </w:p>
        </w:tc>
      </w:tr>
      <w:tr w:rsidR="00564794" w14:paraId="541F871A" w14:textId="77777777">
        <w:trPr>
          <w:cantSplit/>
        </w:trPr>
        <w:tc>
          <w:tcPr>
            <w:tcW w:w="588" w:type="dxa"/>
            <w:vMerge/>
            <w:vAlign w:val="center"/>
          </w:tcPr>
          <w:p w14:paraId="4D376495"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611A8E68"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52D6034C"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经发包人批准同意更换施工员超过一次以上的或空缺</w:t>
            </w:r>
          </w:p>
        </w:tc>
        <w:tc>
          <w:tcPr>
            <w:tcW w:w="1512" w:type="dxa"/>
            <w:vAlign w:val="center"/>
          </w:tcPr>
          <w:p w14:paraId="77495A71"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1000</w:t>
            </w:r>
          </w:p>
        </w:tc>
      </w:tr>
      <w:tr w:rsidR="00564794" w14:paraId="6E195271" w14:textId="77777777">
        <w:tc>
          <w:tcPr>
            <w:tcW w:w="588" w:type="dxa"/>
            <w:vAlign w:val="center"/>
          </w:tcPr>
          <w:p w14:paraId="588ED992"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2</w:t>
            </w:r>
          </w:p>
        </w:tc>
        <w:tc>
          <w:tcPr>
            <w:tcW w:w="1258" w:type="dxa"/>
            <w:vAlign w:val="center"/>
          </w:tcPr>
          <w:p w14:paraId="7B3D89CE"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各阶段投入劳动力</w:t>
            </w:r>
          </w:p>
        </w:tc>
        <w:tc>
          <w:tcPr>
            <w:tcW w:w="5953" w:type="dxa"/>
            <w:vAlign w:val="center"/>
          </w:tcPr>
          <w:p w14:paraId="02DCA6E4"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每少1人</w:t>
            </w:r>
          </w:p>
        </w:tc>
        <w:tc>
          <w:tcPr>
            <w:tcW w:w="1512" w:type="dxa"/>
            <w:vAlign w:val="center"/>
          </w:tcPr>
          <w:p w14:paraId="65FB2077"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100</w:t>
            </w:r>
          </w:p>
        </w:tc>
      </w:tr>
      <w:tr w:rsidR="00564794" w14:paraId="648C0A25" w14:textId="77777777">
        <w:tc>
          <w:tcPr>
            <w:tcW w:w="588" w:type="dxa"/>
            <w:vAlign w:val="center"/>
          </w:tcPr>
          <w:p w14:paraId="5C7CA865"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3</w:t>
            </w:r>
          </w:p>
        </w:tc>
        <w:tc>
          <w:tcPr>
            <w:tcW w:w="1258" w:type="dxa"/>
            <w:vAlign w:val="center"/>
          </w:tcPr>
          <w:p w14:paraId="35550189"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各阶段投入主要材料</w:t>
            </w:r>
          </w:p>
        </w:tc>
        <w:tc>
          <w:tcPr>
            <w:tcW w:w="5953" w:type="dxa"/>
            <w:vAlign w:val="center"/>
          </w:tcPr>
          <w:p w14:paraId="1928AC41"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没有按发包人审定的总控或阶段计划投入，每少10%</w:t>
            </w:r>
          </w:p>
        </w:tc>
        <w:tc>
          <w:tcPr>
            <w:tcW w:w="1512" w:type="dxa"/>
            <w:vAlign w:val="center"/>
          </w:tcPr>
          <w:p w14:paraId="4864F807"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2000</w:t>
            </w:r>
          </w:p>
        </w:tc>
      </w:tr>
      <w:tr w:rsidR="00564794" w14:paraId="4DA929C5" w14:textId="77777777">
        <w:trPr>
          <w:cantSplit/>
        </w:trPr>
        <w:tc>
          <w:tcPr>
            <w:tcW w:w="588" w:type="dxa"/>
            <w:vMerge w:val="restart"/>
            <w:vAlign w:val="center"/>
          </w:tcPr>
          <w:p w14:paraId="6B6E12F8"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4</w:t>
            </w:r>
          </w:p>
        </w:tc>
        <w:tc>
          <w:tcPr>
            <w:tcW w:w="1258" w:type="dxa"/>
            <w:vMerge w:val="restart"/>
            <w:vAlign w:val="center"/>
          </w:tcPr>
          <w:p w14:paraId="78DA92A6"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各阶段投入施工设备</w:t>
            </w:r>
          </w:p>
        </w:tc>
        <w:tc>
          <w:tcPr>
            <w:tcW w:w="5953" w:type="dxa"/>
            <w:vAlign w:val="center"/>
          </w:tcPr>
          <w:p w14:paraId="7438F37F"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没有按发包人审定的总控或阶段计划投入，主要设备每少1台</w:t>
            </w:r>
          </w:p>
        </w:tc>
        <w:tc>
          <w:tcPr>
            <w:tcW w:w="1512" w:type="dxa"/>
            <w:vAlign w:val="center"/>
          </w:tcPr>
          <w:p w14:paraId="47E23F74"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1000</w:t>
            </w:r>
          </w:p>
        </w:tc>
      </w:tr>
      <w:tr w:rsidR="00564794" w14:paraId="671403CB" w14:textId="77777777">
        <w:trPr>
          <w:cantSplit/>
        </w:trPr>
        <w:tc>
          <w:tcPr>
            <w:tcW w:w="588" w:type="dxa"/>
            <w:vMerge/>
            <w:vAlign w:val="center"/>
          </w:tcPr>
          <w:p w14:paraId="6DB4423B" w14:textId="77777777" w:rsidR="00564794" w:rsidRDefault="00564794">
            <w:pPr>
              <w:adjustRightInd w:val="0"/>
              <w:snapToGrid w:val="0"/>
              <w:jc w:val="center"/>
              <w:rPr>
                <w:rFonts w:ascii="宋体" w:hAnsi="宋体"/>
                <w:snapToGrid w:val="0"/>
                <w:kern w:val="0"/>
                <w:szCs w:val="21"/>
              </w:rPr>
            </w:pPr>
          </w:p>
        </w:tc>
        <w:tc>
          <w:tcPr>
            <w:tcW w:w="1258" w:type="dxa"/>
            <w:vMerge/>
            <w:vAlign w:val="center"/>
          </w:tcPr>
          <w:p w14:paraId="375DBF34" w14:textId="77777777" w:rsidR="00564794" w:rsidRDefault="00564794">
            <w:pPr>
              <w:adjustRightInd w:val="0"/>
              <w:snapToGrid w:val="0"/>
              <w:jc w:val="center"/>
              <w:rPr>
                <w:rFonts w:ascii="宋体" w:hAnsi="宋体"/>
                <w:snapToGrid w:val="0"/>
                <w:kern w:val="0"/>
                <w:szCs w:val="21"/>
              </w:rPr>
            </w:pPr>
          </w:p>
        </w:tc>
        <w:tc>
          <w:tcPr>
            <w:tcW w:w="5953" w:type="dxa"/>
            <w:vAlign w:val="center"/>
          </w:tcPr>
          <w:p w14:paraId="227D0BC7"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没有按发包人审定的总控或阶段计划投入，一般设备每少1台</w:t>
            </w:r>
          </w:p>
        </w:tc>
        <w:tc>
          <w:tcPr>
            <w:tcW w:w="1512" w:type="dxa"/>
            <w:vAlign w:val="center"/>
          </w:tcPr>
          <w:p w14:paraId="32399B9F" w14:textId="77777777" w:rsidR="00564794" w:rsidRDefault="00000000">
            <w:pPr>
              <w:adjustRightInd w:val="0"/>
              <w:snapToGrid w:val="0"/>
              <w:jc w:val="center"/>
              <w:rPr>
                <w:rFonts w:ascii="宋体" w:hAnsi="宋体"/>
                <w:snapToGrid w:val="0"/>
                <w:kern w:val="0"/>
                <w:szCs w:val="21"/>
              </w:rPr>
            </w:pPr>
            <w:r>
              <w:rPr>
                <w:rFonts w:ascii="宋体" w:hAnsi="宋体" w:hint="eastAsia"/>
                <w:snapToGrid w:val="0"/>
                <w:kern w:val="0"/>
                <w:szCs w:val="21"/>
              </w:rPr>
              <w:t>500</w:t>
            </w:r>
          </w:p>
        </w:tc>
      </w:tr>
    </w:tbl>
    <w:p w14:paraId="05E26535" w14:textId="77777777" w:rsidR="00564794" w:rsidRDefault="00000000">
      <w:pPr>
        <w:autoSpaceDE w:val="0"/>
        <w:autoSpaceDN w:val="0"/>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2）承包人的项目经理以及主要行政与技术领导等，必须长驻工地，不得兼职。如离开工地，需向总监理工程师和建设管理单位驻地代表请假，经其批准确认后才能离开。否则建设单位有权按1万元每天每人处罚承包人（在每月进度款内扣除或在投标单位递交的履约担保内扣除）。</w:t>
      </w:r>
    </w:p>
    <w:p w14:paraId="5951494A" w14:textId="77777777" w:rsidR="00564794" w:rsidRDefault="00000000">
      <w:pPr>
        <w:spacing w:line="360" w:lineRule="auto"/>
        <w:ind w:firstLineChars="200" w:firstLine="420"/>
        <w:rPr>
          <w:rFonts w:ascii="宋体" w:hAnsi="宋体"/>
          <w:bCs/>
          <w:szCs w:val="21"/>
        </w:rPr>
      </w:pPr>
      <w:r>
        <w:rPr>
          <w:rFonts w:ascii="宋体" w:hAnsi="宋体" w:hint="eastAsia"/>
          <w:snapToGrid w:val="0"/>
          <w:kern w:val="0"/>
          <w:szCs w:val="21"/>
        </w:rPr>
        <w:t>3）对于监理人或发包人通知承包人参加的会议（包括但不限于进场会、现场问题处理会议、工程验收会议、结算问题处理会议、质保期工作的相关会议等），被通知人员（包括但不限于承包人法定代表人、经总监理工程师或发包人批准同意的承包人法定代表人授权人、项目负责人、技术负责人等）未经总监理工程师或发包人书面同意自行缺席的，每缺席一人次，发包人有权计扣1万元违约金。</w:t>
      </w:r>
    </w:p>
    <w:p w14:paraId="1E758E13" w14:textId="77777777" w:rsidR="00564794" w:rsidRDefault="00000000">
      <w:pPr>
        <w:spacing w:line="360" w:lineRule="auto"/>
        <w:ind w:firstLineChars="200" w:firstLine="420"/>
        <w:rPr>
          <w:rFonts w:ascii="宋体" w:hAnsi="宋体"/>
          <w:bCs/>
          <w:szCs w:val="21"/>
        </w:rPr>
      </w:pPr>
      <w:r>
        <w:rPr>
          <w:rFonts w:ascii="宋体" w:hAnsi="宋体" w:hint="eastAsia"/>
          <w:bCs/>
          <w:szCs w:val="21"/>
        </w:rPr>
        <w:t>（7）施工进度方面的补充违约处理</w:t>
      </w:r>
    </w:p>
    <w:p w14:paraId="1ED841DA" w14:textId="77777777" w:rsidR="00564794" w:rsidRDefault="00000000">
      <w:pPr>
        <w:spacing w:line="360" w:lineRule="auto"/>
        <w:ind w:firstLineChars="200" w:firstLine="420"/>
        <w:rPr>
          <w:rFonts w:ascii="宋体" w:hAnsi="宋体"/>
          <w:szCs w:val="21"/>
        </w:rPr>
      </w:pPr>
      <w:r>
        <w:rPr>
          <w:rFonts w:ascii="宋体" w:hAnsi="宋体" w:hint="eastAsia"/>
          <w:szCs w:val="21"/>
        </w:rPr>
        <w:t>因承包人原因导致工期延误的，承包人应按下述约定承担违约责任，情节严重的，发包人有权单方面部分或全部解除合同，给发包人造成损失的，承包人承担赔偿责任：</w:t>
      </w:r>
    </w:p>
    <w:p w14:paraId="6962FE97" w14:textId="77777777" w:rsidR="00564794" w:rsidRDefault="00000000">
      <w:pPr>
        <w:spacing w:line="360" w:lineRule="auto"/>
        <w:ind w:firstLineChars="200" w:firstLine="420"/>
        <w:rPr>
          <w:rFonts w:ascii="宋体" w:hAnsi="宋体"/>
          <w:szCs w:val="21"/>
        </w:rPr>
      </w:pPr>
      <w:r>
        <w:rPr>
          <w:rFonts w:ascii="宋体" w:hAnsi="宋体" w:hint="eastAsia"/>
          <w:szCs w:val="21"/>
        </w:rPr>
        <w:t>1）承包人违反本合同约定延期开工的，按3千元/天的标准计扣违约金。</w:t>
      </w:r>
    </w:p>
    <w:p w14:paraId="15CDE21E" w14:textId="77777777" w:rsidR="00564794" w:rsidRDefault="00000000">
      <w:pPr>
        <w:spacing w:line="360" w:lineRule="auto"/>
        <w:ind w:firstLineChars="200" w:firstLine="420"/>
        <w:rPr>
          <w:rFonts w:ascii="宋体" w:hAnsi="宋体"/>
          <w:szCs w:val="21"/>
        </w:rPr>
      </w:pPr>
      <w:r>
        <w:rPr>
          <w:rFonts w:ascii="宋体" w:hAnsi="宋体" w:hint="eastAsia"/>
          <w:szCs w:val="21"/>
        </w:rPr>
        <w:t>在未解除合同的前提下，如果承包人按期竣工并移交的，则本项违约金可予以免除。</w:t>
      </w:r>
    </w:p>
    <w:p w14:paraId="166844A9" w14:textId="77777777" w:rsidR="00564794" w:rsidRDefault="00000000">
      <w:pPr>
        <w:spacing w:line="360" w:lineRule="auto"/>
        <w:ind w:firstLineChars="200" w:firstLine="420"/>
        <w:rPr>
          <w:rFonts w:ascii="宋体" w:hAnsi="宋体"/>
          <w:szCs w:val="21"/>
        </w:rPr>
      </w:pPr>
      <w:r>
        <w:rPr>
          <w:rFonts w:ascii="宋体" w:hAnsi="宋体" w:hint="eastAsia"/>
          <w:szCs w:val="21"/>
        </w:rPr>
        <w:t>2）因承包人原因导致合同约定的关键节点工期比计划滞后达到15日</w:t>
      </w:r>
      <w:proofErr w:type="gramStart"/>
      <w:r>
        <w:rPr>
          <w:rFonts w:ascii="宋体" w:hAnsi="宋体" w:hint="eastAsia"/>
          <w:szCs w:val="21"/>
        </w:rPr>
        <w:t>以上但</w:t>
      </w:r>
      <w:proofErr w:type="gramEnd"/>
      <w:r>
        <w:rPr>
          <w:rFonts w:ascii="宋体" w:hAnsi="宋体" w:hint="eastAsia"/>
          <w:szCs w:val="21"/>
        </w:rPr>
        <w:t>不满30日的，计扣1万元违约金；滞后达到15日</w:t>
      </w:r>
      <w:proofErr w:type="gramStart"/>
      <w:r>
        <w:rPr>
          <w:rFonts w:ascii="宋体" w:hAnsi="宋体" w:hint="eastAsia"/>
          <w:szCs w:val="21"/>
        </w:rPr>
        <w:t>以上但</w:t>
      </w:r>
      <w:proofErr w:type="gramEnd"/>
      <w:r>
        <w:rPr>
          <w:rFonts w:ascii="宋体" w:hAnsi="宋体" w:hint="eastAsia"/>
          <w:szCs w:val="21"/>
        </w:rPr>
        <w:t>不满59日的，计扣3万元违约金，且承包人应在3天内制定出具体可行的自行赶工措施，报发包人和总监理工程师批准后实施，由此增加的相关费用不予补</w:t>
      </w:r>
      <w:r>
        <w:rPr>
          <w:rFonts w:ascii="宋体" w:hAnsi="宋体" w:hint="eastAsia"/>
          <w:szCs w:val="21"/>
        </w:rPr>
        <w:lastRenderedPageBreak/>
        <w:t>偿；滞后59日以上（含59日）并确实表明承包人已无法采取正常赶工措施弥补工期损失的，除计扣5万元违约金外，发包人还有权解除合同。</w:t>
      </w:r>
    </w:p>
    <w:p w14:paraId="391EBDDE" w14:textId="77777777" w:rsidR="00564794" w:rsidRDefault="00000000">
      <w:pPr>
        <w:spacing w:line="360" w:lineRule="auto"/>
        <w:ind w:firstLineChars="200" w:firstLine="420"/>
        <w:rPr>
          <w:rFonts w:ascii="宋体" w:hAnsi="宋体"/>
          <w:szCs w:val="21"/>
        </w:rPr>
      </w:pPr>
      <w:r>
        <w:rPr>
          <w:rFonts w:ascii="宋体" w:hAnsi="宋体" w:hint="eastAsia"/>
          <w:szCs w:val="21"/>
        </w:rPr>
        <w:t>在未解除合同的前提下，如果承包人按期竣工并移交的，则本项违约金可予以免除。</w:t>
      </w:r>
    </w:p>
    <w:p w14:paraId="6B66C982" w14:textId="77777777" w:rsidR="00564794" w:rsidRDefault="00000000">
      <w:pPr>
        <w:spacing w:line="360" w:lineRule="auto"/>
        <w:ind w:firstLineChars="200" w:firstLine="420"/>
        <w:rPr>
          <w:rFonts w:ascii="宋体" w:hAnsi="宋体"/>
          <w:bCs/>
          <w:szCs w:val="21"/>
        </w:rPr>
      </w:pPr>
      <w:r>
        <w:rPr>
          <w:rFonts w:ascii="宋体" w:hAnsi="宋体" w:hint="eastAsia"/>
          <w:bCs/>
          <w:szCs w:val="21"/>
        </w:rPr>
        <w:t>（8）安全生产管理：</w:t>
      </w:r>
      <w:r>
        <w:rPr>
          <w:rFonts w:ascii="宋体" w:hAnsi="宋体" w:hint="eastAsia"/>
          <w:szCs w:val="21"/>
        </w:rPr>
        <w:t>存在以下情况的，视情况处理</w:t>
      </w:r>
    </w:p>
    <w:p w14:paraId="614D7497" w14:textId="77777777" w:rsidR="00564794" w:rsidRDefault="00000000">
      <w:pPr>
        <w:spacing w:beforeLines="50" w:before="120" w:afterLines="50" w:after="120"/>
        <w:jc w:val="center"/>
        <w:rPr>
          <w:rFonts w:ascii="宋体" w:hAnsi="宋体"/>
          <w:sz w:val="36"/>
          <w:szCs w:val="36"/>
        </w:rPr>
      </w:pPr>
      <w:r>
        <w:rPr>
          <w:rFonts w:ascii="宋体" w:hAnsi="宋体" w:hint="eastAsia"/>
          <w:sz w:val="36"/>
          <w:szCs w:val="36"/>
        </w:rPr>
        <w:t>安全文明施工违约项目一览表</w:t>
      </w:r>
    </w:p>
    <w:tbl>
      <w:tblPr>
        <w:tblW w:w="85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32"/>
        <w:gridCol w:w="7796"/>
      </w:tblGrid>
      <w:tr w:rsidR="00564794" w14:paraId="30DD979A" w14:textId="77777777">
        <w:trPr>
          <w:trHeight w:val="418"/>
          <w:tblHeader/>
          <w:jc w:val="center"/>
        </w:trPr>
        <w:tc>
          <w:tcPr>
            <w:tcW w:w="732" w:type="dxa"/>
            <w:vAlign w:val="center"/>
          </w:tcPr>
          <w:p w14:paraId="737EA223" w14:textId="77777777" w:rsidR="00564794" w:rsidRDefault="00000000">
            <w:pPr>
              <w:jc w:val="center"/>
              <w:rPr>
                <w:rFonts w:ascii="宋体" w:hAnsi="宋体"/>
                <w:szCs w:val="21"/>
              </w:rPr>
            </w:pPr>
            <w:r>
              <w:rPr>
                <w:rFonts w:ascii="宋体" w:hAnsi="宋体" w:hint="eastAsia"/>
                <w:szCs w:val="21"/>
              </w:rPr>
              <w:t>序号</w:t>
            </w:r>
          </w:p>
        </w:tc>
        <w:tc>
          <w:tcPr>
            <w:tcW w:w="7796" w:type="dxa"/>
            <w:vAlign w:val="center"/>
          </w:tcPr>
          <w:p w14:paraId="5C1F1E63" w14:textId="77777777" w:rsidR="00564794" w:rsidRDefault="00000000">
            <w:pPr>
              <w:jc w:val="center"/>
              <w:rPr>
                <w:rFonts w:ascii="宋体" w:hAnsi="宋体"/>
                <w:szCs w:val="21"/>
              </w:rPr>
            </w:pPr>
            <w:r>
              <w:rPr>
                <w:rFonts w:ascii="宋体" w:hAnsi="宋体" w:hint="eastAsia"/>
                <w:szCs w:val="21"/>
              </w:rPr>
              <w:t>处 罚 项 目</w:t>
            </w:r>
          </w:p>
        </w:tc>
      </w:tr>
      <w:tr w:rsidR="00564794" w14:paraId="577B9D7D" w14:textId="77777777">
        <w:trPr>
          <w:cantSplit/>
          <w:trHeight w:val="507"/>
          <w:jc w:val="center"/>
        </w:trPr>
        <w:tc>
          <w:tcPr>
            <w:tcW w:w="732" w:type="dxa"/>
            <w:vAlign w:val="center"/>
          </w:tcPr>
          <w:p w14:paraId="400DCE67" w14:textId="77777777" w:rsidR="00564794" w:rsidRDefault="00000000">
            <w:pPr>
              <w:spacing w:line="340" w:lineRule="exact"/>
              <w:jc w:val="center"/>
              <w:rPr>
                <w:rFonts w:ascii="宋体" w:hAnsi="宋体"/>
                <w:szCs w:val="21"/>
              </w:rPr>
            </w:pPr>
            <w:r>
              <w:rPr>
                <w:rFonts w:ascii="宋体" w:hAnsi="宋体" w:hint="eastAsia"/>
                <w:szCs w:val="21"/>
              </w:rPr>
              <w:t>1</w:t>
            </w:r>
          </w:p>
        </w:tc>
        <w:tc>
          <w:tcPr>
            <w:tcW w:w="7796" w:type="dxa"/>
            <w:vAlign w:val="center"/>
          </w:tcPr>
          <w:p w14:paraId="6CB42EFD" w14:textId="77777777" w:rsidR="00564794" w:rsidRDefault="00000000">
            <w:pPr>
              <w:rPr>
                <w:rFonts w:ascii="宋体" w:hAnsi="宋体"/>
                <w:szCs w:val="21"/>
              </w:rPr>
            </w:pPr>
            <w:r>
              <w:rPr>
                <w:rFonts w:ascii="宋体" w:hAnsi="宋体" w:hint="eastAsia"/>
                <w:szCs w:val="21"/>
              </w:rPr>
              <w:t>承包人施工驻地须悬挂安全生产标牌，违者每处</w:t>
            </w:r>
            <w:r>
              <w:rPr>
                <w:rFonts w:ascii="宋体" w:hAnsi="宋体" w:hint="eastAsia"/>
                <w:spacing w:val="-2"/>
                <w:szCs w:val="21"/>
              </w:rPr>
              <w:t>承担</w:t>
            </w:r>
            <w:r>
              <w:rPr>
                <w:rFonts w:ascii="宋体" w:hAnsi="宋体" w:hint="eastAsia"/>
                <w:szCs w:val="21"/>
              </w:rPr>
              <w:t>1000</w:t>
            </w:r>
            <w:r>
              <w:rPr>
                <w:rFonts w:ascii="宋体" w:hAnsi="宋体" w:hint="eastAsia"/>
                <w:spacing w:val="-2"/>
                <w:szCs w:val="21"/>
              </w:rPr>
              <w:t>元违约金</w:t>
            </w:r>
            <w:r>
              <w:rPr>
                <w:rFonts w:ascii="宋体" w:hAnsi="宋体" w:hint="eastAsia"/>
                <w:szCs w:val="21"/>
              </w:rPr>
              <w:t>。</w:t>
            </w:r>
          </w:p>
        </w:tc>
      </w:tr>
      <w:tr w:rsidR="00564794" w14:paraId="01260D13" w14:textId="77777777">
        <w:trPr>
          <w:cantSplit/>
          <w:trHeight w:val="835"/>
          <w:jc w:val="center"/>
        </w:trPr>
        <w:tc>
          <w:tcPr>
            <w:tcW w:w="732" w:type="dxa"/>
            <w:vAlign w:val="center"/>
          </w:tcPr>
          <w:p w14:paraId="3C55AEBC" w14:textId="77777777" w:rsidR="00564794" w:rsidRDefault="00000000">
            <w:pPr>
              <w:spacing w:line="340" w:lineRule="exact"/>
              <w:jc w:val="center"/>
              <w:rPr>
                <w:rFonts w:ascii="宋体" w:hAnsi="宋体"/>
                <w:szCs w:val="21"/>
              </w:rPr>
            </w:pPr>
            <w:r>
              <w:rPr>
                <w:rFonts w:ascii="宋体" w:hAnsi="宋体" w:hint="eastAsia"/>
                <w:szCs w:val="21"/>
              </w:rPr>
              <w:t>2</w:t>
            </w:r>
          </w:p>
        </w:tc>
        <w:tc>
          <w:tcPr>
            <w:tcW w:w="7796" w:type="dxa"/>
            <w:vAlign w:val="center"/>
          </w:tcPr>
          <w:p w14:paraId="3E1D3278" w14:textId="77777777" w:rsidR="00564794" w:rsidRDefault="00000000">
            <w:pPr>
              <w:rPr>
                <w:rFonts w:ascii="宋体" w:hAnsi="宋体"/>
                <w:szCs w:val="21"/>
              </w:rPr>
            </w:pPr>
            <w:r>
              <w:rPr>
                <w:rFonts w:ascii="宋体" w:hAnsi="宋体" w:hint="eastAsia"/>
                <w:spacing w:val="-2"/>
                <w:szCs w:val="21"/>
              </w:rPr>
              <w:t>承包人电力线路架设零乱不牢固；电源线老化、绝缘损坏、接头处无包扎的；使用花线或劣质电线；不设电箱、漏电开关；施工现场未设安全警示牌，每处承担</w:t>
            </w:r>
            <w:r>
              <w:rPr>
                <w:rFonts w:ascii="宋体" w:hAnsi="宋体" w:hint="eastAsia"/>
                <w:szCs w:val="21"/>
              </w:rPr>
              <w:t>1000</w:t>
            </w:r>
            <w:r>
              <w:rPr>
                <w:rFonts w:ascii="宋体" w:hAnsi="宋体" w:hint="eastAsia"/>
                <w:spacing w:val="-2"/>
                <w:szCs w:val="21"/>
              </w:rPr>
              <w:t>元违约金。</w:t>
            </w:r>
          </w:p>
        </w:tc>
      </w:tr>
      <w:tr w:rsidR="00564794" w14:paraId="00C2AD91" w14:textId="77777777">
        <w:trPr>
          <w:cantSplit/>
          <w:trHeight w:val="2056"/>
          <w:jc w:val="center"/>
        </w:trPr>
        <w:tc>
          <w:tcPr>
            <w:tcW w:w="732" w:type="dxa"/>
            <w:vAlign w:val="center"/>
          </w:tcPr>
          <w:p w14:paraId="2BD03F76" w14:textId="77777777" w:rsidR="00564794" w:rsidRDefault="00000000">
            <w:pPr>
              <w:spacing w:line="340" w:lineRule="exact"/>
              <w:jc w:val="center"/>
              <w:rPr>
                <w:rFonts w:ascii="宋体" w:hAnsi="宋体"/>
                <w:szCs w:val="21"/>
              </w:rPr>
            </w:pPr>
            <w:r>
              <w:rPr>
                <w:rFonts w:ascii="宋体" w:hAnsi="宋体" w:hint="eastAsia"/>
                <w:szCs w:val="21"/>
              </w:rPr>
              <w:t>3</w:t>
            </w:r>
          </w:p>
        </w:tc>
        <w:tc>
          <w:tcPr>
            <w:tcW w:w="7796" w:type="dxa"/>
            <w:vAlign w:val="center"/>
          </w:tcPr>
          <w:p w14:paraId="6F1F5620" w14:textId="77777777" w:rsidR="00564794" w:rsidRDefault="00000000">
            <w:pPr>
              <w:snapToGrid w:val="0"/>
              <w:rPr>
                <w:rFonts w:ascii="宋体" w:hAnsi="宋体"/>
                <w:szCs w:val="21"/>
              </w:rPr>
            </w:pPr>
            <w:r>
              <w:rPr>
                <w:rFonts w:ascii="宋体" w:hAnsi="宋体" w:hint="eastAsia"/>
                <w:szCs w:val="21"/>
              </w:rPr>
              <w:t>承包人出现以下情况每次承担2000元违约金：</w:t>
            </w:r>
          </w:p>
          <w:p w14:paraId="2038012D" w14:textId="77777777" w:rsidR="00564794" w:rsidRDefault="00000000">
            <w:pPr>
              <w:pStyle w:val="a7"/>
              <w:rPr>
                <w:rFonts w:ascii="宋体" w:hAnsi="宋体"/>
                <w:szCs w:val="21"/>
              </w:rPr>
            </w:pPr>
            <w:r>
              <w:rPr>
                <w:rFonts w:ascii="宋体" w:hAnsi="宋体" w:hint="eastAsia"/>
                <w:szCs w:val="21"/>
              </w:rPr>
              <w:t>（1）施工车辆和机械带病上岗，操作人员无证上岗和违反操作规程；</w:t>
            </w:r>
          </w:p>
          <w:p w14:paraId="1F91DAAA" w14:textId="77777777" w:rsidR="00564794" w:rsidRDefault="00000000">
            <w:pPr>
              <w:snapToGrid w:val="0"/>
              <w:rPr>
                <w:rFonts w:ascii="宋体" w:hAnsi="宋体"/>
                <w:szCs w:val="21"/>
              </w:rPr>
            </w:pPr>
            <w:r>
              <w:rPr>
                <w:rFonts w:ascii="宋体" w:hAnsi="宋体" w:hint="eastAsia"/>
                <w:szCs w:val="21"/>
              </w:rPr>
              <w:t>（2）发生各种事故苗头及事故未及时不整改和隐瞒不报；</w:t>
            </w:r>
          </w:p>
          <w:p w14:paraId="397E71E4" w14:textId="77777777" w:rsidR="00564794" w:rsidRDefault="00000000">
            <w:pPr>
              <w:snapToGrid w:val="0"/>
              <w:rPr>
                <w:rFonts w:ascii="宋体" w:hAnsi="宋体"/>
                <w:szCs w:val="21"/>
              </w:rPr>
            </w:pPr>
            <w:r>
              <w:rPr>
                <w:rFonts w:ascii="宋体" w:hAnsi="宋体" w:hint="eastAsia"/>
                <w:szCs w:val="21"/>
              </w:rPr>
              <w:t>（3）每次安全检查，安全管理人员无故不在位；</w:t>
            </w:r>
          </w:p>
          <w:p w14:paraId="42E41244" w14:textId="77777777" w:rsidR="00564794" w:rsidRDefault="00000000">
            <w:pPr>
              <w:snapToGrid w:val="0"/>
              <w:rPr>
                <w:rFonts w:ascii="宋体" w:hAnsi="宋体"/>
                <w:szCs w:val="21"/>
              </w:rPr>
            </w:pPr>
            <w:r>
              <w:rPr>
                <w:rFonts w:ascii="宋体" w:hAnsi="宋体" w:hint="eastAsia"/>
                <w:szCs w:val="21"/>
              </w:rPr>
              <w:t>（4）主要施工机械设备应悬挂操作规程；</w:t>
            </w:r>
          </w:p>
          <w:p w14:paraId="429D9DC2" w14:textId="77777777" w:rsidR="00564794" w:rsidRDefault="00000000">
            <w:pPr>
              <w:snapToGrid w:val="0"/>
              <w:rPr>
                <w:rFonts w:ascii="宋体" w:hAnsi="宋体"/>
                <w:szCs w:val="21"/>
              </w:rPr>
            </w:pPr>
            <w:r>
              <w:rPr>
                <w:rFonts w:ascii="宋体" w:hAnsi="宋体" w:hint="eastAsia"/>
                <w:szCs w:val="21"/>
              </w:rPr>
              <w:t>（5）作业人员酒后作业、机器设备带病作业的；</w:t>
            </w:r>
          </w:p>
          <w:p w14:paraId="33B9FA43" w14:textId="77777777" w:rsidR="00564794" w:rsidRDefault="00000000">
            <w:pPr>
              <w:rPr>
                <w:rFonts w:ascii="宋体" w:hAnsi="宋体"/>
                <w:szCs w:val="21"/>
              </w:rPr>
            </w:pPr>
            <w:r>
              <w:rPr>
                <w:rFonts w:ascii="宋体" w:hAnsi="宋体" w:hint="eastAsia"/>
                <w:szCs w:val="21"/>
              </w:rPr>
              <w:t>（6）施工未进行安全交底，安全交底无记录的。</w:t>
            </w:r>
          </w:p>
        </w:tc>
      </w:tr>
      <w:tr w:rsidR="00564794" w14:paraId="39CFFAF6" w14:textId="77777777">
        <w:trPr>
          <w:cantSplit/>
          <w:trHeight w:val="90"/>
          <w:jc w:val="center"/>
        </w:trPr>
        <w:tc>
          <w:tcPr>
            <w:tcW w:w="732" w:type="dxa"/>
            <w:vAlign w:val="center"/>
          </w:tcPr>
          <w:p w14:paraId="47894341" w14:textId="77777777" w:rsidR="00564794" w:rsidRDefault="00000000">
            <w:pPr>
              <w:spacing w:line="340" w:lineRule="exact"/>
              <w:jc w:val="center"/>
              <w:rPr>
                <w:rFonts w:ascii="宋体" w:hAnsi="宋体"/>
                <w:szCs w:val="21"/>
              </w:rPr>
            </w:pPr>
            <w:r>
              <w:rPr>
                <w:rFonts w:ascii="宋体" w:hAnsi="宋体" w:hint="eastAsia"/>
                <w:szCs w:val="21"/>
              </w:rPr>
              <w:t>4</w:t>
            </w:r>
          </w:p>
        </w:tc>
        <w:tc>
          <w:tcPr>
            <w:tcW w:w="7796" w:type="dxa"/>
            <w:vAlign w:val="center"/>
          </w:tcPr>
          <w:p w14:paraId="77E5FB90" w14:textId="77777777" w:rsidR="00564794" w:rsidRDefault="00000000">
            <w:pPr>
              <w:snapToGrid w:val="0"/>
              <w:rPr>
                <w:rFonts w:ascii="宋体" w:hAnsi="宋体"/>
                <w:szCs w:val="21"/>
              </w:rPr>
            </w:pPr>
            <w:r>
              <w:rPr>
                <w:rFonts w:ascii="宋体" w:hAnsi="宋体" w:hint="eastAsia"/>
                <w:szCs w:val="21"/>
              </w:rPr>
              <w:t>承包人施工现场人员出现以下情况，每人/</w:t>
            </w:r>
            <w:proofErr w:type="gramStart"/>
            <w:r>
              <w:rPr>
                <w:rFonts w:ascii="宋体" w:hAnsi="宋体" w:hint="eastAsia"/>
                <w:szCs w:val="21"/>
              </w:rPr>
              <w:t>次</w:t>
            </w:r>
            <w:r>
              <w:rPr>
                <w:rFonts w:ascii="宋体" w:hAnsi="宋体" w:hint="eastAsia"/>
                <w:spacing w:val="-2"/>
                <w:szCs w:val="21"/>
              </w:rPr>
              <w:t>承担</w:t>
            </w:r>
            <w:proofErr w:type="gramEnd"/>
            <w:r>
              <w:rPr>
                <w:rFonts w:ascii="宋体" w:hAnsi="宋体" w:hint="eastAsia"/>
                <w:szCs w:val="21"/>
              </w:rPr>
              <w:t>500</w:t>
            </w:r>
            <w:r>
              <w:rPr>
                <w:rFonts w:ascii="宋体" w:hAnsi="宋体" w:hint="eastAsia"/>
                <w:spacing w:val="-2"/>
                <w:szCs w:val="21"/>
              </w:rPr>
              <w:t>元违约金</w:t>
            </w:r>
            <w:r>
              <w:rPr>
                <w:rFonts w:ascii="宋体" w:hAnsi="宋体" w:hint="eastAsia"/>
                <w:szCs w:val="21"/>
              </w:rPr>
              <w:t>：</w:t>
            </w:r>
          </w:p>
          <w:p w14:paraId="4CF0BEA5" w14:textId="77777777" w:rsidR="00564794" w:rsidRDefault="00000000">
            <w:pPr>
              <w:snapToGrid w:val="0"/>
              <w:rPr>
                <w:rFonts w:ascii="宋体" w:hAnsi="宋体"/>
                <w:szCs w:val="21"/>
              </w:rPr>
            </w:pPr>
            <w:r>
              <w:rPr>
                <w:rFonts w:ascii="宋体" w:hAnsi="宋体" w:hint="eastAsia"/>
                <w:szCs w:val="21"/>
              </w:rPr>
              <w:t>（1）不戴安全帽；</w:t>
            </w:r>
          </w:p>
          <w:p w14:paraId="4ACE992E" w14:textId="77777777" w:rsidR="00564794" w:rsidRDefault="00000000">
            <w:pPr>
              <w:snapToGrid w:val="0"/>
              <w:rPr>
                <w:rFonts w:ascii="宋体" w:hAnsi="宋体"/>
                <w:szCs w:val="21"/>
              </w:rPr>
            </w:pPr>
            <w:r>
              <w:rPr>
                <w:rFonts w:ascii="宋体" w:hAnsi="宋体" w:hint="eastAsia"/>
                <w:szCs w:val="21"/>
              </w:rPr>
              <w:t xml:space="preserve">（4）赤脚或穿拖鞋； </w:t>
            </w:r>
          </w:p>
          <w:p w14:paraId="72D7605C" w14:textId="77777777" w:rsidR="00564794" w:rsidRDefault="00000000">
            <w:pPr>
              <w:snapToGrid w:val="0"/>
              <w:rPr>
                <w:rFonts w:ascii="宋体" w:hAnsi="宋体"/>
                <w:szCs w:val="21"/>
              </w:rPr>
            </w:pPr>
            <w:r>
              <w:rPr>
                <w:rFonts w:ascii="宋体" w:hAnsi="宋体" w:hint="eastAsia"/>
                <w:szCs w:val="21"/>
              </w:rPr>
              <w:t>（5）安全员、电工、装载机司机、运输车司机、吊车等特殊工种未持证上岗的。</w:t>
            </w:r>
          </w:p>
          <w:p w14:paraId="4B98A3C8" w14:textId="77777777" w:rsidR="00564794" w:rsidRDefault="00000000">
            <w:pPr>
              <w:rPr>
                <w:rFonts w:ascii="宋体" w:hAnsi="宋体"/>
                <w:szCs w:val="21"/>
              </w:rPr>
            </w:pPr>
            <w:r>
              <w:rPr>
                <w:rFonts w:ascii="宋体" w:hAnsi="宋体" w:hint="eastAsia"/>
                <w:szCs w:val="21"/>
              </w:rPr>
              <w:t>（6）非施工人员进入施工现场危险地带的。</w:t>
            </w:r>
          </w:p>
        </w:tc>
      </w:tr>
      <w:tr w:rsidR="00564794" w14:paraId="4680DBD2" w14:textId="77777777">
        <w:trPr>
          <w:cantSplit/>
          <w:trHeight w:val="783"/>
          <w:jc w:val="center"/>
        </w:trPr>
        <w:tc>
          <w:tcPr>
            <w:tcW w:w="732" w:type="dxa"/>
            <w:vAlign w:val="center"/>
          </w:tcPr>
          <w:p w14:paraId="7ADB77E5" w14:textId="77777777" w:rsidR="00564794" w:rsidRDefault="00000000">
            <w:pPr>
              <w:spacing w:line="340" w:lineRule="exact"/>
              <w:jc w:val="center"/>
              <w:rPr>
                <w:rFonts w:ascii="宋体" w:hAnsi="宋体"/>
                <w:szCs w:val="21"/>
              </w:rPr>
            </w:pPr>
            <w:r>
              <w:rPr>
                <w:rFonts w:ascii="宋体" w:hAnsi="宋体" w:hint="eastAsia"/>
                <w:szCs w:val="21"/>
              </w:rPr>
              <w:t>5</w:t>
            </w:r>
          </w:p>
        </w:tc>
        <w:tc>
          <w:tcPr>
            <w:tcW w:w="7796" w:type="dxa"/>
            <w:vAlign w:val="center"/>
          </w:tcPr>
          <w:p w14:paraId="509385CD" w14:textId="77777777" w:rsidR="00564794" w:rsidRDefault="00000000">
            <w:pPr>
              <w:snapToGrid w:val="0"/>
              <w:rPr>
                <w:rFonts w:ascii="宋体" w:hAnsi="宋体"/>
                <w:szCs w:val="21"/>
              </w:rPr>
            </w:pPr>
            <w:r>
              <w:rPr>
                <w:rFonts w:ascii="宋体" w:hAnsi="宋体" w:hint="eastAsia"/>
                <w:szCs w:val="21"/>
              </w:rPr>
              <w:t>承包人驻地建设应包括防护、围墙、临时便道和安全、卫生、防火设施，违者每项</w:t>
            </w:r>
            <w:r>
              <w:rPr>
                <w:rFonts w:ascii="宋体" w:hAnsi="宋体" w:hint="eastAsia"/>
                <w:spacing w:val="-2"/>
                <w:szCs w:val="21"/>
              </w:rPr>
              <w:t>承担</w:t>
            </w:r>
            <w:r>
              <w:rPr>
                <w:rFonts w:ascii="宋体" w:hAnsi="宋体" w:hint="eastAsia"/>
                <w:szCs w:val="21"/>
              </w:rPr>
              <w:t>5000</w:t>
            </w:r>
            <w:r>
              <w:rPr>
                <w:rFonts w:ascii="宋体" w:hAnsi="宋体" w:hint="eastAsia"/>
                <w:spacing w:val="-2"/>
                <w:szCs w:val="21"/>
              </w:rPr>
              <w:t>元违约金</w:t>
            </w:r>
            <w:r>
              <w:rPr>
                <w:rFonts w:ascii="宋体" w:hAnsi="宋体" w:hint="eastAsia"/>
                <w:szCs w:val="21"/>
              </w:rPr>
              <w:t>。</w:t>
            </w:r>
          </w:p>
        </w:tc>
      </w:tr>
      <w:tr w:rsidR="00564794" w14:paraId="3968D7E3" w14:textId="77777777">
        <w:trPr>
          <w:cantSplit/>
          <w:jc w:val="center"/>
        </w:trPr>
        <w:tc>
          <w:tcPr>
            <w:tcW w:w="732" w:type="dxa"/>
            <w:vAlign w:val="center"/>
          </w:tcPr>
          <w:p w14:paraId="587DD2AA" w14:textId="77777777" w:rsidR="00564794" w:rsidRDefault="00000000">
            <w:pPr>
              <w:spacing w:line="340" w:lineRule="exact"/>
              <w:jc w:val="center"/>
              <w:rPr>
                <w:rFonts w:ascii="宋体" w:hAnsi="宋体"/>
                <w:szCs w:val="21"/>
              </w:rPr>
            </w:pPr>
            <w:r>
              <w:rPr>
                <w:rFonts w:ascii="宋体" w:hAnsi="宋体" w:hint="eastAsia"/>
                <w:szCs w:val="21"/>
              </w:rPr>
              <w:t>6</w:t>
            </w:r>
          </w:p>
        </w:tc>
        <w:tc>
          <w:tcPr>
            <w:tcW w:w="7796" w:type="dxa"/>
            <w:vAlign w:val="center"/>
          </w:tcPr>
          <w:p w14:paraId="6E07B99E" w14:textId="77777777" w:rsidR="00564794" w:rsidRDefault="00000000">
            <w:pPr>
              <w:snapToGrid w:val="0"/>
              <w:rPr>
                <w:rFonts w:ascii="宋体" w:hAnsi="宋体"/>
                <w:szCs w:val="21"/>
              </w:rPr>
            </w:pPr>
            <w:r>
              <w:rPr>
                <w:rFonts w:ascii="宋体" w:hAnsi="宋体" w:hint="eastAsia"/>
                <w:szCs w:val="21"/>
              </w:rPr>
              <w:t>承包人项目经理部应按发包人统一要求设置组织机构、安全生产等宣传牌，违者每项</w:t>
            </w:r>
            <w:r>
              <w:rPr>
                <w:rFonts w:ascii="宋体" w:hAnsi="宋体" w:hint="eastAsia"/>
                <w:spacing w:val="-2"/>
                <w:szCs w:val="21"/>
              </w:rPr>
              <w:t>承担</w:t>
            </w:r>
            <w:r>
              <w:rPr>
                <w:rFonts w:ascii="宋体" w:hAnsi="宋体" w:hint="eastAsia"/>
                <w:szCs w:val="21"/>
              </w:rPr>
              <w:t>5000</w:t>
            </w:r>
            <w:r>
              <w:rPr>
                <w:rFonts w:ascii="宋体" w:hAnsi="宋体" w:hint="eastAsia"/>
                <w:spacing w:val="-2"/>
                <w:szCs w:val="21"/>
              </w:rPr>
              <w:t>元违约金</w:t>
            </w:r>
            <w:r>
              <w:rPr>
                <w:rFonts w:ascii="宋体" w:hAnsi="宋体" w:hint="eastAsia"/>
                <w:szCs w:val="21"/>
              </w:rPr>
              <w:t>。</w:t>
            </w:r>
          </w:p>
        </w:tc>
      </w:tr>
      <w:tr w:rsidR="00564794" w14:paraId="0B8F2B9E" w14:textId="77777777">
        <w:trPr>
          <w:cantSplit/>
          <w:trHeight w:val="630"/>
          <w:jc w:val="center"/>
        </w:trPr>
        <w:tc>
          <w:tcPr>
            <w:tcW w:w="732" w:type="dxa"/>
            <w:vAlign w:val="center"/>
          </w:tcPr>
          <w:p w14:paraId="062EF21D" w14:textId="77777777" w:rsidR="00564794" w:rsidRDefault="00000000">
            <w:pPr>
              <w:spacing w:line="340" w:lineRule="exact"/>
              <w:jc w:val="center"/>
              <w:rPr>
                <w:rFonts w:ascii="宋体" w:hAnsi="宋体"/>
                <w:szCs w:val="21"/>
              </w:rPr>
            </w:pPr>
            <w:r>
              <w:rPr>
                <w:rFonts w:ascii="宋体" w:hAnsi="宋体" w:hint="eastAsia"/>
                <w:szCs w:val="21"/>
              </w:rPr>
              <w:t>7</w:t>
            </w:r>
          </w:p>
        </w:tc>
        <w:tc>
          <w:tcPr>
            <w:tcW w:w="7796" w:type="dxa"/>
            <w:vAlign w:val="center"/>
          </w:tcPr>
          <w:p w14:paraId="520B036C" w14:textId="77777777" w:rsidR="00564794" w:rsidRDefault="00000000">
            <w:pPr>
              <w:snapToGrid w:val="0"/>
              <w:rPr>
                <w:rFonts w:ascii="宋体" w:hAnsi="宋体"/>
                <w:szCs w:val="21"/>
              </w:rPr>
            </w:pPr>
            <w:r>
              <w:rPr>
                <w:rFonts w:ascii="宋体" w:hAnsi="宋体" w:hint="eastAsia"/>
                <w:spacing w:val="-2"/>
                <w:szCs w:val="21"/>
              </w:rPr>
              <w:t>承包人单项工程的施工现场未按要求设立标示牌的，关键施工点无安全员的,每次承担</w:t>
            </w:r>
            <w:r>
              <w:rPr>
                <w:rFonts w:ascii="宋体" w:hAnsi="宋体" w:hint="eastAsia"/>
                <w:szCs w:val="21"/>
              </w:rPr>
              <w:t>500</w:t>
            </w:r>
            <w:r>
              <w:rPr>
                <w:rFonts w:ascii="宋体" w:hAnsi="宋体" w:hint="eastAsia"/>
                <w:spacing w:val="-2"/>
                <w:szCs w:val="21"/>
              </w:rPr>
              <w:t>元违约金。</w:t>
            </w:r>
          </w:p>
        </w:tc>
      </w:tr>
      <w:tr w:rsidR="00564794" w14:paraId="3381B220" w14:textId="77777777">
        <w:trPr>
          <w:cantSplit/>
          <w:trHeight w:val="694"/>
          <w:jc w:val="center"/>
        </w:trPr>
        <w:tc>
          <w:tcPr>
            <w:tcW w:w="732" w:type="dxa"/>
            <w:vAlign w:val="center"/>
          </w:tcPr>
          <w:p w14:paraId="0E88F6A9" w14:textId="77777777" w:rsidR="00564794" w:rsidRDefault="00000000">
            <w:pPr>
              <w:spacing w:line="340" w:lineRule="exact"/>
              <w:jc w:val="center"/>
              <w:rPr>
                <w:rFonts w:ascii="宋体" w:hAnsi="宋体"/>
                <w:szCs w:val="21"/>
              </w:rPr>
            </w:pPr>
            <w:r>
              <w:rPr>
                <w:rFonts w:ascii="宋体" w:hAnsi="宋体" w:hint="eastAsia"/>
                <w:szCs w:val="21"/>
              </w:rPr>
              <w:t>8</w:t>
            </w:r>
          </w:p>
        </w:tc>
        <w:tc>
          <w:tcPr>
            <w:tcW w:w="7796" w:type="dxa"/>
            <w:vAlign w:val="center"/>
          </w:tcPr>
          <w:p w14:paraId="376B75F4" w14:textId="77777777" w:rsidR="00564794" w:rsidRDefault="00000000">
            <w:pPr>
              <w:snapToGrid w:val="0"/>
              <w:rPr>
                <w:rFonts w:ascii="宋体" w:hAnsi="宋体"/>
                <w:szCs w:val="21"/>
              </w:rPr>
            </w:pPr>
            <w:r>
              <w:rPr>
                <w:rFonts w:ascii="宋体" w:hAnsi="宋体" w:hint="eastAsia"/>
                <w:szCs w:val="21"/>
              </w:rPr>
              <w:t>施工作业控制区、交通疏解便道等施工区必须按照有关安全作业规程、规定设置（包括警告区、过渡区、缓冲区及终止区等）临时标志，临时标线及其它安全设施等，并做好维护工作。若出现以下情况，每项每次承担违约金2000元：</w:t>
            </w:r>
          </w:p>
          <w:p w14:paraId="3098F333" w14:textId="77777777" w:rsidR="00564794" w:rsidRDefault="00000000">
            <w:pPr>
              <w:snapToGrid w:val="0"/>
              <w:rPr>
                <w:rFonts w:ascii="宋体" w:hAnsi="宋体"/>
                <w:szCs w:val="21"/>
              </w:rPr>
            </w:pPr>
            <w:r>
              <w:rPr>
                <w:rFonts w:ascii="宋体" w:hAnsi="宋体" w:hint="eastAsia"/>
                <w:szCs w:val="21"/>
              </w:rPr>
              <w:t>（1）未按规定设置施工标志；</w:t>
            </w:r>
          </w:p>
          <w:p w14:paraId="76B6B208" w14:textId="77777777" w:rsidR="00564794" w:rsidRDefault="00000000">
            <w:pPr>
              <w:snapToGrid w:val="0"/>
              <w:rPr>
                <w:rFonts w:ascii="宋体" w:hAnsi="宋体"/>
                <w:szCs w:val="21"/>
              </w:rPr>
            </w:pPr>
            <w:r>
              <w:rPr>
                <w:rFonts w:ascii="宋体" w:hAnsi="宋体" w:hint="eastAsia"/>
                <w:szCs w:val="21"/>
              </w:rPr>
              <w:t>（2）作业区未按要求进行施工围蔽；</w:t>
            </w:r>
          </w:p>
          <w:p w14:paraId="59D8DA2F" w14:textId="77777777" w:rsidR="00564794" w:rsidRDefault="00000000">
            <w:pPr>
              <w:snapToGrid w:val="0"/>
              <w:rPr>
                <w:rFonts w:ascii="宋体" w:hAnsi="宋体"/>
                <w:szCs w:val="21"/>
              </w:rPr>
            </w:pPr>
            <w:r>
              <w:rPr>
                <w:rFonts w:ascii="宋体" w:hAnsi="宋体" w:hint="eastAsia"/>
                <w:szCs w:val="21"/>
              </w:rPr>
              <w:t>（3）未按规定设置临时标志、临时标线及其它安全设施；</w:t>
            </w:r>
          </w:p>
          <w:p w14:paraId="6F3731E3" w14:textId="77777777" w:rsidR="00564794" w:rsidRDefault="00000000">
            <w:pPr>
              <w:snapToGrid w:val="0"/>
              <w:rPr>
                <w:rFonts w:ascii="宋体" w:hAnsi="宋体"/>
                <w:szCs w:val="21"/>
              </w:rPr>
            </w:pPr>
            <w:r>
              <w:rPr>
                <w:rFonts w:ascii="宋体" w:hAnsi="宋体" w:hint="eastAsia"/>
                <w:szCs w:val="21"/>
              </w:rPr>
              <w:t>（4）未做好影响安全的其它措施。</w:t>
            </w:r>
          </w:p>
        </w:tc>
      </w:tr>
      <w:tr w:rsidR="00564794" w14:paraId="0781DA5C" w14:textId="77777777">
        <w:trPr>
          <w:cantSplit/>
          <w:trHeight w:val="485"/>
          <w:jc w:val="center"/>
        </w:trPr>
        <w:tc>
          <w:tcPr>
            <w:tcW w:w="732" w:type="dxa"/>
            <w:vAlign w:val="center"/>
          </w:tcPr>
          <w:p w14:paraId="119B3564" w14:textId="77777777" w:rsidR="00564794" w:rsidRDefault="00000000">
            <w:pPr>
              <w:spacing w:line="340" w:lineRule="exact"/>
              <w:jc w:val="center"/>
              <w:rPr>
                <w:rFonts w:ascii="宋体" w:hAnsi="宋体"/>
                <w:szCs w:val="21"/>
              </w:rPr>
            </w:pPr>
            <w:r>
              <w:rPr>
                <w:rFonts w:ascii="宋体" w:hAnsi="宋体" w:hint="eastAsia"/>
                <w:szCs w:val="21"/>
              </w:rPr>
              <w:t>9</w:t>
            </w:r>
          </w:p>
        </w:tc>
        <w:tc>
          <w:tcPr>
            <w:tcW w:w="7796" w:type="dxa"/>
            <w:vAlign w:val="center"/>
          </w:tcPr>
          <w:p w14:paraId="0A5C06E9" w14:textId="77777777" w:rsidR="00564794" w:rsidRDefault="00000000">
            <w:pPr>
              <w:snapToGrid w:val="0"/>
              <w:rPr>
                <w:rFonts w:ascii="宋体" w:hAnsi="宋体"/>
                <w:spacing w:val="-2"/>
                <w:szCs w:val="21"/>
              </w:rPr>
            </w:pPr>
            <w:r>
              <w:rPr>
                <w:rFonts w:ascii="宋体" w:hAnsi="宋体" w:hint="eastAsia"/>
                <w:szCs w:val="21"/>
              </w:rPr>
              <w:t>施工现场管理人员不佩带工作证,每人/</w:t>
            </w:r>
            <w:proofErr w:type="gramStart"/>
            <w:r>
              <w:rPr>
                <w:rFonts w:ascii="宋体" w:hAnsi="宋体" w:hint="eastAsia"/>
                <w:szCs w:val="21"/>
              </w:rPr>
              <w:t>次</w:t>
            </w:r>
            <w:r>
              <w:rPr>
                <w:rFonts w:ascii="宋体" w:hAnsi="宋体" w:hint="eastAsia"/>
                <w:spacing w:val="-2"/>
                <w:szCs w:val="21"/>
              </w:rPr>
              <w:t>承担</w:t>
            </w:r>
            <w:proofErr w:type="gramEnd"/>
            <w:r>
              <w:rPr>
                <w:rFonts w:ascii="宋体" w:hAnsi="宋体" w:hint="eastAsia"/>
                <w:szCs w:val="21"/>
              </w:rPr>
              <w:t>200</w:t>
            </w:r>
            <w:r>
              <w:rPr>
                <w:rFonts w:ascii="宋体" w:hAnsi="宋体" w:hint="eastAsia"/>
                <w:spacing w:val="-2"/>
                <w:szCs w:val="21"/>
              </w:rPr>
              <w:t>元违约金</w:t>
            </w:r>
            <w:r>
              <w:rPr>
                <w:rFonts w:ascii="宋体" w:hAnsi="宋体" w:hint="eastAsia"/>
                <w:szCs w:val="21"/>
              </w:rPr>
              <w:t>。</w:t>
            </w:r>
          </w:p>
        </w:tc>
      </w:tr>
      <w:tr w:rsidR="00564794" w14:paraId="075EF6BC" w14:textId="77777777">
        <w:trPr>
          <w:cantSplit/>
          <w:trHeight w:val="596"/>
          <w:jc w:val="center"/>
        </w:trPr>
        <w:tc>
          <w:tcPr>
            <w:tcW w:w="732" w:type="dxa"/>
            <w:vAlign w:val="center"/>
          </w:tcPr>
          <w:p w14:paraId="1BA2BA5D" w14:textId="77777777" w:rsidR="00564794" w:rsidRDefault="00000000">
            <w:pPr>
              <w:spacing w:line="340" w:lineRule="exact"/>
              <w:jc w:val="center"/>
              <w:rPr>
                <w:rFonts w:ascii="宋体" w:hAnsi="宋体"/>
                <w:szCs w:val="21"/>
              </w:rPr>
            </w:pPr>
            <w:r>
              <w:rPr>
                <w:rFonts w:ascii="宋体" w:hAnsi="宋体" w:hint="eastAsia"/>
                <w:szCs w:val="21"/>
              </w:rPr>
              <w:lastRenderedPageBreak/>
              <w:t>10</w:t>
            </w:r>
          </w:p>
        </w:tc>
        <w:tc>
          <w:tcPr>
            <w:tcW w:w="7796" w:type="dxa"/>
            <w:vAlign w:val="center"/>
          </w:tcPr>
          <w:p w14:paraId="4CD44B70" w14:textId="77777777" w:rsidR="00564794" w:rsidRDefault="00000000">
            <w:pPr>
              <w:snapToGrid w:val="0"/>
              <w:rPr>
                <w:rFonts w:ascii="宋体" w:hAnsi="宋体"/>
                <w:szCs w:val="21"/>
              </w:rPr>
            </w:pPr>
            <w:r>
              <w:rPr>
                <w:rFonts w:ascii="宋体" w:hAnsi="宋体" w:hint="eastAsia"/>
                <w:szCs w:val="21"/>
              </w:rPr>
              <w:t>承包人对发包人或监理工程师提出的安全整改意见不及时整改的，每逾期一天，</w:t>
            </w:r>
            <w:r>
              <w:rPr>
                <w:rFonts w:ascii="宋体" w:hAnsi="宋体" w:hint="eastAsia"/>
                <w:spacing w:val="-2"/>
                <w:szCs w:val="21"/>
              </w:rPr>
              <w:t>承担</w:t>
            </w:r>
            <w:r>
              <w:rPr>
                <w:rFonts w:ascii="宋体" w:hAnsi="宋体" w:hint="eastAsia"/>
                <w:szCs w:val="21"/>
              </w:rPr>
              <w:t>1000</w:t>
            </w:r>
            <w:r>
              <w:rPr>
                <w:rFonts w:ascii="宋体" w:hAnsi="宋体" w:hint="eastAsia"/>
                <w:spacing w:val="-2"/>
                <w:szCs w:val="21"/>
              </w:rPr>
              <w:t>元违约金</w:t>
            </w:r>
            <w:r>
              <w:rPr>
                <w:rFonts w:ascii="宋体" w:hAnsi="宋体" w:hint="eastAsia"/>
                <w:szCs w:val="21"/>
              </w:rPr>
              <w:t>。</w:t>
            </w:r>
          </w:p>
        </w:tc>
      </w:tr>
      <w:tr w:rsidR="00564794" w14:paraId="76DAC49E" w14:textId="77777777">
        <w:trPr>
          <w:cantSplit/>
          <w:trHeight w:val="939"/>
          <w:jc w:val="center"/>
        </w:trPr>
        <w:tc>
          <w:tcPr>
            <w:tcW w:w="732" w:type="dxa"/>
            <w:vAlign w:val="center"/>
          </w:tcPr>
          <w:p w14:paraId="612C451D" w14:textId="77777777" w:rsidR="00564794" w:rsidRDefault="00000000">
            <w:pPr>
              <w:spacing w:line="340" w:lineRule="exact"/>
              <w:jc w:val="center"/>
              <w:rPr>
                <w:rFonts w:ascii="宋体" w:hAnsi="宋体"/>
                <w:szCs w:val="21"/>
              </w:rPr>
            </w:pPr>
            <w:r>
              <w:rPr>
                <w:rFonts w:ascii="宋体" w:hAnsi="宋体" w:hint="eastAsia"/>
                <w:szCs w:val="21"/>
              </w:rPr>
              <w:t>11</w:t>
            </w:r>
          </w:p>
        </w:tc>
        <w:tc>
          <w:tcPr>
            <w:tcW w:w="7796" w:type="dxa"/>
            <w:vAlign w:val="center"/>
          </w:tcPr>
          <w:p w14:paraId="7A6459ED" w14:textId="77777777" w:rsidR="00564794" w:rsidRDefault="00000000">
            <w:pPr>
              <w:autoSpaceDE w:val="0"/>
              <w:autoSpaceDN w:val="0"/>
              <w:adjustRightInd w:val="0"/>
              <w:ind w:firstLineChars="200" w:firstLine="420"/>
              <w:jc w:val="left"/>
              <w:rPr>
                <w:rFonts w:ascii="宋体" w:hAnsi="宋体"/>
                <w:szCs w:val="21"/>
              </w:rPr>
            </w:pPr>
            <w:r>
              <w:rPr>
                <w:rFonts w:ascii="宋体" w:hAnsi="宋体" w:hint="eastAsia"/>
                <w:szCs w:val="21"/>
              </w:rPr>
              <w:t>在施工过程中，施工单位应严格按照合同“10.4.4施工单位扬尘污染防治责任补充条款”控制工地扬尘。若因扬尘未按合同约定、行政监管部门及政府令相关文件要求执行，发包人经核实每次处罚承包人违约金5000元并限期改正。</w:t>
            </w:r>
          </w:p>
        </w:tc>
      </w:tr>
    </w:tbl>
    <w:p w14:paraId="41B5D46A"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（9）施工人员工资支付方面的违约责任</w:t>
      </w:r>
    </w:p>
    <w:p w14:paraId="77A2B973" w14:textId="77777777" w:rsidR="0056479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1）承包人拖欠施工人员工资、被施工人员投诉或上访属实的，承包人必须在3天内发放拖欠的款项。若继续拖延被投诉2次及以上，经查实，发包人有权计扣5万元违约金。若仍然不予整改并发放拖欠的款项，使施工人员采取停工、集聚围阻发包人办公地点甚至政府办公部门、阻塞交通要道、围堵或破坏、拆除已移交发包人的工程等过激行动的，发包人有权计扣10万元违约金，并有权责令承包人立即采取切实有效措施予以整改；拒不采取切实有效措施整改或整改效果不明显的，发包人有权部分或全部解除合同。</w:t>
      </w:r>
    </w:p>
    <w:p w14:paraId="38B173E7" w14:textId="77777777" w:rsidR="0056479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2）由于承包人或其管理的分包单位拖欠施工人员工资致使发包人被投诉或起诉并被判令先行垫付施工人员工资的，发包人除有权计扣10万元违约金外，还将在工程结算（或进度款支付）时扣除先行垫付的民工工资后，一倍扣回发包人先行垫付的民工工资金额作为补偿。</w:t>
      </w:r>
    </w:p>
    <w:p w14:paraId="0AB839F7" w14:textId="77777777" w:rsidR="0056479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3）承包人不按合同及有关规定按时、足额支付分包单位合同价款或者拖欠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5894726D" w14:textId="77777777" w:rsidR="0056479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（10）变更及结算管理方面的违约责任</w:t>
      </w:r>
    </w:p>
    <w:p w14:paraId="51F69431" w14:textId="77777777" w:rsidR="0056479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因承包人原因导致变更或违反结算管理规定的，承包人应按下述约定承担违约责任，情节严重的，发包人有权单方面部分或全部解除合同，给发包人造成损失的，承包人承担赔偿责任：</w:t>
      </w:r>
    </w:p>
    <w:p w14:paraId="7B9FF869" w14:textId="77777777" w:rsidR="0056479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1）由于承包人违反相关规定引起的变更的（如施工组织方案不合理、与设计及监理人串通等），根据情节严重情况，按所涉及工程造价10%的标准计扣违约金，且变更导致造价减少的予以扣除，造价增加的，不予调整。同时，发包人有权对其进行通报批评，并上报主管部门建议降低其企业信用等级、暂停广州地区的投标资格、清退出广州市施工市场等处罚。</w:t>
      </w:r>
    </w:p>
    <w:p w14:paraId="4309C177" w14:textId="77777777" w:rsidR="0056479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2）对结算资料中发现的不实签证，按由此造成工程结算款增加金额的10%计扣违约金。</w:t>
      </w:r>
    </w:p>
    <w:p w14:paraId="684FCCAB" w14:textId="77777777" w:rsidR="0056479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3）发现承包人将工程项目有关结算资料重复送审的，按重复部分送审金额的10%计扣违约金。</w:t>
      </w:r>
    </w:p>
    <w:p w14:paraId="586B9F2D" w14:textId="77777777" w:rsidR="00564794" w:rsidRDefault="00000000">
      <w:pPr>
        <w:autoSpaceDE w:val="0"/>
        <w:autoSpaceDN w:val="0"/>
        <w:adjustRightInd w:val="0"/>
        <w:spacing w:line="360" w:lineRule="auto"/>
        <w:ind w:firstLineChars="200" w:firstLine="422"/>
        <w:jc w:val="left"/>
        <w:rPr>
          <w:b/>
          <w:szCs w:val="21"/>
        </w:rPr>
      </w:pPr>
      <w:r>
        <w:rPr>
          <w:rFonts w:ascii="宋体" w:hAnsi="宋体" w:cs="宋体" w:hint="eastAsia"/>
          <w:b/>
          <w:kern w:val="0"/>
          <w:szCs w:val="21"/>
        </w:rPr>
        <w:t>（11）因承包人原因导致未按规定时间提交</w:t>
      </w:r>
      <w:r>
        <w:rPr>
          <w:rFonts w:hint="eastAsia"/>
          <w:b/>
          <w:szCs w:val="21"/>
        </w:rPr>
        <w:t>竣工验收申请报告，未积极办理竣工验收、移交、结算等工作的，每超过一日则扣除履约保证金的</w:t>
      </w:r>
      <w:r>
        <w:rPr>
          <w:rFonts w:hint="eastAsia"/>
          <w:b/>
          <w:szCs w:val="21"/>
        </w:rPr>
        <w:t>1%</w:t>
      </w:r>
      <w:r>
        <w:rPr>
          <w:rFonts w:hint="eastAsia"/>
          <w:b/>
          <w:szCs w:val="21"/>
        </w:rPr>
        <w:t>。</w:t>
      </w:r>
    </w:p>
    <w:p w14:paraId="33C66022" w14:textId="77777777" w:rsidR="00564794" w:rsidRDefault="00000000">
      <w:pPr>
        <w:spacing w:line="360" w:lineRule="auto"/>
        <w:ind w:firstLineChars="200" w:firstLine="422"/>
        <w:rPr>
          <w:rFonts w:ascii="宋体" w:hAnsi="宋体" w:cs="宋体"/>
          <w:b/>
          <w:szCs w:val="21"/>
        </w:rPr>
      </w:pPr>
      <w:r>
        <w:rPr>
          <w:rFonts w:hint="eastAsia"/>
          <w:b/>
          <w:szCs w:val="21"/>
        </w:rPr>
        <w:t>（</w:t>
      </w:r>
      <w:r>
        <w:rPr>
          <w:rFonts w:hint="eastAsia"/>
          <w:b/>
          <w:szCs w:val="21"/>
        </w:rPr>
        <w:t>12</w:t>
      </w:r>
      <w:r>
        <w:rPr>
          <w:rFonts w:hint="eastAsia"/>
          <w:b/>
          <w:szCs w:val="21"/>
        </w:rPr>
        <w:t>）</w:t>
      </w:r>
      <w:r>
        <w:rPr>
          <w:rFonts w:ascii="宋体" w:hAnsi="宋体" w:cs="宋体" w:hint="eastAsia"/>
          <w:b/>
          <w:szCs w:val="21"/>
        </w:rPr>
        <w:t>承包人发生第22.1.1（15）目约定的违约情况时，按照发包人要求中的未能通过竣工/竣工</w:t>
      </w:r>
      <w:proofErr w:type="gramStart"/>
      <w:r>
        <w:rPr>
          <w:rFonts w:ascii="宋体" w:hAnsi="宋体" w:cs="宋体" w:hint="eastAsia"/>
          <w:b/>
          <w:szCs w:val="21"/>
        </w:rPr>
        <w:t>后试验</w:t>
      </w:r>
      <w:proofErr w:type="gramEnd"/>
      <w:r>
        <w:rPr>
          <w:rFonts w:ascii="宋体" w:hAnsi="宋体" w:cs="宋体" w:hint="eastAsia"/>
          <w:b/>
          <w:szCs w:val="21"/>
        </w:rPr>
        <w:t>的损害进行赔偿。发生延期的，承包人应承担延期责任。</w:t>
      </w:r>
    </w:p>
    <w:p w14:paraId="5C62C993" w14:textId="77777777" w:rsidR="00564794" w:rsidRDefault="00000000">
      <w:pPr>
        <w:spacing w:line="360" w:lineRule="auto"/>
        <w:ind w:firstLineChars="100" w:firstLine="211"/>
        <w:rPr>
          <w:rFonts w:ascii="宋体" w:hAnsi="宋体" w:cs="宋体"/>
          <w:b/>
          <w:kern w:val="0"/>
          <w:szCs w:val="21"/>
        </w:rPr>
      </w:pPr>
      <w:r>
        <w:rPr>
          <w:rFonts w:ascii="宋体" w:hAnsi="宋体" w:cs="宋体" w:hint="eastAsia"/>
          <w:b/>
          <w:kern w:val="0"/>
          <w:szCs w:val="21"/>
        </w:rPr>
        <w:t>（13）设计人责任</w:t>
      </w:r>
    </w:p>
    <w:p w14:paraId="54DBE258"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lastRenderedPageBreak/>
        <w:t>1）设计人应按国家规定和合同约定的技术规范、标准进行设计，按本合同规定的内容、时间及份数向发包人交付设计文件（出于发包人原因有关交付设计文件顺延的情况除外），并对提交的设计文件的质量负责。</w:t>
      </w:r>
    </w:p>
    <w:p w14:paraId="128730EC"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2）设计合理使用年限按国家规定执行。</w:t>
      </w:r>
    </w:p>
    <w:p w14:paraId="676C973D"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3）负责对外商的设计资料进行审查，负责该合同项目的设计联络工作。</w:t>
      </w:r>
    </w:p>
    <w:p w14:paraId="4BF2E044"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4）设计人对设计文件出现的遗漏或错误负责修改或补充。由于设计人设计错误造成工程质量事故损失，设计人除负责采取补救措施外，应免收受损失部分的设计费，并根据损失程度向发包人支付赔偿金，赔偿金不超过本项目的设计费。造成第三方损失的，由项目所在地仲裁委员会进行仲裁，并根据仲裁结果承担责任。</w:t>
      </w:r>
    </w:p>
    <w:p w14:paraId="3F927A21"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5）合同生效后，设计人要求终止或解除合同，设计人应双倍返还发包人已支付的预付款，并需征得甲方的同意方可终止或解除合同。</w:t>
      </w:r>
    </w:p>
    <w:p w14:paraId="71640D44"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6）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协商，最终支付的金额以广州市花都区财政投资评审中心审定价为准。</w:t>
      </w:r>
    </w:p>
    <w:p w14:paraId="265DDC45"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7）设计人必须配合发包人委托的设计审查及认证单位做好该项目的设计、审核咨询工作，向其提供有关的图纸、文件、资料等；并必须按其要求修改技术文件、图纸、技术规范、工程量清单等，直至重新设计</w:t>
      </w:r>
      <w:proofErr w:type="gramStart"/>
      <w:r>
        <w:rPr>
          <w:rFonts w:ascii="宋体" w:hAnsi="宋体" w:cs="宋体" w:hint="eastAsia"/>
          <w:kern w:val="0"/>
          <w:szCs w:val="21"/>
        </w:rPr>
        <w:t>至通过</w:t>
      </w:r>
      <w:proofErr w:type="gramEnd"/>
      <w:r>
        <w:rPr>
          <w:rFonts w:ascii="宋体" w:hAnsi="宋体" w:cs="宋体" w:hint="eastAsia"/>
          <w:kern w:val="0"/>
          <w:szCs w:val="21"/>
        </w:rPr>
        <w:t>审查。</w:t>
      </w:r>
    </w:p>
    <w:p w14:paraId="79D81290"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8）设计人必须配合甲方做好本工程的各项招标工作及提供设计方面的资料。</w:t>
      </w:r>
    </w:p>
    <w:p w14:paraId="714D13CC"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9） 设计人应对设计项目受托人所出具有关数据的计算、技术经济资料等的科学性和准确性负责，因设计人的概算出现错误及漏项，造成建设单位经济损失的，建设单位有权追究相应的经济责任。</w:t>
      </w:r>
    </w:p>
    <w:p w14:paraId="34FD721F"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10） 本项目电力工程含外电接驳工程（包括但不限于送变电管沟、箱变、配电房、变压器配置等配套工程），可分包给有相应资质单位进行设计，设计费用已包含在本合同价中。</w:t>
      </w:r>
    </w:p>
    <w:p w14:paraId="7A0FD039" w14:textId="77777777" w:rsidR="00564794" w:rsidRDefault="00000000">
      <w:pPr>
        <w:spacing w:line="360" w:lineRule="auto"/>
        <w:ind w:firstLineChars="100" w:firstLine="210"/>
        <w:rPr>
          <w:rFonts w:ascii="宋体" w:hAnsi="宋体" w:cs="宋体"/>
          <w:kern w:val="0"/>
          <w:szCs w:val="21"/>
        </w:rPr>
      </w:pPr>
      <w:r>
        <w:rPr>
          <w:rFonts w:ascii="宋体" w:hAnsi="宋体" w:cs="宋体" w:hint="eastAsia"/>
          <w:kern w:val="0"/>
          <w:szCs w:val="21"/>
        </w:rPr>
        <w:t>11）</w:t>
      </w:r>
      <w:proofErr w:type="gramStart"/>
      <w:r>
        <w:rPr>
          <w:rFonts w:ascii="宋体" w:hAnsi="宋体" w:cs="宋体" w:hint="eastAsia"/>
          <w:kern w:val="0"/>
          <w:szCs w:val="21"/>
        </w:rPr>
        <w:t>如跨铁路</w:t>
      </w:r>
      <w:proofErr w:type="gramEnd"/>
      <w:r>
        <w:rPr>
          <w:rFonts w:ascii="宋体" w:hAnsi="宋体" w:cs="宋体" w:hint="eastAsia"/>
          <w:kern w:val="0"/>
          <w:szCs w:val="21"/>
        </w:rPr>
        <w:t>相关专业工程等设计人无相关资质，由设计人经发包人批准后另行专业分包，该费用已包含在合同价中。</w:t>
      </w:r>
    </w:p>
    <w:p w14:paraId="4BB4070E" w14:textId="77777777" w:rsidR="00564794" w:rsidRDefault="00000000">
      <w:pPr>
        <w:numPr>
          <w:ilvl w:val="0"/>
          <w:numId w:val="1"/>
        </w:numPr>
        <w:spacing w:line="360" w:lineRule="auto"/>
        <w:ind w:firstLineChars="100" w:firstLine="210"/>
        <w:rPr>
          <w:rFonts w:ascii="宋体" w:hAnsi="宋体" w:cs="宋体"/>
          <w:kern w:val="0"/>
          <w:szCs w:val="21"/>
        </w:rPr>
      </w:pPr>
      <w:r>
        <w:rPr>
          <w:rFonts w:ascii="宋体" w:hAnsi="宋体" w:cs="宋体" w:hint="eastAsia"/>
          <w:kern w:val="0"/>
          <w:szCs w:val="21"/>
        </w:rPr>
        <w:t>法律法规规定应由设计人应负责的其它事项。</w:t>
      </w:r>
    </w:p>
    <w:p w14:paraId="547F70BD" w14:textId="77777777" w:rsidR="00564794" w:rsidRDefault="00000000">
      <w:pPr>
        <w:pStyle w:val="3"/>
        <w:spacing w:before="120" w:after="120" w:line="360" w:lineRule="auto"/>
        <w:ind w:firstLine="103"/>
        <w:rPr>
          <w:rFonts w:ascii="宋体" w:cs="宋体"/>
          <w:bCs w:val="0"/>
          <w:sz w:val="21"/>
          <w:szCs w:val="21"/>
        </w:rPr>
      </w:pPr>
      <w:r>
        <w:rPr>
          <w:rFonts w:ascii="宋体" w:cs="宋体"/>
          <w:bCs w:val="0"/>
          <w:sz w:val="21"/>
          <w:szCs w:val="21"/>
        </w:rPr>
        <w:t xml:space="preserve">22.2 </w:t>
      </w:r>
      <w:r>
        <w:rPr>
          <w:rFonts w:ascii="宋体" w:cs="宋体"/>
          <w:bCs w:val="0"/>
          <w:sz w:val="21"/>
          <w:szCs w:val="21"/>
        </w:rPr>
        <w:t>发包人违约</w:t>
      </w:r>
    </w:p>
    <w:p w14:paraId="3814D588"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22.2.1 发包人违约的情形</w:t>
      </w:r>
    </w:p>
    <w:p w14:paraId="12509834"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在履行合同过程中发生下列情形之一的，属发包人违约：</w:t>
      </w:r>
    </w:p>
    <w:p w14:paraId="38EBB58B"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（1）发包人未能按合同约定支付价款，或拖延、拒绝批准付款申请和支付凭证，导致付款延误；</w:t>
      </w:r>
    </w:p>
    <w:p w14:paraId="45A0673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（2）发包人原因造成停工；</w:t>
      </w:r>
    </w:p>
    <w:p w14:paraId="35A595E2"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（3）发包人无法继续履行或明确表示不履行或实质上已停止履行合同；</w:t>
      </w:r>
    </w:p>
    <w:p w14:paraId="2C73C935"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（4）发包人不履行合同约定其他义务。</w:t>
      </w:r>
    </w:p>
    <w:p w14:paraId="70FAC261"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22.2.2 因发包人违约解除合同</w:t>
      </w:r>
    </w:p>
    <w:p w14:paraId="5EFFF20E" w14:textId="77777777" w:rsidR="00564794" w:rsidRDefault="00000000">
      <w:pPr>
        <w:spacing w:line="360" w:lineRule="auto"/>
        <w:ind w:firstLineChars="200" w:firstLine="420"/>
        <w:rPr>
          <w:rFonts w:ascii="宋体" w:hAnsi="宋体" w:cs="宋体"/>
          <w:szCs w:val="21"/>
        </w:rPr>
      </w:pPr>
      <w:r>
        <w:rPr>
          <w:rFonts w:ascii="宋体" w:hAnsi="宋体" w:cs="宋体" w:hint="eastAsia"/>
          <w:szCs w:val="21"/>
        </w:rPr>
        <w:t>（1）发生第22.2.1（3）目的违约情况时，承包人可书面通知发包人解除合同。</w:t>
      </w:r>
    </w:p>
    <w:p w14:paraId="1BF5F5CE" w14:textId="77777777" w:rsidR="00564794" w:rsidRDefault="00000000">
      <w:pPr>
        <w:spacing w:line="360" w:lineRule="auto"/>
        <w:ind w:firstLineChars="200" w:firstLine="420"/>
        <w:rPr>
          <w:rFonts w:ascii="Arial" w:hAnsi="Arial"/>
          <w:kern w:val="0"/>
          <w:szCs w:val="32"/>
        </w:rPr>
      </w:pPr>
      <w:r>
        <w:rPr>
          <w:rFonts w:ascii="宋体" w:hAnsi="宋体" w:cs="宋体" w:hint="eastAsia"/>
          <w:szCs w:val="21"/>
        </w:rPr>
        <w:t>（2）承包人按12.2.1项约定暂停施工28天后，发包人仍不纠正违约行为的，承包人可向发包人发出解除合同通知。但承包人的这一行为</w:t>
      </w:r>
      <w:proofErr w:type="gramStart"/>
      <w:r>
        <w:rPr>
          <w:rFonts w:ascii="宋体" w:hAnsi="宋体" w:cs="宋体" w:hint="eastAsia"/>
          <w:szCs w:val="21"/>
        </w:rPr>
        <w:t>不</w:t>
      </w:r>
      <w:proofErr w:type="gramEnd"/>
      <w:r>
        <w:rPr>
          <w:rFonts w:ascii="宋体" w:hAnsi="宋体" w:cs="宋体" w:hint="eastAsia"/>
          <w:szCs w:val="21"/>
        </w:rPr>
        <w:t>免除发包人承担的违约责任，也不影响承包人根据合同约定享有的索赔权利。</w:t>
      </w:r>
    </w:p>
    <w:p w14:paraId="45E396D5" w14:textId="77777777" w:rsidR="00564794" w:rsidRDefault="00000000">
      <w:pPr>
        <w:pStyle w:val="2"/>
        <w:spacing w:line="240" w:lineRule="auto"/>
        <w:rPr>
          <w:sz w:val="21"/>
          <w:szCs w:val="21"/>
        </w:rPr>
      </w:pPr>
      <w:bookmarkStart w:id="1863" w:name="_Toc7713"/>
      <w:bookmarkStart w:id="1864" w:name="_Toc2774"/>
      <w:bookmarkStart w:id="1865" w:name="_Toc1103"/>
      <w:bookmarkStart w:id="1866" w:name="_Toc105"/>
      <w:bookmarkStart w:id="1867" w:name="_Toc2026"/>
      <w:bookmarkStart w:id="1868" w:name="_Toc8015"/>
      <w:bookmarkStart w:id="1869" w:name="_Toc29280"/>
      <w:bookmarkStart w:id="1870" w:name="_Toc13047"/>
      <w:bookmarkStart w:id="1871" w:name="_Toc15474"/>
      <w:bookmarkStart w:id="1872" w:name="_Toc20340"/>
      <w:bookmarkStart w:id="1873" w:name="_Toc17337"/>
      <w:bookmarkStart w:id="1874" w:name="_Toc18649"/>
      <w:bookmarkStart w:id="1875" w:name="_Toc13900"/>
      <w:bookmarkStart w:id="1876" w:name="_Toc13492"/>
      <w:bookmarkStart w:id="1877" w:name="_Toc19325"/>
      <w:r>
        <w:rPr>
          <w:sz w:val="21"/>
          <w:szCs w:val="21"/>
        </w:rPr>
        <w:t xml:space="preserve">24. </w:t>
      </w:r>
      <w:r>
        <w:rPr>
          <w:sz w:val="21"/>
          <w:szCs w:val="21"/>
        </w:rPr>
        <w:t>争议的解决</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14:paraId="471E4FA8" w14:textId="77777777" w:rsidR="00564794" w:rsidRDefault="00000000">
      <w:pPr>
        <w:autoSpaceDE w:val="0"/>
        <w:autoSpaceDN w:val="0"/>
        <w:adjustRightInd w:val="0"/>
        <w:spacing w:line="360" w:lineRule="auto"/>
        <w:ind w:firstLineChars="200" w:firstLine="422"/>
        <w:jc w:val="left"/>
        <w:rPr>
          <w:rFonts w:ascii="宋体" w:hAnsi="宋体" w:cs="宋体"/>
          <w:b/>
          <w:kern w:val="0"/>
          <w:szCs w:val="21"/>
        </w:rPr>
      </w:pPr>
      <w:r>
        <w:rPr>
          <w:rFonts w:ascii="宋体" w:hAnsi="宋体" w:cs="宋体"/>
          <w:b/>
          <w:kern w:val="0"/>
          <w:szCs w:val="21"/>
        </w:rPr>
        <w:t xml:space="preserve">24.1 </w:t>
      </w:r>
      <w:r>
        <w:rPr>
          <w:rFonts w:ascii="宋体" w:hAnsi="宋体" w:cs="宋体" w:hint="eastAsia"/>
          <w:b/>
          <w:kern w:val="0"/>
          <w:szCs w:val="21"/>
        </w:rPr>
        <w:t>争议的解决方式</w:t>
      </w:r>
    </w:p>
    <w:p w14:paraId="70E2B78B"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发包人和承包人在履行合同中发生争议的，可以友好协商解决或者提请争议评审组评审。合同当事人友好协商解决不成、不愿提请争议评审或者不接受争议评审组意见的，选择以下方式</w:t>
      </w:r>
      <w:r>
        <w:rPr>
          <w:rFonts w:ascii="宋体" w:hAnsi="宋体" w:cs="宋体" w:hint="eastAsia"/>
          <w:kern w:val="0"/>
          <w:szCs w:val="21"/>
          <w:u w:val="single"/>
        </w:rPr>
        <w:t>（2）</w:t>
      </w:r>
      <w:r>
        <w:rPr>
          <w:rFonts w:ascii="宋体" w:hAnsi="宋体" w:cs="宋体" w:hint="eastAsia"/>
          <w:kern w:val="0"/>
          <w:szCs w:val="21"/>
        </w:rPr>
        <w:t>解决。</w:t>
      </w:r>
    </w:p>
    <w:p w14:paraId="44A855B1" w14:textId="77777777" w:rsidR="00564794" w:rsidRDefault="00000000">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（1）向约定的仲裁委员会申请仲裁；</w:t>
      </w:r>
    </w:p>
    <w:p w14:paraId="08EC4D6F" w14:textId="77777777" w:rsidR="00564794" w:rsidRDefault="00000000">
      <w:pPr>
        <w:autoSpaceDE w:val="0"/>
        <w:autoSpaceDN w:val="0"/>
        <w:adjustRightInd w:val="0"/>
        <w:spacing w:line="360" w:lineRule="auto"/>
        <w:ind w:firstLineChars="200" w:firstLine="420"/>
        <w:jc w:val="left"/>
        <w:rPr>
          <w:szCs w:val="21"/>
        </w:rPr>
      </w:pPr>
      <w:r>
        <w:rPr>
          <w:rFonts w:ascii="宋体" w:hAnsi="宋体" w:cs="宋体" w:hint="eastAsia"/>
          <w:kern w:val="0"/>
          <w:szCs w:val="21"/>
        </w:rPr>
        <w:t>（2）向工程所在地人民法院提起诉讼。</w:t>
      </w:r>
    </w:p>
    <w:p w14:paraId="6C633E8A" w14:textId="77777777" w:rsidR="00564794" w:rsidRDefault="00000000">
      <w:pPr>
        <w:pStyle w:val="2"/>
        <w:spacing w:line="240" w:lineRule="auto"/>
      </w:pPr>
      <w:bookmarkStart w:id="1878" w:name="_Toc14665"/>
      <w:bookmarkStart w:id="1879" w:name="_Toc6906"/>
      <w:bookmarkStart w:id="1880" w:name="_Toc18172"/>
      <w:bookmarkStart w:id="1881" w:name="_Toc26922"/>
      <w:bookmarkStart w:id="1882" w:name="_Toc7614"/>
      <w:bookmarkStart w:id="1883" w:name="_Toc18078"/>
      <w:bookmarkStart w:id="1884" w:name="_Toc26099"/>
      <w:bookmarkStart w:id="1885" w:name="_Toc19431"/>
      <w:bookmarkStart w:id="1886" w:name="_Toc31361"/>
      <w:bookmarkStart w:id="1887" w:name="_Toc7804"/>
      <w:bookmarkStart w:id="1888" w:name="_Toc4877"/>
      <w:bookmarkStart w:id="1889" w:name="_Toc32560"/>
      <w:bookmarkStart w:id="1890" w:name="_Toc1429"/>
      <w:bookmarkStart w:id="1891" w:name="_Toc18283"/>
      <w:r>
        <w:br w:type="page"/>
      </w:r>
      <w:r>
        <w:rPr>
          <w:rFonts w:ascii="Times New Roman" w:eastAsia="宋体" w:hAnsi="Times New Roman"/>
          <w:bCs w:val="0"/>
          <w:sz w:val="28"/>
          <w:szCs w:val="22"/>
        </w:rPr>
        <w:lastRenderedPageBreak/>
        <w:t>附件一：工程建设项目廉政责任书</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14:paraId="36631C36" w14:textId="77777777" w:rsidR="00564794" w:rsidRDefault="00000000">
      <w:pPr>
        <w:spacing w:beforeLines="50" w:before="120" w:afterLines="50" w:after="120" w:line="360" w:lineRule="auto"/>
        <w:jc w:val="center"/>
        <w:rPr>
          <w:rFonts w:ascii="宋体" w:hAnsi="宋体"/>
          <w:b/>
          <w:sz w:val="32"/>
          <w:szCs w:val="32"/>
        </w:rPr>
      </w:pPr>
      <w:r>
        <w:rPr>
          <w:rFonts w:ascii="宋体" w:hAnsi="宋体" w:hint="eastAsia"/>
          <w:b/>
          <w:sz w:val="32"/>
          <w:szCs w:val="32"/>
        </w:rPr>
        <w:t>工程建设项目廉政责任书</w:t>
      </w:r>
    </w:p>
    <w:p w14:paraId="133E02A3" w14:textId="77777777" w:rsidR="00564794" w:rsidRDefault="00000000">
      <w:pPr>
        <w:pStyle w:val="a3"/>
        <w:spacing w:line="343" w:lineRule="auto"/>
        <w:ind w:leftChars="228" w:left="1879" w:hangingChars="700" w:hanging="1400"/>
        <w:rPr>
          <w:szCs w:val="21"/>
        </w:rPr>
      </w:pPr>
      <w:r>
        <w:rPr>
          <w:rFonts w:ascii="宋体" w:hAnsi="宋体" w:hint="eastAsia"/>
          <w:szCs w:val="21"/>
        </w:rPr>
        <w:t>工程项目名称：广州市花都区花山镇福源村风貌提升项目设计施工总承包</w:t>
      </w:r>
    </w:p>
    <w:p w14:paraId="4CF7D179" w14:textId="77777777" w:rsidR="00564794" w:rsidRDefault="00000000">
      <w:pPr>
        <w:pStyle w:val="a3"/>
        <w:spacing w:line="343" w:lineRule="auto"/>
        <w:ind w:leftChars="228" w:left="1879" w:hangingChars="700" w:hanging="1400"/>
        <w:rPr>
          <w:szCs w:val="21"/>
        </w:rPr>
      </w:pPr>
      <w:r>
        <w:rPr>
          <w:rFonts w:ascii="宋体" w:hAnsi="宋体" w:hint="eastAsia"/>
          <w:szCs w:val="21"/>
        </w:rPr>
        <w:t>工程项目地址：</w:t>
      </w:r>
      <w:r>
        <w:rPr>
          <w:rFonts w:ascii="宋体" w:hAnsi="宋体" w:cs="宋体" w:hint="eastAsia"/>
          <w:szCs w:val="21"/>
        </w:rPr>
        <w:t>广州市花都区花山镇花山大道1号</w:t>
      </w:r>
    </w:p>
    <w:p w14:paraId="5A2BF9E1" w14:textId="77777777" w:rsidR="00564794" w:rsidRDefault="00000000">
      <w:pPr>
        <w:pStyle w:val="a3"/>
        <w:spacing w:line="343" w:lineRule="auto"/>
        <w:ind w:leftChars="228" w:left="1879" w:hangingChars="700" w:hanging="1400"/>
        <w:rPr>
          <w:rFonts w:ascii="宋体" w:hAnsi="宋体"/>
          <w:szCs w:val="21"/>
        </w:rPr>
      </w:pPr>
      <w:r>
        <w:rPr>
          <w:rFonts w:ascii="宋体" w:hAnsi="宋体" w:hint="eastAsia"/>
          <w:szCs w:val="21"/>
        </w:rPr>
        <w:t>发包人（甲方）：</w:t>
      </w:r>
      <w:r>
        <w:rPr>
          <w:rFonts w:ascii="宋体" w:hAnsi="宋体" w:hint="eastAsia"/>
          <w:szCs w:val="21"/>
          <w:u w:val="single"/>
        </w:rPr>
        <w:t>广州市花都区花山镇人民政府</w:t>
      </w:r>
    </w:p>
    <w:p w14:paraId="641E0E4B" w14:textId="77777777" w:rsidR="00564794" w:rsidRDefault="00000000">
      <w:pPr>
        <w:pStyle w:val="a3"/>
        <w:spacing w:line="343" w:lineRule="auto"/>
        <w:ind w:leftChars="228" w:left="1879" w:hangingChars="700" w:hanging="1400"/>
        <w:rPr>
          <w:rFonts w:ascii="宋体" w:hAnsi="宋体"/>
          <w:szCs w:val="21"/>
          <w:u w:val="single"/>
        </w:rPr>
      </w:pPr>
      <w:r>
        <w:rPr>
          <w:rFonts w:ascii="宋体" w:hAnsi="宋体" w:hint="eastAsia"/>
          <w:szCs w:val="21"/>
        </w:rPr>
        <w:t>承包人（乙方）：</w:t>
      </w:r>
      <w:r>
        <w:rPr>
          <w:rFonts w:ascii="宋体" w:hAnsi="宋体" w:hint="eastAsia"/>
          <w:szCs w:val="21"/>
          <w:u w:val="single"/>
        </w:rPr>
        <w:t xml:space="preserve">(主)   ，(成) </w:t>
      </w:r>
    </w:p>
    <w:p w14:paraId="7017401D"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470395D1"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第一条 甲乙双方的责任</w:t>
      </w:r>
    </w:p>
    <w:p w14:paraId="6F974160"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（一）应严格遵守国家关于市场准入、项目招标投标、工程建设、施工安装和市场活动的有关法律、法规，相关政策，以及廉政建设的各项规定。</w:t>
      </w:r>
    </w:p>
    <w:p w14:paraId="18B3E089"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（二）严格执行建设工程项目承发包合同文件，自觉按合同办事。</w:t>
      </w:r>
    </w:p>
    <w:p w14:paraId="47B9A789"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（三）业务活动必须坚持公开、公平、公正、诚信、透明的原则（除法律法规另有规定者外），不得为获取不正当的利益，损害国家、集体和对方利益，不得违反工程建设管理、施工安装的规章制度。</w:t>
      </w:r>
    </w:p>
    <w:p w14:paraId="385CFC5A"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（四）发现对方在业务活动中有违规、违纪、违法行为的，应及时提醒对方，情节严重的，应向其上级主管部门或纪检监察、司法等有关机关举报。</w:t>
      </w:r>
    </w:p>
    <w:p w14:paraId="6249CA68"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第二条 甲方的责任</w:t>
      </w:r>
    </w:p>
    <w:p w14:paraId="43E6DD16"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甲方的领导和从事该建设工程项目的工作人员，在工程建设的事前、事中、事后应遵守以下规定：</w:t>
      </w:r>
    </w:p>
    <w:p w14:paraId="0ABC5EA6"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（一）不准向乙方和相关单位索要或接受回扣、礼金、有价证券、贵重物品和好处费、感谢费等。</w:t>
      </w:r>
    </w:p>
    <w:p w14:paraId="7787CEFB"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（二）不准在乙方和相关单位报销任何应由甲方或个人支付的费用。</w:t>
      </w:r>
    </w:p>
    <w:p w14:paraId="301C7ABB"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（三）不准要求、暗示或接受乙方和相关单位为个人装修住房、婚丧嫁娶、配偶子女的工作安排以及出国（境）、旅游等提供方便。</w:t>
      </w:r>
    </w:p>
    <w:p w14:paraId="4F9D2209"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（四）不准参加有可能影响公正执行公务的乙方和相关单位的宴请和健身、娱乐等活动。</w:t>
      </w:r>
    </w:p>
    <w:p w14:paraId="5A2FA5C2"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五）不准向乙方介绍或为配偶、子女、亲属参与同甲方项目工程施工合同有关的设备、材料、工程分包、劳务等经济活动。不得以任何理由要求乙方和相关单位推荐分包单位和要求乙方购买项目施工合同规定以外的材料、设备等。</w:t>
      </w:r>
    </w:p>
    <w:p w14:paraId="70F6F24B"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第三条 乙方的责任</w:t>
      </w:r>
    </w:p>
    <w:p w14:paraId="4CBA19E3"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应与甲方保持正常的业务交往，按照有关法律法规和程序开展业务工作，严格执行工程建设的有关方针、政策，尤其是有关建筑施工安装的强制性标准和规范，并遵守以下规定：</w:t>
      </w:r>
    </w:p>
    <w:p w14:paraId="1A7FF002"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（一）不准以任何理由向甲方、相关单位及其工作人员索要、接受或赠送礼金、有价证券、贵重物品和回扣、好处费、感谢费等。</w:t>
      </w:r>
    </w:p>
    <w:p w14:paraId="39274EB3"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（二）不准以任何理由为甲方和相关单位报销应由对方或个人支付的费用。</w:t>
      </w:r>
    </w:p>
    <w:p w14:paraId="3402F7EE"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（三）不准接受或暗示为甲方、相关单位或个人装修住房、婚丧嫁娶、配偶子女的工作安排以及出国（境）、旅游等提供方便。</w:t>
      </w:r>
    </w:p>
    <w:p w14:paraId="70EE2333"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lastRenderedPageBreak/>
        <w:t>（四）不准以任何理由为甲方、相关单位或个人组织有可能影响公正执行公务的宴请、健身、娱乐等活动。</w:t>
      </w:r>
    </w:p>
    <w:p w14:paraId="7AC94F23"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第四条  违约责任</w:t>
      </w:r>
    </w:p>
    <w:p w14:paraId="17EDFC69"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1FF90404"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2F1BC5F3" w14:textId="77777777" w:rsidR="00564794" w:rsidRDefault="00000000">
      <w:pPr>
        <w:pStyle w:val="a3"/>
        <w:spacing w:line="343" w:lineRule="auto"/>
        <w:ind w:firstLineChars="200" w:firstLine="400"/>
        <w:rPr>
          <w:rFonts w:ascii="宋体" w:hAnsi="宋体"/>
          <w:szCs w:val="21"/>
        </w:rPr>
      </w:pPr>
      <w:r>
        <w:rPr>
          <w:rFonts w:ascii="宋体" w:hAnsi="宋体" w:hint="eastAsia"/>
          <w:szCs w:val="21"/>
        </w:rPr>
        <w:t>第五条 本责任书作为工程施工合同的附件，与工程施工合同具有同等法律效力。经双方签署后立即生效。</w:t>
      </w:r>
    </w:p>
    <w:p w14:paraId="5785D378" w14:textId="77777777" w:rsidR="00564794" w:rsidRDefault="00000000">
      <w:pPr>
        <w:pStyle w:val="a3"/>
        <w:spacing w:line="343" w:lineRule="auto"/>
        <w:ind w:firstLineChars="200" w:firstLine="360"/>
        <w:rPr>
          <w:rFonts w:ascii="宋体" w:hAnsi="宋体"/>
          <w:spacing w:val="-10"/>
          <w:szCs w:val="21"/>
        </w:rPr>
      </w:pPr>
      <w:r>
        <w:rPr>
          <w:rFonts w:ascii="宋体" w:hAnsi="宋体" w:hint="eastAsia"/>
          <w:spacing w:val="-10"/>
          <w:szCs w:val="21"/>
        </w:rPr>
        <w:t xml:space="preserve">第六条 </w:t>
      </w:r>
      <w:r>
        <w:rPr>
          <w:rFonts w:ascii="宋体" w:hAnsi="宋体" w:hint="eastAsia"/>
          <w:szCs w:val="21"/>
        </w:rPr>
        <w:t>本责任书的有效期为双方签署之日起至本工程项目质量保修期满且竣工结算满60日并同时双方的责任、义务履行完毕时终止。</w:t>
      </w:r>
    </w:p>
    <w:tbl>
      <w:tblPr>
        <w:tblW w:w="9240" w:type="dxa"/>
        <w:tblLayout w:type="fixed"/>
        <w:tblLook w:val="04A0" w:firstRow="1" w:lastRow="0" w:firstColumn="1" w:lastColumn="0" w:noHBand="0" w:noVBand="1"/>
      </w:tblPr>
      <w:tblGrid>
        <w:gridCol w:w="4781"/>
        <w:gridCol w:w="4459"/>
      </w:tblGrid>
      <w:tr w:rsidR="00564794" w14:paraId="3798C640" w14:textId="77777777">
        <w:trPr>
          <w:trHeight w:val="6043"/>
        </w:trPr>
        <w:tc>
          <w:tcPr>
            <w:tcW w:w="4781" w:type="dxa"/>
          </w:tcPr>
          <w:p w14:paraId="440E746A"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sz w:val="21"/>
                <w:szCs w:val="21"/>
              </w:rPr>
              <w:t>甲方单位：</w:t>
            </w:r>
            <w:r>
              <w:rPr>
                <w:rFonts w:ascii="宋体" w:hAnsi="宋体" w:cs="宋体" w:hint="eastAsia"/>
                <w:kern w:val="2"/>
                <w:sz w:val="21"/>
                <w:szCs w:val="21"/>
              </w:rPr>
              <w:t>（盖章）广州市花都区花山镇人民政府</w:t>
            </w:r>
          </w:p>
          <w:p w14:paraId="7994EDD5"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法定代表人：</w:t>
            </w:r>
          </w:p>
          <w:p w14:paraId="6174F0B9"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snapToGrid w:val="0"/>
                <w:sz w:val="21"/>
                <w:szCs w:val="21"/>
              </w:rPr>
              <w:t>或委托代理人：</w:t>
            </w:r>
          </w:p>
          <w:p w14:paraId="5E43DC38"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 xml:space="preserve">地址：电话： </w:t>
            </w:r>
          </w:p>
          <w:p w14:paraId="6C644993"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2023年  月  日</w:t>
            </w:r>
          </w:p>
          <w:p w14:paraId="5E67888F" w14:textId="77777777" w:rsidR="00564794" w:rsidRDefault="00564794">
            <w:pPr>
              <w:pStyle w:val="a3"/>
              <w:spacing w:line="360" w:lineRule="auto"/>
              <w:ind w:firstLine="103"/>
              <w:rPr>
                <w:rFonts w:ascii="宋体" w:hAnsi="宋体" w:cs="宋体"/>
                <w:bCs/>
                <w:kern w:val="2"/>
                <w:sz w:val="21"/>
                <w:szCs w:val="21"/>
              </w:rPr>
            </w:pPr>
          </w:p>
          <w:p w14:paraId="44EEAF0A" w14:textId="77777777" w:rsidR="00564794" w:rsidRDefault="00564794">
            <w:pPr>
              <w:pStyle w:val="a3"/>
              <w:spacing w:line="360" w:lineRule="auto"/>
              <w:ind w:firstLine="103"/>
              <w:rPr>
                <w:rFonts w:ascii="宋体" w:hAnsi="宋体" w:cs="宋体"/>
                <w:bCs/>
                <w:kern w:val="2"/>
                <w:sz w:val="21"/>
                <w:szCs w:val="21"/>
              </w:rPr>
            </w:pPr>
          </w:p>
          <w:p w14:paraId="13BDEB5A" w14:textId="77777777" w:rsidR="00564794" w:rsidRDefault="00000000">
            <w:pPr>
              <w:adjustRightInd w:val="0"/>
              <w:snapToGrid w:val="0"/>
              <w:spacing w:line="360" w:lineRule="auto"/>
              <w:ind w:right="11"/>
              <w:rPr>
                <w:rFonts w:ascii="宋体" w:hAnsi="宋体"/>
                <w:kern w:val="0"/>
                <w:sz w:val="20"/>
                <w:szCs w:val="21"/>
              </w:rPr>
            </w:pPr>
            <w:r>
              <w:rPr>
                <w:rFonts w:ascii="宋体" w:hAnsi="宋体" w:cs="宋体" w:hint="eastAsia"/>
                <w:szCs w:val="21"/>
              </w:rPr>
              <w:t>乙方单位：（盖章）</w:t>
            </w:r>
            <w:r>
              <w:rPr>
                <w:rFonts w:ascii="宋体" w:hAnsi="宋体" w:cs="宋体" w:hint="eastAsia"/>
                <w:snapToGrid w:val="0"/>
                <w:kern w:val="0"/>
                <w:szCs w:val="21"/>
              </w:rPr>
              <w:t>(成)</w:t>
            </w:r>
          </w:p>
          <w:p w14:paraId="77FA9191"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法定代表人：</w:t>
            </w:r>
          </w:p>
          <w:p w14:paraId="62AF5884"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snapToGrid w:val="0"/>
                <w:sz w:val="21"/>
                <w:szCs w:val="21"/>
              </w:rPr>
              <w:t>或委托代理人：</w:t>
            </w:r>
          </w:p>
          <w:p w14:paraId="7BE3AF12"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地址：</w:t>
            </w:r>
          </w:p>
          <w:p w14:paraId="68C02DB0"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电话：</w:t>
            </w:r>
          </w:p>
          <w:p w14:paraId="2FA5A55C" w14:textId="77777777" w:rsidR="00564794" w:rsidRDefault="00000000">
            <w:pPr>
              <w:pStyle w:val="a3"/>
              <w:spacing w:line="360" w:lineRule="auto"/>
              <w:ind w:firstLine="0"/>
              <w:rPr>
                <w:rFonts w:ascii="宋体" w:hAnsi="宋体" w:cs="宋体"/>
                <w:bCs/>
                <w:kern w:val="2"/>
                <w:sz w:val="21"/>
                <w:szCs w:val="21"/>
              </w:rPr>
            </w:pPr>
            <w:r>
              <w:rPr>
                <w:rFonts w:ascii="宋体" w:hAnsi="宋体" w:cs="宋体" w:hint="eastAsia"/>
                <w:kern w:val="2"/>
                <w:sz w:val="21"/>
                <w:szCs w:val="21"/>
              </w:rPr>
              <w:t>2023年  月  日</w:t>
            </w:r>
          </w:p>
        </w:tc>
        <w:tc>
          <w:tcPr>
            <w:tcW w:w="4459" w:type="dxa"/>
          </w:tcPr>
          <w:p w14:paraId="00C58DE5" w14:textId="77777777" w:rsidR="00564794" w:rsidRDefault="00000000">
            <w:pPr>
              <w:adjustRightInd w:val="0"/>
              <w:snapToGrid w:val="0"/>
              <w:spacing w:line="360" w:lineRule="auto"/>
              <w:ind w:right="11"/>
              <w:rPr>
                <w:rFonts w:ascii="宋体" w:hAnsi="宋体" w:cs="宋体"/>
                <w:szCs w:val="21"/>
              </w:rPr>
            </w:pPr>
            <w:r>
              <w:rPr>
                <w:rFonts w:ascii="宋体" w:hAnsi="宋体" w:cs="宋体" w:hint="eastAsia"/>
                <w:szCs w:val="21"/>
              </w:rPr>
              <w:t>乙方单位：（盖章）</w:t>
            </w:r>
            <w:r>
              <w:rPr>
                <w:rFonts w:ascii="宋体" w:hAnsi="宋体" w:cs="宋体" w:hint="eastAsia"/>
                <w:snapToGrid w:val="0"/>
                <w:kern w:val="0"/>
                <w:szCs w:val="21"/>
              </w:rPr>
              <w:t>(主)</w:t>
            </w:r>
            <w:r>
              <w:rPr>
                <w:rFonts w:ascii="宋体" w:hAnsi="宋体" w:hint="eastAsia"/>
                <w:kern w:val="0"/>
                <w:sz w:val="20"/>
                <w:szCs w:val="21"/>
              </w:rPr>
              <w:t xml:space="preserve"> </w:t>
            </w:r>
            <w:r>
              <w:rPr>
                <w:rFonts w:ascii="宋体" w:hAnsi="宋体" w:cs="宋体" w:hint="eastAsia"/>
                <w:snapToGrid w:val="0"/>
                <w:kern w:val="0"/>
                <w:szCs w:val="21"/>
              </w:rPr>
              <w:t xml:space="preserve"> </w:t>
            </w:r>
          </w:p>
          <w:p w14:paraId="35E14B01"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法定代表人：</w:t>
            </w:r>
          </w:p>
          <w:p w14:paraId="1F0743C7"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snapToGrid w:val="0"/>
                <w:sz w:val="21"/>
                <w:szCs w:val="21"/>
              </w:rPr>
              <w:t>或委托代理人：</w:t>
            </w:r>
          </w:p>
          <w:p w14:paraId="74BFE322"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 xml:space="preserve">地址： </w:t>
            </w:r>
          </w:p>
          <w:p w14:paraId="00799840" w14:textId="77777777" w:rsidR="00564794" w:rsidRDefault="00000000">
            <w:pPr>
              <w:pStyle w:val="a3"/>
              <w:spacing w:line="360" w:lineRule="auto"/>
              <w:ind w:firstLine="0"/>
              <w:rPr>
                <w:rFonts w:ascii="宋体" w:hAnsi="宋体" w:cs="宋体"/>
                <w:kern w:val="2"/>
                <w:sz w:val="21"/>
                <w:szCs w:val="21"/>
              </w:rPr>
            </w:pPr>
            <w:r>
              <w:rPr>
                <w:rFonts w:ascii="宋体" w:hAnsi="宋体" w:cs="宋体" w:hint="eastAsia"/>
                <w:kern w:val="2"/>
                <w:sz w:val="21"/>
                <w:szCs w:val="21"/>
              </w:rPr>
              <w:t xml:space="preserve">电话： </w:t>
            </w:r>
          </w:p>
          <w:p w14:paraId="53D27D54" w14:textId="77777777" w:rsidR="00564794" w:rsidRDefault="00000000">
            <w:pPr>
              <w:pStyle w:val="a3"/>
              <w:spacing w:line="360" w:lineRule="auto"/>
              <w:ind w:right="105" w:firstLine="0"/>
              <w:rPr>
                <w:rFonts w:ascii="宋体" w:hAnsi="宋体" w:cs="宋体"/>
                <w:kern w:val="2"/>
                <w:sz w:val="21"/>
                <w:szCs w:val="21"/>
              </w:rPr>
            </w:pPr>
            <w:r>
              <w:rPr>
                <w:rFonts w:ascii="宋体" w:hAnsi="宋体" w:cs="宋体" w:hint="eastAsia"/>
                <w:kern w:val="2"/>
                <w:sz w:val="21"/>
                <w:szCs w:val="21"/>
              </w:rPr>
              <w:t>2023年  月  日</w:t>
            </w:r>
          </w:p>
          <w:p w14:paraId="4D1EF48E" w14:textId="77777777" w:rsidR="00564794" w:rsidRDefault="00564794">
            <w:pPr>
              <w:pStyle w:val="a3"/>
              <w:keepNext/>
              <w:keepLines/>
              <w:spacing w:before="260" w:after="260" w:line="360" w:lineRule="auto"/>
              <w:ind w:right="105" w:firstLineChars="200"/>
              <w:outlineLvl w:val="2"/>
              <w:rPr>
                <w:rFonts w:ascii="宋体" w:hAnsi="宋体" w:cs="宋体"/>
                <w:bCs/>
                <w:kern w:val="2"/>
                <w:sz w:val="21"/>
                <w:szCs w:val="21"/>
              </w:rPr>
            </w:pPr>
          </w:p>
        </w:tc>
      </w:tr>
    </w:tbl>
    <w:p w14:paraId="7AFA56D8" w14:textId="77777777" w:rsidR="00564794" w:rsidRDefault="00564794">
      <w:pPr>
        <w:sectPr w:rsidR="00564794">
          <w:pgSz w:w="11906" w:h="16838"/>
          <w:pgMar w:top="1440" w:right="1440" w:bottom="1440" w:left="1440" w:header="851" w:footer="992" w:gutter="0"/>
          <w:pgNumType w:fmt="numberInDash"/>
          <w:cols w:space="720"/>
          <w:docGrid w:linePitch="312"/>
        </w:sectPr>
      </w:pPr>
    </w:p>
    <w:p w14:paraId="70E29540" w14:textId="77777777" w:rsidR="00564794" w:rsidRDefault="00000000">
      <w:pPr>
        <w:pStyle w:val="2"/>
        <w:spacing w:line="240" w:lineRule="auto"/>
      </w:pPr>
      <w:bookmarkStart w:id="1892" w:name="_Toc7102"/>
      <w:bookmarkStart w:id="1893" w:name="_Toc26869"/>
      <w:bookmarkStart w:id="1894" w:name="_Toc11780"/>
      <w:bookmarkStart w:id="1895" w:name="_Toc28135"/>
      <w:bookmarkStart w:id="1896" w:name="_Toc19262"/>
      <w:bookmarkStart w:id="1897" w:name="_Toc7010"/>
      <w:bookmarkStart w:id="1898" w:name="_Toc23720"/>
      <w:bookmarkStart w:id="1899" w:name="_Toc13173"/>
      <w:bookmarkStart w:id="1900" w:name="_Toc7708"/>
      <w:bookmarkStart w:id="1901" w:name="_Toc26140"/>
      <w:bookmarkStart w:id="1902" w:name="_Toc31538"/>
      <w:bookmarkStart w:id="1903" w:name="_Toc24060"/>
      <w:bookmarkStart w:id="1904" w:name="_Toc31845"/>
      <w:bookmarkStart w:id="1905" w:name="_Toc9289"/>
      <w:r>
        <w:lastRenderedPageBreak/>
        <w:t>附件二：安全生产合同</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3F84B0F6" w14:textId="77777777" w:rsidR="00564794" w:rsidRDefault="00000000">
      <w:pPr>
        <w:spacing w:beforeLines="50" w:before="120" w:afterLines="50" w:after="120" w:line="360" w:lineRule="auto"/>
        <w:jc w:val="center"/>
        <w:rPr>
          <w:rFonts w:ascii="宋体" w:hAnsi="宋体"/>
          <w:b/>
          <w:sz w:val="32"/>
          <w:szCs w:val="32"/>
        </w:rPr>
      </w:pPr>
      <w:r>
        <w:rPr>
          <w:rFonts w:ascii="宋体" w:hAnsi="宋体" w:hint="eastAsia"/>
          <w:b/>
          <w:sz w:val="32"/>
          <w:szCs w:val="32"/>
        </w:rPr>
        <w:t>安全生产合同</w:t>
      </w:r>
    </w:p>
    <w:p w14:paraId="608598D1" w14:textId="77777777" w:rsidR="00564794" w:rsidRDefault="00000000">
      <w:pPr>
        <w:autoSpaceDE w:val="0"/>
        <w:autoSpaceDN w:val="0"/>
        <w:adjustRightInd w:val="0"/>
        <w:snapToGrid w:val="0"/>
        <w:spacing w:line="360" w:lineRule="auto"/>
        <w:ind w:right="11"/>
        <w:rPr>
          <w:rFonts w:ascii="宋体" w:hAnsi="宋体" w:cs="宋体"/>
          <w:b/>
          <w:snapToGrid w:val="0"/>
          <w:kern w:val="0"/>
          <w:szCs w:val="21"/>
          <w:u w:val="single"/>
          <w:lang w:val="zh-CN"/>
        </w:rPr>
      </w:pPr>
      <w:r>
        <w:rPr>
          <w:rFonts w:ascii="宋体" w:hAnsi="宋体" w:cs="宋体" w:hint="eastAsia"/>
          <w:b/>
          <w:snapToGrid w:val="0"/>
          <w:kern w:val="0"/>
          <w:szCs w:val="21"/>
          <w:lang w:val="zh-CN"/>
        </w:rPr>
        <w:t>发包人（发包人）：</w:t>
      </w:r>
      <w:r>
        <w:rPr>
          <w:rFonts w:ascii="宋体" w:hAnsi="宋体" w:cs="宋体" w:hint="eastAsia"/>
          <w:b/>
          <w:snapToGrid w:val="0"/>
          <w:kern w:val="0"/>
          <w:szCs w:val="21"/>
          <w:u w:val="single"/>
          <w:lang w:val="zh-CN"/>
        </w:rPr>
        <w:t xml:space="preserve"> 广州市花都区花山镇人民政府         </w:t>
      </w:r>
    </w:p>
    <w:p w14:paraId="004486C3" w14:textId="77777777" w:rsidR="00564794" w:rsidRDefault="00000000">
      <w:pPr>
        <w:adjustRightInd w:val="0"/>
        <w:snapToGrid w:val="0"/>
        <w:spacing w:line="360" w:lineRule="auto"/>
        <w:rPr>
          <w:rFonts w:ascii="宋体" w:hAnsi="宋体" w:cs="宋体"/>
          <w:b/>
          <w:snapToGrid w:val="0"/>
          <w:kern w:val="0"/>
          <w:szCs w:val="21"/>
          <w:u w:val="single"/>
        </w:rPr>
      </w:pPr>
      <w:r>
        <w:rPr>
          <w:rFonts w:ascii="宋体" w:hAnsi="宋体" w:cs="宋体" w:hint="eastAsia"/>
          <w:b/>
          <w:snapToGrid w:val="0"/>
          <w:kern w:val="0"/>
          <w:szCs w:val="21"/>
          <w:lang w:val="zh-CN"/>
        </w:rPr>
        <w:t>承包人（承包人）：</w:t>
      </w:r>
      <w:r>
        <w:rPr>
          <w:rFonts w:ascii="宋体" w:hAnsi="宋体" w:cs="宋体" w:hint="eastAsia"/>
          <w:b/>
          <w:snapToGrid w:val="0"/>
          <w:kern w:val="0"/>
          <w:szCs w:val="21"/>
          <w:u w:val="single"/>
          <w:lang w:val="zh-CN"/>
        </w:rPr>
        <w:t xml:space="preserve"> (主) ，(成)</w:t>
      </w:r>
      <w:r>
        <w:rPr>
          <w:rFonts w:ascii="宋体" w:hAnsi="宋体" w:cs="宋体" w:hint="eastAsia"/>
          <w:b/>
          <w:snapToGrid w:val="0"/>
          <w:kern w:val="0"/>
          <w:szCs w:val="21"/>
          <w:u w:val="single"/>
        </w:rPr>
        <w:t xml:space="preserve">    </w:t>
      </w:r>
    </w:p>
    <w:p w14:paraId="5FF28B7A" w14:textId="77777777" w:rsidR="00564794" w:rsidRDefault="00000000">
      <w:pPr>
        <w:adjustRightInd w:val="0"/>
        <w:snapToGrid w:val="0"/>
        <w:spacing w:line="360" w:lineRule="auto"/>
        <w:ind w:right="11"/>
        <w:rPr>
          <w:rFonts w:ascii="宋体" w:hAnsi="宋体" w:cs="宋体"/>
          <w:b/>
          <w:snapToGrid w:val="0"/>
          <w:kern w:val="0"/>
          <w:szCs w:val="21"/>
          <w:u w:val="single"/>
          <w:lang w:val="zh-CN"/>
        </w:rPr>
      </w:pPr>
      <w:r>
        <w:rPr>
          <w:rFonts w:ascii="宋体" w:hAnsi="宋体" w:cs="宋体" w:hint="eastAsia"/>
          <w:snapToGrid w:val="0"/>
          <w:kern w:val="0"/>
          <w:szCs w:val="21"/>
          <w:lang w:val="zh-CN"/>
        </w:rPr>
        <w:t>为确保</w:t>
      </w:r>
      <w:r>
        <w:rPr>
          <w:rFonts w:ascii="宋体" w:hAnsi="宋体" w:cs="宋体" w:hint="eastAsia"/>
          <w:b/>
          <w:snapToGrid w:val="0"/>
          <w:kern w:val="0"/>
          <w:szCs w:val="21"/>
          <w:u w:val="single"/>
          <w:lang w:val="zh-CN"/>
        </w:rPr>
        <w:t>广州市花都区花山镇福源村风貌提升项目设计施工总承包</w:t>
      </w:r>
      <w:r>
        <w:rPr>
          <w:rFonts w:ascii="宋体" w:hAnsi="宋体" w:cs="宋体" w:hint="eastAsia"/>
          <w:snapToGrid w:val="0"/>
          <w:kern w:val="0"/>
          <w:szCs w:val="21"/>
          <w:lang w:val="zh-CN"/>
        </w:rPr>
        <w:t>实施过程中的安全，发包人</w:t>
      </w:r>
      <w:r>
        <w:rPr>
          <w:rFonts w:ascii="宋体" w:hAnsi="宋体" w:cs="宋体" w:hint="eastAsia"/>
          <w:b/>
          <w:snapToGrid w:val="0"/>
          <w:kern w:val="0"/>
          <w:szCs w:val="21"/>
          <w:u w:val="single"/>
          <w:lang w:val="zh-CN"/>
        </w:rPr>
        <w:t>广州市花都区花山镇人民政府</w:t>
      </w:r>
      <w:r>
        <w:rPr>
          <w:rFonts w:ascii="宋体" w:hAnsi="宋体" w:cs="宋体" w:hint="eastAsia"/>
          <w:snapToGrid w:val="0"/>
          <w:kern w:val="0"/>
          <w:szCs w:val="21"/>
          <w:lang w:val="zh-CN"/>
        </w:rPr>
        <w:t>（以下称发包人）与承包人</w:t>
      </w:r>
      <w:r>
        <w:rPr>
          <w:rFonts w:ascii="宋体" w:hAnsi="宋体" w:cs="宋体" w:hint="eastAsia"/>
          <w:b/>
          <w:snapToGrid w:val="0"/>
          <w:kern w:val="0"/>
          <w:szCs w:val="21"/>
          <w:u w:val="single"/>
          <w:lang w:val="zh-CN"/>
        </w:rPr>
        <w:t xml:space="preserve">(主) </w:t>
      </w:r>
      <w:r>
        <w:rPr>
          <w:rFonts w:ascii="宋体" w:hAnsi="宋体" w:cs="宋体" w:hint="eastAsia"/>
          <w:b/>
          <w:snapToGrid w:val="0"/>
          <w:kern w:val="0"/>
          <w:szCs w:val="21"/>
          <w:u w:val="single"/>
        </w:rPr>
        <w:t xml:space="preserve">     </w:t>
      </w:r>
      <w:r>
        <w:rPr>
          <w:rFonts w:ascii="宋体" w:hAnsi="宋体" w:cs="宋体" w:hint="eastAsia"/>
          <w:b/>
          <w:snapToGrid w:val="0"/>
          <w:kern w:val="0"/>
          <w:szCs w:val="21"/>
          <w:u w:val="single"/>
          <w:lang w:val="zh-CN"/>
        </w:rPr>
        <w:t>，(成)</w:t>
      </w:r>
      <w:r>
        <w:rPr>
          <w:rFonts w:ascii="宋体" w:hAnsi="宋体" w:cs="宋体" w:hint="eastAsia"/>
          <w:b/>
          <w:snapToGrid w:val="0"/>
          <w:kern w:val="0"/>
          <w:szCs w:val="21"/>
          <w:u w:val="single"/>
        </w:rPr>
        <w:t xml:space="preserve">     </w:t>
      </w:r>
      <w:r>
        <w:rPr>
          <w:rFonts w:ascii="宋体" w:hAnsi="宋体" w:cs="宋体" w:hint="eastAsia"/>
          <w:snapToGrid w:val="0"/>
          <w:kern w:val="0"/>
          <w:szCs w:val="21"/>
          <w:lang w:val="zh-CN"/>
        </w:rPr>
        <w:t>（以下称承包人），特签订本安全生产合同，明确双方职责。</w:t>
      </w:r>
    </w:p>
    <w:p w14:paraId="76DDC0B4" w14:textId="77777777" w:rsidR="00564794" w:rsidRDefault="00000000">
      <w:pPr>
        <w:tabs>
          <w:tab w:val="left" w:pos="480"/>
        </w:tabs>
        <w:autoSpaceDE w:val="0"/>
        <w:autoSpaceDN w:val="0"/>
        <w:adjustRightInd w:val="0"/>
        <w:snapToGrid w:val="0"/>
        <w:spacing w:line="360" w:lineRule="auto"/>
        <w:ind w:left="461"/>
        <w:rPr>
          <w:rFonts w:ascii="宋体" w:hAnsi="宋体" w:cs="宋体"/>
          <w:b/>
          <w:snapToGrid w:val="0"/>
          <w:kern w:val="0"/>
          <w:szCs w:val="21"/>
          <w:lang w:val="zh-CN"/>
        </w:rPr>
      </w:pPr>
      <w:r>
        <w:rPr>
          <w:rFonts w:ascii="宋体" w:hAnsi="宋体" w:cs="宋体" w:hint="eastAsia"/>
          <w:b/>
          <w:snapToGrid w:val="0"/>
          <w:kern w:val="0"/>
          <w:szCs w:val="21"/>
          <w:lang w:val="zh-CN"/>
        </w:rPr>
        <w:t>一、发包人职责</w:t>
      </w:r>
    </w:p>
    <w:p w14:paraId="3436AB82"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（一）认真履行《建设工程安全生产管理条例》规定的安全责任及执行工程承包合同中的有关安全条款。</w:t>
      </w:r>
    </w:p>
    <w:p w14:paraId="305E6648"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（二）重要的安全设施必须坚持与主体工程</w:t>
      </w:r>
      <w:r>
        <w:rPr>
          <w:rFonts w:ascii="宋体" w:hAnsi="宋体" w:cs="宋体"/>
          <w:snapToGrid w:val="0"/>
          <w:kern w:val="0"/>
          <w:szCs w:val="21"/>
          <w:lang w:val="zh-CN"/>
        </w:rPr>
        <w:t>“</w:t>
      </w:r>
      <w:r>
        <w:rPr>
          <w:rFonts w:ascii="宋体" w:hAnsi="宋体" w:cs="宋体" w:hint="eastAsia"/>
          <w:snapToGrid w:val="0"/>
          <w:kern w:val="0"/>
          <w:szCs w:val="21"/>
          <w:lang w:val="zh-CN"/>
        </w:rPr>
        <w:t>三同时</w:t>
      </w:r>
      <w:r>
        <w:rPr>
          <w:rFonts w:ascii="宋体" w:hAnsi="宋体" w:cs="宋体"/>
          <w:snapToGrid w:val="0"/>
          <w:kern w:val="0"/>
          <w:szCs w:val="21"/>
          <w:lang w:val="zh-CN"/>
        </w:rPr>
        <w:t>”</w:t>
      </w:r>
      <w:r>
        <w:rPr>
          <w:rFonts w:ascii="宋体" w:hAnsi="宋体" w:cs="宋体" w:hint="eastAsia"/>
          <w:snapToGrid w:val="0"/>
          <w:kern w:val="0"/>
          <w:szCs w:val="21"/>
          <w:lang w:val="zh-CN"/>
        </w:rPr>
        <w:t>的原则，即：同时设计、审批；同时施工；同时验收，投入使用。</w:t>
      </w:r>
    </w:p>
    <w:p w14:paraId="308699A5"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（三）定期召开安全生产会议，指出施工现场存在的安全隐患，及时传达上级关于安全文明施工的要求。</w:t>
      </w:r>
    </w:p>
    <w:p w14:paraId="36C11F57"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（四）组织对承包人施工现场安全生产检查，监督承包人及时排除各种安全隐患。</w:t>
      </w:r>
    </w:p>
    <w:p w14:paraId="29DC22A0" w14:textId="77777777" w:rsidR="00564794" w:rsidRDefault="00000000">
      <w:pPr>
        <w:autoSpaceDE w:val="0"/>
        <w:autoSpaceDN w:val="0"/>
        <w:adjustRightInd w:val="0"/>
        <w:snapToGrid w:val="0"/>
        <w:spacing w:line="360" w:lineRule="auto"/>
        <w:ind w:firstLineChars="200" w:firstLine="422"/>
        <w:rPr>
          <w:rFonts w:ascii="宋体" w:hAnsi="宋体" w:cs="宋体"/>
          <w:b/>
          <w:snapToGrid w:val="0"/>
          <w:kern w:val="0"/>
          <w:szCs w:val="21"/>
          <w:lang w:val="zh-CN"/>
        </w:rPr>
      </w:pPr>
      <w:r>
        <w:rPr>
          <w:rFonts w:ascii="宋体" w:hAnsi="宋体" w:cs="宋体" w:hint="eastAsia"/>
          <w:b/>
          <w:snapToGrid w:val="0"/>
          <w:kern w:val="0"/>
          <w:szCs w:val="21"/>
          <w:lang w:val="zh-CN"/>
        </w:rPr>
        <w:t>二、承包人职责</w:t>
      </w:r>
    </w:p>
    <w:p w14:paraId="7D291BAE"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（一）认真履行《建设工程安全生产管理条例》规定的安全责任及执行工程承包合同中的有关安全条款。</w:t>
      </w:r>
    </w:p>
    <w:p w14:paraId="2D17CDF6"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（二）坚持</w:t>
      </w:r>
      <w:r>
        <w:rPr>
          <w:rFonts w:ascii="宋体" w:hAnsi="宋体"/>
          <w:snapToGrid w:val="0"/>
          <w:kern w:val="0"/>
          <w:szCs w:val="21"/>
        </w:rPr>
        <w:t>“</w:t>
      </w:r>
      <w:r>
        <w:rPr>
          <w:rFonts w:ascii="宋体" w:hAnsi="宋体" w:cs="宋体" w:hint="eastAsia"/>
          <w:snapToGrid w:val="0"/>
          <w:kern w:val="0"/>
          <w:szCs w:val="21"/>
          <w:lang w:val="zh-CN"/>
        </w:rPr>
        <w:t>安全</w:t>
      </w:r>
      <w:r>
        <w:rPr>
          <w:rFonts w:ascii="宋体" w:hAnsi="宋体" w:hint="eastAsia"/>
          <w:snapToGrid w:val="0"/>
          <w:kern w:val="0"/>
          <w:szCs w:val="21"/>
        </w:rPr>
        <w:t>第一</w:t>
      </w:r>
      <w:r>
        <w:rPr>
          <w:rFonts w:ascii="宋体" w:hAnsi="宋体" w:cs="宋体" w:hint="eastAsia"/>
          <w:snapToGrid w:val="0"/>
          <w:kern w:val="0"/>
          <w:szCs w:val="21"/>
          <w:lang w:val="zh-CN"/>
        </w:rPr>
        <w:t>、预防为主</w:t>
      </w:r>
      <w:r>
        <w:rPr>
          <w:rFonts w:ascii="宋体" w:hAnsi="宋体"/>
          <w:snapToGrid w:val="0"/>
          <w:kern w:val="0"/>
          <w:szCs w:val="21"/>
        </w:rPr>
        <w:t>”</w:t>
      </w:r>
      <w:r>
        <w:rPr>
          <w:rFonts w:ascii="宋体" w:hAnsi="宋体" w:cs="宋体" w:hint="eastAsia"/>
          <w:snapToGrid w:val="0"/>
          <w:kern w:val="0"/>
          <w:szCs w:val="21"/>
          <w:lang w:val="zh-CN"/>
        </w:rPr>
        <w:t>和</w:t>
      </w:r>
      <w:r>
        <w:rPr>
          <w:rFonts w:ascii="宋体" w:hAnsi="宋体"/>
          <w:snapToGrid w:val="0"/>
          <w:kern w:val="0"/>
          <w:szCs w:val="21"/>
        </w:rPr>
        <w:t>“</w:t>
      </w:r>
      <w:r>
        <w:rPr>
          <w:rFonts w:ascii="宋体" w:hAnsi="宋体" w:cs="宋体" w:hint="eastAsia"/>
          <w:snapToGrid w:val="0"/>
          <w:kern w:val="0"/>
          <w:szCs w:val="21"/>
          <w:lang w:val="zh-CN"/>
        </w:rPr>
        <w:t>管生产必须管安全</w:t>
      </w:r>
      <w:r>
        <w:rPr>
          <w:rFonts w:ascii="宋体" w:hAnsi="宋体"/>
          <w:snapToGrid w:val="0"/>
          <w:kern w:val="0"/>
          <w:szCs w:val="21"/>
        </w:rPr>
        <w:t>”</w:t>
      </w:r>
      <w:r>
        <w:rPr>
          <w:rFonts w:ascii="宋体" w:hAnsi="宋体" w:cs="宋体" w:hint="eastAsia"/>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054511A4"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（三）建立</w:t>
      </w:r>
      <w:r>
        <w:rPr>
          <w:rFonts w:ascii="宋体" w:hAnsi="宋体" w:hint="eastAsia"/>
          <w:snapToGrid w:val="0"/>
          <w:kern w:val="0"/>
          <w:szCs w:val="21"/>
        </w:rPr>
        <w:t>安全生产</w:t>
      </w:r>
      <w:r>
        <w:rPr>
          <w:rFonts w:ascii="宋体" w:hAnsi="宋体" w:cs="宋体" w:hint="eastAsia"/>
          <w:snapToGrid w:val="0"/>
          <w:kern w:val="0"/>
          <w:szCs w:val="21"/>
          <w:lang w:val="zh-CN"/>
        </w:rPr>
        <w:t>保证体系，健全安全生产责任制，从派驻项目的项目经理到生产工人（包括临时雇请的农民工）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45C267B1" w14:textId="77777777" w:rsidR="00564794" w:rsidRDefault="00000000">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napToGrid w:val="0"/>
          <w:kern w:val="0"/>
          <w:szCs w:val="21"/>
          <w:lang w:val="zh-CN"/>
        </w:rPr>
        <w:t>（四）</w:t>
      </w:r>
      <w:r>
        <w:rPr>
          <w:rFonts w:ascii="宋体" w:hAnsi="宋体" w:hint="eastAsia"/>
          <w:snapToGrid w:val="0"/>
          <w:kern w:val="0"/>
          <w:szCs w:val="21"/>
        </w:rPr>
        <w:t>有责任采取各种合理的预防措施，防止其员工发生各种违法、违禁、暴力或妨碍治安的行为。</w:t>
      </w:r>
    </w:p>
    <w:p w14:paraId="4E10C419"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hint="eastAsia"/>
          <w:snapToGrid w:val="0"/>
          <w:kern w:val="0"/>
          <w:szCs w:val="21"/>
        </w:rPr>
        <w:t>（五）参加施工的人员，必须接受安全技术教育，熟知和遵守所在岗位（工种）的各项安全技术操作规程，定期进行安全技术考核，取得平安卡后方准上岗操作。对于从事电气、</w:t>
      </w:r>
      <w:r>
        <w:rPr>
          <w:rFonts w:ascii="宋体" w:hAnsi="宋体" w:cs="宋体" w:hint="eastAsia"/>
          <w:snapToGrid w:val="0"/>
          <w:kern w:val="0"/>
          <w:szCs w:val="21"/>
          <w:lang w:val="zh-CN"/>
        </w:rPr>
        <w:t>起重、登高作业、焊接等特殊工种的人员，须经过专业培训，获得《安全操作合格证》后，方准上岗。施工现场如出现特种行业无证上岗时，项目经理必须承担责任。</w:t>
      </w:r>
    </w:p>
    <w:p w14:paraId="743FC1E7"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lastRenderedPageBreak/>
        <w:t>（六）对于</w:t>
      </w:r>
      <w:r>
        <w:rPr>
          <w:rFonts w:ascii="宋体" w:hAnsi="宋体" w:hint="eastAsia"/>
          <w:snapToGrid w:val="0"/>
          <w:kern w:val="0"/>
          <w:szCs w:val="21"/>
        </w:rPr>
        <w:t>易燃易爆</w:t>
      </w:r>
      <w:r>
        <w:rPr>
          <w:rFonts w:ascii="宋体" w:hAnsi="宋体" w:cs="宋体" w:hint="eastAsia"/>
          <w:snapToGrid w:val="0"/>
          <w:kern w:val="0"/>
          <w:szCs w:val="21"/>
          <w:lang w:val="zh-CN"/>
        </w:rPr>
        <w:t>的材料除应专门妥善保管之外，还应配备足够的消防设施，所有施工人员都应熟悉消防设备的性能和使用方法；承包人不能将任何种类的爆炸物给予、易货或以其它方式转让给任何其它人，或允许、容忍上述同样行为。</w:t>
      </w:r>
    </w:p>
    <w:p w14:paraId="4CFEBE6B"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（七）</w:t>
      </w:r>
      <w:r>
        <w:rPr>
          <w:rFonts w:ascii="宋体" w:hAnsi="宋体" w:hint="eastAsia"/>
          <w:snapToGrid w:val="0"/>
          <w:kern w:val="0"/>
          <w:szCs w:val="21"/>
        </w:rPr>
        <w:t>操作</w:t>
      </w:r>
      <w:r>
        <w:rPr>
          <w:rFonts w:ascii="宋体" w:hAnsi="宋体" w:cs="宋体" w:hint="eastAsia"/>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14:paraId="63DBE051"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（八）所有施工</w:t>
      </w:r>
      <w:r>
        <w:rPr>
          <w:rFonts w:ascii="宋体" w:hAnsi="宋体" w:hint="eastAsia"/>
          <w:snapToGrid w:val="0"/>
          <w:kern w:val="0"/>
          <w:szCs w:val="21"/>
        </w:rPr>
        <w:t>机具</w:t>
      </w:r>
      <w:r>
        <w:rPr>
          <w:rFonts w:ascii="宋体" w:hAnsi="宋体" w:cs="宋体" w:hint="eastAsia"/>
          <w:snapToGrid w:val="0"/>
          <w:kern w:val="0"/>
          <w:szCs w:val="21"/>
          <w:lang w:val="zh-CN"/>
        </w:rPr>
        <w:t>设备和高处作业的设备均应定期检查，并有安全员的签名记录，保证其经常处于完好状态，不合格的机具、设备和劳动保护用品严禁使用。</w:t>
      </w:r>
    </w:p>
    <w:p w14:paraId="05396E47"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（九）施工中采用新技术、新工艺、新设备、新材料，必须制定相应的安全技术措施。施工现场必须按规定有针对性地悬挂安全标志牌。</w:t>
      </w:r>
    </w:p>
    <w:p w14:paraId="07484E06"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（十）承包人</w:t>
      </w:r>
      <w:r>
        <w:rPr>
          <w:rFonts w:ascii="宋体" w:hAnsi="宋体" w:hint="eastAsia"/>
          <w:snapToGrid w:val="0"/>
          <w:kern w:val="0"/>
          <w:szCs w:val="21"/>
        </w:rPr>
        <w:t>必须</w:t>
      </w:r>
      <w:r>
        <w:rPr>
          <w:rFonts w:ascii="宋体" w:hAnsi="宋体" w:cs="宋体" w:hint="eastAsia"/>
          <w:snapToGrid w:val="0"/>
          <w:kern w:val="0"/>
          <w:szCs w:val="21"/>
          <w:lang w:val="zh-CN"/>
        </w:rPr>
        <w:t>按照本工程项目特点，制定安全事故应急救援预案；如果发生安全事故，应按照《建设工程安全管理条例》的有关规定上报有关部门，并按照</w:t>
      </w:r>
      <w:r>
        <w:rPr>
          <w:rFonts w:ascii="宋体" w:hAnsi="宋体"/>
          <w:snapToGrid w:val="0"/>
          <w:kern w:val="0"/>
          <w:szCs w:val="21"/>
        </w:rPr>
        <w:t>“</w:t>
      </w:r>
      <w:r>
        <w:rPr>
          <w:rFonts w:ascii="宋体" w:hAnsi="宋体" w:cs="宋体" w:hint="eastAsia"/>
          <w:snapToGrid w:val="0"/>
          <w:kern w:val="0"/>
          <w:szCs w:val="21"/>
          <w:lang w:val="zh-CN"/>
        </w:rPr>
        <w:t>四不放过</w:t>
      </w:r>
      <w:r>
        <w:rPr>
          <w:rFonts w:ascii="宋体" w:hAnsi="宋体"/>
          <w:snapToGrid w:val="0"/>
          <w:kern w:val="0"/>
          <w:szCs w:val="21"/>
        </w:rPr>
        <w:t>”</w:t>
      </w:r>
      <w:r>
        <w:rPr>
          <w:rFonts w:ascii="宋体" w:hAnsi="宋体" w:cs="宋体" w:hint="eastAsia"/>
          <w:snapToGrid w:val="0"/>
          <w:kern w:val="0"/>
          <w:szCs w:val="21"/>
          <w:lang w:val="zh-CN"/>
        </w:rPr>
        <w:t>的原则调查处理。</w:t>
      </w:r>
    </w:p>
    <w:p w14:paraId="7BE5E071" w14:textId="77777777" w:rsidR="00564794" w:rsidRDefault="00000000">
      <w:pPr>
        <w:autoSpaceDE w:val="0"/>
        <w:autoSpaceDN w:val="0"/>
        <w:adjustRightInd w:val="0"/>
        <w:snapToGrid w:val="0"/>
        <w:spacing w:line="360" w:lineRule="auto"/>
        <w:ind w:firstLineChars="200" w:firstLine="422"/>
        <w:rPr>
          <w:rFonts w:ascii="宋体" w:hAnsi="宋体" w:cs="宋体"/>
          <w:b/>
          <w:snapToGrid w:val="0"/>
          <w:kern w:val="0"/>
          <w:szCs w:val="21"/>
          <w:lang w:val="zh-CN"/>
        </w:rPr>
      </w:pPr>
      <w:r>
        <w:rPr>
          <w:rFonts w:ascii="宋体" w:hAnsi="宋体" w:cs="宋体" w:hint="eastAsia"/>
          <w:b/>
          <w:snapToGrid w:val="0"/>
          <w:kern w:val="0"/>
          <w:szCs w:val="21"/>
          <w:lang w:val="zh-CN"/>
        </w:rPr>
        <w:t>三、违约责任</w:t>
      </w:r>
    </w:p>
    <w:p w14:paraId="3CE04BF5" w14:textId="77777777" w:rsidR="00564794" w:rsidRDefault="00000000">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如因发包人或承包人失职违约，将依据《建设工程安全管理条例》、合同及有关规定追究责任。</w:t>
      </w:r>
    </w:p>
    <w:p w14:paraId="03CEC80E" w14:textId="77777777" w:rsidR="00564794" w:rsidRDefault="00000000">
      <w:pPr>
        <w:adjustRightInd w:val="0"/>
        <w:snapToGrid w:val="0"/>
        <w:spacing w:line="360" w:lineRule="auto"/>
        <w:ind w:firstLineChars="200" w:firstLine="420"/>
        <w:rPr>
          <w:rFonts w:ascii="宋体" w:hAnsi="宋体"/>
          <w:snapToGrid w:val="0"/>
          <w:kern w:val="0"/>
          <w:szCs w:val="21"/>
        </w:rPr>
      </w:pPr>
      <w:r>
        <w:rPr>
          <w:rFonts w:ascii="宋体" w:hAnsi="宋体" w:cs="宋体" w:hint="eastAsia"/>
          <w:snapToGrid w:val="0"/>
          <w:kern w:val="0"/>
          <w:szCs w:val="21"/>
          <w:lang w:val="zh-CN"/>
        </w:rPr>
        <w:t>本安全生产合同由双方</w:t>
      </w:r>
      <w:r>
        <w:rPr>
          <w:rFonts w:ascii="宋体" w:hAnsi="宋体" w:hint="eastAsia"/>
          <w:snapToGrid w:val="0"/>
          <w:kern w:val="0"/>
          <w:szCs w:val="21"/>
        </w:rPr>
        <w:t>法定代表人（或委托代理人）签字或加盖公章</w:t>
      </w:r>
      <w:r>
        <w:rPr>
          <w:rFonts w:ascii="宋体" w:hAnsi="宋体" w:cs="宋体" w:hint="eastAsia"/>
          <w:snapToGrid w:val="0"/>
          <w:kern w:val="0"/>
          <w:szCs w:val="21"/>
          <w:lang w:val="zh-CN"/>
        </w:rPr>
        <w:t>后生效。工程竣工验收后失效。</w:t>
      </w:r>
    </w:p>
    <w:p w14:paraId="2EDD7098" w14:textId="77777777" w:rsidR="00564794" w:rsidRDefault="00564794">
      <w:pPr>
        <w:adjustRightInd w:val="0"/>
        <w:snapToGrid w:val="0"/>
        <w:spacing w:line="360" w:lineRule="auto"/>
        <w:ind w:right="11"/>
        <w:rPr>
          <w:rFonts w:ascii="宋体" w:hAnsi="宋体"/>
          <w:snapToGrid w:val="0"/>
          <w:spacing w:val="-20"/>
          <w:kern w:val="0"/>
          <w:szCs w:val="21"/>
        </w:rPr>
      </w:pPr>
    </w:p>
    <w:p w14:paraId="003530D8" w14:textId="77777777" w:rsidR="00564794" w:rsidRDefault="00000000">
      <w:pPr>
        <w:adjustRightInd w:val="0"/>
        <w:snapToGrid w:val="0"/>
        <w:spacing w:line="360" w:lineRule="auto"/>
        <w:ind w:left="5270" w:hangingChars="3100" w:hanging="5270"/>
        <w:rPr>
          <w:szCs w:val="21"/>
          <w:u w:val="single"/>
        </w:rPr>
      </w:pPr>
      <w:r>
        <w:rPr>
          <w:rFonts w:ascii="宋体" w:hAnsi="宋体" w:hint="eastAsia"/>
          <w:snapToGrid w:val="0"/>
          <w:spacing w:val="-20"/>
          <w:kern w:val="0"/>
          <w:szCs w:val="21"/>
        </w:rPr>
        <w:t>发包人：</w:t>
      </w:r>
      <w:r>
        <w:rPr>
          <w:rFonts w:ascii="宋体" w:hAnsi="宋体" w:hint="eastAsia"/>
          <w:snapToGrid w:val="0"/>
          <w:kern w:val="0"/>
          <w:szCs w:val="21"/>
        </w:rPr>
        <w:t xml:space="preserve"> 广州市花都区花山镇人民政府</w:t>
      </w:r>
      <w:r>
        <w:rPr>
          <w:rFonts w:ascii="宋体" w:hAnsi="宋体" w:hint="eastAsia"/>
          <w:snapToGrid w:val="0"/>
          <w:spacing w:val="-20"/>
          <w:kern w:val="0"/>
          <w:szCs w:val="21"/>
        </w:rPr>
        <w:t xml:space="preserve">      </w:t>
      </w:r>
      <w:r>
        <w:rPr>
          <w:rFonts w:ascii="宋体" w:hAnsi="宋体" w:hint="eastAsia"/>
          <w:snapToGrid w:val="0"/>
          <w:kern w:val="0"/>
          <w:szCs w:val="21"/>
        </w:rPr>
        <w:t>承包人：</w:t>
      </w:r>
      <w:r>
        <w:rPr>
          <w:rFonts w:ascii="宋体" w:hAnsi="宋体" w:hint="eastAsia"/>
          <w:szCs w:val="21"/>
        </w:rPr>
        <w:t xml:space="preserve">(主) </w:t>
      </w:r>
    </w:p>
    <w:p w14:paraId="139F75BC" w14:textId="77777777" w:rsidR="00564794" w:rsidRDefault="00000000">
      <w:pPr>
        <w:adjustRightInd w:val="0"/>
        <w:snapToGrid w:val="0"/>
        <w:spacing w:line="360" w:lineRule="auto"/>
        <w:ind w:right="11"/>
        <w:rPr>
          <w:rFonts w:ascii="宋体" w:hAnsi="宋体"/>
          <w:snapToGrid w:val="0"/>
          <w:kern w:val="0"/>
          <w:szCs w:val="21"/>
        </w:rPr>
      </w:pPr>
      <w:r>
        <w:rPr>
          <w:rFonts w:ascii="宋体" w:hAnsi="宋体" w:hint="eastAsia"/>
          <w:snapToGrid w:val="0"/>
          <w:kern w:val="0"/>
          <w:szCs w:val="21"/>
        </w:rPr>
        <w:t>法定代表人：                           法定代表人：</w:t>
      </w:r>
    </w:p>
    <w:p w14:paraId="677467AA" w14:textId="77777777" w:rsidR="00564794" w:rsidRDefault="00000000">
      <w:pPr>
        <w:tabs>
          <w:tab w:val="left" w:pos="5460"/>
        </w:tabs>
        <w:adjustRightInd w:val="0"/>
        <w:snapToGrid w:val="0"/>
        <w:spacing w:line="360" w:lineRule="auto"/>
        <w:ind w:leftChars="-1" w:left="-2" w:right="11"/>
        <w:rPr>
          <w:rFonts w:ascii="宋体" w:hAnsi="宋体"/>
          <w:snapToGrid w:val="0"/>
          <w:kern w:val="0"/>
          <w:szCs w:val="21"/>
        </w:rPr>
      </w:pPr>
      <w:r>
        <w:rPr>
          <w:rFonts w:ascii="宋体" w:hAnsi="宋体" w:hint="eastAsia"/>
          <w:snapToGrid w:val="0"/>
          <w:kern w:val="0"/>
          <w:szCs w:val="21"/>
        </w:rPr>
        <w:t>或委托代理人：                         或委托代理人：</w:t>
      </w:r>
    </w:p>
    <w:p w14:paraId="77B9E011" w14:textId="77777777" w:rsidR="00564794" w:rsidRDefault="00000000">
      <w:pPr>
        <w:adjustRightInd w:val="0"/>
        <w:snapToGrid w:val="0"/>
        <w:spacing w:line="360" w:lineRule="auto"/>
        <w:jc w:val="left"/>
        <w:rPr>
          <w:rFonts w:ascii="宋体" w:hAnsi="宋体"/>
          <w:snapToGrid w:val="0"/>
          <w:kern w:val="0"/>
          <w:szCs w:val="21"/>
        </w:rPr>
      </w:pPr>
      <w:r>
        <w:rPr>
          <w:rFonts w:ascii="宋体" w:hAnsi="宋体" w:hint="eastAsia"/>
          <w:snapToGrid w:val="0"/>
          <w:kern w:val="0"/>
          <w:szCs w:val="21"/>
        </w:rPr>
        <w:t>2023年   月   日                       2023年   月   日</w:t>
      </w:r>
    </w:p>
    <w:p w14:paraId="30D5F37F" w14:textId="77777777" w:rsidR="00564794" w:rsidRDefault="00564794">
      <w:pPr>
        <w:adjustRightInd w:val="0"/>
        <w:snapToGrid w:val="0"/>
        <w:spacing w:line="360" w:lineRule="auto"/>
        <w:jc w:val="left"/>
        <w:rPr>
          <w:rFonts w:ascii="宋体" w:hAnsi="宋体"/>
          <w:snapToGrid w:val="0"/>
          <w:kern w:val="0"/>
          <w:szCs w:val="21"/>
        </w:rPr>
      </w:pPr>
    </w:p>
    <w:p w14:paraId="1AEB2AC7" w14:textId="77777777" w:rsidR="00564794" w:rsidRDefault="00000000">
      <w:pPr>
        <w:adjustRightInd w:val="0"/>
        <w:snapToGrid w:val="0"/>
        <w:spacing w:line="360" w:lineRule="auto"/>
        <w:ind w:right="11"/>
        <w:rPr>
          <w:rFonts w:ascii="宋体" w:hAnsi="宋体"/>
          <w:snapToGrid w:val="0"/>
          <w:kern w:val="0"/>
          <w:szCs w:val="21"/>
        </w:rPr>
      </w:pPr>
      <w:r>
        <w:rPr>
          <w:rFonts w:ascii="宋体" w:hAnsi="宋体" w:hint="eastAsia"/>
          <w:snapToGrid w:val="0"/>
          <w:kern w:val="0"/>
          <w:szCs w:val="21"/>
        </w:rPr>
        <w:t>承包人：</w:t>
      </w:r>
      <w:r>
        <w:rPr>
          <w:rFonts w:ascii="宋体" w:hAnsi="宋体" w:hint="eastAsia"/>
          <w:szCs w:val="21"/>
        </w:rPr>
        <w:t>(成)</w:t>
      </w:r>
    </w:p>
    <w:p w14:paraId="4AD4CD63" w14:textId="77777777" w:rsidR="00564794" w:rsidRDefault="00000000">
      <w:pPr>
        <w:adjustRightInd w:val="0"/>
        <w:snapToGrid w:val="0"/>
        <w:spacing w:line="360" w:lineRule="auto"/>
        <w:ind w:right="11"/>
        <w:rPr>
          <w:rFonts w:ascii="宋体" w:hAnsi="宋体"/>
          <w:snapToGrid w:val="0"/>
          <w:kern w:val="0"/>
          <w:szCs w:val="21"/>
        </w:rPr>
      </w:pPr>
      <w:r>
        <w:rPr>
          <w:rFonts w:ascii="宋体" w:hAnsi="宋体" w:hint="eastAsia"/>
          <w:snapToGrid w:val="0"/>
          <w:kern w:val="0"/>
          <w:szCs w:val="21"/>
        </w:rPr>
        <w:t xml:space="preserve">法定代表人：                           </w:t>
      </w:r>
    </w:p>
    <w:p w14:paraId="60D8388A" w14:textId="77777777" w:rsidR="00564794" w:rsidRDefault="00000000">
      <w:pPr>
        <w:tabs>
          <w:tab w:val="left" w:pos="5460"/>
        </w:tabs>
        <w:adjustRightInd w:val="0"/>
        <w:snapToGrid w:val="0"/>
        <w:spacing w:line="360" w:lineRule="auto"/>
        <w:ind w:leftChars="-1" w:left="-2" w:right="11"/>
        <w:rPr>
          <w:rFonts w:ascii="宋体" w:hAnsi="宋体"/>
          <w:snapToGrid w:val="0"/>
          <w:kern w:val="0"/>
          <w:szCs w:val="21"/>
        </w:rPr>
      </w:pPr>
      <w:r>
        <w:rPr>
          <w:rFonts w:ascii="宋体" w:hAnsi="宋体" w:hint="eastAsia"/>
          <w:snapToGrid w:val="0"/>
          <w:kern w:val="0"/>
          <w:szCs w:val="21"/>
        </w:rPr>
        <w:t xml:space="preserve">或委托代理人：                           </w:t>
      </w:r>
    </w:p>
    <w:p w14:paraId="61FDDD59" w14:textId="77777777" w:rsidR="00564794" w:rsidRDefault="00000000">
      <w:pPr>
        <w:adjustRightInd w:val="0"/>
        <w:snapToGrid w:val="0"/>
        <w:spacing w:line="360" w:lineRule="auto"/>
        <w:jc w:val="left"/>
        <w:rPr>
          <w:rFonts w:ascii="宋体" w:hAnsi="宋体"/>
          <w:snapToGrid w:val="0"/>
          <w:kern w:val="0"/>
          <w:szCs w:val="21"/>
        </w:rPr>
      </w:pPr>
      <w:r>
        <w:rPr>
          <w:rFonts w:ascii="宋体" w:hAnsi="宋体" w:hint="eastAsia"/>
          <w:snapToGrid w:val="0"/>
          <w:kern w:val="0"/>
          <w:szCs w:val="21"/>
        </w:rPr>
        <w:t xml:space="preserve">2023年   月   日   </w:t>
      </w:r>
    </w:p>
    <w:p w14:paraId="632189A7" w14:textId="77777777" w:rsidR="00564794" w:rsidRDefault="00564794">
      <w:pPr>
        <w:adjustRightInd w:val="0"/>
        <w:snapToGrid w:val="0"/>
        <w:spacing w:line="360" w:lineRule="auto"/>
        <w:jc w:val="left"/>
        <w:rPr>
          <w:rFonts w:ascii="宋体" w:hAnsi="宋体"/>
          <w:snapToGrid w:val="0"/>
          <w:kern w:val="0"/>
          <w:szCs w:val="21"/>
        </w:rPr>
      </w:pPr>
    </w:p>
    <w:p w14:paraId="18AAC235" w14:textId="77777777" w:rsidR="00564794" w:rsidRDefault="00564794">
      <w:pPr>
        <w:adjustRightInd w:val="0"/>
        <w:snapToGrid w:val="0"/>
        <w:spacing w:line="360" w:lineRule="auto"/>
        <w:jc w:val="left"/>
        <w:rPr>
          <w:rFonts w:ascii="宋体" w:hAnsi="宋体"/>
          <w:snapToGrid w:val="0"/>
          <w:kern w:val="0"/>
          <w:szCs w:val="21"/>
        </w:rPr>
      </w:pPr>
    </w:p>
    <w:p w14:paraId="69E92C5D" w14:textId="77777777" w:rsidR="00564794" w:rsidRDefault="00564794">
      <w:pPr>
        <w:adjustRightInd w:val="0"/>
        <w:snapToGrid w:val="0"/>
        <w:spacing w:line="360" w:lineRule="auto"/>
        <w:jc w:val="left"/>
        <w:rPr>
          <w:rFonts w:ascii="宋体" w:hAnsi="宋体"/>
          <w:snapToGrid w:val="0"/>
          <w:kern w:val="0"/>
          <w:szCs w:val="21"/>
        </w:rPr>
      </w:pPr>
    </w:p>
    <w:p w14:paraId="3157E612" w14:textId="77777777" w:rsidR="00564794" w:rsidRDefault="00564794">
      <w:pPr>
        <w:adjustRightInd w:val="0"/>
        <w:snapToGrid w:val="0"/>
        <w:spacing w:line="360" w:lineRule="auto"/>
        <w:jc w:val="left"/>
        <w:rPr>
          <w:rFonts w:ascii="宋体" w:hAnsi="宋体"/>
          <w:snapToGrid w:val="0"/>
          <w:kern w:val="0"/>
          <w:szCs w:val="21"/>
        </w:rPr>
      </w:pPr>
    </w:p>
    <w:p w14:paraId="142204CD" w14:textId="77777777" w:rsidR="00564794" w:rsidRDefault="00564794">
      <w:pPr>
        <w:adjustRightInd w:val="0"/>
        <w:snapToGrid w:val="0"/>
        <w:spacing w:line="360" w:lineRule="auto"/>
        <w:jc w:val="left"/>
        <w:rPr>
          <w:rFonts w:ascii="宋体" w:hAnsi="宋体"/>
          <w:snapToGrid w:val="0"/>
          <w:kern w:val="0"/>
          <w:szCs w:val="21"/>
        </w:rPr>
      </w:pPr>
    </w:p>
    <w:p w14:paraId="781EF227" w14:textId="77777777" w:rsidR="00564794" w:rsidRDefault="00564794">
      <w:pPr>
        <w:adjustRightInd w:val="0"/>
        <w:snapToGrid w:val="0"/>
        <w:spacing w:line="360" w:lineRule="auto"/>
        <w:jc w:val="left"/>
        <w:rPr>
          <w:rFonts w:ascii="宋体" w:hAnsi="宋体"/>
          <w:snapToGrid w:val="0"/>
          <w:kern w:val="0"/>
          <w:szCs w:val="21"/>
        </w:rPr>
      </w:pPr>
    </w:p>
    <w:p w14:paraId="563CBF86" w14:textId="77777777" w:rsidR="00564794" w:rsidRDefault="00564794">
      <w:pPr>
        <w:adjustRightInd w:val="0"/>
        <w:snapToGrid w:val="0"/>
        <w:spacing w:line="360" w:lineRule="auto"/>
        <w:jc w:val="left"/>
        <w:rPr>
          <w:rFonts w:ascii="宋体" w:hAnsi="宋体"/>
          <w:snapToGrid w:val="0"/>
          <w:kern w:val="0"/>
          <w:szCs w:val="21"/>
        </w:rPr>
      </w:pPr>
    </w:p>
    <w:p w14:paraId="738C4D2C" w14:textId="77777777" w:rsidR="00564794" w:rsidRDefault="00000000">
      <w:pPr>
        <w:pStyle w:val="2"/>
        <w:spacing w:line="240" w:lineRule="auto"/>
      </w:pPr>
      <w:bookmarkStart w:id="1906" w:name="_Toc4363"/>
      <w:bookmarkStart w:id="1907" w:name="_Toc21251"/>
      <w:bookmarkStart w:id="1908" w:name="_Toc24419"/>
      <w:bookmarkStart w:id="1909" w:name="_Toc10966"/>
      <w:bookmarkStart w:id="1910" w:name="_Toc13787"/>
      <w:bookmarkStart w:id="1911" w:name="_Toc31325"/>
      <w:bookmarkStart w:id="1912" w:name="_Toc32270"/>
      <w:bookmarkStart w:id="1913" w:name="_Toc26553"/>
      <w:bookmarkStart w:id="1914" w:name="_Toc22229"/>
      <w:bookmarkStart w:id="1915" w:name="_Toc24167"/>
      <w:r>
        <w:lastRenderedPageBreak/>
        <w:t>附件三：工程质量保修书</w:t>
      </w:r>
      <w:bookmarkEnd w:id="1906"/>
      <w:bookmarkEnd w:id="1907"/>
      <w:bookmarkEnd w:id="1908"/>
      <w:bookmarkEnd w:id="1909"/>
      <w:bookmarkEnd w:id="1910"/>
      <w:bookmarkEnd w:id="1911"/>
      <w:bookmarkEnd w:id="1912"/>
      <w:bookmarkEnd w:id="1913"/>
      <w:bookmarkEnd w:id="1914"/>
      <w:bookmarkEnd w:id="1915"/>
    </w:p>
    <w:p w14:paraId="6879747D" w14:textId="77777777" w:rsidR="00564794" w:rsidRDefault="00000000">
      <w:pPr>
        <w:adjustRightInd w:val="0"/>
        <w:snapToGrid w:val="0"/>
        <w:spacing w:line="360" w:lineRule="auto"/>
        <w:jc w:val="center"/>
        <w:rPr>
          <w:rFonts w:ascii="宋体" w:hAnsi="宋体"/>
          <w:b/>
          <w:sz w:val="32"/>
          <w:szCs w:val="32"/>
        </w:rPr>
      </w:pPr>
      <w:r>
        <w:rPr>
          <w:rFonts w:ascii="宋体" w:hAnsi="宋体" w:hint="eastAsia"/>
          <w:b/>
          <w:sz w:val="32"/>
          <w:szCs w:val="32"/>
        </w:rPr>
        <w:t>工程质量保修书</w:t>
      </w:r>
    </w:p>
    <w:p w14:paraId="1676C1A5" w14:textId="77777777" w:rsidR="00564794" w:rsidRDefault="00564794">
      <w:pPr>
        <w:adjustRightInd w:val="0"/>
        <w:snapToGrid w:val="0"/>
        <w:spacing w:line="360" w:lineRule="auto"/>
        <w:rPr>
          <w:sz w:val="24"/>
        </w:rPr>
      </w:pPr>
    </w:p>
    <w:p w14:paraId="64EF8F6F" w14:textId="77777777" w:rsidR="00564794" w:rsidRDefault="00000000">
      <w:pPr>
        <w:adjustRightInd w:val="0"/>
        <w:snapToGrid w:val="0"/>
        <w:spacing w:line="360" w:lineRule="auto"/>
        <w:ind w:firstLineChars="200" w:firstLine="420"/>
        <w:rPr>
          <w:rFonts w:ascii="宋体" w:hAnsi="宋体" w:cs="宋体"/>
          <w:b/>
          <w:snapToGrid w:val="0"/>
          <w:kern w:val="0"/>
          <w:szCs w:val="21"/>
          <w:u w:val="single"/>
          <w:lang w:val="zh-CN"/>
        </w:rPr>
      </w:pPr>
      <w:r>
        <w:rPr>
          <w:rFonts w:hint="eastAsia"/>
          <w:szCs w:val="21"/>
        </w:rPr>
        <w:t>发包人：（全称）</w:t>
      </w:r>
      <w:r>
        <w:rPr>
          <w:rFonts w:hint="eastAsia"/>
          <w:szCs w:val="21"/>
          <w:u w:val="single"/>
        </w:rPr>
        <w:t xml:space="preserve"> </w:t>
      </w:r>
      <w:r>
        <w:rPr>
          <w:rFonts w:ascii="宋体" w:hAnsi="宋体" w:cs="宋体" w:hint="eastAsia"/>
          <w:b/>
          <w:snapToGrid w:val="0"/>
          <w:kern w:val="0"/>
          <w:szCs w:val="21"/>
          <w:u w:val="single"/>
          <w:lang w:val="zh-CN"/>
        </w:rPr>
        <w:t xml:space="preserve"> 广州市花都区花山镇人民政府  </w:t>
      </w:r>
    </w:p>
    <w:p w14:paraId="555E93E1" w14:textId="77777777" w:rsidR="00564794" w:rsidRDefault="00000000">
      <w:pPr>
        <w:adjustRightInd w:val="0"/>
        <w:snapToGrid w:val="0"/>
        <w:spacing w:line="360" w:lineRule="auto"/>
        <w:ind w:left="6510" w:hangingChars="3100" w:hanging="6510"/>
        <w:rPr>
          <w:rFonts w:ascii="宋体" w:hAnsi="宋体" w:cs="宋体"/>
          <w:b/>
          <w:snapToGrid w:val="0"/>
          <w:kern w:val="0"/>
          <w:szCs w:val="21"/>
          <w:u w:val="single"/>
        </w:rPr>
      </w:pPr>
      <w:r>
        <w:rPr>
          <w:rFonts w:hint="eastAsia"/>
          <w:szCs w:val="21"/>
        </w:rPr>
        <w:t>承包人：（全称）</w:t>
      </w:r>
      <w:r>
        <w:rPr>
          <w:rFonts w:ascii="宋体" w:hAnsi="宋体" w:cs="宋体" w:hint="eastAsia"/>
          <w:b/>
          <w:snapToGrid w:val="0"/>
          <w:kern w:val="0"/>
          <w:szCs w:val="21"/>
          <w:u w:val="single"/>
          <w:lang w:val="zh-CN"/>
        </w:rPr>
        <w:t xml:space="preserve">(主) </w:t>
      </w:r>
      <w:r>
        <w:rPr>
          <w:rFonts w:ascii="宋体" w:hAnsi="宋体" w:cs="宋体" w:hint="eastAsia"/>
          <w:b/>
          <w:snapToGrid w:val="0"/>
          <w:kern w:val="0"/>
          <w:szCs w:val="21"/>
          <w:u w:val="single"/>
        </w:rPr>
        <w:t xml:space="preserve">            </w:t>
      </w:r>
      <w:r>
        <w:rPr>
          <w:rFonts w:ascii="宋体" w:hAnsi="宋体" w:cs="宋体" w:hint="eastAsia"/>
          <w:b/>
          <w:snapToGrid w:val="0"/>
          <w:kern w:val="0"/>
          <w:szCs w:val="21"/>
          <w:u w:val="single"/>
          <w:lang w:val="zh-CN"/>
        </w:rPr>
        <w:t>，(成)</w:t>
      </w:r>
      <w:r>
        <w:rPr>
          <w:rFonts w:ascii="宋体" w:hAnsi="宋体" w:cs="宋体" w:hint="eastAsia"/>
          <w:b/>
          <w:snapToGrid w:val="0"/>
          <w:kern w:val="0"/>
          <w:szCs w:val="21"/>
          <w:u w:val="single"/>
        </w:rPr>
        <w:t xml:space="preserve">             </w:t>
      </w:r>
    </w:p>
    <w:p w14:paraId="285BF090" w14:textId="77777777" w:rsidR="00564794" w:rsidRDefault="00000000">
      <w:pPr>
        <w:adjustRightInd w:val="0"/>
        <w:snapToGrid w:val="0"/>
        <w:spacing w:line="360" w:lineRule="auto"/>
        <w:ind w:firstLineChars="200" w:firstLine="420"/>
        <w:rPr>
          <w:szCs w:val="21"/>
        </w:rPr>
      </w:pPr>
      <w:r>
        <w:rPr>
          <w:rFonts w:hint="eastAsia"/>
          <w:szCs w:val="21"/>
        </w:rPr>
        <w:t>为保证</w:t>
      </w:r>
      <w:r>
        <w:rPr>
          <w:rFonts w:hint="eastAsia"/>
          <w:szCs w:val="21"/>
          <w:u w:val="single"/>
        </w:rPr>
        <w:t>广州市花都区花山镇福源村风貌提升项目设计施工总承包</w:t>
      </w:r>
      <w:r>
        <w:rPr>
          <w:rFonts w:hint="eastAsia"/>
          <w:szCs w:val="21"/>
        </w:rPr>
        <w:t>（工程名称）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w:t>
      </w:r>
    </w:p>
    <w:p w14:paraId="6A288546" w14:textId="77777777" w:rsidR="00564794" w:rsidRDefault="00000000">
      <w:pPr>
        <w:numPr>
          <w:ilvl w:val="0"/>
          <w:numId w:val="2"/>
        </w:numPr>
        <w:adjustRightInd w:val="0"/>
        <w:snapToGrid w:val="0"/>
        <w:spacing w:line="360" w:lineRule="auto"/>
        <w:rPr>
          <w:rFonts w:eastAsia="黑体"/>
          <w:szCs w:val="21"/>
        </w:rPr>
      </w:pPr>
      <w:r>
        <w:rPr>
          <w:rFonts w:eastAsia="黑体" w:hint="eastAsia"/>
          <w:szCs w:val="21"/>
        </w:rPr>
        <w:t>质量保修范围</w:t>
      </w:r>
    </w:p>
    <w:p w14:paraId="2F8DBAC7" w14:textId="77777777" w:rsidR="00564794" w:rsidRDefault="00000000">
      <w:pPr>
        <w:adjustRightInd w:val="0"/>
        <w:snapToGrid w:val="0"/>
        <w:spacing w:line="360" w:lineRule="auto"/>
        <w:ind w:firstLineChars="200" w:firstLine="420"/>
        <w:rPr>
          <w:szCs w:val="21"/>
          <w:u w:val="single"/>
        </w:rPr>
      </w:pPr>
      <w:r>
        <w:rPr>
          <w:rFonts w:hint="eastAsia"/>
          <w:szCs w:val="21"/>
          <w:u w:val="single"/>
        </w:rPr>
        <w:t>按协议书规定的承包范围内全部工程内容。</w:t>
      </w:r>
    </w:p>
    <w:p w14:paraId="6B4330CB" w14:textId="77777777" w:rsidR="00564794" w:rsidRDefault="00000000">
      <w:pPr>
        <w:numPr>
          <w:ilvl w:val="0"/>
          <w:numId w:val="2"/>
        </w:numPr>
        <w:adjustRightInd w:val="0"/>
        <w:snapToGrid w:val="0"/>
        <w:spacing w:line="360" w:lineRule="auto"/>
        <w:rPr>
          <w:rFonts w:eastAsia="黑体"/>
          <w:szCs w:val="21"/>
        </w:rPr>
      </w:pPr>
      <w:r>
        <w:rPr>
          <w:rFonts w:eastAsia="黑体" w:hint="eastAsia"/>
          <w:szCs w:val="21"/>
        </w:rPr>
        <w:t>质量保修期</w:t>
      </w:r>
    </w:p>
    <w:p w14:paraId="0BB3C70C" w14:textId="77777777" w:rsidR="00564794" w:rsidRDefault="00000000">
      <w:pPr>
        <w:adjustRightInd w:val="0"/>
        <w:snapToGrid w:val="0"/>
        <w:spacing w:line="360" w:lineRule="auto"/>
        <w:ind w:firstLineChars="200" w:firstLine="420"/>
        <w:rPr>
          <w:rFonts w:eastAsia="黑体"/>
          <w:szCs w:val="21"/>
        </w:rPr>
      </w:pPr>
      <w:r>
        <w:rPr>
          <w:rFonts w:hint="eastAsia"/>
          <w:szCs w:val="21"/>
        </w:rPr>
        <w:t xml:space="preserve">2.1 </w:t>
      </w:r>
      <w:r>
        <w:rPr>
          <w:rFonts w:hint="eastAsia"/>
          <w:szCs w:val="21"/>
        </w:rPr>
        <w:t>质量保修期从工程实际竣工之日算起。单项竣工验收的工程，按单项工程分别计算质量保修期。</w:t>
      </w:r>
    </w:p>
    <w:p w14:paraId="0AE7CF09" w14:textId="77777777" w:rsidR="00564794" w:rsidRDefault="00000000">
      <w:pPr>
        <w:adjustRightInd w:val="0"/>
        <w:snapToGrid w:val="0"/>
        <w:spacing w:line="360" w:lineRule="auto"/>
        <w:ind w:firstLineChars="200" w:firstLine="420"/>
        <w:rPr>
          <w:szCs w:val="21"/>
        </w:rPr>
      </w:pPr>
      <w:r>
        <w:rPr>
          <w:rFonts w:hint="eastAsia"/>
          <w:szCs w:val="21"/>
        </w:rPr>
        <w:t xml:space="preserve">2.2 </w:t>
      </w:r>
      <w:r>
        <w:rPr>
          <w:rFonts w:hint="eastAsia"/>
          <w:szCs w:val="21"/>
        </w:rPr>
        <w:t>双方根据《建设工程质量管理条例》及有关规定，约定本工程质量保修期如下：按《建设工程质量管理条例》规定执行。</w:t>
      </w:r>
    </w:p>
    <w:p w14:paraId="79FE3E2B" w14:textId="77777777" w:rsidR="00564794" w:rsidRDefault="00000000">
      <w:pPr>
        <w:adjustRightInd w:val="0"/>
        <w:snapToGrid w:val="0"/>
        <w:spacing w:line="360" w:lineRule="auto"/>
        <w:ind w:left="480"/>
        <w:rPr>
          <w:rFonts w:eastAsia="黑体"/>
          <w:szCs w:val="21"/>
        </w:rPr>
      </w:pPr>
      <w:r>
        <w:rPr>
          <w:rFonts w:eastAsia="黑体" w:hint="eastAsia"/>
          <w:szCs w:val="21"/>
        </w:rPr>
        <w:t>3</w:t>
      </w:r>
      <w:r>
        <w:rPr>
          <w:rFonts w:eastAsia="黑体" w:hint="eastAsia"/>
          <w:szCs w:val="21"/>
        </w:rPr>
        <w:t>．质量保修责任</w:t>
      </w:r>
    </w:p>
    <w:p w14:paraId="29A3F6C7" w14:textId="77777777" w:rsidR="00564794" w:rsidRDefault="00000000">
      <w:pPr>
        <w:spacing w:line="360" w:lineRule="auto"/>
        <w:ind w:firstLineChars="200" w:firstLine="420"/>
        <w:rPr>
          <w:szCs w:val="21"/>
        </w:rPr>
      </w:pPr>
      <w:r>
        <w:rPr>
          <w:rFonts w:hint="eastAsia"/>
          <w:szCs w:val="21"/>
        </w:rPr>
        <w:t xml:space="preserve">3.1 </w:t>
      </w:r>
      <w:r>
        <w:rPr>
          <w:rFonts w:hint="eastAsia"/>
          <w:szCs w:val="21"/>
        </w:rPr>
        <w:t>属于保修范围的项目，承包人应在接到通知后的</w:t>
      </w:r>
      <w:r>
        <w:rPr>
          <w:rFonts w:hint="eastAsia"/>
          <w:szCs w:val="21"/>
        </w:rPr>
        <w:t>7</w:t>
      </w:r>
      <w:r>
        <w:rPr>
          <w:rFonts w:hint="eastAsia"/>
          <w:szCs w:val="21"/>
        </w:rPr>
        <w:t>天内派人保修。承包人不在约定期限内派人保修，发包人可自行或指派第三方保修。</w:t>
      </w:r>
    </w:p>
    <w:p w14:paraId="123EED36" w14:textId="77777777" w:rsidR="00564794" w:rsidRDefault="00000000">
      <w:pPr>
        <w:adjustRightInd w:val="0"/>
        <w:snapToGrid w:val="0"/>
        <w:spacing w:line="360" w:lineRule="auto"/>
        <w:ind w:firstLineChars="200" w:firstLine="420"/>
        <w:rPr>
          <w:szCs w:val="21"/>
        </w:rPr>
      </w:pPr>
      <w:r>
        <w:rPr>
          <w:rFonts w:hint="eastAsia"/>
          <w:szCs w:val="21"/>
        </w:rPr>
        <w:t xml:space="preserve">3.2 </w:t>
      </w:r>
      <w:r>
        <w:rPr>
          <w:rFonts w:hint="eastAsia"/>
          <w:szCs w:val="21"/>
        </w:rPr>
        <w:t>发生紧急抢修事故的，承包人在接到通知后，应立即到达事故现场抢修。</w:t>
      </w:r>
    </w:p>
    <w:p w14:paraId="131EFDF2" w14:textId="77777777" w:rsidR="00564794" w:rsidRDefault="00000000">
      <w:pPr>
        <w:adjustRightInd w:val="0"/>
        <w:snapToGrid w:val="0"/>
        <w:spacing w:line="360" w:lineRule="auto"/>
        <w:ind w:firstLineChars="200" w:firstLine="420"/>
        <w:rPr>
          <w:szCs w:val="21"/>
        </w:rPr>
      </w:pPr>
      <w:r>
        <w:rPr>
          <w:rFonts w:hint="eastAsia"/>
          <w:szCs w:val="21"/>
        </w:rPr>
        <w:t xml:space="preserve">3.3 </w:t>
      </w:r>
      <w:r>
        <w:rPr>
          <w:rFonts w:hint="eastAsia"/>
          <w:szCs w:val="21"/>
        </w:rPr>
        <w:t>在国家规定的工程合理使用期限内，承包人应确保地基基础工程和主体结构的安全和质量。凡出现其质量问题，应立即报告当地建设行政主管部门，由设计单位提出保修方案，承包人应立即实施保修。</w:t>
      </w:r>
    </w:p>
    <w:p w14:paraId="2700F1C6" w14:textId="77777777" w:rsidR="00564794" w:rsidRDefault="00000000">
      <w:pPr>
        <w:adjustRightInd w:val="0"/>
        <w:snapToGrid w:val="0"/>
        <w:spacing w:line="360" w:lineRule="auto"/>
        <w:ind w:firstLineChars="200" w:firstLine="420"/>
        <w:rPr>
          <w:szCs w:val="21"/>
        </w:rPr>
      </w:pPr>
      <w:r>
        <w:rPr>
          <w:rFonts w:hint="eastAsia"/>
          <w:szCs w:val="21"/>
        </w:rPr>
        <w:t xml:space="preserve">3.4 </w:t>
      </w:r>
      <w:r>
        <w:rPr>
          <w:rFonts w:hint="eastAsia"/>
          <w:szCs w:val="21"/>
        </w:rPr>
        <w:t>质量保修完成后，由发包人组织验收。</w:t>
      </w:r>
    </w:p>
    <w:p w14:paraId="6A480FFE" w14:textId="77777777" w:rsidR="00564794" w:rsidRDefault="00000000">
      <w:pPr>
        <w:adjustRightInd w:val="0"/>
        <w:snapToGrid w:val="0"/>
        <w:spacing w:line="360" w:lineRule="auto"/>
        <w:ind w:left="480"/>
        <w:rPr>
          <w:rFonts w:eastAsia="黑体"/>
          <w:szCs w:val="21"/>
        </w:rPr>
      </w:pPr>
      <w:r>
        <w:rPr>
          <w:rFonts w:eastAsia="黑体" w:hint="eastAsia"/>
          <w:szCs w:val="21"/>
        </w:rPr>
        <w:t>4</w:t>
      </w:r>
      <w:r>
        <w:rPr>
          <w:rFonts w:eastAsia="黑体" w:hint="eastAsia"/>
          <w:szCs w:val="21"/>
        </w:rPr>
        <w:t>．质量保修费用</w:t>
      </w:r>
    </w:p>
    <w:p w14:paraId="699A8605" w14:textId="77777777" w:rsidR="00564794" w:rsidRDefault="00000000">
      <w:pPr>
        <w:adjustRightInd w:val="0"/>
        <w:snapToGrid w:val="0"/>
        <w:spacing w:line="360" w:lineRule="auto"/>
        <w:ind w:firstLineChars="200" w:firstLine="420"/>
        <w:rPr>
          <w:szCs w:val="21"/>
        </w:rPr>
      </w:pPr>
      <w:r>
        <w:rPr>
          <w:rFonts w:hint="eastAsia"/>
          <w:szCs w:val="21"/>
        </w:rPr>
        <w:t>质量保修费用及相关的损害赔偿费，由造成质量缺陷的责任方承担。</w:t>
      </w:r>
    </w:p>
    <w:p w14:paraId="68146C98" w14:textId="77777777" w:rsidR="00564794" w:rsidRDefault="00000000">
      <w:pPr>
        <w:adjustRightInd w:val="0"/>
        <w:snapToGrid w:val="0"/>
        <w:spacing w:line="360" w:lineRule="auto"/>
        <w:ind w:firstLineChars="200" w:firstLine="420"/>
        <w:rPr>
          <w:rFonts w:ascii="黑体" w:eastAsia="黑体"/>
          <w:szCs w:val="21"/>
        </w:rPr>
      </w:pPr>
      <w:r>
        <w:rPr>
          <w:rFonts w:ascii="黑体" w:eastAsia="黑体" w:hint="eastAsia"/>
          <w:szCs w:val="21"/>
        </w:rPr>
        <w:t>5．质量保证金</w:t>
      </w:r>
    </w:p>
    <w:p w14:paraId="7296E9F1" w14:textId="77777777" w:rsidR="00564794" w:rsidRDefault="00000000">
      <w:pPr>
        <w:spacing w:line="400" w:lineRule="exact"/>
        <w:ind w:firstLineChars="250" w:firstLine="525"/>
        <w:rPr>
          <w:szCs w:val="21"/>
        </w:rPr>
      </w:pPr>
      <w:r>
        <w:rPr>
          <w:rFonts w:hint="eastAsia"/>
          <w:szCs w:val="21"/>
        </w:rPr>
        <w:t>工程质量保修金一般不超过施工合同价款的</w:t>
      </w:r>
      <w:r>
        <w:rPr>
          <w:rFonts w:hint="eastAsia"/>
          <w:szCs w:val="21"/>
        </w:rPr>
        <w:t>3</w:t>
      </w:r>
      <w:r>
        <w:rPr>
          <w:rFonts w:hint="eastAsia"/>
          <w:szCs w:val="21"/>
        </w:rPr>
        <w:t>％，本工程约定的工程质量保修金为施工结算价款的</w:t>
      </w:r>
      <w:r>
        <w:rPr>
          <w:rFonts w:ascii="楷体_GB2312" w:hint="eastAsia"/>
          <w:b/>
          <w:szCs w:val="21"/>
          <w:u w:val="single"/>
        </w:rPr>
        <w:t xml:space="preserve"> 3 </w:t>
      </w:r>
      <w:r>
        <w:rPr>
          <w:rFonts w:hint="eastAsia"/>
          <w:szCs w:val="21"/>
        </w:rPr>
        <w:t>％。</w:t>
      </w:r>
    </w:p>
    <w:p w14:paraId="2299C3E1" w14:textId="77777777" w:rsidR="00564794" w:rsidRDefault="00000000">
      <w:pPr>
        <w:spacing w:line="400" w:lineRule="exact"/>
        <w:rPr>
          <w:rFonts w:ascii="宋体" w:hAnsi="宋体"/>
          <w:szCs w:val="21"/>
        </w:rPr>
      </w:pPr>
      <w:r>
        <w:rPr>
          <w:rFonts w:hint="eastAsia"/>
          <w:szCs w:val="21"/>
        </w:rPr>
        <w:t xml:space="preserve">　　本工程双方约定承包人向发包人支付工程质量保修金金额为</w:t>
      </w:r>
      <w:r>
        <w:rPr>
          <w:rFonts w:hint="eastAsia"/>
          <w:szCs w:val="21"/>
        </w:rPr>
        <w:t xml:space="preserve"> </w:t>
      </w:r>
      <w:r>
        <w:rPr>
          <w:rFonts w:hint="eastAsia"/>
          <w:szCs w:val="21"/>
          <w:u w:val="single"/>
        </w:rPr>
        <w:t xml:space="preserve"> /  </w:t>
      </w:r>
      <w:r>
        <w:rPr>
          <w:rFonts w:hint="eastAsia"/>
          <w:szCs w:val="21"/>
        </w:rPr>
        <w:t>（大写）。质量保修金银行利率为</w:t>
      </w:r>
      <w:r>
        <w:rPr>
          <w:rFonts w:ascii="宋体" w:hAnsi="宋体" w:hint="eastAsia"/>
          <w:szCs w:val="21"/>
          <w:u w:val="single"/>
        </w:rPr>
        <w:t xml:space="preserve"> </w:t>
      </w:r>
      <w:r>
        <w:rPr>
          <w:rFonts w:ascii="楷体_GB2312" w:hint="eastAsia"/>
          <w:b/>
          <w:szCs w:val="21"/>
          <w:u w:val="single"/>
        </w:rPr>
        <w:t>零</w:t>
      </w:r>
      <w:r>
        <w:rPr>
          <w:rFonts w:ascii="宋体" w:hAnsi="宋体" w:hint="eastAsia"/>
          <w:szCs w:val="21"/>
          <w:u w:val="single"/>
        </w:rPr>
        <w:t xml:space="preserve"> </w:t>
      </w:r>
      <w:r>
        <w:rPr>
          <w:rFonts w:ascii="宋体" w:hAnsi="宋体" w:hint="eastAsia"/>
          <w:szCs w:val="21"/>
        </w:rPr>
        <w:t>。</w:t>
      </w:r>
    </w:p>
    <w:p w14:paraId="7FFC55FE" w14:textId="77777777" w:rsidR="00564794" w:rsidRDefault="00000000">
      <w:pPr>
        <w:adjustRightInd w:val="0"/>
        <w:snapToGrid w:val="0"/>
        <w:spacing w:line="360" w:lineRule="auto"/>
        <w:ind w:left="480"/>
        <w:rPr>
          <w:rFonts w:eastAsia="黑体"/>
          <w:szCs w:val="21"/>
        </w:rPr>
      </w:pPr>
      <w:r>
        <w:rPr>
          <w:rFonts w:eastAsia="黑体" w:hint="eastAsia"/>
          <w:szCs w:val="21"/>
        </w:rPr>
        <w:t>6</w:t>
      </w:r>
      <w:r>
        <w:rPr>
          <w:rFonts w:eastAsia="黑体" w:hint="eastAsia"/>
          <w:szCs w:val="21"/>
        </w:rPr>
        <w:t>．其它</w:t>
      </w:r>
    </w:p>
    <w:p w14:paraId="0E7BE783" w14:textId="77777777" w:rsidR="00564794" w:rsidRDefault="00000000">
      <w:pPr>
        <w:spacing w:line="360" w:lineRule="auto"/>
        <w:ind w:left="570"/>
        <w:rPr>
          <w:szCs w:val="21"/>
        </w:rPr>
      </w:pPr>
      <w:r>
        <w:rPr>
          <w:rFonts w:hint="eastAsia"/>
          <w:szCs w:val="21"/>
        </w:rPr>
        <w:t xml:space="preserve">6.1  </w:t>
      </w:r>
      <w:r>
        <w:rPr>
          <w:rFonts w:hint="eastAsia"/>
          <w:szCs w:val="21"/>
        </w:rPr>
        <w:t>双方约定的其它工程质量保修事项：</w:t>
      </w:r>
    </w:p>
    <w:p w14:paraId="426D5858" w14:textId="77777777" w:rsidR="00564794" w:rsidRDefault="00000000">
      <w:pPr>
        <w:spacing w:line="360" w:lineRule="auto"/>
        <w:ind w:firstLineChars="200" w:firstLine="420"/>
        <w:rPr>
          <w:szCs w:val="21"/>
        </w:rPr>
      </w:pPr>
      <w:r>
        <w:rPr>
          <w:rFonts w:hint="eastAsia"/>
          <w:szCs w:val="21"/>
        </w:rPr>
        <w:lastRenderedPageBreak/>
        <w:t>（</w:t>
      </w:r>
      <w:r>
        <w:rPr>
          <w:rFonts w:hint="eastAsia"/>
          <w:szCs w:val="21"/>
        </w:rPr>
        <w:t>1</w:t>
      </w:r>
      <w:r>
        <w:rPr>
          <w:rFonts w:hint="eastAsia"/>
          <w:szCs w:val="21"/>
        </w:rPr>
        <w:t>）工程完工（经过初验），在指定的时间内把初验存在问题整改完成，并得到发包方、监理方确认之日起计保修期。</w:t>
      </w:r>
    </w:p>
    <w:p w14:paraId="77E2F3F1" w14:textId="77777777" w:rsidR="00564794" w:rsidRDefault="00000000">
      <w:pPr>
        <w:spacing w:line="360" w:lineRule="auto"/>
        <w:ind w:firstLineChars="200" w:firstLine="420"/>
        <w:rPr>
          <w:szCs w:val="21"/>
        </w:rPr>
      </w:pPr>
      <w:r>
        <w:rPr>
          <w:rFonts w:hint="eastAsia"/>
          <w:szCs w:val="21"/>
        </w:rPr>
        <w:t>（</w:t>
      </w:r>
      <w:r>
        <w:rPr>
          <w:rFonts w:hint="eastAsia"/>
          <w:szCs w:val="21"/>
        </w:rPr>
        <w:t>2</w:t>
      </w:r>
      <w:r>
        <w:rPr>
          <w:rFonts w:hint="eastAsia"/>
          <w:szCs w:val="21"/>
        </w:rPr>
        <w:t>）在保修期满并经检查验收合格后结算清楚，发包人将剩余保修金无息一次性返还给承包人。</w:t>
      </w:r>
    </w:p>
    <w:p w14:paraId="58B56BCC" w14:textId="77777777" w:rsidR="00564794" w:rsidRDefault="00000000">
      <w:pPr>
        <w:adjustRightInd w:val="0"/>
        <w:snapToGrid w:val="0"/>
        <w:spacing w:line="360" w:lineRule="auto"/>
        <w:ind w:firstLineChars="200" w:firstLine="420"/>
        <w:rPr>
          <w:szCs w:val="21"/>
        </w:rPr>
      </w:pPr>
      <w:r>
        <w:rPr>
          <w:rFonts w:hint="eastAsia"/>
          <w:szCs w:val="21"/>
        </w:rPr>
        <w:t xml:space="preserve">6.2  </w:t>
      </w:r>
      <w:r>
        <w:rPr>
          <w:rFonts w:hint="eastAsia"/>
          <w:szCs w:val="21"/>
        </w:rPr>
        <w:t>本工程质量保修书，由发包人承包人在工程竣工验收前签署，作为合同附件，其有效期限至保修期满。</w:t>
      </w:r>
    </w:p>
    <w:p w14:paraId="42F545B4" w14:textId="77777777" w:rsidR="00564794" w:rsidRDefault="00564794">
      <w:pPr>
        <w:adjustRightInd w:val="0"/>
        <w:snapToGrid w:val="0"/>
        <w:spacing w:line="360" w:lineRule="auto"/>
        <w:ind w:firstLineChars="200" w:firstLine="420"/>
        <w:rPr>
          <w:szCs w:val="21"/>
        </w:rPr>
      </w:pPr>
    </w:p>
    <w:p w14:paraId="567FE700" w14:textId="77777777" w:rsidR="00564794" w:rsidRDefault="00564794">
      <w:pPr>
        <w:adjustRightInd w:val="0"/>
        <w:snapToGrid w:val="0"/>
        <w:spacing w:line="360" w:lineRule="auto"/>
        <w:ind w:firstLineChars="200" w:firstLine="420"/>
        <w:rPr>
          <w:szCs w:val="21"/>
        </w:rPr>
      </w:pPr>
    </w:p>
    <w:p w14:paraId="03CDD853" w14:textId="77777777" w:rsidR="00564794" w:rsidRDefault="00564794">
      <w:pPr>
        <w:adjustRightInd w:val="0"/>
        <w:snapToGrid w:val="0"/>
        <w:spacing w:line="360" w:lineRule="auto"/>
        <w:ind w:firstLineChars="200" w:firstLine="420"/>
        <w:rPr>
          <w:szCs w:val="21"/>
        </w:rPr>
      </w:pPr>
    </w:p>
    <w:p w14:paraId="0AF09C28" w14:textId="77777777" w:rsidR="00564794" w:rsidRDefault="00000000">
      <w:pPr>
        <w:adjustRightInd w:val="0"/>
        <w:snapToGrid w:val="0"/>
        <w:spacing w:line="360" w:lineRule="auto"/>
        <w:ind w:left="6510" w:hangingChars="3100" w:hanging="6510"/>
        <w:rPr>
          <w:szCs w:val="21"/>
          <w:u w:val="single"/>
        </w:rPr>
      </w:pPr>
      <w:r>
        <w:rPr>
          <w:rFonts w:hint="eastAsia"/>
          <w:szCs w:val="21"/>
        </w:rPr>
        <w:t>发包人（公章）：</w:t>
      </w:r>
      <w:r>
        <w:rPr>
          <w:rFonts w:ascii="宋体" w:hAnsi="宋体" w:hint="eastAsia"/>
          <w:u w:val="single"/>
        </w:rPr>
        <w:t>广州市花都区花山镇人民政府</w:t>
      </w:r>
      <w:r>
        <w:rPr>
          <w:rFonts w:hint="eastAsia"/>
          <w:szCs w:val="21"/>
        </w:rPr>
        <w:t xml:space="preserve">   </w:t>
      </w:r>
      <w:r>
        <w:rPr>
          <w:rFonts w:hint="eastAsia"/>
          <w:szCs w:val="21"/>
        </w:rPr>
        <w:t>承包人（公章）：</w:t>
      </w:r>
      <w:r>
        <w:rPr>
          <w:rFonts w:ascii="宋体" w:hAnsi="宋体" w:hint="eastAsia"/>
          <w:szCs w:val="21"/>
          <w:u w:val="single"/>
        </w:rPr>
        <w:t xml:space="preserve">(主)  </w:t>
      </w:r>
    </w:p>
    <w:p w14:paraId="4BA36041" w14:textId="77777777" w:rsidR="00564794" w:rsidRDefault="00564794">
      <w:pPr>
        <w:adjustRightInd w:val="0"/>
        <w:snapToGrid w:val="0"/>
        <w:spacing w:line="360" w:lineRule="auto"/>
        <w:ind w:leftChars="200" w:left="6533" w:hangingChars="2911" w:hanging="6113"/>
        <w:rPr>
          <w:szCs w:val="21"/>
          <w:u w:val="single"/>
        </w:rPr>
      </w:pPr>
    </w:p>
    <w:p w14:paraId="55B08085" w14:textId="77777777" w:rsidR="00564794" w:rsidRDefault="00000000">
      <w:pPr>
        <w:adjustRightInd w:val="0"/>
        <w:snapToGrid w:val="0"/>
        <w:spacing w:line="360" w:lineRule="auto"/>
        <w:rPr>
          <w:szCs w:val="21"/>
        </w:rPr>
      </w:pPr>
      <w:r>
        <w:rPr>
          <w:rFonts w:hint="eastAsia"/>
          <w:szCs w:val="21"/>
        </w:rPr>
        <w:t>法定代表人（签字）：</w:t>
      </w:r>
      <w:r>
        <w:rPr>
          <w:rFonts w:hint="eastAsia"/>
          <w:szCs w:val="21"/>
        </w:rPr>
        <w:t xml:space="preserve">                    </w:t>
      </w:r>
      <w:r>
        <w:rPr>
          <w:rFonts w:hint="eastAsia"/>
          <w:szCs w:val="21"/>
        </w:rPr>
        <w:t>法定代表人（签字）：</w:t>
      </w:r>
    </w:p>
    <w:p w14:paraId="6F3F3F29" w14:textId="77777777" w:rsidR="00564794" w:rsidRDefault="00564794">
      <w:pPr>
        <w:adjustRightInd w:val="0"/>
        <w:snapToGrid w:val="0"/>
        <w:spacing w:line="360" w:lineRule="auto"/>
        <w:ind w:firstLineChars="200" w:firstLine="420"/>
        <w:rPr>
          <w:szCs w:val="21"/>
        </w:rPr>
      </w:pPr>
    </w:p>
    <w:p w14:paraId="686707B8" w14:textId="77777777" w:rsidR="00564794" w:rsidRDefault="00000000">
      <w:pPr>
        <w:adjustRightInd w:val="0"/>
        <w:snapToGrid w:val="0"/>
        <w:spacing w:line="360" w:lineRule="auto"/>
        <w:rPr>
          <w:szCs w:val="21"/>
        </w:rPr>
      </w:pPr>
      <w:r>
        <w:rPr>
          <w:rFonts w:ascii="宋体" w:hAnsi="宋体" w:hint="eastAsia"/>
          <w:snapToGrid w:val="0"/>
          <w:kern w:val="0"/>
          <w:szCs w:val="21"/>
        </w:rPr>
        <w:t xml:space="preserve">或委托代理人： </w:t>
      </w:r>
      <w:r>
        <w:rPr>
          <w:rFonts w:hint="eastAsia"/>
          <w:szCs w:val="21"/>
        </w:rPr>
        <w:t xml:space="preserve">                         </w:t>
      </w:r>
      <w:r>
        <w:rPr>
          <w:rFonts w:ascii="宋体" w:hAnsi="宋体" w:hint="eastAsia"/>
          <w:snapToGrid w:val="0"/>
          <w:kern w:val="0"/>
          <w:szCs w:val="21"/>
        </w:rPr>
        <w:t xml:space="preserve">或委托代理人： </w:t>
      </w:r>
      <w:r>
        <w:rPr>
          <w:rFonts w:hint="eastAsia"/>
          <w:szCs w:val="21"/>
        </w:rPr>
        <w:t xml:space="preserve"> </w:t>
      </w:r>
    </w:p>
    <w:p w14:paraId="53A0198D" w14:textId="77777777" w:rsidR="00564794" w:rsidRDefault="00000000">
      <w:pPr>
        <w:adjustRightInd w:val="0"/>
        <w:snapToGrid w:val="0"/>
        <w:spacing w:line="360" w:lineRule="auto"/>
        <w:ind w:firstLineChars="750" w:firstLine="1575"/>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40010BCB" w14:textId="77777777" w:rsidR="00564794" w:rsidRDefault="00564794">
      <w:pPr>
        <w:adjustRightInd w:val="0"/>
        <w:snapToGrid w:val="0"/>
        <w:spacing w:line="360" w:lineRule="auto"/>
        <w:ind w:firstLineChars="750" w:firstLine="1575"/>
        <w:rPr>
          <w:szCs w:val="21"/>
        </w:rPr>
      </w:pPr>
    </w:p>
    <w:p w14:paraId="032E2EDC" w14:textId="77777777" w:rsidR="00564794" w:rsidRDefault="00564794">
      <w:pPr>
        <w:adjustRightInd w:val="0"/>
        <w:snapToGrid w:val="0"/>
        <w:spacing w:line="360" w:lineRule="auto"/>
        <w:rPr>
          <w:szCs w:val="21"/>
        </w:rPr>
      </w:pPr>
    </w:p>
    <w:p w14:paraId="1DC865AC" w14:textId="77777777" w:rsidR="00564794" w:rsidRDefault="00000000">
      <w:pPr>
        <w:adjustRightInd w:val="0"/>
        <w:snapToGrid w:val="0"/>
        <w:spacing w:line="360" w:lineRule="auto"/>
        <w:rPr>
          <w:szCs w:val="21"/>
          <w:u w:val="single"/>
        </w:rPr>
      </w:pPr>
      <w:r>
        <w:rPr>
          <w:rFonts w:hint="eastAsia"/>
          <w:szCs w:val="21"/>
        </w:rPr>
        <w:t>承包人（公章）：</w:t>
      </w:r>
      <w:r>
        <w:rPr>
          <w:rFonts w:ascii="宋体" w:hAnsi="宋体" w:hint="eastAsia"/>
          <w:szCs w:val="21"/>
          <w:u w:val="single"/>
        </w:rPr>
        <w:t xml:space="preserve">(成) </w:t>
      </w:r>
    </w:p>
    <w:p w14:paraId="2BF1305C" w14:textId="77777777" w:rsidR="00564794" w:rsidRDefault="00564794">
      <w:pPr>
        <w:adjustRightInd w:val="0"/>
        <w:snapToGrid w:val="0"/>
        <w:spacing w:line="360" w:lineRule="auto"/>
        <w:ind w:firstLineChars="200" w:firstLine="420"/>
        <w:rPr>
          <w:szCs w:val="21"/>
        </w:rPr>
      </w:pPr>
    </w:p>
    <w:p w14:paraId="5ED8FEBB" w14:textId="77777777" w:rsidR="00564794" w:rsidRDefault="00000000">
      <w:pPr>
        <w:adjustRightInd w:val="0"/>
        <w:snapToGrid w:val="0"/>
        <w:spacing w:line="360" w:lineRule="auto"/>
        <w:rPr>
          <w:szCs w:val="21"/>
        </w:rPr>
      </w:pPr>
      <w:r>
        <w:rPr>
          <w:rFonts w:hint="eastAsia"/>
          <w:szCs w:val="21"/>
        </w:rPr>
        <w:t>法定代表人（签字）：</w:t>
      </w:r>
    </w:p>
    <w:p w14:paraId="45B12672" w14:textId="77777777" w:rsidR="00564794" w:rsidRDefault="00564794">
      <w:pPr>
        <w:adjustRightInd w:val="0"/>
        <w:snapToGrid w:val="0"/>
        <w:spacing w:line="360" w:lineRule="auto"/>
        <w:ind w:firstLineChars="200" w:firstLine="420"/>
        <w:rPr>
          <w:szCs w:val="21"/>
        </w:rPr>
      </w:pPr>
    </w:p>
    <w:p w14:paraId="381CCD70" w14:textId="77777777" w:rsidR="00564794" w:rsidRDefault="00000000">
      <w:pPr>
        <w:adjustRightInd w:val="0"/>
        <w:snapToGrid w:val="0"/>
        <w:spacing w:line="360" w:lineRule="auto"/>
        <w:rPr>
          <w:szCs w:val="21"/>
        </w:rPr>
      </w:pPr>
      <w:r>
        <w:rPr>
          <w:rFonts w:ascii="宋体" w:hAnsi="宋体" w:hint="eastAsia"/>
          <w:snapToGrid w:val="0"/>
          <w:kern w:val="0"/>
          <w:szCs w:val="21"/>
        </w:rPr>
        <w:t>或委托代理人：</w:t>
      </w:r>
      <w:r>
        <w:rPr>
          <w:rFonts w:hint="eastAsia"/>
          <w:szCs w:val="21"/>
        </w:rPr>
        <w:t xml:space="preserve">                  </w:t>
      </w:r>
    </w:p>
    <w:p w14:paraId="44021C5A" w14:textId="77777777" w:rsidR="00564794" w:rsidRDefault="00000000">
      <w:pPr>
        <w:adjustRightInd w:val="0"/>
        <w:snapToGrid w:val="0"/>
        <w:spacing w:line="360" w:lineRule="auto"/>
        <w:ind w:firstLineChars="750" w:firstLine="1575"/>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14:paraId="20067A4B" w14:textId="77777777" w:rsidR="00564794" w:rsidRDefault="00564794">
      <w:pPr>
        <w:adjustRightInd w:val="0"/>
        <w:snapToGrid w:val="0"/>
        <w:spacing w:line="360" w:lineRule="auto"/>
        <w:ind w:firstLineChars="750" w:firstLine="1575"/>
        <w:rPr>
          <w:szCs w:val="21"/>
        </w:rPr>
      </w:pPr>
    </w:p>
    <w:p w14:paraId="338E61AB" w14:textId="77777777" w:rsidR="00564794" w:rsidRDefault="00564794">
      <w:pPr>
        <w:adjustRightInd w:val="0"/>
        <w:snapToGrid w:val="0"/>
        <w:spacing w:line="360" w:lineRule="auto"/>
        <w:ind w:firstLineChars="750" w:firstLine="1575"/>
      </w:pPr>
    </w:p>
    <w:p w14:paraId="7845AF77" w14:textId="77777777" w:rsidR="00564794" w:rsidRDefault="00564794">
      <w:pPr>
        <w:rPr>
          <w:szCs w:val="21"/>
        </w:rPr>
      </w:pPr>
    </w:p>
    <w:p w14:paraId="246959F9" w14:textId="77777777" w:rsidR="00564794" w:rsidRDefault="00564794">
      <w:pPr>
        <w:rPr>
          <w:szCs w:val="21"/>
        </w:rPr>
      </w:pPr>
    </w:p>
    <w:p w14:paraId="78AD751A" w14:textId="77777777" w:rsidR="00564794" w:rsidRDefault="00564794">
      <w:pPr>
        <w:rPr>
          <w:szCs w:val="21"/>
        </w:rPr>
      </w:pPr>
    </w:p>
    <w:p w14:paraId="317269DF" w14:textId="77777777" w:rsidR="00564794" w:rsidRDefault="00564794">
      <w:pPr>
        <w:rPr>
          <w:szCs w:val="21"/>
        </w:rPr>
      </w:pPr>
    </w:p>
    <w:p w14:paraId="0D545A92" w14:textId="77777777" w:rsidR="00564794" w:rsidRDefault="00564794">
      <w:pPr>
        <w:rPr>
          <w:szCs w:val="21"/>
        </w:rPr>
      </w:pPr>
    </w:p>
    <w:p w14:paraId="78233C3F" w14:textId="77777777" w:rsidR="00564794" w:rsidRDefault="00564794">
      <w:pPr>
        <w:rPr>
          <w:szCs w:val="21"/>
        </w:rPr>
      </w:pPr>
    </w:p>
    <w:p w14:paraId="7ACB3957" w14:textId="77777777" w:rsidR="00564794" w:rsidRDefault="00564794">
      <w:pPr>
        <w:rPr>
          <w:szCs w:val="21"/>
        </w:rPr>
      </w:pPr>
    </w:p>
    <w:p w14:paraId="6163B391" w14:textId="77777777" w:rsidR="00564794" w:rsidRDefault="00564794">
      <w:pPr>
        <w:rPr>
          <w:szCs w:val="21"/>
        </w:rPr>
      </w:pPr>
    </w:p>
    <w:p w14:paraId="48ECB058" w14:textId="77777777" w:rsidR="00564794" w:rsidRDefault="00564794">
      <w:pPr>
        <w:rPr>
          <w:szCs w:val="21"/>
        </w:rPr>
      </w:pPr>
    </w:p>
    <w:p w14:paraId="3B3604AC" w14:textId="77777777" w:rsidR="00564794" w:rsidRDefault="00564794">
      <w:pPr>
        <w:rPr>
          <w:szCs w:val="21"/>
        </w:rPr>
      </w:pPr>
    </w:p>
    <w:p w14:paraId="225E191F" w14:textId="77777777" w:rsidR="00564794" w:rsidRDefault="00564794">
      <w:pPr>
        <w:rPr>
          <w:szCs w:val="21"/>
        </w:rPr>
      </w:pPr>
    </w:p>
    <w:p w14:paraId="0EF67D8D" w14:textId="77777777" w:rsidR="00564794" w:rsidRDefault="00564794">
      <w:pPr>
        <w:rPr>
          <w:szCs w:val="21"/>
        </w:rPr>
      </w:pPr>
    </w:p>
    <w:p w14:paraId="213B420C" w14:textId="77777777" w:rsidR="00564794" w:rsidRDefault="00000000">
      <w:pPr>
        <w:pStyle w:val="2"/>
        <w:spacing w:line="240" w:lineRule="auto"/>
      </w:pPr>
      <w:bookmarkStart w:id="1916" w:name="_Toc476860517"/>
      <w:bookmarkStart w:id="1917" w:name="_Toc411736306"/>
      <w:bookmarkStart w:id="1918" w:name="_Toc411736582"/>
      <w:r>
        <w:rPr>
          <w:rFonts w:ascii="宋体"/>
          <w:b w:val="0"/>
          <w:sz w:val="24"/>
          <w:szCs w:val="24"/>
        </w:rPr>
        <w:br w:type="page"/>
      </w:r>
      <w:bookmarkStart w:id="1919" w:name="_Toc26645"/>
      <w:bookmarkStart w:id="1920" w:name="_Toc29845"/>
      <w:bookmarkStart w:id="1921" w:name="_Toc24280"/>
      <w:bookmarkStart w:id="1922" w:name="_Toc19282"/>
      <w:bookmarkStart w:id="1923" w:name="_Toc3697"/>
      <w:bookmarkStart w:id="1924" w:name="_Toc26842"/>
      <w:bookmarkStart w:id="1925" w:name="_Toc3810"/>
      <w:bookmarkStart w:id="1926" w:name="_Toc30390"/>
      <w:bookmarkStart w:id="1927" w:name="_Toc28096"/>
      <w:bookmarkStart w:id="1928" w:name="_Toc5159"/>
      <w:bookmarkStart w:id="1929" w:name="_Toc10238"/>
      <w:bookmarkStart w:id="1930" w:name="_Toc27450"/>
      <w:bookmarkStart w:id="1931" w:name="_Toc31951"/>
      <w:bookmarkStart w:id="1932" w:name="_Toc26123"/>
      <w:r>
        <w:lastRenderedPageBreak/>
        <w:t>附件四：中标通知书</w:t>
      </w:r>
      <w:bookmarkStart w:id="1933" w:name="_Toc476860518"/>
      <w:bookmarkStart w:id="1934" w:name="_Toc152042553"/>
      <w:bookmarkStart w:id="1935" w:name="_Toc247527802"/>
      <w:bookmarkStart w:id="1936" w:name="_Toc411736583"/>
      <w:bookmarkStart w:id="1937" w:name="_Toc411736307"/>
      <w:bookmarkStart w:id="1938" w:name="_Toc152045771"/>
      <w:bookmarkStart w:id="1939" w:name="_Toc144974833"/>
      <w:bookmarkStart w:id="1940" w:name="_Toc300835203"/>
      <w:bookmarkStart w:id="1941" w:name="_Toc247514201"/>
      <w:bookmarkEnd w:id="1797"/>
      <w:bookmarkEnd w:id="1798"/>
      <w:bookmarkEnd w:id="1799"/>
      <w:bookmarkEnd w:id="1800"/>
      <w:bookmarkEnd w:id="1801"/>
      <w:bookmarkEnd w:id="1802"/>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14:paraId="79618632" w14:textId="77777777" w:rsidR="00564794" w:rsidRDefault="00564794">
      <w:bookmarkStart w:id="1942" w:name="_Toc13933"/>
    </w:p>
    <w:p w14:paraId="2D662314" w14:textId="77777777" w:rsidR="00564794" w:rsidRDefault="00000000">
      <w:pPr>
        <w:pStyle w:val="2"/>
        <w:spacing w:line="240" w:lineRule="auto"/>
        <w:rPr>
          <w:rStyle w:val="20"/>
          <w:b/>
          <w:bCs/>
        </w:rPr>
      </w:pPr>
      <w:bookmarkStart w:id="1943" w:name="_Toc14089"/>
      <w:bookmarkStart w:id="1944" w:name="_Toc22484"/>
      <w:bookmarkStart w:id="1945" w:name="_Toc13058"/>
      <w:bookmarkStart w:id="1946" w:name="_Toc28329"/>
      <w:bookmarkStart w:id="1947" w:name="_Toc32121"/>
      <w:bookmarkStart w:id="1948" w:name="_Toc13452"/>
      <w:bookmarkStart w:id="1949" w:name="_Toc22777"/>
      <w:bookmarkStart w:id="1950" w:name="_Toc22387"/>
      <w:r>
        <w:t>附件五：联合体协议（投标时的扫描件）</w:t>
      </w:r>
      <w:bookmarkEnd w:id="1942"/>
      <w:bookmarkEnd w:id="1943"/>
      <w:bookmarkEnd w:id="1944"/>
      <w:bookmarkEnd w:id="1945"/>
      <w:bookmarkEnd w:id="1946"/>
      <w:bookmarkEnd w:id="1947"/>
      <w:bookmarkEnd w:id="1948"/>
      <w:bookmarkEnd w:id="1949"/>
      <w:bookmarkEnd w:id="1950"/>
    </w:p>
    <w:p w14:paraId="425C73EF" w14:textId="77777777" w:rsidR="00564794" w:rsidRDefault="00564794">
      <w:pPr>
        <w:rPr>
          <w:rFonts w:ascii="宋体" w:hAnsi="宋体"/>
          <w:b/>
          <w:sz w:val="28"/>
          <w:szCs w:val="28"/>
        </w:rPr>
      </w:pPr>
    </w:p>
    <w:p w14:paraId="6FD85E1B" w14:textId="77777777" w:rsidR="00564794" w:rsidRDefault="00564794">
      <w:bookmarkStart w:id="1951" w:name="_Toc5299"/>
      <w:bookmarkStart w:id="1952" w:name="_Toc22505"/>
      <w:bookmarkStart w:id="1953" w:name="_Toc21527"/>
    </w:p>
    <w:p w14:paraId="5A9F1A2F" w14:textId="77777777" w:rsidR="00564794" w:rsidRDefault="00000000">
      <w:pPr>
        <w:pStyle w:val="2"/>
        <w:spacing w:line="240" w:lineRule="auto"/>
        <w:rPr>
          <w:sz w:val="28"/>
          <w:szCs w:val="28"/>
        </w:rPr>
      </w:pPr>
      <w:bookmarkStart w:id="1954" w:name="_Toc19154"/>
      <w:bookmarkStart w:id="1955" w:name="_Toc28389"/>
      <w:bookmarkStart w:id="1956" w:name="_Toc25066"/>
      <w:bookmarkStart w:id="1957" w:name="_Toc13115"/>
      <w:bookmarkStart w:id="1958" w:name="_Toc12225"/>
      <w:bookmarkStart w:id="1959" w:name="_Toc12600"/>
      <w:bookmarkStart w:id="1960" w:name="_Toc20441"/>
      <w:bookmarkStart w:id="1961" w:name="_Toc13657"/>
      <w:r>
        <w:t>附件六：投标报价表</w:t>
      </w:r>
      <w:bookmarkStart w:id="1962" w:name="_Toc8365"/>
      <w:bookmarkStart w:id="1963" w:name="_Toc31144"/>
      <w:bookmarkStart w:id="1964" w:name="_Toc26091"/>
      <w:bookmarkEnd w:id="1954"/>
      <w:bookmarkEnd w:id="1955"/>
      <w:bookmarkEnd w:id="1956"/>
      <w:bookmarkEnd w:id="1957"/>
      <w:bookmarkEnd w:id="1958"/>
      <w:bookmarkEnd w:id="1959"/>
      <w:bookmarkEnd w:id="1960"/>
      <w:bookmarkEnd w:id="1961"/>
    </w:p>
    <w:p w14:paraId="24BC57F7" w14:textId="77777777" w:rsidR="00564794" w:rsidRDefault="00564794">
      <w:bookmarkStart w:id="1965" w:name="_Toc15400"/>
      <w:bookmarkStart w:id="1966" w:name="_Toc17111"/>
      <w:bookmarkStart w:id="1967" w:name="_Toc8471"/>
      <w:bookmarkEnd w:id="1951"/>
      <w:bookmarkEnd w:id="1952"/>
      <w:bookmarkEnd w:id="1953"/>
      <w:bookmarkEnd w:id="1962"/>
      <w:bookmarkEnd w:id="1963"/>
      <w:bookmarkEnd w:id="1964"/>
    </w:p>
    <w:p w14:paraId="68875EDE" w14:textId="77777777" w:rsidR="00564794" w:rsidRDefault="00564794"/>
    <w:p w14:paraId="2C4F5712" w14:textId="77777777" w:rsidR="00564794" w:rsidRDefault="00564794"/>
    <w:p w14:paraId="7ACC2102" w14:textId="77777777" w:rsidR="00564794" w:rsidRDefault="00564794"/>
    <w:p w14:paraId="041B30E8" w14:textId="77777777" w:rsidR="00564794" w:rsidRDefault="00564794"/>
    <w:p w14:paraId="222FEC68" w14:textId="77777777" w:rsidR="00564794" w:rsidRDefault="00000000">
      <w:pPr>
        <w:pStyle w:val="2"/>
        <w:spacing w:line="240" w:lineRule="auto"/>
      </w:pPr>
      <w:bookmarkStart w:id="1968" w:name="_Toc14961"/>
      <w:bookmarkStart w:id="1969" w:name="_Toc3671"/>
      <w:bookmarkStart w:id="1970" w:name="_Toc19863"/>
      <w:bookmarkStart w:id="1971" w:name="_Toc29205"/>
      <w:bookmarkStart w:id="1972" w:name="_Toc13266"/>
      <w:bookmarkStart w:id="1973" w:name="_Toc2406"/>
      <w:bookmarkStart w:id="1974" w:name="_Toc26454"/>
      <w:bookmarkStart w:id="1975" w:name="_Toc1127"/>
      <w:bookmarkEnd w:id="1965"/>
      <w:bookmarkEnd w:id="1966"/>
      <w:bookmarkEnd w:id="1967"/>
      <w:r>
        <w:br w:type="page"/>
      </w:r>
      <w:bookmarkStart w:id="1976" w:name="_Toc5817"/>
      <w:bookmarkStart w:id="1977" w:name="_Toc25614"/>
      <w:bookmarkStart w:id="1978" w:name="_Toc20118"/>
      <w:r>
        <w:lastRenderedPageBreak/>
        <w:t>附件七：人员架构</w:t>
      </w:r>
      <w:bookmarkEnd w:id="1968"/>
      <w:bookmarkEnd w:id="1969"/>
      <w:bookmarkEnd w:id="1970"/>
      <w:bookmarkEnd w:id="1971"/>
      <w:bookmarkEnd w:id="1972"/>
      <w:bookmarkEnd w:id="1973"/>
      <w:bookmarkEnd w:id="1974"/>
      <w:bookmarkEnd w:id="1975"/>
      <w:bookmarkEnd w:id="1976"/>
      <w:bookmarkEnd w:id="1977"/>
      <w:bookmarkEnd w:id="1978"/>
    </w:p>
    <w:p w14:paraId="238D0722" w14:textId="77777777" w:rsidR="00564794" w:rsidRDefault="00000000">
      <w:pPr>
        <w:pStyle w:val="a5"/>
      </w:pPr>
      <w:r>
        <w:rPr>
          <w:rFonts w:hint="eastAsia"/>
        </w:rPr>
        <w:t>1.</w:t>
      </w:r>
      <w:r>
        <w:rPr>
          <w:rFonts w:hint="eastAsia"/>
        </w:rPr>
        <w:t>主要人员一览表</w:t>
      </w:r>
    </w:p>
    <w:p w14:paraId="7457636A" w14:textId="77777777" w:rsidR="00564794" w:rsidRDefault="00564794">
      <w:pPr>
        <w:pStyle w:val="a5"/>
      </w:pPr>
    </w:p>
    <w:p w14:paraId="578DBEF6" w14:textId="77777777" w:rsidR="00564794" w:rsidRDefault="00000000">
      <w:pPr>
        <w:widowControl/>
        <w:jc w:val="left"/>
      </w:pPr>
      <w:r>
        <w:br w:type="page"/>
      </w:r>
    </w:p>
    <w:p w14:paraId="73E3BB1B" w14:textId="77777777" w:rsidR="00564794" w:rsidRDefault="00000000">
      <w:pPr>
        <w:pStyle w:val="a5"/>
      </w:pPr>
      <w:r>
        <w:rPr>
          <w:rFonts w:hint="eastAsia"/>
        </w:rPr>
        <w:lastRenderedPageBreak/>
        <w:t>.2.</w:t>
      </w:r>
      <w:r>
        <w:rPr>
          <w:rFonts w:hint="eastAsia"/>
        </w:rPr>
        <w:t>项目负责人兼任施工负责人相关证件</w:t>
      </w:r>
    </w:p>
    <w:p w14:paraId="028DEF8D" w14:textId="77777777" w:rsidR="00564794" w:rsidRDefault="00564794">
      <w:pPr>
        <w:jc w:val="center"/>
      </w:pPr>
    </w:p>
    <w:p w14:paraId="1A2BA7B3" w14:textId="77777777" w:rsidR="00564794" w:rsidRDefault="00564794">
      <w:pPr>
        <w:pStyle w:val="a5"/>
      </w:pPr>
    </w:p>
    <w:p w14:paraId="17CD4FB4" w14:textId="77777777" w:rsidR="00564794" w:rsidRDefault="00564794">
      <w:pPr>
        <w:pStyle w:val="a5"/>
      </w:pPr>
    </w:p>
    <w:p w14:paraId="3A77766C" w14:textId="77777777" w:rsidR="00564794" w:rsidRDefault="00564794">
      <w:pPr>
        <w:pStyle w:val="a5"/>
      </w:pPr>
    </w:p>
    <w:p w14:paraId="1406D265" w14:textId="77777777" w:rsidR="00564794" w:rsidRDefault="00564794">
      <w:pPr>
        <w:pStyle w:val="a5"/>
      </w:pPr>
    </w:p>
    <w:p w14:paraId="64C23944" w14:textId="77777777" w:rsidR="00564794" w:rsidRDefault="00564794">
      <w:pPr>
        <w:pStyle w:val="a5"/>
      </w:pPr>
    </w:p>
    <w:p w14:paraId="0A1BD7F9" w14:textId="77777777" w:rsidR="00564794" w:rsidRDefault="00564794">
      <w:pPr>
        <w:pStyle w:val="a5"/>
      </w:pPr>
    </w:p>
    <w:p w14:paraId="69391F01" w14:textId="77777777" w:rsidR="00564794" w:rsidRDefault="00564794">
      <w:pPr>
        <w:pStyle w:val="a5"/>
      </w:pPr>
    </w:p>
    <w:p w14:paraId="4F67685E" w14:textId="77777777" w:rsidR="00564794" w:rsidRDefault="00564794">
      <w:pPr>
        <w:pStyle w:val="a5"/>
        <w:jc w:val="center"/>
      </w:pPr>
    </w:p>
    <w:p w14:paraId="4D1BB36B" w14:textId="77777777" w:rsidR="00564794" w:rsidRDefault="00564794">
      <w:pPr>
        <w:pStyle w:val="a5"/>
      </w:pPr>
    </w:p>
    <w:p w14:paraId="3ABEDE79" w14:textId="77777777" w:rsidR="00564794" w:rsidRDefault="00564794">
      <w:pPr>
        <w:pStyle w:val="a5"/>
      </w:pPr>
    </w:p>
    <w:p w14:paraId="47699030" w14:textId="77777777" w:rsidR="00564794" w:rsidRDefault="00564794">
      <w:pPr>
        <w:pStyle w:val="a5"/>
      </w:pPr>
    </w:p>
    <w:p w14:paraId="37CD5F2C" w14:textId="77777777" w:rsidR="00564794" w:rsidRDefault="00000000">
      <w:pPr>
        <w:pStyle w:val="a5"/>
      </w:pPr>
      <w:r>
        <w:rPr>
          <w:rFonts w:hint="eastAsia"/>
        </w:rPr>
        <w:t>3.</w:t>
      </w:r>
      <w:r>
        <w:rPr>
          <w:rFonts w:hint="eastAsia"/>
        </w:rPr>
        <w:t>项目设计负责人相关证件</w:t>
      </w:r>
    </w:p>
    <w:p w14:paraId="5CC8FDBD" w14:textId="77777777" w:rsidR="00564794" w:rsidRDefault="00564794">
      <w:pPr>
        <w:jc w:val="center"/>
      </w:pPr>
    </w:p>
    <w:p w14:paraId="25BB24F0" w14:textId="77777777" w:rsidR="00564794" w:rsidRDefault="00564794">
      <w:pPr>
        <w:pStyle w:val="a5"/>
      </w:pPr>
    </w:p>
    <w:p w14:paraId="1784C689" w14:textId="77777777" w:rsidR="00564794" w:rsidRDefault="00564794">
      <w:pPr>
        <w:pStyle w:val="a5"/>
      </w:pPr>
    </w:p>
    <w:p w14:paraId="5BC123D9" w14:textId="77777777" w:rsidR="00564794" w:rsidRDefault="00564794">
      <w:pPr>
        <w:pStyle w:val="a5"/>
      </w:pPr>
    </w:p>
    <w:p w14:paraId="1B8930DF" w14:textId="77777777" w:rsidR="00564794" w:rsidRDefault="00564794">
      <w:pPr>
        <w:pStyle w:val="a5"/>
      </w:pPr>
    </w:p>
    <w:p w14:paraId="7924AA35" w14:textId="77777777" w:rsidR="00564794" w:rsidRDefault="00564794">
      <w:pPr>
        <w:pStyle w:val="a5"/>
      </w:pPr>
    </w:p>
    <w:p w14:paraId="0EA2B33C" w14:textId="77777777" w:rsidR="00564794" w:rsidRDefault="00564794">
      <w:pPr>
        <w:pStyle w:val="a5"/>
      </w:pPr>
    </w:p>
    <w:p w14:paraId="12C2C191" w14:textId="77777777" w:rsidR="00564794" w:rsidRDefault="00564794">
      <w:pPr>
        <w:pStyle w:val="a5"/>
      </w:pPr>
    </w:p>
    <w:p w14:paraId="54889710" w14:textId="77777777" w:rsidR="00564794" w:rsidRDefault="00564794">
      <w:pPr>
        <w:pStyle w:val="a5"/>
      </w:pPr>
    </w:p>
    <w:p w14:paraId="17183448" w14:textId="77777777" w:rsidR="00564794" w:rsidRDefault="00564794">
      <w:pPr>
        <w:pStyle w:val="a5"/>
      </w:pPr>
    </w:p>
    <w:p w14:paraId="169A5E1D" w14:textId="77777777" w:rsidR="00564794" w:rsidRDefault="00564794">
      <w:pPr>
        <w:pStyle w:val="a5"/>
      </w:pPr>
    </w:p>
    <w:p w14:paraId="3B193B9A" w14:textId="77777777" w:rsidR="00564794" w:rsidRDefault="00564794">
      <w:pPr>
        <w:pStyle w:val="a5"/>
      </w:pPr>
    </w:p>
    <w:p w14:paraId="52105E35" w14:textId="77777777" w:rsidR="00564794" w:rsidRDefault="00564794">
      <w:pPr>
        <w:pStyle w:val="a5"/>
      </w:pPr>
    </w:p>
    <w:p w14:paraId="58FAFA3C" w14:textId="77777777" w:rsidR="00564794" w:rsidRDefault="00564794">
      <w:pPr>
        <w:pStyle w:val="a5"/>
      </w:pPr>
    </w:p>
    <w:p w14:paraId="2F5EA79D" w14:textId="77777777" w:rsidR="00564794" w:rsidRDefault="00564794">
      <w:pPr>
        <w:pStyle w:val="a5"/>
      </w:pPr>
    </w:p>
    <w:p w14:paraId="5D510761" w14:textId="77777777" w:rsidR="00564794" w:rsidRDefault="00564794">
      <w:pPr>
        <w:pStyle w:val="a5"/>
      </w:pPr>
    </w:p>
    <w:p w14:paraId="0894E9CF" w14:textId="77777777" w:rsidR="00564794" w:rsidRDefault="00564794">
      <w:pPr>
        <w:pStyle w:val="a5"/>
      </w:pPr>
    </w:p>
    <w:p w14:paraId="53DA6E4F" w14:textId="77777777" w:rsidR="00564794" w:rsidRDefault="00564794">
      <w:pPr>
        <w:pStyle w:val="a5"/>
      </w:pPr>
    </w:p>
    <w:p w14:paraId="7DC6AACE" w14:textId="77777777" w:rsidR="00564794" w:rsidRDefault="00564794">
      <w:pPr>
        <w:pStyle w:val="a5"/>
      </w:pPr>
    </w:p>
    <w:p w14:paraId="4993A66F" w14:textId="77777777" w:rsidR="00564794" w:rsidRDefault="00564794">
      <w:pPr>
        <w:pStyle w:val="a5"/>
      </w:pPr>
    </w:p>
    <w:p w14:paraId="4064C512" w14:textId="77777777" w:rsidR="00564794" w:rsidRDefault="00564794">
      <w:pPr>
        <w:pStyle w:val="a5"/>
      </w:pPr>
    </w:p>
    <w:p w14:paraId="74E907B9" w14:textId="77777777" w:rsidR="00564794" w:rsidRDefault="00564794">
      <w:pPr>
        <w:pStyle w:val="a5"/>
      </w:pPr>
    </w:p>
    <w:p w14:paraId="2ADA2949" w14:textId="77777777" w:rsidR="00564794" w:rsidRDefault="00564794">
      <w:pPr>
        <w:pStyle w:val="a5"/>
      </w:pPr>
    </w:p>
    <w:p w14:paraId="0E6EB0B6" w14:textId="77777777" w:rsidR="00564794" w:rsidRDefault="00564794">
      <w:pPr>
        <w:pStyle w:val="a5"/>
      </w:pPr>
    </w:p>
    <w:p w14:paraId="477DEBC4" w14:textId="77777777" w:rsidR="00564794" w:rsidRDefault="00564794">
      <w:pPr>
        <w:pStyle w:val="a5"/>
      </w:pPr>
    </w:p>
    <w:p w14:paraId="44CA9A24" w14:textId="77777777" w:rsidR="00564794" w:rsidRDefault="00564794">
      <w:pPr>
        <w:pStyle w:val="a5"/>
      </w:pPr>
    </w:p>
    <w:p w14:paraId="2B882C0C" w14:textId="77777777" w:rsidR="00564794" w:rsidRDefault="00000000">
      <w:pPr>
        <w:pStyle w:val="a5"/>
      </w:pPr>
      <w:r>
        <w:rPr>
          <w:rFonts w:hint="eastAsia"/>
        </w:rPr>
        <w:t>4.</w:t>
      </w:r>
      <w:r>
        <w:rPr>
          <w:rFonts w:hint="eastAsia"/>
        </w:rPr>
        <w:t>项目技术负责人相关证件</w:t>
      </w:r>
    </w:p>
    <w:p w14:paraId="220EA174" w14:textId="77777777" w:rsidR="00564794" w:rsidRDefault="00564794">
      <w:pPr>
        <w:jc w:val="center"/>
      </w:pPr>
    </w:p>
    <w:p w14:paraId="2654917F" w14:textId="77777777" w:rsidR="00564794" w:rsidRDefault="00564794">
      <w:pPr>
        <w:pStyle w:val="a5"/>
      </w:pPr>
    </w:p>
    <w:p w14:paraId="155E6B03" w14:textId="77777777" w:rsidR="00564794" w:rsidRDefault="00564794">
      <w:pPr>
        <w:pStyle w:val="a5"/>
      </w:pPr>
    </w:p>
    <w:p w14:paraId="623C1C91" w14:textId="77777777" w:rsidR="00564794" w:rsidRDefault="00564794">
      <w:pPr>
        <w:pStyle w:val="a5"/>
      </w:pPr>
    </w:p>
    <w:p w14:paraId="3720D5A5" w14:textId="77777777" w:rsidR="00564794" w:rsidRDefault="00564794">
      <w:pPr>
        <w:pStyle w:val="a5"/>
      </w:pPr>
    </w:p>
    <w:p w14:paraId="01B0F529" w14:textId="77777777" w:rsidR="00564794" w:rsidRDefault="00564794">
      <w:pPr>
        <w:pStyle w:val="a5"/>
      </w:pPr>
    </w:p>
    <w:p w14:paraId="7CB9CDAE" w14:textId="77777777" w:rsidR="00564794" w:rsidRDefault="00564794">
      <w:pPr>
        <w:pStyle w:val="a5"/>
      </w:pPr>
    </w:p>
    <w:p w14:paraId="7F14775B" w14:textId="77777777" w:rsidR="00564794" w:rsidRDefault="00564794">
      <w:pPr>
        <w:pStyle w:val="a5"/>
      </w:pPr>
    </w:p>
    <w:p w14:paraId="4F33EB99" w14:textId="77777777" w:rsidR="00564794" w:rsidRDefault="00564794">
      <w:pPr>
        <w:pStyle w:val="a5"/>
      </w:pPr>
    </w:p>
    <w:p w14:paraId="15E22B12" w14:textId="77777777" w:rsidR="00564794" w:rsidRDefault="00564794">
      <w:pPr>
        <w:pStyle w:val="a5"/>
      </w:pPr>
    </w:p>
    <w:p w14:paraId="209B06E4" w14:textId="77777777" w:rsidR="00564794" w:rsidRDefault="00564794">
      <w:pPr>
        <w:pStyle w:val="a5"/>
      </w:pPr>
    </w:p>
    <w:p w14:paraId="766418E4" w14:textId="77777777" w:rsidR="00564794" w:rsidRDefault="00564794">
      <w:pPr>
        <w:pStyle w:val="a5"/>
      </w:pPr>
    </w:p>
    <w:p w14:paraId="791BC847" w14:textId="77777777" w:rsidR="00564794" w:rsidRDefault="00564794">
      <w:pPr>
        <w:pStyle w:val="a5"/>
      </w:pPr>
    </w:p>
    <w:p w14:paraId="39DF49E6" w14:textId="77777777" w:rsidR="00564794" w:rsidRDefault="00564794">
      <w:pPr>
        <w:pStyle w:val="a5"/>
      </w:pPr>
    </w:p>
    <w:p w14:paraId="4622CB01" w14:textId="77777777" w:rsidR="00564794" w:rsidRDefault="00564794">
      <w:pPr>
        <w:pStyle w:val="a5"/>
      </w:pPr>
    </w:p>
    <w:p w14:paraId="3FD2C605" w14:textId="77777777" w:rsidR="00564794" w:rsidRDefault="00564794">
      <w:pPr>
        <w:pStyle w:val="a5"/>
      </w:pPr>
    </w:p>
    <w:p w14:paraId="140393CC" w14:textId="77777777" w:rsidR="00564794" w:rsidRDefault="00564794">
      <w:pPr>
        <w:pStyle w:val="a5"/>
      </w:pPr>
    </w:p>
    <w:p w14:paraId="6849B4C0" w14:textId="77777777" w:rsidR="00564794" w:rsidRDefault="00564794">
      <w:pPr>
        <w:pStyle w:val="a5"/>
      </w:pPr>
    </w:p>
    <w:p w14:paraId="6EA81A11" w14:textId="77777777" w:rsidR="00564794" w:rsidRDefault="00000000">
      <w:pPr>
        <w:pStyle w:val="a5"/>
      </w:pPr>
      <w:r>
        <w:rPr>
          <w:rFonts w:hint="eastAsia"/>
        </w:rPr>
        <w:t>5.</w:t>
      </w:r>
      <w:r>
        <w:rPr>
          <w:rFonts w:hint="eastAsia"/>
        </w:rPr>
        <w:t>安全员相关证件</w:t>
      </w:r>
    </w:p>
    <w:p w14:paraId="41FCE2BB" w14:textId="77777777" w:rsidR="00564794" w:rsidRDefault="00564794">
      <w:pPr>
        <w:jc w:val="center"/>
      </w:pPr>
    </w:p>
    <w:p w14:paraId="1D92F0C9" w14:textId="77777777" w:rsidR="00564794" w:rsidRDefault="00564794">
      <w:pPr>
        <w:pStyle w:val="a5"/>
      </w:pPr>
      <w:bookmarkStart w:id="1979" w:name="_Toc2033"/>
    </w:p>
    <w:p w14:paraId="292C021F" w14:textId="77777777" w:rsidR="00564794" w:rsidRDefault="00564794">
      <w:pPr>
        <w:pStyle w:val="a5"/>
      </w:pPr>
    </w:p>
    <w:bookmarkEnd w:id="1933"/>
    <w:bookmarkEnd w:id="1934"/>
    <w:bookmarkEnd w:id="1935"/>
    <w:bookmarkEnd w:id="1936"/>
    <w:bookmarkEnd w:id="1937"/>
    <w:bookmarkEnd w:id="1938"/>
    <w:bookmarkEnd w:id="1939"/>
    <w:bookmarkEnd w:id="1940"/>
    <w:bookmarkEnd w:id="1941"/>
    <w:bookmarkEnd w:id="1979"/>
    <w:p w14:paraId="185A3475" w14:textId="77777777" w:rsidR="00564794" w:rsidRDefault="00000000">
      <w:pPr>
        <w:pStyle w:val="2"/>
        <w:spacing w:line="240" w:lineRule="auto"/>
      </w:pPr>
      <w:r>
        <w:br w:type="page"/>
      </w:r>
      <w:bookmarkStart w:id="1980" w:name="_Toc19412"/>
      <w:bookmarkStart w:id="1981" w:name="_Toc8856"/>
      <w:bookmarkStart w:id="1982" w:name="_Toc27523"/>
      <w:bookmarkStart w:id="1983" w:name="_Toc6349"/>
      <w:bookmarkStart w:id="1984" w:name="_Toc11517"/>
      <w:bookmarkStart w:id="1985" w:name="_Toc18008"/>
      <w:bookmarkStart w:id="1986" w:name="_Toc26568"/>
      <w:bookmarkStart w:id="1987" w:name="_Toc9821"/>
      <w:bookmarkStart w:id="1988" w:name="_Toc26159"/>
      <w:bookmarkStart w:id="1989" w:name="_Toc15951"/>
      <w:bookmarkStart w:id="1990" w:name="_Toc1955"/>
      <w:bookmarkStart w:id="1991" w:name="_Toc24487"/>
      <w:bookmarkStart w:id="1992" w:name="_Toc9247"/>
      <w:bookmarkStart w:id="1993" w:name="_Toc23634"/>
      <w:r>
        <w:rPr>
          <w:rFonts w:hint="eastAsia"/>
        </w:rPr>
        <w:lastRenderedPageBreak/>
        <w:t>附件八：承包人违约金一览表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579B3422" w14:textId="77777777" w:rsidR="00564794" w:rsidRDefault="00564794">
      <w:pPr>
        <w:autoSpaceDE w:val="0"/>
        <w:autoSpaceDN w:val="0"/>
        <w:adjustRightInd w:val="0"/>
        <w:snapToGrid w:val="0"/>
        <w:jc w:val="left"/>
        <w:rPr>
          <w:rFonts w:ascii="宋体" w:hAnsi="宋体"/>
          <w:b/>
          <w:bCs/>
          <w:kern w:val="44"/>
          <w:sz w:val="24"/>
          <w:szCs w:val="24"/>
        </w:rPr>
      </w:pPr>
    </w:p>
    <w:p w14:paraId="782BEF10" w14:textId="77777777" w:rsidR="00564794" w:rsidRDefault="00000000">
      <w:pPr>
        <w:topLinePunct/>
        <w:jc w:val="center"/>
        <w:rPr>
          <w:rFonts w:ascii="宋体" w:hAnsi="宋体"/>
          <w:b/>
        </w:rPr>
      </w:pPr>
      <w:r>
        <w:rPr>
          <w:rFonts w:ascii="黑体" w:eastAsia="黑体" w:hAnsi="宋体" w:hint="eastAsia"/>
          <w:b/>
          <w:sz w:val="24"/>
        </w:rPr>
        <w:t>22.1.2附表 承包人违约金一览表</w:t>
      </w:r>
    </w:p>
    <w:tbl>
      <w:tblPr>
        <w:tblW w:w="88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11"/>
        <w:gridCol w:w="3760"/>
        <w:gridCol w:w="2596"/>
        <w:gridCol w:w="1993"/>
      </w:tblGrid>
      <w:tr w:rsidR="00564794" w14:paraId="40C2A1B6" w14:textId="77777777">
        <w:trPr>
          <w:trHeight w:val="452"/>
          <w:tblHeader/>
          <w:jc w:val="center"/>
        </w:trPr>
        <w:tc>
          <w:tcPr>
            <w:tcW w:w="511" w:type="dxa"/>
            <w:vAlign w:val="center"/>
          </w:tcPr>
          <w:p w14:paraId="487F3C89" w14:textId="77777777" w:rsidR="00564794" w:rsidRDefault="00000000">
            <w:pPr>
              <w:topLinePunct/>
              <w:spacing w:line="320" w:lineRule="exact"/>
              <w:jc w:val="center"/>
              <w:rPr>
                <w:rFonts w:ascii="宋体" w:hAnsi="宋体"/>
                <w:b/>
                <w:szCs w:val="21"/>
              </w:rPr>
            </w:pPr>
            <w:r>
              <w:rPr>
                <w:rFonts w:ascii="宋体" w:hAnsi="宋体"/>
                <w:b/>
                <w:szCs w:val="21"/>
              </w:rPr>
              <w:t>序号</w:t>
            </w:r>
          </w:p>
        </w:tc>
        <w:tc>
          <w:tcPr>
            <w:tcW w:w="3760" w:type="dxa"/>
            <w:vAlign w:val="center"/>
          </w:tcPr>
          <w:p w14:paraId="54423A32" w14:textId="77777777" w:rsidR="00564794" w:rsidRDefault="00000000">
            <w:pPr>
              <w:topLinePunct/>
              <w:spacing w:line="320" w:lineRule="exact"/>
              <w:ind w:firstLine="19"/>
              <w:jc w:val="center"/>
              <w:rPr>
                <w:rFonts w:ascii="宋体" w:hAnsi="宋体"/>
                <w:b/>
                <w:szCs w:val="21"/>
              </w:rPr>
            </w:pPr>
            <w:r>
              <w:rPr>
                <w:rFonts w:ascii="宋体" w:hAnsi="宋体"/>
                <w:b/>
                <w:szCs w:val="21"/>
              </w:rPr>
              <w:t>违约内容</w:t>
            </w:r>
          </w:p>
        </w:tc>
        <w:tc>
          <w:tcPr>
            <w:tcW w:w="2596" w:type="dxa"/>
            <w:vAlign w:val="center"/>
          </w:tcPr>
          <w:p w14:paraId="0BBF759F" w14:textId="77777777" w:rsidR="00564794" w:rsidRDefault="00000000">
            <w:pPr>
              <w:topLinePunct/>
              <w:spacing w:line="320" w:lineRule="exact"/>
              <w:jc w:val="center"/>
              <w:rPr>
                <w:rFonts w:ascii="宋体" w:hAnsi="宋体"/>
                <w:b/>
                <w:szCs w:val="21"/>
              </w:rPr>
            </w:pPr>
            <w:r>
              <w:rPr>
                <w:rFonts w:ascii="宋体" w:hAnsi="宋体"/>
                <w:b/>
                <w:szCs w:val="21"/>
              </w:rPr>
              <w:t>违约金标准</w:t>
            </w:r>
          </w:p>
        </w:tc>
        <w:tc>
          <w:tcPr>
            <w:tcW w:w="1993" w:type="dxa"/>
            <w:vAlign w:val="center"/>
          </w:tcPr>
          <w:p w14:paraId="4B1005FD" w14:textId="77777777" w:rsidR="00564794" w:rsidRDefault="00000000">
            <w:pPr>
              <w:topLinePunct/>
              <w:spacing w:line="320" w:lineRule="exact"/>
              <w:jc w:val="center"/>
              <w:rPr>
                <w:rFonts w:ascii="宋体" w:hAnsi="宋体"/>
                <w:b/>
                <w:szCs w:val="21"/>
              </w:rPr>
            </w:pPr>
            <w:r>
              <w:rPr>
                <w:rFonts w:ascii="宋体" w:hAnsi="宋体"/>
                <w:b/>
                <w:szCs w:val="21"/>
              </w:rPr>
              <w:t>备注</w:t>
            </w:r>
          </w:p>
        </w:tc>
      </w:tr>
      <w:tr w:rsidR="00564794" w14:paraId="7E57E191" w14:textId="77777777">
        <w:trPr>
          <w:trHeight w:val="518"/>
          <w:jc w:val="center"/>
        </w:trPr>
        <w:tc>
          <w:tcPr>
            <w:tcW w:w="511" w:type="dxa"/>
            <w:vAlign w:val="center"/>
          </w:tcPr>
          <w:p w14:paraId="05C2A50D"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1742A6B6" w14:textId="77777777" w:rsidR="00564794" w:rsidRDefault="00000000">
            <w:pPr>
              <w:topLinePunct/>
              <w:spacing w:line="380" w:lineRule="exact"/>
              <w:rPr>
                <w:rFonts w:ascii="宋体" w:hAnsi="宋体"/>
                <w:szCs w:val="21"/>
              </w:rPr>
            </w:pPr>
            <w:r>
              <w:rPr>
                <w:rFonts w:ascii="宋体" w:hAnsi="宋体"/>
                <w:szCs w:val="21"/>
              </w:rPr>
              <w:t>未得到监理人批准，承包人擅自对施工图的任何部分进行修改</w:t>
            </w:r>
            <w:r>
              <w:rPr>
                <w:rFonts w:ascii="宋体" w:hAnsi="宋体" w:hint="eastAsia"/>
                <w:szCs w:val="21"/>
              </w:rPr>
              <w:t>，视为承包人未按图施工。</w:t>
            </w:r>
          </w:p>
        </w:tc>
        <w:tc>
          <w:tcPr>
            <w:tcW w:w="2596" w:type="dxa"/>
            <w:vAlign w:val="center"/>
          </w:tcPr>
          <w:p w14:paraId="7302566D" w14:textId="77777777" w:rsidR="00564794" w:rsidRDefault="00000000">
            <w:pPr>
              <w:topLinePunct/>
              <w:spacing w:line="380" w:lineRule="exact"/>
              <w:jc w:val="center"/>
              <w:rPr>
                <w:rFonts w:ascii="宋体" w:hAnsi="宋体"/>
                <w:szCs w:val="21"/>
              </w:rPr>
            </w:pPr>
            <w:r>
              <w:rPr>
                <w:rFonts w:ascii="宋体" w:hAnsi="宋体"/>
                <w:szCs w:val="21"/>
              </w:rPr>
              <w:t>2万元/次</w:t>
            </w:r>
          </w:p>
        </w:tc>
        <w:tc>
          <w:tcPr>
            <w:tcW w:w="1993" w:type="dxa"/>
            <w:vAlign w:val="center"/>
          </w:tcPr>
          <w:p w14:paraId="3BBA8A49" w14:textId="77777777" w:rsidR="00564794" w:rsidRDefault="00564794">
            <w:pPr>
              <w:topLinePunct/>
              <w:spacing w:line="380" w:lineRule="exact"/>
              <w:rPr>
                <w:rFonts w:ascii="宋体" w:hAnsi="宋体"/>
                <w:szCs w:val="21"/>
              </w:rPr>
            </w:pPr>
          </w:p>
        </w:tc>
      </w:tr>
      <w:tr w:rsidR="00564794" w14:paraId="35F0540E" w14:textId="77777777">
        <w:trPr>
          <w:trHeight w:val="518"/>
          <w:jc w:val="center"/>
        </w:trPr>
        <w:tc>
          <w:tcPr>
            <w:tcW w:w="511" w:type="dxa"/>
            <w:vAlign w:val="center"/>
          </w:tcPr>
          <w:p w14:paraId="0C7569B8"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0F657D01" w14:textId="77777777" w:rsidR="00564794" w:rsidRDefault="00000000">
            <w:pPr>
              <w:topLinePunct/>
              <w:spacing w:line="380" w:lineRule="exact"/>
              <w:rPr>
                <w:rFonts w:ascii="宋体" w:hAnsi="宋体"/>
                <w:szCs w:val="21"/>
              </w:rPr>
            </w:pPr>
            <w:r>
              <w:rPr>
                <w:rFonts w:ascii="宋体" w:hAnsi="宋体" w:hint="eastAsia"/>
                <w:szCs w:val="21"/>
              </w:rPr>
              <w:t>违规分包或转包</w:t>
            </w:r>
          </w:p>
        </w:tc>
        <w:tc>
          <w:tcPr>
            <w:tcW w:w="2596" w:type="dxa"/>
            <w:vAlign w:val="center"/>
          </w:tcPr>
          <w:p w14:paraId="43795BF1" w14:textId="77777777" w:rsidR="00564794" w:rsidRDefault="00000000">
            <w:pPr>
              <w:topLinePunct/>
              <w:spacing w:line="380" w:lineRule="exact"/>
              <w:jc w:val="center"/>
              <w:rPr>
                <w:rFonts w:ascii="宋体" w:hAnsi="宋体"/>
                <w:szCs w:val="21"/>
              </w:rPr>
            </w:pPr>
            <w:r>
              <w:rPr>
                <w:rFonts w:ascii="宋体" w:hAnsi="宋体" w:hint="eastAsia"/>
                <w:szCs w:val="21"/>
              </w:rPr>
              <w:t>10</w:t>
            </w:r>
            <w:r>
              <w:rPr>
                <w:rFonts w:ascii="宋体" w:hAnsi="宋体"/>
                <w:szCs w:val="21"/>
              </w:rPr>
              <w:t>万元/次</w:t>
            </w:r>
          </w:p>
        </w:tc>
        <w:tc>
          <w:tcPr>
            <w:tcW w:w="1993" w:type="dxa"/>
            <w:vAlign w:val="center"/>
          </w:tcPr>
          <w:p w14:paraId="21C8F875" w14:textId="77777777" w:rsidR="00564794" w:rsidRDefault="00564794">
            <w:pPr>
              <w:topLinePunct/>
              <w:spacing w:line="380" w:lineRule="exact"/>
              <w:rPr>
                <w:rFonts w:ascii="宋体" w:hAnsi="宋体"/>
                <w:szCs w:val="21"/>
              </w:rPr>
            </w:pPr>
          </w:p>
        </w:tc>
      </w:tr>
      <w:tr w:rsidR="00564794" w14:paraId="62864B48" w14:textId="77777777">
        <w:trPr>
          <w:trHeight w:val="1213"/>
          <w:jc w:val="center"/>
        </w:trPr>
        <w:tc>
          <w:tcPr>
            <w:tcW w:w="511" w:type="dxa"/>
            <w:vAlign w:val="center"/>
          </w:tcPr>
          <w:p w14:paraId="5FD575B9"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1B1235D7" w14:textId="77777777" w:rsidR="00564794" w:rsidRDefault="00000000">
            <w:pPr>
              <w:pStyle w:val="ac"/>
              <w:topLinePunct/>
              <w:adjustRightInd/>
              <w:spacing w:line="380" w:lineRule="exact"/>
            </w:pPr>
            <w:r>
              <w:rPr>
                <w:snapToGrid/>
                <w:spacing w:val="0"/>
                <w:kern w:val="2"/>
                <w:lang w:bidi="ar-SA"/>
              </w:rPr>
              <w:t>承包人在接到监理人要求人员进场的通知5天后仍未安排相关人员进场，从第6天算起扣除承包人的违约金</w:t>
            </w:r>
          </w:p>
        </w:tc>
        <w:tc>
          <w:tcPr>
            <w:tcW w:w="2596" w:type="dxa"/>
            <w:vAlign w:val="center"/>
          </w:tcPr>
          <w:p w14:paraId="24A847B5" w14:textId="77777777" w:rsidR="00564794" w:rsidRDefault="00000000">
            <w:pPr>
              <w:topLinePunct/>
              <w:spacing w:line="380" w:lineRule="exact"/>
              <w:rPr>
                <w:rFonts w:ascii="宋体" w:hAnsi="宋体"/>
                <w:szCs w:val="21"/>
              </w:rPr>
            </w:pPr>
            <w:r>
              <w:rPr>
                <w:rFonts w:ascii="宋体" w:hAnsi="宋体"/>
              </w:rPr>
              <w:t>项目经理、项目技术负责人</w:t>
            </w:r>
            <w:r>
              <w:rPr>
                <w:rFonts w:ascii="宋体" w:hAnsi="宋体"/>
                <w:szCs w:val="21"/>
              </w:rPr>
              <w:t>2</w:t>
            </w:r>
            <w:r>
              <w:rPr>
                <w:rFonts w:ascii="宋体" w:hAnsi="宋体" w:hint="eastAsia"/>
                <w:szCs w:val="21"/>
              </w:rPr>
              <w:t>千</w:t>
            </w:r>
            <w:r>
              <w:rPr>
                <w:rFonts w:ascii="宋体" w:hAnsi="宋体"/>
                <w:szCs w:val="21"/>
              </w:rPr>
              <w:t>元/人日；其他主要技术人员</w:t>
            </w:r>
            <w:r>
              <w:rPr>
                <w:rFonts w:ascii="宋体" w:hAnsi="宋体" w:hint="eastAsia"/>
                <w:szCs w:val="21"/>
              </w:rPr>
              <w:t>1千</w:t>
            </w:r>
            <w:r>
              <w:rPr>
                <w:rFonts w:ascii="宋体" w:hAnsi="宋体"/>
                <w:szCs w:val="21"/>
              </w:rPr>
              <w:t>元/人日</w:t>
            </w:r>
          </w:p>
        </w:tc>
        <w:tc>
          <w:tcPr>
            <w:tcW w:w="1993" w:type="dxa"/>
            <w:vAlign w:val="center"/>
          </w:tcPr>
          <w:p w14:paraId="66D3B2FC" w14:textId="77777777" w:rsidR="00564794" w:rsidRDefault="00000000">
            <w:pPr>
              <w:topLinePunct/>
              <w:spacing w:line="380" w:lineRule="exact"/>
              <w:rPr>
                <w:rFonts w:ascii="宋体" w:hAnsi="宋体"/>
                <w:szCs w:val="21"/>
              </w:rPr>
            </w:pPr>
            <w:r>
              <w:rPr>
                <w:rFonts w:ascii="宋体" w:hAnsi="宋体"/>
                <w:szCs w:val="21"/>
              </w:rPr>
              <w:t>如果承包人接到通知后15天未安排相关人员进场，将要求其更换人选，同时执行人员更换违约条款</w:t>
            </w:r>
          </w:p>
        </w:tc>
      </w:tr>
      <w:tr w:rsidR="00564794" w14:paraId="0D2856CC" w14:textId="77777777">
        <w:trPr>
          <w:jc w:val="center"/>
        </w:trPr>
        <w:tc>
          <w:tcPr>
            <w:tcW w:w="511" w:type="dxa"/>
            <w:vAlign w:val="center"/>
          </w:tcPr>
          <w:p w14:paraId="5502EBE9"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6C2132EB" w14:textId="77777777" w:rsidR="00564794" w:rsidRDefault="00000000">
            <w:pPr>
              <w:pStyle w:val="ac"/>
              <w:topLinePunct/>
              <w:adjustRightInd/>
              <w:spacing w:line="380" w:lineRule="exact"/>
              <w:rPr>
                <w:snapToGrid/>
                <w:spacing w:val="0"/>
                <w:kern w:val="2"/>
                <w:lang w:bidi="ar-SA"/>
              </w:rPr>
            </w:pPr>
            <w:r>
              <w:rPr>
                <w:snapToGrid/>
                <w:spacing w:val="0"/>
                <w:kern w:val="2"/>
                <w:lang w:bidi="ar-SA"/>
              </w:rPr>
              <w:t>未经监理人批准，承包人安排在施工场地的主要管理人员不应无故不到位或被替换。若确实无法到位或需替换，经监理人审核并报发包人批准后，用同等资质和经历的人员替换，同时</w:t>
            </w:r>
            <w:r>
              <w:rPr>
                <w:rFonts w:hint="eastAsia"/>
                <w:snapToGrid/>
                <w:spacing w:val="0"/>
                <w:kern w:val="2"/>
                <w:lang w:bidi="ar-SA"/>
              </w:rPr>
              <w:t>项目经理和总工程师</w:t>
            </w:r>
            <w:r>
              <w:rPr>
                <w:snapToGrid/>
                <w:spacing w:val="0"/>
                <w:kern w:val="2"/>
                <w:lang w:bidi="ar-SA"/>
              </w:rPr>
              <w:t>须</w:t>
            </w:r>
            <w:r>
              <w:rPr>
                <w:rFonts w:hint="eastAsia"/>
                <w:snapToGrid/>
                <w:spacing w:val="0"/>
                <w:kern w:val="2"/>
                <w:lang w:bidi="ar-SA"/>
              </w:rPr>
              <w:t>按标准</w:t>
            </w:r>
            <w:r>
              <w:rPr>
                <w:snapToGrid/>
                <w:spacing w:val="0"/>
                <w:kern w:val="2"/>
                <w:lang w:bidi="ar-SA"/>
              </w:rPr>
              <w:t>向发包人提交</w:t>
            </w:r>
            <w:r>
              <w:rPr>
                <w:rFonts w:hint="eastAsia"/>
                <w:snapToGrid/>
                <w:spacing w:val="0"/>
                <w:kern w:val="2"/>
                <w:lang w:bidi="ar-SA"/>
              </w:rPr>
              <w:t>违约</w:t>
            </w:r>
            <w:r>
              <w:rPr>
                <w:snapToGrid/>
                <w:spacing w:val="0"/>
                <w:kern w:val="2"/>
                <w:lang w:bidi="ar-SA"/>
              </w:rPr>
              <w:t>金</w:t>
            </w:r>
            <w:r>
              <w:rPr>
                <w:rFonts w:hint="eastAsia"/>
                <w:snapToGrid/>
                <w:spacing w:val="0"/>
                <w:kern w:val="2"/>
                <w:lang w:bidi="ar-SA"/>
              </w:rPr>
              <w:t>；其他主要管理人员</w:t>
            </w:r>
            <w:r>
              <w:rPr>
                <w:rFonts w:hint="eastAsia"/>
                <w:szCs w:val="24"/>
              </w:rPr>
              <w:t>超过20%以外的调整部分或不到位也须按</w:t>
            </w:r>
            <w:r>
              <w:rPr>
                <w:rFonts w:hint="eastAsia"/>
                <w:snapToGrid/>
                <w:spacing w:val="0"/>
                <w:kern w:val="2"/>
                <w:lang w:bidi="ar-SA"/>
              </w:rPr>
              <w:t>标准</w:t>
            </w:r>
            <w:r>
              <w:rPr>
                <w:snapToGrid/>
                <w:spacing w:val="0"/>
                <w:kern w:val="2"/>
                <w:lang w:bidi="ar-SA"/>
              </w:rPr>
              <w:t>向发包人提交</w:t>
            </w:r>
            <w:r>
              <w:rPr>
                <w:rFonts w:hint="eastAsia"/>
                <w:snapToGrid/>
                <w:spacing w:val="0"/>
                <w:kern w:val="2"/>
                <w:lang w:bidi="ar-SA"/>
              </w:rPr>
              <w:t>违约</w:t>
            </w:r>
            <w:r>
              <w:rPr>
                <w:snapToGrid/>
                <w:spacing w:val="0"/>
                <w:kern w:val="2"/>
                <w:lang w:bidi="ar-SA"/>
              </w:rPr>
              <w:t>金</w:t>
            </w:r>
            <w:r>
              <w:rPr>
                <w:rFonts w:hint="eastAsia"/>
                <w:snapToGrid/>
                <w:spacing w:val="0"/>
                <w:kern w:val="2"/>
                <w:lang w:bidi="ar-SA"/>
              </w:rPr>
              <w:t>。</w:t>
            </w:r>
          </w:p>
        </w:tc>
        <w:tc>
          <w:tcPr>
            <w:tcW w:w="2596" w:type="dxa"/>
            <w:vAlign w:val="center"/>
          </w:tcPr>
          <w:p w14:paraId="50AB4314" w14:textId="77777777" w:rsidR="00564794" w:rsidRDefault="00000000">
            <w:pPr>
              <w:topLinePunct/>
              <w:spacing w:line="380" w:lineRule="exact"/>
              <w:rPr>
                <w:rFonts w:ascii="宋体" w:hAnsi="宋体"/>
              </w:rPr>
            </w:pPr>
            <w:r>
              <w:rPr>
                <w:rFonts w:ascii="宋体" w:hAnsi="宋体"/>
                <w:szCs w:val="21"/>
              </w:rPr>
              <w:t>按照</w:t>
            </w:r>
            <w:r>
              <w:rPr>
                <w:rFonts w:ascii="宋体" w:hAnsi="宋体" w:hint="eastAsia"/>
                <w:szCs w:val="21"/>
              </w:rPr>
              <w:t>22.1.2承包人违约的处理第（6）执行</w:t>
            </w:r>
          </w:p>
        </w:tc>
        <w:tc>
          <w:tcPr>
            <w:tcW w:w="1993" w:type="dxa"/>
            <w:vAlign w:val="center"/>
          </w:tcPr>
          <w:p w14:paraId="55392AB5" w14:textId="77777777" w:rsidR="00564794" w:rsidRDefault="00564794">
            <w:pPr>
              <w:topLinePunct/>
              <w:spacing w:line="380" w:lineRule="exact"/>
              <w:ind w:firstLine="480"/>
              <w:rPr>
                <w:rFonts w:ascii="宋体" w:hAnsi="宋体"/>
                <w:szCs w:val="21"/>
              </w:rPr>
            </w:pPr>
          </w:p>
        </w:tc>
      </w:tr>
      <w:tr w:rsidR="00564794" w14:paraId="59AF9FE9" w14:textId="77777777">
        <w:trPr>
          <w:jc w:val="center"/>
        </w:trPr>
        <w:tc>
          <w:tcPr>
            <w:tcW w:w="511" w:type="dxa"/>
            <w:vAlign w:val="center"/>
          </w:tcPr>
          <w:p w14:paraId="5F9678F2"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2AAAB588" w14:textId="77777777" w:rsidR="00564794" w:rsidRDefault="00000000">
            <w:pPr>
              <w:pStyle w:val="ac"/>
              <w:topLinePunct/>
              <w:adjustRightInd/>
              <w:spacing w:line="380" w:lineRule="exact"/>
              <w:rPr>
                <w:snapToGrid/>
                <w:spacing w:val="0"/>
                <w:kern w:val="2"/>
                <w:lang w:bidi="ar-SA"/>
              </w:rPr>
            </w:pPr>
            <w:r>
              <w:rPr>
                <w:rFonts w:hint="eastAsia"/>
                <w:snapToGrid/>
                <w:spacing w:val="0"/>
                <w:kern w:val="2"/>
                <w:lang w:bidi="ar-SA"/>
              </w:rPr>
              <w:t>承包人的档案资料整理负责人在本项目连续工作不足1年。</w:t>
            </w:r>
          </w:p>
        </w:tc>
        <w:tc>
          <w:tcPr>
            <w:tcW w:w="2596" w:type="dxa"/>
            <w:vAlign w:val="center"/>
          </w:tcPr>
          <w:p w14:paraId="7202DF2C" w14:textId="77777777" w:rsidR="00564794" w:rsidRDefault="00000000">
            <w:pPr>
              <w:topLinePunct/>
              <w:spacing w:line="380" w:lineRule="exact"/>
            </w:pPr>
            <w:r>
              <w:rPr>
                <w:rFonts w:hint="eastAsia"/>
              </w:rPr>
              <w:t>1</w:t>
            </w:r>
            <w:r>
              <w:rPr>
                <w:rFonts w:hint="eastAsia"/>
              </w:rPr>
              <w:t>千元</w:t>
            </w:r>
            <w:r>
              <w:rPr>
                <w:rFonts w:ascii="宋体" w:hAnsi="宋体"/>
                <w:szCs w:val="21"/>
              </w:rPr>
              <w:t>/</w:t>
            </w:r>
            <w:r>
              <w:rPr>
                <w:rFonts w:ascii="宋体" w:hAnsi="宋体" w:hint="eastAsia"/>
                <w:szCs w:val="21"/>
              </w:rPr>
              <w:t>人员</w:t>
            </w:r>
          </w:p>
        </w:tc>
        <w:tc>
          <w:tcPr>
            <w:tcW w:w="1993" w:type="dxa"/>
            <w:vAlign w:val="center"/>
          </w:tcPr>
          <w:p w14:paraId="733880BC" w14:textId="77777777" w:rsidR="00564794" w:rsidRDefault="00564794">
            <w:pPr>
              <w:topLinePunct/>
              <w:spacing w:line="380" w:lineRule="exact"/>
              <w:ind w:firstLine="480"/>
              <w:rPr>
                <w:rStyle w:val="ab"/>
              </w:rPr>
            </w:pPr>
          </w:p>
        </w:tc>
      </w:tr>
      <w:tr w:rsidR="00564794" w14:paraId="2A319698" w14:textId="77777777">
        <w:trPr>
          <w:jc w:val="center"/>
        </w:trPr>
        <w:tc>
          <w:tcPr>
            <w:tcW w:w="511" w:type="dxa"/>
            <w:vAlign w:val="center"/>
          </w:tcPr>
          <w:p w14:paraId="419691F9"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486ADF9D" w14:textId="77777777" w:rsidR="00564794" w:rsidRDefault="00000000">
            <w:pPr>
              <w:pStyle w:val="ac"/>
              <w:topLinePunct/>
              <w:adjustRightInd/>
              <w:spacing w:line="380" w:lineRule="exact"/>
              <w:rPr>
                <w:snapToGrid/>
                <w:spacing w:val="0"/>
                <w:kern w:val="2"/>
                <w:lang w:bidi="ar-SA"/>
              </w:rPr>
            </w:pPr>
            <w:r>
              <w:rPr>
                <w:rFonts w:hint="eastAsia"/>
                <w:snapToGrid/>
                <w:spacing w:val="0"/>
                <w:kern w:val="2"/>
                <w:lang w:bidi="ar-SA"/>
              </w:rPr>
              <w:t>主要管理人员驻守现场</w:t>
            </w:r>
            <w:r>
              <w:rPr>
                <w:snapToGrid/>
                <w:spacing w:val="0"/>
                <w:kern w:val="2"/>
                <w:lang w:bidi="ar-SA"/>
              </w:rPr>
              <w:t>不足22天/月（离开2天及以上未请假作为缺勤），处以不足天数或缺勤天数的罚款</w:t>
            </w:r>
          </w:p>
        </w:tc>
        <w:tc>
          <w:tcPr>
            <w:tcW w:w="2596" w:type="dxa"/>
            <w:vAlign w:val="center"/>
          </w:tcPr>
          <w:p w14:paraId="471161ED" w14:textId="77777777" w:rsidR="00564794" w:rsidRDefault="00000000">
            <w:pPr>
              <w:topLinePunct/>
              <w:spacing w:line="380" w:lineRule="exact"/>
              <w:rPr>
                <w:rFonts w:ascii="宋体" w:hAnsi="宋体"/>
                <w:szCs w:val="21"/>
              </w:rPr>
            </w:pPr>
            <w:r>
              <w:rPr>
                <w:rFonts w:ascii="宋体" w:hAnsi="宋体"/>
              </w:rPr>
              <w:t>项目经理和总工程师</w:t>
            </w:r>
            <w:r>
              <w:rPr>
                <w:rFonts w:ascii="宋体" w:hAnsi="宋体" w:hint="eastAsia"/>
              </w:rPr>
              <w:t>为</w:t>
            </w:r>
            <w:r>
              <w:rPr>
                <w:rFonts w:ascii="宋体" w:hAnsi="宋体" w:hint="eastAsia"/>
                <w:szCs w:val="21"/>
              </w:rPr>
              <w:t>3000</w:t>
            </w:r>
            <w:r>
              <w:rPr>
                <w:rFonts w:ascii="宋体" w:hAnsi="宋体"/>
                <w:szCs w:val="21"/>
              </w:rPr>
              <w:t>元/</w:t>
            </w:r>
            <w:r>
              <w:rPr>
                <w:rFonts w:ascii="宋体" w:hAnsi="宋体" w:hint="eastAsia"/>
                <w:szCs w:val="21"/>
              </w:rPr>
              <w:t>人</w:t>
            </w:r>
            <w:r>
              <w:rPr>
                <w:rFonts w:ascii="Arial" w:hAnsi="Arial" w:cs="Arial"/>
                <w:szCs w:val="21"/>
              </w:rPr>
              <w:t>·</w:t>
            </w:r>
            <w:r>
              <w:rPr>
                <w:rFonts w:ascii="宋体" w:hAnsi="宋体"/>
                <w:szCs w:val="21"/>
              </w:rPr>
              <w:t>天</w:t>
            </w:r>
            <w:r>
              <w:rPr>
                <w:rFonts w:ascii="宋体" w:hAnsi="宋体" w:hint="eastAsia"/>
                <w:szCs w:val="21"/>
              </w:rPr>
              <w:t>；</w:t>
            </w:r>
            <w:r>
              <w:rPr>
                <w:rFonts w:ascii="宋体" w:hAnsi="宋体"/>
              </w:rPr>
              <w:t>专业工程师</w:t>
            </w:r>
            <w:r>
              <w:rPr>
                <w:rFonts w:ascii="宋体" w:hAnsi="宋体" w:hint="eastAsia"/>
              </w:rPr>
              <w:t>或其他主要管理人员为1000元/</w:t>
            </w:r>
            <w:r>
              <w:rPr>
                <w:rFonts w:ascii="宋体" w:hAnsi="宋体" w:hint="eastAsia"/>
                <w:szCs w:val="21"/>
              </w:rPr>
              <w:t>人</w:t>
            </w:r>
            <w:r>
              <w:rPr>
                <w:rFonts w:ascii="Arial" w:hAnsi="Arial" w:cs="Arial"/>
                <w:szCs w:val="21"/>
              </w:rPr>
              <w:t>·</w:t>
            </w:r>
            <w:r>
              <w:rPr>
                <w:rFonts w:ascii="宋体" w:hAnsi="宋体" w:hint="eastAsia"/>
              </w:rPr>
              <w:t>天</w:t>
            </w:r>
          </w:p>
        </w:tc>
        <w:tc>
          <w:tcPr>
            <w:tcW w:w="1993" w:type="dxa"/>
            <w:vAlign w:val="center"/>
          </w:tcPr>
          <w:p w14:paraId="00E69D6A" w14:textId="77777777" w:rsidR="00564794" w:rsidRDefault="00564794">
            <w:pPr>
              <w:topLinePunct/>
              <w:spacing w:line="380" w:lineRule="exact"/>
              <w:ind w:firstLine="480"/>
              <w:rPr>
                <w:rFonts w:ascii="宋体" w:hAnsi="宋体"/>
                <w:szCs w:val="21"/>
              </w:rPr>
            </w:pPr>
          </w:p>
        </w:tc>
      </w:tr>
      <w:tr w:rsidR="00564794" w14:paraId="2DFD3ADA" w14:textId="77777777">
        <w:trPr>
          <w:jc w:val="center"/>
        </w:trPr>
        <w:tc>
          <w:tcPr>
            <w:tcW w:w="511" w:type="dxa"/>
            <w:vAlign w:val="center"/>
          </w:tcPr>
          <w:p w14:paraId="4B6B09B4"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6460247B" w14:textId="77777777" w:rsidR="00564794" w:rsidRDefault="00000000">
            <w:pPr>
              <w:pStyle w:val="ac"/>
              <w:topLinePunct/>
              <w:adjustRightInd/>
              <w:spacing w:line="380" w:lineRule="exact"/>
              <w:rPr>
                <w:snapToGrid/>
                <w:spacing w:val="0"/>
                <w:kern w:val="2"/>
                <w:lang w:bidi="ar-SA"/>
              </w:rPr>
            </w:pPr>
            <w:r>
              <w:t>专职安全生产管理人员没有按每5000万施工合同额配备一名（</w:t>
            </w:r>
            <w:proofErr w:type="gramStart"/>
            <w:r>
              <w:t>不足5000万</w:t>
            </w:r>
            <w:proofErr w:type="gramEnd"/>
            <w:r>
              <w:t>至少配备一名）。</w:t>
            </w:r>
          </w:p>
        </w:tc>
        <w:tc>
          <w:tcPr>
            <w:tcW w:w="2596" w:type="dxa"/>
            <w:vAlign w:val="center"/>
          </w:tcPr>
          <w:p w14:paraId="57645BFF" w14:textId="77777777" w:rsidR="00564794" w:rsidRDefault="00000000">
            <w:pPr>
              <w:topLinePunct/>
              <w:spacing w:line="380" w:lineRule="exact"/>
              <w:jc w:val="center"/>
              <w:rPr>
                <w:rFonts w:ascii="宋体" w:hAnsi="宋体"/>
              </w:rPr>
            </w:pPr>
            <w:r>
              <w:rPr>
                <w:rFonts w:ascii="宋体" w:hAnsi="宋体" w:hint="eastAsia"/>
              </w:rPr>
              <w:t>2千元/人次</w:t>
            </w:r>
          </w:p>
        </w:tc>
        <w:tc>
          <w:tcPr>
            <w:tcW w:w="1993" w:type="dxa"/>
            <w:vAlign w:val="center"/>
          </w:tcPr>
          <w:p w14:paraId="402A3342" w14:textId="77777777" w:rsidR="00564794" w:rsidRDefault="00564794">
            <w:pPr>
              <w:topLinePunct/>
              <w:spacing w:line="380" w:lineRule="exact"/>
              <w:ind w:firstLine="480"/>
              <w:rPr>
                <w:rFonts w:ascii="宋体" w:hAnsi="宋体"/>
                <w:szCs w:val="21"/>
              </w:rPr>
            </w:pPr>
          </w:p>
        </w:tc>
      </w:tr>
      <w:tr w:rsidR="00564794" w14:paraId="294B63F0" w14:textId="77777777">
        <w:trPr>
          <w:jc w:val="center"/>
        </w:trPr>
        <w:tc>
          <w:tcPr>
            <w:tcW w:w="511" w:type="dxa"/>
            <w:vAlign w:val="center"/>
          </w:tcPr>
          <w:p w14:paraId="66C788CC"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0FD7DE84" w14:textId="77777777" w:rsidR="00564794" w:rsidRDefault="00000000">
            <w:pPr>
              <w:pStyle w:val="ac"/>
              <w:topLinePunct/>
              <w:adjustRightInd/>
              <w:spacing w:line="380" w:lineRule="exact"/>
            </w:pPr>
            <w:r>
              <w:rPr>
                <w:rFonts w:hint="eastAsia"/>
              </w:rPr>
              <w:t>项目经理、总工程师驻守现场不足22天/月，处于不足天数的罚款。</w:t>
            </w:r>
          </w:p>
        </w:tc>
        <w:tc>
          <w:tcPr>
            <w:tcW w:w="2596" w:type="dxa"/>
            <w:vAlign w:val="center"/>
          </w:tcPr>
          <w:p w14:paraId="678030B6" w14:textId="77777777" w:rsidR="00564794" w:rsidRDefault="00000000">
            <w:pPr>
              <w:topLinePunct/>
              <w:spacing w:line="380" w:lineRule="exact"/>
              <w:jc w:val="center"/>
              <w:rPr>
                <w:rFonts w:ascii="宋体" w:hAnsi="宋体"/>
              </w:rPr>
            </w:pPr>
            <w:r>
              <w:rPr>
                <w:rFonts w:ascii="宋体" w:hAnsi="宋体" w:hint="eastAsia"/>
              </w:rPr>
              <w:t>3000元/天</w:t>
            </w:r>
          </w:p>
        </w:tc>
        <w:tc>
          <w:tcPr>
            <w:tcW w:w="1993" w:type="dxa"/>
            <w:vAlign w:val="center"/>
          </w:tcPr>
          <w:p w14:paraId="3BD9B040" w14:textId="77777777" w:rsidR="00564794" w:rsidRDefault="00564794">
            <w:pPr>
              <w:topLinePunct/>
              <w:spacing w:line="380" w:lineRule="exact"/>
              <w:ind w:firstLine="480"/>
              <w:rPr>
                <w:rFonts w:ascii="宋体" w:hAnsi="宋体"/>
                <w:szCs w:val="21"/>
              </w:rPr>
            </w:pPr>
          </w:p>
        </w:tc>
      </w:tr>
      <w:tr w:rsidR="00564794" w14:paraId="0741A9BF" w14:textId="77777777">
        <w:trPr>
          <w:trHeight w:val="1363"/>
          <w:jc w:val="center"/>
        </w:trPr>
        <w:tc>
          <w:tcPr>
            <w:tcW w:w="511" w:type="dxa"/>
            <w:vAlign w:val="center"/>
          </w:tcPr>
          <w:p w14:paraId="4C45BC1D"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2A4E7AC7" w14:textId="77777777" w:rsidR="00564794" w:rsidRDefault="00000000">
            <w:pPr>
              <w:topLinePunct/>
              <w:spacing w:line="380" w:lineRule="exact"/>
              <w:rPr>
                <w:rFonts w:ascii="宋体" w:hAnsi="宋体"/>
                <w:snapToGrid w:val="0"/>
                <w:szCs w:val="21"/>
              </w:rPr>
            </w:pPr>
            <w:r>
              <w:rPr>
                <w:rFonts w:ascii="宋体" w:hAnsi="宋体"/>
                <w:snapToGrid w:val="0"/>
                <w:szCs w:val="21"/>
              </w:rPr>
              <w:t>项目经理或总工程师无故缺席发包人指定的各种会议，包括监理人主持的重要会议（如工地例会等）。</w:t>
            </w:r>
          </w:p>
        </w:tc>
        <w:tc>
          <w:tcPr>
            <w:tcW w:w="2596" w:type="dxa"/>
            <w:vAlign w:val="center"/>
          </w:tcPr>
          <w:p w14:paraId="1FC900C2" w14:textId="77777777" w:rsidR="00564794" w:rsidRDefault="00000000">
            <w:pPr>
              <w:topLinePunct/>
              <w:spacing w:line="380" w:lineRule="exact"/>
              <w:jc w:val="center"/>
              <w:rPr>
                <w:rFonts w:ascii="宋体" w:hAnsi="宋体"/>
                <w:szCs w:val="21"/>
              </w:rPr>
            </w:pPr>
            <w:r>
              <w:rPr>
                <w:rFonts w:ascii="宋体" w:hAnsi="宋体"/>
                <w:szCs w:val="21"/>
              </w:rPr>
              <w:t>按照</w:t>
            </w:r>
            <w:r>
              <w:rPr>
                <w:rFonts w:ascii="宋体" w:hAnsi="宋体" w:hint="eastAsia"/>
                <w:szCs w:val="21"/>
              </w:rPr>
              <w:t>22.1.2承包人违约的处理第（6）执行</w:t>
            </w:r>
          </w:p>
        </w:tc>
        <w:tc>
          <w:tcPr>
            <w:tcW w:w="1993" w:type="dxa"/>
            <w:vAlign w:val="center"/>
          </w:tcPr>
          <w:p w14:paraId="7D2ECB7E" w14:textId="77777777" w:rsidR="00564794" w:rsidRDefault="00564794">
            <w:pPr>
              <w:topLinePunct/>
              <w:spacing w:line="380" w:lineRule="exact"/>
              <w:ind w:firstLine="480"/>
              <w:rPr>
                <w:rFonts w:ascii="宋体" w:hAnsi="宋体"/>
                <w:szCs w:val="21"/>
              </w:rPr>
            </w:pPr>
          </w:p>
        </w:tc>
      </w:tr>
      <w:tr w:rsidR="00564794" w14:paraId="1E8AFC4A" w14:textId="77777777">
        <w:trPr>
          <w:trHeight w:val="851"/>
          <w:jc w:val="center"/>
        </w:trPr>
        <w:tc>
          <w:tcPr>
            <w:tcW w:w="511" w:type="dxa"/>
            <w:vAlign w:val="center"/>
          </w:tcPr>
          <w:p w14:paraId="7D19B95C"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5EE8E85E" w14:textId="77777777" w:rsidR="00564794" w:rsidRDefault="00000000">
            <w:pPr>
              <w:topLinePunct/>
              <w:spacing w:line="400" w:lineRule="exact"/>
              <w:rPr>
                <w:rFonts w:ascii="宋体" w:hAnsi="宋体"/>
                <w:szCs w:val="21"/>
              </w:rPr>
            </w:pPr>
            <w:r>
              <w:rPr>
                <w:rFonts w:ascii="宋体" w:hAnsi="宋体"/>
                <w:szCs w:val="21"/>
              </w:rPr>
              <w:t>不签订劳动合同、非法使用农民工的，或者拖延和克扣农民工工资的，由此造成劳务人员上访或劳动纠纷的。</w:t>
            </w:r>
          </w:p>
        </w:tc>
        <w:tc>
          <w:tcPr>
            <w:tcW w:w="2596" w:type="dxa"/>
            <w:vAlign w:val="center"/>
          </w:tcPr>
          <w:p w14:paraId="2827585C" w14:textId="77777777" w:rsidR="00564794" w:rsidRDefault="00000000">
            <w:pPr>
              <w:topLinePunct/>
              <w:spacing w:line="400" w:lineRule="exact"/>
              <w:jc w:val="center"/>
              <w:rPr>
                <w:rFonts w:ascii="宋体" w:hAnsi="宋体"/>
                <w:szCs w:val="21"/>
              </w:rPr>
            </w:pPr>
            <w:r>
              <w:rPr>
                <w:rFonts w:ascii="宋体" w:hAnsi="宋体" w:hint="eastAsia"/>
                <w:szCs w:val="21"/>
              </w:rPr>
              <w:t>5</w:t>
            </w:r>
            <w:r>
              <w:rPr>
                <w:rFonts w:ascii="宋体" w:hAnsi="宋体"/>
                <w:szCs w:val="21"/>
              </w:rPr>
              <w:t>万元/次</w:t>
            </w:r>
          </w:p>
        </w:tc>
        <w:tc>
          <w:tcPr>
            <w:tcW w:w="1993" w:type="dxa"/>
            <w:vAlign w:val="center"/>
          </w:tcPr>
          <w:p w14:paraId="08757EB8" w14:textId="77777777" w:rsidR="00564794" w:rsidRDefault="00564794">
            <w:pPr>
              <w:topLinePunct/>
              <w:spacing w:line="400" w:lineRule="exact"/>
              <w:ind w:firstLine="480"/>
              <w:jc w:val="center"/>
              <w:rPr>
                <w:rFonts w:ascii="宋体" w:hAnsi="宋体"/>
                <w:szCs w:val="21"/>
              </w:rPr>
            </w:pPr>
          </w:p>
        </w:tc>
      </w:tr>
      <w:tr w:rsidR="00564794" w14:paraId="6D62A6F0" w14:textId="77777777">
        <w:trPr>
          <w:trHeight w:val="851"/>
          <w:jc w:val="center"/>
        </w:trPr>
        <w:tc>
          <w:tcPr>
            <w:tcW w:w="511" w:type="dxa"/>
            <w:vAlign w:val="center"/>
          </w:tcPr>
          <w:p w14:paraId="54FD5323" w14:textId="77777777" w:rsidR="00564794" w:rsidRDefault="00564794">
            <w:pPr>
              <w:numPr>
                <w:ilvl w:val="0"/>
                <w:numId w:val="3"/>
              </w:numPr>
              <w:tabs>
                <w:tab w:val="clear" w:pos="420"/>
                <w:tab w:val="left" w:pos="180"/>
              </w:tabs>
              <w:topLinePunct/>
              <w:spacing w:line="320" w:lineRule="exact"/>
              <w:jc w:val="center"/>
              <w:rPr>
                <w:rFonts w:ascii="宋体" w:hAnsi="宋体"/>
                <w:szCs w:val="21"/>
              </w:rPr>
            </w:pPr>
          </w:p>
        </w:tc>
        <w:tc>
          <w:tcPr>
            <w:tcW w:w="3760" w:type="dxa"/>
            <w:vAlign w:val="center"/>
          </w:tcPr>
          <w:p w14:paraId="156B3EA8" w14:textId="77777777" w:rsidR="00564794" w:rsidRDefault="00000000">
            <w:pPr>
              <w:topLinePunct/>
              <w:spacing w:line="400" w:lineRule="exact"/>
              <w:jc w:val="center"/>
              <w:rPr>
                <w:rFonts w:ascii="宋体" w:hAnsi="宋体"/>
                <w:szCs w:val="21"/>
              </w:rPr>
            </w:pPr>
            <w:r>
              <w:rPr>
                <w:rFonts w:ascii="宋体" w:hAnsi="宋体" w:hint="eastAsia"/>
                <w:szCs w:val="21"/>
              </w:rPr>
              <w:t>重要工序，没有施工员在现场管理的</w:t>
            </w:r>
          </w:p>
        </w:tc>
        <w:tc>
          <w:tcPr>
            <w:tcW w:w="2596" w:type="dxa"/>
            <w:vAlign w:val="center"/>
          </w:tcPr>
          <w:p w14:paraId="4E4F7DCF" w14:textId="77777777" w:rsidR="00564794" w:rsidRDefault="00000000">
            <w:pPr>
              <w:topLinePunct/>
              <w:spacing w:line="400" w:lineRule="exact"/>
              <w:jc w:val="center"/>
              <w:rPr>
                <w:rFonts w:ascii="宋体" w:hAnsi="宋体"/>
                <w:szCs w:val="21"/>
              </w:rPr>
            </w:pPr>
            <w:r>
              <w:rPr>
                <w:rFonts w:ascii="宋体" w:hAnsi="宋体"/>
                <w:szCs w:val="21"/>
              </w:rPr>
              <w:t>按照</w:t>
            </w:r>
            <w:r>
              <w:rPr>
                <w:rFonts w:ascii="宋体" w:hAnsi="宋体" w:hint="eastAsia"/>
                <w:szCs w:val="21"/>
              </w:rPr>
              <w:t>22.1.2承包人违约的处理第（5）执行</w:t>
            </w:r>
          </w:p>
        </w:tc>
        <w:tc>
          <w:tcPr>
            <w:tcW w:w="1993" w:type="dxa"/>
            <w:vAlign w:val="center"/>
          </w:tcPr>
          <w:p w14:paraId="5A9A52AD" w14:textId="77777777" w:rsidR="00564794" w:rsidRDefault="00564794">
            <w:pPr>
              <w:topLinePunct/>
              <w:spacing w:line="400" w:lineRule="exact"/>
              <w:ind w:firstLine="480"/>
              <w:jc w:val="center"/>
              <w:rPr>
                <w:rFonts w:ascii="宋体" w:hAnsi="宋体"/>
                <w:szCs w:val="21"/>
              </w:rPr>
            </w:pPr>
          </w:p>
        </w:tc>
      </w:tr>
      <w:tr w:rsidR="00564794" w14:paraId="7BB3813F" w14:textId="77777777">
        <w:trPr>
          <w:trHeight w:val="851"/>
          <w:jc w:val="center"/>
        </w:trPr>
        <w:tc>
          <w:tcPr>
            <w:tcW w:w="511" w:type="dxa"/>
            <w:vAlign w:val="center"/>
          </w:tcPr>
          <w:p w14:paraId="7CAB3B32"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500AF0AA" w14:textId="77777777" w:rsidR="00564794" w:rsidRDefault="00000000">
            <w:pPr>
              <w:topLinePunct/>
              <w:spacing w:line="400" w:lineRule="exact"/>
              <w:rPr>
                <w:rFonts w:ascii="宋体" w:hAnsi="宋体"/>
                <w:szCs w:val="21"/>
              </w:rPr>
            </w:pPr>
            <w:r>
              <w:rPr>
                <w:rFonts w:ascii="宋体" w:hAnsi="宋体"/>
                <w:szCs w:val="21"/>
              </w:rPr>
              <w:t>分项工程的施工员没在现场管理的</w:t>
            </w:r>
          </w:p>
        </w:tc>
        <w:tc>
          <w:tcPr>
            <w:tcW w:w="2596" w:type="dxa"/>
            <w:vAlign w:val="center"/>
          </w:tcPr>
          <w:p w14:paraId="4EBF7B34" w14:textId="77777777" w:rsidR="00564794" w:rsidRDefault="00000000">
            <w:pPr>
              <w:topLinePunct/>
              <w:spacing w:line="400" w:lineRule="exact"/>
              <w:jc w:val="center"/>
              <w:rPr>
                <w:rFonts w:ascii="宋体" w:hAnsi="宋体"/>
                <w:szCs w:val="21"/>
              </w:rPr>
            </w:pPr>
            <w:r>
              <w:rPr>
                <w:rFonts w:ascii="宋体" w:hAnsi="宋体"/>
                <w:szCs w:val="21"/>
              </w:rPr>
              <w:t>按照</w:t>
            </w:r>
            <w:r>
              <w:rPr>
                <w:rFonts w:ascii="宋体" w:hAnsi="宋体" w:hint="eastAsia"/>
                <w:szCs w:val="21"/>
              </w:rPr>
              <w:t>22.1.2承包人违约的处理第（6）执行</w:t>
            </w:r>
          </w:p>
        </w:tc>
        <w:tc>
          <w:tcPr>
            <w:tcW w:w="1993" w:type="dxa"/>
            <w:vAlign w:val="center"/>
          </w:tcPr>
          <w:p w14:paraId="22E664BE" w14:textId="77777777" w:rsidR="00564794" w:rsidRDefault="00564794">
            <w:pPr>
              <w:topLinePunct/>
              <w:spacing w:line="400" w:lineRule="exact"/>
              <w:ind w:firstLine="480"/>
              <w:jc w:val="center"/>
              <w:rPr>
                <w:rFonts w:ascii="宋体" w:hAnsi="宋体"/>
                <w:szCs w:val="21"/>
              </w:rPr>
            </w:pPr>
          </w:p>
        </w:tc>
      </w:tr>
      <w:tr w:rsidR="00564794" w14:paraId="5FE68891" w14:textId="77777777">
        <w:trPr>
          <w:trHeight w:val="851"/>
          <w:jc w:val="center"/>
        </w:trPr>
        <w:tc>
          <w:tcPr>
            <w:tcW w:w="511" w:type="dxa"/>
            <w:vAlign w:val="center"/>
          </w:tcPr>
          <w:p w14:paraId="30723EE1"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29E31448" w14:textId="77777777" w:rsidR="00564794" w:rsidRDefault="00000000">
            <w:pPr>
              <w:topLinePunct/>
              <w:spacing w:line="400" w:lineRule="exact"/>
              <w:rPr>
                <w:rFonts w:ascii="宋体" w:hAnsi="宋体"/>
                <w:szCs w:val="21"/>
              </w:rPr>
            </w:pPr>
            <w:r>
              <w:rPr>
                <w:rFonts w:ascii="宋体" w:hAnsi="宋体"/>
                <w:szCs w:val="21"/>
              </w:rPr>
              <w:t>超过24小时没有施工员在场而继续施工的</w:t>
            </w:r>
          </w:p>
        </w:tc>
        <w:tc>
          <w:tcPr>
            <w:tcW w:w="2596" w:type="dxa"/>
            <w:vAlign w:val="center"/>
          </w:tcPr>
          <w:p w14:paraId="078DE022" w14:textId="77777777" w:rsidR="00564794" w:rsidRDefault="00000000">
            <w:pPr>
              <w:topLinePunct/>
              <w:spacing w:line="400" w:lineRule="exact"/>
              <w:jc w:val="center"/>
              <w:rPr>
                <w:rFonts w:ascii="宋体" w:hAnsi="宋体"/>
                <w:szCs w:val="21"/>
              </w:rPr>
            </w:pPr>
            <w:r>
              <w:rPr>
                <w:rFonts w:ascii="宋体" w:hAnsi="宋体" w:hint="eastAsia"/>
                <w:szCs w:val="21"/>
              </w:rPr>
              <w:t>5</w:t>
            </w:r>
            <w:r>
              <w:rPr>
                <w:rFonts w:ascii="宋体" w:hAnsi="宋体"/>
                <w:szCs w:val="21"/>
              </w:rPr>
              <w:t>000元/次</w:t>
            </w:r>
          </w:p>
        </w:tc>
        <w:tc>
          <w:tcPr>
            <w:tcW w:w="1993" w:type="dxa"/>
            <w:vAlign w:val="center"/>
          </w:tcPr>
          <w:p w14:paraId="68DC20E3" w14:textId="77777777" w:rsidR="00564794" w:rsidRDefault="00564794">
            <w:pPr>
              <w:topLinePunct/>
              <w:spacing w:line="400" w:lineRule="exact"/>
              <w:ind w:firstLine="480"/>
              <w:jc w:val="center"/>
              <w:rPr>
                <w:rFonts w:ascii="宋体" w:hAnsi="宋体"/>
                <w:szCs w:val="21"/>
              </w:rPr>
            </w:pPr>
          </w:p>
        </w:tc>
      </w:tr>
      <w:tr w:rsidR="00564794" w14:paraId="503DF966" w14:textId="77777777">
        <w:trPr>
          <w:trHeight w:val="851"/>
          <w:jc w:val="center"/>
        </w:trPr>
        <w:tc>
          <w:tcPr>
            <w:tcW w:w="511" w:type="dxa"/>
            <w:vAlign w:val="center"/>
          </w:tcPr>
          <w:p w14:paraId="2A12164B"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12EDF924" w14:textId="77777777" w:rsidR="00564794" w:rsidRDefault="00000000">
            <w:pPr>
              <w:topLinePunct/>
              <w:spacing w:line="400" w:lineRule="exact"/>
              <w:rPr>
                <w:rFonts w:ascii="宋体" w:hAnsi="宋体"/>
                <w:szCs w:val="21"/>
              </w:rPr>
            </w:pPr>
            <w:r>
              <w:rPr>
                <w:rFonts w:ascii="宋体" w:hAnsi="宋体"/>
                <w:szCs w:val="21"/>
              </w:rPr>
              <w:t>未经监理人同意，承包人将专用于本工程的材料、工程设备、施工设备和临时设施运出施工场地或挪作他用。</w:t>
            </w:r>
          </w:p>
        </w:tc>
        <w:tc>
          <w:tcPr>
            <w:tcW w:w="2596" w:type="dxa"/>
            <w:vAlign w:val="center"/>
          </w:tcPr>
          <w:p w14:paraId="4E7B8EE7" w14:textId="77777777" w:rsidR="00564794" w:rsidRDefault="00000000">
            <w:pPr>
              <w:topLinePunct/>
              <w:spacing w:line="400" w:lineRule="exact"/>
              <w:rPr>
                <w:rFonts w:ascii="宋体" w:hAnsi="宋体"/>
                <w:szCs w:val="21"/>
              </w:rPr>
            </w:pPr>
            <w:r>
              <w:rPr>
                <w:rFonts w:ascii="宋体" w:hAnsi="宋体"/>
                <w:szCs w:val="21"/>
              </w:rPr>
              <w:t>按照</w:t>
            </w:r>
            <w:r>
              <w:rPr>
                <w:rFonts w:ascii="宋体" w:hAnsi="宋体" w:hint="eastAsia"/>
                <w:szCs w:val="21"/>
              </w:rPr>
              <w:t>22.1.2承包人违约的处理第（5）执行</w:t>
            </w:r>
          </w:p>
        </w:tc>
        <w:tc>
          <w:tcPr>
            <w:tcW w:w="1993" w:type="dxa"/>
            <w:vAlign w:val="center"/>
          </w:tcPr>
          <w:p w14:paraId="75260FED" w14:textId="77777777" w:rsidR="00564794" w:rsidRDefault="00564794">
            <w:pPr>
              <w:topLinePunct/>
              <w:spacing w:line="400" w:lineRule="exact"/>
              <w:ind w:firstLine="480"/>
              <w:jc w:val="center"/>
              <w:rPr>
                <w:rFonts w:ascii="宋体" w:hAnsi="宋体"/>
                <w:szCs w:val="21"/>
              </w:rPr>
            </w:pPr>
          </w:p>
        </w:tc>
      </w:tr>
      <w:tr w:rsidR="00564794" w14:paraId="1A096FD3" w14:textId="77777777">
        <w:trPr>
          <w:trHeight w:val="851"/>
          <w:jc w:val="center"/>
        </w:trPr>
        <w:tc>
          <w:tcPr>
            <w:tcW w:w="511" w:type="dxa"/>
            <w:vAlign w:val="center"/>
          </w:tcPr>
          <w:p w14:paraId="74959318"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29390624" w14:textId="77777777" w:rsidR="00564794" w:rsidRDefault="00000000">
            <w:pPr>
              <w:topLinePunct/>
              <w:spacing w:line="400" w:lineRule="exact"/>
              <w:rPr>
                <w:rFonts w:ascii="宋体" w:hAnsi="宋体"/>
                <w:szCs w:val="21"/>
              </w:rPr>
            </w:pPr>
            <w:r>
              <w:rPr>
                <w:rFonts w:ascii="宋体" w:hAnsi="宋体" w:hint="eastAsia"/>
                <w:szCs w:val="21"/>
              </w:rPr>
              <w:t>按施工进度计划须到位而未到位的主要设备，或擅自改变主要设备型号</w:t>
            </w:r>
          </w:p>
        </w:tc>
        <w:tc>
          <w:tcPr>
            <w:tcW w:w="2596" w:type="dxa"/>
            <w:vAlign w:val="center"/>
          </w:tcPr>
          <w:p w14:paraId="0BAD67D3" w14:textId="77777777" w:rsidR="00564794" w:rsidRDefault="00000000">
            <w:pPr>
              <w:topLinePunct/>
              <w:spacing w:line="400" w:lineRule="exact"/>
              <w:jc w:val="center"/>
              <w:rPr>
                <w:rFonts w:ascii="宋体" w:hAnsi="宋体"/>
                <w:szCs w:val="21"/>
              </w:rPr>
            </w:pPr>
            <w:r>
              <w:rPr>
                <w:rFonts w:ascii="宋体" w:hAnsi="宋体"/>
                <w:szCs w:val="21"/>
              </w:rPr>
              <w:t>按照</w:t>
            </w:r>
            <w:r>
              <w:rPr>
                <w:rFonts w:ascii="宋体" w:hAnsi="宋体" w:hint="eastAsia"/>
                <w:szCs w:val="21"/>
              </w:rPr>
              <w:t>22.1.2承包人违约的处理第（6）执行</w:t>
            </w:r>
          </w:p>
        </w:tc>
        <w:tc>
          <w:tcPr>
            <w:tcW w:w="1993" w:type="dxa"/>
            <w:vAlign w:val="center"/>
          </w:tcPr>
          <w:p w14:paraId="1674CDD7" w14:textId="77777777" w:rsidR="00564794" w:rsidRDefault="00564794">
            <w:pPr>
              <w:topLinePunct/>
              <w:spacing w:line="400" w:lineRule="exact"/>
              <w:ind w:firstLine="480"/>
              <w:jc w:val="center"/>
              <w:rPr>
                <w:rFonts w:ascii="宋体" w:hAnsi="宋体"/>
                <w:szCs w:val="21"/>
              </w:rPr>
            </w:pPr>
          </w:p>
        </w:tc>
      </w:tr>
      <w:tr w:rsidR="00564794" w14:paraId="6A631CCD" w14:textId="77777777">
        <w:trPr>
          <w:trHeight w:val="851"/>
          <w:jc w:val="center"/>
        </w:trPr>
        <w:tc>
          <w:tcPr>
            <w:tcW w:w="511" w:type="dxa"/>
            <w:vAlign w:val="center"/>
          </w:tcPr>
          <w:p w14:paraId="7713A666"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47E39276" w14:textId="77777777" w:rsidR="00564794" w:rsidRDefault="00000000">
            <w:pPr>
              <w:topLinePunct/>
              <w:spacing w:line="400" w:lineRule="exact"/>
              <w:rPr>
                <w:rFonts w:ascii="宋体" w:hAnsi="宋体"/>
                <w:szCs w:val="21"/>
              </w:rPr>
            </w:pPr>
            <w:r>
              <w:rPr>
                <w:rFonts w:ascii="宋体" w:hAnsi="宋体"/>
                <w:szCs w:val="21"/>
              </w:rPr>
              <w:t>承包人未按监理人要求增加或更换施工设备</w:t>
            </w:r>
          </w:p>
        </w:tc>
        <w:tc>
          <w:tcPr>
            <w:tcW w:w="2596" w:type="dxa"/>
            <w:vAlign w:val="center"/>
          </w:tcPr>
          <w:p w14:paraId="00769901" w14:textId="77777777" w:rsidR="00564794" w:rsidRDefault="00000000">
            <w:pPr>
              <w:topLinePunct/>
              <w:spacing w:line="400" w:lineRule="exact"/>
              <w:jc w:val="center"/>
              <w:rPr>
                <w:rFonts w:ascii="宋体" w:hAnsi="宋体"/>
                <w:szCs w:val="21"/>
              </w:rPr>
            </w:pPr>
            <w:r>
              <w:rPr>
                <w:rFonts w:ascii="宋体" w:hAnsi="宋体"/>
                <w:szCs w:val="21"/>
              </w:rPr>
              <w:t>按照</w:t>
            </w:r>
            <w:r>
              <w:rPr>
                <w:rFonts w:ascii="宋体" w:hAnsi="宋体" w:hint="eastAsia"/>
                <w:szCs w:val="21"/>
              </w:rPr>
              <w:t>22.1.2承包人违约的处理第（6）执行</w:t>
            </w:r>
          </w:p>
        </w:tc>
        <w:tc>
          <w:tcPr>
            <w:tcW w:w="1993" w:type="dxa"/>
            <w:vAlign w:val="center"/>
          </w:tcPr>
          <w:p w14:paraId="60D87090" w14:textId="77777777" w:rsidR="00564794" w:rsidRDefault="00564794">
            <w:pPr>
              <w:topLinePunct/>
              <w:spacing w:line="320" w:lineRule="exact"/>
              <w:ind w:firstLine="480"/>
              <w:jc w:val="center"/>
              <w:rPr>
                <w:rFonts w:ascii="宋体" w:hAnsi="宋体"/>
                <w:szCs w:val="21"/>
              </w:rPr>
            </w:pPr>
          </w:p>
        </w:tc>
      </w:tr>
      <w:tr w:rsidR="00564794" w14:paraId="69B58640" w14:textId="77777777">
        <w:trPr>
          <w:trHeight w:val="851"/>
          <w:jc w:val="center"/>
        </w:trPr>
        <w:tc>
          <w:tcPr>
            <w:tcW w:w="511" w:type="dxa"/>
            <w:vAlign w:val="center"/>
          </w:tcPr>
          <w:p w14:paraId="7754DDA1"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0DC75EAE" w14:textId="77777777" w:rsidR="00564794" w:rsidRDefault="00000000">
            <w:pPr>
              <w:topLinePunct/>
              <w:spacing w:line="400" w:lineRule="exact"/>
              <w:rPr>
                <w:rFonts w:ascii="宋体" w:hAnsi="宋体"/>
                <w:szCs w:val="21"/>
              </w:rPr>
            </w:pPr>
            <w:r>
              <w:rPr>
                <w:rFonts w:ascii="宋体" w:hAnsi="宋体"/>
                <w:szCs w:val="21"/>
              </w:rPr>
              <w:t>承包人未按期开工</w:t>
            </w:r>
          </w:p>
        </w:tc>
        <w:tc>
          <w:tcPr>
            <w:tcW w:w="2596" w:type="dxa"/>
            <w:vAlign w:val="center"/>
          </w:tcPr>
          <w:p w14:paraId="3487EFFC" w14:textId="77777777" w:rsidR="00564794" w:rsidRDefault="00000000">
            <w:pPr>
              <w:topLinePunct/>
              <w:spacing w:line="400" w:lineRule="exact"/>
              <w:jc w:val="center"/>
              <w:rPr>
                <w:rFonts w:ascii="宋体" w:hAnsi="宋体"/>
                <w:szCs w:val="21"/>
              </w:rPr>
            </w:pPr>
            <w:r>
              <w:rPr>
                <w:rFonts w:ascii="宋体" w:hAnsi="宋体"/>
                <w:szCs w:val="21"/>
              </w:rPr>
              <w:t>参照工期延误的标准扣除违约金</w:t>
            </w:r>
          </w:p>
        </w:tc>
        <w:tc>
          <w:tcPr>
            <w:tcW w:w="1993" w:type="dxa"/>
            <w:vAlign w:val="center"/>
          </w:tcPr>
          <w:p w14:paraId="5E0E67EB" w14:textId="77777777" w:rsidR="00564794" w:rsidRDefault="00564794">
            <w:pPr>
              <w:topLinePunct/>
              <w:spacing w:line="320" w:lineRule="exact"/>
              <w:ind w:firstLine="480"/>
              <w:jc w:val="center"/>
              <w:rPr>
                <w:rFonts w:ascii="宋体" w:hAnsi="宋体"/>
                <w:szCs w:val="21"/>
              </w:rPr>
            </w:pPr>
          </w:p>
        </w:tc>
      </w:tr>
      <w:tr w:rsidR="00564794" w14:paraId="78190A59" w14:textId="77777777">
        <w:trPr>
          <w:trHeight w:val="851"/>
          <w:jc w:val="center"/>
        </w:trPr>
        <w:tc>
          <w:tcPr>
            <w:tcW w:w="511" w:type="dxa"/>
            <w:vAlign w:val="center"/>
          </w:tcPr>
          <w:p w14:paraId="73EC23F5"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452C5E9F" w14:textId="77777777" w:rsidR="00564794" w:rsidRDefault="00000000">
            <w:pPr>
              <w:topLinePunct/>
              <w:spacing w:line="400" w:lineRule="exact"/>
              <w:rPr>
                <w:rFonts w:ascii="宋体" w:hAnsi="宋体"/>
                <w:szCs w:val="21"/>
              </w:rPr>
            </w:pPr>
            <w:r>
              <w:rPr>
                <w:rFonts w:ascii="宋体" w:hAnsi="宋体"/>
                <w:szCs w:val="21"/>
              </w:rPr>
              <w:t>承包人的工期延误</w:t>
            </w:r>
          </w:p>
        </w:tc>
        <w:tc>
          <w:tcPr>
            <w:tcW w:w="2596" w:type="dxa"/>
            <w:vAlign w:val="center"/>
          </w:tcPr>
          <w:p w14:paraId="5236D3E6" w14:textId="77777777" w:rsidR="00564794" w:rsidRDefault="00000000">
            <w:pPr>
              <w:topLinePunct/>
              <w:spacing w:line="400" w:lineRule="exact"/>
              <w:jc w:val="center"/>
              <w:rPr>
                <w:rFonts w:ascii="宋体" w:hAnsi="宋体"/>
                <w:szCs w:val="21"/>
              </w:rPr>
            </w:pPr>
            <w:r>
              <w:rPr>
                <w:rFonts w:ascii="宋体" w:hAnsi="宋体"/>
                <w:szCs w:val="21"/>
              </w:rPr>
              <w:t>按照</w:t>
            </w:r>
            <w:r>
              <w:rPr>
                <w:rFonts w:ascii="宋体" w:hAnsi="宋体" w:hint="eastAsia"/>
                <w:szCs w:val="21"/>
              </w:rPr>
              <w:t>22.1.2承包人违约的处理第（7）执行</w:t>
            </w:r>
          </w:p>
        </w:tc>
        <w:tc>
          <w:tcPr>
            <w:tcW w:w="1993" w:type="dxa"/>
            <w:vAlign w:val="center"/>
          </w:tcPr>
          <w:p w14:paraId="1C6C0C1A" w14:textId="77777777" w:rsidR="00564794" w:rsidRDefault="00564794">
            <w:pPr>
              <w:topLinePunct/>
              <w:spacing w:line="320" w:lineRule="exact"/>
              <w:ind w:firstLine="480"/>
              <w:jc w:val="center"/>
              <w:rPr>
                <w:rFonts w:ascii="宋体" w:hAnsi="宋体"/>
                <w:szCs w:val="21"/>
              </w:rPr>
            </w:pPr>
          </w:p>
        </w:tc>
      </w:tr>
      <w:tr w:rsidR="00564794" w14:paraId="15412CA0" w14:textId="77777777">
        <w:trPr>
          <w:trHeight w:val="851"/>
          <w:jc w:val="center"/>
        </w:trPr>
        <w:tc>
          <w:tcPr>
            <w:tcW w:w="511" w:type="dxa"/>
            <w:vAlign w:val="center"/>
          </w:tcPr>
          <w:p w14:paraId="73AEEE6B"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18FD62E7" w14:textId="77777777" w:rsidR="00564794" w:rsidRDefault="00000000">
            <w:pPr>
              <w:topLinePunct/>
              <w:spacing w:line="400" w:lineRule="exact"/>
              <w:rPr>
                <w:rFonts w:ascii="宋体" w:hAnsi="宋体"/>
                <w:strike/>
                <w:szCs w:val="21"/>
              </w:rPr>
            </w:pPr>
            <w:r>
              <w:rPr>
                <w:rFonts w:ascii="宋体" w:hAnsi="宋体" w:hint="eastAsia"/>
                <w:strike/>
                <w:szCs w:val="21"/>
              </w:rPr>
              <w:t>承包人未设立缺陷责任期内的留守项目部</w:t>
            </w:r>
          </w:p>
        </w:tc>
        <w:tc>
          <w:tcPr>
            <w:tcW w:w="2596" w:type="dxa"/>
            <w:vAlign w:val="center"/>
          </w:tcPr>
          <w:p w14:paraId="4BC7FE46" w14:textId="77777777" w:rsidR="00564794" w:rsidRDefault="00000000">
            <w:pPr>
              <w:topLinePunct/>
              <w:spacing w:line="400" w:lineRule="exact"/>
              <w:jc w:val="center"/>
              <w:rPr>
                <w:rFonts w:ascii="宋体" w:hAnsi="宋体"/>
                <w:strike/>
                <w:szCs w:val="21"/>
              </w:rPr>
            </w:pPr>
            <w:r>
              <w:rPr>
                <w:rFonts w:ascii="宋体" w:hAnsi="宋体" w:hint="eastAsia"/>
                <w:strike/>
                <w:szCs w:val="21"/>
              </w:rPr>
              <w:t>扣除违约金10万元</w:t>
            </w:r>
          </w:p>
        </w:tc>
        <w:tc>
          <w:tcPr>
            <w:tcW w:w="1993" w:type="dxa"/>
            <w:vAlign w:val="center"/>
          </w:tcPr>
          <w:p w14:paraId="5272B2C6" w14:textId="77777777" w:rsidR="00564794" w:rsidRDefault="00564794">
            <w:pPr>
              <w:topLinePunct/>
              <w:spacing w:line="320" w:lineRule="exact"/>
              <w:ind w:firstLine="480"/>
              <w:jc w:val="center"/>
              <w:rPr>
                <w:rFonts w:ascii="宋体" w:hAnsi="宋体"/>
                <w:szCs w:val="21"/>
              </w:rPr>
            </w:pPr>
          </w:p>
        </w:tc>
      </w:tr>
      <w:tr w:rsidR="00564794" w14:paraId="08106B79" w14:textId="77777777">
        <w:trPr>
          <w:trHeight w:val="851"/>
          <w:jc w:val="center"/>
        </w:trPr>
        <w:tc>
          <w:tcPr>
            <w:tcW w:w="511" w:type="dxa"/>
            <w:vAlign w:val="center"/>
          </w:tcPr>
          <w:p w14:paraId="0059AFAD" w14:textId="77777777" w:rsidR="00564794" w:rsidRDefault="00564794">
            <w:pPr>
              <w:numPr>
                <w:ilvl w:val="0"/>
                <w:numId w:val="3"/>
              </w:numPr>
              <w:tabs>
                <w:tab w:val="clear" w:pos="420"/>
                <w:tab w:val="left" w:pos="360"/>
              </w:tabs>
              <w:topLinePunct/>
              <w:spacing w:line="320" w:lineRule="exact"/>
              <w:jc w:val="center"/>
              <w:rPr>
                <w:rFonts w:ascii="宋体" w:hAnsi="宋体"/>
                <w:szCs w:val="21"/>
              </w:rPr>
            </w:pPr>
          </w:p>
        </w:tc>
        <w:tc>
          <w:tcPr>
            <w:tcW w:w="3760" w:type="dxa"/>
            <w:vAlign w:val="center"/>
          </w:tcPr>
          <w:p w14:paraId="0BB52025" w14:textId="77777777" w:rsidR="00564794" w:rsidRDefault="00000000">
            <w:pPr>
              <w:topLinePunct/>
              <w:spacing w:line="400" w:lineRule="exact"/>
              <w:rPr>
                <w:rFonts w:ascii="宋体" w:hAnsi="宋体"/>
                <w:szCs w:val="21"/>
              </w:rPr>
            </w:pPr>
            <w:r>
              <w:rPr>
                <w:rFonts w:ascii="宋体" w:hAnsi="宋体"/>
                <w:szCs w:val="21"/>
              </w:rPr>
              <w:t>承包人未履行监理人的指令对缺陷工程进行修补、修复或重建，发包人可自行修复或委托其他人修复</w:t>
            </w:r>
          </w:p>
        </w:tc>
        <w:tc>
          <w:tcPr>
            <w:tcW w:w="2596" w:type="dxa"/>
            <w:vAlign w:val="center"/>
          </w:tcPr>
          <w:p w14:paraId="3E9EE9EF" w14:textId="77777777" w:rsidR="00564794" w:rsidRDefault="00000000">
            <w:pPr>
              <w:topLinePunct/>
              <w:spacing w:line="400" w:lineRule="exact"/>
              <w:jc w:val="center"/>
              <w:rPr>
                <w:rFonts w:ascii="宋体" w:hAnsi="宋体"/>
                <w:szCs w:val="21"/>
              </w:rPr>
            </w:pPr>
            <w:r>
              <w:rPr>
                <w:rFonts w:ascii="宋体" w:hAnsi="宋体"/>
                <w:szCs w:val="21"/>
              </w:rPr>
              <w:t>应由承包人承担修复和查验的费用，并按该项修复和查验费用的10％扣除承包人违约金。</w:t>
            </w:r>
          </w:p>
        </w:tc>
        <w:tc>
          <w:tcPr>
            <w:tcW w:w="1993" w:type="dxa"/>
            <w:vAlign w:val="center"/>
          </w:tcPr>
          <w:p w14:paraId="71814A68" w14:textId="77777777" w:rsidR="00564794" w:rsidRDefault="00564794">
            <w:pPr>
              <w:topLinePunct/>
              <w:spacing w:line="320" w:lineRule="exact"/>
              <w:ind w:firstLine="480"/>
              <w:jc w:val="center"/>
              <w:rPr>
                <w:rFonts w:ascii="宋体" w:hAnsi="宋体"/>
                <w:szCs w:val="21"/>
              </w:rPr>
            </w:pPr>
          </w:p>
        </w:tc>
      </w:tr>
    </w:tbl>
    <w:p w14:paraId="78F7C5D0" w14:textId="77777777" w:rsidR="00564794" w:rsidRDefault="00564794">
      <w:pPr>
        <w:spacing w:before="50" w:after="50" w:line="440" w:lineRule="exact"/>
        <w:rPr>
          <w:rFonts w:ascii="宋体" w:hAnsi="宋体"/>
        </w:rPr>
      </w:pPr>
    </w:p>
    <w:p w14:paraId="546CB9FE" w14:textId="77777777" w:rsidR="00564794" w:rsidRDefault="00000000">
      <w:pPr>
        <w:spacing w:before="50" w:after="50" w:line="440" w:lineRule="exact"/>
        <w:rPr>
          <w:rStyle w:val="20"/>
          <w:sz w:val="28"/>
        </w:rPr>
      </w:pPr>
      <w:bookmarkStart w:id="1994" w:name="_Toc19058"/>
      <w:bookmarkStart w:id="1995" w:name="_Toc5110"/>
      <w:bookmarkStart w:id="1996" w:name="_Toc3641"/>
      <w:bookmarkStart w:id="1997" w:name="_Toc2083"/>
      <w:bookmarkStart w:id="1998" w:name="_Toc6069"/>
      <w:bookmarkStart w:id="1999" w:name="_Toc24519"/>
      <w:bookmarkStart w:id="2000" w:name="_Toc11264"/>
      <w:bookmarkStart w:id="2001" w:name="_Toc23249"/>
      <w:bookmarkStart w:id="2002" w:name="_Toc28722"/>
      <w:bookmarkStart w:id="2003" w:name="_Toc23253"/>
      <w:bookmarkStart w:id="2004" w:name="_Toc8832"/>
      <w:bookmarkStart w:id="2005" w:name="_Toc23270"/>
      <w:bookmarkStart w:id="2006" w:name="_Toc13015"/>
      <w:bookmarkStart w:id="2007" w:name="_Toc13643"/>
      <w:r>
        <w:rPr>
          <w:rStyle w:val="20"/>
          <w:sz w:val="28"/>
          <w:szCs w:val="28"/>
        </w:rPr>
        <w:lastRenderedPageBreak/>
        <w:t>附件九：</w:t>
      </w:r>
      <w:r>
        <w:rPr>
          <w:rStyle w:val="20"/>
          <w:rFonts w:hint="eastAsia"/>
          <w:sz w:val="28"/>
          <w:szCs w:val="28"/>
        </w:rPr>
        <w:t>工程</w:t>
      </w:r>
      <w:r>
        <w:rPr>
          <w:rStyle w:val="20"/>
          <w:sz w:val="28"/>
          <w:szCs w:val="28"/>
        </w:rPr>
        <w:t>质量、安全及文明施</w:t>
      </w:r>
      <w:r>
        <w:rPr>
          <w:rStyle w:val="20"/>
          <w:rFonts w:hint="eastAsia"/>
          <w:sz w:val="28"/>
          <w:szCs w:val="28"/>
        </w:rPr>
        <w:t>工、环境保护等</w:t>
      </w:r>
      <w:r>
        <w:rPr>
          <w:rStyle w:val="20"/>
          <w:sz w:val="28"/>
          <w:szCs w:val="28"/>
        </w:rPr>
        <w:t>处罚项目一览表</w:t>
      </w:r>
    </w:p>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p w14:paraId="6A2821CF" w14:textId="77777777" w:rsidR="00564794" w:rsidRDefault="00564794">
      <w:pPr>
        <w:topLinePunct/>
        <w:spacing w:line="300" w:lineRule="auto"/>
        <w:rPr>
          <w:rFonts w:ascii="黑体" w:eastAsia="黑体" w:hAnsi="黑体"/>
          <w:b/>
          <w:sz w:val="24"/>
        </w:rPr>
      </w:pPr>
    </w:p>
    <w:p w14:paraId="20A5E88E" w14:textId="77777777" w:rsidR="00564794" w:rsidRDefault="00000000">
      <w:pPr>
        <w:spacing w:before="50" w:after="50" w:line="440" w:lineRule="exact"/>
        <w:jc w:val="center"/>
        <w:rPr>
          <w:rFonts w:ascii="黑体" w:eastAsia="黑体"/>
          <w:color w:val="FF0000"/>
          <w:sz w:val="24"/>
          <w:szCs w:val="28"/>
        </w:rPr>
      </w:pPr>
      <w:r>
        <w:rPr>
          <w:rFonts w:ascii="黑体" w:eastAsia="黑体" w:hAnsi="黑体" w:hint="eastAsia"/>
          <w:b/>
          <w:sz w:val="24"/>
        </w:rPr>
        <w:t>工程</w:t>
      </w:r>
      <w:r>
        <w:rPr>
          <w:rFonts w:ascii="黑体" w:eastAsia="黑体" w:hAnsi="黑体"/>
          <w:b/>
          <w:sz w:val="24"/>
        </w:rPr>
        <w:t>质量、安全及文明施</w:t>
      </w:r>
      <w:r>
        <w:rPr>
          <w:rFonts w:ascii="黑体" w:eastAsia="黑体" w:hAnsi="黑体" w:hint="eastAsia"/>
          <w:b/>
          <w:sz w:val="24"/>
        </w:rPr>
        <w:t>工、环境保护等</w:t>
      </w:r>
      <w:r>
        <w:rPr>
          <w:rFonts w:ascii="黑体" w:eastAsia="黑体" w:hAnsi="黑体"/>
          <w:b/>
          <w:sz w:val="24"/>
        </w:rPr>
        <w:t>处罚项目一览表</w:t>
      </w:r>
    </w:p>
    <w:tbl>
      <w:tblPr>
        <w:tblW w:w="94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520"/>
        <w:gridCol w:w="690"/>
        <w:gridCol w:w="8258"/>
      </w:tblGrid>
      <w:tr w:rsidR="00564794" w14:paraId="4C71777C" w14:textId="77777777">
        <w:trPr>
          <w:trHeight w:val="749"/>
          <w:jc w:val="center"/>
        </w:trPr>
        <w:tc>
          <w:tcPr>
            <w:tcW w:w="520" w:type="dxa"/>
            <w:vAlign w:val="center"/>
          </w:tcPr>
          <w:p w14:paraId="17D747B6" w14:textId="77777777" w:rsidR="00564794" w:rsidRDefault="00000000">
            <w:pPr>
              <w:jc w:val="center"/>
              <w:rPr>
                <w:rFonts w:ascii="宋体" w:hAnsi="宋体"/>
                <w:b/>
                <w:szCs w:val="21"/>
              </w:rPr>
            </w:pPr>
            <w:r>
              <w:rPr>
                <w:rFonts w:ascii="宋体" w:hAnsi="宋体" w:hint="eastAsia"/>
                <w:b/>
                <w:szCs w:val="21"/>
              </w:rPr>
              <w:t>类别</w:t>
            </w:r>
          </w:p>
        </w:tc>
        <w:tc>
          <w:tcPr>
            <w:tcW w:w="690" w:type="dxa"/>
            <w:vAlign w:val="center"/>
          </w:tcPr>
          <w:p w14:paraId="38E6C678" w14:textId="77777777" w:rsidR="00564794" w:rsidRDefault="00000000">
            <w:pPr>
              <w:jc w:val="center"/>
              <w:rPr>
                <w:rFonts w:ascii="宋体" w:hAnsi="宋体"/>
                <w:b/>
                <w:szCs w:val="21"/>
              </w:rPr>
            </w:pPr>
            <w:r>
              <w:rPr>
                <w:rFonts w:ascii="宋体" w:hAnsi="宋体" w:hint="eastAsia"/>
                <w:b/>
                <w:szCs w:val="21"/>
              </w:rPr>
              <w:t>序号</w:t>
            </w:r>
          </w:p>
        </w:tc>
        <w:tc>
          <w:tcPr>
            <w:tcW w:w="8258" w:type="dxa"/>
            <w:vAlign w:val="center"/>
          </w:tcPr>
          <w:p w14:paraId="0858A9A9" w14:textId="77777777" w:rsidR="00564794" w:rsidRDefault="00000000">
            <w:pPr>
              <w:jc w:val="center"/>
              <w:rPr>
                <w:rFonts w:ascii="宋体" w:hAnsi="宋体"/>
                <w:b/>
                <w:szCs w:val="21"/>
              </w:rPr>
            </w:pPr>
            <w:r>
              <w:rPr>
                <w:rFonts w:ascii="宋体" w:hAnsi="宋体" w:hint="eastAsia"/>
                <w:b/>
                <w:szCs w:val="21"/>
              </w:rPr>
              <w:t>处 罚 项 目</w:t>
            </w:r>
          </w:p>
        </w:tc>
      </w:tr>
      <w:tr w:rsidR="00564794" w14:paraId="12D51757" w14:textId="77777777">
        <w:trPr>
          <w:cantSplit/>
          <w:jc w:val="center"/>
        </w:trPr>
        <w:tc>
          <w:tcPr>
            <w:tcW w:w="520" w:type="dxa"/>
            <w:vMerge w:val="restart"/>
            <w:vAlign w:val="center"/>
          </w:tcPr>
          <w:p w14:paraId="3801A7A4" w14:textId="77777777" w:rsidR="00564794" w:rsidRDefault="00564794">
            <w:pPr>
              <w:jc w:val="center"/>
              <w:rPr>
                <w:rFonts w:ascii="宋体" w:hAnsi="宋体"/>
                <w:b/>
                <w:szCs w:val="21"/>
              </w:rPr>
            </w:pPr>
          </w:p>
          <w:p w14:paraId="3288FF05" w14:textId="77777777" w:rsidR="00564794" w:rsidRDefault="00564794">
            <w:pPr>
              <w:jc w:val="center"/>
              <w:rPr>
                <w:rFonts w:ascii="宋体" w:hAnsi="宋体"/>
                <w:b/>
                <w:szCs w:val="21"/>
              </w:rPr>
            </w:pPr>
          </w:p>
          <w:p w14:paraId="4CAC1E62" w14:textId="77777777" w:rsidR="00564794" w:rsidRDefault="00564794">
            <w:pPr>
              <w:jc w:val="center"/>
              <w:rPr>
                <w:rFonts w:ascii="宋体" w:hAnsi="宋体"/>
                <w:b/>
                <w:szCs w:val="21"/>
              </w:rPr>
            </w:pPr>
          </w:p>
          <w:p w14:paraId="02167EF4" w14:textId="77777777" w:rsidR="00564794" w:rsidRDefault="00564794">
            <w:pPr>
              <w:jc w:val="center"/>
              <w:rPr>
                <w:rFonts w:ascii="宋体" w:hAnsi="宋体"/>
                <w:b/>
                <w:szCs w:val="21"/>
              </w:rPr>
            </w:pPr>
          </w:p>
          <w:p w14:paraId="341118F4" w14:textId="77777777" w:rsidR="00564794" w:rsidRDefault="00564794">
            <w:pPr>
              <w:jc w:val="center"/>
              <w:rPr>
                <w:rFonts w:ascii="宋体" w:hAnsi="宋体"/>
                <w:b/>
                <w:szCs w:val="21"/>
              </w:rPr>
            </w:pPr>
          </w:p>
          <w:p w14:paraId="0EF718F8" w14:textId="77777777" w:rsidR="00564794" w:rsidRDefault="00564794">
            <w:pPr>
              <w:jc w:val="center"/>
              <w:rPr>
                <w:rFonts w:ascii="宋体" w:hAnsi="宋体"/>
                <w:b/>
                <w:szCs w:val="21"/>
              </w:rPr>
            </w:pPr>
          </w:p>
          <w:p w14:paraId="3885A1C9" w14:textId="77777777" w:rsidR="00564794" w:rsidRDefault="00564794">
            <w:pPr>
              <w:jc w:val="center"/>
              <w:rPr>
                <w:rFonts w:ascii="宋体" w:hAnsi="宋体"/>
                <w:b/>
                <w:szCs w:val="21"/>
              </w:rPr>
            </w:pPr>
          </w:p>
          <w:p w14:paraId="799C5EA1" w14:textId="77777777" w:rsidR="00564794" w:rsidRDefault="00564794">
            <w:pPr>
              <w:jc w:val="center"/>
              <w:rPr>
                <w:rFonts w:ascii="宋体" w:hAnsi="宋体"/>
                <w:b/>
                <w:szCs w:val="21"/>
              </w:rPr>
            </w:pPr>
          </w:p>
          <w:p w14:paraId="7EE732AE" w14:textId="77777777" w:rsidR="00564794" w:rsidRDefault="00564794">
            <w:pPr>
              <w:jc w:val="center"/>
              <w:rPr>
                <w:rFonts w:ascii="宋体" w:hAnsi="宋体"/>
                <w:b/>
                <w:szCs w:val="21"/>
              </w:rPr>
            </w:pPr>
          </w:p>
          <w:p w14:paraId="06904882" w14:textId="77777777" w:rsidR="00564794" w:rsidRDefault="00564794">
            <w:pPr>
              <w:jc w:val="center"/>
              <w:rPr>
                <w:rFonts w:ascii="宋体" w:hAnsi="宋体"/>
                <w:b/>
                <w:szCs w:val="21"/>
              </w:rPr>
            </w:pPr>
          </w:p>
          <w:p w14:paraId="683A4A1D" w14:textId="77777777" w:rsidR="00564794" w:rsidRDefault="00564794">
            <w:pPr>
              <w:jc w:val="center"/>
              <w:rPr>
                <w:rFonts w:ascii="宋体" w:hAnsi="宋体"/>
                <w:b/>
                <w:szCs w:val="21"/>
              </w:rPr>
            </w:pPr>
          </w:p>
          <w:p w14:paraId="1F3A1ECB" w14:textId="77777777" w:rsidR="00564794" w:rsidRDefault="00000000">
            <w:pPr>
              <w:jc w:val="center"/>
              <w:rPr>
                <w:rFonts w:ascii="宋体" w:hAnsi="宋体"/>
                <w:b/>
                <w:szCs w:val="21"/>
              </w:rPr>
            </w:pPr>
            <w:r>
              <w:rPr>
                <w:rFonts w:ascii="宋体" w:hAnsi="宋体" w:hint="eastAsia"/>
                <w:b/>
                <w:szCs w:val="21"/>
              </w:rPr>
              <w:t>路基及砌体工程</w:t>
            </w:r>
          </w:p>
          <w:p w14:paraId="13BC0693" w14:textId="77777777" w:rsidR="00564794" w:rsidRDefault="00564794">
            <w:pPr>
              <w:jc w:val="center"/>
              <w:rPr>
                <w:rFonts w:ascii="宋体" w:hAnsi="宋体"/>
                <w:b/>
                <w:szCs w:val="21"/>
              </w:rPr>
            </w:pPr>
          </w:p>
          <w:p w14:paraId="2F54EB0D" w14:textId="77777777" w:rsidR="00564794" w:rsidRDefault="00564794">
            <w:pPr>
              <w:jc w:val="center"/>
              <w:rPr>
                <w:rFonts w:ascii="宋体" w:hAnsi="宋体"/>
                <w:b/>
                <w:szCs w:val="21"/>
              </w:rPr>
            </w:pPr>
          </w:p>
          <w:p w14:paraId="67CA2DA8" w14:textId="77777777" w:rsidR="00564794" w:rsidRDefault="00564794">
            <w:pPr>
              <w:jc w:val="left"/>
              <w:rPr>
                <w:rFonts w:ascii="宋体" w:hAnsi="宋体"/>
                <w:b/>
                <w:szCs w:val="21"/>
              </w:rPr>
            </w:pPr>
          </w:p>
          <w:p w14:paraId="5246815D" w14:textId="77777777" w:rsidR="00564794" w:rsidRDefault="00564794">
            <w:pPr>
              <w:jc w:val="center"/>
              <w:rPr>
                <w:rFonts w:ascii="宋体" w:hAnsi="宋体"/>
                <w:b/>
                <w:szCs w:val="21"/>
              </w:rPr>
            </w:pPr>
          </w:p>
          <w:p w14:paraId="75DDA5DF" w14:textId="77777777" w:rsidR="00564794" w:rsidRDefault="00564794">
            <w:pPr>
              <w:jc w:val="center"/>
              <w:rPr>
                <w:rFonts w:ascii="宋体" w:hAnsi="宋体"/>
                <w:b/>
                <w:szCs w:val="21"/>
              </w:rPr>
            </w:pPr>
          </w:p>
          <w:p w14:paraId="53315B17" w14:textId="77777777" w:rsidR="00564794" w:rsidRDefault="00564794">
            <w:pPr>
              <w:jc w:val="center"/>
              <w:rPr>
                <w:rFonts w:ascii="宋体" w:hAnsi="宋体"/>
                <w:b/>
                <w:szCs w:val="21"/>
              </w:rPr>
            </w:pPr>
          </w:p>
          <w:p w14:paraId="27805D98" w14:textId="77777777" w:rsidR="00564794" w:rsidRDefault="00564794">
            <w:pPr>
              <w:jc w:val="center"/>
              <w:rPr>
                <w:rFonts w:ascii="宋体" w:hAnsi="宋体"/>
                <w:b/>
                <w:szCs w:val="21"/>
              </w:rPr>
            </w:pPr>
          </w:p>
          <w:p w14:paraId="02935AB4" w14:textId="77777777" w:rsidR="00564794" w:rsidRDefault="00564794">
            <w:pPr>
              <w:jc w:val="center"/>
              <w:rPr>
                <w:rFonts w:ascii="宋体" w:hAnsi="宋体"/>
                <w:b/>
                <w:szCs w:val="21"/>
              </w:rPr>
            </w:pPr>
          </w:p>
          <w:p w14:paraId="6A0B4DA1" w14:textId="77777777" w:rsidR="00564794" w:rsidRDefault="00564794">
            <w:pPr>
              <w:jc w:val="center"/>
              <w:rPr>
                <w:rFonts w:ascii="宋体" w:hAnsi="宋体"/>
                <w:b/>
                <w:szCs w:val="21"/>
              </w:rPr>
            </w:pPr>
          </w:p>
          <w:p w14:paraId="4EAE1A11" w14:textId="77777777" w:rsidR="00564794" w:rsidRDefault="00564794">
            <w:pPr>
              <w:jc w:val="center"/>
              <w:rPr>
                <w:rFonts w:ascii="宋体" w:hAnsi="宋体"/>
                <w:b/>
                <w:szCs w:val="21"/>
              </w:rPr>
            </w:pPr>
          </w:p>
          <w:p w14:paraId="082AE355" w14:textId="77777777" w:rsidR="00564794" w:rsidRDefault="00564794">
            <w:pPr>
              <w:jc w:val="center"/>
              <w:rPr>
                <w:rFonts w:ascii="宋体" w:hAnsi="宋体"/>
                <w:b/>
                <w:szCs w:val="21"/>
              </w:rPr>
            </w:pPr>
          </w:p>
          <w:p w14:paraId="705FEF98" w14:textId="77777777" w:rsidR="00564794" w:rsidRDefault="00564794">
            <w:pPr>
              <w:jc w:val="center"/>
              <w:rPr>
                <w:rFonts w:ascii="宋体" w:hAnsi="宋体"/>
                <w:b/>
                <w:szCs w:val="21"/>
              </w:rPr>
            </w:pPr>
          </w:p>
          <w:p w14:paraId="2B779182" w14:textId="77777777" w:rsidR="00564794" w:rsidRDefault="00564794">
            <w:pPr>
              <w:jc w:val="center"/>
              <w:rPr>
                <w:rFonts w:ascii="宋体" w:hAnsi="宋体"/>
                <w:b/>
                <w:szCs w:val="21"/>
              </w:rPr>
            </w:pPr>
          </w:p>
          <w:p w14:paraId="2515E24C" w14:textId="77777777" w:rsidR="00564794" w:rsidRDefault="00564794">
            <w:pPr>
              <w:jc w:val="center"/>
              <w:rPr>
                <w:rFonts w:ascii="宋体" w:hAnsi="宋体"/>
                <w:b/>
                <w:szCs w:val="21"/>
              </w:rPr>
            </w:pPr>
          </w:p>
          <w:p w14:paraId="53974EAE" w14:textId="77777777" w:rsidR="00564794" w:rsidRDefault="00564794">
            <w:pPr>
              <w:jc w:val="center"/>
              <w:rPr>
                <w:rFonts w:ascii="宋体" w:hAnsi="宋体"/>
                <w:b/>
                <w:szCs w:val="21"/>
              </w:rPr>
            </w:pPr>
          </w:p>
          <w:p w14:paraId="6EB25794" w14:textId="77777777" w:rsidR="00564794" w:rsidRDefault="00564794">
            <w:pPr>
              <w:jc w:val="center"/>
              <w:rPr>
                <w:rFonts w:ascii="宋体" w:hAnsi="宋体"/>
                <w:b/>
                <w:szCs w:val="21"/>
              </w:rPr>
            </w:pPr>
          </w:p>
          <w:p w14:paraId="4AD6B7F5" w14:textId="77777777" w:rsidR="00564794" w:rsidRDefault="00564794">
            <w:pPr>
              <w:jc w:val="center"/>
              <w:rPr>
                <w:rFonts w:ascii="宋体" w:hAnsi="宋体"/>
                <w:b/>
                <w:szCs w:val="21"/>
              </w:rPr>
            </w:pPr>
          </w:p>
          <w:p w14:paraId="2A5C2120" w14:textId="77777777" w:rsidR="00564794" w:rsidRDefault="00564794">
            <w:pPr>
              <w:jc w:val="center"/>
              <w:rPr>
                <w:rFonts w:ascii="宋体" w:hAnsi="宋体"/>
                <w:b/>
                <w:szCs w:val="21"/>
              </w:rPr>
            </w:pPr>
          </w:p>
          <w:p w14:paraId="2B6F8A6A" w14:textId="77777777" w:rsidR="00564794" w:rsidRDefault="00564794">
            <w:pPr>
              <w:jc w:val="center"/>
              <w:rPr>
                <w:rFonts w:ascii="宋体" w:hAnsi="宋体"/>
                <w:b/>
                <w:szCs w:val="21"/>
              </w:rPr>
            </w:pPr>
          </w:p>
          <w:p w14:paraId="711DCA6A" w14:textId="77777777" w:rsidR="00564794" w:rsidRDefault="00564794">
            <w:pPr>
              <w:jc w:val="center"/>
              <w:rPr>
                <w:rFonts w:ascii="宋体" w:hAnsi="宋体"/>
                <w:b/>
                <w:szCs w:val="21"/>
              </w:rPr>
            </w:pPr>
          </w:p>
          <w:p w14:paraId="1EEB3068" w14:textId="77777777" w:rsidR="00564794" w:rsidRDefault="00564794">
            <w:pPr>
              <w:jc w:val="center"/>
              <w:rPr>
                <w:rFonts w:ascii="宋体" w:hAnsi="宋体"/>
                <w:b/>
                <w:szCs w:val="21"/>
              </w:rPr>
            </w:pPr>
          </w:p>
          <w:p w14:paraId="3FACCED6" w14:textId="77777777" w:rsidR="00564794" w:rsidRDefault="00564794">
            <w:pPr>
              <w:jc w:val="center"/>
              <w:rPr>
                <w:rFonts w:ascii="宋体" w:hAnsi="宋体"/>
                <w:b/>
                <w:szCs w:val="21"/>
              </w:rPr>
            </w:pPr>
          </w:p>
          <w:p w14:paraId="6387C567" w14:textId="77777777" w:rsidR="00564794" w:rsidRDefault="00564794">
            <w:pPr>
              <w:jc w:val="center"/>
              <w:rPr>
                <w:rFonts w:ascii="宋体" w:hAnsi="宋体"/>
                <w:b/>
                <w:szCs w:val="21"/>
              </w:rPr>
            </w:pPr>
          </w:p>
          <w:p w14:paraId="6AACDC34" w14:textId="77777777" w:rsidR="00564794" w:rsidRDefault="00564794">
            <w:pPr>
              <w:jc w:val="center"/>
              <w:rPr>
                <w:rFonts w:ascii="宋体" w:hAnsi="宋体"/>
                <w:b/>
                <w:szCs w:val="21"/>
              </w:rPr>
            </w:pPr>
          </w:p>
          <w:p w14:paraId="0488A44A" w14:textId="77777777" w:rsidR="00564794" w:rsidRDefault="00564794">
            <w:pPr>
              <w:jc w:val="center"/>
              <w:rPr>
                <w:rFonts w:ascii="宋体" w:hAnsi="宋体"/>
                <w:b/>
                <w:szCs w:val="21"/>
              </w:rPr>
            </w:pPr>
          </w:p>
          <w:p w14:paraId="091365DB" w14:textId="77777777" w:rsidR="00564794" w:rsidRDefault="00564794">
            <w:pPr>
              <w:jc w:val="center"/>
              <w:rPr>
                <w:rFonts w:ascii="宋体" w:hAnsi="宋体"/>
                <w:b/>
                <w:szCs w:val="21"/>
              </w:rPr>
            </w:pPr>
          </w:p>
          <w:p w14:paraId="48373429" w14:textId="77777777" w:rsidR="00564794" w:rsidRDefault="00564794">
            <w:pPr>
              <w:jc w:val="center"/>
              <w:rPr>
                <w:rFonts w:ascii="宋体" w:hAnsi="宋体"/>
                <w:b/>
                <w:szCs w:val="21"/>
              </w:rPr>
            </w:pPr>
          </w:p>
          <w:p w14:paraId="08D8EC2E" w14:textId="77777777" w:rsidR="00564794" w:rsidRDefault="00564794">
            <w:pPr>
              <w:jc w:val="center"/>
              <w:rPr>
                <w:rFonts w:ascii="宋体" w:hAnsi="宋体"/>
                <w:b/>
                <w:szCs w:val="21"/>
              </w:rPr>
            </w:pPr>
          </w:p>
          <w:p w14:paraId="04E947AD" w14:textId="77777777" w:rsidR="00564794" w:rsidRDefault="00564794">
            <w:pPr>
              <w:jc w:val="center"/>
              <w:rPr>
                <w:rFonts w:ascii="宋体" w:hAnsi="宋体"/>
                <w:b/>
                <w:szCs w:val="21"/>
              </w:rPr>
            </w:pPr>
          </w:p>
          <w:p w14:paraId="046F7CB6" w14:textId="77777777" w:rsidR="00564794" w:rsidRDefault="00564794">
            <w:pPr>
              <w:jc w:val="center"/>
              <w:rPr>
                <w:rFonts w:ascii="宋体" w:hAnsi="宋体"/>
                <w:b/>
                <w:szCs w:val="21"/>
              </w:rPr>
            </w:pPr>
          </w:p>
          <w:p w14:paraId="441002D2" w14:textId="77777777" w:rsidR="00564794" w:rsidRDefault="00564794">
            <w:pPr>
              <w:jc w:val="center"/>
              <w:rPr>
                <w:rFonts w:ascii="宋体" w:hAnsi="宋体"/>
                <w:b/>
                <w:szCs w:val="21"/>
              </w:rPr>
            </w:pPr>
          </w:p>
          <w:p w14:paraId="35490EAD" w14:textId="77777777" w:rsidR="00564794" w:rsidRDefault="00000000">
            <w:pPr>
              <w:jc w:val="center"/>
              <w:rPr>
                <w:rFonts w:ascii="宋体" w:hAnsi="宋体"/>
                <w:b/>
                <w:szCs w:val="21"/>
              </w:rPr>
            </w:pPr>
            <w:r>
              <w:rPr>
                <w:rFonts w:ascii="宋体" w:hAnsi="宋体" w:hint="eastAsia"/>
                <w:b/>
                <w:szCs w:val="21"/>
              </w:rPr>
              <w:t>路基及砌体工</w:t>
            </w:r>
          </w:p>
          <w:p w14:paraId="4EC4DB43" w14:textId="77777777" w:rsidR="00564794" w:rsidRDefault="00000000">
            <w:pPr>
              <w:jc w:val="center"/>
              <w:rPr>
                <w:rFonts w:ascii="宋体" w:hAnsi="宋体"/>
                <w:b/>
                <w:szCs w:val="21"/>
              </w:rPr>
            </w:pPr>
            <w:r>
              <w:rPr>
                <w:rFonts w:ascii="宋体" w:hAnsi="宋体" w:hint="eastAsia"/>
                <w:b/>
                <w:szCs w:val="21"/>
              </w:rPr>
              <w:t>程</w:t>
            </w:r>
          </w:p>
        </w:tc>
        <w:tc>
          <w:tcPr>
            <w:tcW w:w="690" w:type="dxa"/>
            <w:vAlign w:val="center"/>
          </w:tcPr>
          <w:p w14:paraId="711C8010" w14:textId="77777777" w:rsidR="00564794" w:rsidRDefault="00000000">
            <w:pPr>
              <w:spacing w:line="340" w:lineRule="exact"/>
              <w:jc w:val="center"/>
              <w:rPr>
                <w:rFonts w:ascii="宋体" w:hAnsi="宋体"/>
                <w:szCs w:val="21"/>
              </w:rPr>
            </w:pPr>
            <w:r>
              <w:rPr>
                <w:rFonts w:ascii="宋体" w:hAnsi="宋体" w:hint="eastAsia"/>
                <w:szCs w:val="21"/>
              </w:rPr>
              <w:lastRenderedPageBreak/>
              <w:t>1</w:t>
            </w:r>
          </w:p>
        </w:tc>
        <w:tc>
          <w:tcPr>
            <w:tcW w:w="8258" w:type="dxa"/>
            <w:vAlign w:val="center"/>
          </w:tcPr>
          <w:p w14:paraId="6D69E723" w14:textId="77777777" w:rsidR="00564794" w:rsidRDefault="00000000">
            <w:pPr>
              <w:rPr>
                <w:rFonts w:ascii="宋体" w:hAnsi="宋体"/>
                <w:szCs w:val="21"/>
              </w:rPr>
            </w:pPr>
            <w:r>
              <w:rPr>
                <w:rFonts w:ascii="宋体" w:hAnsi="宋体" w:hint="eastAsia"/>
                <w:szCs w:val="21"/>
              </w:rPr>
              <w:t>填土没有路拱（要求2%—4%），排水不畅的；路基施工未采取临时防护排水措施的，每处罚款2,000元。</w:t>
            </w:r>
          </w:p>
        </w:tc>
      </w:tr>
      <w:tr w:rsidR="00564794" w14:paraId="1694C13F" w14:textId="77777777">
        <w:trPr>
          <w:cantSplit/>
          <w:jc w:val="center"/>
        </w:trPr>
        <w:tc>
          <w:tcPr>
            <w:tcW w:w="520" w:type="dxa"/>
            <w:vMerge/>
            <w:vAlign w:val="center"/>
          </w:tcPr>
          <w:p w14:paraId="13ED0E32" w14:textId="77777777" w:rsidR="00564794" w:rsidRDefault="00564794">
            <w:pPr>
              <w:jc w:val="center"/>
              <w:rPr>
                <w:rFonts w:ascii="宋体" w:hAnsi="宋体"/>
                <w:szCs w:val="21"/>
              </w:rPr>
            </w:pPr>
          </w:p>
        </w:tc>
        <w:tc>
          <w:tcPr>
            <w:tcW w:w="690" w:type="dxa"/>
            <w:vAlign w:val="center"/>
          </w:tcPr>
          <w:p w14:paraId="08464060" w14:textId="77777777" w:rsidR="00564794" w:rsidRDefault="00000000">
            <w:pPr>
              <w:spacing w:line="340" w:lineRule="exact"/>
              <w:jc w:val="center"/>
              <w:rPr>
                <w:rFonts w:ascii="宋体" w:hAnsi="宋体"/>
                <w:szCs w:val="21"/>
              </w:rPr>
            </w:pPr>
            <w:r>
              <w:rPr>
                <w:rFonts w:ascii="宋体" w:hAnsi="宋体" w:hint="eastAsia"/>
                <w:szCs w:val="21"/>
              </w:rPr>
              <w:t>2</w:t>
            </w:r>
          </w:p>
        </w:tc>
        <w:tc>
          <w:tcPr>
            <w:tcW w:w="8258" w:type="dxa"/>
            <w:vAlign w:val="center"/>
          </w:tcPr>
          <w:p w14:paraId="0A205CCC" w14:textId="77777777" w:rsidR="00564794" w:rsidRDefault="00000000">
            <w:pPr>
              <w:rPr>
                <w:rFonts w:ascii="宋体" w:hAnsi="宋体"/>
                <w:szCs w:val="21"/>
              </w:rPr>
            </w:pPr>
            <w:r>
              <w:rPr>
                <w:rFonts w:ascii="宋体" w:hAnsi="宋体" w:hint="eastAsia"/>
                <w:szCs w:val="21"/>
              </w:rPr>
              <w:t>路基平整度不符合规范要求的，每处罚款2,000元。</w:t>
            </w:r>
          </w:p>
        </w:tc>
      </w:tr>
      <w:tr w:rsidR="00564794" w14:paraId="5A3C7847" w14:textId="77777777">
        <w:trPr>
          <w:cantSplit/>
          <w:jc w:val="center"/>
        </w:trPr>
        <w:tc>
          <w:tcPr>
            <w:tcW w:w="520" w:type="dxa"/>
            <w:vMerge/>
            <w:vAlign w:val="center"/>
          </w:tcPr>
          <w:p w14:paraId="63C65E22" w14:textId="77777777" w:rsidR="00564794" w:rsidRDefault="00564794">
            <w:pPr>
              <w:jc w:val="center"/>
              <w:rPr>
                <w:rFonts w:ascii="宋体" w:hAnsi="宋体"/>
                <w:szCs w:val="21"/>
              </w:rPr>
            </w:pPr>
          </w:p>
        </w:tc>
        <w:tc>
          <w:tcPr>
            <w:tcW w:w="690" w:type="dxa"/>
            <w:vAlign w:val="center"/>
          </w:tcPr>
          <w:p w14:paraId="4C162CCC" w14:textId="77777777" w:rsidR="00564794" w:rsidRDefault="00000000">
            <w:pPr>
              <w:spacing w:line="340" w:lineRule="exact"/>
              <w:jc w:val="center"/>
              <w:rPr>
                <w:rFonts w:ascii="宋体" w:hAnsi="宋体"/>
                <w:szCs w:val="21"/>
              </w:rPr>
            </w:pPr>
            <w:r>
              <w:rPr>
                <w:rFonts w:ascii="宋体" w:hAnsi="宋体" w:hint="eastAsia"/>
                <w:szCs w:val="21"/>
              </w:rPr>
              <w:t>3</w:t>
            </w:r>
          </w:p>
        </w:tc>
        <w:tc>
          <w:tcPr>
            <w:tcW w:w="8258" w:type="dxa"/>
            <w:vAlign w:val="center"/>
          </w:tcPr>
          <w:p w14:paraId="09C15DE9" w14:textId="77777777" w:rsidR="00564794" w:rsidRDefault="00000000">
            <w:pPr>
              <w:rPr>
                <w:rFonts w:ascii="宋体" w:hAnsi="宋体"/>
                <w:szCs w:val="21"/>
              </w:rPr>
            </w:pPr>
            <w:r>
              <w:rPr>
                <w:rFonts w:ascii="宋体" w:hAnsi="宋体" w:hint="eastAsia"/>
                <w:szCs w:val="21"/>
              </w:rPr>
              <w:t>填土未经平地机整平就进行压实施工的，每处罚款2,000元。</w:t>
            </w:r>
          </w:p>
        </w:tc>
      </w:tr>
      <w:tr w:rsidR="00564794" w14:paraId="62629F94" w14:textId="77777777">
        <w:trPr>
          <w:cantSplit/>
          <w:jc w:val="center"/>
        </w:trPr>
        <w:tc>
          <w:tcPr>
            <w:tcW w:w="520" w:type="dxa"/>
            <w:vMerge/>
            <w:vAlign w:val="center"/>
          </w:tcPr>
          <w:p w14:paraId="5CDF2451" w14:textId="77777777" w:rsidR="00564794" w:rsidRDefault="00564794">
            <w:pPr>
              <w:jc w:val="center"/>
              <w:rPr>
                <w:rFonts w:ascii="宋体" w:hAnsi="宋体"/>
                <w:szCs w:val="21"/>
              </w:rPr>
            </w:pPr>
          </w:p>
        </w:tc>
        <w:tc>
          <w:tcPr>
            <w:tcW w:w="690" w:type="dxa"/>
            <w:vAlign w:val="center"/>
          </w:tcPr>
          <w:p w14:paraId="7781202C" w14:textId="77777777" w:rsidR="00564794" w:rsidRDefault="00000000">
            <w:pPr>
              <w:spacing w:line="340" w:lineRule="exact"/>
              <w:jc w:val="center"/>
              <w:rPr>
                <w:rFonts w:ascii="宋体" w:hAnsi="宋体"/>
                <w:szCs w:val="21"/>
              </w:rPr>
            </w:pPr>
            <w:r>
              <w:rPr>
                <w:rFonts w:ascii="宋体" w:hAnsi="宋体" w:hint="eastAsia"/>
                <w:szCs w:val="21"/>
              </w:rPr>
              <w:t>4</w:t>
            </w:r>
          </w:p>
        </w:tc>
        <w:tc>
          <w:tcPr>
            <w:tcW w:w="8258" w:type="dxa"/>
            <w:vAlign w:val="center"/>
          </w:tcPr>
          <w:p w14:paraId="2FBC35A4" w14:textId="77777777" w:rsidR="00564794" w:rsidRDefault="00000000">
            <w:pPr>
              <w:rPr>
                <w:rFonts w:ascii="宋体" w:hAnsi="宋体"/>
                <w:szCs w:val="21"/>
              </w:rPr>
            </w:pPr>
            <w:r>
              <w:rPr>
                <w:rFonts w:ascii="宋体" w:hAnsi="宋体" w:hint="eastAsia"/>
                <w:szCs w:val="21"/>
              </w:rPr>
              <w:t>填土松铺厚度超过30cm或压实厚度超过25cm的，每处罚款5,000元。</w:t>
            </w:r>
          </w:p>
        </w:tc>
      </w:tr>
      <w:tr w:rsidR="00564794" w14:paraId="118E0DDE" w14:textId="77777777">
        <w:trPr>
          <w:cantSplit/>
          <w:jc w:val="center"/>
        </w:trPr>
        <w:tc>
          <w:tcPr>
            <w:tcW w:w="520" w:type="dxa"/>
            <w:vMerge/>
            <w:vAlign w:val="center"/>
          </w:tcPr>
          <w:p w14:paraId="7C90EA25" w14:textId="77777777" w:rsidR="00564794" w:rsidRDefault="00564794">
            <w:pPr>
              <w:jc w:val="center"/>
              <w:rPr>
                <w:rFonts w:ascii="宋体" w:hAnsi="宋体"/>
                <w:szCs w:val="21"/>
              </w:rPr>
            </w:pPr>
          </w:p>
        </w:tc>
        <w:tc>
          <w:tcPr>
            <w:tcW w:w="690" w:type="dxa"/>
            <w:vAlign w:val="center"/>
          </w:tcPr>
          <w:p w14:paraId="5E739788" w14:textId="77777777" w:rsidR="00564794" w:rsidRDefault="00000000">
            <w:pPr>
              <w:spacing w:line="340" w:lineRule="exact"/>
              <w:jc w:val="center"/>
              <w:rPr>
                <w:rFonts w:ascii="宋体" w:hAnsi="宋体"/>
                <w:szCs w:val="21"/>
              </w:rPr>
            </w:pPr>
            <w:r>
              <w:rPr>
                <w:rFonts w:ascii="宋体" w:hAnsi="宋体" w:hint="eastAsia"/>
                <w:szCs w:val="21"/>
              </w:rPr>
              <w:t>5</w:t>
            </w:r>
          </w:p>
        </w:tc>
        <w:tc>
          <w:tcPr>
            <w:tcW w:w="8258" w:type="dxa"/>
            <w:vAlign w:val="center"/>
          </w:tcPr>
          <w:p w14:paraId="1389339F" w14:textId="77777777" w:rsidR="00564794" w:rsidRDefault="00000000">
            <w:pPr>
              <w:rPr>
                <w:rFonts w:ascii="宋体" w:hAnsi="宋体"/>
                <w:szCs w:val="21"/>
              </w:rPr>
            </w:pPr>
            <w:r>
              <w:rPr>
                <w:rFonts w:ascii="宋体" w:hAnsi="宋体" w:hint="eastAsia"/>
                <w:szCs w:val="21"/>
              </w:rPr>
              <w:t>路槽底面以下0-80cm范围内，填料最大粒径不超过10cm，在80cm以下的填料最大粒径不超过15cm。违者每次罚款2,000元。</w:t>
            </w:r>
          </w:p>
        </w:tc>
      </w:tr>
      <w:tr w:rsidR="00564794" w14:paraId="1A0444A8" w14:textId="77777777">
        <w:trPr>
          <w:cantSplit/>
          <w:jc w:val="center"/>
        </w:trPr>
        <w:tc>
          <w:tcPr>
            <w:tcW w:w="520" w:type="dxa"/>
            <w:vMerge/>
            <w:vAlign w:val="center"/>
          </w:tcPr>
          <w:p w14:paraId="11B6AC7B" w14:textId="77777777" w:rsidR="00564794" w:rsidRDefault="00564794">
            <w:pPr>
              <w:jc w:val="center"/>
              <w:rPr>
                <w:rFonts w:ascii="宋体" w:hAnsi="宋体"/>
                <w:szCs w:val="21"/>
              </w:rPr>
            </w:pPr>
          </w:p>
        </w:tc>
        <w:tc>
          <w:tcPr>
            <w:tcW w:w="690" w:type="dxa"/>
            <w:vAlign w:val="center"/>
          </w:tcPr>
          <w:p w14:paraId="2803B251" w14:textId="77777777" w:rsidR="00564794" w:rsidRDefault="00000000">
            <w:pPr>
              <w:spacing w:line="340" w:lineRule="exact"/>
              <w:jc w:val="center"/>
              <w:rPr>
                <w:rFonts w:ascii="宋体" w:hAnsi="宋体"/>
                <w:szCs w:val="21"/>
              </w:rPr>
            </w:pPr>
            <w:r>
              <w:rPr>
                <w:rFonts w:ascii="宋体" w:hAnsi="宋体" w:hint="eastAsia"/>
                <w:szCs w:val="21"/>
              </w:rPr>
              <w:t>6</w:t>
            </w:r>
          </w:p>
        </w:tc>
        <w:tc>
          <w:tcPr>
            <w:tcW w:w="8258" w:type="dxa"/>
            <w:vAlign w:val="center"/>
          </w:tcPr>
          <w:p w14:paraId="30DC99C7" w14:textId="77777777" w:rsidR="00564794" w:rsidRDefault="00000000">
            <w:pPr>
              <w:rPr>
                <w:rFonts w:ascii="宋体" w:hAnsi="宋体"/>
                <w:szCs w:val="21"/>
              </w:rPr>
            </w:pPr>
            <w:r>
              <w:rPr>
                <w:rFonts w:ascii="宋体" w:hAnsi="宋体" w:hint="eastAsia"/>
                <w:szCs w:val="21"/>
              </w:rPr>
              <w:t>路基填土应按规定作液限、塑限指数及CBR值试验。违者每次罚款5,000元。</w:t>
            </w:r>
          </w:p>
        </w:tc>
      </w:tr>
      <w:tr w:rsidR="00564794" w14:paraId="30C9B3CD" w14:textId="77777777">
        <w:trPr>
          <w:cantSplit/>
          <w:jc w:val="center"/>
        </w:trPr>
        <w:tc>
          <w:tcPr>
            <w:tcW w:w="520" w:type="dxa"/>
            <w:vMerge/>
            <w:vAlign w:val="center"/>
          </w:tcPr>
          <w:p w14:paraId="30CAA0F2" w14:textId="77777777" w:rsidR="00564794" w:rsidRDefault="00564794">
            <w:pPr>
              <w:jc w:val="center"/>
              <w:rPr>
                <w:rFonts w:ascii="宋体" w:hAnsi="宋体"/>
                <w:szCs w:val="21"/>
              </w:rPr>
            </w:pPr>
          </w:p>
        </w:tc>
        <w:tc>
          <w:tcPr>
            <w:tcW w:w="690" w:type="dxa"/>
            <w:vAlign w:val="center"/>
          </w:tcPr>
          <w:p w14:paraId="688D3B6E" w14:textId="77777777" w:rsidR="00564794" w:rsidRDefault="00000000">
            <w:pPr>
              <w:spacing w:line="340" w:lineRule="exact"/>
              <w:jc w:val="center"/>
              <w:rPr>
                <w:rFonts w:ascii="宋体" w:hAnsi="宋体"/>
                <w:szCs w:val="21"/>
              </w:rPr>
            </w:pPr>
            <w:r>
              <w:rPr>
                <w:rFonts w:ascii="宋体" w:hAnsi="宋体" w:hint="eastAsia"/>
                <w:szCs w:val="21"/>
              </w:rPr>
              <w:t>7</w:t>
            </w:r>
          </w:p>
        </w:tc>
        <w:tc>
          <w:tcPr>
            <w:tcW w:w="8258" w:type="dxa"/>
            <w:vAlign w:val="center"/>
          </w:tcPr>
          <w:p w14:paraId="0D2DCACC" w14:textId="77777777" w:rsidR="00564794" w:rsidRDefault="00000000">
            <w:pPr>
              <w:rPr>
                <w:rFonts w:ascii="宋体" w:hAnsi="宋体"/>
                <w:szCs w:val="21"/>
              </w:rPr>
            </w:pPr>
            <w:r>
              <w:rPr>
                <w:rFonts w:ascii="宋体" w:hAnsi="宋体" w:hint="eastAsia"/>
                <w:szCs w:val="21"/>
              </w:rPr>
              <w:t>确保填方边坡碾压密实，边坡坡面要夯实，路基宽度在设计基础上</w:t>
            </w:r>
            <w:proofErr w:type="gramStart"/>
            <w:r>
              <w:rPr>
                <w:rFonts w:ascii="宋体" w:hAnsi="宋体" w:hint="eastAsia"/>
                <w:szCs w:val="21"/>
              </w:rPr>
              <w:t>每边超填不</w:t>
            </w:r>
            <w:proofErr w:type="gramEnd"/>
            <w:r>
              <w:rPr>
                <w:rFonts w:ascii="宋体" w:hAnsi="宋体" w:hint="eastAsia"/>
                <w:szCs w:val="21"/>
              </w:rPr>
              <w:t>小于50cm，等植草前刷坡。违者每处罚款2,000元。</w:t>
            </w:r>
          </w:p>
        </w:tc>
      </w:tr>
      <w:tr w:rsidR="00564794" w14:paraId="1D8C9B4F" w14:textId="77777777">
        <w:trPr>
          <w:cantSplit/>
          <w:jc w:val="center"/>
        </w:trPr>
        <w:tc>
          <w:tcPr>
            <w:tcW w:w="520" w:type="dxa"/>
            <w:vMerge/>
            <w:vAlign w:val="center"/>
          </w:tcPr>
          <w:p w14:paraId="45038215" w14:textId="77777777" w:rsidR="00564794" w:rsidRDefault="00564794">
            <w:pPr>
              <w:jc w:val="center"/>
              <w:rPr>
                <w:rFonts w:ascii="宋体" w:hAnsi="宋体"/>
                <w:szCs w:val="21"/>
              </w:rPr>
            </w:pPr>
          </w:p>
        </w:tc>
        <w:tc>
          <w:tcPr>
            <w:tcW w:w="690" w:type="dxa"/>
            <w:vAlign w:val="center"/>
          </w:tcPr>
          <w:p w14:paraId="32A24BD4" w14:textId="77777777" w:rsidR="00564794" w:rsidRDefault="00000000">
            <w:pPr>
              <w:spacing w:line="340" w:lineRule="exact"/>
              <w:jc w:val="center"/>
              <w:rPr>
                <w:rFonts w:ascii="宋体" w:hAnsi="宋体"/>
                <w:szCs w:val="21"/>
              </w:rPr>
            </w:pPr>
            <w:r>
              <w:rPr>
                <w:rFonts w:ascii="宋体" w:hAnsi="宋体" w:hint="eastAsia"/>
                <w:szCs w:val="21"/>
              </w:rPr>
              <w:t>8</w:t>
            </w:r>
          </w:p>
        </w:tc>
        <w:tc>
          <w:tcPr>
            <w:tcW w:w="8258" w:type="dxa"/>
            <w:vAlign w:val="center"/>
          </w:tcPr>
          <w:p w14:paraId="1743C295" w14:textId="77777777" w:rsidR="00564794" w:rsidRDefault="00000000">
            <w:pPr>
              <w:rPr>
                <w:rFonts w:ascii="宋体" w:hAnsi="宋体"/>
                <w:szCs w:val="21"/>
              </w:rPr>
            </w:pPr>
            <w:r>
              <w:rPr>
                <w:rFonts w:ascii="宋体" w:hAnsi="宋体" w:hint="eastAsia"/>
                <w:szCs w:val="21"/>
              </w:rPr>
              <w:t>填土压实度达不到设计要求的，每检测</w:t>
            </w:r>
            <w:proofErr w:type="gramStart"/>
            <w:r>
              <w:rPr>
                <w:rFonts w:ascii="宋体" w:hAnsi="宋体" w:hint="eastAsia"/>
                <w:szCs w:val="21"/>
              </w:rPr>
              <w:t>段罚款</w:t>
            </w:r>
            <w:proofErr w:type="gramEnd"/>
            <w:r>
              <w:rPr>
                <w:rFonts w:ascii="宋体" w:hAnsi="宋体" w:hint="eastAsia"/>
                <w:szCs w:val="21"/>
              </w:rPr>
              <w:t>2,000元，直到碾压密实达标为止。</w:t>
            </w:r>
          </w:p>
        </w:tc>
      </w:tr>
      <w:tr w:rsidR="00564794" w14:paraId="5AFB6A69" w14:textId="77777777">
        <w:trPr>
          <w:cantSplit/>
          <w:jc w:val="center"/>
        </w:trPr>
        <w:tc>
          <w:tcPr>
            <w:tcW w:w="520" w:type="dxa"/>
            <w:vMerge/>
            <w:vAlign w:val="center"/>
          </w:tcPr>
          <w:p w14:paraId="362EDC9F" w14:textId="77777777" w:rsidR="00564794" w:rsidRDefault="00564794">
            <w:pPr>
              <w:jc w:val="center"/>
              <w:rPr>
                <w:rFonts w:ascii="宋体" w:hAnsi="宋体"/>
                <w:szCs w:val="21"/>
              </w:rPr>
            </w:pPr>
          </w:p>
        </w:tc>
        <w:tc>
          <w:tcPr>
            <w:tcW w:w="690" w:type="dxa"/>
            <w:vAlign w:val="center"/>
          </w:tcPr>
          <w:p w14:paraId="3ED29F12" w14:textId="77777777" w:rsidR="00564794" w:rsidRDefault="00000000">
            <w:pPr>
              <w:spacing w:line="340" w:lineRule="exact"/>
              <w:jc w:val="center"/>
              <w:rPr>
                <w:rFonts w:ascii="宋体" w:hAnsi="宋体"/>
                <w:szCs w:val="21"/>
              </w:rPr>
            </w:pPr>
            <w:r>
              <w:rPr>
                <w:rFonts w:ascii="宋体" w:hAnsi="宋体" w:hint="eastAsia"/>
                <w:szCs w:val="21"/>
              </w:rPr>
              <w:t>9</w:t>
            </w:r>
          </w:p>
        </w:tc>
        <w:tc>
          <w:tcPr>
            <w:tcW w:w="8258" w:type="dxa"/>
            <w:vAlign w:val="center"/>
          </w:tcPr>
          <w:p w14:paraId="312D512D" w14:textId="77777777" w:rsidR="00564794" w:rsidRDefault="00000000">
            <w:pPr>
              <w:rPr>
                <w:rFonts w:ascii="宋体" w:hAnsi="宋体"/>
                <w:szCs w:val="21"/>
              </w:rPr>
            </w:pPr>
            <w:r>
              <w:rPr>
                <w:rFonts w:ascii="宋体" w:hAnsi="宋体" w:hint="eastAsia"/>
                <w:szCs w:val="21"/>
              </w:rPr>
              <w:t>石方路基靠近边坡范围应采用光面爆破，爆破后及时清理险石、松石，违者每处罚款</w:t>
            </w:r>
          </w:p>
          <w:p w14:paraId="32900ACF" w14:textId="77777777" w:rsidR="00564794" w:rsidRDefault="00000000">
            <w:pPr>
              <w:rPr>
                <w:rFonts w:ascii="宋体" w:hAnsi="宋体"/>
                <w:szCs w:val="21"/>
              </w:rPr>
            </w:pPr>
            <w:r>
              <w:rPr>
                <w:rFonts w:ascii="宋体" w:hAnsi="宋体" w:hint="eastAsia"/>
                <w:szCs w:val="21"/>
              </w:rPr>
              <w:t>2，000元。</w:t>
            </w:r>
          </w:p>
        </w:tc>
      </w:tr>
      <w:tr w:rsidR="00564794" w14:paraId="5D187C4B" w14:textId="77777777">
        <w:trPr>
          <w:cantSplit/>
          <w:jc w:val="center"/>
        </w:trPr>
        <w:tc>
          <w:tcPr>
            <w:tcW w:w="520" w:type="dxa"/>
            <w:vMerge/>
            <w:vAlign w:val="center"/>
          </w:tcPr>
          <w:p w14:paraId="7A2E155C" w14:textId="77777777" w:rsidR="00564794" w:rsidRDefault="00564794">
            <w:pPr>
              <w:jc w:val="center"/>
              <w:rPr>
                <w:rFonts w:ascii="宋体" w:hAnsi="宋体"/>
                <w:szCs w:val="21"/>
              </w:rPr>
            </w:pPr>
          </w:p>
        </w:tc>
        <w:tc>
          <w:tcPr>
            <w:tcW w:w="690" w:type="dxa"/>
            <w:vAlign w:val="center"/>
          </w:tcPr>
          <w:p w14:paraId="54F654BF" w14:textId="77777777" w:rsidR="00564794" w:rsidRDefault="00000000">
            <w:pPr>
              <w:spacing w:line="340" w:lineRule="exact"/>
              <w:jc w:val="center"/>
              <w:rPr>
                <w:rFonts w:ascii="宋体" w:hAnsi="宋体"/>
                <w:szCs w:val="21"/>
              </w:rPr>
            </w:pPr>
            <w:r>
              <w:rPr>
                <w:rFonts w:ascii="宋体" w:hAnsi="宋体" w:hint="eastAsia"/>
                <w:szCs w:val="21"/>
              </w:rPr>
              <w:t>10</w:t>
            </w:r>
          </w:p>
        </w:tc>
        <w:tc>
          <w:tcPr>
            <w:tcW w:w="8258" w:type="dxa"/>
            <w:vAlign w:val="center"/>
          </w:tcPr>
          <w:p w14:paraId="091DF3A3" w14:textId="77777777" w:rsidR="00564794" w:rsidRDefault="00000000">
            <w:pPr>
              <w:rPr>
                <w:rFonts w:ascii="宋体" w:hAnsi="宋体"/>
                <w:szCs w:val="21"/>
              </w:rPr>
            </w:pPr>
            <w:r>
              <w:rPr>
                <w:rFonts w:ascii="宋体" w:hAnsi="宋体" w:hint="eastAsia"/>
                <w:szCs w:val="21"/>
              </w:rPr>
              <w:t>路堤填石要求逐层水平填筑石块，摆放平整，</w:t>
            </w:r>
            <w:proofErr w:type="gramStart"/>
            <w:r>
              <w:rPr>
                <w:rFonts w:ascii="宋体" w:hAnsi="宋体" w:hint="eastAsia"/>
                <w:szCs w:val="21"/>
              </w:rPr>
              <w:t>码砌边部</w:t>
            </w:r>
            <w:proofErr w:type="gramEnd"/>
            <w:r>
              <w:rPr>
                <w:rFonts w:ascii="宋体" w:hAnsi="宋体" w:hint="eastAsia"/>
                <w:szCs w:val="21"/>
              </w:rPr>
              <w:t>，空隙用石渣石屑嵌压稳定，石块尺寸符合规范要求，违者每处罚款2，000元。</w:t>
            </w:r>
          </w:p>
        </w:tc>
      </w:tr>
      <w:tr w:rsidR="00564794" w14:paraId="786087AC" w14:textId="77777777">
        <w:trPr>
          <w:cantSplit/>
          <w:jc w:val="center"/>
        </w:trPr>
        <w:tc>
          <w:tcPr>
            <w:tcW w:w="520" w:type="dxa"/>
            <w:vMerge/>
            <w:vAlign w:val="center"/>
          </w:tcPr>
          <w:p w14:paraId="0F653F69" w14:textId="77777777" w:rsidR="00564794" w:rsidRDefault="00564794">
            <w:pPr>
              <w:jc w:val="center"/>
              <w:rPr>
                <w:rFonts w:ascii="宋体" w:hAnsi="宋体"/>
                <w:szCs w:val="21"/>
              </w:rPr>
            </w:pPr>
          </w:p>
        </w:tc>
        <w:tc>
          <w:tcPr>
            <w:tcW w:w="690" w:type="dxa"/>
            <w:vAlign w:val="center"/>
          </w:tcPr>
          <w:p w14:paraId="3A3E63C8" w14:textId="77777777" w:rsidR="00564794" w:rsidRDefault="00000000">
            <w:pPr>
              <w:spacing w:line="340" w:lineRule="exact"/>
              <w:jc w:val="center"/>
              <w:rPr>
                <w:rFonts w:ascii="宋体" w:hAnsi="宋体"/>
                <w:szCs w:val="21"/>
              </w:rPr>
            </w:pPr>
            <w:r>
              <w:rPr>
                <w:rFonts w:ascii="宋体" w:hAnsi="宋体" w:hint="eastAsia"/>
                <w:szCs w:val="21"/>
              </w:rPr>
              <w:t>11</w:t>
            </w:r>
          </w:p>
        </w:tc>
        <w:tc>
          <w:tcPr>
            <w:tcW w:w="8258" w:type="dxa"/>
            <w:vAlign w:val="center"/>
          </w:tcPr>
          <w:p w14:paraId="0686B1D2" w14:textId="77777777" w:rsidR="00564794" w:rsidRDefault="00000000">
            <w:pPr>
              <w:rPr>
                <w:rFonts w:ascii="宋体" w:hAnsi="宋体"/>
                <w:szCs w:val="21"/>
              </w:rPr>
            </w:pPr>
            <w:r>
              <w:rPr>
                <w:rFonts w:ascii="宋体" w:hAnsi="宋体" w:hint="eastAsia"/>
                <w:szCs w:val="21"/>
              </w:rPr>
              <w:t>水泥搅拌桩、</w:t>
            </w:r>
            <w:proofErr w:type="gramStart"/>
            <w:r>
              <w:rPr>
                <w:rFonts w:ascii="宋体" w:hAnsi="宋体" w:hint="eastAsia"/>
                <w:szCs w:val="21"/>
              </w:rPr>
              <w:t>高压旋喷桩</w:t>
            </w:r>
            <w:proofErr w:type="gramEnd"/>
            <w:r>
              <w:rPr>
                <w:rFonts w:ascii="宋体" w:hAnsi="宋体" w:hint="eastAsia"/>
                <w:szCs w:val="21"/>
              </w:rPr>
              <w:t>和粉喷</w:t>
            </w:r>
            <w:proofErr w:type="gramStart"/>
            <w:r>
              <w:rPr>
                <w:rFonts w:ascii="宋体" w:hAnsi="宋体" w:hint="eastAsia"/>
                <w:szCs w:val="21"/>
              </w:rPr>
              <w:t>桩必须</w:t>
            </w:r>
            <w:proofErr w:type="gramEnd"/>
            <w:r>
              <w:rPr>
                <w:rFonts w:ascii="宋体" w:hAnsi="宋体" w:hint="eastAsia"/>
                <w:szCs w:val="21"/>
              </w:rPr>
              <w:t>安装喷浆（粉）计量装置和钻进深度仪，并严格控制喷浆（粉）量，不得断喷，确保喷浆（粉）桩长度，违者每次罚款5，000元。</w:t>
            </w:r>
          </w:p>
        </w:tc>
      </w:tr>
      <w:tr w:rsidR="00564794" w14:paraId="277B9709" w14:textId="77777777">
        <w:trPr>
          <w:cantSplit/>
          <w:jc w:val="center"/>
        </w:trPr>
        <w:tc>
          <w:tcPr>
            <w:tcW w:w="520" w:type="dxa"/>
            <w:vMerge/>
            <w:vAlign w:val="center"/>
          </w:tcPr>
          <w:p w14:paraId="2A41CF24" w14:textId="77777777" w:rsidR="00564794" w:rsidRDefault="00564794">
            <w:pPr>
              <w:jc w:val="center"/>
              <w:rPr>
                <w:rFonts w:ascii="宋体" w:hAnsi="宋体"/>
                <w:szCs w:val="21"/>
              </w:rPr>
            </w:pPr>
          </w:p>
        </w:tc>
        <w:tc>
          <w:tcPr>
            <w:tcW w:w="690" w:type="dxa"/>
            <w:vAlign w:val="center"/>
          </w:tcPr>
          <w:p w14:paraId="39B46315" w14:textId="77777777" w:rsidR="00564794" w:rsidRDefault="00000000">
            <w:pPr>
              <w:spacing w:line="340" w:lineRule="exact"/>
              <w:jc w:val="center"/>
              <w:rPr>
                <w:rFonts w:ascii="宋体" w:hAnsi="宋体"/>
                <w:szCs w:val="21"/>
              </w:rPr>
            </w:pPr>
            <w:r>
              <w:rPr>
                <w:rFonts w:ascii="宋体" w:hAnsi="宋体" w:hint="eastAsia"/>
                <w:szCs w:val="21"/>
              </w:rPr>
              <w:t>12</w:t>
            </w:r>
          </w:p>
        </w:tc>
        <w:tc>
          <w:tcPr>
            <w:tcW w:w="8258" w:type="dxa"/>
            <w:vAlign w:val="center"/>
          </w:tcPr>
          <w:p w14:paraId="5849EFA6" w14:textId="77777777" w:rsidR="00564794" w:rsidRDefault="00000000">
            <w:pPr>
              <w:rPr>
                <w:rFonts w:ascii="宋体" w:hAnsi="宋体"/>
                <w:szCs w:val="21"/>
              </w:rPr>
            </w:pPr>
            <w:r>
              <w:rPr>
                <w:rFonts w:ascii="宋体" w:hAnsi="宋体" w:hint="eastAsia"/>
                <w:szCs w:val="21"/>
              </w:rPr>
              <w:t>软</w:t>
            </w:r>
            <w:proofErr w:type="gramStart"/>
            <w:r>
              <w:rPr>
                <w:rFonts w:ascii="宋体" w:hAnsi="宋体" w:hint="eastAsia"/>
                <w:szCs w:val="21"/>
              </w:rPr>
              <w:t>基换填处理</w:t>
            </w:r>
            <w:proofErr w:type="gramEnd"/>
            <w:r>
              <w:rPr>
                <w:rFonts w:ascii="宋体" w:hAnsi="宋体" w:hint="eastAsia"/>
                <w:szCs w:val="21"/>
              </w:rPr>
              <w:t>未按设计及规范要求将软土清除干净就进行回填施工的，每处罚款2，000元。</w:t>
            </w:r>
          </w:p>
        </w:tc>
      </w:tr>
      <w:tr w:rsidR="00564794" w14:paraId="2C0B799D" w14:textId="77777777">
        <w:trPr>
          <w:cantSplit/>
          <w:jc w:val="center"/>
        </w:trPr>
        <w:tc>
          <w:tcPr>
            <w:tcW w:w="520" w:type="dxa"/>
            <w:vMerge/>
            <w:vAlign w:val="center"/>
          </w:tcPr>
          <w:p w14:paraId="4B5E050B" w14:textId="77777777" w:rsidR="00564794" w:rsidRDefault="00564794">
            <w:pPr>
              <w:jc w:val="center"/>
              <w:rPr>
                <w:rFonts w:ascii="宋体" w:hAnsi="宋体"/>
                <w:szCs w:val="21"/>
              </w:rPr>
            </w:pPr>
          </w:p>
        </w:tc>
        <w:tc>
          <w:tcPr>
            <w:tcW w:w="690" w:type="dxa"/>
            <w:vAlign w:val="center"/>
          </w:tcPr>
          <w:p w14:paraId="70F4497D" w14:textId="77777777" w:rsidR="00564794" w:rsidRDefault="00000000">
            <w:pPr>
              <w:spacing w:line="340" w:lineRule="exact"/>
              <w:jc w:val="center"/>
              <w:rPr>
                <w:rFonts w:ascii="宋体" w:hAnsi="宋体"/>
                <w:szCs w:val="21"/>
              </w:rPr>
            </w:pPr>
            <w:r>
              <w:rPr>
                <w:rFonts w:ascii="宋体" w:hAnsi="宋体" w:hint="eastAsia"/>
                <w:szCs w:val="21"/>
              </w:rPr>
              <w:t>13</w:t>
            </w:r>
          </w:p>
        </w:tc>
        <w:tc>
          <w:tcPr>
            <w:tcW w:w="8258" w:type="dxa"/>
            <w:vAlign w:val="center"/>
          </w:tcPr>
          <w:p w14:paraId="66B44016" w14:textId="77777777" w:rsidR="00564794" w:rsidRDefault="00000000">
            <w:pPr>
              <w:rPr>
                <w:rFonts w:ascii="宋体" w:hAnsi="宋体"/>
                <w:szCs w:val="21"/>
              </w:rPr>
            </w:pPr>
            <w:r>
              <w:rPr>
                <w:rFonts w:ascii="宋体" w:hAnsi="宋体" w:hint="eastAsia"/>
                <w:szCs w:val="21"/>
              </w:rPr>
              <w:t>软基处理路段未按要求进行沉降和稳定性观测的，每次罚款2，000元。</w:t>
            </w:r>
          </w:p>
        </w:tc>
      </w:tr>
      <w:tr w:rsidR="00564794" w14:paraId="1E993E02" w14:textId="77777777">
        <w:trPr>
          <w:cantSplit/>
          <w:jc w:val="center"/>
        </w:trPr>
        <w:tc>
          <w:tcPr>
            <w:tcW w:w="520" w:type="dxa"/>
            <w:vMerge/>
            <w:vAlign w:val="center"/>
          </w:tcPr>
          <w:p w14:paraId="4F454BE8" w14:textId="77777777" w:rsidR="00564794" w:rsidRDefault="00564794">
            <w:pPr>
              <w:jc w:val="center"/>
              <w:rPr>
                <w:rFonts w:ascii="宋体" w:hAnsi="宋体"/>
                <w:szCs w:val="21"/>
              </w:rPr>
            </w:pPr>
          </w:p>
        </w:tc>
        <w:tc>
          <w:tcPr>
            <w:tcW w:w="690" w:type="dxa"/>
            <w:vAlign w:val="center"/>
          </w:tcPr>
          <w:p w14:paraId="307DF540" w14:textId="77777777" w:rsidR="00564794" w:rsidRDefault="00000000">
            <w:pPr>
              <w:spacing w:line="340" w:lineRule="exact"/>
              <w:jc w:val="center"/>
              <w:rPr>
                <w:rFonts w:ascii="宋体" w:hAnsi="宋体"/>
                <w:szCs w:val="21"/>
              </w:rPr>
            </w:pPr>
            <w:r>
              <w:rPr>
                <w:rFonts w:ascii="宋体" w:hAnsi="宋体" w:hint="eastAsia"/>
                <w:szCs w:val="21"/>
              </w:rPr>
              <w:t>14</w:t>
            </w:r>
          </w:p>
        </w:tc>
        <w:tc>
          <w:tcPr>
            <w:tcW w:w="8258" w:type="dxa"/>
            <w:vAlign w:val="center"/>
          </w:tcPr>
          <w:p w14:paraId="6B36564A" w14:textId="77777777" w:rsidR="00564794" w:rsidRDefault="00000000">
            <w:pPr>
              <w:rPr>
                <w:rFonts w:ascii="宋体" w:hAnsi="宋体"/>
                <w:szCs w:val="21"/>
              </w:rPr>
            </w:pPr>
            <w:r>
              <w:rPr>
                <w:rFonts w:ascii="宋体" w:hAnsi="宋体" w:hint="eastAsia"/>
                <w:szCs w:val="21"/>
              </w:rPr>
              <w:t>软基路段施工前应调查软土分布范围、软土深度，进行土工试验，发现与设计不符的，应通知监理人，违者每次罚款5，000元。</w:t>
            </w:r>
          </w:p>
        </w:tc>
      </w:tr>
      <w:tr w:rsidR="00564794" w14:paraId="144D91F5" w14:textId="77777777">
        <w:trPr>
          <w:cantSplit/>
          <w:jc w:val="center"/>
        </w:trPr>
        <w:tc>
          <w:tcPr>
            <w:tcW w:w="520" w:type="dxa"/>
            <w:vMerge/>
            <w:vAlign w:val="center"/>
          </w:tcPr>
          <w:p w14:paraId="77ECA691" w14:textId="77777777" w:rsidR="00564794" w:rsidRDefault="00564794">
            <w:pPr>
              <w:jc w:val="center"/>
              <w:rPr>
                <w:rFonts w:ascii="宋体" w:hAnsi="宋体"/>
                <w:szCs w:val="21"/>
              </w:rPr>
            </w:pPr>
          </w:p>
        </w:tc>
        <w:tc>
          <w:tcPr>
            <w:tcW w:w="690" w:type="dxa"/>
            <w:vAlign w:val="center"/>
          </w:tcPr>
          <w:p w14:paraId="4CBF12B1" w14:textId="77777777" w:rsidR="00564794" w:rsidRDefault="00000000">
            <w:pPr>
              <w:spacing w:line="340" w:lineRule="exact"/>
              <w:jc w:val="center"/>
              <w:rPr>
                <w:rFonts w:ascii="宋体" w:hAnsi="宋体"/>
                <w:szCs w:val="21"/>
              </w:rPr>
            </w:pPr>
            <w:r>
              <w:rPr>
                <w:rFonts w:ascii="宋体" w:hAnsi="宋体" w:hint="eastAsia"/>
                <w:szCs w:val="21"/>
              </w:rPr>
              <w:t>15</w:t>
            </w:r>
          </w:p>
        </w:tc>
        <w:tc>
          <w:tcPr>
            <w:tcW w:w="8258" w:type="dxa"/>
            <w:vAlign w:val="center"/>
          </w:tcPr>
          <w:p w14:paraId="593D009E" w14:textId="77777777" w:rsidR="00564794" w:rsidRDefault="00000000">
            <w:pPr>
              <w:rPr>
                <w:rFonts w:ascii="宋体" w:hAnsi="宋体"/>
                <w:szCs w:val="21"/>
              </w:rPr>
            </w:pPr>
            <w:r>
              <w:rPr>
                <w:rFonts w:ascii="宋体" w:hAnsi="宋体" w:hint="eastAsia"/>
                <w:szCs w:val="21"/>
              </w:rPr>
              <w:t>袋装砂井施工中，砂袋未垂吊、灌沙不饱满的，每根罚款2,000元。</w:t>
            </w:r>
          </w:p>
        </w:tc>
      </w:tr>
      <w:tr w:rsidR="00564794" w14:paraId="57019044" w14:textId="77777777">
        <w:trPr>
          <w:cantSplit/>
          <w:jc w:val="center"/>
        </w:trPr>
        <w:tc>
          <w:tcPr>
            <w:tcW w:w="520" w:type="dxa"/>
            <w:vMerge/>
            <w:vAlign w:val="center"/>
          </w:tcPr>
          <w:p w14:paraId="7EE50E56" w14:textId="77777777" w:rsidR="00564794" w:rsidRDefault="00564794">
            <w:pPr>
              <w:jc w:val="center"/>
              <w:rPr>
                <w:rFonts w:ascii="宋体" w:hAnsi="宋体"/>
                <w:szCs w:val="21"/>
              </w:rPr>
            </w:pPr>
          </w:p>
        </w:tc>
        <w:tc>
          <w:tcPr>
            <w:tcW w:w="690" w:type="dxa"/>
            <w:vAlign w:val="center"/>
          </w:tcPr>
          <w:p w14:paraId="3463EB22" w14:textId="77777777" w:rsidR="00564794" w:rsidRDefault="00000000">
            <w:pPr>
              <w:spacing w:line="340" w:lineRule="exact"/>
              <w:jc w:val="center"/>
              <w:rPr>
                <w:rFonts w:ascii="宋体" w:hAnsi="宋体"/>
                <w:szCs w:val="21"/>
              </w:rPr>
            </w:pPr>
            <w:r>
              <w:rPr>
                <w:rFonts w:ascii="宋体" w:hAnsi="宋体" w:hint="eastAsia"/>
                <w:szCs w:val="21"/>
              </w:rPr>
              <w:t>16</w:t>
            </w:r>
          </w:p>
        </w:tc>
        <w:tc>
          <w:tcPr>
            <w:tcW w:w="8258" w:type="dxa"/>
            <w:vAlign w:val="center"/>
          </w:tcPr>
          <w:p w14:paraId="784054C9" w14:textId="77777777" w:rsidR="00564794" w:rsidRDefault="00000000">
            <w:pPr>
              <w:rPr>
                <w:rFonts w:ascii="宋体" w:hAnsi="宋体"/>
                <w:szCs w:val="21"/>
              </w:rPr>
            </w:pPr>
            <w:r>
              <w:rPr>
                <w:rFonts w:ascii="宋体" w:hAnsi="宋体" w:hint="eastAsia"/>
                <w:szCs w:val="21"/>
              </w:rPr>
              <w:t>袋装砂井、砂袋织物和塑料排水板的材料质量必须符合设计要求，违者每处罚款2，000元。</w:t>
            </w:r>
          </w:p>
        </w:tc>
      </w:tr>
      <w:tr w:rsidR="00564794" w14:paraId="26A00707" w14:textId="77777777">
        <w:trPr>
          <w:cantSplit/>
          <w:jc w:val="center"/>
        </w:trPr>
        <w:tc>
          <w:tcPr>
            <w:tcW w:w="520" w:type="dxa"/>
            <w:vMerge/>
            <w:vAlign w:val="center"/>
          </w:tcPr>
          <w:p w14:paraId="7208543F" w14:textId="77777777" w:rsidR="00564794" w:rsidRDefault="00564794">
            <w:pPr>
              <w:jc w:val="center"/>
              <w:rPr>
                <w:rFonts w:ascii="宋体" w:hAnsi="宋体"/>
                <w:szCs w:val="21"/>
              </w:rPr>
            </w:pPr>
          </w:p>
        </w:tc>
        <w:tc>
          <w:tcPr>
            <w:tcW w:w="690" w:type="dxa"/>
            <w:vAlign w:val="center"/>
          </w:tcPr>
          <w:p w14:paraId="4494E308" w14:textId="77777777" w:rsidR="00564794" w:rsidRDefault="00000000">
            <w:pPr>
              <w:spacing w:line="340" w:lineRule="exact"/>
              <w:jc w:val="center"/>
              <w:rPr>
                <w:rFonts w:ascii="宋体" w:hAnsi="宋体"/>
                <w:szCs w:val="21"/>
              </w:rPr>
            </w:pPr>
            <w:r>
              <w:rPr>
                <w:rFonts w:ascii="宋体" w:hAnsi="宋体" w:hint="eastAsia"/>
                <w:szCs w:val="21"/>
              </w:rPr>
              <w:t>17</w:t>
            </w:r>
          </w:p>
        </w:tc>
        <w:tc>
          <w:tcPr>
            <w:tcW w:w="8258" w:type="dxa"/>
            <w:vAlign w:val="center"/>
          </w:tcPr>
          <w:p w14:paraId="1ED68459" w14:textId="77777777" w:rsidR="00564794" w:rsidRDefault="00000000">
            <w:pPr>
              <w:rPr>
                <w:rFonts w:ascii="宋体" w:hAnsi="宋体"/>
                <w:szCs w:val="21"/>
              </w:rPr>
            </w:pPr>
            <w:r>
              <w:rPr>
                <w:rFonts w:ascii="宋体" w:hAnsi="宋体" w:hint="eastAsia"/>
                <w:szCs w:val="21"/>
              </w:rPr>
              <w:t>土工格栅、土工布等土工材料质量不符合设计要求，搭接宽度、搭接方式不符合有关要求的，每处罚款2，000元。</w:t>
            </w:r>
          </w:p>
        </w:tc>
      </w:tr>
      <w:tr w:rsidR="00564794" w14:paraId="1DB0693A" w14:textId="77777777">
        <w:trPr>
          <w:cantSplit/>
          <w:trHeight w:val="2698"/>
          <w:jc w:val="center"/>
        </w:trPr>
        <w:tc>
          <w:tcPr>
            <w:tcW w:w="520" w:type="dxa"/>
            <w:vMerge/>
          </w:tcPr>
          <w:p w14:paraId="643A4FF6" w14:textId="77777777" w:rsidR="00564794" w:rsidRDefault="00564794">
            <w:pPr>
              <w:jc w:val="center"/>
              <w:rPr>
                <w:rFonts w:ascii="宋体" w:hAnsi="宋体"/>
                <w:szCs w:val="21"/>
              </w:rPr>
            </w:pPr>
          </w:p>
        </w:tc>
        <w:tc>
          <w:tcPr>
            <w:tcW w:w="690" w:type="dxa"/>
            <w:vAlign w:val="center"/>
          </w:tcPr>
          <w:p w14:paraId="2C1A87F4" w14:textId="77777777" w:rsidR="00564794" w:rsidRDefault="00000000">
            <w:pPr>
              <w:spacing w:line="340" w:lineRule="exact"/>
              <w:jc w:val="center"/>
              <w:rPr>
                <w:rFonts w:ascii="宋体" w:hAnsi="宋体"/>
                <w:szCs w:val="21"/>
              </w:rPr>
            </w:pPr>
            <w:r>
              <w:rPr>
                <w:rFonts w:ascii="宋体" w:hAnsi="宋体" w:hint="eastAsia"/>
                <w:szCs w:val="21"/>
              </w:rPr>
              <w:t>18</w:t>
            </w:r>
          </w:p>
        </w:tc>
        <w:tc>
          <w:tcPr>
            <w:tcW w:w="8258" w:type="dxa"/>
            <w:vAlign w:val="center"/>
          </w:tcPr>
          <w:p w14:paraId="10DE7196" w14:textId="77777777" w:rsidR="00564794" w:rsidRDefault="00000000">
            <w:pPr>
              <w:rPr>
                <w:rFonts w:ascii="宋体" w:hAnsi="宋体"/>
                <w:szCs w:val="21"/>
              </w:rPr>
            </w:pPr>
            <w:r>
              <w:rPr>
                <w:rFonts w:ascii="宋体" w:hAnsi="宋体" w:hint="eastAsia"/>
                <w:szCs w:val="21"/>
              </w:rPr>
              <w:t>结构物台背回填施工应符合以下要求，违者每次或每处罚款2,000元，并作返工处理：</w:t>
            </w:r>
          </w:p>
          <w:p w14:paraId="40B84815" w14:textId="77777777" w:rsidR="00564794" w:rsidRDefault="00000000">
            <w:pPr>
              <w:rPr>
                <w:rFonts w:ascii="宋体" w:hAnsi="宋体"/>
                <w:szCs w:val="21"/>
              </w:rPr>
            </w:pPr>
            <w:r>
              <w:rPr>
                <w:rFonts w:ascii="宋体" w:hAnsi="宋体" w:hint="eastAsia"/>
                <w:szCs w:val="21"/>
              </w:rPr>
              <w:t>（1）</w:t>
            </w:r>
            <w:proofErr w:type="gramStart"/>
            <w:r>
              <w:rPr>
                <w:rFonts w:ascii="宋体" w:hAnsi="宋体" w:hint="eastAsia"/>
                <w:szCs w:val="21"/>
              </w:rPr>
              <w:t>除肋式及</w:t>
            </w:r>
            <w:proofErr w:type="gramEnd"/>
            <w:r>
              <w:rPr>
                <w:rFonts w:ascii="宋体" w:hAnsi="宋体" w:hint="eastAsia"/>
                <w:szCs w:val="21"/>
              </w:rPr>
              <w:t>桩柱式外，回填必须在上部结构安装完毕，结构物验收合格，且</w:t>
            </w:r>
            <w:proofErr w:type="gramStart"/>
            <w:r>
              <w:rPr>
                <w:rFonts w:ascii="宋体" w:hAnsi="宋体" w:hint="eastAsia"/>
                <w:szCs w:val="21"/>
              </w:rPr>
              <w:t>砼</w:t>
            </w:r>
            <w:proofErr w:type="gramEnd"/>
            <w:r>
              <w:rPr>
                <w:rFonts w:ascii="宋体" w:hAnsi="宋体" w:hint="eastAsia"/>
                <w:szCs w:val="21"/>
              </w:rPr>
              <w:t>强度达到设计的85%后方可进行；</w:t>
            </w:r>
          </w:p>
          <w:p w14:paraId="78B21721" w14:textId="77777777" w:rsidR="00564794" w:rsidRDefault="00000000">
            <w:pPr>
              <w:ind w:left="-18"/>
              <w:rPr>
                <w:rFonts w:ascii="宋体" w:hAnsi="宋体"/>
                <w:szCs w:val="21"/>
              </w:rPr>
            </w:pPr>
            <w:r>
              <w:rPr>
                <w:rFonts w:ascii="宋体" w:hAnsi="宋体" w:hint="eastAsia"/>
                <w:szCs w:val="21"/>
              </w:rPr>
              <w:t>（2）回填必须在构造物两端对称填筑压实，以免产生变形、破坏，每层松铺厚度不大于20cm；</w:t>
            </w:r>
          </w:p>
          <w:p w14:paraId="632E5475" w14:textId="77777777" w:rsidR="00564794" w:rsidRDefault="00000000">
            <w:pPr>
              <w:ind w:left="-18"/>
              <w:rPr>
                <w:rFonts w:ascii="宋体" w:hAnsi="宋体"/>
                <w:szCs w:val="21"/>
              </w:rPr>
            </w:pPr>
            <w:r>
              <w:rPr>
                <w:rFonts w:ascii="宋体" w:hAnsi="宋体" w:hint="eastAsia"/>
                <w:szCs w:val="21"/>
              </w:rPr>
              <w:t>（3）回填界面路基填筑时</w:t>
            </w:r>
            <w:proofErr w:type="gramStart"/>
            <w:r>
              <w:rPr>
                <w:rFonts w:ascii="宋体" w:hAnsi="宋体" w:hint="eastAsia"/>
                <w:szCs w:val="21"/>
              </w:rPr>
              <w:t>必须超填</w:t>
            </w:r>
            <w:proofErr w:type="gramEnd"/>
            <w:r>
              <w:rPr>
                <w:rFonts w:ascii="宋体" w:hAnsi="宋体" w:hint="eastAsia"/>
                <w:szCs w:val="21"/>
              </w:rPr>
              <w:t>50cm以上，</w:t>
            </w:r>
            <w:proofErr w:type="gramStart"/>
            <w:r>
              <w:rPr>
                <w:rFonts w:ascii="宋体" w:hAnsi="宋体" w:hint="eastAsia"/>
                <w:szCs w:val="21"/>
              </w:rPr>
              <w:t>超填部分</w:t>
            </w:r>
            <w:proofErr w:type="gramEnd"/>
            <w:r>
              <w:rPr>
                <w:rFonts w:ascii="宋体" w:hAnsi="宋体" w:hint="eastAsia"/>
                <w:szCs w:val="21"/>
              </w:rPr>
              <w:t>回填施工前清除，保证界面密实；</w:t>
            </w:r>
          </w:p>
          <w:p w14:paraId="036AF5EF" w14:textId="77777777" w:rsidR="00564794" w:rsidRDefault="00000000">
            <w:pPr>
              <w:ind w:left="-18"/>
              <w:rPr>
                <w:rFonts w:ascii="宋体" w:hAnsi="宋体"/>
                <w:szCs w:val="21"/>
              </w:rPr>
            </w:pPr>
            <w:r>
              <w:rPr>
                <w:rFonts w:ascii="宋体" w:hAnsi="宋体" w:hint="eastAsia"/>
                <w:szCs w:val="21"/>
              </w:rPr>
              <w:t>（4）回填</w:t>
            </w:r>
            <w:proofErr w:type="gramStart"/>
            <w:r>
              <w:rPr>
                <w:rFonts w:ascii="宋体" w:hAnsi="宋体" w:hint="eastAsia"/>
                <w:szCs w:val="21"/>
              </w:rPr>
              <w:t>砂</w:t>
            </w:r>
            <w:proofErr w:type="gramEnd"/>
            <w:r>
              <w:rPr>
                <w:rFonts w:ascii="宋体" w:hAnsi="宋体" w:hint="eastAsia"/>
                <w:szCs w:val="21"/>
              </w:rPr>
              <w:t>施工采用水密法，配合插入式振捣捧小型夯实设备，小型压路机进行，必须达到设计压实度；</w:t>
            </w:r>
          </w:p>
          <w:p w14:paraId="396974BE" w14:textId="77777777" w:rsidR="00564794" w:rsidRDefault="00000000">
            <w:pPr>
              <w:rPr>
                <w:rFonts w:ascii="宋体" w:hAnsi="宋体"/>
                <w:szCs w:val="21"/>
              </w:rPr>
            </w:pPr>
            <w:r>
              <w:rPr>
                <w:rFonts w:ascii="宋体" w:hAnsi="宋体" w:hint="eastAsia"/>
                <w:szCs w:val="21"/>
              </w:rPr>
              <w:t>（5）台背填料及回填断面应符合设计和规范要求。</w:t>
            </w:r>
          </w:p>
        </w:tc>
      </w:tr>
      <w:tr w:rsidR="00564794" w14:paraId="0578B281" w14:textId="77777777">
        <w:trPr>
          <w:cantSplit/>
          <w:trHeight w:val="3245"/>
          <w:jc w:val="center"/>
        </w:trPr>
        <w:tc>
          <w:tcPr>
            <w:tcW w:w="520" w:type="dxa"/>
            <w:vMerge/>
          </w:tcPr>
          <w:p w14:paraId="13C1A57F" w14:textId="77777777" w:rsidR="00564794" w:rsidRDefault="00564794">
            <w:pPr>
              <w:jc w:val="center"/>
              <w:rPr>
                <w:rFonts w:ascii="宋体" w:hAnsi="宋体"/>
                <w:szCs w:val="21"/>
              </w:rPr>
            </w:pPr>
          </w:p>
        </w:tc>
        <w:tc>
          <w:tcPr>
            <w:tcW w:w="690" w:type="dxa"/>
            <w:vAlign w:val="center"/>
          </w:tcPr>
          <w:p w14:paraId="06F6C14C" w14:textId="77777777" w:rsidR="00564794" w:rsidRDefault="00000000">
            <w:pPr>
              <w:spacing w:line="340" w:lineRule="exact"/>
              <w:jc w:val="center"/>
              <w:rPr>
                <w:rFonts w:ascii="宋体" w:hAnsi="宋体"/>
                <w:szCs w:val="21"/>
              </w:rPr>
            </w:pPr>
            <w:r>
              <w:rPr>
                <w:rFonts w:ascii="宋体" w:hAnsi="宋体" w:hint="eastAsia"/>
                <w:szCs w:val="21"/>
              </w:rPr>
              <w:t>19</w:t>
            </w:r>
          </w:p>
        </w:tc>
        <w:tc>
          <w:tcPr>
            <w:tcW w:w="8258" w:type="dxa"/>
            <w:vAlign w:val="center"/>
          </w:tcPr>
          <w:p w14:paraId="43623103" w14:textId="77777777" w:rsidR="00564794" w:rsidRDefault="00000000">
            <w:pPr>
              <w:tabs>
                <w:tab w:val="left" w:pos="3672"/>
              </w:tabs>
              <w:rPr>
                <w:rFonts w:ascii="宋体" w:hAnsi="宋体"/>
                <w:szCs w:val="21"/>
              </w:rPr>
            </w:pPr>
            <w:r>
              <w:rPr>
                <w:rFonts w:ascii="宋体" w:hAnsi="宋体" w:hint="eastAsia"/>
                <w:szCs w:val="21"/>
              </w:rPr>
              <w:t>砌体工程不满足下列规定者，每项罚款2,000元，并作返工处理：</w:t>
            </w:r>
          </w:p>
          <w:p w14:paraId="28FF26F8" w14:textId="77777777" w:rsidR="00564794" w:rsidRDefault="00000000">
            <w:pPr>
              <w:tabs>
                <w:tab w:val="left" w:pos="3672"/>
              </w:tabs>
              <w:rPr>
                <w:rFonts w:ascii="宋体" w:hAnsi="宋体"/>
                <w:szCs w:val="21"/>
              </w:rPr>
            </w:pPr>
            <w:r>
              <w:rPr>
                <w:rFonts w:ascii="宋体" w:hAnsi="宋体" w:hint="eastAsia"/>
                <w:szCs w:val="21"/>
              </w:rPr>
              <w:t>（1）不得采用风化石，表面石料粒径需≥30cm；</w:t>
            </w:r>
          </w:p>
          <w:p w14:paraId="5F86BAA1" w14:textId="77777777" w:rsidR="00564794" w:rsidRDefault="00000000">
            <w:pPr>
              <w:tabs>
                <w:tab w:val="left" w:pos="3672"/>
              </w:tabs>
              <w:rPr>
                <w:rFonts w:ascii="宋体" w:hAnsi="宋体"/>
                <w:szCs w:val="21"/>
              </w:rPr>
            </w:pPr>
            <w:r>
              <w:rPr>
                <w:rFonts w:ascii="宋体" w:hAnsi="宋体" w:hint="eastAsia"/>
                <w:szCs w:val="21"/>
              </w:rPr>
              <w:t>（2）构造物表面平顺，无凹凸扭曲现象，砂浆抹边的棱角线、平直度：2m拉线（直尺）检查≤10mm；</w:t>
            </w:r>
          </w:p>
          <w:p w14:paraId="4EB297B7" w14:textId="77777777" w:rsidR="00564794" w:rsidRDefault="00000000">
            <w:pPr>
              <w:tabs>
                <w:tab w:val="left" w:pos="3672"/>
              </w:tabs>
              <w:rPr>
                <w:rFonts w:ascii="宋体" w:hAnsi="宋体"/>
                <w:szCs w:val="21"/>
              </w:rPr>
            </w:pPr>
            <w:r>
              <w:rPr>
                <w:rFonts w:ascii="宋体" w:hAnsi="宋体" w:hint="eastAsia"/>
                <w:szCs w:val="21"/>
              </w:rPr>
              <w:t>（3）上边坡护面墙砌体一律勾</w:t>
            </w:r>
            <w:proofErr w:type="gramStart"/>
            <w:r>
              <w:rPr>
                <w:rFonts w:ascii="宋体" w:hAnsi="宋体" w:hint="eastAsia"/>
                <w:szCs w:val="21"/>
              </w:rPr>
              <w:t>凹</w:t>
            </w:r>
            <w:proofErr w:type="gramEnd"/>
            <w:r>
              <w:rPr>
                <w:rFonts w:ascii="宋体" w:hAnsi="宋体" w:hint="eastAsia"/>
                <w:szCs w:val="21"/>
              </w:rPr>
              <w:t>缝或按设计要求；</w:t>
            </w:r>
          </w:p>
          <w:p w14:paraId="34733088" w14:textId="77777777" w:rsidR="00564794" w:rsidRDefault="00000000">
            <w:pPr>
              <w:tabs>
                <w:tab w:val="left" w:pos="3672"/>
              </w:tabs>
              <w:rPr>
                <w:rFonts w:ascii="宋体" w:hAnsi="宋体"/>
                <w:szCs w:val="21"/>
              </w:rPr>
            </w:pPr>
            <w:r>
              <w:rPr>
                <w:rFonts w:ascii="宋体" w:hAnsi="宋体" w:hint="eastAsia"/>
                <w:szCs w:val="21"/>
              </w:rPr>
              <w:t>（4）勾缝不得有瞎缝、丢缝、裂纹和脱落现象，</w:t>
            </w:r>
            <w:proofErr w:type="gramStart"/>
            <w:r>
              <w:rPr>
                <w:rFonts w:ascii="宋体" w:hAnsi="宋体" w:hint="eastAsia"/>
                <w:szCs w:val="21"/>
              </w:rPr>
              <w:t>缝宽统一</w:t>
            </w:r>
            <w:proofErr w:type="gramEnd"/>
            <w:r>
              <w:rPr>
                <w:rFonts w:ascii="宋体" w:hAnsi="宋体" w:hint="eastAsia"/>
                <w:szCs w:val="21"/>
              </w:rPr>
              <w:t>；</w:t>
            </w:r>
          </w:p>
          <w:p w14:paraId="42199E35" w14:textId="77777777" w:rsidR="00564794" w:rsidRDefault="00000000">
            <w:pPr>
              <w:tabs>
                <w:tab w:val="left" w:pos="3672"/>
              </w:tabs>
              <w:rPr>
                <w:rFonts w:ascii="宋体" w:hAnsi="宋体"/>
                <w:szCs w:val="21"/>
              </w:rPr>
            </w:pPr>
            <w:r>
              <w:rPr>
                <w:rFonts w:ascii="宋体" w:hAnsi="宋体" w:hint="eastAsia"/>
                <w:szCs w:val="21"/>
              </w:rPr>
              <w:t>（5）石缝不大于40mm，砌缝内砂浆均匀饱满，不得有空洞；</w:t>
            </w:r>
          </w:p>
          <w:p w14:paraId="6BD7380F" w14:textId="77777777" w:rsidR="00564794" w:rsidRDefault="00000000">
            <w:pPr>
              <w:tabs>
                <w:tab w:val="left" w:pos="3672"/>
              </w:tabs>
              <w:rPr>
                <w:rFonts w:ascii="宋体" w:hAnsi="宋体"/>
                <w:szCs w:val="21"/>
              </w:rPr>
            </w:pPr>
            <w:r>
              <w:rPr>
                <w:rFonts w:ascii="宋体" w:hAnsi="宋体" w:hint="eastAsia"/>
                <w:szCs w:val="21"/>
              </w:rPr>
              <w:t>（6）层间错缝不大于80mm，三块石相接空隙不大于70mm；</w:t>
            </w:r>
          </w:p>
          <w:p w14:paraId="3A8E8B5D" w14:textId="77777777" w:rsidR="00564794" w:rsidRDefault="00000000">
            <w:pPr>
              <w:tabs>
                <w:tab w:val="left" w:pos="3672"/>
              </w:tabs>
              <w:rPr>
                <w:rFonts w:ascii="宋体" w:hAnsi="宋体"/>
                <w:szCs w:val="21"/>
              </w:rPr>
            </w:pPr>
            <w:r>
              <w:rPr>
                <w:rFonts w:ascii="宋体" w:hAnsi="宋体" w:hint="eastAsia"/>
                <w:szCs w:val="21"/>
              </w:rPr>
              <w:t>（7）砂浆抹面，平整度用2m直尺检查≤8mm，不得有裂缝、空鼓现象；</w:t>
            </w:r>
          </w:p>
          <w:p w14:paraId="098548A1" w14:textId="77777777" w:rsidR="00564794" w:rsidRDefault="00000000">
            <w:pPr>
              <w:tabs>
                <w:tab w:val="left" w:pos="3672"/>
              </w:tabs>
              <w:rPr>
                <w:rFonts w:ascii="宋体" w:hAnsi="宋体"/>
                <w:szCs w:val="21"/>
              </w:rPr>
            </w:pPr>
            <w:r>
              <w:rPr>
                <w:rFonts w:ascii="宋体" w:hAnsi="宋体" w:hint="eastAsia"/>
                <w:szCs w:val="21"/>
              </w:rPr>
              <w:t>（8）泄水孔排列整齐、按设计设置坡度，无堵塞现象；</w:t>
            </w:r>
          </w:p>
          <w:p w14:paraId="593FF3CC" w14:textId="77777777" w:rsidR="00564794" w:rsidRDefault="00000000">
            <w:pPr>
              <w:tabs>
                <w:tab w:val="left" w:pos="3672"/>
              </w:tabs>
              <w:rPr>
                <w:rFonts w:ascii="宋体" w:hAnsi="宋体"/>
                <w:szCs w:val="21"/>
              </w:rPr>
            </w:pPr>
            <w:r>
              <w:rPr>
                <w:rFonts w:ascii="宋体" w:hAnsi="宋体" w:hint="eastAsia"/>
                <w:szCs w:val="21"/>
              </w:rPr>
              <w:t>（9）截水沟与实际地形砌顺，要求线形顺畅，地形无变化时，不得出现弯曲。</w:t>
            </w:r>
          </w:p>
        </w:tc>
      </w:tr>
      <w:tr w:rsidR="00564794" w14:paraId="2DDE4226" w14:textId="77777777">
        <w:trPr>
          <w:cantSplit/>
          <w:trHeight w:val="2885"/>
          <w:jc w:val="center"/>
        </w:trPr>
        <w:tc>
          <w:tcPr>
            <w:tcW w:w="520" w:type="dxa"/>
            <w:vMerge/>
            <w:vAlign w:val="center"/>
          </w:tcPr>
          <w:p w14:paraId="0264A6BB" w14:textId="77777777" w:rsidR="00564794" w:rsidRDefault="00564794">
            <w:pPr>
              <w:jc w:val="center"/>
              <w:rPr>
                <w:rFonts w:ascii="宋体" w:hAnsi="宋体"/>
                <w:szCs w:val="21"/>
              </w:rPr>
            </w:pPr>
          </w:p>
        </w:tc>
        <w:tc>
          <w:tcPr>
            <w:tcW w:w="690" w:type="dxa"/>
            <w:vAlign w:val="center"/>
          </w:tcPr>
          <w:p w14:paraId="6A5CF952" w14:textId="77777777" w:rsidR="00564794" w:rsidRDefault="00000000">
            <w:pPr>
              <w:spacing w:line="340" w:lineRule="exact"/>
              <w:jc w:val="center"/>
              <w:rPr>
                <w:rFonts w:ascii="宋体" w:hAnsi="宋体"/>
                <w:szCs w:val="21"/>
              </w:rPr>
            </w:pPr>
            <w:r>
              <w:rPr>
                <w:rFonts w:ascii="宋体" w:hAnsi="宋体" w:hint="eastAsia"/>
                <w:szCs w:val="21"/>
              </w:rPr>
              <w:t>20</w:t>
            </w:r>
          </w:p>
        </w:tc>
        <w:tc>
          <w:tcPr>
            <w:tcW w:w="8258" w:type="dxa"/>
            <w:vAlign w:val="center"/>
          </w:tcPr>
          <w:p w14:paraId="0BD5B123" w14:textId="77777777" w:rsidR="00564794" w:rsidRDefault="00000000">
            <w:pPr>
              <w:snapToGrid w:val="0"/>
              <w:spacing w:line="320" w:lineRule="exact"/>
              <w:rPr>
                <w:rFonts w:ascii="宋体" w:hAnsi="宋体"/>
                <w:szCs w:val="21"/>
              </w:rPr>
            </w:pPr>
            <w:r>
              <w:rPr>
                <w:rFonts w:ascii="宋体" w:hAnsi="宋体" w:hint="eastAsia"/>
                <w:szCs w:val="21"/>
              </w:rPr>
              <w:t>浆砌工程存在下列情况之一的，罚款2,000元，达不到质量要求的作返工处理：</w:t>
            </w:r>
          </w:p>
          <w:p w14:paraId="1FF936E0" w14:textId="77777777" w:rsidR="00564794" w:rsidRDefault="00000000">
            <w:pPr>
              <w:snapToGrid w:val="0"/>
              <w:spacing w:line="320" w:lineRule="exact"/>
              <w:rPr>
                <w:rFonts w:ascii="宋体" w:hAnsi="宋体"/>
                <w:szCs w:val="21"/>
              </w:rPr>
            </w:pPr>
            <w:r>
              <w:rPr>
                <w:rFonts w:ascii="宋体" w:hAnsi="宋体" w:hint="eastAsia"/>
                <w:szCs w:val="21"/>
              </w:rPr>
              <w:t>（1）铺砌厚度不满足要求；</w:t>
            </w:r>
          </w:p>
          <w:p w14:paraId="36BAFAD4" w14:textId="77777777" w:rsidR="00564794" w:rsidRDefault="00000000">
            <w:pPr>
              <w:snapToGrid w:val="0"/>
              <w:spacing w:line="320" w:lineRule="exact"/>
              <w:rPr>
                <w:rFonts w:ascii="宋体" w:hAnsi="宋体"/>
                <w:szCs w:val="21"/>
              </w:rPr>
            </w:pPr>
            <w:r>
              <w:rPr>
                <w:rFonts w:ascii="宋体" w:hAnsi="宋体" w:hint="eastAsia"/>
                <w:szCs w:val="21"/>
              </w:rPr>
              <w:t>（2）垫层厚度不满足要求的；</w:t>
            </w:r>
          </w:p>
          <w:p w14:paraId="3E356D7C" w14:textId="77777777" w:rsidR="00564794" w:rsidRDefault="00000000">
            <w:pPr>
              <w:snapToGrid w:val="0"/>
              <w:spacing w:line="320" w:lineRule="exact"/>
              <w:rPr>
                <w:rFonts w:ascii="宋体" w:hAnsi="宋体"/>
                <w:szCs w:val="21"/>
              </w:rPr>
            </w:pPr>
            <w:r>
              <w:rPr>
                <w:rFonts w:ascii="宋体" w:hAnsi="宋体" w:hint="eastAsia"/>
                <w:szCs w:val="21"/>
              </w:rPr>
              <w:t>（3）砌缝内砂浆不饱满的；</w:t>
            </w:r>
          </w:p>
          <w:p w14:paraId="22B5F90D" w14:textId="77777777" w:rsidR="00564794" w:rsidRDefault="00000000">
            <w:pPr>
              <w:snapToGrid w:val="0"/>
              <w:spacing w:line="320" w:lineRule="exact"/>
              <w:rPr>
                <w:rFonts w:ascii="宋体" w:hAnsi="宋体"/>
                <w:szCs w:val="21"/>
              </w:rPr>
            </w:pPr>
            <w:r>
              <w:rPr>
                <w:rFonts w:ascii="宋体" w:hAnsi="宋体" w:hint="eastAsia"/>
                <w:szCs w:val="21"/>
              </w:rPr>
              <w:t>（4）砂浆不采用机械拌和的；</w:t>
            </w:r>
          </w:p>
          <w:p w14:paraId="3A203ABE" w14:textId="77777777" w:rsidR="00564794" w:rsidRDefault="00000000">
            <w:pPr>
              <w:snapToGrid w:val="0"/>
              <w:spacing w:line="320" w:lineRule="exact"/>
              <w:rPr>
                <w:rFonts w:ascii="宋体" w:hAnsi="宋体"/>
                <w:szCs w:val="21"/>
              </w:rPr>
            </w:pPr>
            <w:r>
              <w:rPr>
                <w:rFonts w:ascii="宋体" w:hAnsi="宋体" w:hint="eastAsia"/>
                <w:szCs w:val="21"/>
              </w:rPr>
              <w:t>（5）砌缝没有错开的；</w:t>
            </w:r>
          </w:p>
          <w:p w14:paraId="017A6EC2" w14:textId="77777777" w:rsidR="00564794" w:rsidRDefault="00000000">
            <w:pPr>
              <w:snapToGrid w:val="0"/>
              <w:spacing w:line="320" w:lineRule="exact"/>
              <w:rPr>
                <w:rFonts w:ascii="宋体" w:hAnsi="宋体"/>
                <w:szCs w:val="21"/>
              </w:rPr>
            </w:pPr>
            <w:r>
              <w:rPr>
                <w:rFonts w:ascii="宋体" w:hAnsi="宋体" w:hint="eastAsia"/>
                <w:szCs w:val="21"/>
              </w:rPr>
              <w:t>（6）砂浆强度达不到规定要求的；</w:t>
            </w:r>
          </w:p>
          <w:p w14:paraId="50F7B2E3" w14:textId="77777777" w:rsidR="00564794" w:rsidRDefault="00000000">
            <w:pPr>
              <w:snapToGrid w:val="0"/>
              <w:spacing w:line="320" w:lineRule="exact"/>
              <w:rPr>
                <w:rFonts w:ascii="宋体" w:hAnsi="宋体"/>
                <w:szCs w:val="21"/>
              </w:rPr>
            </w:pPr>
            <w:r>
              <w:rPr>
                <w:rFonts w:ascii="宋体" w:hAnsi="宋体" w:hint="eastAsia"/>
                <w:szCs w:val="21"/>
              </w:rPr>
              <w:t>（7）沟底未清理干净，有浮土、泥浆等杂物的；</w:t>
            </w:r>
          </w:p>
          <w:p w14:paraId="499680F6" w14:textId="77777777" w:rsidR="00564794" w:rsidRDefault="00000000">
            <w:pPr>
              <w:snapToGrid w:val="0"/>
              <w:spacing w:line="320" w:lineRule="exact"/>
              <w:rPr>
                <w:rFonts w:ascii="宋体" w:hAnsi="宋体"/>
                <w:szCs w:val="21"/>
              </w:rPr>
            </w:pPr>
            <w:r>
              <w:rPr>
                <w:rFonts w:ascii="宋体" w:hAnsi="宋体" w:hint="eastAsia"/>
                <w:szCs w:val="21"/>
              </w:rPr>
              <w:t>（8）施工后不进行养护的。</w:t>
            </w:r>
          </w:p>
        </w:tc>
      </w:tr>
      <w:tr w:rsidR="00564794" w14:paraId="3BD087D7" w14:textId="77777777">
        <w:trPr>
          <w:cantSplit/>
          <w:jc w:val="center"/>
        </w:trPr>
        <w:tc>
          <w:tcPr>
            <w:tcW w:w="520" w:type="dxa"/>
            <w:vMerge/>
          </w:tcPr>
          <w:p w14:paraId="429C6B0B" w14:textId="77777777" w:rsidR="00564794" w:rsidRDefault="00564794">
            <w:pPr>
              <w:jc w:val="center"/>
              <w:rPr>
                <w:rFonts w:ascii="宋体" w:hAnsi="宋体"/>
                <w:szCs w:val="21"/>
              </w:rPr>
            </w:pPr>
          </w:p>
        </w:tc>
        <w:tc>
          <w:tcPr>
            <w:tcW w:w="690" w:type="dxa"/>
            <w:vAlign w:val="center"/>
          </w:tcPr>
          <w:p w14:paraId="05C36A87" w14:textId="77777777" w:rsidR="00564794" w:rsidRDefault="00000000">
            <w:pPr>
              <w:spacing w:line="340" w:lineRule="exact"/>
              <w:jc w:val="center"/>
              <w:rPr>
                <w:rFonts w:ascii="宋体" w:hAnsi="宋体"/>
                <w:szCs w:val="21"/>
              </w:rPr>
            </w:pPr>
            <w:r>
              <w:rPr>
                <w:rFonts w:ascii="宋体" w:hAnsi="宋体" w:hint="eastAsia"/>
                <w:szCs w:val="21"/>
              </w:rPr>
              <w:t>21</w:t>
            </w:r>
          </w:p>
        </w:tc>
        <w:tc>
          <w:tcPr>
            <w:tcW w:w="8258" w:type="dxa"/>
            <w:vAlign w:val="center"/>
          </w:tcPr>
          <w:p w14:paraId="34DA753D" w14:textId="77777777" w:rsidR="00564794" w:rsidRDefault="00000000">
            <w:pPr>
              <w:rPr>
                <w:rFonts w:ascii="宋体" w:hAnsi="宋体"/>
                <w:szCs w:val="21"/>
              </w:rPr>
            </w:pPr>
            <w:r>
              <w:rPr>
                <w:rFonts w:ascii="宋体" w:hAnsi="宋体" w:hint="eastAsia"/>
                <w:szCs w:val="21"/>
              </w:rPr>
              <w:t>排水盲沟断面不符合设计要求，回填碎石含泥量超标的，土工布铺设不符合要求的，违者每处罚款2,000元。</w:t>
            </w:r>
          </w:p>
        </w:tc>
      </w:tr>
      <w:tr w:rsidR="00564794" w14:paraId="199EC691" w14:textId="77777777">
        <w:trPr>
          <w:cantSplit/>
          <w:jc w:val="center"/>
        </w:trPr>
        <w:tc>
          <w:tcPr>
            <w:tcW w:w="520" w:type="dxa"/>
            <w:vMerge w:val="restart"/>
            <w:vAlign w:val="center"/>
          </w:tcPr>
          <w:p w14:paraId="49F82569" w14:textId="77777777" w:rsidR="00564794" w:rsidRDefault="00564794">
            <w:pPr>
              <w:jc w:val="center"/>
              <w:rPr>
                <w:rFonts w:ascii="宋体" w:hAnsi="宋体"/>
                <w:b/>
                <w:szCs w:val="21"/>
              </w:rPr>
            </w:pPr>
          </w:p>
          <w:p w14:paraId="4FC012F9" w14:textId="77777777" w:rsidR="00564794" w:rsidRDefault="00564794">
            <w:pPr>
              <w:jc w:val="center"/>
              <w:rPr>
                <w:rFonts w:ascii="宋体" w:hAnsi="宋体"/>
                <w:b/>
                <w:szCs w:val="21"/>
              </w:rPr>
            </w:pPr>
          </w:p>
          <w:p w14:paraId="16A4AE88" w14:textId="77777777" w:rsidR="00564794" w:rsidRDefault="00000000">
            <w:pPr>
              <w:jc w:val="center"/>
              <w:rPr>
                <w:rFonts w:ascii="宋体" w:hAnsi="宋体"/>
                <w:b/>
                <w:szCs w:val="21"/>
              </w:rPr>
            </w:pPr>
            <w:r>
              <w:rPr>
                <w:rFonts w:ascii="宋体" w:hAnsi="宋体" w:hint="eastAsia"/>
                <w:b/>
                <w:szCs w:val="21"/>
              </w:rPr>
              <w:t>桥</w:t>
            </w:r>
          </w:p>
          <w:p w14:paraId="46C8433D" w14:textId="77777777" w:rsidR="00564794" w:rsidRDefault="00564794">
            <w:pPr>
              <w:jc w:val="center"/>
              <w:rPr>
                <w:rFonts w:ascii="宋体" w:hAnsi="宋体"/>
                <w:b/>
                <w:szCs w:val="21"/>
              </w:rPr>
            </w:pPr>
          </w:p>
          <w:p w14:paraId="0BC85EF8" w14:textId="77777777" w:rsidR="00564794" w:rsidRDefault="00000000">
            <w:pPr>
              <w:jc w:val="center"/>
              <w:rPr>
                <w:rFonts w:ascii="宋体" w:hAnsi="宋体"/>
                <w:b/>
                <w:szCs w:val="21"/>
              </w:rPr>
            </w:pPr>
            <w:proofErr w:type="gramStart"/>
            <w:r>
              <w:rPr>
                <w:rFonts w:ascii="宋体" w:hAnsi="宋体" w:hint="eastAsia"/>
                <w:b/>
                <w:szCs w:val="21"/>
              </w:rPr>
              <w:t>涵</w:t>
            </w:r>
            <w:proofErr w:type="gramEnd"/>
          </w:p>
          <w:p w14:paraId="20F00179" w14:textId="77777777" w:rsidR="00564794" w:rsidRDefault="00564794">
            <w:pPr>
              <w:jc w:val="center"/>
              <w:rPr>
                <w:rFonts w:ascii="宋体" w:hAnsi="宋体"/>
                <w:b/>
                <w:szCs w:val="21"/>
              </w:rPr>
            </w:pPr>
          </w:p>
          <w:p w14:paraId="32754D55" w14:textId="77777777" w:rsidR="00564794" w:rsidRDefault="00000000">
            <w:pPr>
              <w:jc w:val="center"/>
              <w:rPr>
                <w:rFonts w:ascii="宋体" w:hAnsi="宋体"/>
                <w:b/>
                <w:szCs w:val="21"/>
              </w:rPr>
            </w:pPr>
            <w:r>
              <w:rPr>
                <w:rFonts w:ascii="宋体" w:hAnsi="宋体" w:hint="eastAsia"/>
                <w:b/>
                <w:szCs w:val="21"/>
              </w:rPr>
              <w:t>工</w:t>
            </w:r>
          </w:p>
          <w:p w14:paraId="59248F91" w14:textId="77777777" w:rsidR="00564794" w:rsidRDefault="00564794">
            <w:pPr>
              <w:jc w:val="center"/>
              <w:rPr>
                <w:rFonts w:ascii="宋体" w:hAnsi="宋体"/>
                <w:b/>
                <w:szCs w:val="21"/>
              </w:rPr>
            </w:pPr>
          </w:p>
          <w:p w14:paraId="6AA497C6" w14:textId="77777777" w:rsidR="00564794" w:rsidRDefault="00000000">
            <w:pPr>
              <w:jc w:val="center"/>
              <w:rPr>
                <w:rFonts w:ascii="宋体" w:hAnsi="宋体"/>
                <w:b/>
                <w:szCs w:val="21"/>
              </w:rPr>
            </w:pPr>
            <w:r>
              <w:rPr>
                <w:rFonts w:ascii="宋体" w:hAnsi="宋体" w:hint="eastAsia"/>
                <w:b/>
                <w:szCs w:val="21"/>
              </w:rPr>
              <w:t>程</w:t>
            </w:r>
          </w:p>
          <w:p w14:paraId="475F6890" w14:textId="77777777" w:rsidR="00564794" w:rsidRDefault="00564794">
            <w:pPr>
              <w:jc w:val="center"/>
              <w:rPr>
                <w:rFonts w:ascii="宋体" w:hAnsi="宋体"/>
                <w:b/>
                <w:szCs w:val="21"/>
              </w:rPr>
            </w:pPr>
          </w:p>
          <w:p w14:paraId="323B29CA" w14:textId="77777777" w:rsidR="00564794" w:rsidRDefault="00564794">
            <w:pPr>
              <w:jc w:val="center"/>
              <w:rPr>
                <w:rFonts w:ascii="宋体" w:hAnsi="宋体"/>
                <w:b/>
                <w:szCs w:val="21"/>
              </w:rPr>
            </w:pPr>
          </w:p>
          <w:p w14:paraId="22BEFD2E" w14:textId="77777777" w:rsidR="00564794" w:rsidRDefault="00564794">
            <w:pPr>
              <w:jc w:val="center"/>
              <w:rPr>
                <w:rFonts w:ascii="宋体" w:hAnsi="宋体"/>
                <w:b/>
                <w:szCs w:val="21"/>
              </w:rPr>
            </w:pPr>
          </w:p>
          <w:p w14:paraId="14039C8A" w14:textId="77777777" w:rsidR="00564794" w:rsidRDefault="00564794">
            <w:pPr>
              <w:jc w:val="center"/>
              <w:rPr>
                <w:rFonts w:ascii="宋体" w:hAnsi="宋体"/>
                <w:b/>
                <w:szCs w:val="21"/>
              </w:rPr>
            </w:pPr>
          </w:p>
          <w:p w14:paraId="699910E7" w14:textId="77777777" w:rsidR="00564794" w:rsidRDefault="00564794">
            <w:pPr>
              <w:jc w:val="center"/>
              <w:rPr>
                <w:rFonts w:ascii="宋体" w:hAnsi="宋体"/>
                <w:b/>
                <w:szCs w:val="21"/>
              </w:rPr>
            </w:pPr>
          </w:p>
          <w:p w14:paraId="302A65A8" w14:textId="77777777" w:rsidR="00564794" w:rsidRDefault="00564794">
            <w:pPr>
              <w:jc w:val="center"/>
              <w:rPr>
                <w:rFonts w:ascii="宋体" w:hAnsi="宋体"/>
                <w:b/>
                <w:szCs w:val="21"/>
              </w:rPr>
            </w:pPr>
          </w:p>
          <w:p w14:paraId="658A9B8C" w14:textId="77777777" w:rsidR="00564794" w:rsidRDefault="00564794">
            <w:pPr>
              <w:jc w:val="center"/>
              <w:rPr>
                <w:rFonts w:ascii="宋体" w:hAnsi="宋体"/>
                <w:b/>
                <w:szCs w:val="21"/>
              </w:rPr>
            </w:pPr>
          </w:p>
          <w:p w14:paraId="117E2892" w14:textId="77777777" w:rsidR="00564794" w:rsidRDefault="00564794">
            <w:pPr>
              <w:jc w:val="center"/>
              <w:rPr>
                <w:rFonts w:ascii="宋体" w:hAnsi="宋体"/>
                <w:b/>
                <w:szCs w:val="21"/>
              </w:rPr>
            </w:pPr>
          </w:p>
          <w:p w14:paraId="2FE7334B" w14:textId="77777777" w:rsidR="00564794" w:rsidRDefault="00564794">
            <w:pPr>
              <w:jc w:val="center"/>
              <w:rPr>
                <w:rFonts w:ascii="宋体" w:hAnsi="宋体"/>
                <w:b/>
                <w:szCs w:val="21"/>
              </w:rPr>
            </w:pPr>
          </w:p>
          <w:p w14:paraId="53A79E4F" w14:textId="77777777" w:rsidR="00564794" w:rsidRDefault="00564794">
            <w:pPr>
              <w:jc w:val="center"/>
              <w:rPr>
                <w:rFonts w:ascii="宋体" w:hAnsi="宋体"/>
                <w:b/>
                <w:szCs w:val="21"/>
              </w:rPr>
            </w:pPr>
          </w:p>
          <w:p w14:paraId="60712346" w14:textId="77777777" w:rsidR="00564794" w:rsidRDefault="00564794">
            <w:pPr>
              <w:jc w:val="center"/>
              <w:rPr>
                <w:rFonts w:ascii="宋体" w:hAnsi="宋体"/>
                <w:b/>
                <w:szCs w:val="21"/>
              </w:rPr>
            </w:pPr>
          </w:p>
          <w:p w14:paraId="6F6327D1" w14:textId="77777777" w:rsidR="00564794" w:rsidRDefault="00564794">
            <w:pPr>
              <w:jc w:val="center"/>
              <w:rPr>
                <w:rFonts w:ascii="宋体" w:hAnsi="宋体"/>
                <w:b/>
                <w:szCs w:val="21"/>
              </w:rPr>
            </w:pPr>
          </w:p>
          <w:p w14:paraId="49FB72A3" w14:textId="77777777" w:rsidR="00564794" w:rsidRDefault="00564794">
            <w:pPr>
              <w:jc w:val="center"/>
              <w:rPr>
                <w:rFonts w:ascii="宋体" w:hAnsi="宋体"/>
                <w:b/>
                <w:szCs w:val="21"/>
              </w:rPr>
            </w:pPr>
          </w:p>
          <w:p w14:paraId="4E69BED7" w14:textId="77777777" w:rsidR="00564794" w:rsidRDefault="00564794">
            <w:pPr>
              <w:jc w:val="center"/>
              <w:rPr>
                <w:rFonts w:ascii="宋体" w:hAnsi="宋体"/>
                <w:b/>
                <w:szCs w:val="21"/>
              </w:rPr>
            </w:pPr>
          </w:p>
          <w:p w14:paraId="49CB1FF6" w14:textId="77777777" w:rsidR="00564794" w:rsidRDefault="00564794">
            <w:pPr>
              <w:jc w:val="center"/>
              <w:rPr>
                <w:rFonts w:ascii="宋体" w:hAnsi="宋体"/>
                <w:b/>
                <w:szCs w:val="21"/>
              </w:rPr>
            </w:pPr>
          </w:p>
          <w:p w14:paraId="109602C0" w14:textId="77777777" w:rsidR="00564794" w:rsidRDefault="00564794">
            <w:pPr>
              <w:jc w:val="center"/>
              <w:rPr>
                <w:rFonts w:ascii="宋体" w:hAnsi="宋体"/>
                <w:b/>
                <w:szCs w:val="21"/>
              </w:rPr>
            </w:pPr>
          </w:p>
          <w:p w14:paraId="65F4462E" w14:textId="77777777" w:rsidR="00564794" w:rsidRDefault="00564794">
            <w:pPr>
              <w:jc w:val="center"/>
              <w:rPr>
                <w:rFonts w:ascii="宋体" w:hAnsi="宋体"/>
                <w:b/>
                <w:szCs w:val="21"/>
              </w:rPr>
            </w:pPr>
          </w:p>
          <w:p w14:paraId="67354905" w14:textId="77777777" w:rsidR="00564794" w:rsidRDefault="00564794">
            <w:pPr>
              <w:jc w:val="center"/>
              <w:rPr>
                <w:rFonts w:ascii="宋体" w:hAnsi="宋体"/>
                <w:b/>
                <w:szCs w:val="21"/>
              </w:rPr>
            </w:pPr>
          </w:p>
          <w:p w14:paraId="023F3DC1" w14:textId="77777777" w:rsidR="00564794" w:rsidRDefault="00564794">
            <w:pPr>
              <w:jc w:val="center"/>
              <w:rPr>
                <w:rFonts w:ascii="宋体" w:hAnsi="宋体"/>
                <w:b/>
                <w:szCs w:val="21"/>
              </w:rPr>
            </w:pPr>
          </w:p>
          <w:p w14:paraId="4F30CF08" w14:textId="77777777" w:rsidR="00564794" w:rsidRDefault="00000000">
            <w:pPr>
              <w:jc w:val="center"/>
              <w:rPr>
                <w:rFonts w:ascii="宋体" w:hAnsi="宋体"/>
                <w:b/>
                <w:szCs w:val="21"/>
              </w:rPr>
            </w:pPr>
            <w:r>
              <w:rPr>
                <w:rFonts w:ascii="宋体" w:hAnsi="宋体" w:hint="eastAsia"/>
                <w:b/>
                <w:szCs w:val="21"/>
              </w:rPr>
              <w:t>桥</w:t>
            </w:r>
          </w:p>
          <w:p w14:paraId="1E834F69" w14:textId="77777777" w:rsidR="00564794" w:rsidRDefault="00564794">
            <w:pPr>
              <w:jc w:val="center"/>
              <w:rPr>
                <w:rFonts w:ascii="宋体" w:hAnsi="宋体"/>
                <w:b/>
                <w:szCs w:val="21"/>
              </w:rPr>
            </w:pPr>
          </w:p>
          <w:p w14:paraId="2E8A3009" w14:textId="77777777" w:rsidR="00564794" w:rsidRDefault="00000000">
            <w:pPr>
              <w:jc w:val="center"/>
              <w:rPr>
                <w:rFonts w:ascii="宋体" w:hAnsi="宋体"/>
                <w:b/>
                <w:szCs w:val="21"/>
              </w:rPr>
            </w:pPr>
            <w:proofErr w:type="gramStart"/>
            <w:r>
              <w:rPr>
                <w:rFonts w:ascii="宋体" w:hAnsi="宋体" w:hint="eastAsia"/>
                <w:b/>
                <w:szCs w:val="21"/>
              </w:rPr>
              <w:t>涵</w:t>
            </w:r>
            <w:proofErr w:type="gramEnd"/>
          </w:p>
          <w:p w14:paraId="0661884A" w14:textId="77777777" w:rsidR="00564794" w:rsidRDefault="00564794">
            <w:pPr>
              <w:jc w:val="center"/>
              <w:rPr>
                <w:rFonts w:ascii="宋体" w:hAnsi="宋体"/>
                <w:b/>
                <w:szCs w:val="21"/>
              </w:rPr>
            </w:pPr>
          </w:p>
          <w:p w14:paraId="66B62924" w14:textId="77777777" w:rsidR="00564794" w:rsidRDefault="00000000">
            <w:pPr>
              <w:jc w:val="center"/>
              <w:rPr>
                <w:rFonts w:ascii="宋体" w:hAnsi="宋体"/>
                <w:b/>
                <w:szCs w:val="21"/>
              </w:rPr>
            </w:pPr>
            <w:r>
              <w:rPr>
                <w:rFonts w:ascii="宋体" w:hAnsi="宋体" w:hint="eastAsia"/>
                <w:b/>
                <w:szCs w:val="21"/>
              </w:rPr>
              <w:t>工</w:t>
            </w:r>
          </w:p>
          <w:p w14:paraId="755534FF" w14:textId="77777777" w:rsidR="00564794" w:rsidRDefault="00564794">
            <w:pPr>
              <w:jc w:val="center"/>
              <w:rPr>
                <w:rFonts w:ascii="宋体" w:hAnsi="宋体"/>
                <w:b/>
                <w:szCs w:val="21"/>
              </w:rPr>
            </w:pPr>
          </w:p>
          <w:p w14:paraId="60DF228E" w14:textId="77777777" w:rsidR="00564794" w:rsidRDefault="00000000">
            <w:pPr>
              <w:jc w:val="center"/>
              <w:rPr>
                <w:rFonts w:ascii="宋体" w:hAnsi="宋体"/>
                <w:b/>
                <w:szCs w:val="21"/>
              </w:rPr>
            </w:pPr>
            <w:r>
              <w:rPr>
                <w:rFonts w:ascii="宋体" w:hAnsi="宋体" w:hint="eastAsia"/>
                <w:b/>
                <w:szCs w:val="21"/>
              </w:rPr>
              <w:t>程</w:t>
            </w:r>
          </w:p>
          <w:p w14:paraId="6B3D8E9B" w14:textId="77777777" w:rsidR="00564794" w:rsidRDefault="00564794">
            <w:pPr>
              <w:jc w:val="center"/>
              <w:rPr>
                <w:rFonts w:ascii="宋体" w:hAnsi="宋体"/>
                <w:b/>
                <w:szCs w:val="21"/>
              </w:rPr>
            </w:pPr>
          </w:p>
          <w:p w14:paraId="3394B52A" w14:textId="77777777" w:rsidR="00564794" w:rsidRDefault="00564794">
            <w:pPr>
              <w:jc w:val="center"/>
              <w:rPr>
                <w:rFonts w:ascii="宋体" w:hAnsi="宋体"/>
                <w:b/>
                <w:szCs w:val="21"/>
              </w:rPr>
            </w:pPr>
          </w:p>
          <w:p w14:paraId="6AF6D29D" w14:textId="77777777" w:rsidR="00564794" w:rsidRDefault="00564794">
            <w:pPr>
              <w:jc w:val="center"/>
              <w:rPr>
                <w:rFonts w:ascii="宋体" w:hAnsi="宋体"/>
                <w:b/>
                <w:szCs w:val="21"/>
              </w:rPr>
            </w:pPr>
          </w:p>
          <w:p w14:paraId="19FAC062" w14:textId="77777777" w:rsidR="00564794" w:rsidRDefault="00564794">
            <w:pPr>
              <w:jc w:val="center"/>
              <w:rPr>
                <w:rFonts w:ascii="宋体" w:hAnsi="宋体"/>
                <w:b/>
                <w:szCs w:val="21"/>
              </w:rPr>
            </w:pPr>
          </w:p>
          <w:p w14:paraId="43B32015" w14:textId="77777777" w:rsidR="00564794" w:rsidRDefault="00564794">
            <w:pPr>
              <w:jc w:val="center"/>
              <w:rPr>
                <w:rFonts w:ascii="宋体" w:hAnsi="宋体"/>
                <w:b/>
                <w:szCs w:val="21"/>
              </w:rPr>
            </w:pPr>
          </w:p>
          <w:p w14:paraId="49E28D1C" w14:textId="77777777" w:rsidR="00564794" w:rsidRDefault="00564794">
            <w:pPr>
              <w:jc w:val="center"/>
              <w:rPr>
                <w:rFonts w:ascii="宋体" w:hAnsi="宋体"/>
                <w:b/>
                <w:szCs w:val="21"/>
              </w:rPr>
            </w:pPr>
          </w:p>
          <w:p w14:paraId="134C4FF4" w14:textId="77777777" w:rsidR="00564794" w:rsidRDefault="00564794">
            <w:pPr>
              <w:jc w:val="center"/>
              <w:rPr>
                <w:rFonts w:ascii="宋体" w:hAnsi="宋体"/>
                <w:b/>
                <w:szCs w:val="21"/>
              </w:rPr>
            </w:pPr>
          </w:p>
          <w:p w14:paraId="71A402E1" w14:textId="77777777" w:rsidR="00564794" w:rsidRDefault="00564794">
            <w:pPr>
              <w:jc w:val="center"/>
              <w:rPr>
                <w:rFonts w:ascii="宋体" w:hAnsi="宋体"/>
                <w:b/>
                <w:szCs w:val="21"/>
              </w:rPr>
            </w:pPr>
          </w:p>
          <w:p w14:paraId="3C0F5744" w14:textId="77777777" w:rsidR="00564794" w:rsidRDefault="00564794">
            <w:pPr>
              <w:jc w:val="center"/>
              <w:rPr>
                <w:rFonts w:ascii="宋体" w:hAnsi="宋体"/>
                <w:b/>
                <w:szCs w:val="21"/>
              </w:rPr>
            </w:pPr>
          </w:p>
          <w:p w14:paraId="3393AA57" w14:textId="77777777" w:rsidR="00564794" w:rsidRDefault="00564794">
            <w:pPr>
              <w:jc w:val="center"/>
              <w:rPr>
                <w:rFonts w:ascii="宋体" w:hAnsi="宋体"/>
                <w:b/>
                <w:szCs w:val="21"/>
              </w:rPr>
            </w:pPr>
          </w:p>
          <w:p w14:paraId="42FA8EE4" w14:textId="77777777" w:rsidR="00564794" w:rsidRDefault="00564794">
            <w:pPr>
              <w:jc w:val="center"/>
              <w:rPr>
                <w:rFonts w:ascii="宋体" w:hAnsi="宋体"/>
                <w:b/>
                <w:szCs w:val="21"/>
              </w:rPr>
            </w:pPr>
          </w:p>
          <w:p w14:paraId="21489F04" w14:textId="77777777" w:rsidR="00564794" w:rsidRDefault="00564794">
            <w:pPr>
              <w:jc w:val="center"/>
              <w:rPr>
                <w:rFonts w:ascii="宋体" w:hAnsi="宋体"/>
                <w:b/>
                <w:szCs w:val="21"/>
              </w:rPr>
            </w:pPr>
          </w:p>
          <w:p w14:paraId="7A091C4A" w14:textId="77777777" w:rsidR="00564794" w:rsidRDefault="00564794">
            <w:pPr>
              <w:jc w:val="center"/>
              <w:rPr>
                <w:rFonts w:ascii="宋体" w:hAnsi="宋体"/>
                <w:b/>
                <w:szCs w:val="21"/>
              </w:rPr>
            </w:pPr>
          </w:p>
          <w:p w14:paraId="4A8F39CB" w14:textId="77777777" w:rsidR="00564794" w:rsidRDefault="00564794">
            <w:pPr>
              <w:jc w:val="center"/>
              <w:rPr>
                <w:rFonts w:ascii="宋体" w:hAnsi="宋体"/>
                <w:b/>
                <w:szCs w:val="21"/>
              </w:rPr>
            </w:pPr>
          </w:p>
          <w:p w14:paraId="73A904C6" w14:textId="77777777" w:rsidR="00564794" w:rsidRDefault="00564794">
            <w:pPr>
              <w:jc w:val="center"/>
              <w:rPr>
                <w:rFonts w:ascii="宋体" w:hAnsi="宋体"/>
                <w:b/>
                <w:szCs w:val="21"/>
              </w:rPr>
            </w:pPr>
          </w:p>
          <w:p w14:paraId="36290C94" w14:textId="77777777" w:rsidR="00564794" w:rsidRDefault="00564794">
            <w:pPr>
              <w:jc w:val="center"/>
              <w:rPr>
                <w:rFonts w:ascii="宋体" w:hAnsi="宋体"/>
                <w:b/>
                <w:szCs w:val="21"/>
              </w:rPr>
            </w:pPr>
          </w:p>
          <w:p w14:paraId="5FD44BED" w14:textId="77777777" w:rsidR="00564794" w:rsidRDefault="00564794">
            <w:pPr>
              <w:jc w:val="center"/>
              <w:rPr>
                <w:rFonts w:ascii="宋体" w:hAnsi="宋体"/>
                <w:b/>
                <w:szCs w:val="21"/>
              </w:rPr>
            </w:pPr>
          </w:p>
          <w:p w14:paraId="6E71ABD8" w14:textId="77777777" w:rsidR="00564794" w:rsidRDefault="00564794">
            <w:pPr>
              <w:jc w:val="center"/>
              <w:rPr>
                <w:rFonts w:ascii="宋体" w:hAnsi="宋体"/>
                <w:b/>
                <w:szCs w:val="21"/>
              </w:rPr>
            </w:pPr>
          </w:p>
          <w:p w14:paraId="19DA7B20" w14:textId="77777777" w:rsidR="00564794" w:rsidRDefault="00564794">
            <w:pPr>
              <w:jc w:val="center"/>
              <w:rPr>
                <w:rFonts w:ascii="宋体" w:hAnsi="宋体"/>
                <w:b/>
                <w:szCs w:val="21"/>
              </w:rPr>
            </w:pPr>
          </w:p>
          <w:p w14:paraId="6DB245A0" w14:textId="77777777" w:rsidR="00564794" w:rsidRDefault="00564794">
            <w:pPr>
              <w:jc w:val="center"/>
              <w:rPr>
                <w:rFonts w:ascii="宋体" w:hAnsi="宋体"/>
                <w:b/>
                <w:szCs w:val="21"/>
              </w:rPr>
            </w:pPr>
          </w:p>
          <w:p w14:paraId="6B260482" w14:textId="77777777" w:rsidR="00564794" w:rsidRDefault="00564794">
            <w:pPr>
              <w:jc w:val="center"/>
              <w:rPr>
                <w:rFonts w:ascii="宋体" w:hAnsi="宋体"/>
                <w:b/>
                <w:szCs w:val="21"/>
              </w:rPr>
            </w:pPr>
          </w:p>
          <w:p w14:paraId="2C87D2F5" w14:textId="77777777" w:rsidR="00564794" w:rsidRDefault="00564794">
            <w:pPr>
              <w:jc w:val="center"/>
              <w:rPr>
                <w:rFonts w:ascii="宋体" w:hAnsi="宋体"/>
                <w:b/>
                <w:szCs w:val="21"/>
              </w:rPr>
            </w:pPr>
          </w:p>
          <w:p w14:paraId="71B4D1D9" w14:textId="77777777" w:rsidR="00564794" w:rsidRDefault="00564794">
            <w:pPr>
              <w:jc w:val="center"/>
              <w:rPr>
                <w:rFonts w:ascii="宋体" w:hAnsi="宋体"/>
                <w:b/>
                <w:szCs w:val="21"/>
              </w:rPr>
            </w:pPr>
          </w:p>
          <w:p w14:paraId="40E371A9" w14:textId="77777777" w:rsidR="00564794" w:rsidRDefault="00564794">
            <w:pPr>
              <w:jc w:val="center"/>
              <w:rPr>
                <w:rFonts w:ascii="宋体" w:hAnsi="宋体"/>
                <w:b/>
                <w:szCs w:val="21"/>
              </w:rPr>
            </w:pPr>
          </w:p>
          <w:p w14:paraId="708C35BC" w14:textId="77777777" w:rsidR="00564794" w:rsidRDefault="00564794">
            <w:pPr>
              <w:jc w:val="center"/>
              <w:rPr>
                <w:rFonts w:ascii="宋体" w:hAnsi="宋体"/>
                <w:b/>
                <w:szCs w:val="21"/>
              </w:rPr>
            </w:pPr>
          </w:p>
          <w:p w14:paraId="4DF6693A" w14:textId="77777777" w:rsidR="00564794" w:rsidRDefault="00564794">
            <w:pPr>
              <w:jc w:val="center"/>
              <w:rPr>
                <w:rFonts w:ascii="宋体" w:hAnsi="宋体"/>
                <w:b/>
                <w:szCs w:val="21"/>
              </w:rPr>
            </w:pPr>
          </w:p>
          <w:p w14:paraId="012FC0B3" w14:textId="77777777" w:rsidR="00564794" w:rsidRDefault="00564794">
            <w:pPr>
              <w:jc w:val="center"/>
              <w:rPr>
                <w:rFonts w:ascii="宋体" w:hAnsi="宋体"/>
                <w:b/>
                <w:szCs w:val="21"/>
              </w:rPr>
            </w:pPr>
          </w:p>
          <w:p w14:paraId="2000325A" w14:textId="77777777" w:rsidR="00564794" w:rsidRDefault="00564794">
            <w:pPr>
              <w:jc w:val="center"/>
              <w:rPr>
                <w:rFonts w:ascii="宋体" w:hAnsi="宋体"/>
                <w:b/>
                <w:szCs w:val="21"/>
              </w:rPr>
            </w:pPr>
          </w:p>
          <w:p w14:paraId="42985753" w14:textId="77777777" w:rsidR="00564794" w:rsidRDefault="00564794">
            <w:pPr>
              <w:jc w:val="center"/>
              <w:rPr>
                <w:rFonts w:ascii="宋体" w:hAnsi="宋体"/>
                <w:b/>
                <w:szCs w:val="21"/>
              </w:rPr>
            </w:pPr>
          </w:p>
          <w:p w14:paraId="695AEC12" w14:textId="77777777" w:rsidR="00564794" w:rsidRDefault="00000000">
            <w:pPr>
              <w:jc w:val="center"/>
              <w:rPr>
                <w:rFonts w:ascii="宋体" w:hAnsi="宋体"/>
                <w:b/>
                <w:szCs w:val="21"/>
              </w:rPr>
            </w:pPr>
            <w:r>
              <w:rPr>
                <w:rFonts w:ascii="宋体" w:hAnsi="宋体" w:hint="eastAsia"/>
                <w:b/>
                <w:szCs w:val="21"/>
              </w:rPr>
              <w:t>桥</w:t>
            </w:r>
          </w:p>
          <w:p w14:paraId="601F59AF" w14:textId="77777777" w:rsidR="00564794" w:rsidRDefault="00564794">
            <w:pPr>
              <w:rPr>
                <w:rFonts w:ascii="宋体" w:hAnsi="宋体"/>
                <w:b/>
                <w:szCs w:val="21"/>
              </w:rPr>
            </w:pPr>
          </w:p>
          <w:p w14:paraId="2DC0850A" w14:textId="77777777" w:rsidR="00564794" w:rsidRDefault="00000000">
            <w:pPr>
              <w:jc w:val="center"/>
              <w:rPr>
                <w:rFonts w:ascii="宋体" w:hAnsi="宋体"/>
                <w:b/>
                <w:szCs w:val="21"/>
              </w:rPr>
            </w:pPr>
            <w:proofErr w:type="gramStart"/>
            <w:r>
              <w:rPr>
                <w:rFonts w:ascii="宋体" w:hAnsi="宋体" w:hint="eastAsia"/>
                <w:b/>
                <w:szCs w:val="21"/>
              </w:rPr>
              <w:t>涵</w:t>
            </w:r>
            <w:proofErr w:type="gramEnd"/>
          </w:p>
          <w:p w14:paraId="4DBC8AC7" w14:textId="77777777" w:rsidR="00564794" w:rsidRDefault="00564794">
            <w:pPr>
              <w:jc w:val="center"/>
              <w:rPr>
                <w:rFonts w:ascii="宋体" w:hAnsi="宋体"/>
                <w:b/>
                <w:szCs w:val="21"/>
              </w:rPr>
            </w:pPr>
          </w:p>
          <w:p w14:paraId="5524CC55" w14:textId="77777777" w:rsidR="00564794" w:rsidRDefault="00000000">
            <w:pPr>
              <w:jc w:val="center"/>
              <w:rPr>
                <w:rFonts w:ascii="宋体" w:hAnsi="宋体"/>
                <w:b/>
                <w:szCs w:val="21"/>
              </w:rPr>
            </w:pPr>
            <w:r>
              <w:rPr>
                <w:rFonts w:ascii="宋体" w:hAnsi="宋体" w:hint="eastAsia"/>
                <w:b/>
                <w:szCs w:val="21"/>
              </w:rPr>
              <w:t>工</w:t>
            </w:r>
          </w:p>
          <w:p w14:paraId="7FBFC320" w14:textId="77777777" w:rsidR="00564794" w:rsidRDefault="00564794">
            <w:pPr>
              <w:jc w:val="center"/>
              <w:rPr>
                <w:rFonts w:ascii="宋体" w:hAnsi="宋体"/>
                <w:b/>
                <w:szCs w:val="21"/>
              </w:rPr>
            </w:pPr>
          </w:p>
          <w:p w14:paraId="7AAD9231" w14:textId="77777777" w:rsidR="00564794" w:rsidRDefault="00000000">
            <w:pPr>
              <w:jc w:val="center"/>
              <w:rPr>
                <w:rFonts w:ascii="宋体" w:hAnsi="宋体"/>
                <w:b/>
                <w:szCs w:val="21"/>
              </w:rPr>
            </w:pPr>
            <w:r>
              <w:rPr>
                <w:rFonts w:ascii="宋体" w:hAnsi="宋体" w:hint="eastAsia"/>
                <w:b/>
                <w:szCs w:val="21"/>
              </w:rPr>
              <w:t>程</w:t>
            </w:r>
          </w:p>
        </w:tc>
        <w:tc>
          <w:tcPr>
            <w:tcW w:w="690" w:type="dxa"/>
            <w:vAlign w:val="center"/>
          </w:tcPr>
          <w:p w14:paraId="6FCE4D78" w14:textId="77777777" w:rsidR="00564794" w:rsidRDefault="00000000">
            <w:pPr>
              <w:spacing w:line="340" w:lineRule="exact"/>
              <w:jc w:val="center"/>
              <w:rPr>
                <w:rFonts w:ascii="宋体" w:hAnsi="宋体"/>
                <w:szCs w:val="21"/>
              </w:rPr>
            </w:pPr>
            <w:r>
              <w:rPr>
                <w:rFonts w:ascii="宋体" w:hAnsi="宋体" w:hint="eastAsia"/>
                <w:szCs w:val="21"/>
              </w:rPr>
              <w:lastRenderedPageBreak/>
              <w:t>1</w:t>
            </w:r>
          </w:p>
        </w:tc>
        <w:tc>
          <w:tcPr>
            <w:tcW w:w="8258" w:type="dxa"/>
            <w:vAlign w:val="center"/>
          </w:tcPr>
          <w:p w14:paraId="587EF58B" w14:textId="77777777" w:rsidR="00564794" w:rsidRDefault="00000000">
            <w:pPr>
              <w:rPr>
                <w:rFonts w:ascii="宋体" w:hAnsi="宋体"/>
                <w:szCs w:val="21"/>
              </w:rPr>
            </w:pPr>
            <w:r>
              <w:rPr>
                <w:rFonts w:ascii="宋体" w:hAnsi="宋体" w:hint="eastAsia"/>
                <w:szCs w:val="21"/>
              </w:rPr>
              <w:t>防撞</w:t>
            </w:r>
            <w:proofErr w:type="gramStart"/>
            <w:r>
              <w:rPr>
                <w:rFonts w:ascii="宋体" w:hAnsi="宋体" w:hint="eastAsia"/>
                <w:szCs w:val="21"/>
              </w:rPr>
              <w:t>栏出现</w:t>
            </w:r>
            <w:proofErr w:type="gramEnd"/>
            <w:r>
              <w:rPr>
                <w:rFonts w:ascii="宋体" w:hAnsi="宋体" w:hint="eastAsia"/>
                <w:szCs w:val="21"/>
              </w:rPr>
              <w:t>大量麻面；线形有明显波折、错台；墙角或接缝漏浆；表面多处露筋，每10米罚款2,000元。</w:t>
            </w:r>
          </w:p>
        </w:tc>
      </w:tr>
      <w:tr w:rsidR="00564794" w14:paraId="0FF4BA2C" w14:textId="77777777">
        <w:trPr>
          <w:cantSplit/>
          <w:jc w:val="center"/>
        </w:trPr>
        <w:tc>
          <w:tcPr>
            <w:tcW w:w="520" w:type="dxa"/>
            <w:vMerge/>
            <w:vAlign w:val="center"/>
          </w:tcPr>
          <w:p w14:paraId="7B345FD2" w14:textId="77777777" w:rsidR="00564794" w:rsidRDefault="00564794">
            <w:pPr>
              <w:jc w:val="center"/>
              <w:rPr>
                <w:rFonts w:ascii="宋体" w:hAnsi="宋体"/>
                <w:szCs w:val="21"/>
              </w:rPr>
            </w:pPr>
          </w:p>
        </w:tc>
        <w:tc>
          <w:tcPr>
            <w:tcW w:w="690" w:type="dxa"/>
            <w:vAlign w:val="center"/>
          </w:tcPr>
          <w:p w14:paraId="234CEF81" w14:textId="77777777" w:rsidR="00564794" w:rsidRDefault="00000000">
            <w:pPr>
              <w:spacing w:line="340" w:lineRule="exact"/>
              <w:jc w:val="center"/>
              <w:rPr>
                <w:rFonts w:ascii="宋体" w:hAnsi="宋体"/>
                <w:szCs w:val="21"/>
              </w:rPr>
            </w:pPr>
            <w:r>
              <w:rPr>
                <w:rFonts w:ascii="宋体" w:hAnsi="宋体" w:hint="eastAsia"/>
                <w:szCs w:val="21"/>
              </w:rPr>
              <w:t>2</w:t>
            </w:r>
          </w:p>
        </w:tc>
        <w:tc>
          <w:tcPr>
            <w:tcW w:w="8258" w:type="dxa"/>
            <w:vAlign w:val="center"/>
          </w:tcPr>
          <w:p w14:paraId="598CF736" w14:textId="77777777" w:rsidR="00564794" w:rsidRDefault="00000000">
            <w:pPr>
              <w:rPr>
                <w:rFonts w:ascii="宋体" w:hAnsi="宋体"/>
                <w:szCs w:val="21"/>
              </w:rPr>
            </w:pPr>
            <w:r>
              <w:rPr>
                <w:rFonts w:ascii="宋体" w:hAnsi="宋体" w:hint="eastAsia"/>
                <w:szCs w:val="21"/>
              </w:rPr>
              <w:t>构造物不按要求进行养生的，每处罚款2,000元。</w:t>
            </w:r>
          </w:p>
        </w:tc>
      </w:tr>
      <w:tr w:rsidR="00564794" w14:paraId="169221BF" w14:textId="77777777">
        <w:trPr>
          <w:cantSplit/>
          <w:jc w:val="center"/>
        </w:trPr>
        <w:tc>
          <w:tcPr>
            <w:tcW w:w="520" w:type="dxa"/>
            <w:vMerge/>
            <w:vAlign w:val="center"/>
          </w:tcPr>
          <w:p w14:paraId="3A96DE83" w14:textId="77777777" w:rsidR="00564794" w:rsidRDefault="00564794">
            <w:pPr>
              <w:jc w:val="center"/>
              <w:rPr>
                <w:rFonts w:ascii="宋体" w:hAnsi="宋体"/>
                <w:szCs w:val="21"/>
              </w:rPr>
            </w:pPr>
          </w:p>
        </w:tc>
        <w:tc>
          <w:tcPr>
            <w:tcW w:w="690" w:type="dxa"/>
            <w:vAlign w:val="center"/>
          </w:tcPr>
          <w:p w14:paraId="48E307BA" w14:textId="77777777" w:rsidR="00564794" w:rsidRDefault="00000000">
            <w:pPr>
              <w:spacing w:line="340" w:lineRule="exact"/>
              <w:jc w:val="center"/>
              <w:rPr>
                <w:rFonts w:ascii="宋体" w:hAnsi="宋体"/>
                <w:szCs w:val="21"/>
              </w:rPr>
            </w:pPr>
            <w:r>
              <w:rPr>
                <w:rFonts w:ascii="宋体" w:hAnsi="宋体" w:hint="eastAsia"/>
                <w:szCs w:val="21"/>
              </w:rPr>
              <w:t>3</w:t>
            </w:r>
          </w:p>
        </w:tc>
        <w:tc>
          <w:tcPr>
            <w:tcW w:w="8258" w:type="dxa"/>
            <w:vAlign w:val="center"/>
          </w:tcPr>
          <w:p w14:paraId="48AC56FE" w14:textId="77777777" w:rsidR="00564794" w:rsidRDefault="00000000">
            <w:pPr>
              <w:rPr>
                <w:rFonts w:ascii="宋体" w:hAnsi="宋体"/>
                <w:szCs w:val="21"/>
              </w:rPr>
            </w:pPr>
            <w:r>
              <w:rPr>
                <w:rFonts w:ascii="宋体" w:hAnsi="宋体" w:hint="eastAsia"/>
                <w:szCs w:val="21"/>
              </w:rPr>
              <w:t>构造</w:t>
            </w:r>
            <w:proofErr w:type="gramStart"/>
            <w:r>
              <w:rPr>
                <w:rFonts w:ascii="宋体" w:hAnsi="宋体" w:hint="eastAsia"/>
                <w:szCs w:val="21"/>
              </w:rPr>
              <w:t>物施工</w:t>
            </w:r>
            <w:proofErr w:type="gramEnd"/>
            <w:r>
              <w:rPr>
                <w:rFonts w:ascii="宋体" w:hAnsi="宋体" w:hint="eastAsia"/>
                <w:szCs w:val="21"/>
              </w:rPr>
              <w:t>未采取措施保证钢筋保护层厚度就浇筑</w:t>
            </w:r>
            <w:proofErr w:type="gramStart"/>
            <w:r>
              <w:rPr>
                <w:rFonts w:ascii="宋体" w:hAnsi="宋体" w:hint="eastAsia"/>
                <w:szCs w:val="21"/>
              </w:rPr>
              <w:t>砼</w:t>
            </w:r>
            <w:proofErr w:type="gramEnd"/>
            <w:r>
              <w:rPr>
                <w:rFonts w:ascii="宋体" w:hAnsi="宋体" w:hint="eastAsia"/>
                <w:szCs w:val="21"/>
              </w:rPr>
              <w:t>的，每次罚款2,000元。</w:t>
            </w:r>
          </w:p>
        </w:tc>
      </w:tr>
      <w:tr w:rsidR="00564794" w14:paraId="159CE032" w14:textId="77777777">
        <w:trPr>
          <w:cantSplit/>
          <w:jc w:val="center"/>
        </w:trPr>
        <w:tc>
          <w:tcPr>
            <w:tcW w:w="520" w:type="dxa"/>
            <w:vMerge/>
            <w:vAlign w:val="center"/>
          </w:tcPr>
          <w:p w14:paraId="7F255D32" w14:textId="77777777" w:rsidR="00564794" w:rsidRDefault="00564794">
            <w:pPr>
              <w:jc w:val="center"/>
              <w:rPr>
                <w:rFonts w:ascii="宋体" w:hAnsi="宋体"/>
                <w:szCs w:val="21"/>
              </w:rPr>
            </w:pPr>
          </w:p>
        </w:tc>
        <w:tc>
          <w:tcPr>
            <w:tcW w:w="690" w:type="dxa"/>
            <w:vAlign w:val="center"/>
          </w:tcPr>
          <w:p w14:paraId="57754BF0" w14:textId="77777777" w:rsidR="00564794" w:rsidRDefault="00000000">
            <w:pPr>
              <w:spacing w:line="340" w:lineRule="exact"/>
              <w:jc w:val="center"/>
              <w:rPr>
                <w:rFonts w:ascii="宋体" w:hAnsi="宋体"/>
                <w:szCs w:val="21"/>
              </w:rPr>
            </w:pPr>
            <w:r>
              <w:rPr>
                <w:rFonts w:ascii="宋体" w:hAnsi="宋体" w:hint="eastAsia"/>
                <w:szCs w:val="21"/>
              </w:rPr>
              <w:t>4</w:t>
            </w:r>
          </w:p>
        </w:tc>
        <w:tc>
          <w:tcPr>
            <w:tcW w:w="8258" w:type="dxa"/>
            <w:vAlign w:val="center"/>
          </w:tcPr>
          <w:p w14:paraId="49EF0AEE" w14:textId="77777777" w:rsidR="00564794" w:rsidRDefault="00000000">
            <w:pPr>
              <w:rPr>
                <w:rFonts w:ascii="宋体" w:hAnsi="宋体"/>
                <w:szCs w:val="21"/>
              </w:rPr>
            </w:pPr>
            <w:r>
              <w:rPr>
                <w:rFonts w:ascii="宋体" w:hAnsi="宋体" w:hint="eastAsia"/>
                <w:szCs w:val="21"/>
              </w:rPr>
              <w:t>下列情况，违者每次罚款2,000元：</w:t>
            </w:r>
          </w:p>
          <w:p w14:paraId="72833702" w14:textId="77777777" w:rsidR="00564794" w:rsidRDefault="00000000">
            <w:pPr>
              <w:rPr>
                <w:rFonts w:ascii="宋体" w:hAnsi="宋体"/>
                <w:szCs w:val="21"/>
              </w:rPr>
            </w:pPr>
            <w:r>
              <w:rPr>
                <w:rFonts w:ascii="宋体" w:hAnsi="宋体" w:hint="eastAsia"/>
                <w:szCs w:val="21"/>
              </w:rPr>
              <w:t>（1)伸缩缝位置必须保证满足设计要求，安装时必须按气温来确定安装宽度；</w:t>
            </w:r>
          </w:p>
          <w:p w14:paraId="2EE22CCE" w14:textId="77777777" w:rsidR="00564794" w:rsidRDefault="00000000">
            <w:pPr>
              <w:rPr>
                <w:rFonts w:ascii="宋体" w:hAnsi="宋体"/>
                <w:szCs w:val="21"/>
              </w:rPr>
            </w:pPr>
            <w:r>
              <w:rPr>
                <w:rFonts w:ascii="宋体" w:hAnsi="宋体" w:hint="eastAsia"/>
                <w:szCs w:val="21"/>
              </w:rPr>
              <w:t>（2)预留槽口底面的</w:t>
            </w:r>
            <w:proofErr w:type="gramStart"/>
            <w:r>
              <w:rPr>
                <w:rFonts w:ascii="宋体" w:hAnsi="宋体" w:hint="eastAsia"/>
                <w:szCs w:val="21"/>
              </w:rPr>
              <w:t>砼</w:t>
            </w:r>
            <w:proofErr w:type="gramEnd"/>
            <w:r>
              <w:rPr>
                <w:rFonts w:ascii="宋体" w:hAnsi="宋体" w:hint="eastAsia"/>
                <w:szCs w:val="21"/>
              </w:rPr>
              <w:t>必须密实、平整；</w:t>
            </w:r>
          </w:p>
          <w:p w14:paraId="35DDB606" w14:textId="77777777" w:rsidR="00564794" w:rsidRDefault="00000000">
            <w:pPr>
              <w:rPr>
                <w:rFonts w:ascii="宋体" w:hAnsi="宋体"/>
                <w:szCs w:val="21"/>
              </w:rPr>
            </w:pPr>
            <w:r>
              <w:rPr>
                <w:rFonts w:ascii="宋体" w:hAnsi="宋体" w:hint="eastAsia"/>
                <w:szCs w:val="21"/>
              </w:rPr>
              <w:t>（3)在填充前必须保证干净，不得有杂物。</w:t>
            </w:r>
          </w:p>
        </w:tc>
      </w:tr>
      <w:tr w:rsidR="00564794" w14:paraId="5E11F97B" w14:textId="77777777">
        <w:trPr>
          <w:cantSplit/>
          <w:jc w:val="center"/>
        </w:trPr>
        <w:tc>
          <w:tcPr>
            <w:tcW w:w="520" w:type="dxa"/>
            <w:vMerge/>
            <w:vAlign w:val="center"/>
          </w:tcPr>
          <w:p w14:paraId="3E5193BD" w14:textId="77777777" w:rsidR="00564794" w:rsidRDefault="00564794">
            <w:pPr>
              <w:jc w:val="center"/>
              <w:rPr>
                <w:rFonts w:ascii="宋体" w:hAnsi="宋体"/>
                <w:szCs w:val="21"/>
              </w:rPr>
            </w:pPr>
          </w:p>
        </w:tc>
        <w:tc>
          <w:tcPr>
            <w:tcW w:w="690" w:type="dxa"/>
            <w:vAlign w:val="center"/>
          </w:tcPr>
          <w:p w14:paraId="5A9D8EA1" w14:textId="77777777" w:rsidR="00564794" w:rsidRDefault="00000000">
            <w:pPr>
              <w:spacing w:line="340" w:lineRule="exact"/>
              <w:jc w:val="center"/>
              <w:rPr>
                <w:rFonts w:ascii="宋体" w:hAnsi="宋体"/>
                <w:szCs w:val="21"/>
              </w:rPr>
            </w:pPr>
            <w:r>
              <w:rPr>
                <w:rFonts w:ascii="宋体" w:hAnsi="宋体" w:hint="eastAsia"/>
                <w:szCs w:val="21"/>
              </w:rPr>
              <w:t>5</w:t>
            </w:r>
          </w:p>
        </w:tc>
        <w:tc>
          <w:tcPr>
            <w:tcW w:w="8258" w:type="dxa"/>
            <w:vAlign w:val="center"/>
          </w:tcPr>
          <w:p w14:paraId="69758F93" w14:textId="77777777" w:rsidR="00564794" w:rsidRDefault="00000000">
            <w:pPr>
              <w:rPr>
                <w:rFonts w:ascii="宋体" w:hAnsi="宋体"/>
                <w:spacing w:val="-2"/>
                <w:szCs w:val="21"/>
              </w:rPr>
            </w:pPr>
            <w:r>
              <w:rPr>
                <w:rFonts w:ascii="宋体" w:hAnsi="宋体" w:hint="eastAsia"/>
                <w:spacing w:val="-2"/>
                <w:szCs w:val="21"/>
              </w:rPr>
              <w:t>张拉千斤顶及配套油压表没有按规范要求标定，或者标定时间超过规范规定的时间为重新标定，造成拉力不符设计要求的，每次罚款2,000元。</w:t>
            </w:r>
          </w:p>
        </w:tc>
      </w:tr>
      <w:tr w:rsidR="00564794" w14:paraId="6E4F6572" w14:textId="77777777">
        <w:trPr>
          <w:cantSplit/>
          <w:jc w:val="center"/>
        </w:trPr>
        <w:tc>
          <w:tcPr>
            <w:tcW w:w="520" w:type="dxa"/>
            <w:vMerge/>
            <w:vAlign w:val="center"/>
          </w:tcPr>
          <w:p w14:paraId="729CBFEB" w14:textId="77777777" w:rsidR="00564794" w:rsidRDefault="00564794">
            <w:pPr>
              <w:jc w:val="center"/>
              <w:rPr>
                <w:rFonts w:ascii="宋体" w:hAnsi="宋体"/>
                <w:szCs w:val="21"/>
              </w:rPr>
            </w:pPr>
          </w:p>
        </w:tc>
        <w:tc>
          <w:tcPr>
            <w:tcW w:w="690" w:type="dxa"/>
            <w:vAlign w:val="center"/>
          </w:tcPr>
          <w:p w14:paraId="027B8B38" w14:textId="77777777" w:rsidR="00564794" w:rsidRDefault="00000000">
            <w:pPr>
              <w:spacing w:line="340" w:lineRule="exact"/>
              <w:jc w:val="center"/>
              <w:rPr>
                <w:rFonts w:ascii="宋体" w:hAnsi="宋体"/>
                <w:szCs w:val="21"/>
              </w:rPr>
            </w:pPr>
            <w:r>
              <w:rPr>
                <w:rFonts w:ascii="宋体" w:hAnsi="宋体" w:hint="eastAsia"/>
                <w:szCs w:val="21"/>
              </w:rPr>
              <w:t>6</w:t>
            </w:r>
          </w:p>
        </w:tc>
        <w:tc>
          <w:tcPr>
            <w:tcW w:w="8258" w:type="dxa"/>
            <w:vAlign w:val="center"/>
          </w:tcPr>
          <w:p w14:paraId="589885BC" w14:textId="77777777" w:rsidR="00564794" w:rsidRDefault="00000000">
            <w:pPr>
              <w:rPr>
                <w:rFonts w:ascii="宋体" w:hAnsi="宋体"/>
                <w:szCs w:val="21"/>
              </w:rPr>
            </w:pPr>
            <w:r>
              <w:rPr>
                <w:rFonts w:ascii="宋体" w:hAnsi="宋体" w:hint="eastAsia"/>
                <w:szCs w:val="21"/>
              </w:rPr>
              <w:t>预应力筋有烧伤或划伤，或者锈蚀严重，必须立即撤换，违者每次罚款5,000元</w:t>
            </w:r>
          </w:p>
        </w:tc>
      </w:tr>
      <w:tr w:rsidR="00564794" w14:paraId="3F9144DF" w14:textId="77777777">
        <w:trPr>
          <w:cantSplit/>
          <w:jc w:val="center"/>
        </w:trPr>
        <w:tc>
          <w:tcPr>
            <w:tcW w:w="520" w:type="dxa"/>
            <w:vMerge/>
            <w:vAlign w:val="center"/>
          </w:tcPr>
          <w:p w14:paraId="76F3C9AF" w14:textId="77777777" w:rsidR="00564794" w:rsidRDefault="00564794">
            <w:pPr>
              <w:jc w:val="center"/>
              <w:rPr>
                <w:rFonts w:ascii="宋体" w:hAnsi="宋体"/>
                <w:szCs w:val="21"/>
              </w:rPr>
            </w:pPr>
          </w:p>
        </w:tc>
        <w:tc>
          <w:tcPr>
            <w:tcW w:w="690" w:type="dxa"/>
            <w:vAlign w:val="center"/>
          </w:tcPr>
          <w:p w14:paraId="018D47C6" w14:textId="77777777" w:rsidR="00564794" w:rsidRDefault="00000000">
            <w:pPr>
              <w:spacing w:line="340" w:lineRule="exact"/>
              <w:jc w:val="center"/>
              <w:rPr>
                <w:rFonts w:ascii="宋体" w:hAnsi="宋体"/>
                <w:szCs w:val="21"/>
              </w:rPr>
            </w:pPr>
            <w:r>
              <w:rPr>
                <w:rFonts w:ascii="宋体" w:hAnsi="宋体" w:hint="eastAsia"/>
                <w:szCs w:val="21"/>
              </w:rPr>
              <w:t>7</w:t>
            </w:r>
          </w:p>
        </w:tc>
        <w:tc>
          <w:tcPr>
            <w:tcW w:w="8258" w:type="dxa"/>
            <w:vAlign w:val="center"/>
          </w:tcPr>
          <w:p w14:paraId="24071A86" w14:textId="77777777" w:rsidR="00564794" w:rsidRDefault="00000000">
            <w:pPr>
              <w:rPr>
                <w:rFonts w:ascii="宋体" w:hAnsi="宋体"/>
                <w:szCs w:val="21"/>
              </w:rPr>
            </w:pPr>
            <w:r>
              <w:rPr>
                <w:rFonts w:ascii="宋体" w:hAnsi="宋体" w:hint="eastAsia"/>
                <w:szCs w:val="21"/>
              </w:rPr>
              <w:t>预应力筋因施工不当造成断丝且无法补救时，或张拉时发现滑丝现象，需立即停止张拉，分析原因，否则每次罚款8,000元。</w:t>
            </w:r>
          </w:p>
        </w:tc>
      </w:tr>
      <w:tr w:rsidR="00564794" w14:paraId="32887B31" w14:textId="77777777">
        <w:trPr>
          <w:cantSplit/>
          <w:jc w:val="center"/>
        </w:trPr>
        <w:tc>
          <w:tcPr>
            <w:tcW w:w="520" w:type="dxa"/>
            <w:vMerge/>
            <w:vAlign w:val="center"/>
          </w:tcPr>
          <w:p w14:paraId="430BFB36" w14:textId="77777777" w:rsidR="00564794" w:rsidRDefault="00564794">
            <w:pPr>
              <w:jc w:val="center"/>
              <w:rPr>
                <w:rFonts w:ascii="宋体" w:hAnsi="宋体"/>
                <w:szCs w:val="21"/>
              </w:rPr>
            </w:pPr>
          </w:p>
        </w:tc>
        <w:tc>
          <w:tcPr>
            <w:tcW w:w="690" w:type="dxa"/>
            <w:vAlign w:val="center"/>
          </w:tcPr>
          <w:p w14:paraId="3DB120D5" w14:textId="77777777" w:rsidR="00564794" w:rsidRDefault="00000000">
            <w:pPr>
              <w:spacing w:line="340" w:lineRule="exact"/>
              <w:jc w:val="center"/>
              <w:rPr>
                <w:rFonts w:ascii="宋体" w:hAnsi="宋体"/>
                <w:szCs w:val="21"/>
              </w:rPr>
            </w:pPr>
            <w:r>
              <w:rPr>
                <w:rFonts w:ascii="宋体" w:hAnsi="宋体" w:hint="eastAsia"/>
                <w:szCs w:val="21"/>
              </w:rPr>
              <w:t>8</w:t>
            </w:r>
          </w:p>
        </w:tc>
        <w:tc>
          <w:tcPr>
            <w:tcW w:w="8258" w:type="dxa"/>
            <w:vAlign w:val="center"/>
          </w:tcPr>
          <w:p w14:paraId="4F455987" w14:textId="77777777" w:rsidR="00564794" w:rsidRDefault="00000000">
            <w:pPr>
              <w:rPr>
                <w:rFonts w:ascii="宋体" w:hAnsi="宋体"/>
                <w:spacing w:val="-6"/>
                <w:szCs w:val="21"/>
              </w:rPr>
            </w:pPr>
            <w:r>
              <w:rPr>
                <w:rFonts w:ascii="宋体" w:hAnsi="宋体" w:hint="eastAsia"/>
                <w:spacing w:val="-6"/>
                <w:szCs w:val="21"/>
              </w:rPr>
              <w:t>预应力钢绞线（筋）张拉后没有在规定时间内及时注浆的，或注浆强度不足时即开始移运构件，或不及时封锚每次罚款2000元。</w:t>
            </w:r>
          </w:p>
        </w:tc>
      </w:tr>
      <w:tr w:rsidR="00564794" w14:paraId="1CAF0472" w14:textId="77777777">
        <w:trPr>
          <w:cantSplit/>
          <w:jc w:val="center"/>
        </w:trPr>
        <w:tc>
          <w:tcPr>
            <w:tcW w:w="520" w:type="dxa"/>
            <w:vMerge/>
            <w:vAlign w:val="center"/>
          </w:tcPr>
          <w:p w14:paraId="38EAD6E6" w14:textId="77777777" w:rsidR="00564794" w:rsidRDefault="00564794">
            <w:pPr>
              <w:jc w:val="center"/>
              <w:rPr>
                <w:rFonts w:ascii="宋体" w:hAnsi="宋体"/>
                <w:szCs w:val="21"/>
              </w:rPr>
            </w:pPr>
          </w:p>
        </w:tc>
        <w:tc>
          <w:tcPr>
            <w:tcW w:w="690" w:type="dxa"/>
            <w:vAlign w:val="center"/>
          </w:tcPr>
          <w:p w14:paraId="24431610" w14:textId="77777777" w:rsidR="00564794" w:rsidRDefault="00000000">
            <w:pPr>
              <w:spacing w:line="340" w:lineRule="exact"/>
              <w:jc w:val="center"/>
              <w:rPr>
                <w:rFonts w:ascii="宋体" w:hAnsi="宋体"/>
                <w:szCs w:val="21"/>
              </w:rPr>
            </w:pPr>
            <w:r>
              <w:rPr>
                <w:rFonts w:ascii="宋体" w:hAnsi="宋体" w:hint="eastAsia"/>
                <w:szCs w:val="21"/>
              </w:rPr>
              <w:t>9</w:t>
            </w:r>
          </w:p>
        </w:tc>
        <w:tc>
          <w:tcPr>
            <w:tcW w:w="8258" w:type="dxa"/>
            <w:vAlign w:val="center"/>
          </w:tcPr>
          <w:p w14:paraId="3CB23BDB" w14:textId="77777777" w:rsidR="00564794" w:rsidRDefault="00000000">
            <w:pPr>
              <w:rPr>
                <w:rFonts w:ascii="宋体" w:hAnsi="宋体"/>
                <w:spacing w:val="-6"/>
                <w:szCs w:val="21"/>
              </w:rPr>
            </w:pPr>
            <w:r>
              <w:rPr>
                <w:rFonts w:ascii="宋体" w:hAnsi="宋体" w:hint="eastAsia"/>
                <w:spacing w:val="-6"/>
                <w:szCs w:val="21"/>
              </w:rPr>
              <w:t>预制梁施工必须符合设计要求，吊装位置准确，标高误差±1cm，违者罚款2,000元。</w:t>
            </w:r>
          </w:p>
        </w:tc>
      </w:tr>
      <w:tr w:rsidR="00564794" w14:paraId="7891725B" w14:textId="77777777">
        <w:trPr>
          <w:cantSplit/>
          <w:jc w:val="center"/>
        </w:trPr>
        <w:tc>
          <w:tcPr>
            <w:tcW w:w="520" w:type="dxa"/>
            <w:vMerge/>
            <w:vAlign w:val="center"/>
          </w:tcPr>
          <w:p w14:paraId="014A52A0" w14:textId="77777777" w:rsidR="00564794" w:rsidRDefault="00564794">
            <w:pPr>
              <w:jc w:val="center"/>
              <w:rPr>
                <w:rFonts w:ascii="宋体" w:hAnsi="宋体"/>
                <w:szCs w:val="21"/>
              </w:rPr>
            </w:pPr>
          </w:p>
        </w:tc>
        <w:tc>
          <w:tcPr>
            <w:tcW w:w="690" w:type="dxa"/>
            <w:vAlign w:val="center"/>
          </w:tcPr>
          <w:p w14:paraId="1B5062FF" w14:textId="77777777" w:rsidR="00564794" w:rsidRDefault="00000000">
            <w:pPr>
              <w:spacing w:line="340" w:lineRule="exact"/>
              <w:jc w:val="center"/>
              <w:rPr>
                <w:rFonts w:ascii="宋体" w:hAnsi="宋体"/>
                <w:szCs w:val="21"/>
              </w:rPr>
            </w:pPr>
            <w:r>
              <w:rPr>
                <w:rFonts w:ascii="宋体" w:hAnsi="宋体" w:hint="eastAsia"/>
                <w:szCs w:val="21"/>
              </w:rPr>
              <w:t>10</w:t>
            </w:r>
          </w:p>
        </w:tc>
        <w:tc>
          <w:tcPr>
            <w:tcW w:w="8258" w:type="dxa"/>
            <w:vAlign w:val="center"/>
          </w:tcPr>
          <w:p w14:paraId="75F2A42E" w14:textId="77777777" w:rsidR="00564794" w:rsidRDefault="00000000">
            <w:pPr>
              <w:rPr>
                <w:rFonts w:ascii="宋体" w:hAnsi="宋体"/>
                <w:szCs w:val="21"/>
              </w:rPr>
            </w:pPr>
            <w:r>
              <w:rPr>
                <w:rFonts w:ascii="宋体" w:hAnsi="宋体" w:hint="eastAsia"/>
                <w:szCs w:val="21"/>
              </w:rPr>
              <w:t>一个经过自检的钢筋骨架中钢筋焊接长度不足及焊缝不饱满、或直螺纹套筒连接不符要求、超过3处的，每次罚款2,000元。</w:t>
            </w:r>
          </w:p>
        </w:tc>
      </w:tr>
      <w:tr w:rsidR="00564794" w14:paraId="04F400E4" w14:textId="77777777">
        <w:trPr>
          <w:cantSplit/>
          <w:jc w:val="center"/>
        </w:trPr>
        <w:tc>
          <w:tcPr>
            <w:tcW w:w="520" w:type="dxa"/>
            <w:vMerge/>
            <w:vAlign w:val="center"/>
          </w:tcPr>
          <w:p w14:paraId="7EDCF608" w14:textId="77777777" w:rsidR="00564794" w:rsidRDefault="00564794">
            <w:pPr>
              <w:jc w:val="center"/>
              <w:rPr>
                <w:rFonts w:ascii="宋体" w:hAnsi="宋体"/>
                <w:szCs w:val="21"/>
              </w:rPr>
            </w:pPr>
          </w:p>
        </w:tc>
        <w:tc>
          <w:tcPr>
            <w:tcW w:w="690" w:type="dxa"/>
            <w:vAlign w:val="center"/>
          </w:tcPr>
          <w:p w14:paraId="7DD77D2D" w14:textId="77777777" w:rsidR="00564794" w:rsidRDefault="00000000">
            <w:pPr>
              <w:spacing w:line="340" w:lineRule="exact"/>
              <w:jc w:val="center"/>
              <w:rPr>
                <w:rFonts w:ascii="宋体" w:hAnsi="宋体"/>
                <w:szCs w:val="21"/>
              </w:rPr>
            </w:pPr>
            <w:r>
              <w:rPr>
                <w:rFonts w:ascii="宋体" w:hAnsi="宋体" w:hint="eastAsia"/>
                <w:szCs w:val="21"/>
              </w:rPr>
              <w:t>11</w:t>
            </w:r>
          </w:p>
        </w:tc>
        <w:tc>
          <w:tcPr>
            <w:tcW w:w="8258" w:type="dxa"/>
            <w:vAlign w:val="center"/>
          </w:tcPr>
          <w:p w14:paraId="4EEA1352" w14:textId="77777777" w:rsidR="00564794" w:rsidRDefault="00000000">
            <w:pPr>
              <w:rPr>
                <w:rFonts w:ascii="宋体" w:hAnsi="宋体"/>
                <w:szCs w:val="21"/>
              </w:rPr>
            </w:pPr>
            <w:r>
              <w:rPr>
                <w:rFonts w:ascii="宋体" w:hAnsi="宋体" w:hint="eastAsia"/>
                <w:szCs w:val="21"/>
              </w:rPr>
              <w:t>一个经过自检的钢筋骨架有3处钢筋间距（包括主筋和构造筋）不符合规范要求的罚款2,000元。</w:t>
            </w:r>
          </w:p>
        </w:tc>
      </w:tr>
      <w:tr w:rsidR="00564794" w14:paraId="3ACA6552" w14:textId="77777777">
        <w:trPr>
          <w:cantSplit/>
          <w:jc w:val="center"/>
        </w:trPr>
        <w:tc>
          <w:tcPr>
            <w:tcW w:w="520" w:type="dxa"/>
            <w:vMerge/>
            <w:vAlign w:val="center"/>
          </w:tcPr>
          <w:p w14:paraId="1FD2E4FA" w14:textId="77777777" w:rsidR="00564794" w:rsidRDefault="00564794">
            <w:pPr>
              <w:jc w:val="center"/>
              <w:rPr>
                <w:rFonts w:ascii="宋体" w:hAnsi="宋体"/>
                <w:szCs w:val="21"/>
              </w:rPr>
            </w:pPr>
          </w:p>
        </w:tc>
        <w:tc>
          <w:tcPr>
            <w:tcW w:w="690" w:type="dxa"/>
            <w:vAlign w:val="center"/>
          </w:tcPr>
          <w:p w14:paraId="78A6FC7F" w14:textId="77777777" w:rsidR="00564794" w:rsidRDefault="00000000">
            <w:pPr>
              <w:spacing w:line="340" w:lineRule="exact"/>
              <w:jc w:val="center"/>
              <w:rPr>
                <w:rFonts w:ascii="宋体" w:hAnsi="宋体"/>
                <w:szCs w:val="21"/>
              </w:rPr>
            </w:pPr>
            <w:r>
              <w:rPr>
                <w:rFonts w:ascii="宋体" w:hAnsi="宋体" w:hint="eastAsia"/>
                <w:szCs w:val="21"/>
              </w:rPr>
              <w:t>12</w:t>
            </w:r>
          </w:p>
        </w:tc>
        <w:tc>
          <w:tcPr>
            <w:tcW w:w="8258" w:type="dxa"/>
            <w:vAlign w:val="center"/>
          </w:tcPr>
          <w:p w14:paraId="39317E63" w14:textId="77777777" w:rsidR="00564794" w:rsidRDefault="00000000">
            <w:pPr>
              <w:rPr>
                <w:rFonts w:ascii="宋体" w:hAnsi="宋体"/>
                <w:szCs w:val="21"/>
              </w:rPr>
            </w:pPr>
            <w:r>
              <w:rPr>
                <w:rFonts w:ascii="宋体" w:hAnsi="宋体" w:hint="eastAsia"/>
                <w:szCs w:val="21"/>
              </w:rPr>
              <w:t>钢筋骨架已生锈，在浇筑</w:t>
            </w:r>
            <w:proofErr w:type="gramStart"/>
            <w:r>
              <w:rPr>
                <w:rFonts w:ascii="宋体" w:hAnsi="宋体" w:hint="eastAsia"/>
                <w:szCs w:val="21"/>
              </w:rPr>
              <w:t>砼</w:t>
            </w:r>
            <w:proofErr w:type="gramEnd"/>
            <w:r>
              <w:rPr>
                <w:rFonts w:ascii="宋体" w:hAnsi="宋体" w:hint="eastAsia"/>
                <w:szCs w:val="21"/>
              </w:rPr>
              <w:t>前未作除锈处理的，每次罚款2,000元。</w:t>
            </w:r>
          </w:p>
        </w:tc>
      </w:tr>
      <w:tr w:rsidR="00564794" w14:paraId="538B5433" w14:textId="77777777">
        <w:trPr>
          <w:cantSplit/>
          <w:jc w:val="center"/>
        </w:trPr>
        <w:tc>
          <w:tcPr>
            <w:tcW w:w="520" w:type="dxa"/>
            <w:vMerge/>
            <w:vAlign w:val="center"/>
          </w:tcPr>
          <w:p w14:paraId="019DCDF7" w14:textId="77777777" w:rsidR="00564794" w:rsidRDefault="00564794">
            <w:pPr>
              <w:jc w:val="center"/>
              <w:rPr>
                <w:rFonts w:ascii="宋体" w:hAnsi="宋体"/>
                <w:szCs w:val="21"/>
              </w:rPr>
            </w:pPr>
          </w:p>
        </w:tc>
        <w:tc>
          <w:tcPr>
            <w:tcW w:w="690" w:type="dxa"/>
            <w:vAlign w:val="center"/>
          </w:tcPr>
          <w:p w14:paraId="1DF321AC" w14:textId="77777777" w:rsidR="00564794" w:rsidRDefault="00000000">
            <w:pPr>
              <w:spacing w:line="340" w:lineRule="exact"/>
              <w:jc w:val="center"/>
              <w:rPr>
                <w:rFonts w:ascii="宋体" w:hAnsi="宋体"/>
                <w:szCs w:val="21"/>
              </w:rPr>
            </w:pPr>
            <w:r>
              <w:rPr>
                <w:rFonts w:ascii="宋体" w:hAnsi="宋体" w:hint="eastAsia"/>
                <w:szCs w:val="21"/>
              </w:rPr>
              <w:t>13</w:t>
            </w:r>
          </w:p>
        </w:tc>
        <w:tc>
          <w:tcPr>
            <w:tcW w:w="8258" w:type="dxa"/>
            <w:vAlign w:val="center"/>
          </w:tcPr>
          <w:p w14:paraId="135F8C05" w14:textId="77777777" w:rsidR="00564794" w:rsidRDefault="00000000">
            <w:pPr>
              <w:rPr>
                <w:rFonts w:ascii="宋体" w:hAnsi="宋体"/>
                <w:szCs w:val="21"/>
              </w:rPr>
            </w:pPr>
            <w:r>
              <w:rPr>
                <w:rFonts w:ascii="宋体" w:hAnsi="宋体" w:hint="eastAsia"/>
                <w:szCs w:val="21"/>
              </w:rPr>
              <w:t>若因地质变化，嵌岩桩的</w:t>
            </w:r>
            <w:proofErr w:type="gramStart"/>
            <w:r>
              <w:rPr>
                <w:rFonts w:ascii="宋体" w:hAnsi="宋体" w:hint="eastAsia"/>
                <w:szCs w:val="21"/>
              </w:rPr>
              <w:t>入岩位置</w:t>
            </w:r>
            <w:proofErr w:type="gramEnd"/>
            <w:r>
              <w:rPr>
                <w:rFonts w:ascii="宋体" w:hAnsi="宋体" w:hint="eastAsia"/>
                <w:szCs w:val="21"/>
              </w:rPr>
              <w:t>与设计不符的，必须视情况及时通知监理人、设计人和发包人解决，否则每次罚款5000元。</w:t>
            </w:r>
          </w:p>
        </w:tc>
      </w:tr>
      <w:tr w:rsidR="00564794" w14:paraId="73DB1DA6" w14:textId="77777777">
        <w:trPr>
          <w:cantSplit/>
          <w:jc w:val="center"/>
        </w:trPr>
        <w:tc>
          <w:tcPr>
            <w:tcW w:w="520" w:type="dxa"/>
            <w:vMerge/>
            <w:vAlign w:val="center"/>
          </w:tcPr>
          <w:p w14:paraId="232A0973" w14:textId="77777777" w:rsidR="00564794" w:rsidRDefault="00564794">
            <w:pPr>
              <w:jc w:val="center"/>
              <w:rPr>
                <w:rFonts w:ascii="宋体" w:hAnsi="宋体"/>
                <w:szCs w:val="21"/>
              </w:rPr>
            </w:pPr>
          </w:p>
        </w:tc>
        <w:tc>
          <w:tcPr>
            <w:tcW w:w="690" w:type="dxa"/>
            <w:vAlign w:val="center"/>
          </w:tcPr>
          <w:p w14:paraId="1EB94590" w14:textId="77777777" w:rsidR="00564794" w:rsidRDefault="00000000">
            <w:pPr>
              <w:spacing w:line="340" w:lineRule="exact"/>
              <w:jc w:val="center"/>
              <w:rPr>
                <w:rFonts w:ascii="宋体" w:hAnsi="宋体"/>
                <w:szCs w:val="21"/>
              </w:rPr>
            </w:pPr>
            <w:r>
              <w:rPr>
                <w:rFonts w:ascii="宋体" w:hAnsi="宋体" w:hint="eastAsia"/>
                <w:szCs w:val="21"/>
              </w:rPr>
              <w:t>14</w:t>
            </w:r>
          </w:p>
        </w:tc>
        <w:tc>
          <w:tcPr>
            <w:tcW w:w="8258" w:type="dxa"/>
            <w:vAlign w:val="center"/>
          </w:tcPr>
          <w:p w14:paraId="44AE7569" w14:textId="77777777" w:rsidR="00564794" w:rsidRDefault="00000000">
            <w:pPr>
              <w:rPr>
                <w:rFonts w:ascii="宋体" w:hAnsi="宋体"/>
                <w:szCs w:val="21"/>
              </w:rPr>
            </w:pPr>
            <w:r>
              <w:rPr>
                <w:rFonts w:ascii="宋体" w:hAnsi="宋体" w:hint="eastAsia"/>
                <w:szCs w:val="21"/>
              </w:rPr>
              <w:t>在钻孔桩的施工中泥浆循环系统未设沉淀池的，或沉淀池规格不符合有关要求的，每处罚款2,000元。</w:t>
            </w:r>
          </w:p>
        </w:tc>
      </w:tr>
      <w:tr w:rsidR="00564794" w14:paraId="1622C051" w14:textId="77777777">
        <w:trPr>
          <w:cantSplit/>
          <w:jc w:val="center"/>
        </w:trPr>
        <w:tc>
          <w:tcPr>
            <w:tcW w:w="520" w:type="dxa"/>
            <w:vMerge/>
            <w:vAlign w:val="center"/>
          </w:tcPr>
          <w:p w14:paraId="380D67B6" w14:textId="77777777" w:rsidR="00564794" w:rsidRDefault="00564794">
            <w:pPr>
              <w:jc w:val="center"/>
              <w:rPr>
                <w:rFonts w:ascii="宋体" w:hAnsi="宋体"/>
                <w:szCs w:val="21"/>
              </w:rPr>
            </w:pPr>
          </w:p>
        </w:tc>
        <w:tc>
          <w:tcPr>
            <w:tcW w:w="690" w:type="dxa"/>
            <w:vAlign w:val="center"/>
          </w:tcPr>
          <w:p w14:paraId="75507513" w14:textId="77777777" w:rsidR="00564794" w:rsidRDefault="00000000">
            <w:pPr>
              <w:spacing w:line="340" w:lineRule="exact"/>
              <w:jc w:val="center"/>
              <w:rPr>
                <w:rFonts w:ascii="宋体" w:hAnsi="宋体"/>
                <w:szCs w:val="21"/>
              </w:rPr>
            </w:pPr>
            <w:r>
              <w:rPr>
                <w:rFonts w:ascii="宋体" w:hAnsi="宋体" w:hint="eastAsia"/>
                <w:szCs w:val="21"/>
              </w:rPr>
              <w:t>15</w:t>
            </w:r>
          </w:p>
        </w:tc>
        <w:tc>
          <w:tcPr>
            <w:tcW w:w="8258" w:type="dxa"/>
            <w:vAlign w:val="center"/>
          </w:tcPr>
          <w:p w14:paraId="2AA85071" w14:textId="77777777" w:rsidR="00564794" w:rsidRDefault="00000000">
            <w:pPr>
              <w:rPr>
                <w:rFonts w:ascii="宋体" w:hAnsi="宋体"/>
                <w:spacing w:val="-6"/>
                <w:szCs w:val="21"/>
              </w:rPr>
            </w:pPr>
            <w:r>
              <w:rPr>
                <w:rFonts w:ascii="宋体" w:hAnsi="宋体" w:hint="eastAsia"/>
                <w:spacing w:val="-6"/>
                <w:szCs w:val="21"/>
              </w:rPr>
              <w:t>桩基检测评定为C类桩的，每根罚款2,000元，出现不合格桩的，每根罚款5,000元，并返工处理。</w:t>
            </w:r>
          </w:p>
        </w:tc>
      </w:tr>
      <w:tr w:rsidR="00564794" w14:paraId="28772BCF" w14:textId="77777777">
        <w:trPr>
          <w:cantSplit/>
          <w:jc w:val="center"/>
        </w:trPr>
        <w:tc>
          <w:tcPr>
            <w:tcW w:w="520" w:type="dxa"/>
            <w:vMerge/>
            <w:vAlign w:val="center"/>
          </w:tcPr>
          <w:p w14:paraId="4E389EEB" w14:textId="77777777" w:rsidR="00564794" w:rsidRDefault="00564794">
            <w:pPr>
              <w:jc w:val="center"/>
              <w:rPr>
                <w:rFonts w:ascii="宋体" w:hAnsi="宋体"/>
                <w:szCs w:val="21"/>
              </w:rPr>
            </w:pPr>
          </w:p>
        </w:tc>
        <w:tc>
          <w:tcPr>
            <w:tcW w:w="690" w:type="dxa"/>
            <w:vAlign w:val="center"/>
          </w:tcPr>
          <w:p w14:paraId="6D357FC0" w14:textId="77777777" w:rsidR="00564794" w:rsidRDefault="00000000">
            <w:pPr>
              <w:spacing w:line="340" w:lineRule="exact"/>
              <w:jc w:val="center"/>
              <w:rPr>
                <w:rFonts w:ascii="宋体" w:hAnsi="宋体"/>
                <w:szCs w:val="21"/>
              </w:rPr>
            </w:pPr>
            <w:r>
              <w:rPr>
                <w:rFonts w:ascii="宋体" w:hAnsi="宋体" w:hint="eastAsia"/>
                <w:szCs w:val="21"/>
              </w:rPr>
              <w:t>16</w:t>
            </w:r>
          </w:p>
        </w:tc>
        <w:tc>
          <w:tcPr>
            <w:tcW w:w="8258" w:type="dxa"/>
            <w:vAlign w:val="center"/>
          </w:tcPr>
          <w:p w14:paraId="3872D58C" w14:textId="77777777" w:rsidR="00564794" w:rsidRDefault="00000000">
            <w:pPr>
              <w:rPr>
                <w:rFonts w:ascii="宋体" w:hAnsi="宋体"/>
                <w:szCs w:val="21"/>
              </w:rPr>
            </w:pPr>
            <w:r>
              <w:rPr>
                <w:rFonts w:ascii="宋体" w:hAnsi="宋体" w:hint="eastAsia"/>
                <w:szCs w:val="21"/>
              </w:rPr>
              <w:t>浇注</w:t>
            </w:r>
            <w:proofErr w:type="gramStart"/>
            <w:r>
              <w:rPr>
                <w:rFonts w:ascii="宋体" w:hAnsi="宋体" w:hint="eastAsia"/>
                <w:szCs w:val="21"/>
              </w:rPr>
              <w:t>砼</w:t>
            </w:r>
            <w:proofErr w:type="gramEnd"/>
            <w:r>
              <w:rPr>
                <w:rFonts w:ascii="宋体" w:hAnsi="宋体" w:hint="eastAsia"/>
                <w:szCs w:val="21"/>
              </w:rPr>
              <w:t>时，自由下落高度超过2m而不用串筒的，每次罚款2,000元。</w:t>
            </w:r>
          </w:p>
        </w:tc>
      </w:tr>
      <w:tr w:rsidR="00564794" w14:paraId="0D35FE00" w14:textId="77777777">
        <w:trPr>
          <w:cantSplit/>
          <w:jc w:val="center"/>
        </w:trPr>
        <w:tc>
          <w:tcPr>
            <w:tcW w:w="520" w:type="dxa"/>
            <w:vMerge/>
            <w:vAlign w:val="center"/>
          </w:tcPr>
          <w:p w14:paraId="7ED876C4" w14:textId="77777777" w:rsidR="00564794" w:rsidRDefault="00564794">
            <w:pPr>
              <w:jc w:val="center"/>
              <w:rPr>
                <w:rFonts w:ascii="宋体" w:hAnsi="宋体"/>
                <w:szCs w:val="21"/>
              </w:rPr>
            </w:pPr>
          </w:p>
        </w:tc>
        <w:tc>
          <w:tcPr>
            <w:tcW w:w="690" w:type="dxa"/>
            <w:vAlign w:val="center"/>
          </w:tcPr>
          <w:p w14:paraId="515143D9" w14:textId="77777777" w:rsidR="00564794" w:rsidRDefault="00000000">
            <w:pPr>
              <w:spacing w:line="340" w:lineRule="exact"/>
              <w:jc w:val="center"/>
              <w:rPr>
                <w:rFonts w:ascii="宋体" w:hAnsi="宋体"/>
                <w:szCs w:val="21"/>
              </w:rPr>
            </w:pPr>
            <w:r>
              <w:rPr>
                <w:rFonts w:ascii="宋体" w:hAnsi="宋体" w:hint="eastAsia"/>
                <w:szCs w:val="21"/>
              </w:rPr>
              <w:t>17</w:t>
            </w:r>
          </w:p>
        </w:tc>
        <w:tc>
          <w:tcPr>
            <w:tcW w:w="8258" w:type="dxa"/>
            <w:vAlign w:val="center"/>
          </w:tcPr>
          <w:p w14:paraId="35A4C568" w14:textId="77777777" w:rsidR="00564794" w:rsidRDefault="00000000">
            <w:pPr>
              <w:rPr>
                <w:rFonts w:ascii="宋体" w:hAnsi="宋体"/>
                <w:szCs w:val="21"/>
              </w:rPr>
            </w:pPr>
            <w:proofErr w:type="gramStart"/>
            <w:r>
              <w:rPr>
                <w:rFonts w:ascii="宋体" w:hAnsi="宋体" w:hint="eastAsia"/>
                <w:szCs w:val="21"/>
              </w:rPr>
              <w:t>砼</w:t>
            </w:r>
            <w:proofErr w:type="gramEnd"/>
            <w:r>
              <w:rPr>
                <w:rFonts w:ascii="宋体" w:hAnsi="宋体" w:hint="eastAsia"/>
                <w:szCs w:val="21"/>
              </w:rPr>
              <w:t>施工配合比不按重量比的，每次罚款5,000元。</w:t>
            </w:r>
          </w:p>
        </w:tc>
      </w:tr>
      <w:tr w:rsidR="00564794" w14:paraId="07131756" w14:textId="77777777">
        <w:trPr>
          <w:cantSplit/>
          <w:jc w:val="center"/>
        </w:trPr>
        <w:tc>
          <w:tcPr>
            <w:tcW w:w="520" w:type="dxa"/>
            <w:vMerge/>
            <w:vAlign w:val="center"/>
          </w:tcPr>
          <w:p w14:paraId="6B5E09F5" w14:textId="77777777" w:rsidR="00564794" w:rsidRDefault="00564794">
            <w:pPr>
              <w:jc w:val="center"/>
              <w:rPr>
                <w:rFonts w:ascii="宋体" w:hAnsi="宋体"/>
                <w:szCs w:val="21"/>
              </w:rPr>
            </w:pPr>
          </w:p>
        </w:tc>
        <w:tc>
          <w:tcPr>
            <w:tcW w:w="690" w:type="dxa"/>
            <w:vAlign w:val="center"/>
          </w:tcPr>
          <w:p w14:paraId="11B0F28B" w14:textId="77777777" w:rsidR="00564794" w:rsidRDefault="00000000">
            <w:pPr>
              <w:spacing w:line="340" w:lineRule="exact"/>
              <w:jc w:val="center"/>
              <w:rPr>
                <w:rFonts w:ascii="宋体" w:hAnsi="宋体"/>
                <w:szCs w:val="21"/>
              </w:rPr>
            </w:pPr>
            <w:r>
              <w:rPr>
                <w:rFonts w:ascii="宋体" w:hAnsi="宋体" w:hint="eastAsia"/>
                <w:szCs w:val="21"/>
              </w:rPr>
              <w:t>18</w:t>
            </w:r>
          </w:p>
        </w:tc>
        <w:tc>
          <w:tcPr>
            <w:tcW w:w="8258" w:type="dxa"/>
            <w:vAlign w:val="center"/>
          </w:tcPr>
          <w:p w14:paraId="4C557FC2" w14:textId="77777777" w:rsidR="00564794" w:rsidRDefault="00000000">
            <w:pPr>
              <w:rPr>
                <w:rFonts w:ascii="宋体" w:hAnsi="宋体"/>
                <w:szCs w:val="21"/>
              </w:rPr>
            </w:pPr>
            <w:r>
              <w:rPr>
                <w:rFonts w:ascii="宋体" w:hAnsi="宋体" w:hint="eastAsia"/>
                <w:szCs w:val="21"/>
              </w:rPr>
              <w:t>两梁板之间接缝不得有杂物，填充</w:t>
            </w:r>
            <w:proofErr w:type="gramStart"/>
            <w:r>
              <w:rPr>
                <w:rFonts w:ascii="宋体" w:hAnsi="宋体" w:hint="eastAsia"/>
                <w:szCs w:val="21"/>
              </w:rPr>
              <w:t>料符合</w:t>
            </w:r>
            <w:proofErr w:type="gramEnd"/>
            <w:r>
              <w:rPr>
                <w:rFonts w:ascii="宋体" w:hAnsi="宋体" w:hint="eastAsia"/>
                <w:szCs w:val="21"/>
              </w:rPr>
              <w:t>设计要求，违者罚款2,000元。</w:t>
            </w:r>
          </w:p>
        </w:tc>
      </w:tr>
      <w:tr w:rsidR="00564794" w14:paraId="01E78251" w14:textId="77777777">
        <w:trPr>
          <w:cantSplit/>
          <w:jc w:val="center"/>
        </w:trPr>
        <w:tc>
          <w:tcPr>
            <w:tcW w:w="520" w:type="dxa"/>
            <w:vMerge/>
            <w:vAlign w:val="center"/>
          </w:tcPr>
          <w:p w14:paraId="0272FA44" w14:textId="77777777" w:rsidR="00564794" w:rsidRDefault="00564794">
            <w:pPr>
              <w:jc w:val="center"/>
              <w:rPr>
                <w:rFonts w:ascii="宋体" w:hAnsi="宋体"/>
                <w:szCs w:val="21"/>
              </w:rPr>
            </w:pPr>
          </w:p>
        </w:tc>
        <w:tc>
          <w:tcPr>
            <w:tcW w:w="690" w:type="dxa"/>
            <w:vAlign w:val="center"/>
          </w:tcPr>
          <w:p w14:paraId="0FF7A2C7" w14:textId="77777777" w:rsidR="00564794" w:rsidRDefault="00000000">
            <w:pPr>
              <w:spacing w:line="340" w:lineRule="exact"/>
              <w:jc w:val="center"/>
              <w:rPr>
                <w:rFonts w:ascii="宋体" w:hAnsi="宋体"/>
                <w:szCs w:val="21"/>
              </w:rPr>
            </w:pPr>
            <w:r>
              <w:rPr>
                <w:rFonts w:ascii="宋体" w:hAnsi="宋体" w:hint="eastAsia"/>
                <w:szCs w:val="21"/>
              </w:rPr>
              <w:t>19</w:t>
            </w:r>
          </w:p>
        </w:tc>
        <w:tc>
          <w:tcPr>
            <w:tcW w:w="8258" w:type="dxa"/>
            <w:vAlign w:val="center"/>
          </w:tcPr>
          <w:p w14:paraId="2A2C55E2" w14:textId="77777777" w:rsidR="00564794" w:rsidRDefault="00000000">
            <w:pPr>
              <w:rPr>
                <w:rFonts w:ascii="宋体" w:hAnsi="宋体"/>
                <w:szCs w:val="21"/>
              </w:rPr>
            </w:pPr>
            <w:proofErr w:type="gramStart"/>
            <w:r>
              <w:rPr>
                <w:rFonts w:ascii="宋体" w:hAnsi="宋体" w:hint="eastAsia"/>
                <w:szCs w:val="21"/>
              </w:rPr>
              <w:t>砼</w:t>
            </w:r>
            <w:proofErr w:type="gramEnd"/>
            <w:r>
              <w:rPr>
                <w:rFonts w:ascii="宋体" w:hAnsi="宋体" w:hint="eastAsia"/>
                <w:szCs w:val="21"/>
              </w:rPr>
              <w:t>拌和现场的称量和配水机械装置应维持良好状态，拌和机的容量要满足要求，桥梁施工要具备应急拌和机。正在施工的现场不满足上述要求的，每次罚款2,000元。</w:t>
            </w:r>
          </w:p>
        </w:tc>
      </w:tr>
      <w:tr w:rsidR="00564794" w14:paraId="3D458950" w14:textId="77777777">
        <w:trPr>
          <w:cantSplit/>
          <w:jc w:val="center"/>
        </w:trPr>
        <w:tc>
          <w:tcPr>
            <w:tcW w:w="520" w:type="dxa"/>
            <w:vMerge/>
            <w:vAlign w:val="center"/>
          </w:tcPr>
          <w:p w14:paraId="297F0E48" w14:textId="77777777" w:rsidR="00564794" w:rsidRDefault="00564794">
            <w:pPr>
              <w:jc w:val="center"/>
              <w:rPr>
                <w:rFonts w:ascii="宋体" w:hAnsi="宋体"/>
                <w:szCs w:val="21"/>
              </w:rPr>
            </w:pPr>
          </w:p>
        </w:tc>
        <w:tc>
          <w:tcPr>
            <w:tcW w:w="690" w:type="dxa"/>
            <w:vAlign w:val="center"/>
          </w:tcPr>
          <w:p w14:paraId="0A53A41F" w14:textId="77777777" w:rsidR="00564794" w:rsidRDefault="00000000">
            <w:pPr>
              <w:spacing w:line="340" w:lineRule="exact"/>
              <w:jc w:val="center"/>
              <w:rPr>
                <w:rFonts w:ascii="宋体" w:hAnsi="宋体"/>
                <w:szCs w:val="21"/>
              </w:rPr>
            </w:pPr>
            <w:r>
              <w:rPr>
                <w:rFonts w:ascii="宋体" w:hAnsi="宋体" w:hint="eastAsia"/>
                <w:szCs w:val="21"/>
              </w:rPr>
              <w:t>20</w:t>
            </w:r>
          </w:p>
        </w:tc>
        <w:tc>
          <w:tcPr>
            <w:tcW w:w="8258" w:type="dxa"/>
            <w:vAlign w:val="center"/>
          </w:tcPr>
          <w:p w14:paraId="45CBFA13" w14:textId="77777777" w:rsidR="00564794" w:rsidRDefault="00000000">
            <w:pPr>
              <w:rPr>
                <w:rFonts w:ascii="宋体" w:hAnsi="宋体"/>
                <w:szCs w:val="21"/>
              </w:rPr>
            </w:pPr>
            <w:r>
              <w:rPr>
                <w:rFonts w:ascii="宋体" w:hAnsi="宋体" w:hint="eastAsia"/>
                <w:spacing w:val="-6"/>
                <w:szCs w:val="21"/>
              </w:rPr>
              <w:t>压浆不采用真空压浆的，</w:t>
            </w:r>
            <w:r>
              <w:rPr>
                <w:rFonts w:ascii="宋体" w:hAnsi="宋体" w:hint="eastAsia"/>
                <w:szCs w:val="21"/>
              </w:rPr>
              <w:t>不按配合比制浆，水灰比失控，强度达不到要求的，每次罚款3,000元。</w:t>
            </w:r>
          </w:p>
        </w:tc>
      </w:tr>
      <w:tr w:rsidR="00564794" w14:paraId="79917152" w14:textId="77777777">
        <w:trPr>
          <w:cantSplit/>
          <w:jc w:val="center"/>
        </w:trPr>
        <w:tc>
          <w:tcPr>
            <w:tcW w:w="520" w:type="dxa"/>
            <w:vMerge/>
            <w:vAlign w:val="center"/>
          </w:tcPr>
          <w:p w14:paraId="2FB196CF" w14:textId="77777777" w:rsidR="00564794" w:rsidRDefault="00564794">
            <w:pPr>
              <w:jc w:val="center"/>
              <w:rPr>
                <w:rFonts w:ascii="宋体" w:hAnsi="宋体"/>
                <w:szCs w:val="21"/>
              </w:rPr>
            </w:pPr>
          </w:p>
        </w:tc>
        <w:tc>
          <w:tcPr>
            <w:tcW w:w="690" w:type="dxa"/>
            <w:vAlign w:val="center"/>
          </w:tcPr>
          <w:p w14:paraId="4AF34762" w14:textId="77777777" w:rsidR="00564794" w:rsidRDefault="00000000">
            <w:pPr>
              <w:spacing w:line="340" w:lineRule="exact"/>
              <w:jc w:val="center"/>
              <w:rPr>
                <w:rFonts w:ascii="宋体" w:hAnsi="宋体"/>
                <w:szCs w:val="21"/>
              </w:rPr>
            </w:pPr>
            <w:r>
              <w:rPr>
                <w:rFonts w:ascii="宋体" w:hAnsi="宋体" w:hint="eastAsia"/>
                <w:szCs w:val="21"/>
              </w:rPr>
              <w:t>21</w:t>
            </w:r>
          </w:p>
        </w:tc>
        <w:tc>
          <w:tcPr>
            <w:tcW w:w="8258" w:type="dxa"/>
            <w:vAlign w:val="center"/>
          </w:tcPr>
          <w:p w14:paraId="72065FAD" w14:textId="77777777" w:rsidR="00564794" w:rsidRDefault="00000000">
            <w:pPr>
              <w:rPr>
                <w:rFonts w:ascii="宋体" w:hAnsi="宋体"/>
                <w:szCs w:val="21"/>
              </w:rPr>
            </w:pPr>
            <w:r>
              <w:rPr>
                <w:rFonts w:ascii="宋体" w:hAnsi="宋体" w:hint="eastAsia"/>
                <w:szCs w:val="21"/>
              </w:rPr>
              <w:t>压浆不饱满的，每条</w:t>
            </w:r>
            <w:proofErr w:type="gramStart"/>
            <w:r>
              <w:rPr>
                <w:rFonts w:ascii="宋体" w:hAnsi="宋体" w:hint="eastAsia"/>
                <w:szCs w:val="21"/>
              </w:rPr>
              <w:t>管罚款</w:t>
            </w:r>
            <w:proofErr w:type="gramEnd"/>
            <w:r>
              <w:rPr>
                <w:rFonts w:ascii="宋体" w:hAnsi="宋体" w:hint="eastAsia"/>
                <w:szCs w:val="21"/>
              </w:rPr>
              <w:t>3,000元。</w:t>
            </w:r>
          </w:p>
        </w:tc>
      </w:tr>
      <w:tr w:rsidR="00564794" w14:paraId="033ABB7B" w14:textId="77777777">
        <w:trPr>
          <w:cantSplit/>
          <w:jc w:val="center"/>
        </w:trPr>
        <w:tc>
          <w:tcPr>
            <w:tcW w:w="520" w:type="dxa"/>
            <w:vMerge/>
            <w:vAlign w:val="center"/>
          </w:tcPr>
          <w:p w14:paraId="5BB55232" w14:textId="77777777" w:rsidR="00564794" w:rsidRDefault="00564794">
            <w:pPr>
              <w:jc w:val="center"/>
              <w:rPr>
                <w:rFonts w:ascii="宋体" w:hAnsi="宋体"/>
                <w:szCs w:val="21"/>
              </w:rPr>
            </w:pPr>
          </w:p>
        </w:tc>
        <w:tc>
          <w:tcPr>
            <w:tcW w:w="690" w:type="dxa"/>
            <w:vAlign w:val="center"/>
          </w:tcPr>
          <w:p w14:paraId="561F284C" w14:textId="77777777" w:rsidR="00564794" w:rsidRDefault="00000000">
            <w:pPr>
              <w:spacing w:line="340" w:lineRule="exact"/>
              <w:jc w:val="center"/>
              <w:rPr>
                <w:rFonts w:ascii="宋体" w:hAnsi="宋体"/>
                <w:szCs w:val="21"/>
              </w:rPr>
            </w:pPr>
            <w:r>
              <w:rPr>
                <w:rFonts w:ascii="宋体" w:hAnsi="宋体" w:hint="eastAsia"/>
                <w:szCs w:val="21"/>
              </w:rPr>
              <w:t>22</w:t>
            </w:r>
          </w:p>
        </w:tc>
        <w:tc>
          <w:tcPr>
            <w:tcW w:w="8258" w:type="dxa"/>
            <w:vAlign w:val="center"/>
          </w:tcPr>
          <w:p w14:paraId="0459C72D" w14:textId="77777777" w:rsidR="00564794" w:rsidRDefault="00000000">
            <w:pPr>
              <w:rPr>
                <w:rFonts w:ascii="宋体" w:hAnsi="宋体"/>
                <w:szCs w:val="21"/>
              </w:rPr>
            </w:pPr>
            <w:r>
              <w:rPr>
                <w:rFonts w:ascii="宋体" w:hAnsi="宋体" w:hint="eastAsia"/>
                <w:szCs w:val="21"/>
              </w:rPr>
              <w:t>预制、现浇</w:t>
            </w:r>
            <w:proofErr w:type="gramStart"/>
            <w:r>
              <w:rPr>
                <w:rFonts w:ascii="宋体" w:hAnsi="宋体" w:hint="eastAsia"/>
                <w:szCs w:val="21"/>
              </w:rPr>
              <w:t>砼</w:t>
            </w:r>
            <w:proofErr w:type="gramEnd"/>
            <w:r>
              <w:rPr>
                <w:rFonts w:ascii="宋体" w:hAnsi="宋体" w:hint="eastAsia"/>
                <w:szCs w:val="21"/>
              </w:rPr>
              <w:t>构件必须采用足够强度、大面积的钢板制模板，违者每次罚款3,000元。</w:t>
            </w:r>
          </w:p>
        </w:tc>
      </w:tr>
      <w:tr w:rsidR="00564794" w14:paraId="3D44AFB1" w14:textId="77777777">
        <w:trPr>
          <w:cantSplit/>
          <w:jc w:val="center"/>
        </w:trPr>
        <w:tc>
          <w:tcPr>
            <w:tcW w:w="520" w:type="dxa"/>
            <w:vMerge/>
            <w:vAlign w:val="center"/>
          </w:tcPr>
          <w:p w14:paraId="7F36FEA6" w14:textId="77777777" w:rsidR="00564794" w:rsidRDefault="00564794">
            <w:pPr>
              <w:jc w:val="center"/>
              <w:rPr>
                <w:rFonts w:ascii="宋体" w:hAnsi="宋体"/>
                <w:szCs w:val="21"/>
              </w:rPr>
            </w:pPr>
          </w:p>
        </w:tc>
        <w:tc>
          <w:tcPr>
            <w:tcW w:w="690" w:type="dxa"/>
            <w:vAlign w:val="center"/>
          </w:tcPr>
          <w:p w14:paraId="7BD42382" w14:textId="77777777" w:rsidR="00564794" w:rsidRDefault="00000000">
            <w:pPr>
              <w:spacing w:line="340" w:lineRule="exact"/>
              <w:jc w:val="center"/>
              <w:rPr>
                <w:rFonts w:ascii="宋体" w:hAnsi="宋体"/>
                <w:szCs w:val="21"/>
              </w:rPr>
            </w:pPr>
            <w:r>
              <w:rPr>
                <w:rFonts w:ascii="宋体" w:hAnsi="宋体" w:hint="eastAsia"/>
                <w:szCs w:val="21"/>
              </w:rPr>
              <w:t>23</w:t>
            </w:r>
          </w:p>
        </w:tc>
        <w:tc>
          <w:tcPr>
            <w:tcW w:w="8258" w:type="dxa"/>
            <w:vAlign w:val="center"/>
          </w:tcPr>
          <w:p w14:paraId="14633714" w14:textId="77777777" w:rsidR="00564794" w:rsidRDefault="00000000">
            <w:pPr>
              <w:rPr>
                <w:rFonts w:ascii="宋体" w:hAnsi="宋体"/>
                <w:szCs w:val="21"/>
              </w:rPr>
            </w:pPr>
            <w:r>
              <w:rPr>
                <w:rFonts w:ascii="宋体" w:hAnsi="宋体" w:hint="eastAsia"/>
                <w:szCs w:val="21"/>
              </w:rPr>
              <w:t>结构物外观质量不符合要求而需修补的，必须作好修补方案，经试验确实可行，并经发包人和监理人检查同意后，才能采取修整补救措施，无法进行补救的则以“推倒重来”为原则。如有违反，每次罚款3,000元。</w:t>
            </w:r>
          </w:p>
        </w:tc>
      </w:tr>
      <w:tr w:rsidR="00564794" w14:paraId="5A637868" w14:textId="77777777">
        <w:trPr>
          <w:cantSplit/>
          <w:jc w:val="center"/>
        </w:trPr>
        <w:tc>
          <w:tcPr>
            <w:tcW w:w="520" w:type="dxa"/>
            <w:vMerge/>
            <w:vAlign w:val="center"/>
          </w:tcPr>
          <w:p w14:paraId="0F14E056" w14:textId="77777777" w:rsidR="00564794" w:rsidRDefault="00564794">
            <w:pPr>
              <w:jc w:val="center"/>
              <w:rPr>
                <w:rFonts w:ascii="宋体" w:hAnsi="宋体"/>
                <w:szCs w:val="21"/>
              </w:rPr>
            </w:pPr>
          </w:p>
        </w:tc>
        <w:tc>
          <w:tcPr>
            <w:tcW w:w="690" w:type="dxa"/>
            <w:vAlign w:val="center"/>
          </w:tcPr>
          <w:p w14:paraId="2EEEFE36" w14:textId="77777777" w:rsidR="00564794" w:rsidRDefault="00000000">
            <w:pPr>
              <w:spacing w:line="340" w:lineRule="exact"/>
              <w:jc w:val="center"/>
              <w:rPr>
                <w:rFonts w:ascii="宋体" w:hAnsi="宋体"/>
                <w:szCs w:val="21"/>
              </w:rPr>
            </w:pPr>
            <w:r>
              <w:rPr>
                <w:rFonts w:ascii="宋体" w:hAnsi="宋体" w:hint="eastAsia"/>
                <w:szCs w:val="21"/>
              </w:rPr>
              <w:t>24</w:t>
            </w:r>
          </w:p>
        </w:tc>
        <w:tc>
          <w:tcPr>
            <w:tcW w:w="8258" w:type="dxa"/>
            <w:vAlign w:val="center"/>
          </w:tcPr>
          <w:p w14:paraId="219B3596" w14:textId="77777777" w:rsidR="00564794" w:rsidRDefault="00000000">
            <w:pPr>
              <w:rPr>
                <w:rFonts w:ascii="宋体" w:hAnsi="宋体"/>
                <w:szCs w:val="21"/>
              </w:rPr>
            </w:pPr>
            <w:r>
              <w:rPr>
                <w:rFonts w:ascii="宋体" w:hAnsi="宋体" w:hint="eastAsia"/>
                <w:szCs w:val="21"/>
              </w:rPr>
              <w:t>各标段第一根立柱、盖梁、第一片预制梁和第一段防撞</w:t>
            </w:r>
            <w:proofErr w:type="gramStart"/>
            <w:r>
              <w:rPr>
                <w:rFonts w:ascii="宋体" w:hAnsi="宋体" w:hint="eastAsia"/>
                <w:szCs w:val="21"/>
              </w:rPr>
              <w:t>栏必须</w:t>
            </w:r>
            <w:proofErr w:type="gramEnd"/>
            <w:r>
              <w:rPr>
                <w:rFonts w:ascii="宋体" w:hAnsi="宋体" w:hint="eastAsia"/>
                <w:szCs w:val="21"/>
              </w:rPr>
              <w:t>经首件工程验收、外观质量合格后，方可进行第二根立柱、盖梁、第二片预制梁和第二段防撞栏的施工，违者每次罚款5,000元。</w:t>
            </w:r>
          </w:p>
        </w:tc>
      </w:tr>
      <w:tr w:rsidR="00564794" w14:paraId="4B51AFA9" w14:textId="77777777">
        <w:trPr>
          <w:cantSplit/>
          <w:jc w:val="center"/>
        </w:trPr>
        <w:tc>
          <w:tcPr>
            <w:tcW w:w="520" w:type="dxa"/>
            <w:vMerge/>
            <w:vAlign w:val="center"/>
          </w:tcPr>
          <w:p w14:paraId="350F2179" w14:textId="77777777" w:rsidR="00564794" w:rsidRDefault="00564794">
            <w:pPr>
              <w:jc w:val="center"/>
              <w:rPr>
                <w:rFonts w:ascii="宋体" w:hAnsi="宋体"/>
                <w:szCs w:val="21"/>
              </w:rPr>
            </w:pPr>
          </w:p>
        </w:tc>
        <w:tc>
          <w:tcPr>
            <w:tcW w:w="690" w:type="dxa"/>
            <w:vAlign w:val="center"/>
          </w:tcPr>
          <w:p w14:paraId="2083E3D2" w14:textId="77777777" w:rsidR="00564794" w:rsidRDefault="00000000">
            <w:pPr>
              <w:spacing w:line="340" w:lineRule="exact"/>
              <w:jc w:val="center"/>
              <w:rPr>
                <w:rFonts w:ascii="宋体" w:hAnsi="宋体"/>
                <w:szCs w:val="21"/>
              </w:rPr>
            </w:pPr>
            <w:r>
              <w:rPr>
                <w:rFonts w:ascii="宋体" w:hAnsi="宋体" w:hint="eastAsia"/>
                <w:szCs w:val="21"/>
              </w:rPr>
              <w:t>25</w:t>
            </w:r>
          </w:p>
        </w:tc>
        <w:tc>
          <w:tcPr>
            <w:tcW w:w="8258" w:type="dxa"/>
            <w:vAlign w:val="center"/>
          </w:tcPr>
          <w:p w14:paraId="7EC79FFD" w14:textId="77777777" w:rsidR="00564794" w:rsidRDefault="00000000">
            <w:pPr>
              <w:rPr>
                <w:rFonts w:ascii="宋体" w:hAnsi="宋体"/>
                <w:szCs w:val="21"/>
              </w:rPr>
            </w:pPr>
            <w:r>
              <w:rPr>
                <w:rFonts w:ascii="宋体" w:hAnsi="宋体" w:hint="eastAsia"/>
                <w:szCs w:val="21"/>
              </w:rPr>
              <w:t>结构标高尺寸误差超出规范允许值，每处罚款2,000元。</w:t>
            </w:r>
          </w:p>
        </w:tc>
      </w:tr>
      <w:tr w:rsidR="00564794" w14:paraId="4972391F" w14:textId="77777777">
        <w:trPr>
          <w:cantSplit/>
          <w:jc w:val="center"/>
        </w:trPr>
        <w:tc>
          <w:tcPr>
            <w:tcW w:w="520" w:type="dxa"/>
            <w:vMerge/>
            <w:vAlign w:val="center"/>
          </w:tcPr>
          <w:p w14:paraId="17CCBEE3" w14:textId="77777777" w:rsidR="00564794" w:rsidRDefault="00564794">
            <w:pPr>
              <w:jc w:val="center"/>
              <w:rPr>
                <w:rFonts w:ascii="宋体" w:hAnsi="宋体"/>
                <w:szCs w:val="21"/>
              </w:rPr>
            </w:pPr>
          </w:p>
        </w:tc>
        <w:tc>
          <w:tcPr>
            <w:tcW w:w="690" w:type="dxa"/>
            <w:vAlign w:val="center"/>
          </w:tcPr>
          <w:p w14:paraId="24C3D1CC" w14:textId="77777777" w:rsidR="00564794" w:rsidRDefault="00000000">
            <w:pPr>
              <w:spacing w:line="340" w:lineRule="exact"/>
              <w:jc w:val="center"/>
              <w:rPr>
                <w:rFonts w:ascii="宋体" w:hAnsi="宋体"/>
                <w:szCs w:val="21"/>
              </w:rPr>
            </w:pPr>
            <w:r>
              <w:rPr>
                <w:rFonts w:ascii="宋体" w:hAnsi="宋体" w:hint="eastAsia"/>
                <w:szCs w:val="21"/>
              </w:rPr>
              <w:t>26</w:t>
            </w:r>
          </w:p>
        </w:tc>
        <w:tc>
          <w:tcPr>
            <w:tcW w:w="8258" w:type="dxa"/>
            <w:vAlign w:val="center"/>
          </w:tcPr>
          <w:p w14:paraId="075455F4" w14:textId="77777777" w:rsidR="00564794" w:rsidRDefault="00000000">
            <w:pPr>
              <w:rPr>
                <w:rFonts w:ascii="宋体" w:hAnsi="宋体"/>
                <w:spacing w:val="-4"/>
                <w:szCs w:val="21"/>
              </w:rPr>
            </w:pPr>
            <w:r>
              <w:rPr>
                <w:rFonts w:ascii="宋体" w:hAnsi="宋体" w:hint="eastAsia"/>
                <w:spacing w:val="-4"/>
                <w:szCs w:val="21"/>
              </w:rPr>
              <w:t>桥面铺装应符合路面的要求，其强度、厚度、平整度、横坡、抗滑构造深度均应符合要求；桥面与伸缩缝</w:t>
            </w:r>
            <w:proofErr w:type="gramStart"/>
            <w:r>
              <w:rPr>
                <w:rFonts w:ascii="宋体" w:hAnsi="宋体" w:hint="eastAsia"/>
                <w:spacing w:val="-4"/>
                <w:szCs w:val="21"/>
              </w:rPr>
              <w:t>的缝面必须</w:t>
            </w:r>
            <w:proofErr w:type="gramEnd"/>
            <w:r>
              <w:rPr>
                <w:rFonts w:ascii="宋体" w:hAnsi="宋体" w:hint="eastAsia"/>
                <w:spacing w:val="-4"/>
                <w:szCs w:val="21"/>
              </w:rPr>
              <w:t>结合良好，保证平整；桥面铺装施工前必须彻底清理预制梁顶面的杂物、</w:t>
            </w:r>
            <w:proofErr w:type="gramStart"/>
            <w:r>
              <w:rPr>
                <w:rFonts w:ascii="宋体" w:hAnsi="宋体" w:hint="eastAsia"/>
                <w:spacing w:val="-4"/>
                <w:szCs w:val="21"/>
              </w:rPr>
              <w:t>砼</w:t>
            </w:r>
            <w:proofErr w:type="gramEnd"/>
            <w:r>
              <w:rPr>
                <w:rFonts w:ascii="宋体" w:hAnsi="宋体" w:hint="eastAsia"/>
                <w:spacing w:val="-4"/>
                <w:szCs w:val="21"/>
              </w:rPr>
              <w:t>渣及浮浆；违者每处罚款2,000元。</w:t>
            </w:r>
          </w:p>
        </w:tc>
      </w:tr>
      <w:tr w:rsidR="00564794" w14:paraId="401DB535" w14:textId="77777777">
        <w:trPr>
          <w:cantSplit/>
          <w:jc w:val="center"/>
        </w:trPr>
        <w:tc>
          <w:tcPr>
            <w:tcW w:w="520" w:type="dxa"/>
            <w:vMerge/>
            <w:vAlign w:val="center"/>
          </w:tcPr>
          <w:p w14:paraId="3E063F0A" w14:textId="77777777" w:rsidR="00564794" w:rsidRDefault="00564794">
            <w:pPr>
              <w:jc w:val="center"/>
              <w:rPr>
                <w:rFonts w:ascii="宋体" w:hAnsi="宋体"/>
                <w:szCs w:val="21"/>
              </w:rPr>
            </w:pPr>
          </w:p>
        </w:tc>
        <w:tc>
          <w:tcPr>
            <w:tcW w:w="690" w:type="dxa"/>
            <w:vAlign w:val="center"/>
          </w:tcPr>
          <w:p w14:paraId="10AD483D" w14:textId="77777777" w:rsidR="00564794" w:rsidRDefault="00000000">
            <w:pPr>
              <w:spacing w:line="340" w:lineRule="exact"/>
              <w:jc w:val="center"/>
              <w:rPr>
                <w:rFonts w:ascii="宋体" w:hAnsi="宋体"/>
                <w:szCs w:val="21"/>
              </w:rPr>
            </w:pPr>
            <w:r>
              <w:rPr>
                <w:rFonts w:ascii="宋体" w:hAnsi="宋体" w:hint="eastAsia"/>
                <w:szCs w:val="21"/>
              </w:rPr>
              <w:t>27</w:t>
            </w:r>
          </w:p>
        </w:tc>
        <w:tc>
          <w:tcPr>
            <w:tcW w:w="8258" w:type="dxa"/>
            <w:vAlign w:val="center"/>
          </w:tcPr>
          <w:p w14:paraId="62B90B53" w14:textId="77777777" w:rsidR="00564794" w:rsidRDefault="00000000">
            <w:pPr>
              <w:rPr>
                <w:rFonts w:ascii="宋体" w:hAnsi="宋体"/>
                <w:szCs w:val="21"/>
              </w:rPr>
            </w:pPr>
            <w:r>
              <w:rPr>
                <w:rFonts w:ascii="宋体" w:hAnsi="宋体" w:hint="eastAsia"/>
                <w:szCs w:val="21"/>
              </w:rPr>
              <w:t>达不到以下要求的，每处罚款2,000元：</w:t>
            </w:r>
          </w:p>
          <w:p w14:paraId="6FF44DB6" w14:textId="77777777" w:rsidR="00564794" w:rsidRDefault="00000000">
            <w:pPr>
              <w:rPr>
                <w:rFonts w:ascii="宋体" w:hAnsi="宋体"/>
                <w:szCs w:val="21"/>
              </w:rPr>
            </w:pPr>
            <w:r>
              <w:rPr>
                <w:rFonts w:ascii="宋体" w:hAnsi="宋体" w:hint="eastAsia"/>
                <w:szCs w:val="21"/>
              </w:rPr>
              <w:t>（1)钢模板大面平整、坚固，板面缝隙小，错台不大于1mm；</w:t>
            </w:r>
          </w:p>
          <w:p w14:paraId="0A5621CD" w14:textId="77777777" w:rsidR="00564794" w:rsidRDefault="00000000">
            <w:pPr>
              <w:rPr>
                <w:rFonts w:ascii="宋体" w:hAnsi="宋体"/>
                <w:szCs w:val="21"/>
              </w:rPr>
            </w:pPr>
            <w:r>
              <w:rPr>
                <w:rFonts w:ascii="宋体" w:hAnsi="宋体" w:hint="eastAsia"/>
                <w:szCs w:val="21"/>
              </w:rPr>
              <w:t>（2)在盖梁浇筑前，立柱应用薄膜包裹，并用胶布密封固定，防止漏浆损坏立柱外观质量；</w:t>
            </w:r>
          </w:p>
          <w:p w14:paraId="255B717E" w14:textId="77777777" w:rsidR="00564794" w:rsidRDefault="00000000">
            <w:pPr>
              <w:rPr>
                <w:rFonts w:ascii="宋体" w:hAnsi="宋体"/>
                <w:szCs w:val="21"/>
              </w:rPr>
            </w:pPr>
            <w:r>
              <w:rPr>
                <w:rFonts w:ascii="宋体" w:hAnsi="宋体" w:hint="eastAsia"/>
                <w:szCs w:val="21"/>
              </w:rPr>
              <w:t>（3)裸露在</w:t>
            </w:r>
            <w:proofErr w:type="gramStart"/>
            <w:r>
              <w:rPr>
                <w:rFonts w:ascii="宋体" w:hAnsi="宋体" w:hint="eastAsia"/>
                <w:szCs w:val="21"/>
              </w:rPr>
              <w:t>砼</w:t>
            </w:r>
            <w:proofErr w:type="gramEnd"/>
            <w:r>
              <w:rPr>
                <w:rFonts w:ascii="宋体" w:hAnsi="宋体" w:hint="eastAsia"/>
                <w:szCs w:val="21"/>
              </w:rPr>
              <w:t>外的结构钢筋或施工用的临时钢构件，时间超过一个月，必须采取防锈措施（包裹或油漆）。</w:t>
            </w:r>
          </w:p>
        </w:tc>
      </w:tr>
      <w:tr w:rsidR="00564794" w14:paraId="4FEE2233" w14:textId="77777777">
        <w:trPr>
          <w:cantSplit/>
          <w:jc w:val="center"/>
        </w:trPr>
        <w:tc>
          <w:tcPr>
            <w:tcW w:w="520" w:type="dxa"/>
            <w:vMerge/>
            <w:vAlign w:val="center"/>
          </w:tcPr>
          <w:p w14:paraId="4EBD8234" w14:textId="77777777" w:rsidR="00564794" w:rsidRDefault="00564794">
            <w:pPr>
              <w:jc w:val="center"/>
              <w:rPr>
                <w:rFonts w:ascii="宋体" w:hAnsi="宋体"/>
                <w:szCs w:val="21"/>
              </w:rPr>
            </w:pPr>
          </w:p>
        </w:tc>
        <w:tc>
          <w:tcPr>
            <w:tcW w:w="690" w:type="dxa"/>
            <w:vAlign w:val="center"/>
          </w:tcPr>
          <w:p w14:paraId="5738D776" w14:textId="77777777" w:rsidR="00564794" w:rsidRDefault="00000000">
            <w:pPr>
              <w:spacing w:line="340" w:lineRule="exact"/>
              <w:jc w:val="center"/>
              <w:rPr>
                <w:rFonts w:ascii="宋体" w:hAnsi="宋体"/>
                <w:szCs w:val="21"/>
              </w:rPr>
            </w:pPr>
            <w:r>
              <w:rPr>
                <w:rFonts w:ascii="宋体" w:hAnsi="宋体" w:hint="eastAsia"/>
                <w:szCs w:val="21"/>
              </w:rPr>
              <w:t>28</w:t>
            </w:r>
          </w:p>
        </w:tc>
        <w:tc>
          <w:tcPr>
            <w:tcW w:w="8258" w:type="dxa"/>
            <w:vAlign w:val="center"/>
          </w:tcPr>
          <w:p w14:paraId="3AAEAA27" w14:textId="77777777" w:rsidR="00564794" w:rsidRDefault="00000000">
            <w:pPr>
              <w:rPr>
                <w:rFonts w:ascii="宋体" w:hAnsi="宋体"/>
                <w:szCs w:val="21"/>
              </w:rPr>
            </w:pPr>
            <w:r>
              <w:rPr>
                <w:rFonts w:ascii="宋体" w:hAnsi="宋体" w:hint="eastAsia"/>
                <w:szCs w:val="21"/>
              </w:rPr>
              <w:t>伸缩缝施工出现下列情况，违者每次或每处罚款2,000元：</w:t>
            </w:r>
          </w:p>
          <w:p w14:paraId="59C25D4D" w14:textId="77777777" w:rsidR="00564794" w:rsidRDefault="00000000">
            <w:pPr>
              <w:rPr>
                <w:rFonts w:ascii="宋体" w:hAnsi="宋体"/>
                <w:szCs w:val="21"/>
              </w:rPr>
            </w:pPr>
            <w:r>
              <w:rPr>
                <w:rFonts w:ascii="宋体" w:hAnsi="宋体" w:hint="eastAsia"/>
                <w:szCs w:val="21"/>
              </w:rPr>
              <w:t>（1）伸缩缝位置必须保证满足设计要求，安装时必须按气温来确定安装宽度；</w:t>
            </w:r>
          </w:p>
          <w:p w14:paraId="10824996" w14:textId="77777777" w:rsidR="00564794" w:rsidRDefault="00000000">
            <w:pPr>
              <w:rPr>
                <w:rFonts w:ascii="宋体" w:hAnsi="宋体"/>
                <w:szCs w:val="21"/>
              </w:rPr>
            </w:pPr>
            <w:r>
              <w:rPr>
                <w:rFonts w:ascii="宋体" w:hAnsi="宋体" w:hint="eastAsia"/>
                <w:szCs w:val="21"/>
              </w:rPr>
              <w:t>（2）预留槽口底面的</w:t>
            </w:r>
            <w:proofErr w:type="gramStart"/>
            <w:r>
              <w:rPr>
                <w:rFonts w:ascii="宋体" w:hAnsi="宋体" w:hint="eastAsia"/>
                <w:szCs w:val="21"/>
              </w:rPr>
              <w:t>砼</w:t>
            </w:r>
            <w:proofErr w:type="gramEnd"/>
            <w:r>
              <w:rPr>
                <w:rFonts w:ascii="宋体" w:hAnsi="宋体" w:hint="eastAsia"/>
                <w:szCs w:val="21"/>
              </w:rPr>
              <w:t>必须密实、平整；在填充前必须保证干净，不得有杂物；</w:t>
            </w:r>
          </w:p>
          <w:p w14:paraId="714DC792" w14:textId="77777777" w:rsidR="00564794" w:rsidRDefault="00000000">
            <w:pPr>
              <w:rPr>
                <w:rFonts w:ascii="宋体" w:hAnsi="宋体"/>
                <w:szCs w:val="21"/>
              </w:rPr>
            </w:pPr>
            <w:r>
              <w:rPr>
                <w:rFonts w:ascii="宋体" w:hAnsi="宋体" w:hint="eastAsia"/>
                <w:szCs w:val="21"/>
              </w:rPr>
              <w:t>（3）预埋钢筋未按设计要求预埋。</w:t>
            </w:r>
          </w:p>
        </w:tc>
      </w:tr>
      <w:tr w:rsidR="00564794" w14:paraId="376EF426" w14:textId="77777777">
        <w:trPr>
          <w:cantSplit/>
          <w:jc w:val="center"/>
        </w:trPr>
        <w:tc>
          <w:tcPr>
            <w:tcW w:w="520" w:type="dxa"/>
            <w:vMerge/>
            <w:vAlign w:val="center"/>
          </w:tcPr>
          <w:p w14:paraId="7DA2E999" w14:textId="77777777" w:rsidR="00564794" w:rsidRDefault="00564794">
            <w:pPr>
              <w:jc w:val="center"/>
              <w:rPr>
                <w:rFonts w:ascii="宋体" w:hAnsi="宋体"/>
                <w:szCs w:val="21"/>
              </w:rPr>
            </w:pPr>
          </w:p>
        </w:tc>
        <w:tc>
          <w:tcPr>
            <w:tcW w:w="690" w:type="dxa"/>
            <w:vAlign w:val="center"/>
          </w:tcPr>
          <w:p w14:paraId="6DE88213" w14:textId="77777777" w:rsidR="00564794" w:rsidRDefault="00000000">
            <w:pPr>
              <w:spacing w:line="340" w:lineRule="exact"/>
              <w:jc w:val="center"/>
              <w:rPr>
                <w:rFonts w:ascii="宋体" w:hAnsi="宋体"/>
                <w:szCs w:val="21"/>
              </w:rPr>
            </w:pPr>
            <w:r>
              <w:rPr>
                <w:rFonts w:ascii="宋体" w:hAnsi="宋体" w:hint="eastAsia"/>
                <w:szCs w:val="21"/>
              </w:rPr>
              <w:t>29</w:t>
            </w:r>
          </w:p>
        </w:tc>
        <w:tc>
          <w:tcPr>
            <w:tcW w:w="8258" w:type="dxa"/>
            <w:vAlign w:val="center"/>
          </w:tcPr>
          <w:p w14:paraId="0BD2F789" w14:textId="77777777" w:rsidR="00564794" w:rsidRDefault="00000000">
            <w:pPr>
              <w:rPr>
                <w:rFonts w:ascii="宋体" w:hAnsi="宋体"/>
                <w:szCs w:val="21"/>
              </w:rPr>
            </w:pPr>
            <w:r>
              <w:rPr>
                <w:rFonts w:ascii="宋体" w:hAnsi="宋体" w:hint="eastAsia"/>
                <w:szCs w:val="21"/>
              </w:rPr>
              <w:t>支</w:t>
            </w:r>
            <w:proofErr w:type="gramStart"/>
            <w:r>
              <w:rPr>
                <w:rFonts w:ascii="宋体" w:hAnsi="宋体" w:hint="eastAsia"/>
                <w:szCs w:val="21"/>
              </w:rPr>
              <w:t>座垫</w:t>
            </w:r>
            <w:proofErr w:type="gramEnd"/>
            <w:r>
              <w:rPr>
                <w:rFonts w:ascii="宋体" w:hAnsi="宋体" w:hint="eastAsia"/>
                <w:szCs w:val="21"/>
              </w:rPr>
              <w:t>石标高误差超过±5mm，表面不清洁、不平整，有脱空松动的，每处罚款2，000元。</w:t>
            </w:r>
          </w:p>
        </w:tc>
      </w:tr>
      <w:tr w:rsidR="00564794" w14:paraId="1CC722CD" w14:textId="77777777">
        <w:trPr>
          <w:cantSplit/>
          <w:jc w:val="center"/>
        </w:trPr>
        <w:tc>
          <w:tcPr>
            <w:tcW w:w="520" w:type="dxa"/>
            <w:vMerge/>
            <w:vAlign w:val="center"/>
          </w:tcPr>
          <w:p w14:paraId="3699242E" w14:textId="77777777" w:rsidR="00564794" w:rsidRDefault="00564794">
            <w:pPr>
              <w:jc w:val="center"/>
              <w:rPr>
                <w:rFonts w:ascii="宋体" w:hAnsi="宋体"/>
                <w:szCs w:val="21"/>
              </w:rPr>
            </w:pPr>
          </w:p>
        </w:tc>
        <w:tc>
          <w:tcPr>
            <w:tcW w:w="690" w:type="dxa"/>
            <w:vAlign w:val="center"/>
          </w:tcPr>
          <w:p w14:paraId="2C0DD267" w14:textId="77777777" w:rsidR="00564794" w:rsidRDefault="00000000">
            <w:pPr>
              <w:spacing w:line="340" w:lineRule="exact"/>
              <w:jc w:val="center"/>
              <w:rPr>
                <w:rFonts w:ascii="宋体" w:hAnsi="宋体"/>
                <w:szCs w:val="21"/>
              </w:rPr>
            </w:pPr>
            <w:r>
              <w:rPr>
                <w:rFonts w:ascii="宋体" w:hAnsi="宋体" w:hint="eastAsia"/>
                <w:szCs w:val="21"/>
              </w:rPr>
              <w:t>30</w:t>
            </w:r>
          </w:p>
        </w:tc>
        <w:tc>
          <w:tcPr>
            <w:tcW w:w="8258" w:type="dxa"/>
            <w:vAlign w:val="center"/>
          </w:tcPr>
          <w:p w14:paraId="294D7D28" w14:textId="77777777" w:rsidR="00564794" w:rsidRDefault="00000000">
            <w:pPr>
              <w:rPr>
                <w:rFonts w:ascii="宋体" w:hAnsi="宋体"/>
                <w:szCs w:val="21"/>
              </w:rPr>
            </w:pPr>
            <w:r>
              <w:rPr>
                <w:rFonts w:ascii="宋体" w:hAnsi="宋体" w:hint="eastAsia"/>
                <w:szCs w:val="21"/>
              </w:rPr>
              <w:t>预制梁安装后，发现有支座位置不准确或支座脱空现象，每个支座罚款1，000元。</w:t>
            </w:r>
          </w:p>
        </w:tc>
      </w:tr>
      <w:tr w:rsidR="00564794" w14:paraId="0259250D" w14:textId="77777777">
        <w:trPr>
          <w:cantSplit/>
          <w:jc w:val="center"/>
        </w:trPr>
        <w:tc>
          <w:tcPr>
            <w:tcW w:w="520" w:type="dxa"/>
            <w:vMerge w:val="restart"/>
            <w:tcBorders>
              <w:top w:val="single" w:sz="4" w:space="0" w:color="auto"/>
            </w:tcBorders>
            <w:vAlign w:val="center"/>
          </w:tcPr>
          <w:p w14:paraId="1E8EDFF3" w14:textId="77777777" w:rsidR="00564794" w:rsidRDefault="00564794">
            <w:pPr>
              <w:rPr>
                <w:rFonts w:ascii="宋体" w:hAnsi="宋体"/>
                <w:szCs w:val="21"/>
              </w:rPr>
            </w:pPr>
          </w:p>
          <w:p w14:paraId="6A324012" w14:textId="77777777" w:rsidR="00564794" w:rsidRDefault="00564794">
            <w:pPr>
              <w:rPr>
                <w:rFonts w:ascii="宋体" w:hAnsi="宋体"/>
                <w:szCs w:val="21"/>
              </w:rPr>
            </w:pPr>
          </w:p>
          <w:p w14:paraId="24D0E7BB" w14:textId="77777777" w:rsidR="00564794" w:rsidRDefault="00000000">
            <w:pPr>
              <w:rPr>
                <w:rFonts w:ascii="宋体" w:hAnsi="宋体"/>
                <w:b/>
                <w:szCs w:val="21"/>
              </w:rPr>
            </w:pPr>
            <w:r>
              <w:rPr>
                <w:rFonts w:ascii="宋体" w:hAnsi="宋体" w:hint="eastAsia"/>
                <w:b/>
                <w:szCs w:val="21"/>
              </w:rPr>
              <w:t>路面工程</w:t>
            </w:r>
          </w:p>
          <w:p w14:paraId="7D56A7B4" w14:textId="77777777" w:rsidR="00564794" w:rsidRDefault="00564794">
            <w:pPr>
              <w:rPr>
                <w:rFonts w:ascii="宋体" w:hAnsi="宋体"/>
                <w:szCs w:val="21"/>
              </w:rPr>
            </w:pPr>
          </w:p>
          <w:p w14:paraId="006C9C21" w14:textId="77777777" w:rsidR="00564794" w:rsidRDefault="00564794">
            <w:pPr>
              <w:rPr>
                <w:rFonts w:ascii="宋体" w:hAnsi="宋体"/>
                <w:szCs w:val="21"/>
              </w:rPr>
            </w:pPr>
          </w:p>
          <w:p w14:paraId="61AE5BA7" w14:textId="77777777" w:rsidR="00564794" w:rsidRDefault="00564794">
            <w:pPr>
              <w:rPr>
                <w:rFonts w:ascii="宋体" w:hAnsi="宋体"/>
                <w:szCs w:val="21"/>
              </w:rPr>
            </w:pPr>
          </w:p>
          <w:p w14:paraId="78FF0250" w14:textId="77777777" w:rsidR="00564794" w:rsidRDefault="00564794">
            <w:pPr>
              <w:rPr>
                <w:rFonts w:ascii="宋体" w:hAnsi="宋体"/>
                <w:szCs w:val="21"/>
              </w:rPr>
            </w:pPr>
          </w:p>
        </w:tc>
        <w:tc>
          <w:tcPr>
            <w:tcW w:w="690" w:type="dxa"/>
            <w:vAlign w:val="center"/>
          </w:tcPr>
          <w:p w14:paraId="6A08AAE6" w14:textId="77777777" w:rsidR="00564794" w:rsidRDefault="00000000">
            <w:pPr>
              <w:spacing w:line="340" w:lineRule="exact"/>
              <w:jc w:val="center"/>
              <w:rPr>
                <w:rFonts w:ascii="宋体" w:hAnsi="宋体"/>
                <w:szCs w:val="21"/>
              </w:rPr>
            </w:pPr>
            <w:r>
              <w:rPr>
                <w:rFonts w:ascii="宋体" w:hAnsi="宋体" w:hint="eastAsia"/>
                <w:szCs w:val="21"/>
              </w:rPr>
              <w:t>1</w:t>
            </w:r>
          </w:p>
        </w:tc>
        <w:tc>
          <w:tcPr>
            <w:tcW w:w="8258" w:type="dxa"/>
            <w:vAlign w:val="center"/>
          </w:tcPr>
          <w:p w14:paraId="699132DD" w14:textId="77777777" w:rsidR="00564794" w:rsidRDefault="00000000">
            <w:pPr>
              <w:rPr>
                <w:rFonts w:ascii="宋体" w:hAnsi="宋体"/>
                <w:szCs w:val="21"/>
              </w:rPr>
            </w:pPr>
            <w:r>
              <w:rPr>
                <w:rFonts w:ascii="宋体" w:hAnsi="宋体" w:hint="eastAsia"/>
                <w:szCs w:val="21"/>
              </w:rPr>
              <w:t>路面基层必须碾压密实，表面干燥、清洁、无浮土，平整度和路拱度符合要求，违者每处罚款2,000元。</w:t>
            </w:r>
          </w:p>
        </w:tc>
      </w:tr>
      <w:tr w:rsidR="00564794" w14:paraId="41C75283" w14:textId="77777777">
        <w:trPr>
          <w:cantSplit/>
          <w:jc w:val="center"/>
        </w:trPr>
        <w:tc>
          <w:tcPr>
            <w:tcW w:w="520" w:type="dxa"/>
            <w:vMerge/>
            <w:vAlign w:val="center"/>
          </w:tcPr>
          <w:p w14:paraId="30EF1241" w14:textId="77777777" w:rsidR="00564794" w:rsidRDefault="00564794">
            <w:pPr>
              <w:jc w:val="center"/>
              <w:rPr>
                <w:rFonts w:ascii="宋体" w:hAnsi="宋体"/>
                <w:szCs w:val="21"/>
              </w:rPr>
            </w:pPr>
          </w:p>
        </w:tc>
        <w:tc>
          <w:tcPr>
            <w:tcW w:w="690" w:type="dxa"/>
            <w:vAlign w:val="center"/>
          </w:tcPr>
          <w:p w14:paraId="5E9C19BC" w14:textId="77777777" w:rsidR="00564794" w:rsidRDefault="00000000">
            <w:pPr>
              <w:spacing w:line="340" w:lineRule="exact"/>
              <w:jc w:val="center"/>
              <w:rPr>
                <w:rFonts w:ascii="宋体" w:hAnsi="宋体"/>
                <w:szCs w:val="21"/>
              </w:rPr>
            </w:pPr>
            <w:r>
              <w:rPr>
                <w:rFonts w:ascii="宋体" w:hAnsi="宋体" w:hint="eastAsia"/>
                <w:szCs w:val="21"/>
              </w:rPr>
              <w:t>2</w:t>
            </w:r>
          </w:p>
        </w:tc>
        <w:tc>
          <w:tcPr>
            <w:tcW w:w="8258" w:type="dxa"/>
            <w:vAlign w:val="center"/>
          </w:tcPr>
          <w:p w14:paraId="25943523" w14:textId="77777777" w:rsidR="00564794" w:rsidRDefault="00000000">
            <w:pPr>
              <w:rPr>
                <w:rFonts w:ascii="宋体" w:hAnsi="宋体"/>
                <w:szCs w:val="21"/>
              </w:rPr>
            </w:pPr>
            <w:r>
              <w:rPr>
                <w:rFonts w:ascii="宋体" w:hAnsi="宋体" w:hint="eastAsia"/>
                <w:szCs w:val="21"/>
              </w:rPr>
              <w:t>水泥</w:t>
            </w:r>
            <w:proofErr w:type="gramStart"/>
            <w:r>
              <w:rPr>
                <w:rFonts w:ascii="宋体" w:hAnsi="宋体" w:hint="eastAsia"/>
                <w:szCs w:val="21"/>
              </w:rPr>
              <w:t>砼</w:t>
            </w:r>
            <w:proofErr w:type="gramEnd"/>
            <w:r>
              <w:rPr>
                <w:rFonts w:ascii="宋体" w:hAnsi="宋体" w:hint="eastAsia"/>
                <w:szCs w:val="21"/>
              </w:rPr>
              <w:t>路面存在下列问题的，每处罚款1,000元：1)粗细骨料不符合设计要求；2)基层和底基层压实度没有≥98%，表面坑洼，明显离析；3)基层和底基层没有清理杂物，有浮土；4)</w:t>
            </w:r>
            <w:proofErr w:type="gramStart"/>
            <w:r>
              <w:rPr>
                <w:rFonts w:ascii="宋体" w:hAnsi="宋体" w:hint="eastAsia"/>
                <w:szCs w:val="21"/>
              </w:rPr>
              <w:t>砼</w:t>
            </w:r>
            <w:proofErr w:type="gramEnd"/>
            <w:r>
              <w:rPr>
                <w:rFonts w:ascii="宋体" w:hAnsi="宋体" w:hint="eastAsia"/>
                <w:szCs w:val="21"/>
              </w:rPr>
              <w:t>养生不及时；5)膨胀传力杆活动端与固定端方向没有相反；6)接缝填充</w:t>
            </w:r>
            <w:proofErr w:type="gramStart"/>
            <w:r>
              <w:rPr>
                <w:rFonts w:ascii="宋体" w:hAnsi="宋体" w:hint="eastAsia"/>
                <w:szCs w:val="21"/>
              </w:rPr>
              <w:t>料没有</w:t>
            </w:r>
            <w:proofErr w:type="gramEnd"/>
            <w:r>
              <w:rPr>
                <w:rFonts w:ascii="宋体" w:hAnsi="宋体" w:hint="eastAsia"/>
                <w:szCs w:val="21"/>
              </w:rPr>
              <w:t>饱满或用料不符合设计要求。</w:t>
            </w:r>
          </w:p>
        </w:tc>
      </w:tr>
      <w:tr w:rsidR="00564794" w14:paraId="62CD78F1" w14:textId="77777777">
        <w:trPr>
          <w:cantSplit/>
          <w:jc w:val="center"/>
        </w:trPr>
        <w:tc>
          <w:tcPr>
            <w:tcW w:w="520" w:type="dxa"/>
            <w:vMerge/>
            <w:tcBorders>
              <w:bottom w:val="single" w:sz="4" w:space="0" w:color="auto"/>
            </w:tcBorders>
            <w:vAlign w:val="center"/>
          </w:tcPr>
          <w:p w14:paraId="16B53A6B" w14:textId="77777777" w:rsidR="00564794" w:rsidRDefault="00564794">
            <w:pPr>
              <w:jc w:val="center"/>
              <w:rPr>
                <w:rFonts w:ascii="宋体" w:hAnsi="宋体"/>
                <w:szCs w:val="21"/>
              </w:rPr>
            </w:pPr>
          </w:p>
        </w:tc>
        <w:tc>
          <w:tcPr>
            <w:tcW w:w="690" w:type="dxa"/>
            <w:vAlign w:val="center"/>
          </w:tcPr>
          <w:p w14:paraId="418ED1A5" w14:textId="77777777" w:rsidR="00564794" w:rsidRDefault="00000000">
            <w:pPr>
              <w:spacing w:line="340" w:lineRule="exact"/>
              <w:jc w:val="center"/>
              <w:rPr>
                <w:rFonts w:ascii="宋体" w:hAnsi="宋体"/>
                <w:szCs w:val="21"/>
              </w:rPr>
            </w:pPr>
            <w:r>
              <w:rPr>
                <w:rFonts w:ascii="宋体" w:hAnsi="宋体" w:hint="eastAsia"/>
                <w:szCs w:val="21"/>
              </w:rPr>
              <w:t>3</w:t>
            </w:r>
          </w:p>
        </w:tc>
        <w:tc>
          <w:tcPr>
            <w:tcW w:w="8258" w:type="dxa"/>
            <w:vAlign w:val="center"/>
          </w:tcPr>
          <w:p w14:paraId="1F0D7851" w14:textId="77777777" w:rsidR="00564794" w:rsidRDefault="00000000">
            <w:pPr>
              <w:rPr>
                <w:rFonts w:ascii="宋体" w:hAnsi="宋体"/>
                <w:szCs w:val="21"/>
              </w:rPr>
            </w:pPr>
            <w:r>
              <w:rPr>
                <w:rFonts w:ascii="宋体" w:hAnsi="宋体" w:hint="eastAsia"/>
                <w:szCs w:val="21"/>
              </w:rPr>
              <w:t>路面基层或沥青面层未保护好，污染严重的，每处罚款20，000元；污染严重的路面基层或沥青面层在施工下一层时未及时清理时，每处罚款20，000元。</w:t>
            </w:r>
          </w:p>
        </w:tc>
      </w:tr>
      <w:tr w:rsidR="00564794" w14:paraId="623E659A" w14:textId="77777777">
        <w:trPr>
          <w:cantSplit/>
          <w:trHeight w:val="958"/>
          <w:jc w:val="center"/>
        </w:trPr>
        <w:tc>
          <w:tcPr>
            <w:tcW w:w="520" w:type="dxa"/>
            <w:vAlign w:val="center"/>
          </w:tcPr>
          <w:p w14:paraId="7FA59442" w14:textId="77777777" w:rsidR="00564794" w:rsidRDefault="00000000">
            <w:pPr>
              <w:jc w:val="center"/>
              <w:rPr>
                <w:rFonts w:ascii="宋体" w:hAnsi="宋体"/>
                <w:b/>
                <w:szCs w:val="21"/>
              </w:rPr>
            </w:pPr>
            <w:r>
              <w:rPr>
                <w:rFonts w:ascii="宋体" w:hAnsi="宋体" w:hint="eastAsia"/>
                <w:b/>
                <w:szCs w:val="21"/>
              </w:rPr>
              <w:t>绿化工程</w:t>
            </w:r>
          </w:p>
        </w:tc>
        <w:tc>
          <w:tcPr>
            <w:tcW w:w="690" w:type="dxa"/>
            <w:vAlign w:val="center"/>
          </w:tcPr>
          <w:p w14:paraId="0E359899" w14:textId="77777777" w:rsidR="00564794" w:rsidRDefault="00000000">
            <w:pPr>
              <w:spacing w:line="340" w:lineRule="exact"/>
              <w:jc w:val="center"/>
              <w:rPr>
                <w:rFonts w:ascii="宋体" w:hAnsi="宋体"/>
                <w:szCs w:val="21"/>
              </w:rPr>
            </w:pPr>
            <w:r>
              <w:rPr>
                <w:rFonts w:ascii="宋体" w:hAnsi="宋体" w:hint="eastAsia"/>
                <w:szCs w:val="21"/>
              </w:rPr>
              <w:t>1</w:t>
            </w:r>
          </w:p>
        </w:tc>
        <w:tc>
          <w:tcPr>
            <w:tcW w:w="8258" w:type="dxa"/>
            <w:vAlign w:val="center"/>
          </w:tcPr>
          <w:p w14:paraId="392BD95C" w14:textId="77777777" w:rsidR="00564794" w:rsidRDefault="00000000">
            <w:pPr>
              <w:rPr>
                <w:rFonts w:ascii="宋体" w:hAnsi="宋体"/>
                <w:szCs w:val="21"/>
              </w:rPr>
            </w:pPr>
            <w:r>
              <w:rPr>
                <w:rFonts w:ascii="宋体" w:hAnsi="宋体" w:hint="eastAsia"/>
                <w:szCs w:val="21"/>
              </w:rPr>
              <w:t>如果绿化工程质量不合格或造成质量隐患，按以下标准对承包人进行罚款：以清单单位为罚款依据，即1，000元/丛、1，000元/株、500元/m2、500元/t以及10，000元/</w:t>
            </w:r>
            <w:proofErr w:type="gramStart"/>
            <w:r>
              <w:rPr>
                <w:rFonts w:ascii="宋体" w:hAnsi="宋体" w:hint="eastAsia"/>
                <w:szCs w:val="21"/>
              </w:rPr>
              <w:t>个</w:t>
            </w:r>
            <w:proofErr w:type="gramEnd"/>
            <w:r>
              <w:rPr>
                <w:rFonts w:ascii="宋体" w:hAnsi="宋体" w:hint="eastAsia"/>
                <w:szCs w:val="21"/>
              </w:rPr>
              <w:t>等。</w:t>
            </w:r>
          </w:p>
        </w:tc>
      </w:tr>
      <w:tr w:rsidR="00564794" w14:paraId="7725F784" w14:textId="77777777">
        <w:trPr>
          <w:cantSplit/>
          <w:jc w:val="center"/>
        </w:trPr>
        <w:tc>
          <w:tcPr>
            <w:tcW w:w="520" w:type="dxa"/>
            <w:vMerge w:val="restart"/>
            <w:vAlign w:val="center"/>
          </w:tcPr>
          <w:p w14:paraId="0ECCB438" w14:textId="77777777" w:rsidR="00564794" w:rsidRDefault="00000000">
            <w:pPr>
              <w:jc w:val="center"/>
              <w:rPr>
                <w:rFonts w:ascii="宋体" w:hAnsi="宋体"/>
                <w:b/>
                <w:szCs w:val="21"/>
              </w:rPr>
            </w:pPr>
            <w:r>
              <w:rPr>
                <w:rFonts w:ascii="宋体" w:hAnsi="宋体" w:hint="eastAsia"/>
                <w:b/>
                <w:szCs w:val="21"/>
              </w:rPr>
              <w:t>机电工程</w:t>
            </w:r>
          </w:p>
        </w:tc>
        <w:tc>
          <w:tcPr>
            <w:tcW w:w="690" w:type="dxa"/>
            <w:vAlign w:val="center"/>
          </w:tcPr>
          <w:p w14:paraId="5E2A71B4" w14:textId="77777777" w:rsidR="00564794" w:rsidRDefault="00000000">
            <w:pPr>
              <w:spacing w:line="340" w:lineRule="exact"/>
              <w:jc w:val="center"/>
              <w:rPr>
                <w:rFonts w:ascii="宋体" w:hAnsi="宋体"/>
                <w:szCs w:val="21"/>
              </w:rPr>
            </w:pPr>
            <w:r>
              <w:rPr>
                <w:rFonts w:ascii="宋体" w:hAnsi="宋体" w:hint="eastAsia"/>
                <w:szCs w:val="21"/>
              </w:rPr>
              <w:t>1</w:t>
            </w:r>
          </w:p>
        </w:tc>
        <w:tc>
          <w:tcPr>
            <w:tcW w:w="8258" w:type="dxa"/>
            <w:vAlign w:val="center"/>
          </w:tcPr>
          <w:p w14:paraId="1D58EA6C" w14:textId="77777777" w:rsidR="00564794" w:rsidRDefault="00000000">
            <w:pPr>
              <w:spacing w:line="240" w:lineRule="atLeast"/>
              <w:rPr>
                <w:rFonts w:ascii="宋体" w:hAnsi="宋体"/>
                <w:szCs w:val="21"/>
              </w:rPr>
            </w:pPr>
            <w:r>
              <w:rPr>
                <w:rFonts w:ascii="宋体" w:hAnsi="宋体" w:hint="eastAsia"/>
                <w:szCs w:val="21"/>
              </w:rPr>
              <w:t>各种设备的数量、型号规格须符合设计要求，违者每次罚款5,000元。</w:t>
            </w:r>
          </w:p>
        </w:tc>
      </w:tr>
      <w:tr w:rsidR="00564794" w14:paraId="1502D4CC" w14:textId="77777777">
        <w:trPr>
          <w:cantSplit/>
          <w:jc w:val="center"/>
        </w:trPr>
        <w:tc>
          <w:tcPr>
            <w:tcW w:w="520" w:type="dxa"/>
            <w:vMerge/>
            <w:vAlign w:val="center"/>
          </w:tcPr>
          <w:p w14:paraId="06956B55" w14:textId="77777777" w:rsidR="00564794" w:rsidRDefault="00564794">
            <w:pPr>
              <w:jc w:val="center"/>
              <w:rPr>
                <w:rFonts w:ascii="宋体" w:hAnsi="宋体"/>
                <w:szCs w:val="21"/>
              </w:rPr>
            </w:pPr>
          </w:p>
        </w:tc>
        <w:tc>
          <w:tcPr>
            <w:tcW w:w="690" w:type="dxa"/>
            <w:vAlign w:val="center"/>
          </w:tcPr>
          <w:p w14:paraId="2D435068" w14:textId="77777777" w:rsidR="00564794" w:rsidRDefault="00000000">
            <w:pPr>
              <w:spacing w:line="340" w:lineRule="exact"/>
              <w:jc w:val="center"/>
              <w:rPr>
                <w:rFonts w:ascii="宋体" w:hAnsi="宋体"/>
                <w:szCs w:val="21"/>
              </w:rPr>
            </w:pPr>
            <w:r>
              <w:rPr>
                <w:rFonts w:ascii="宋体" w:hAnsi="宋体" w:hint="eastAsia"/>
                <w:szCs w:val="21"/>
              </w:rPr>
              <w:t>2</w:t>
            </w:r>
          </w:p>
        </w:tc>
        <w:tc>
          <w:tcPr>
            <w:tcW w:w="8258" w:type="dxa"/>
            <w:vAlign w:val="center"/>
          </w:tcPr>
          <w:p w14:paraId="0A7065EC" w14:textId="77777777" w:rsidR="00564794" w:rsidRDefault="00000000">
            <w:pPr>
              <w:spacing w:line="240" w:lineRule="atLeast"/>
              <w:rPr>
                <w:rFonts w:ascii="宋体" w:hAnsi="宋体"/>
                <w:szCs w:val="21"/>
              </w:rPr>
            </w:pPr>
            <w:r>
              <w:rPr>
                <w:rFonts w:ascii="宋体" w:hAnsi="宋体"/>
                <w:szCs w:val="21"/>
              </w:rPr>
              <w:t>各设备之间</w:t>
            </w:r>
            <w:proofErr w:type="gramStart"/>
            <w:r>
              <w:rPr>
                <w:rFonts w:ascii="宋体" w:hAnsi="宋体"/>
                <w:szCs w:val="21"/>
              </w:rPr>
              <w:t>布线须</w:t>
            </w:r>
            <w:proofErr w:type="gramEnd"/>
            <w:r>
              <w:rPr>
                <w:rFonts w:ascii="宋体" w:hAnsi="宋体"/>
                <w:szCs w:val="21"/>
              </w:rPr>
              <w:t>整齐、美观，编号标识须清楚，信号线和动力线及其接头插座须明确区分，预留长度适当，违者每次罚款1,000元。</w:t>
            </w:r>
          </w:p>
        </w:tc>
      </w:tr>
      <w:tr w:rsidR="00564794" w14:paraId="41493A4C" w14:textId="77777777">
        <w:trPr>
          <w:cantSplit/>
          <w:jc w:val="center"/>
        </w:trPr>
        <w:tc>
          <w:tcPr>
            <w:tcW w:w="520" w:type="dxa"/>
            <w:vMerge/>
            <w:vAlign w:val="center"/>
          </w:tcPr>
          <w:p w14:paraId="28AA4338" w14:textId="77777777" w:rsidR="00564794" w:rsidRDefault="00564794">
            <w:pPr>
              <w:jc w:val="center"/>
              <w:rPr>
                <w:rFonts w:ascii="宋体" w:hAnsi="宋体"/>
                <w:szCs w:val="21"/>
              </w:rPr>
            </w:pPr>
          </w:p>
        </w:tc>
        <w:tc>
          <w:tcPr>
            <w:tcW w:w="690" w:type="dxa"/>
            <w:vAlign w:val="center"/>
          </w:tcPr>
          <w:p w14:paraId="26E17C29" w14:textId="77777777" w:rsidR="00564794" w:rsidRDefault="00000000">
            <w:pPr>
              <w:spacing w:line="340" w:lineRule="exact"/>
              <w:jc w:val="center"/>
              <w:rPr>
                <w:rFonts w:ascii="宋体" w:hAnsi="宋体"/>
                <w:szCs w:val="21"/>
              </w:rPr>
            </w:pPr>
            <w:r>
              <w:rPr>
                <w:rFonts w:ascii="宋体" w:hAnsi="宋体" w:hint="eastAsia"/>
                <w:szCs w:val="21"/>
              </w:rPr>
              <w:t>3</w:t>
            </w:r>
          </w:p>
        </w:tc>
        <w:tc>
          <w:tcPr>
            <w:tcW w:w="8258" w:type="dxa"/>
            <w:vAlign w:val="center"/>
          </w:tcPr>
          <w:p w14:paraId="3364E8F1" w14:textId="77777777" w:rsidR="00564794" w:rsidRDefault="00000000">
            <w:pPr>
              <w:spacing w:line="240" w:lineRule="atLeast"/>
              <w:rPr>
                <w:rFonts w:ascii="宋体" w:hAnsi="宋体"/>
                <w:szCs w:val="21"/>
              </w:rPr>
            </w:pPr>
            <w:r>
              <w:rPr>
                <w:rFonts w:ascii="宋体" w:hAnsi="宋体"/>
                <w:szCs w:val="21"/>
              </w:rPr>
              <w:t>设备安装后表面须光泽一致、无划伤、无刻痕、无剥落、无锈蚀，部件标识须正确、清楚，违者每次罚款2,000元。</w:t>
            </w:r>
          </w:p>
        </w:tc>
      </w:tr>
      <w:tr w:rsidR="00564794" w14:paraId="21691640" w14:textId="77777777">
        <w:trPr>
          <w:cantSplit/>
          <w:jc w:val="center"/>
        </w:trPr>
        <w:tc>
          <w:tcPr>
            <w:tcW w:w="520" w:type="dxa"/>
            <w:vMerge/>
            <w:vAlign w:val="center"/>
          </w:tcPr>
          <w:p w14:paraId="314E39CC" w14:textId="77777777" w:rsidR="00564794" w:rsidRDefault="00564794">
            <w:pPr>
              <w:jc w:val="center"/>
              <w:rPr>
                <w:rFonts w:ascii="宋体" w:hAnsi="宋体"/>
                <w:szCs w:val="21"/>
              </w:rPr>
            </w:pPr>
          </w:p>
        </w:tc>
        <w:tc>
          <w:tcPr>
            <w:tcW w:w="690" w:type="dxa"/>
            <w:vAlign w:val="center"/>
          </w:tcPr>
          <w:p w14:paraId="210C05D4" w14:textId="77777777" w:rsidR="00564794" w:rsidRDefault="00000000">
            <w:pPr>
              <w:spacing w:line="340" w:lineRule="exact"/>
              <w:jc w:val="center"/>
              <w:rPr>
                <w:rFonts w:ascii="宋体" w:hAnsi="宋体"/>
                <w:szCs w:val="21"/>
              </w:rPr>
            </w:pPr>
            <w:r>
              <w:rPr>
                <w:rFonts w:ascii="宋体" w:hAnsi="宋体" w:hint="eastAsia"/>
                <w:szCs w:val="21"/>
              </w:rPr>
              <w:t>4</w:t>
            </w:r>
          </w:p>
        </w:tc>
        <w:tc>
          <w:tcPr>
            <w:tcW w:w="8258" w:type="dxa"/>
            <w:vAlign w:val="center"/>
          </w:tcPr>
          <w:p w14:paraId="65484AC3" w14:textId="77777777" w:rsidR="00564794" w:rsidRDefault="00000000">
            <w:pPr>
              <w:spacing w:line="240" w:lineRule="atLeast"/>
              <w:rPr>
                <w:rFonts w:ascii="宋体" w:hAnsi="宋体"/>
                <w:szCs w:val="21"/>
              </w:rPr>
            </w:pPr>
            <w:r>
              <w:rPr>
                <w:rFonts w:ascii="宋体" w:hAnsi="宋体"/>
                <w:szCs w:val="21"/>
              </w:rPr>
              <w:t>强、弱电在进入收费岛时须分强、弱电管道铺设，违者每处罚款5,000元。</w:t>
            </w:r>
          </w:p>
        </w:tc>
      </w:tr>
      <w:tr w:rsidR="00564794" w14:paraId="77AEF80F" w14:textId="77777777">
        <w:trPr>
          <w:cantSplit/>
          <w:jc w:val="center"/>
        </w:trPr>
        <w:tc>
          <w:tcPr>
            <w:tcW w:w="520" w:type="dxa"/>
            <w:vMerge w:val="restart"/>
            <w:vAlign w:val="center"/>
          </w:tcPr>
          <w:p w14:paraId="57874EF2" w14:textId="77777777" w:rsidR="00564794" w:rsidRDefault="00000000">
            <w:pPr>
              <w:jc w:val="center"/>
              <w:rPr>
                <w:rFonts w:ascii="宋体" w:hAnsi="宋体"/>
                <w:b/>
                <w:szCs w:val="21"/>
              </w:rPr>
            </w:pPr>
            <w:r>
              <w:rPr>
                <w:rFonts w:ascii="宋体" w:hAnsi="宋体" w:hint="eastAsia"/>
                <w:b/>
                <w:szCs w:val="21"/>
              </w:rPr>
              <w:t>安全生</w:t>
            </w:r>
            <w:r>
              <w:rPr>
                <w:rFonts w:ascii="宋体" w:hAnsi="宋体" w:hint="eastAsia"/>
                <w:b/>
                <w:szCs w:val="21"/>
              </w:rPr>
              <w:lastRenderedPageBreak/>
              <w:t>产</w:t>
            </w:r>
          </w:p>
        </w:tc>
        <w:tc>
          <w:tcPr>
            <w:tcW w:w="690" w:type="dxa"/>
            <w:vAlign w:val="center"/>
          </w:tcPr>
          <w:p w14:paraId="7CEC6E81" w14:textId="77777777" w:rsidR="00564794" w:rsidRDefault="00000000">
            <w:pPr>
              <w:spacing w:line="340" w:lineRule="exact"/>
              <w:jc w:val="center"/>
              <w:rPr>
                <w:rFonts w:ascii="宋体" w:hAnsi="宋体"/>
                <w:szCs w:val="21"/>
              </w:rPr>
            </w:pPr>
            <w:r>
              <w:rPr>
                <w:rFonts w:ascii="宋体" w:hAnsi="宋体" w:hint="eastAsia"/>
                <w:szCs w:val="21"/>
              </w:rPr>
              <w:lastRenderedPageBreak/>
              <w:t>1</w:t>
            </w:r>
          </w:p>
        </w:tc>
        <w:tc>
          <w:tcPr>
            <w:tcW w:w="8258" w:type="dxa"/>
            <w:vAlign w:val="center"/>
          </w:tcPr>
          <w:p w14:paraId="15584DD7" w14:textId="77777777" w:rsidR="00564794" w:rsidRDefault="00000000">
            <w:pPr>
              <w:rPr>
                <w:rFonts w:ascii="宋体" w:hAnsi="宋体"/>
                <w:szCs w:val="21"/>
              </w:rPr>
            </w:pPr>
            <w:r>
              <w:rPr>
                <w:rFonts w:ascii="宋体" w:hAnsi="宋体" w:hint="eastAsia"/>
                <w:szCs w:val="21"/>
              </w:rPr>
              <w:t>桥梁施工现场及构件预制场、钢筋加工场、搅拌站、施工驻地须悬挂安全生产标牌，违者每处罚款1,000元。</w:t>
            </w:r>
          </w:p>
        </w:tc>
      </w:tr>
      <w:tr w:rsidR="00564794" w14:paraId="211C6F11" w14:textId="77777777">
        <w:trPr>
          <w:cantSplit/>
          <w:jc w:val="center"/>
        </w:trPr>
        <w:tc>
          <w:tcPr>
            <w:tcW w:w="520" w:type="dxa"/>
            <w:vMerge/>
            <w:vAlign w:val="center"/>
          </w:tcPr>
          <w:p w14:paraId="0E6F582E" w14:textId="77777777" w:rsidR="00564794" w:rsidRDefault="00564794">
            <w:pPr>
              <w:jc w:val="center"/>
              <w:rPr>
                <w:rFonts w:ascii="宋体" w:hAnsi="宋体"/>
                <w:szCs w:val="21"/>
              </w:rPr>
            </w:pPr>
          </w:p>
        </w:tc>
        <w:tc>
          <w:tcPr>
            <w:tcW w:w="690" w:type="dxa"/>
            <w:vAlign w:val="center"/>
          </w:tcPr>
          <w:p w14:paraId="60969295" w14:textId="77777777" w:rsidR="00564794" w:rsidRDefault="00000000">
            <w:pPr>
              <w:spacing w:line="340" w:lineRule="exact"/>
              <w:jc w:val="center"/>
              <w:rPr>
                <w:rFonts w:ascii="宋体" w:hAnsi="宋体"/>
                <w:szCs w:val="21"/>
              </w:rPr>
            </w:pPr>
            <w:r>
              <w:rPr>
                <w:rFonts w:ascii="宋体" w:hAnsi="宋体" w:hint="eastAsia"/>
                <w:szCs w:val="21"/>
              </w:rPr>
              <w:t>2</w:t>
            </w:r>
          </w:p>
        </w:tc>
        <w:tc>
          <w:tcPr>
            <w:tcW w:w="8258" w:type="dxa"/>
            <w:vAlign w:val="center"/>
          </w:tcPr>
          <w:p w14:paraId="0B824EF9" w14:textId="77777777" w:rsidR="00564794" w:rsidRDefault="00000000">
            <w:pPr>
              <w:rPr>
                <w:rFonts w:ascii="宋体" w:hAnsi="宋体"/>
                <w:szCs w:val="21"/>
              </w:rPr>
            </w:pPr>
            <w:r>
              <w:rPr>
                <w:rFonts w:ascii="宋体" w:hAnsi="宋体" w:hint="eastAsia"/>
                <w:szCs w:val="21"/>
              </w:rPr>
              <w:t>基坑开挖未有效围护的，桩孔施工后未加盖的，每处罚款1,000元。</w:t>
            </w:r>
          </w:p>
        </w:tc>
      </w:tr>
      <w:tr w:rsidR="00564794" w14:paraId="7B3621E0" w14:textId="77777777">
        <w:trPr>
          <w:cantSplit/>
          <w:jc w:val="center"/>
        </w:trPr>
        <w:tc>
          <w:tcPr>
            <w:tcW w:w="520" w:type="dxa"/>
            <w:vMerge/>
            <w:vAlign w:val="center"/>
          </w:tcPr>
          <w:p w14:paraId="5ADD9306" w14:textId="77777777" w:rsidR="00564794" w:rsidRDefault="00564794">
            <w:pPr>
              <w:jc w:val="center"/>
              <w:rPr>
                <w:rFonts w:ascii="宋体" w:hAnsi="宋体"/>
                <w:szCs w:val="21"/>
              </w:rPr>
            </w:pPr>
          </w:p>
        </w:tc>
        <w:tc>
          <w:tcPr>
            <w:tcW w:w="690" w:type="dxa"/>
            <w:vAlign w:val="center"/>
          </w:tcPr>
          <w:p w14:paraId="015E41B3" w14:textId="77777777" w:rsidR="00564794" w:rsidRDefault="00000000">
            <w:pPr>
              <w:spacing w:line="340" w:lineRule="exact"/>
              <w:jc w:val="center"/>
              <w:rPr>
                <w:rFonts w:ascii="宋体" w:hAnsi="宋体"/>
                <w:szCs w:val="21"/>
              </w:rPr>
            </w:pPr>
            <w:r>
              <w:rPr>
                <w:rFonts w:ascii="宋体" w:hAnsi="宋体" w:hint="eastAsia"/>
                <w:szCs w:val="21"/>
              </w:rPr>
              <w:t>3</w:t>
            </w:r>
          </w:p>
        </w:tc>
        <w:tc>
          <w:tcPr>
            <w:tcW w:w="8258" w:type="dxa"/>
            <w:vAlign w:val="center"/>
          </w:tcPr>
          <w:p w14:paraId="180B0E73" w14:textId="77777777" w:rsidR="00564794" w:rsidRDefault="00000000">
            <w:pPr>
              <w:rPr>
                <w:rFonts w:ascii="宋体" w:hAnsi="宋体"/>
                <w:szCs w:val="21"/>
              </w:rPr>
            </w:pPr>
            <w:r>
              <w:rPr>
                <w:rFonts w:ascii="宋体" w:hAnsi="宋体" w:hint="eastAsia"/>
                <w:spacing w:val="-2"/>
                <w:szCs w:val="21"/>
              </w:rPr>
              <w:t>电力线路架设零乱不牢固；电源线老化、绝缘损坏、接头处无包扎的；使用花线或劣质电线；不设电箱、漏电开关；施工现场未设安全警示牌，每处罚款</w:t>
            </w:r>
            <w:r>
              <w:rPr>
                <w:rFonts w:ascii="宋体" w:hAnsi="宋体" w:hint="eastAsia"/>
                <w:szCs w:val="21"/>
              </w:rPr>
              <w:t>1,000</w:t>
            </w:r>
            <w:r>
              <w:rPr>
                <w:rFonts w:ascii="宋体" w:hAnsi="宋体" w:hint="eastAsia"/>
                <w:spacing w:val="-2"/>
                <w:szCs w:val="21"/>
              </w:rPr>
              <w:t>元。</w:t>
            </w:r>
          </w:p>
        </w:tc>
      </w:tr>
      <w:tr w:rsidR="00564794" w14:paraId="29926ACB" w14:textId="77777777">
        <w:trPr>
          <w:cantSplit/>
          <w:jc w:val="center"/>
        </w:trPr>
        <w:tc>
          <w:tcPr>
            <w:tcW w:w="520" w:type="dxa"/>
            <w:vMerge/>
            <w:vAlign w:val="center"/>
          </w:tcPr>
          <w:p w14:paraId="66BE7A62" w14:textId="77777777" w:rsidR="00564794" w:rsidRDefault="00564794">
            <w:pPr>
              <w:jc w:val="center"/>
              <w:rPr>
                <w:rFonts w:ascii="宋体" w:hAnsi="宋体"/>
                <w:szCs w:val="21"/>
              </w:rPr>
            </w:pPr>
          </w:p>
        </w:tc>
        <w:tc>
          <w:tcPr>
            <w:tcW w:w="690" w:type="dxa"/>
            <w:vAlign w:val="center"/>
          </w:tcPr>
          <w:p w14:paraId="3469E854" w14:textId="77777777" w:rsidR="00564794" w:rsidRDefault="00000000">
            <w:pPr>
              <w:spacing w:line="340" w:lineRule="exact"/>
              <w:jc w:val="center"/>
              <w:rPr>
                <w:rFonts w:ascii="宋体" w:hAnsi="宋体"/>
                <w:szCs w:val="21"/>
              </w:rPr>
            </w:pPr>
            <w:r>
              <w:rPr>
                <w:rFonts w:ascii="宋体" w:hAnsi="宋体" w:hint="eastAsia"/>
                <w:szCs w:val="21"/>
              </w:rPr>
              <w:t>4</w:t>
            </w:r>
          </w:p>
        </w:tc>
        <w:tc>
          <w:tcPr>
            <w:tcW w:w="8258" w:type="dxa"/>
            <w:vAlign w:val="center"/>
          </w:tcPr>
          <w:p w14:paraId="5E02B97A" w14:textId="77777777" w:rsidR="00564794" w:rsidRDefault="00000000">
            <w:pPr>
              <w:rPr>
                <w:rFonts w:ascii="宋体" w:hAnsi="宋体"/>
                <w:spacing w:val="-2"/>
                <w:szCs w:val="21"/>
              </w:rPr>
            </w:pPr>
            <w:r>
              <w:rPr>
                <w:rFonts w:ascii="宋体" w:hAnsi="宋体" w:hint="eastAsia"/>
                <w:szCs w:val="21"/>
              </w:rPr>
              <w:t>高空作业未设置稳固爬梯；不设围栏、安全网，每处罚款1,000元。</w:t>
            </w:r>
          </w:p>
        </w:tc>
      </w:tr>
      <w:tr w:rsidR="00564794" w14:paraId="0C1E40B9" w14:textId="77777777">
        <w:trPr>
          <w:cantSplit/>
          <w:jc w:val="center"/>
        </w:trPr>
        <w:tc>
          <w:tcPr>
            <w:tcW w:w="520" w:type="dxa"/>
            <w:vMerge/>
            <w:vAlign w:val="center"/>
          </w:tcPr>
          <w:p w14:paraId="7117AFAE" w14:textId="77777777" w:rsidR="00564794" w:rsidRDefault="00564794">
            <w:pPr>
              <w:jc w:val="center"/>
              <w:rPr>
                <w:rFonts w:ascii="宋体" w:hAnsi="宋体"/>
                <w:szCs w:val="21"/>
              </w:rPr>
            </w:pPr>
          </w:p>
        </w:tc>
        <w:tc>
          <w:tcPr>
            <w:tcW w:w="690" w:type="dxa"/>
            <w:vAlign w:val="center"/>
          </w:tcPr>
          <w:p w14:paraId="34BBA06C" w14:textId="77777777" w:rsidR="00564794" w:rsidRDefault="00000000">
            <w:pPr>
              <w:spacing w:line="340" w:lineRule="exact"/>
              <w:jc w:val="center"/>
              <w:rPr>
                <w:rFonts w:ascii="宋体" w:hAnsi="宋体"/>
                <w:szCs w:val="21"/>
              </w:rPr>
            </w:pPr>
            <w:r>
              <w:rPr>
                <w:rFonts w:ascii="宋体" w:hAnsi="宋体" w:hint="eastAsia"/>
                <w:szCs w:val="21"/>
              </w:rPr>
              <w:t>5</w:t>
            </w:r>
          </w:p>
        </w:tc>
        <w:tc>
          <w:tcPr>
            <w:tcW w:w="8258" w:type="dxa"/>
            <w:vAlign w:val="center"/>
          </w:tcPr>
          <w:p w14:paraId="1D060C9A" w14:textId="77777777" w:rsidR="00564794" w:rsidRDefault="00000000">
            <w:pPr>
              <w:rPr>
                <w:rFonts w:ascii="宋体" w:hAnsi="宋体"/>
                <w:szCs w:val="21"/>
              </w:rPr>
            </w:pPr>
            <w:r>
              <w:rPr>
                <w:rFonts w:ascii="宋体" w:hAnsi="宋体" w:hint="eastAsia"/>
                <w:szCs w:val="21"/>
              </w:rPr>
              <w:t>爆破作业应按批准的爆破方案及施工安全技术规程的要求进行，并对人身、工程本身及所有财产采取保护措施，违者每次罚款2,000元。</w:t>
            </w:r>
          </w:p>
        </w:tc>
      </w:tr>
      <w:tr w:rsidR="00564794" w14:paraId="08589F27" w14:textId="77777777">
        <w:trPr>
          <w:cantSplit/>
          <w:jc w:val="center"/>
        </w:trPr>
        <w:tc>
          <w:tcPr>
            <w:tcW w:w="520" w:type="dxa"/>
            <w:vMerge/>
            <w:vAlign w:val="center"/>
          </w:tcPr>
          <w:p w14:paraId="7FA5A556" w14:textId="77777777" w:rsidR="00564794" w:rsidRDefault="00564794">
            <w:pPr>
              <w:jc w:val="center"/>
              <w:rPr>
                <w:rFonts w:ascii="宋体" w:hAnsi="宋体"/>
                <w:szCs w:val="21"/>
              </w:rPr>
            </w:pPr>
          </w:p>
        </w:tc>
        <w:tc>
          <w:tcPr>
            <w:tcW w:w="690" w:type="dxa"/>
            <w:vAlign w:val="center"/>
          </w:tcPr>
          <w:p w14:paraId="10C4D3EC" w14:textId="77777777" w:rsidR="00564794" w:rsidRDefault="00000000">
            <w:pPr>
              <w:spacing w:line="340" w:lineRule="exact"/>
              <w:jc w:val="center"/>
              <w:rPr>
                <w:rFonts w:ascii="宋体" w:hAnsi="宋体"/>
                <w:szCs w:val="21"/>
              </w:rPr>
            </w:pPr>
            <w:r>
              <w:rPr>
                <w:rFonts w:ascii="宋体" w:hAnsi="宋体" w:hint="eastAsia"/>
                <w:szCs w:val="21"/>
              </w:rPr>
              <w:t>6</w:t>
            </w:r>
          </w:p>
        </w:tc>
        <w:tc>
          <w:tcPr>
            <w:tcW w:w="8258" w:type="dxa"/>
            <w:vAlign w:val="center"/>
          </w:tcPr>
          <w:p w14:paraId="6A02CBFD" w14:textId="77777777" w:rsidR="00564794" w:rsidRDefault="00000000">
            <w:pPr>
              <w:rPr>
                <w:rFonts w:ascii="宋体" w:hAnsi="宋体"/>
                <w:szCs w:val="21"/>
              </w:rPr>
            </w:pPr>
            <w:r>
              <w:rPr>
                <w:rFonts w:ascii="宋体" w:hAnsi="宋体" w:hint="eastAsia"/>
                <w:szCs w:val="21"/>
              </w:rPr>
              <w:t>爆破器材设专人保管，严格领用手续，违者每次罚款2,000元。</w:t>
            </w:r>
          </w:p>
        </w:tc>
      </w:tr>
      <w:tr w:rsidR="00564794" w14:paraId="1551264D" w14:textId="77777777">
        <w:trPr>
          <w:cantSplit/>
          <w:jc w:val="center"/>
        </w:trPr>
        <w:tc>
          <w:tcPr>
            <w:tcW w:w="520" w:type="dxa"/>
            <w:vMerge/>
            <w:vAlign w:val="center"/>
          </w:tcPr>
          <w:p w14:paraId="4ADE4068" w14:textId="77777777" w:rsidR="00564794" w:rsidRDefault="00564794">
            <w:pPr>
              <w:jc w:val="center"/>
              <w:rPr>
                <w:rFonts w:ascii="宋体" w:hAnsi="宋体"/>
                <w:szCs w:val="21"/>
              </w:rPr>
            </w:pPr>
          </w:p>
        </w:tc>
        <w:tc>
          <w:tcPr>
            <w:tcW w:w="690" w:type="dxa"/>
            <w:vAlign w:val="center"/>
          </w:tcPr>
          <w:p w14:paraId="4B59BA2F" w14:textId="77777777" w:rsidR="00564794" w:rsidRDefault="00000000">
            <w:pPr>
              <w:spacing w:line="340" w:lineRule="exact"/>
              <w:jc w:val="center"/>
              <w:rPr>
                <w:rFonts w:ascii="宋体" w:hAnsi="宋体"/>
                <w:szCs w:val="21"/>
              </w:rPr>
            </w:pPr>
            <w:r>
              <w:rPr>
                <w:rFonts w:ascii="宋体" w:hAnsi="宋体" w:hint="eastAsia"/>
                <w:szCs w:val="21"/>
              </w:rPr>
              <w:t>7</w:t>
            </w:r>
          </w:p>
        </w:tc>
        <w:tc>
          <w:tcPr>
            <w:tcW w:w="8258" w:type="dxa"/>
            <w:vAlign w:val="center"/>
          </w:tcPr>
          <w:p w14:paraId="4C488633" w14:textId="77777777" w:rsidR="00564794" w:rsidRDefault="00000000">
            <w:pPr>
              <w:rPr>
                <w:rFonts w:ascii="宋体" w:hAnsi="宋体"/>
                <w:szCs w:val="21"/>
              </w:rPr>
            </w:pPr>
            <w:r>
              <w:rPr>
                <w:rFonts w:ascii="宋体" w:hAnsi="宋体" w:hint="eastAsia"/>
                <w:szCs w:val="21"/>
              </w:rPr>
              <w:t>对于安全风险大的高空作业、梁板吊装，要求制订安全预案，违者每次罚款2,000元。</w:t>
            </w:r>
          </w:p>
        </w:tc>
      </w:tr>
      <w:tr w:rsidR="00564794" w14:paraId="224F348E" w14:textId="77777777">
        <w:trPr>
          <w:cantSplit/>
          <w:jc w:val="center"/>
        </w:trPr>
        <w:tc>
          <w:tcPr>
            <w:tcW w:w="520" w:type="dxa"/>
            <w:vMerge/>
            <w:vAlign w:val="center"/>
          </w:tcPr>
          <w:p w14:paraId="65370E4B" w14:textId="77777777" w:rsidR="00564794" w:rsidRDefault="00564794">
            <w:pPr>
              <w:jc w:val="center"/>
              <w:rPr>
                <w:rFonts w:ascii="宋体" w:hAnsi="宋体"/>
                <w:szCs w:val="21"/>
              </w:rPr>
            </w:pPr>
          </w:p>
        </w:tc>
        <w:tc>
          <w:tcPr>
            <w:tcW w:w="690" w:type="dxa"/>
            <w:vAlign w:val="center"/>
          </w:tcPr>
          <w:p w14:paraId="0C2C478A" w14:textId="77777777" w:rsidR="00564794" w:rsidRDefault="00000000">
            <w:pPr>
              <w:spacing w:line="340" w:lineRule="exact"/>
              <w:jc w:val="center"/>
              <w:rPr>
                <w:rFonts w:ascii="宋体" w:hAnsi="宋体"/>
                <w:szCs w:val="21"/>
              </w:rPr>
            </w:pPr>
            <w:r>
              <w:rPr>
                <w:rFonts w:ascii="宋体" w:hAnsi="宋体" w:hint="eastAsia"/>
                <w:szCs w:val="21"/>
              </w:rPr>
              <w:t>8</w:t>
            </w:r>
          </w:p>
        </w:tc>
        <w:tc>
          <w:tcPr>
            <w:tcW w:w="8258" w:type="dxa"/>
            <w:vAlign w:val="center"/>
          </w:tcPr>
          <w:p w14:paraId="19C12904" w14:textId="77777777" w:rsidR="00564794" w:rsidRDefault="00000000">
            <w:pPr>
              <w:rPr>
                <w:rFonts w:ascii="宋体" w:hAnsi="宋体"/>
                <w:szCs w:val="21"/>
              </w:rPr>
            </w:pPr>
            <w:r>
              <w:rPr>
                <w:rFonts w:ascii="宋体" w:hAnsi="宋体" w:hint="eastAsia"/>
                <w:szCs w:val="21"/>
              </w:rPr>
              <w:t>梁板吊运安装施工方案应经过监理人审批，吊车、龙门架、架桥机要经过安全生产管理部门检查合格，才能施工作业，违者每次罚款5,000元。</w:t>
            </w:r>
          </w:p>
        </w:tc>
      </w:tr>
      <w:tr w:rsidR="00564794" w14:paraId="457C91E9" w14:textId="77777777">
        <w:trPr>
          <w:cantSplit/>
          <w:trHeight w:val="2075"/>
          <w:jc w:val="center"/>
        </w:trPr>
        <w:tc>
          <w:tcPr>
            <w:tcW w:w="520" w:type="dxa"/>
            <w:vMerge/>
            <w:vAlign w:val="center"/>
          </w:tcPr>
          <w:p w14:paraId="539FE49B" w14:textId="77777777" w:rsidR="00564794" w:rsidRDefault="00564794">
            <w:pPr>
              <w:jc w:val="center"/>
              <w:rPr>
                <w:rFonts w:ascii="宋体" w:hAnsi="宋体"/>
                <w:szCs w:val="21"/>
              </w:rPr>
            </w:pPr>
          </w:p>
        </w:tc>
        <w:tc>
          <w:tcPr>
            <w:tcW w:w="690" w:type="dxa"/>
            <w:vAlign w:val="center"/>
          </w:tcPr>
          <w:p w14:paraId="3811F0EA" w14:textId="77777777" w:rsidR="00564794" w:rsidRDefault="00000000">
            <w:pPr>
              <w:spacing w:line="340" w:lineRule="exact"/>
              <w:jc w:val="center"/>
              <w:rPr>
                <w:rFonts w:ascii="宋体" w:hAnsi="宋体"/>
                <w:szCs w:val="21"/>
              </w:rPr>
            </w:pPr>
            <w:r>
              <w:rPr>
                <w:rFonts w:ascii="宋体" w:hAnsi="宋体" w:hint="eastAsia"/>
                <w:szCs w:val="21"/>
              </w:rPr>
              <w:t>9</w:t>
            </w:r>
          </w:p>
        </w:tc>
        <w:tc>
          <w:tcPr>
            <w:tcW w:w="8258" w:type="dxa"/>
            <w:vAlign w:val="center"/>
          </w:tcPr>
          <w:p w14:paraId="23541C59" w14:textId="77777777" w:rsidR="00564794" w:rsidRDefault="00000000">
            <w:pPr>
              <w:snapToGrid w:val="0"/>
              <w:rPr>
                <w:rFonts w:ascii="宋体" w:hAnsi="宋体"/>
                <w:szCs w:val="21"/>
              </w:rPr>
            </w:pPr>
            <w:r>
              <w:rPr>
                <w:rFonts w:ascii="宋体" w:hAnsi="宋体" w:hint="eastAsia"/>
                <w:szCs w:val="21"/>
              </w:rPr>
              <w:t>出现以下情况每次罚款2,000元：</w:t>
            </w:r>
          </w:p>
          <w:p w14:paraId="6CD045EA" w14:textId="77777777" w:rsidR="00564794" w:rsidRDefault="00000000">
            <w:pPr>
              <w:adjustRightInd w:val="0"/>
              <w:spacing w:line="360" w:lineRule="atLeast"/>
              <w:jc w:val="left"/>
              <w:textAlignment w:val="baseline"/>
              <w:rPr>
                <w:rFonts w:ascii="宋体" w:hAnsi="宋体"/>
                <w:kern w:val="0"/>
                <w:szCs w:val="21"/>
              </w:rPr>
            </w:pPr>
            <w:r>
              <w:rPr>
                <w:rFonts w:ascii="宋体" w:hAnsi="宋体" w:hint="eastAsia"/>
                <w:kern w:val="0"/>
                <w:szCs w:val="21"/>
              </w:rPr>
              <w:t>（1）施工车辆和机械带病上岗，操作人员无证上岗和违反操作规程；</w:t>
            </w:r>
          </w:p>
          <w:p w14:paraId="0D171C12" w14:textId="77777777" w:rsidR="00564794" w:rsidRDefault="00000000">
            <w:pPr>
              <w:snapToGrid w:val="0"/>
              <w:rPr>
                <w:rFonts w:ascii="宋体" w:hAnsi="宋体"/>
                <w:szCs w:val="21"/>
              </w:rPr>
            </w:pPr>
            <w:r>
              <w:rPr>
                <w:rFonts w:ascii="宋体" w:hAnsi="宋体" w:hint="eastAsia"/>
                <w:szCs w:val="21"/>
              </w:rPr>
              <w:t>（2）发生各种事故苗头及事故未及时整改和隐瞒不报；</w:t>
            </w:r>
          </w:p>
          <w:p w14:paraId="4A9C8DF8" w14:textId="77777777" w:rsidR="00564794" w:rsidRDefault="00000000">
            <w:pPr>
              <w:snapToGrid w:val="0"/>
              <w:rPr>
                <w:rFonts w:ascii="宋体" w:hAnsi="宋体"/>
                <w:szCs w:val="21"/>
              </w:rPr>
            </w:pPr>
            <w:r>
              <w:rPr>
                <w:rFonts w:ascii="宋体" w:hAnsi="宋体" w:hint="eastAsia"/>
                <w:szCs w:val="21"/>
              </w:rPr>
              <w:t>（3）每月安全大检查，安全管理人员无故不在位；</w:t>
            </w:r>
          </w:p>
          <w:p w14:paraId="72FF3C1B" w14:textId="77777777" w:rsidR="00564794" w:rsidRDefault="00000000">
            <w:pPr>
              <w:snapToGrid w:val="0"/>
              <w:rPr>
                <w:rFonts w:ascii="宋体" w:hAnsi="宋体"/>
                <w:szCs w:val="21"/>
              </w:rPr>
            </w:pPr>
            <w:r>
              <w:rPr>
                <w:rFonts w:ascii="宋体" w:hAnsi="宋体" w:hint="eastAsia"/>
                <w:szCs w:val="21"/>
              </w:rPr>
              <w:t>（4）主要施工机械设备应悬挂操作规程；</w:t>
            </w:r>
          </w:p>
          <w:p w14:paraId="44B1CFEB" w14:textId="77777777" w:rsidR="00564794" w:rsidRDefault="00000000">
            <w:pPr>
              <w:snapToGrid w:val="0"/>
              <w:rPr>
                <w:rFonts w:ascii="宋体" w:hAnsi="宋体"/>
                <w:szCs w:val="21"/>
              </w:rPr>
            </w:pPr>
            <w:r>
              <w:rPr>
                <w:rFonts w:ascii="宋体" w:hAnsi="宋体" w:hint="eastAsia"/>
                <w:szCs w:val="21"/>
              </w:rPr>
              <w:t>（5）作业人员酒后作业、机器设备带病作业的；</w:t>
            </w:r>
          </w:p>
          <w:p w14:paraId="74824ACD" w14:textId="77777777" w:rsidR="00564794" w:rsidRDefault="00000000">
            <w:pPr>
              <w:rPr>
                <w:rFonts w:ascii="宋体" w:hAnsi="宋体"/>
                <w:szCs w:val="21"/>
              </w:rPr>
            </w:pPr>
            <w:r>
              <w:rPr>
                <w:rFonts w:ascii="宋体" w:hAnsi="宋体" w:hint="eastAsia"/>
                <w:szCs w:val="21"/>
              </w:rPr>
              <w:t>（6）施工未进行安全交底，安全交底无记录的。</w:t>
            </w:r>
          </w:p>
        </w:tc>
      </w:tr>
      <w:tr w:rsidR="00564794" w14:paraId="1140EB20" w14:textId="77777777">
        <w:trPr>
          <w:cantSplit/>
          <w:trHeight w:val="1879"/>
          <w:jc w:val="center"/>
        </w:trPr>
        <w:tc>
          <w:tcPr>
            <w:tcW w:w="520" w:type="dxa"/>
            <w:vMerge/>
            <w:vAlign w:val="center"/>
          </w:tcPr>
          <w:p w14:paraId="56F65FCD" w14:textId="77777777" w:rsidR="00564794" w:rsidRDefault="00564794">
            <w:pPr>
              <w:jc w:val="center"/>
              <w:rPr>
                <w:rFonts w:ascii="宋体" w:hAnsi="宋体"/>
                <w:szCs w:val="21"/>
              </w:rPr>
            </w:pPr>
          </w:p>
        </w:tc>
        <w:tc>
          <w:tcPr>
            <w:tcW w:w="690" w:type="dxa"/>
            <w:vAlign w:val="center"/>
          </w:tcPr>
          <w:p w14:paraId="44C6123D" w14:textId="77777777" w:rsidR="00564794" w:rsidRDefault="00000000">
            <w:pPr>
              <w:spacing w:line="340" w:lineRule="exact"/>
              <w:jc w:val="center"/>
              <w:rPr>
                <w:rFonts w:ascii="宋体" w:hAnsi="宋体"/>
                <w:szCs w:val="21"/>
              </w:rPr>
            </w:pPr>
            <w:r>
              <w:rPr>
                <w:rFonts w:ascii="宋体" w:hAnsi="宋体" w:hint="eastAsia"/>
                <w:szCs w:val="21"/>
              </w:rPr>
              <w:t>10</w:t>
            </w:r>
          </w:p>
        </w:tc>
        <w:tc>
          <w:tcPr>
            <w:tcW w:w="8258" w:type="dxa"/>
            <w:vAlign w:val="center"/>
          </w:tcPr>
          <w:p w14:paraId="7DB69509" w14:textId="77777777" w:rsidR="00564794" w:rsidRDefault="00000000">
            <w:pPr>
              <w:snapToGrid w:val="0"/>
              <w:rPr>
                <w:rFonts w:ascii="宋体" w:hAnsi="宋体"/>
                <w:szCs w:val="21"/>
              </w:rPr>
            </w:pPr>
            <w:r>
              <w:rPr>
                <w:rFonts w:ascii="宋体" w:hAnsi="宋体" w:hint="eastAsia"/>
                <w:szCs w:val="21"/>
              </w:rPr>
              <w:t>施工现场人员出现以下情况，每人/次罚款500元：</w:t>
            </w:r>
          </w:p>
          <w:p w14:paraId="6080632B" w14:textId="77777777" w:rsidR="00564794" w:rsidRDefault="00000000">
            <w:pPr>
              <w:snapToGrid w:val="0"/>
              <w:rPr>
                <w:rFonts w:ascii="宋体" w:hAnsi="宋体"/>
                <w:szCs w:val="21"/>
              </w:rPr>
            </w:pPr>
            <w:r>
              <w:rPr>
                <w:rFonts w:ascii="宋体" w:hAnsi="宋体" w:hint="eastAsia"/>
                <w:szCs w:val="21"/>
              </w:rPr>
              <w:t>（1）不戴安全帽；</w:t>
            </w:r>
          </w:p>
          <w:p w14:paraId="38694DDA" w14:textId="77777777" w:rsidR="00564794" w:rsidRDefault="00000000">
            <w:pPr>
              <w:snapToGrid w:val="0"/>
              <w:rPr>
                <w:rFonts w:ascii="宋体" w:hAnsi="宋体"/>
                <w:szCs w:val="21"/>
              </w:rPr>
            </w:pPr>
            <w:r>
              <w:rPr>
                <w:rFonts w:ascii="宋体" w:hAnsi="宋体" w:hint="eastAsia"/>
                <w:szCs w:val="21"/>
              </w:rPr>
              <w:t>（2）高空作业不系安全带；</w:t>
            </w:r>
          </w:p>
          <w:p w14:paraId="3ADC66E2" w14:textId="77777777" w:rsidR="00564794" w:rsidRDefault="00000000">
            <w:pPr>
              <w:snapToGrid w:val="0"/>
              <w:rPr>
                <w:rFonts w:ascii="宋体" w:hAnsi="宋体"/>
                <w:szCs w:val="21"/>
              </w:rPr>
            </w:pPr>
            <w:r>
              <w:rPr>
                <w:rFonts w:ascii="宋体" w:hAnsi="宋体" w:hint="eastAsia"/>
                <w:szCs w:val="21"/>
              </w:rPr>
              <w:t>（3）水上作业不穿救生衣；</w:t>
            </w:r>
          </w:p>
          <w:p w14:paraId="3463B8E7" w14:textId="77777777" w:rsidR="00564794" w:rsidRDefault="00000000">
            <w:pPr>
              <w:snapToGrid w:val="0"/>
              <w:rPr>
                <w:rFonts w:ascii="宋体" w:hAnsi="宋体"/>
                <w:szCs w:val="21"/>
              </w:rPr>
            </w:pPr>
            <w:r>
              <w:rPr>
                <w:rFonts w:ascii="宋体" w:hAnsi="宋体" w:hint="eastAsia"/>
                <w:szCs w:val="21"/>
              </w:rPr>
              <w:t xml:space="preserve">（4）赤脚或穿拖鞋； </w:t>
            </w:r>
          </w:p>
          <w:p w14:paraId="70B956B9" w14:textId="77777777" w:rsidR="00564794" w:rsidRDefault="00000000">
            <w:pPr>
              <w:snapToGrid w:val="0"/>
              <w:rPr>
                <w:rFonts w:ascii="宋体" w:hAnsi="宋体"/>
                <w:szCs w:val="21"/>
              </w:rPr>
            </w:pPr>
            <w:r>
              <w:rPr>
                <w:rFonts w:ascii="宋体" w:hAnsi="宋体" w:hint="eastAsia"/>
                <w:szCs w:val="21"/>
              </w:rPr>
              <w:t>（5）爆破员、安全员、电工、装载机司机、运输车司机、电焊工、</w:t>
            </w:r>
            <w:proofErr w:type="gramStart"/>
            <w:r>
              <w:rPr>
                <w:rFonts w:ascii="宋体" w:hAnsi="宋体" w:hint="eastAsia"/>
                <w:szCs w:val="21"/>
              </w:rPr>
              <w:t>砼</w:t>
            </w:r>
            <w:proofErr w:type="gramEnd"/>
            <w:r>
              <w:rPr>
                <w:rFonts w:ascii="宋体" w:hAnsi="宋体" w:hint="eastAsia"/>
                <w:szCs w:val="21"/>
              </w:rPr>
              <w:t>工、吊车、架桥机等特殊工种未持证上岗的。</w:t>
            </w:r>
          </w:p>
        </w:tc>
      </w:tr>
      <w:tr w:rsidR="00564794" w14:paraId="17CBF91D" w14:textId="77777777">
        <w:trPr>
          <w:cantSplit/>
          <w:trHeight w:val="592"/>
          <w:jc w:val="center"/>
        </w:trPr>
        <w:tc>
          <w:tcPr>
            <w:tcW w:w="520" w:type="dxa"/>
            <w:vMerge w:val="restart"/>
            <w:tcBorders>
              <w:top w:val="single" w:sz="4" w:space="0" w:color="auto"/>
            </w:tcBorders>
            <w:vAlign w:val="center"/>
          </w:tcPr>
          <w:p w14:paraId="0288DE1B" w14:textId="77777777" w:rsidR="00564794" w:rsidRDefault="00000000">
            <w:pPr>
              <w:jc w:val="center"/>
              <w:rPr>
                <w:rFonts w:ascii="宋体" w:hAnsi="宋体"/>
                <w:b/>
                <w:szCs w:val="21"/>
              </w:rPr>
            </w:pPr>
            <w:r>
              <w:rPr>
                <w:rFonts w:ascii="宋体" w:hAnsi="宋体" w:hint="eastAsia"/>
                <w:b/>
                <w:szCs w:val="21"/>
              </w:rPr>
              <w:t>文明施工</w:t>
            </w:r>
          </w:p>
        </w:tc>
        <w:tc>
          <w:tcPr>
            <w:tcW w:w="690" w:type="dxa"/>
            <w:vAlign w:val="center"/>
          </w:tcPr>
          <w:p w14:paraId="57BD5D1E" w14:textId="77777777" w:rsidR="00564794" w:rsidRDefault="00000000">
            <w:pPr>
              <w:spacing w:line="340" w:lineRule="exact"/>
              <w:jc w:val="center"/>
              <w:rPr>
                <w:rFonts w:ascii="宋体" w:hAnsi="宋体"/>
                <w:szCs w:val="21"/>
              </w:rPr>
            </w:pPr>
            <w:r>
              <w:rPr>
                <w:rFonts w:ascii="宋体" w:hAnsi="宋体" w:hint="eastAsia"/>
                <w:szCs w:val="21"/>
              </w:rPr>
              <w:t>1</w:t>
            </w:r>
          </w:p>
        </w:tc>
        <w:tc>
          <w:tcPr>
            <w:tcW w:w="8258" w:type="dxa"/>
            <w:vAlign w:val="center"/>
          </w:tcPr>
          <w:p w14:paraId="16AA214B" w14:textId="77777777" w:rsidR="00564794" w:rsidRDefault="00000000">
            <w:pPr>
              <w:snapToGrid w:val="0"/>
              <w:rPr>
                <w:rFonts w:ascii="宋体" w:hAnsi="宋体"/>
                <w:szCs w:val="21"/>
              </w:rPr>
            </w:pPr>
            <w:r>
              <w:rPr>
                <w:rFonts w:ascii="宋体" w:hAnsi="宋体" w:hint="eastAsia"/>
                <w:szCs w:val="21"/>
              </w:rPr>
              <w:t>承包人驻地建设应包括防护、围墙、临时便道和安全、卫生、防火设施，违者每项罚款5，000元。</w:t>
            </w:r>
          </w:p>
        </w:tc>
      </w:tr>
      <w:tr w:rsidR="00564794" w14:paraId="7596B1D1" w14:textId="77777777">
        <w:trPr>
          <w:cantSplit/>
          <w:jc w:val="center"/>
        </w:trPr>
        <w:tc>
          <w:tcPr>
            <w:tcW w:w="520" w:type="dxa"/>
            <w:vMerge/>
            <w:vAlign w:val="center"/>
          </w:tcPr>
          <w:p w14:paraId="0720903A" w14:textId="77777777" w:rsidR="00564794" w:rsidRDefault="00564794">
            <w:pPr>
              <w:jc w:val="center"/>
              <w:rPr>
                <w:rFonts w:ascii="宋体" w:hAnsi="宋体"/>
                <w:szCs w:val="21"/>
              </w:rPr>
            </w:pPr>
          </w:p>
        </w:tc>
        <w:tc>
          <w:tcPr>
            <w:tcW w:w="690" w:type="dxa"/>
            <w:vAlign w:val="center"/>
          </w:tcPr>
          <w:p w14:paraId="0749A783" w14:textId="77777777" w:rsidR="00564794" w:rsidRDefault="00000000">
            <w:pPr>
              <w:spacing w:line="340" w:lineRule="exact"/>
              <w:jc w:val="center"/>
              <w:rPr>
                <w:rFonts w:ascii="宋体" w:hAnsi="宋体"/>
                <w:szCs w:val="21"/>
              </w:rPr>
            </w:pPr>
            <w:r>
              <w:rPr>
                <w:rFonts w:ascii="宋体" w:hAnsi="宋体" w:hint="eastAsia"/>
                <w:szCs w:val="21"/>
              </w:rPr>
              <w:t>2</w:t>
            </w:r>
          </w:p>
        </w:tc>
        <w:tc>
          <w:tcPr>
            <w:tcW w:w="8258" w:type="dxa"/>
            <w:vAlign w:val="center"/>
          </w:tcPr>
          <w:p w14:paraId="2FAC0709" w14:textId="77777777" w:rsidR="00564794" w:rsidRDefault="00000000">
            <w:pPr>
              <w:snapToGrid w:val="0"/>
              <w:rPr>
                <w:rFonts w:ascii="宋体" w:hAnsi="宋体"/>
                <w:szCs w:val="21"/>
              </w:rPr>
            </w:pPr>
            <w:r>
              <w:rPr>
                <w:rFonts w:ascii="宋体" w:hAnsi="宋体" w:hint="eastAsia"/>
                <w:szCs w:val="21"/>
              </w:rPr>
              <w:t>承包人项目经理部应按发包人统一要求设置组织机构、质量管理、安全生产等宣传牌，违者每项罚款5，000元。</w:t>
            </w:r>
          </w:p>
        </w:tc>
      </w:tr>
      <w:tr w:rsidR="00564794" w14:paraId="55E5A2D2" w14:textId="77777777">
        <w:trPr>
          <w:cantSplit/>
          <w:jc w:val="center"/>
        </w:trPr>
        <w:tc>
          <w:tcPr>
            <w:tcW w:w="520" w:type="dxa"/>
            <w:vMerge/>
            <w:vAlign w:val="center"/>
          </w:tcPr>
          <w:p w14:paraId="31309F0E" w14:textId="77777777" w:rsidR="00564794" w:rsidRDefault="00564794">
            <w:pPr>
              <w:jc w:val="center"/>
              <w:rPr>
                <w:rFonts w:ascii="宋体" w:hAnsi="宋体"/>
                <w:szCs w:val="21"/>
              </w:rPr>
            </w:pPr>
          </w:p>
        </w:tc>
        <w:tc>
          <w:tcPr>
            <w:tcW w:w="690" w:type="dxa"/>
            <w:vAlign w:val="center"/>
          </w:tcPr>
          <w:p w14:paraId="3152A6F1" w14:textId="77777777" w:rsidR="00564794" w:rsidRDefault="00000000">
            <w:pPr>
              <w:spacing w:line="340" w:lineRule="exact"/>
              <w:jc w:val="center"/>
              <w:rPr>
                <w:rFonts w:ascii="宋体" w:hAnsi="宋体"/>
                <w:szCs w:val="21"/>
              </w:rPr>
            </w:pPr>
            <w:r>
              <w:rPr>
                <w:rFonts w:ascii="宋体" w:hAnsi="宋体" w:hint="eastAsia"/>
                <w:szCs w:val="21"/>
              </w:rPr>
              <w:t>3</w:t>
            </w:r>
          </w:p>
        </w:tc>
        <w:tc>
          <w:tcPr>
            <w:tcW w:w="8258" w:type="dxa"/>
            <w:vAlign w:val="center"/>
          </w:tcPr>
          <w:p w14:paraId="4ADB30A2" w14:textId="77777777" w:rsidR="00564794" w:rsidRDefault="00000000">
            <w:pPr>
              <w:snapToGrid w:val="0"/>
              <w:rPr>
                <w:rFonts w:ascii="宋体" w:hAnsi="宋体"/>
                <w:szCs w:val="21"/>
              </w:rPr>
            </w:pPr>
            <w:r>
              <w:rPr>
                <w:rFonts w:ascii="宋体" w:hAnsi="宋体" w:hint="eastAsia"/>
                <w:spacing w:val="-2"/>
                <w:szCs w:val="21"/>
              </w:rPr>
              <w:t>单项工程的施工现场未按要求设立标示牌的，施工点无安全员的,每处罚款500元。</w:t>
            </w:r>
          </w:p>
        </w:tc>
      </w:tr>
      <w:tr w:rsidR="00564794" w14:paraId="68A23D7F" w14:textId="77777777">
        <w:trPr>
          <w:cantSplit/>
          <w:jc w:val="center"/>
        </w:trPr>
        <w:tc>
          <w:tcPr>
            <w:tcW w:w="520" w:type="dxa"/>
            <w:vMerge/>
            <w:vAlign w:val="center"/>
          </w:tcPr>
          <w:p w14:paraId="65A448AC" w14:textId="77777777" w:rsidR="00564794" w:rsidRDefault="00564794">
            <w:pPr>
              <w:jc w:val="center"/>
              <w:rPr>
                <w:rFonts w:ascii="宋体" w:hAnsi="宋体"/>
                <w:szCs w:val="21"/>
              </w:rPr>
            </w:pPr>
          </w:p>
        </w:tc>
        <w:tc>
          <w:tcPr>
            <w:tcW w:w="690" w:type="dxa"/>
            <w:vAlign w:val="center"/>
          </w:tcPr>
          <w:p w14:paraId="6A84EE62" w14:textId="77777777" w:rsidR="00564794" w:rsidRDefault="00000000">
            <w:pPr>
              <w:spacing w:line="340" w:lineRule="exact"/>
              <w:jc w:val="center"/>
              <w:rPr>
                <w:rFonts w:ascii="宋体" w:hAnsi="宋体"/>
                <w:szCs w:val="21"/>
              </w:rPr>
            </w:pPr>
            <w:r>
              <w:rPr>
                <w:rFonts w:ascii="宋体" w:hAnsi="宋体" w:hint="eastAsia"/>
                <w:szCs w:val="21"/>
              </w:rPr>
              <w:t>4</w:t>
            </w:r>
          </w:p>
        </w:tc>
        <w:tc>
          <w:tcPr>
            <w:tcW w:w="8258" w:type="dxa"/>
            <w:vAlign w:val="center"/>
          </w:tcPr>
          <w:p w14:paraId="08BA2821" w14:textId="77777777" w:rsidR="00564794" w:rsidRDefault="00000000">
            <w:pPr>
              <w:snapToGrid w:val="0"/>
              <w:rPr>
                <w:rFonts w:ascii="宋体" w:hAnsi="宋体"/>
                <w:spacing w:val="-2"/>
                <w:szCs w:val="21"/>
              </w:rPr>
            </w:pPr>
            <w:r>
              <w:rPr>
                <w:rFonts w:ascii="宋体" w:hAnsi="宋体" w:hint="eastAsia"/>
                <w:szCs w:val="21"/>
              </w:rPr>
              <w:t>施工现场管理人员不佩带工作证, 每人/次罚款200元：。</w:t>
            </w:r>
          </w:p>
        </w:tc>
      </w:tr>
      <w:tr w:rsidR="00564794" w14:paraId="69DA56D0" w14:textId="77777777">
        <w:trPr>
          <w:cantSplit/>
          <w:jc w:val="center"/>
        </w:trPr>
        <w:tc>
          <w:tcPr>
            <w:tcW w:w="520" w:type="dxa"/>
            <w:vMerge/>
            <w:vAlign w:val="center"/>
          </w:tcPr>
          <w:p w14:paraId="331E243A" w14:textId="77777777" w:rsidR="00564794" w:rsidRDefault="00564794">
            <w:pPr>
              <w:jc w:val="center"/>
              <w:rPr>
                <w:rFonts w:ascii="宋体" w:hAnsi="宋体"/>
                <w:szCs w:val="21"/>
              </w:rPr>
            </w:pPr>
          </w:p>
        </w:tc>
        <w:tc>
          <w:tcPr>
            <w:tcW w:w="690" w:type="dxa"/>
            <w:vAlign w:val="center"/>
          </w:tcPr>
          <w:p w14:paraId="26609EE9" w14:textId="77777777" w:rsidR="00564794" w:rsidRDefault="00000000">
            <w:pPr>
              <w:spacing w:line="340" w:lineRule="exact"/>
              <w:jc w:val="center"/>
              <w:rPr>
                <w:rFonts w:ascii="宋体" w:hAnsi="宋体"/>
                <w:szCs w:val="21"/>
              </w:rPr>
            </w:pPr>
            <w:r>
              <w:rPr>
                <w:rFonts w:ascii="宋体" w:hAnsi="宋体" w:hint="eastAsia"/>
                <w:szCs w:val="21"/>
              </w:rPr>
              <w:t>5</w:t>
            </w:r>
          </w:p>
        </w:tc>
        <w:tc>
          <w:tcPr>
            <w:tcW w:w="8258" w:type="dxa"/>
            <w:vAlign w:val="center"/>
          </w:tcPr>
          <w:p w14:paraId="63BD2251" w14:textId="77777777" w:rsidR="00564794" w:rsidRDefault="00000000">
            <w:pPr>
              <w:snapToGrid w:val="0"/>
              <w:rPr>
                <w:rFonts w:ascii="宋体" w:hAnsi="宋体"/>
                <w:szCs w:val="21"/>
              </w:rPr>
            </w:pPr>
            <w:r>
              <w:rPr>
                <w:rFonts w:ascii="宋体" w:hAnsi="宋体" w:hint="eastAsia"/>
                <w:szCs w:val="21"/>
              </w:rPr>
              <w:t>路基施工作业面、便道不及时洒水降尘的，每次罚款3,000元。</w:t>
            </w:r>
          </w:p>
        </w:tc>
      </w:tr>
      <w:tr w:rsidR="00564794" w14:paraId="276FBCF2" w14:textId="77777777">
        <w:trPr>
          <w:cantSplit/>
          <w:jc w:val="center"/>
        </w:trPr>
        <w:tc>
          <w:tcPr>
            <w:tcW w:w="520" w:type="dxa"/>
            <w:vMerge/>
            <w:vAlign w:val="center"/>
          </w:tcPr>
          <w:p w14:paraId="78415E26"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7EC5C9EB" w14:textId="77777777" w:rsidR="00564794" w:rsidRDefault="00000000">
            <w:pPr>
              <w:jc w:val="center"/>
              <w:rPr>
                <w:rFonts w:ascii="宋体" w:hAnsi="宋体"/>
                <w:szCs w:val="21"/>
              </w:rPr>
            </w:pPr>
            <w:r>
              <w:rPr>
                <w:rFonts w:ascii="宋体" w:hAnsi="宋体" w:hint="eastAsia"/>
                <w:szCs w:val="21"/>
              </w:rPr>
              <w:t>6</w:t>
            </w:r>
          </w:p>
        </w:tc>
        <w:tc>
          <w:tcPr>
            <w:tcW w:w="8258" w:type="dxa"/>
            <w:tcBorders>
              <w:top w:val="single" w:sz="6" w:space="0" w:color="auto"/>
              <w:left w:val="single" w:sz="6" w:space="0" w:color="auto"/>
              <w:bottom w:val="single" w:sz="6" w:space="0" w:color="auto"/>
              <w:right w:val="single" w:sz="6" w:space="0" w:color="auto"/>
            </w:tcBorders>
            <w:vAlign w:val="center"/>
          </w:tcPr>
          <w:p w14:paraId="04E02ECA" w14:textId="77777777" w:rsidR="00564794" w:rsidRDefault="00000000">
            <w:pPr>
              <w:spacing w:line="340" w:lineRule="exact"/>
              <w:rPr>
                <w:rFonts w:ascii="宋体" w:hAnsi="宋体"/>
                <w:szCs w:val="21"/>
              </w:rPr>
            </w:pPr>
            <w:r>
              <w:rPr>
                <w:rFonts w:ascii="宋体" w:hAnsi="宋体" w:hint="eastAsia"/>
                <w:szCs w:val="21"/>
              </w:rPr>
              <w:t>桥梁施工过程中的泥浆及废弃物等，须在该项工程完工时即时清除干净，违者罚款3,000元。</w:t>
            </w:r>
          </w:p>
        </w:tc>
      </w:tr>
      <w:tr w:rsidR="00564794" w14:paraId="097ABDAF" w14:textId="77777777">
        <w:trPr>
          <w:cantSplit/>
          <w:jc w:val="center"/>
        </w:trPr>
        <w:tc>
          <w:tcPr>
            <w:tcW w:w="520" w:type="dxa"/>
            <w:vMerge/>
            <w:vAlign w:val="center"/>
          </w:tcPr>
          <w:p w14:paraId="04B06749"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7E77070D" w14:textId="77777777" w:rsidR="00564794" w:rsidRDefault="00000000">
            <w:pPr>
              <w:jc w:val="center"/>
              <w:rPr>
                <w:rFonts w:ascii="宋体" w:hAnsi="宋体"/>
                <w:szCs w:val="21"/>
              </w:rPr>
            </w:pPr>
            <w:r>
              <w:rPr>
                <w:rFonts w:ascii="宋体" w:hAnsi="宋体" w:hint="eastAsia"/>
                <w:szCs w:val="21"/>
              </w:rPr>
              <w:t>7</w:t>
            </w:r>
          </w:p>
        </w:tc>
        <w:tc>
          <w:tcPr>
            <w:tcW w:w="8258" w:type="dxa"/>
            <w:tcBorders>
              <w:top w:val="single" w:sz="6" w:space="0" w:color="auto"/>
              <w:left w:val="single" w:sz="6" w:space="0" w:color="auto"/>
              <w:bottom w:val="single" w:sz="6" w:space="0" w:color="auto"/>
              <w:right w:val="single" w:sz="6" w:space="0" w:color="auto"/>
            </w:tcBorders>
            <w:vAlign w:val="center"/>
          </w:tcPr>
          <w:p w14:paraId="37566C05" w14:textId="77777777" w:rsidR="00564794" w:rsidRDefault="00000000">
            <w:pPr>
              <w:spacing w:line="340" w:lineRule="exact"/>
              <w:rPr>
                <w:rFonts w:ascii="宋体" w:hAnsi="宋体"/>
                <w:szCs w:val="21"/>
              </w:rPr>
            </w:pPr>
            <w:r>
              <w:rPr>
                <w:rFonts w:ascii="宋体" w:hAnsi="宋体" w:hint="eastAsia"/>
                <w:szCs w:val="21"/>
              </w:rPr>
              <w:t>施工废料乱堆乱放的，每次罚款3,000元。</w:t>
            </w:r>
          </w:p>
        </w:tc>
      </w:tr>
      <w:tr w:rsidR="00564794" w14:paraId="49861EC6" w14:textId="77777777">
        <w:trPr>
          <w:cantSplit/>
          <w:jc w:val="center"/>
        </w:trPr>
        <w:tc>
          <w:tcPr>
            <w:tcW w:w="520" w:type="dxa"/>
            <w:vMerge/>
            <w:vAlign w:val="center"/>
          </w:tcPr>
          <w:p w14:paraId="44CB8916"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4F56F8C4" w14:textId="77777777" w:rsidR="00564794" w:rsidRDefault="00000000">
            <w:pPr>
              <w:jc w:val="center"/>
              <w:rPr>
                <w:rFonts w:ascii="宋体" w:hAnsi="宋体"/>
                <w:szCs w:val="21"/>
              </w:rPr>
            </w:pPr>
            <w:r>
              <w:rPr>
                <w:rFonts w:ascii="宋体" w:hAnsi="宋体" w:hint="eastAsia"/>
                <w:szCs w:val="21"/>
              </w:rPr>
              <w:t>8</w:t>
            </w:r>
          </w:p>
        </w:tc>
        <w:tc>
          <w:tcPr>
            <w:tcW w:w="8258" w:type="dxa"/>
            <w:tcBorders>
              <w:top w:val="single" w:sz="6" w:space="0" w:color="auto"/>
              <w:left w:val="single" w:sz="6" w:space="0" w:color="auto"/>
              <w:bottom w:val="single" w:sz="6" w:space="0" w:color="auto"/>
              <w:right w:val="single" w:sz="6" w:space="0" w:color="auto"/>
            </w:tcBorders>
            <w:vAlign w:val="center"/>
          </w:tcPr>
          <w:p w14:paraId="569266FF" w14:textId="77777777" w:rsidR="00564794" w:rsidRDefault="00000000">
            <w:pPr>
              <w:spacing w:line="340" w:lineRule="exact"/>
              <w:rPr>
                <w:rFonts w:ascii="宋体" w:hAnsi="宋体"/>
                <w:szCs w:val="21"/>
              </w:rPr>
            </w:pPr>
            <w:r>
              <w:rPr>
                <w:rFonts w:ascii="宋体" w:hAnsi="宋体" w:hint="eastAsia"/>
                <w:szCs w:val="21"/>
              </w:rPr>
              <w:t>施工废水、生活污水不得直接排入农田、耕地、沟渠和水库，严禁排入饮用水源，违者每次罚款3,000元。</w:t>
            </w:r>
          </w:p>
        </w:tc>
      </w:tr>
      <w:tr w:rsidR="00564794" w14:paraId="33D9A3C7" w14:textId="77777777">
        <w:trPr>
          <w:cantSplit/>
          <w:jc w:val="center"/>
        </w:trPr>
        <w:tc>
          <w:tcPr>
            <w:tcW w:w="520" w:type="dxa"/>
            <w:vMerge/>
            <w:vAlign w:val="center"/>
          </w:tcPr>
          <w:p w14:paraId="39577F7A"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6CC23439" w14:textId="77777777" w:rsidR="00564794" w:rsidRDefault="00000000">
            <w:pPr>
              <w:jc w:val="center"/>
              <w:rPr>
                <w:rFonts w:ascii="宋体" w:hAnsi="宋体"/>
                <w:szCs w:val="21"/>
              </w:rPr>
            </w:pPr>
            <w:r>
              <w:rPr>
                <w:rFonts w:ascii="宋体" w:hAnsi="宋体" w:hint="eastAsia"/>
                <w:szCs w:val="21"/>
              </w:rPr>
              <w:t>9</w:t>
            </w:r>
          </w:p>
        </w:tc>
        <w:tc>
          <w:tcPr>
            <w:tcW w:w="8258" w:type="dxa"/>
            <w:tcBorders>
              <w:top w:val="single" w:sz="6" w:space="0" w:color="auto"/>
              <w:left w:val="single" w:sz="6" w:space="0" w:color="auto"/>
              <w:bottom w:val="single" w:sz="6" w:space="0" w:color="auto"/>
              <w:right w:val="single" w:sz="6" w:space="0" w:color="auto"/>
            </w:tcBorders>
            <w:vAlign w:val="center"/>
          </w:tcPr>
          <w:p w14:paraId="715A64CB" w14:textId="77777777" w:rsidR="00564794" w:rsidRDefault="00000000">
            <w:pPr>
              <w:spacing w:line="340" w:lineRule="exact"/>
              <w:rPr>
                <w:rFonts w:ascii="宋体" w:hAnsi="宋体"/>
                <w:szCs w:val="21"/>
              </w:rPr>
            </w:pPr>
            <w:r>
              <w:rPr>
                <w:rFonts w:ascii="宋体" w:hAnsi="宋体" w:hint="eastAsia"/>
                <w:szCs w:val="21"/>
              </w:rPr>
              <w:t>施工现场未采取有效措施，造成水源污染、空气污染等不良后果，引起群众抗议、投诉或政府行政主管部门处罚的，每次罚款10，000元。</w:t>
            </w:r>
          </w:p>
        </w:tc>
      </w:tr>
      <w:tr w:rsidR="00564794" w14:paraId="1844C68C" w14:textId="77777777">
        <w:trPr>
          <w:cantSplit/>
          <w:jc w:val="center"/>
        </w:trPr>
        <w:tc>
          <w:tcPr>
            <w:tcW w:w="520" w:type="dxa"/>
            <w:vMerge/>
            <w:vAlign w:val="center"/>
          </w:tcPr>
          <w:p w14:paraId="3F6CCFA7"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4C6702A6" w14:textId="77777777" w:rsidR="00564794" w:rsidRDefault="00000000">
            <w:pPr>
              <w:jc w:val="center"/>
              <w:rPr>
                <w:rFonts w:ascii="宋体" w:hAnsi="宋体"/>
                <w:szCs w:val="21"/>
              </w:rPr>
            </w:pPr>
            <w:r>
              <w:rPr>
                <w:rFonts w:ascii="宋体" w:hAnsi="宋体" w:hint="eastAsia"/>
                <w:szCs w:val="21"/>
              </w:rPr>
              <w:t>10</w:t>
            </w:r>
          </w:p>
        </w:tc>
        <w:tc>
          <w:tcPr>
            <w:tcW w:w="8258" w:type="dxa"/>
            <w:tcBorders>
              <w:top w:val="single" w:sz="6" w:space="0" w:color="auto"/>
              <w:left w:val="single" w:sz="6" w:space="0" w:color="auto"/>
              <w:bottom w:val="single" w:sz="6" w:space="0" w:color="auto"/>
              <w:right w:val="single" w:sz="6" w:space="0" w:color="auto"/>
            </w:tcBorders>
            <w:vAlign w:val="center"/>
          </w:tcPr>
          <w:p w14:paraId="26DD7100" w14:textId="77777777" w:rsidR="00564794" w:rsidRDefault="00000000">
            <w:pPr>
              <w:spacing w:line="340" w:lineRule="exact"/>
              <w:rPr>
                <w:rFonts w:ascii="宋体" w:hAnsi="宋体"/>
                <w:szCs w:val="21"/>
              </w:rPr>
            </w:pPr>
            <w:r>
              <w:rPr>
                <w:rFonts w:ascii="宋体" w:hAnsi="宋体" w:hint="eastAsia"/>
                <w:szCs w:val="21"/>
              </w:rPr>
              <w:t>弃土、弃渣占农田果园、堵塞水道以及造成水土流失的，每次罚款5，000元。</w:t>
            </w:r>
          </w:p>
        </w:tc>
      </w:tr>
      <w:tr w:rsidR="00564794" w14:paraId="6F0AAD2F" w14:textId="77777777">
        <w:trPr>
          <w:cantSplit/>
          <w:jc w:val="center"/>
        </w:trPr>
        <w:tc>
          <w:tcPr>
            <w:tcW w:w="520" w:type="dxa"/>
            <w:vMerge/>
            <w:tcBorders>
              <w:bottom w:val="single" w:sz="4" w:space="0" w:color="auto"/>
            </w:tcBorders>
            <w:vAlign w:val="center"/>
          </w:tcPr>
          <w:p w14:paraId="2181AF85"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07373FCF" w14:textId="77777777" w:rsidR="00564794" w:rsidRDefault="00000000">
            <w:pPr>
              <w:jc w:val="center"/>
              <w:rPr>
                <w:rFonts w:ascii="宋体" w:hAnsi="宋体"/>
                <w:szCs w:val="21"/>
              </w:rPr>
            </w:pPr>
            <w:r>
              <w:rPr>
                <w:rFonts w:ascii="宋体" w:hAnsi="宋体" w:hint="eastAsia"/>
                <w:szCs w:val="21"/>
              </w:rPr>
              <w:t>11</w:t>
            </w:r>
          </w:p>
        </w:tc>
        <w:tc>
          <w:tcPr>
            <w:tcW w:w="8258" w:type="dxa"/>
            <w:tcBorders>
              <w:top w:val="single" w:sz="6" w:space="0" w:color="auto"/>
              <w:left w:val="single" w:sz="6" w:space="0" w:color="auto"/>
              <w:bottom w:val="single" w:sz="6" w:space="0" w:color="auto"/>
              <w:right w:val="single" w:sz="6" w:space="0" w:color="auto"/>
            </w:tcBorders>
            <w:vAlign w:val="center"/>
          </w:tcPr>
          <w:p w14:paraId="6D97AE68" w14:textId="77777777" w:rsidR="00564794" w:rsidRDefault="00000000">
            <w:pPr>
              <w:spacing w:line="340" w:lineRule="exact"/>
              <w:rPr>
                <w:rFonts w:ascii="宋体" w:hAnsi="宋体"/>
                <w:szCs w:val="21"/>
              </w:rPr>
            </w:pPr>
            <w:r>
              <w:rPr>
                <w:rFonts w:ascii="宋体" w:hAnsi="宋体" w:hint="eastAsia"/>
                <w:szCs w:val="21"/>
              </w:rPr>
              <w:t>水土保持防护措施不完善，造成水土流失，污染当地农田水利的，每次罚款5，000元。</w:t>
            </w:r>
          </w:p>
        </w:tc>
      </w:tr>
      <w:tr w:rsidR="00564794" w14:paraId="07C3E0AB" w14:textId="77777777">
        <w:trPr>
          <w:cantSplit/>
          <w:jc w:val="center"/>
        </w:trPr>
        <w:tc>
          <w:tcPr>
            <w:tcW w:w="520" w:type="dxa"/>
            <w:vMerge w:val="restart"/>
            <w:vAlign w:val="center"/>
          </w:tcPr>
          <w:p w14:paraId="07A2E960" w14:textId="77777777" w:rsidR="00564794" w:rsidRDefault="00000000">
            <w:pPr>
              <w:rPr>
                <w:rFonts w:ascii="宋体" w:hAnsi="宋体"/>
                <w:b/>
                <w:szCs w:val="21"/>
              </w:rPr>
            </w:pPr>
            <w:r>
              <w:rPr>
                <w:rFonts w:ascii="宋体" w:hAnsi="宋体" w:hint="eastAsia"/>
                <w:b/>
                <w:szCs w:val="21"/>
              </w:rPr>
              <w:t>环境保护</w:t>
            </w:r>
          </w:p>
        </w:tc>
        <w:tc>
          <w:tcPr>
            <w:tcW w:w="690" w:type="dxa"/>
            <w:tcBorders>
              <w:top w:val="single" w:sz="6" w:space="0" w:color="auto"/>
              <w:left w:val="single" w:sz="6" w:space="0" w:color="auto"/>
              <w:bottom w:val="single" w:sz="6" w:space="0" w:color="auto"/>
              <w:right w:val="single" w:sz="6" w:space="0" w:color="auto"/>
            </w:tcBorders>
            <w:vAlign w:val="center"/>
          </w:tcPr>
          <w:p w14:paraId="0FDFC0C0" w14:textId="77777777" w:rsidR="00564794" w:rsidRDefault="00000000">
            <w:pPr>
              <w:jc w:val="center"/>
              <w:rPr>
                <w:rFonts w:ascii="宋体" w:hAnsi="宋体"/>
                <w:szCs w:val="21"/>
              </w:rPr>
            </w:pPr>
            <w:r>
              <w:rPr>
                <w:rFonts w:ascii="宋体" w:hAnsi="宋体" w:hint="eastAsia"/>
                <w:szCs w:val="21"/>
              </w:rPr>
              <w:t>1</w:t>
            </w:r>
          </w:p>
        </w:tc>
        <w:tc>
          <w:tcPr>
            <w:tcW w:w="8258" w:type="dxa"/>
            <w:tcBorders>
              <w:top w:val="single" w:sz="6" w:space="0" w:color="auto"/>
              <w:left w:val="single" w:sz="6" w:space="0" w:color="auto"/>
              <w:bottom w:val="single" w:sz="6" w:space="0" w:color="auto"/>
              <w:right w:val="single" w:sz="6" w:space="0" w:color="auto"/>
            </w:tcBorders>
            <w:vAlign w:val="center"/>
          </w:tcPr>
          <w:p w14:paraId="15F2340F" w14:textId="77777777" w:rsidR="00564794" w:rsidRDefault="00000000">
            <w:pPr>
              <w:spacing w:line="340" w:lineRule="exact"/>
              <w:rPr>
                <w:rFonts w:ascii="宋体" w:hAnsi="宋体"/>
                <w:szCs w:val="21"/>
              </w:rPr>
            </w:pPr>
            <w:r>
              <w:rPr>
                <w:rFonts w:ascii="宋体" w:hAnsi="宋体" w:hint="eastAsia"/>
                <w:szCs w:val="21"/>
              </w:rPr>
              <w:t>未建立健全的环境保护管理机构，罚款10,000元，并限期纠正。</w:t>
            </w:r>
          </w:p>
        </w:tc>
      </w:tr>
      <w:tr w:rsidR="00564794" w14:paraId="2C7D8AB2" w14:textId="77777777">
        <w:trPr>
          <w:cantSplit/>
          <w:jc w:val="center"/>
        </w:trPr>
        <w:tc>
          <w:tcPr>
            <w:tcW w:w="520" w:type="dxa"/>
            <w:vMerge/>
            <w:vAlign w:val="center"/>
          </w:tcPr>
          <w:p w14:paraId="008EC2F6"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7FDA0BBD" w14:textId="77777777" w:rsidR="00564794" w:rsidRDefault="00000000">
            <w:pPr>
              <w:jc w:val="center"/>
              <w:rPr>
                <w:rFonts w:ascii="宋体" w:hAnsi="宋体"/>
                <w:szCs w:val="21"/>
              </w:rPr>
            </w:pPr>
            <w:r>
              <w:rPr>
                <w:rFonts w:ascii="宋体" w:hAnsi="宋体" w:hint="eastAsia"/>
                <w:szCs w:val="21"/>
              </w:rPr>
              <w:t>2</w:t>
            </w:r>
          </w:p>
        </w:tc>
        <w:tc>
          <w:tcPr>
            <w:tcW w:w="8258" w:type="dxa"/>
            <w:tcBorders>
              <w:top w:val="single" w:sz="6" w:space="0" w:color="auto"/>
              <w:left w:val="single" w:sz="6" w:space="0" w:color="auto"/>
              <w:bottom w:val="single" w:sz="6" w:space="0" w:color="auto"/>
              <w:right w:val="single" w:sz="6" w:space="0" w:color="auto"/>
            </w:tcBorders>
            <w:vAlign w:val="center"/>
          </w:tcPr>
          <w:p w14:paraId="6B015096" w14:textId="77777777" w:rsidR="00564794" w:rsidRDefault="00000000">
            <w:pPr>
              <w:spacing w:line="340" w:lineRule="exact"/>
              <w:rPr>
                <w:rFonts w:ascii="宋体" w:hAnsi="宋体"/>
                <w:szCs w:val="21"/>
              </w:rPr>
            </w:pPr>
            <w:r>
              <w:rPr>
                <w:rFonts w:ascii="宋体" w:hAnsi="宋体" w:hint="eastAsia"/>
                <w:szCs w:val="21"/>
              </w:rPr>
              <w:t>环境保护规章制度不齐全，罚款5,000元，并限期纠正。</w:t>
            </w:r>
          </w:p>
        </w:tc>
      </w:tr>
      <w:tr w:rsidR="00564794" w14:paraId="582C7838" w14:textId="77777777">
        <w:trPr>
          <w:cantSplit/>
          <w:jc w:val="center"/>
        </w:trPr>
        <w:tc>
          <w:tcPr>
            <w:tcW w:w="520" w:type="dxa"/>
            <w:vMerge/>
            <w:vAlign w:val="center"/>
          </w:tcPr>
          <w:p w14:paraId="673EA069"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689CBC80" w14:textId="77777777" w:rsidR="00564794" w:rsidRDefault="00000000">
            <w:pPr>
              <w:jc w:val="center"/>
              <w:rPr>
                <w:rFonts w:ascii="宋体" w:hAnsi="宋体"/>
                <w:szCs w:val="21"/>
              </w:rPr>
            </w:pPr>
            <w:r>
              <w:rPr>
                <w:rFonts w:ascii="宋体" w:hAnsi="宋体" w:hint="eastAsia"/>
                <w:szCs w:val="21"/>
              </w:rPr>
              <w:t>3</w:t>
            </w:r>
          </w:p>
        </w:tc>
        <w:tc>
          <w:tcPr>
            <w:tcW w:w="8258" w:type="dxa"/>
            <w:tcBorders>
              <w:top w:val="single" w:sz="6" w:space="0" w:color="auto"/>
              <w:left w:val="single" w:sz="6" w:space="0" w:color="auto"/>
              <w:bottom w:val="single" w:sz="6" w:space="0" w:color="auto"/>
              <w:right w:val="single" w:sz="6" w:space="0" w:color="auto"/>
            </w:tcBorders>
            <w:vAlign w:val="center"/>
          </w:tcPr>
          <w:p w14:paraId="5FF86AF7" w14:textId="77777777" w:rsidR="00564794" w:rsidRDefault="00000000">
            <w:pPr>
              <w:spacing w:line="340" w:lineRule="exact"/>
              <w:rPr>
                <w:rFonts w:ascii="宋体" w:hAnsi="宋体"/>
                <w:szCs w:val="21"/>
              </w:rPr>
            </w:pPr>
            <w:r>
              <w:rPr>
                <w:rFonts w:ascii="宋体" w:hAnsi="宋体" w:hint="eastAsia"/>
                <w:szCs w:val="21"/>
              </w:rPr>
              <w:t>施工方案中没有环保措施，罚款1,000元，并限期纠正。</w:t>
            </w:r>
          </w:p>
        </w:tc>
      </w:tr>
      <w:tr w:rsidR="00564794" w14:paraId="66F6DB4A" w14:textId="77777777">
        <w:trPr>
          <w:cantSplit/>
          <w:jc w:val="center"/>
        </w:trPr>
        <w:tc>
          <w:tcPr>
            <w:tcW w:w="520" w:type="dxa"/>
            <w:vMerge/>
            <w:vAlign w:val="center"/>
          </w:tcPr>
          <w:p w14:paraId="3D0CEB2A"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33A67689" w14:textId="77777777" w:rsidR="00564794" w:rsidRDefault="00000000">
            <w:pPr>
              <w:jc w:val="center"/>
              <w:rPr>
                <w:rFonts w:ascii="宋体" w:hAnsi="宋体"/>
                <w:szCs w:val="21"/>
              </w:rPr>
            </w:pPr>
            <w:r>
              <w:rPr>
                <w:rFonts w:ascii="宋体" w:hAnsi="宋体" w:hint="eastAsia"/>
                <w:szCs w:val="21"/>
              </w:rPr>
              <w:t>4</w:t>
            </w:r>
          </w:p>
        </w:tc>
        <w:tc>
          <w:tcPr>
            <w:tcW w:w="8258" w:type="dxa"/>
            <w:tcBorders>
              <w:top w:val="single" w:sz="6" w:space="0" w:color="auto"/>
              <w:left w:val="single" w:sz="6" w:space="0" w:color="auto"/>
              <w:bottom w:val="single" w:sz="6" w:space="0" w:color="auto"/>
              <w:right w:val="single" w:sz="6" w:space="0" w:color="auto"/>
            </w:tcBorders>
            <w:vAlign w:val="center"/>
          </w:tcPr>
          <w:p w14:paraId="141E3C2A" w14:textId="77777777" w:rsidR="00564794" w:rsidRDefault="00000000">
            <w:pPr>
              <w:spacing w:line="340" w:lineRule="exact"/>
              <w:rPr>
                <w:rFonts w:ascii="宋体" w:hAnsi="宋体"/>
                <w:szCs w:val="21"/>
              </w:rPr>
            </w:pPr>
            <w:r>
              <w:rPr>
                <w:rFonts w:ascii="宋体" w:hAnsi="宋体" w:hint="eastAsia"/>
                <w:szCs w:val="21"/>
              </w:rPr>
              <w:t>未对可能造成环境污染的项目进行监测，罚款1,000元，并限期纠正。</w:t>
            </w:r>
          </w:p>
        </w:tc>
      </w:tr>
      <w:tr w:rsidR="00564794" w14:paraId="09BB62BC" w14:textId="77777777">
        <w:trPr>
          <w:cantSplit/>
          <w:jc w:val="center"/>
        </w:trPr>
        <w:tc>
          <w:tcPr>
            <w:tcW w:w="520" w:type="dxa"/>
            <w:vMerge/>
            <w:vAlign w:val="center"/>
          </w:tcPr>
          <w:p w14:paraId="2747A364"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0253F053" w14:textId="77777777" w:rsidR="00564794" w:rsidRDefault="00000000">
            <w:pPr>
              <w:jc w:val="center"/>
              <w:rPr>
                <w:rFonts w:ascii="宋体" w:hAnsi="宋体"/>
                <w:szCs w:val="21"/>
              </w:rPr>
            </w:pPr>
            <w:r>
              <w:rPr>
                <w:rFonts w:ascii="宋体" w:hAnsi="宋体" w:hint="eastAsia"/>
                <w:szCs w:val="21"/>
              </w:rPr>
              <w:t>5</w:t>
            </w:r>
          </w:p>
        </w:tc>
        <w:tc>
          <w:tcPr>
            <w:tcW w:w="8258" w:type="dxa"/>
            <w:tcBorders>
              <w:top w:val="single" w:sz="6" w:space="0" w:color="auto"/>
              <w:left w:val="single" w:sz="6" w:space="0" w:color="auto"/>
              <w:bottom w:val="single" w:sz="6" w:space="0" w:color="auto"/>
              <w:right w:val="single" w:sz="6" w:space="0" w:color="auto"/>
            </w:tcBorders>
            <w:vAlign w:val="center"/>
          </w:tcPr>
          <w:p w14:paraId="69374E15" w14:textId="77777777" w:rsidR="00564794" w:rsidRDefault="00000000">
            <w:pPr>
              <w:spacing w:line="340" w:lineRule="exact"/>
              <w:rPr>
                <w:rFonts w:ascii="宋体" w:hAnsi="宋体"/>
                <w:szCs w:val="21"/>
              </w:rPr>
            </w:pPr>
            <w:r>
              <w:rPr>
                <w:rFonts w:ascii="宋体" w:hAnsi="宋体" w:hint="eastAsia"/>
                <w:szCs w:val="21"/>
              </w:rPr>
              <w:t>未配备必要的环境保护监测仪器，罚款1,000元，并限期纠正。</w:t>
            </w:r>
          </w:p>
        </w:tc>
      </w:tr>
      <w:tr w:rsidR="00564794" w14:paraId="2664541A" w14:textId="77777777">
        <w:trPr>
          <w:cantSplit/>
          <w:jc w:val="center"/>
        </w:trPr>
        <w:tc>
          <w:tcPr>
            <w:tcW w:w="520" w:type="dxa"/>
            <w:vMerge/>
            <w:vAlign w:val="center"/>
          </w:tcPr>
          <w:p w14:paraId="74C78E60"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26ADEF0A" w14:textId="77777777" w:rsidR="00564794" w:rsidRDefault="00000000">
            <w:pPr>
              <w:jc w:val="center"/>
              <w:rPr>
                <w:rFonts w:ascii="宋体" w:hAnsi="宋体"/>
                <w:szCs w:val="21"/>
              </w:rPr>
            </w:pPr>
            <w:r>
              <w:rPr>
                <w:rFonts w:ascii="宋体" w:hAnsi="宋体" w:hint="eastAsia"/>
                <w:szCs w:val="21"/>
              </w:rPr>
              <w:t>6</w:t>
            </w:r>
          </w:p>
        </w:tc>
        <w:tc>
          <w:tcPr>
            <w:tcW w:w="8258" w:type="dxa"/>
            <w:tcBorders>
              <w:top w:val="single" w:sz="6" w:space="0" w:color="auto"/>
              <w:left w:val="single" w:sz="6" w:space="0" w:color="auto"/>
              <w:bottom w:val="single" w:sz="6" w:space="0" w:color="auto"/>
              <w:right w:val="single" w:sz="6" w:space="0" w:color="auto"/>
            </w:tcBorders>
            <w:vAlign w:val="center"/>
          </w:tcPr>
          <w:p w14:paraId="79B81757" w14:textId="77777777" w:rsidR="00564794" w:rsidRDefault="00000000">
            <w:pPr>
              <w:spacing w:line="340" w:lineRule="exact"/>
              <w:rPr>
                <w:rFonts w:ascii="宋体" w:hAnsi="宋体"/>
                <w:szCs w:val="21"/>
              </w:rPr>
            </w:pPr>
            <w:r>
              <w:rPr>
                <w:rFonts w:ascii="宋体" w:hAnsi="宋体" w:hint="eastAsia"/>
                <w:szCs w:val="21"/>
              </w:rPr>
              <w:t>环境保护学习、宣传、教育、培训不健全，罚款1,000元，并限期纠正。</w:t>
            </w:r>
          </w:p>
        </w:tc>
      </w:tr>
      <w:tr w:rsidR="00564794" w14:paraId="00240927" w14:textId="77777777">
        <w:trPr>
          <w:cantSplit/>
          <w:jc w:val="center"/>
        </w:trPr>
        <w:tc>
          <w:tcPr>
            <w:tcW w:w="520" w:type="dxa"/>
            <w:vMerge/>
            <w:vAlign w:val="center"/>
          </w:tcPr>
          <w:p w14:paraId="71FB27B5"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4B2F48C8" w14:textId="77777777" w:rsidR="00564794" w:rsidRDefault="00000000">
            <w:pPr>
              <w:jc w:val="center"/>
              <w:rPr>
                <w:rFonts w:ascii="宋体" w:hAnsi="宋体"/>
                <w:szCs w:val="21"/>
              </w:rPr>
            </w:pPr>
            <w:r>
              <w:rPr>
                <w:rFonts w:ascii="宋体" w:hAnsi="宋体" w:hint="eastAsia"/>
                <w:szCs w:val="21"/>
              </w:rPr>
              <w:t>7</w:t>
            </w:r>
          </w:p>
        </w:tc>
        <w:tc>
          <w:tcPr>
            <w:tcW w:w="8258" w:type="dxa"/>
            <w:tcBorders>
              <w:top w:val="single" w:sz="6" w:space="0" w:color="auto"/>
              <w:left w:val="single" w:sz="6" w:space="0" w:color="auto"/>
              <w:bottom w:val="single" w:sz="6" w:space="0" w:color="auto"/>
              <w:right w:val="single" w:sz="6" w:space="0" w:color="auto"/>
            </w:tcBorders>
            <w:vAlign w:val="center"/>
          </w:tcPr>
          <w:p w14:paraId="70080E93" w14:textId="77777777" w:rsidR="00564794" w:rsidRDefault="00000000">
            <w:pPr>
              <w:spacing w:line="340" w:lineRule="exact"/>
              <w:rPr>
                <w:rFonts w:ascii="宋体" w:hAnsi="宋体"/>
                <w:szCs w:val="21"/>
              </w:rPr>
            </w:pPr>
            <w:r>
              <w:rPr>
                <w:rFonts w:ascii="宋体" w:hAnsi="宋体" w:hint="eastAsia"/>
                <w:szCs w:val="21"/>
              </w:rPr>
              <w:t>未建立环境保护管理台账，报送资料不及时，罚款1,000元，并限期纠正。</w:t>
            </w:r>
          </w:p>
        </w:tc>
      </w:tr>
      <w:tr w:rsidR="00564794" w14:paraId="45D4349A" w14:textId="77777777">
        <w:trPr>
          <w:cantSplit/>
          <w:jc w:val="center"/>
        </w:trPr>
        <w:tc>
          <w:tcPr>
            <w:tcW w:w="520" w:type="dxa"/>
            <w:vMerge/>
            <w:vAlign w:val="center"/>
          </w:tcPr>
          <w:p w14:paraId="017FD871"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209F0E2B" w14:textId="77777777" w:rsidR="00564794" w:rsidRDefault="00000000">
            <w:pPr>
              <w:jc w:val="center"/>
              <w:rPr>
                <w:rFonts w:ascii="宋体" w:hAnsi="宋体"/>
                <w:szCs w:val="21"/>
              </w:rPr>
            </w:pPr>
            <w:r>
              <w:rPr>
                <w:rFonts w:ascii="宋体" w:hAnsi="宋体" w:hint="eastAsia"/>
                <w:szCs w:val="21"/>
              </w:rPr>
              <w:t>8</w:t>
            </w:r>
          </w:p>
        </w:tc>
        <w:tc>
          <w:tcPr>
            <w:tcW w:w="8258" w:type="dxa"/>
            <w:tcBorders>
              <w:top w:val="single" w:sz="6" w:space="0" w:color="auto"/>
              <w:left w:val="single" w:sz="6" w:space="0" w:color="auto"/>
              <w:bottom w:val="single" w:sz="6" w:space="0" w:color="auto"/>
              <w:right w:val="single" w:sz="6" w:space="0" w:color="auto"/>
            </w:tcBorders>
            <w:vAlign w:val="center"/>
          </w:tcPr>
          <w:p w14:paraId="10EF426E" w14:textId="77777777" w:rsidR="00564794" w:rsidRDefault="00000000">
            <w:pPr>
              <w:spacing w:line="340" w:lineRule="exact"/>
              <w:rPr>
                <w:rFonts w:ascii="宋体" w:hAnsi="宋体"/>
                <w:szCs w:val="21"/>
              </w:rPr>
            </w:pPr>
            <w:r>
              <w:rPr>
                <w:rFonts w:ascii="宋体" w:hAnsi="宋体" w:hint="eastAsia"/>
                <w:szCs w:val="21"/>
              </w:rPr>
              <w:t>驻地环保设施不完善或设施缺乏维护而造成环境污染，</w:t>
            </w:r>
            <w:proofErr w:type="gramStart"/>
            <w:r>
              <w:rPr>
                <w:rFonts w:ascii="宋体" w:hAnsi="宋体" w:hint="eastAsia"/>
                <w:szCs w:val="21"/>
              </w:rPr>
              <w:t>视严重</w:t>
            </w:r>
            <w:proofErr w:type="gramEnd"/>
            <w:r>
              <w:rPr>
                <w:rFonts w:ascii="宋体" w:hAnsi="宋体" w:hint="eastAsia"/>
                <w:szCs w:val="21"/>
              </w:rPr>
              <w:t>程度罚款1,000~10,000元，并限期纠正。</w:t>
            </w:r>
          </w:p>
        </w:tc>
      </w:tr>
      <w:tr w:rsidR="00564794" w14:paraId="40D94CDB" w14:textId="77777777">
        <w:trPr>
          <w:cantSplit/>
          <w:jc w:val="center"/>
        </w:trPr>
        <w:tc>
          <w:tcPr>
            <w:tcW w:w="520" w:type="dxa"/>
            <w:vMerge/>
            <w:vAlign w:val="center"/>
          </w:tcPr>
          <w:p w14:paraId="78F2CC16"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158C6786" w14:textId="77777777" w:rsidR="00564794" w:rsidRDefault="00000000">
            <w:pPr>
              <w:jc w:val="center"/>
              <w:rPr>
                <w:rFonts w:ascii="宋体" w:hAnsi="宋体"/>
                <w:szCs w:val="21"/>
              </w:rPr>
            </w:pPr>
            <w:r>
              <w:rPr>
                <w:rFonts w:ascii="宋体" w:hAnsi="宋体" w:hint="eastAsia"/>
                <w:szCs w:val="21"/>
              </w:rPr>
              <w:t>9</w:t>
            </w:r>
          </w:p>
        </w:tc>
        <w:tc>
          <w:tcPr>
            <w:tcW w:w="8258" w:type="dxa"/>
            <w:tcBorders>
              <w:top w:val="single" w:sz="6" w:space="0" w:color="auto"/>
              <w:left w:val="single" w:sz="6" w:space="0" w:color="auto"/>
              <w:bottom w:val="single" w:sz="6" w:space="0" w:color="auto"/>
              <w:right w:val="single" w:sz="6" w:space="0" w:color="auto"/>
            </w:tcBorders>
            <w:vAlign w:val="center"/>
          </w:tcPr>
          <w:p w14:paraId="466C3926" w14:textId="77777777" w:rsidR="00564794" w:rsidRDefault="00000000">
            <w:pPr>
              <w:spacing w:line="340" w:lineRule="exact"/>
              <w:rPr>
                <w:rFonts w:ascii="宋体" w:hAnsi="宋体"/>
                <w:szCs w:val="21"/>
              </w:rPr>
            </w:pPr>
            <w:r>
              <w:rPr>
                <w:rFonts w:ascii="宋体" w:hAnsi="宋体" w:hint="eastAsia"/>
                <w:szCs w:val="21"/>
              </w:rPr>
              <w:t>临近居民区施工噪声超标，罚款1,000元，并限期纠正。</w:t>
            </w:r>
          </w:p>
        </w:tc>
      </w:tr>
      <w:tr w:rsidR="00564794" w14:paraId="123D998E" w14:textId="77777777">
        <w:trPr>
          <w:cantSplit/>
          <w:jc w:val="center"/>
        </w:trPr>
        <w:tc>
          <w:tcPr>
            <w:tcW w:w="520" w:type="dxa"/>
            <w:vMerge/>
            <w:vAlign w:val="center"/>
          </w:tcPr>
          <w:p w14:paraId="6B665688"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50128B9A" w14:textId="77777777" w:rsidR="00564794" w:rsidRDefault="00000000">
            <w:pPr>
              <w:jc w:val="center"/>
              <w:rPr>
                <w:rFonts w:ascii="宋体" w:hAnsi="宋体"/>
                <w:szCs w:val="21"/>
              </w:rPr>
            </w:pPr>
            <w:r>
              <w:rPr>
                <w:rFonts w:ascii="宋体" w:hAnsi="宋体" w:hint="eastAsia"/>
                <w:szCs w:val="21"/>
              </w:rPr>
              <w:t>10</w:t>
            </w:r>
          </w:p>
        </w:tc>
        <w:tc>
          <w:tcPr>
            <w:tcW w:w="8258" w:type="dxa"/>
            <w:tcBorders>
              <w:top w:val="single" w:sz="6" w:space="0" w:color="auto"/>
              <w:left w:val="single" w:sz="6" w:space="0" w:color="auto"/>
              <w:bottom w:val="single" w:sz="6" w:space="0" w:color="auto"/>
              <w:right w:val="single" w:sz="6" w:space="0" w:color="auto"/>
            </w:tcBorders>
            <w:vAlign w:val="center"/>
          </w:tcPr>
          <w:p w14:paraId="728277DF" w14:textId="77777777" w:rsidR="00564794" w:rsidRDefault="00000000">
            <w:pPr>
              <w:spacing w:line="340" w:lineRule="exact"/>
              <w:rPr>
                <w:rFonts w:ascii="宋体" w:hAnsi="宋体"/>
                <w:szCs w:val="21"/>
              </w:rPr>
            </w:pPr>
            <w:r>
              <w:rPr>
                <w:rFonts w:ascii="宋体" w:hAnsi="宋体" w:hint="eastAsia"/>
                <w:szCs w:val="21"/>
              </w:rPr>
              <w:t>施工废料、废渣或弃土乱堆乱弃于施工现场而未运至弃土场，罚款2,000元，并限期纠正。</w:t>
            </w:r>
          </w:p>
        </w:tc>
      </w:tr>
      <w:tr w:rsidR="00564794" w14:paraId="035395B9" w14:textId="77777777">
        <w:trPr>
          <w:cantSplit/>
          <w:jc w:val="center"/>
        </w:trPr>
        <w:tc>
          <w:tcPr>
            <w:tcW w:w="520" w:type="dxa"/>
            <w:vMerge/>
            <w:vAlign w:val="center"/>
          </w:tcPr>
          <w:p w14:paraId="603893A8"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75858146" w14:textId="77777777" w:rsidR="00564794" w:rsidRDefault="00000000">
            <w:pPr>
              <w:jc w:val="center"/>
              <w:rPr>
                <w:rFonts w:ascii="宋体" w:hAnsi="宋体"/>
                <w:szCs w:val="21"/>
              </w:rPr>
            </w:pPr>
            <w:r>
              <w:rPr>
                <w:rFonts w:ascii="宋体" w:hAnsi="宋体" w:hint="eastAsia"/>
                <w:szCs w:val="21"/>
              </w:rPr>
              <w:t>11</w:t>
            </w:r>
          </w:p>
        </w:tc>
        <w:tc>
          <w:tcPr>
            <w:tcW w:w="8258" w:type="dxa"/>
            <w:tcBorders>
              <w:top w:val="single" w:sz="6" w:space="0" w:color="auto"/>
              <w:left w:val="single" w:sz="6" w:space="0" w:color="auto"/>
              <w:bottom w:val="single" w:sz="6" w:space="0" w:color="auto"/>
              <w:right w:val="single" w:sz="6" w:space="0" w:color="auto"/>
            </w:tcBorders>
            <w:vAlign w:val="center"/>
          </w:tcPr>
          <w:p w14:paraId="1DBD5431" w14:textId="77777777" w:rsidR="00564794" w:rsidRDefault="00000000">
            <w:pPr>
              <w:spacing w:line="340" w:lineRule="exact"/>
              <w:rPr>
                <w:rFonts w:ascii="宋体" w:hAnsi="宋体"/>
                <w:szCs w:val="21"/>
              </w:rPr>
            </w:pPr>
            <w:r>
              <w:rPr>
                <w:rFonts w:ascii="宋体" w:hAnsi="宋体" w:hint="eastAsia"/>
                <w:szCs w:val="21"/>
              </w:rPr>
              <w:t>施工废水排放未经处理而对周边造成污染，罚款2,000元，并限期纠正。</w:t>
            </w:r>
          </w:p>
        </w:tc>
      </w:tr>
      <w:tr w:rsidR="00564794" w14:paraId="680CAAC4" w14:textId="77777777">
        <w:trPr>
          <w:cantSplit/>
          <w:jc w:val="center"/>
        </w:trPr>
        <w:tc>
          <w:tcPr>
            <w:tcW w:w="520" w:type="dxa"/>
            <w:vMerge/>
            <w:vAlign w:val="center"/>
          </w:tcPr>
          <w:p w14:paraId="38A39D58"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77D80937" w14:textId="77777777" w:rsidR="00564794" w:rsidRDefault="00000000">
            <w:pPr>
              <w:jc w:val="center"/>
              <w:rPr>
                <w:rFonts w:ascii="宋体" w:hAnsi="宋体"/>
                <w:szCs w:val="21"/>
              </w:rPr>
            </w:pPr>
            <w:r>
              <w:rPr>
                <w:rFonts w:ascii="宋体" w:hAnsi="宋体" w:hint="eastAsia"/>
                <w:szCs w:val="21"/>
              </w:rPr>
              <w:t>12</w:t>
            </w:r>
          </w:p>
        </w:tc>
        <w:tc>
          <w:tcPr>
            <w:tcW w:w="8258" w:type="dxa"/>
            <w:tcBorders>
              <w:top w:val="single" w:sz="6" w:space="0" w:color="auto"/>
              <w:left w:val="single" w:sz="6" w:space="0" w:color="auto"/>
              <w:bottom w:val="single" w:sz="6" w:space="0" w:color="auto"/>
              <w:right w:val="single" w:sz="6" w:space="0" w:color="auto"/>
            </w:tcBorders>
            <w:vAlign w:val="center"/>
          </w:tcPr>
          <w:p w14:paraId="35E6886E" w14:textId="77777777" w:rsidR="00564794" w:rsidRDefault="00000000">
            <w:pPr>
              <w:spacing w:line="340" w:lineRule="exact"/>
              <w:rPr>
                <w:rFonts w:ascii="宋体" w:hAnsi="宋体"/>
                <w:szCs w:val="21"/>
              </w:rPr>
            </w:pPr>
            <w:r>
              <w:rPr>
                <w:rFonts w:ascii="宋体" w:hAnsi="宋体" w:hint="eastAsia"/>
                <w:szCs w:val="21"/>
              </w:rPr>
              <w:t>施工废气排放未经处理而对周边造成污染，罚款2,000元，并限期纠正。</w:t>
            </w:r>
          </w:p>
        </w:tc>
      </w:tr>
      <w:tr w:rsidR="00564794" w14:paraId="77A30E55" w14:textId="77777777">
        <w:trPr>
          <w:cantSplit/>
          <w:jc w:val="center"/>
        </w:trPr>
        <w:tc>
          <w:tcPr>
            <w:tcW w:w="520" w:type="dxa"/>
            <w:vMerge/>
            <w:vAlign w:val="center"/>
          </w:tcPr>
          <w:p w14:paraId="490013FE"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230BDB9B" w14:textId="77777777" w:rsidR="00564794" w:rsidRDefault="00000000">
            <w:pPr>
              <w:jc w:val="center"/>
              <w:rPr>
                <w:rFonts w:ascii="宋体" w:hAnsi="宋体"/>
                <w:szCs w:val="21"/>
              </w:rPr>
            </w:pPr>
            <w:r>
              <w:rPr>
                <w:rFonts w:ascii="宋体" w:hAnsi="宋体" w:hint="eastAsia"/>
                <w:szCs w:val="21"/>
              </w:rPr>
              <w:t>13</w:t>
            </w:r>
          </w:p>
        </w:tc>
        <w:tc>
          <w:tcPr>
            <w:tcW w:w="8258" w:type="dxa"/>
            <w:tcBorders>
              <w:top w:val="single" w:sz="6" w:space="0" w:color="auto"/>
              <w:left w:val="single" w:sz="6" w:space="0" w:color="auto"/>
              <w:bottom w:val="single" w:sz="6" w:space="0" w:color="auto"/>
              <w:right w:val="single" w:sz="6" w:space="0" w:color="auto"/>
            </w:tcBorders>
            <w:vAlign w:val="center"/>
          </w:tcPr>
          <w:p w14:paraId="18F4851B" w14:textId="77777777" w:rsidR="00564794" w:rsidRDefault="00000000">
            <w:pPr>
              <w:spacing w:line="340" w:lineRule="exact"/>
              <w:rPr>
                <w:rFonts w:ascii="宋体" w:hAnsi="宋体"/>
                <w:szCs w:val="21"/>
              </w:rPr>
            </w:pPr>
            <w:r>
              <w:rPr>
                <w:rFonts w:ascii="宋体" w:hAnsi="宋体" w:hint="eastAsia"/>
                <w:szCs w:val="21"/>
              </w:rPr>
              <w:t>施工粉尘未有效控制而对周边造成污染，罚款2,000元，并限期纠正。</w:t>
            </w:r>
          </w:p>
        </w:tc>
      </w:tr>
      <w:tr w:rsidR="00564794" w14:paraId="414C19B4" w14:textId="77777777">
        <w:trPr>
          <w:cantSplit/>
          <w:jc w:val="center"/>
        </w:trPr>
        <w:tc>
          <w:tcPr>
            <w:tcW w:w="520" w:type="dxa"/>
            <w:vMerge/>
            <w:vAlign w:val="center"/>
          </w:tcPr>
          <w:p w14:paraId="4569D58E"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08327A09" w14:textId="77777777" w:rsidR="00564794" w:rsidRDefault="00000000">
            <w:pPr>
              <w:jc w:val="center"/>
              <w:rPr>
                <w:rFonts w:ascii="宋体" w:hAnsi="宋体"/>
                <w:szCs w:val="21"/>
              </w:rPr>
            </w:pPr>
            <w:r>
              <w:rPr>
                <w:rFonts w:ascii="宋体" w:hAnsi="宋体" w:hint="eastAsia"/>
                <w:szCs w:val="21"/>
              </w:rPr>
              <w:t>14</w:t>
            </w:r>
          </w:p>
        </w:tc>
        <w:tc>
          <w:tcPr>
            <w:tcW w:w="8258" w:type="dxa"/>
            <w:tcBorders>
              <w:top w:val="single" w:sz="6" w:space="0" w:color="auto"/>
              <w:left w:val="single" w:sz="6" w:space="0" w:color="auto"/>
              <w:bottom w:val="single" w:sz="6" w:space="0" w:color="auto"/>
              <w:right w:val="single" w:sz="6" w:space="0" w:color="auto"/>
            </w:tcBorders>
            <w:vAlign w:val="center"/>
          </w:tcPr>
          <w:p w14:paraId="13806FC2" w14:textId="77777777" w:rsidR="00564794" w:rsidRDefault="00000000">
            <w:pPr>
              <w:spacing w:line="340" w:lineRule="exact"/>
              <w:rPr>
                <w:rFonts w:ascii="宋体" w:hAnsi="宋体"/>
                <w:szCs w:val="21"/>
              </w:rPr>
            </w:pPr>
            <w:r>
              <w:rPr>
                <w:rFonts w:ascii="宋体" w:hAnsi="宋体" w:hint="eastAsia"/>
                <w:szCs w:val="21"/>
              </w:rPr>
              <w:t>生活污水没有处理直接排放而造成污染，，罚款1,000元，并限期纠正。</w:t>
            </w:r>
          </w:p>
        </w:tc>
      </w:tr>
      <w:tr w:rsidR="00564794" w14:paraId="484743BE" w14:textId="77777777">
        <w:trPr>
          <w:cantSplit/>
          <w:jc w:val="center"/>
        </w:trPr>
        <w:tc>
          <w:tcPr>
            <w:tcW w:w="520" w:type="dxa"/>
            <w:vMerge/>
            <w:vAlign w:val="center"/>
          </w:tcPr>
          <w:p w14:paraId="1F82D906"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79CC6B5B" w14:textId="77777777" w:rsidR="00564794" w:rsidRDefault="00000000">
            <w:pPr>
              <w:jc w:val="center"/>
              <w:rPr>
                <w:rFonts w:ascii="宋体" w:hAnsi="宋体"/>
                <w:szCs w:val="21"/>
              </w:rPr>
            </w:pPr>
            <w:r>
              <w:rPr>
                <w:rFonts w:ascii="宋体" w:hAnsi="宋体" w:hint="eastAsia"/>
                <w:szCs w:val="21"/>
              </w:rPr>
              <w:t>15</w:t>
            </w:r>
          </w:p>
        </w:tc>
        <w:tc>
          <w:tcPr>
            <w:tcW w:w="8258" w:type="dxa"/>
            <w:tcBorders>
              <w:top w:val="single" w:sz="6" w:space="0" w:color="auto"/>
              <w:left w:val="single" w:sz="6" w:space="0" w:color="auto"/>
              <w:bottom w:val="single" w:sz="6" w:space="0" w:color="auto"/>
              <w:right w:val="single" w:sz="6" w:space="0" w:color="auto"/>
            </w:tcBorders>
            <w:vAlign w:val="center"/>
          </w:tcPr>
          <w:p w14:paraId="323F7A65" w14:textId="77777777" w:rsidR="00564794" w:rsidRDefault="00000000">
            <w:pPr>
              <w:spacing w:line="340" w:lineRule="exact"/>
              <w:rPr>
                <w:rFonts w:ascii="宋体" w:hAnsi="宋体"/>
                <w:szCs w:val="21"/>
              </w:rPr>
            </w:pPr>
            <w:r>
              <w:rPr>
                <w:rFonts w:ascii="宋体" w:hAnsi="宋体" w:hint="eastAsia"/>
                <w:szCs w:val="21"/>
              </w:rPr>
              <w:t>生活垃圾没有集中且定期运走而造成污染，，罚款1,000元，并限期纠正。</w:t>
            </w:r>
          </w:p>
        </w:tc>
      </w:tr>
      <w:tr w:rsidR="00564794" w14:paraId="6DADDE89" w14:textId="77777777">
        <w:trPr>
          <w:cantSplit/>
          <w:jc w:val="center"/>
        </w:trPr>
        <w:tc>
          <w:tcPr>
            <w:tcW w:w="520" w:type="dxa"/>
            <w:vMerge/>
            <w:vAlign w:val="center"/>
          </w:tcPr>
          <w:p w14:paraId="70FE9BB3"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72A80D66" w14:textId="77777777" w:rsidR="00564794" w:rsidRDefault="00000000">
            <w:pPr>
              <w:jc w:val="center"/>
              <w:rPr>
                <w:rFonts w:ascii="宋体" w:hAnsi="宋体"/>
                <w:szCs w:val="21"/>
              </w:rPr>
            </w:pPr>
            <w:r>
              <w:rPr>
                <w:rFonts w:ascii="宋体" w:hAnsi="宋体" w:hint="eastAsia"/>
                <w:szCs w:val="21"/>
              </w:rPr>
              <w:t>16</w:t>
            </w:r>
          </w:p>
        </w:tc>
        <w:tc>
          <w:tcPr>
            <w:tcW w:w="8258" w:type="dxa"/>
            <w:tcBorders>
              <w:top w:val="single" w:sz="6" w:space="0" w:color="auto"/>
              <w:left w:val="single" w:sz="6" w:space="0" w:color="auto"/>
              <w:bottom w:val="single" w:sz="6" w:space="0" w:color="auto"/>
              <w:right w:val="single" w:sz="6" w:space="0" w:color="auto"/>
            </w:tcBorders>
            <w:vAlign w:val="center"/>
          </w:tcPr>
          <w:p w14:paraId="3416E722" w14:textId="77777777" w:rsidR="00564794" w:rsidRDefault="00000000">
            <w:pPr>
              <w:spacing w:line="340" w:lineRule="exact"/>
              <w:rPr>
                <w:rFonts w:ascii="宋体" w:hAnsi="宋体"/>
                <w:szCs w:val="21"/>
              </w:rPr>
            </w:pPr>
            <w:r>
              <w:rPr>
                <w:rFonts w:ascii="宋体" w:hAnsi="宋体" w:hint="eastAsia"/>
                <w:szCs w:val="21"/>
              </w:rPr>
              <w:t>驻地噪声超过有关的规定，影响当地居民的正常生活，罚款1,000元，并限期纠正。</w:t>
            </w:r>
          </w:p>
        </w:tc>
      </w:tr>
      <w:tr w:rsidR="00564794" w14:paraId="75406BAE" w14:textId="77777777">
        <w:trPr>
          <w:cantSplit/>
          <w:jc w:val="center"/>
        </w:trPr>
        <w:tc>
          <w:tcPr>
            <w:tcW w:w="520" w:type="dxa"/>
            <w:vMerge w:val="restart"/>
            <w:tcBorders>
              <w:top w:val="single" w:sz="4" w:space="0" w:color="auto"/>
            </w:tcBorders>
            <w:vAlign w:val="center"/>
          </w:tcPr>
          <w:p w14:paraId="423F3025" w14:textId="77777777" w:rsidR="00564794" w:rsidRDefault="00564794">
            <w:pPr>
              <w:rPr>
                <w:rFonts w:ascii="宋体" w:hAnsi="宋体"/>
                <w:szCs w:val="21"/>
              </w:rPr>
            </w:pPr>
          </w:p>
          <w:p w14:paraId="0D26D762" w14:textId="77777777" w:rsidR="00564794" w:rsidRDefault="00000000">
            <w:pPr>
              <w:rPr>
                <w:rFonts w:ascii="宋体" w:hAnsi="宋体"/>
                <w:b/>
                <w:szCs w:val="21"/>
              </w:rPr>
            </w:pPr>
            <w:r>
              <w:rPr>
                <w:rFonts w:ascii="宋体" w:hAnsi="宋体" w:hint="eastAsia"/>
                <w:b/>
                <w:szCs w:val="21"/>
              </w:rPr>
              <w:t>内业资料</w:t>
            </w:r>
          </w:p>
        </w:tc>
        <w:tc>
          <w:tcPr>
            <w:tcW w:w="690" w:type="dxa"/>
            <w:tcBorders>
              <w:top w:val="single" w:sz="6" w:space="0" w:color="auto"/>
              <w:left w:val="single" w:sz="6" w:space="0" w:color="auto"/>
              <w:bottom w:val="single" w:sz="6" w:space="0" w:color="auto"/>
              <w:right w:val="single" w:sz="6" w:space="0" w:color="auto"/>
            </w:tcBorders>
            <w:vAlign w:val="center"/>
          </w:tcPr>
          <w:p w14:paraId="26217935" w14:textId="77777777" w:rsidR="00564794" w:rsidRDefault="00000000">
            <w:pPr>
              <w:jc w:val="center"/>
              <w:rPr>
                <w:rFonts w:ascii="宋体" w:hAnsi="宋体"/>
                <w:szCs w:val="21"/>
              </w:rPr>
            </w:pPr>
            <w:r>
              <w:rPr>
                <w:rFonts w:ascii="宋体" w:hAnsi="宋体" w:hint="eastAsia"/>
                <w:szCs w:val="21"/>
              </w:rPr>
              <w:t>1</w:t>
            </w:r>
          </w:p>
        </w:tc>
        <w:tc>
          <w:tcPr>
            <w:tcW w:w="8258" w:type="dxa"/>
            <w:tcBorders>
              <w:top w:val="single" w:sz="6" w:space="0" w:color="auto"/>
              <w:left w:val="single" w:sz="6" w:space="0" w:color="auto"/>
              <w:bottom w:val="single" w:sz="6" w:space="0" w:color="auto"/>
              <w:right w:val="single" w:sz="6" w:space="0" w:color="auto"/>
            </w:tcBorders>
            <w:vAlign w:val="center"/>
          </w:tcPr>
          <w:p w14:paraId="6D33BF57" w14:textId="77777777" w:rsidR="00564794" w:rsidRDefault="00000000">
            <w:pPr>
              <w:spacing w:line="340" w:lineRule="exact"/>
              <w:rPr>
                <w:rFonts w:ascii="宋体" w:hAnsi="宋体"/>
                <w:szCs w:val="21"/>
              </w:rPr>
            </w:pPr>
            <w:r>
              <w:rPr>
                <w:rFonts w:ascii="宋体" w:hAnsi="宋体" w:hint="eastAsia"/>
                <w:szCs w:val="21"/>
              </w:rPr>
              <w:t>开工前须结合工程特点进行分项、分部和单位工程划分，现场质量检查、质量验收资料按照划分进行归纳收集，违者每次罚款2,000元。</w:t>
            </w:r>
          </w:p>
        </w:tc>
      </w:tr>
      <w:tr w:rsidR="00564794" w14:paraId="39EE380D" w14:textId="77777777">
        <w:trPr>
          <w:cantSplit/>
          <w:jc w:val="center"/>
        </w:trPr>
        <w:tc>
          <w:tcPr>
            <w:tcW w:w="520" w:type="dxa"/>
            <w:vMerge/>
            <w:vAlign w:val="center"/>
          </w:tcPr>
          <w:p w14:paraId="436FF4D0"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390F9A1E" w14:textId="77777777" w:rsidR="00564794" w:rsidRDefault="00000000">
            <w:pPr>
              <w:jc w:val="center"/>
              <w:rPr>
                <w:rFonts w:ascii="宋体" w:hAnsi="宋体"/>
                <w:szCs w:val="21"/>
              </w:rPr>
            </w:pPr>
            <w:r>
              <w:rPr>
                <w:rFonts w:ascii="宋体" w:hAnsi="宋体" w:hint="eastAsia"/>
                <w:szCs w:val="21"/>
              </w:rPr>
              <w:t>2</w:t>
            </w:r>
          </w:p>
        </w:tc>
        <w:tc>
          <w:tcPr>
            <w:tcW w:w="8258" w:type="dxa"/>
            <w:tcBorders>
              <w:top w:val="single" w:sz="6" w:space="0" w:color="auto"/>
              <w:left w:val="single" w:sz="6" w:space="0" w:color="auto"/>
              <w:bottom w:val="single" w:sz="6" w:space="0" w:color="auto"/>
              <w:right w:val="single" w:sz="6" w:space="0" w:color="auto"/>
            </w:tcBorders>
            <w:vAlign w:val="center"/>
          </w:tcPr>
          <w:p w14:paraId="26984079" w14:textId="77777777" w:rsidR="00564794" w:rsidRDefault="00000000">
            <w:pPr>
              <w:spacing w:line="340" w:lineRule="exact"/>
              <w:rPr>
                <w:rFonts w:ascii="宋体" w:hAnsi="宋体"/>
                <w:szCs w:val="21"/>
              </w:rPr>
            </w:pPr>
            <w:r>
              <w:rPr>
                <w:rFonts w:ascii="宋体" w:hAnsi="宋体" w:hint="eastAsia"/>
                <w:szCs w:val="21"/>
              </w:rPr>
              <w:t>内业原始资料弄虚作假的，不及时填写的，填写不完整规范的，每次罚款1,000元。</w:t>
            </w:r>
          </w:p>
        </w:tc>
      </w:tr>
      <w:tr w:rsidR="00564794" w14:paraId="79F83ACB" w14:textId="77777777">
        <w:trPr>
          <w:cantSplit/>
          <w:jc w:val="center"/>
        </w:trPr>
        <w:tc>
          <w:tcPr>
            <w:tcW w:w="520" w:type="dxa"/>
            <w:vMerge/>
            <w:vAlign w:val="center"/>
          </w:tcPr>
          <w:p w14:paraId="02E91940"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437A6D83" w14:textId="77777777" w:rsidR="00564794" w:rsidRDefault="00000000">
            <w:pPr>
              <w:jc w:val="center"/>
              <w:rPr>
                <w:rFonts w:ascii="宋体" w:hAnsi="宋体"/>
                <w:szCs w:val="21"/>
              </w:rPr>
            </w:pPr>
            <w:r>
              <w:rPr>
                <w:rFonts w:ascii="宋体" w:hAnsi="宋体" w:hint="eastAsia"/>
                <w:szCs w:val="21"/>
              </w:rPr>
              <w:t>3</w:t>
            </w:r>
          </w:p>
        </w:tc>
        <w:tc>
          <w:tcPr>
            <w:tcW w:w="8258" w:type="dxa"/>
            <w:tcBorders>
              <w:top w:val="single" w:sz="6" w:space="0" w:color="auto"/>
              <w:left w:val="single" w:sz="6" w:space="0" w:color="auto"/>
              <w:bottom w:val="single" w:sz="6" w:space="0" w:color="auto"/>
              <w:right w:val="single" w:sz="6" w:space="0" w:color="auto"/>
            </w:tcBorders>
            <w:vAlign w:val="center"/>
          </w:tcPr>
          <w:p w14:paraId="4AC81C73" w14:textId="77777777" w:rsidR="00564794" w:rsidRDefault="00000000">
            <w:pPr>
              <w:spacing w:line="340" w:lineRule="exact"/>
              <w:rPr>
                <w:rFonts w:ascii="宋体" w:hAnsi="宋体"/>
                <w:szCs w:val="21"/>
              </w:rPr>
            </w:pPr>
            <w:r>
              <w:rPr>
                <w:rFonts w:ascii="宋体" w:hAnsi="宋体" w:hint="eastAsia"/>
                <w:szCs w:val="21"/>
              </w:rPr>
              <w:t>内业原始资料和整理资料未按有关要求采用文件</w:t>
            </w:r>
            <w:proofErr w:type="gramStart"/>
            <w:r>
              <w:rPr>
                <w:rFonts w:ascii="宋体" w:hAnsi="宋体" w:hint="eastAsia"/>
                <w:szCs w:val="21"/>
              </w:rPr>
              <w:t>盒及时</w:t>
            </w:r>
            <w:proofErr w:type="gramEnd"/>
            <w:r>
              <w:rPr>
                <w:rFonts w:ascii="宋体" w:hAnsi="宋体" w:hint="eastAsia"/>
                <w:szCs w:val="21"/>
              </w:rPr>
              <w:t>归档，每次罚款500元。</w:t>
            </w:r>
          </w:p>
        </w:tc>
      </w:tr>
      <w:tr w:rsidR="00564794" w14:paraId="7C424E00" w14:textId="77777777">
        <w:trPr>
          <w:cantSplit/>
          <w:jc w:val="center"/>
        </w:trPr>
        <w:tc>
          <w:tcPr>
            <w:tcW w:w="520" w:type="dxa"/>
            <w:vMerge/>
            <w:vAlign w:val="center"/>
          </w:tcPr>
          <w:p w14:paraId="42F487D7"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3A0C13F4" w14:textId="77777777" w:rsidR="00564794" w:rsidRDefault="00000000">
            <w:pPr>
              <w:jc w:val="center"/>
              <w:rPr>
                <w:rFonts w:ascii="宋体" w:hAnsi="宋体"/>
                <w:szCs w:val="21"/>
              </w:rPr>
            </w:pPr>
            <w:r>
              <w:rPr>
                <w:rFonts w:ascii="宋体" w:hAnsi="宋体" w:hint="eastAsia"/>
                <w:szCs w:val="21"/>
              </w:rPr>
              <w:t>4</w:t>
            </w:r>
          </w:p>
        </w:tc>
        <w:tc>
          <w:tcPr>
            <w:tcW w:w="8258" w:type="dxa"/>
            <w:tcBorders>
              <w:top w:val="single" w:sz="6" w:space="0" w:color="auto"/>
              <w:left w:val="single" w:sz="6" w:space="0" w:color="auto"/>
              <w:bottom w:val="single" w:sz="6" w:space="0" w:color="auto"/>
              <w:right w:val="single" w:sz="6" w:space="0" w:color="auto"/>
            </w:tcBorders>
            <w:vAlign w:val="center"/>
          </w:tcPr>
          <w:p w14:paraId="7C66511A" w14:textId="77777777" w:rsidR="00564794" w:rsidRDefault="00000000">
            <w:pPr>
              <w:spacing w:line="340" w:lineRule="exact"/>
              <w:rPr>
                <w:rFonts w:ascii="宋体" w:hAnsi="宋体"/>
                <w:szCs w:val="21"/>
              </w:rPr>
            </w:pPr>
            <w:r>
              <w:rPr>
                <w:rFonts w:ascii="宋体" w:hAnsi="宋体" w:hint="eastAsia"/>
                <w:szCs w:val="21"/>
              </w:rPr>
              <w:t>分部工程完成时，须将原始资料、施工记录、进度照片等资料整理归纳，装订成册，违者每次罚款2,000元。</w:t>
            </w:r>
          </w:p>
        </w:tc>
      </w:tr>
      <w:tr w:rsidR="00564794" w14:paraId="50192370" w14:textId="77777777">
        <w:trPr>
          <w:cantSplit/>
          <w:jc w:val="center"/>
        </w:trPr>
        <w:tc>
          <w:tcPr>
            <w:tcW w:w="520" w:type="dxa"/>
            <w:vMerge/>
            <w:tcBorders>
              <w:bottom w:val="single" w:sz="4" w:space="0" w:color="auto"/>
            </w:tcBorders>
            <w:vAlign w:val="center"/>
          </w:tcPr>
          <w:p w14:paraId="16B74413"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0FBB39F0" w14:textId="77777777" w:rsidR="00564794" w:rsidRDefault="00000000">
            <w:pPr>
              <w:jc w:val="center"/>
              <w:rPr>
                <w:rFonts w:ascii="宋体" w:hAnsi="宋体"/>
                <w:szCs w:val="21"/>
              </w:rPr>
            </w:pPr>
            <w:r>
              <w:rPr>
                <w:rFonts w:ascii="宋体" w:hAnsi="宋体" w:hint="eastAsia"/>
                <w:szCs w:val="21"/>
              </w:rPr>
              <w:t>5</w:t>
            </w:r>
          </w:p>
        </w:tc>
        <w:tc>
          <w:tcPr>
            <w:tcW w:w="8258" w:type="dxa"/>
            <w:tcBorders>
              <w:top w:val="single" w:sz="6" w:space="0" w:color="auto"/>
              <w:left w:val="single" w:sz="6" w:space="0" w:color="auto"/>
              <w:bottom w:val="single" w:sz="6" w:space="0" w:color="auto"/>
              <w:right w:val="single" w:sz="6" w:space="0" w:color="auto"/>
            </w:tcBorders>
            <w:vAlign w:val="center"/>
          </w:tcPr>
          <w:p w14:paraId="1CAA6609" w14:textId="77777777" w:rsidR="00564794" w:rsidRDefault="00000000">
            <w:pPr>
              <w:spacing w:line="340" w:lineRule="exact"/>
              <w:rPr>
                <w:rFonts w:ascii="宋体" w:hAnsi="宋体"/>
                <w:szCs w:val="21"/>
              </w:rPr>
            </w:pPr>
            <w:r>
              <w:rPr>
                <w:rFonts w:ascii="宋体" w:hAnsi="宋体" w:hint="eastAsia"/>
                <w:szCs w:val="21"/>
              </w:rPr>
              <w:t>试验设备不齐全，未建立试验台帐，每次罚款5,000元。</w:t>
            </w:r>
          </w:p>
        </w:tc>
      </w:tr>
      <w:tr w:rsidR="00564794" w14:paraId="5DACB6DE" w14:textId="77777777">
        <w:trPr>
          <w:cantSplit/>
          <w:jc w:val="center"/>
        </w:trPr>
        <w:tc>
          <w:tcPr>
            <w:tcW w:w="520" w:type="dxa"/>
            <w:vMerge w:val="restart"/>
            <w:tcBorders>
              <w:top w:val="single" w:sz="4" w:space="0" w:color="auto"/>
            </w:tcBorders>
            <w:vAlign w:val="center"/>
          </w:tcPr>
          <w:p w14:paraId="6F71540E" w14:textId="77777777" w:rsidR="00564794" w:rsidRDefault="00000000">
            <w:pPr>
              <w:rPr>
                <w:rFonts w:ascii="宋体" w:hAnsi="宋体"/>
                <w:b/>
                <w:szCs w:val="21"/>
              </w:rPr>
            </w:pPr>
            <w:r>
              <w:rPr>
                <w:rFonts w:ascii="宋体" w:hAnsi="宋体" w:hint="eastAsia"/>
                <w:b/>
                <w:szCs w:val="21"/>
              </w:rPr>
              <w:t>其他</w:t>
            </w:r>
          </w:p>
          <w:p w14:paraId="69B28B27"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019150EE" w14:textId="77777777" w:rsidR="00564794" w:rsidRDefault="00000000">
            <w:pPr>
              <w:jc w:val="center"/>
              <w:rPr>
                <w:rFonts w:ascii="宋体" w:hAnsi="宋体"/>
                <w:szCs w:val="21"/>
              </w:rPr>
            </w:pPr>
            <w:r>
              <w:rPr>
                <w:rFonts w:ascii="宋体" w:hAnsi="宋体" w:hint="eastAsia"/>
                <w:szCs w:val="21"/>
              </w:rPr>
              <w:t>1</w:t>
            </w:r>
          </w:p>
        </w:tc>
        <w:tc>
          <w:tcPr>
            <w:tcW w:w="8258" w:type="dxa"/>
            <w:tcBorders>
              <w:top w:val="single" w:sz="6" w:space="0" w:color="auto"/>
              <w:left w:val="single" w:sz="6" w:space="0" w:color="auto"/>
              <w:bottom w:val="single" w:sz="6" w:space="0" w:color="auto"/>
              <w:right w:val="single" w:sz="6" w:space="0" w:color="auto"/>
            </w:tcBorders>
            <w:vAlign w:val="center"/>
          </w:tcPr>
          <w:p w14:paraId="3EDA744E" w14:textId="77777777" w:rsidR="00564794" w:rsidRDefault="00000000">
            <w:pPr>
              <w:spacing w:line="340" w:lineRule="exact"/>
              <w:rPr>
                <w:rFonts w:ascii="宋体" w:hAnsi="宋体"/>
                <w:szCs w:val="21"/>
              </w:rPr>
            </w:pPr>
            <w:r>
              <w:rPr>
                <w:rFonts w:ascii="宋体" w:hAnsi="宋体" w:hint="eastAsia"/>
                <w:szCs w:val="21"/>
              </w:rPr>
              <w:t>不按照有关规定进行技术交底就进行施工作业的，每次罚款2,000元。</w:t>
            </w:r>
          </w:p>
        </w:tc>
      </w:tr>
      <w:tr w:rsidR="00564794" w14:paraId="22002244" w14:textId="77777777">
        <w:trPr>
          <w:cantSplit/>
          <w:jc w:val="center"/>
        </w:trPr>
        <w:tc>
          <w:tcPr>
            <w:tcW w:w="520" w:type="dxa"/>
            <w:vMerge/>
            <w:vAlign w:val="center"/>
          </w:tcPr>
          <w:p w14:paraId="45F0427B"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2D334EBD" w14:textId="77777777" w:rsidR="00564794" w:rsidRDefault="00000000">
            <w:pPr>
              <w:jc w:val="center"/>
              <w:rPr>
                <w:rFonts w:ascii="宋体" w:hAnsi="宋体"/>
                <w:szCs w:val="21"/>
              </w:rPr>
            </w:pPr>
            <w:r>
              <w:rPr>
                <w:rFonts w:ascii="宋体" w:hAnsi="宋体" w:hint="eastAsia"/>
                <w:szCs w:val="21"/>
              </w:rPr>
              <w:t>2</w:t>
            </w:r>
          </w:p>
        </w:tc>
        <w:tc>
          <w:tcPr>
            <w:tcW w:w="8258" w:type="dxa"/>
            <w:tcBorders>
              <w:top w:val="single" w:sz="6" w:space="0" w:color="auto"/>
              <w:left w:val="single" w:sz="6" w:space="0" w:color="auto"/>
              <w:bottom w:val="single" w:sz="6" w:space="0" w:color="auto"/>
              <w:right w:val="single" w:sz="6" w:space="0" w:color="auto"/>
            </w:tcBorders>
            <w:vAlign w:val="center"/>
          </w:tcPr>
          <w:p w14:paraId="24606B46" w14:textId="77777777" w:rsidR="00564794" w:rsidRDefault="00000000">
            <w:pPr>
              <w:spacing w:line="340" w:lineRule="exact"/>
              <w:rPr>
                <w:rFonts w:ascii="宋体" w:hAnsi="宋体"/>
                <w:szCs w:val="21"/>
              </w:rPr>
            </w:pPr>
            <w:r>
              <w:rPr>
                <w:rFonts w:ascii="宋体" w:hAnsi="宋体" w:hint="eastAsia"/>
                <w:szCs w:val="21"/>
              </w:rPr>
              <w:t>上一道工序未经监理人</w:t>
            </w:r>
            <w:proofErr w:type="gramStart"/>
            <w:r>
              <w:rPr>
                <w:rFonts w:ascii="宋体" w:hAnsi="宋体" w:hint="eastAsia"/>
                <w:szCs w:val="21"/>
              </w:rPr>
              <w:t>签认就进行</w:t>
            </w:r>
            <w:proofErr w:type="gramEnd"/>
            <w:r>
              <w:rPr>
                <w:rFonts w:ascii="宋体" w:hAnsi="宋体" w:hint="eastAsia"/>
                <w:szCs w:val="21"/>
              </w:rPr>
              <w:t>下一道工序施工的，每次罚款5,000元。</w:t>
            </w:r>
          </w:p>
        </w:tc>
      </w:tr>
      <w:tr w:rsidR="00564794" w14:paraId="71BB8040" w14:textId="77777777">
        <w:trPr>
          <w:cantSplit/>
          <w:trHeight w:val="673"/>
          <w:jc w:val="center"/>
        </w:trPr>
        <w:tc>
          <w:tcPr>
            <w:tcW w:w="520" w:type="dxa"/>
            <w:vMerge/>
            <w:vAlign w:val="center"/>
          </w:tcPr>
          <w:p w14:paraId="7A2F4944"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031AA93F" w14:textId="77777777" w:rsidR="00564794" w:rsidRDefault="00000000">
            <w:pPr>
              <w:jc w:val="center"/>
              <w:rPr>
                <w:rFonts w:ascii="宋体" w:hAnsi="宋体"/>
                <w:szCs w:val="21"/>
              </w:rPr>
            </w:pPr>
            <w:r>
              <w:rPr>
                <w:rFonts w:ascii="宋体" w:hAnsi="宋体" w:hint="eastAsia"/>
                <w:szCs w:val="21"/>
              </w:rPr>
              <w:t>3</w:t>
            </w:r>
          </w:p>
        </w:tc>
        <w:tc>
          <w:tcPr>
            <w:tcW w:w="8258" w:type="dxa"/>
            <w:tcBorders>
              <w:top w:val="single" w:sz="6" w:space="0" w:color="auto"/>
              <w:left w:val="single" w:sz="6" w:space="0" w:color="auto"/>
              <w:bottom w:val="single" w:sz="6" w:space="0" w:color="auto"/>
              <w:right w:val="single" w:sz="6" w:space="0" w:color="auto"/>
            </w:tcBorders>
            <w:vAlign w:val="center"/>
          </w:tcPr>
          <w:p w14:paraId="30DB8CF6" w14:textId="77777777" w:rsidR="00564794" w:rsidRDefault="00000000">
            <w:pPr>
              <w:spacing w:line="340" w:lineRule="exact"/>
              <w:rPr>
                <w:rFonts w:ascii="宋体" w:hAnsi="宋体"/>
                <w:szCs w:val="21"/>
              </w:rPr>
            </w:pPr>
            <w:r>
              <w:rPr>
                <w:rFonts w:ascii="宋体" w:hAnsi="宋体" w:hint="eastAsia"/>
                <w:szCs w:val="21"/>
              </w:rPr>
              <w:t>要求返工的工程未在规定的时间内进行返工、或要求清除出施工现场的材料未在规定时间内清除出场的，每延误一天罚1，000元。</w:t>
            </w:r>
          </w:p>
        </w:tc>
      </w:tr>
      <w:tr w:rsidR="00564794" w14:paraId="536125DD" w14:textId="77777777">
        <w:trPr>
          <w:cantSplit/>
          <w:jc w:val="center"/>
        </w:trPr>
        <w:tc>
          <w:tcPr>
            <w:tcW w:w="520" w:type="dxa"/>
            <w:vMerge/>
            <w:vAlign w:val="center"/>
          </w:tcPr>
          <w:p w14:paraId="413401A6"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03301473" w14:textId="77777777" w:rsidR="00564794" w:rsidRDefault="00000000">
            <w:pPr>
              <w:jc w:val="center"/>
              <w:rPr>
                <w:rFonts w:ascii="宋体" w:hAnsi="宋体"/>
                <w:szCs w:val="21"/>
              </w:rPr>
            </w:pPr>
            <w:r>
              <w:rPr>
                <w:rFonts w:ascii="宋体" w:hAnsi="宋体" w:hint="eastAsia"/>
                <w:szCs w:val="21"/>
              </w:rPr>
              <w:t>4</w:t>
            </w:r>
          </w:p>
        </w:tc>
        <w:tc>
          <w:tcPr>
            <w:tcW w:w="8258" w:type="dxa"/>
            <w:tcBorders>
              <w:top w:val="single" w:sz="6" w:space="0" w:color="auto"/>
              <w:left w:val="single" w:sz="6" w:space="0" w:color="auto"/>
              <w:bottom w:val="single" w:sz="6" w:space="0" w:color="auto"/>
              <w:right w:val="single" w:sz="6" w:space="0" w:color="auto"/>
            </w:tcBorders>
            <w:vAlign w:val="center"/>
          </w:tcPr>
          <w:p w14:paraId="668D3CC4" w14:textId="77777777" w:rsidR="00564794" w:rsidRDefault="00000000">
            <w:pPr>
              <w:spacing w:line="340" w:lineRule="exact"/>
              <w:rPr>
                <w:rFonts w:ascii="宋体" w:hAnsi="宋体"/>
                <w:szCs w:val="21"/>
              </w:rPr>
            </w:pPr>
            <w:r>
              <w:rPr>
                <w:rFonts w:ascii="宋体" w:hAnsi="宋体" w:hint="eastAsia"/>
                <w:szCs w:val="21"/>
              </w:rPr>
              <w:t>水泥、钢筋、钢筋笼等存放不符合规范要求的，每次罚款2,000元。</w:t>
            </w:r>
          </w:p>
        </w:tc>
      </w:tr>
      <w:tr w:rsidR="00564794" w14:paraId="3625838C" w14:textId="77777777">
        <w:trPr>
          <w:cantSplit/>
          <w:jc w:val="center"/>
        </w:trPr>
        <w:tc>
          <w:tcPr>
            <w:tcW w:w="520" w:type="dxa"/>
            <w:vMerge/>
            <w:vAlign w:val="center"/>
          </w:tcPr>
          <w:p w14:paraId="50F66707"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17DB45EC" w14:textId="77777777" w:rsidR="00564794" w:rsidRDefault="00000000">
            <w:pPr>
              <w:jc w:val="center"/>
              <w:rPr>
                <w:rFonts w:ascii="宋体" w:hAnsi="宋体"/>
                <w:szCs w:val="21"/>
              </w:rPr>
            </w:pPr>
            <w:r>
              <w:rPr>
                <w:rFonts w:ascii="宋体" w:hAnsi="宋体" w:hint="eastAsia"/>
                <w:szCs w:val="21"/>
              </w:rPr>
              <w:t>5</w:t>
            </w:r>
          </w:p>
        </w:tc>
        <w:tc>
          <w:tcPr>
            <w:tcW w:w="8258" w:type="dxa"/>
            <w:tcBorders>
              <w:top w:val="single" w:sz="6" w:space="0" w:color="auto"/>
              <w:left w:val="single" w:sz="6" w:space="0" w:color="auto"/>
              <w:bottom w:val="single" w:sz="6" w:space="0" w:color="auto"/>
              <w:right w:val="single" w:sz="6" w:space="0" w:color="auto"/>
            </w:tcBorders>
            <w:vAlign w:val="center"/>
          </w:tcPr>
          <w:p w14:paraId="5216220F" w14:textId="77777777" w:rsidR="00564794" w:rsidRDefault="00000000">
            <w:pPr>
              <w:spacing w:line="340" w:lineRule="exact"/>
              <w:rPr>
                <w:rFonts w:ascii="宋体" w:hAnsi="宋体"/>
                <w:szCs w:val="21"/>
              </w:rPr>
            </w:pPr>
            <w:r>
              <w:rPr>
                <w:rFonts w:ascii="宋体" w:hAnsi="宋体" w:hint="eastAsia"/>
                <w:szCs w:val="21"/>
              </w:rPr>
              <w:t>所有施工围</w:t>
            </w:r>
            <w:proofErr w:type="gramStart"/>
            <w:r>
              <w:rPr>
                <w:rFonts w:ascii="宋体" w:hAnsi="宋体" w:hint="eastAsia"/>
                <w:szCs w:val="21"/>
              </w:rPr>
              <w:t>蔽安全</w:t>
            </w:r>
            <w:proofErr w:type="gramEnd"/>
            <w:r>
              <w:rPr>
                <w:rFonts w:ascii="宋体" w:hAnsi="宋体" w:hint="eastAsia"/>
                <w:szCs w:val="21"/>
              </w:rPr>
              <w:t>可靠、合</w:t>
            </w:r>
            <w:proofErr w:type="gramStart"/>
            <w:r>
              <w:rPr>
                <w:rFonts w:ascii="宋体" w:hAnsi="宋体" w:hint="eastAsia"/>
                <w:szCs w:val="21"/>
              </w:rPr>
              <w:t>规</w:t>
            </w:r>
            <w:proofErr w:type="gramEnd"/>
            <w:r>
              <w:rPr>
                <w:rFonts w:ascii="宋体" w:hAnsi="宋体" w:hint="eastAsia"/>
                <w:szCs w:val="21"/>
              </w:rPr>
              <w:t>，树立易于识别的标志标牌，违者每处罚款2,000元。</w:t>
            </w:r>
          </w:p>
        </w:tc>
      </w:tr>
      <w:tr w:rsidR="00564794" w14:paraId="02E0C343" w14:textId="77777777">
        <w:trPr>
          <w:cantSplit/>
          <w:jc w:val="center"/>
        </w:trPr>
        <w:tc>
          <w:tcPr>
            <w:tcW w:w="520" w:type="dxa"/>
            <w:vMerge/>
            <w:vAlign w:val="center"/>
          </w:tcPr>
          <w:p w14:paraId="5834737D"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6F3F763F" w14:textId="77777777" w:rsidR="00564794" w:rsidRDefault="00000000">
            <w:pPr>
              <w:jc w:val="center"/>
              <w:rPr>
                <w:rFonts w:ascii="宋体" w:hAnsi="宋体"/>
                <w:szCs w:val="21"/>
              </w:rPr>
            </w:pPr>
            <w:r>
              <w:rPr>
                <w:rFonts w:ascii="宋体" w:hAnsi="宋体" w:hint="eastAsia"/>
                <w:szCs w:val="21"/>
              </w:rPr>
              <w:t>6</w:t>
            </w:r>
          </w:p>
        </w:tc>
        <w:tc>
          <w:tcPr>
            <w:tcW w:w="8258" w:type="dxa"/>
            <w:tcBorders>
              <w:top w:val="single" w:sz="6" w:space="0" w:color="auto"/>
              <w:left w:val="single" w:sz="6" w:space="0" w:color="auto"/>
              <w:bottom w:val="single" w:sz="6" w:space="0" w:color="auto"/>
              <w:right w:val="single" w:sz="6" w:space="0" w:color="auto"/>
            </w:tcBorders>
            <w:vAlign w:val="center"/>
          </w:tcPr>
          <w:p w14:paraId="70A8480B" w14:textId="77777777" w:rsidR="00564794" w:rsidRDefault="00000000">
            <w:pPr>
              <w:spacing w:line="340" w:lineRule="exact"/>
              <w:rPr>
                <w:rFonts w:ascii="宋体" w:hAnsi="宋体"/>
                <w:szCs w:val="21"/>
              </w:rPr>
            </w:pPr>
            <w:r>
              <w:rPr>
                <w:rFonts w:ascii="宋体" w:hAnsi="宋体" w:hint="eastAsia"/>
                <w:szCs w:val="21"/>
              </w:rPr>
              <w:t>所有</w:t>
            </w:r>
            <w:proofErr w:type="gramStart"/>
            <w:r>
              <w:rPr>
                <w:rFonts w:ascii="宋体" w:hAnsi="宋体" w:hint="eastAsia"/>
                <w:szCs w:val="21"/>
              </w:rPr>
              <w:t>桩标须</w:t>
            </w:r>
            <w:proofErr w:type="gramEnd"/>
            <w:r>
              <w:rPr>
                <w:rFonts w:ascii="宋体" w:hAnsi="宋体" w:hint="eastAsia"/>
                <w:szCs w:val="21"/>
              </w:rPr>
              <w:t>加固保护，树立易于识别的标志，违者每处罚款2,000元。</w:t>
            </w:r>
          </w:p>
        </w:tc>
      </w:tr>
      <w:tr w:rsidR="00564794" w14:paraId="53B6C3FA" w14:textId="77777777">
        <w:trPr>
          <w:cantSplit/>
          <w:jc w:val="center"/>
        </w:trPr>
        <w:tc>
          <w:tcPr>
            <w:tcW w:w="520" w:type="dxa"/>
            <w:vMerge/>
            <w:vAlign w:val="center"/>
          </w:tcPr>
          <w:p w14:paraId="03AF9F29"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037995C2" w14:textId="77777777" w:rsidR="00564794" w:rsidRDefault="00000000">
            <w:pPr>
              <w:jc w:val="center"/>
              <w:rPr>
                <w:rFonts w:ascii="宋体" w:hAnsi="宋体"/>
                <w:szCs w:val="21"/>
              </w:rPr>
            </w:pPr>
            <w:r>
              <w:rPr>
                <w:rFonts w:ascii="宋体" w:hAnsi="宋体" w:hint="eastAsia"/>
                <w:szCs w:val="21"/>
              </w:rPr>
              <w:t>7</w:t>
            </w:r>
          </w:p>
        </w:tc>
        <w:tc>
          <w:tcPr>
            <w:tcW w:w="8258" w:type="dxa"/>
            <w:tcBorders>
              <w:top w:val="single" w:sz="6" w:space="0" w:color="auto"/>
              <w:left w:val="single" w:sz="6" w:space="0" w:color="auto"/>
              <w:bottom w:val="single" w:sz="6" w:space="0" w:color="auto"/>
              <w:right w:val="single" w:sz="6" w:space="0" w:color="auto"/>
            </w:tcBorders>
            <w:vAlign w:val="center"/>
          </w:tcPr>
          <w:p w14:paraId="6A72DDE0" w14:textId="77777777" w:rsidR="00564794" w:rsidRDefault="00000000">
            <w:pPr>
              <w:spacing w:line="340" w:lineRule="exact"/>
              <w:rPr>
                <w:rFonts w:ascii="宋体" w:hAnsi="宋体"/>
                <w:szCs w:val="21"/>
              </w:rPr>
            </w:pPr>
            <w:r>
              <w:rPr>
                <w:rFonts w:ascii="宋体" w:hAnsi="宋体" w:hint="eastAsia"/>
                <w:szCs w:val="21"/>
              </w:rPr>
              <w:t>实验及检测仪器未标定或标定不合格仍使用的，每次罚款2,000元。</w:t>
            </w:r>
          </w:p>
        </w:tc>
      </w:tr>
      <w:tr w:rsidR="00564794" w14:paraId="283616E1" w14:textId="77777777">
        <w:trPr>
          <w:cantSplit/>
          <w:jc w:val="center"/>
        </w:trPr>
        <w:tc>
          <w:tcPr>
            <w:tcW w:w="520" w:type="dxa"/>
            <w:vMerge/>
            <w:vAlign w:val="center"/>
          </w:tcPr>
          <w:p w14:paraId="25892C75"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1A7B47CB" w14:textId="77777777" w:rsidR="00564794" w:rsidRDefault="00000000">
            <w:pPr>
              <w:jc w:val="center"/>
              <w:rPr>
                <w:rFonts w:ascii="宋体" w:hAnsi="宋体"/>
                <w:szCs w:val="21"/>
              </w:rPr>
            </w:pPr>
            <w:r>
              <w:rPr>
                <w:rFonts w:ascii="宋体" w:hAnsi="宋体" w:hint="eastAsia"/>
                <w:szCs w:val="21"/>
              </w:rPr>
              <w:t>8</w:t>
            </w:r>
          </w:p>
        </w:tc>
        <w:tc>
          <w:tcPr>
            <w:tcW w:w="8258" w:type="dxa"/>
            <w:tcBorders>
              <w:top w:val="single" w:sz="6" w:space="0" w:color="auto"/>
              <w:left w:val="single" w:sz="6" w:space="0" w:color="auto"/>
              <w:bottom w:val="single" w:sz="6" w:space="0" w:color="auto"/>
              <w:right w:val="single" w:sz="6" w:space="0" w:color="auto"/>
            </w:tcBorders>
            <w:vAlign w:val="center"/>
          </w:tcPr>
          <w:p w14:paraId="067DEE92" w14:textId="77777777" w:rsidR="00564794" w:rsidRDefault="00000000">
            <w:pPr>
              <w:spacing w:line="340" w:lineRule="exact"/>
              <w:rPr>
                <w:rFonts w:ascii="宋体" w:hAnsi="宋体"/>
                <w:szCs w:val="21"/>
              </w:rPr>
            </w:pPr>
            <w:r>
              <w:rPr>
                <w:rFonts w:ascii="宋体" w:hAnsi="宋体" w:hint="eastAsia"/>
                <w:szCs w:val="21"/>
              </w:rPr>
              <w:t>检验项目、方法、频率，没有按设计或规范要求执行；原材料送检和其它自检项目的试验（如钢筋焊接，土的重击实试验）不及时，频率未达到规定要求，每次罚款2,000元。</w:t>
            </w:r>
          </w:p>
        </w:tc>
      </w:tr>
      <w:tr w:rsidR="00564794" w14:paraId="6AD8D058" w14:textId="77777777">
        <w:trPr>
          <w:cantSplit/>
          <w:jc w:val="center"/>
        </w:trPr>
        <w:tc>
          <w:tcPr>
            <w:tcW w:w="520" w:type="dxa"/>
            <w:vMerge/>
            <w:vAlign w:val="center"/>
          </w:tcPr>
          <w:p w14:paraId="3E188649"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4DE48279" w14:textId="77777777" w:rsidR="00564794" w:rsidRDefault="00000000">
            <w:pPr>
              <w:jc w:val="center"/>
              <w:rPr>
                <w:rFonts w:ascii="宋体" w:hAnsi="宋体"/>
                <w:szCs w:val="21"/>
              </w:rPr>
            </w:pPr>
            <w:r>
              <w:rPr>
                <w:rFonts w:ascii="宋体" w:hAnsi="宋体" w:hint="eastAsia"/>
                <w:szCs w:val="21"/>
              </w:rPr>
              <w:t>9</w:t>
            </w:r>
          </w:p>
        </w:tc>
        <w:tc>
          <w:tcPr>
            <w:tcW w:w="8258" w:type="dxa"/>
            <w:tcBorders>
              <w:top w:val="single" w:sz="6" w:space="0" w:color="auto"/>
              <w:left w:val="single" w:sz="6" w:space="0" w:color="auto"/>
              <w:bottom w:val="single" w:sz="6" w:space="0" w:color="auto"/>
              <w:right w:val="single" w:sz="6" w:space="0" w:color="auto"/>
            </w:tcBorders>
            <w:vAlign w:val="center"/>
          </w:tcPr>
          <w:p w14:paraId="526E41A2" w14:textId="77777777" w:rsidR="00564794" w:rsidRDefault="00000000">
            <w:pPr>
              <w:spacing w:line="340" w:lineRule="exact"/>
              <w:rPr>
                <w:rFonts w:ascii="宋体" w:hAnsi="宋体"/>
                <w:szCs w:val="21"/>
              </w:rPr>
            </w:pPr>
            <w:r>
              <w:rPr>
                <w:rFonts w:ascii="宋体" w:hAnsi="宋体" w:hint="eastAsia"/>
                <w:szCs w:val="21"/>
              </w:rPr>
              <w:t>未经检验合格的材料（原材料、锚具等）用于施工的，每次罚款5,000元。</w:t>
            </w:r>
          </w:p>
        </w:tc>
      </w:tr>
      <w:tr w:rsidR="00564794" w14:paraId="16F14820" w14:textId="77777777">
        <w:trPr>
          <w:cantSplit/>
          <w:jc w:val="center"/>
        </w:trPr>
        <w:tc>
          <w:tcPr>
            <w:tcW w:w="520" w:type="dxa"/>
            <w:vAlign w:val="center"/>
          </w:tcPr>
          <w:p w14:paraId="1ABDC0C6" w14:textId="77777777" w:rsidR="00564794" w:rsidRDefault="00564794">
            <w:pPr>
              <w:rPr>
                <w:rFonts w:ascii="宋体" w:hAnsi="宋体"/>
                <w:szCs w:val="21"/>
              </w:rPr>
            </w:pPr>
          </w:p>
        </w:tc>
        <w:tc>
          <w:tcPr>
            <w:tcW w:w="690" w:type="dxa"/>
            <w:tcBorders>
              <w:top w:val="single" w:sz="6" w:space="0" w:color="auto"/>
              <w:left w:val="single" w:sz="6" w:space="0" w:color="auto"/>
              <w:bottom w:val="single" w:sz="6" w:space="0" w:color="auto"/>
              <w:right w:val="single" w:sz="6" w:space="0" w:color="auto"/>
            </w:tcBorders>
            <w:vAlign w:val="center"/>
          </w:tcPr>
          <w:p w14:paraId="7C9928B1" w14:textId="77777777" w:rsidR="00564794" w:rsidRDefault="00564794">
            <w:pPr>
              <w:jc w:val="center"/>
              <w:rPr>
                <w:rFonts w:ascii="宋体" w:hAnsi="宋体"/>
                <w:szCs w:val="21"/>
              </w:rPr>
            </w:pPr>
          </w:p>
        </w:tc>
        <w:tc>
          <w:tcPr>
            <w:tcW w:w="8258" w:type="dxa"/>
            <w:tcBorders>
              <w:top w:val="single" w:sz="6" w:space="0" w:color="auto"/>
              <w:left w:val="single" w:sz="6" w:space="0" w:color="auto"/>
              <w:bottom w:val="single" w:sz="6" w:space="0" w:color="auto"/>
              <w:right w:val="single" w:sz="6" w:space="0" w:color="auto"/>
            </w:tcBorders>
            <w:vAlign w:val="center"/>
          </w:tcPr>
          <w:p w14:paraId="1ABB1A6B" w14:textId="77777777" w:rsidR="00564794" w:rsidRDefault="00564794">
            <w:pPr>
              <w:spacing w:line="340" w:lineRule="exact"/>
              <w:rPr>
                <w:rFonts w:ascii="宋体" w:hAnsi="宋体"/>
                <w:szCs w:val="21"/>
              </w:rPr>
            </w:pPr>
          </w:p>
        </w:tc>
      </w:tr>
    </w:tbl>
    <w:p w14:paraId="4168B184" w14:textId="77777777" w:rsidR="00564794" w:rsidRDefault="00564794">
      <w:pPr>
        <w:widowControl/>
        <w:jc w:val="left"/>
        <w:rPr>
          <w:rFonts w:ascii="隶书" w:eastAsia="隶书"/>
          <w:sz w:val="24"/>
        </w:rPr>
      </w:pPr>
    </w:p>
    <w:p w14:paraId="686EF024" w14:textId="77777777" w:rsidR="00564794" w:rsidRDefault="00564794"/>
    <w:p w14:paraId="02FF7118" w14:textId="77777777" w:rsidR="00564794" w:rsidRDefault="00564794"/>
    <w:sectPr w:rsidR="00564794">
      <w:pgSz w:w="11906" w:h="16838"/>
      <w:pgMar w:top="1440" w:right="1440" w:bottom="1440" w:left="1440"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F487" w14:textId="77777777" w:rsidR="008912A3" w:rsidRDefault="008912A3">
      <w:r>
        <w:separator/>
      </w:r>
    </w:p>
  </w:endnote>
  <w:endnote w:type="continuationSeparator" w:id="0">
    <w:p w14:paraId="27B77A62" w14:textId="77777777" w:rsidR="008912A3" w:rsidRDefault="0089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38ED" w14:textId="77777777" w:rsidR="00564794" w:rsidRDefault="00000000">
    <w:pPr>
      <w:pStyle w:val="a8"/>
      <w:framePr w:wrap="around" w:vAnchor="text" w:hAnchor="margin" w:xAlign="center" w:y="1"/>
      <w:rPr>
        <w:rStyle w:val="aa"/>
      </w:rPr>
    </w:pPr>
    <w:r>
      <w:fldChar w:fldCharType="begin"/>
    </w:r>
    <w:r>
      <w:rPr>
        <w:rStyle w:val="aa"/>
      </w:rPr>
      <w:instrText xml:space="preserve">PAGE  </w:instrText>
    </w:r>
    <w:r>
      <w:fldChar w:fldCharType="separate"/>
    </w:r>
    <w:r>
      <w:fldChar w:fldCharType="end"/>
    </w:r>
  </w:p>
  <w:p w14:paraId="05D99F03" w14:textId="77777777" w:rsidR="00564794" w:rsidRDefault="0056479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03C5" w14:textId="77777777" w:rsidR="00564794" w:rsidRDefault="00564794">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1D6B" w14:textId="77777777" w:rsidR="00564794" w:rsidRDefault="00000000">
    <w:pPr>
      <w:pStyle w:val="a8"/>
      <w:framePr w:wrap="around" w:vAnchor="text" w:hAnchor="margin" w:xAlign="center" w:y="1"/>
      <w:rPr>
        <w:rStyle w:val="aa"/>
      </w:rPr>
    </w:pPr>
    <w:r>
      <w:fldChar w:fldCharType="begin"/>
    </w:r>
    <w:r>
      <w:rPr>
        <w:rStyle w:val="aa"/>
      </w:rPr>
      <w:instrText xml:space="preserve">PAGE  </w:instrText>
    </w:r>
    <w:r>
      <w:fldChar w:fldCharType="separate"/>
    </w:r>
    <w:r>
      <w:rPr>
        <w:rStyle w:val="aa"/>
      </w:rPr>
      <w:t>2</w:t>
    </w:r>
    <w:r>
      <w:fldChar w:fldCharType="end"/>
    </w:r>
  </w:p>
  <w:p w14:paraId="333477A0" w14:textId="77777777" w:rsidR="00564794" w:rsidRDefault="00564794">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4A94" w14:textId="77777777" w:rsidR="008912A3" w:rsidRDefault="008912A3">
      <w:r>
        <w:separator/>
      </w:r>
    </w:p>
  </w:footnote>
  <w:footnote w:type="continuationSeparator" w:id="0">
    <w:p w14:paraId="597E8DA2" w14:textId="77777777" w:rsidR="008912A3" w:rsidRDefault="0089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DD67" w14:textId="77777777" w:rsidR="00564794" w:rsidRDefault="00564794">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F8B9" w14:textId="77777777" w:rsidR="00564794" w:rsidRDefault="00564794">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11CC00FA"/>
    <w:multiLevelType w:val="multilevel"/>
    <w:tmpl w:val="11CC00FA"/>
    <w:lvl w:ilvl="0">
      <w:start w:val="1"/>
      <w:numFmt w:val="decimal"/>
      <w:lvlText w:val="%1"/>
      <w:lvlJc w:val="left"/>
      <w:pPr>
        <w:tabs>
          <w:tab w:val="left" w:pos="42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E5344FB"/>
    <w:multiLevelType w:val="singleLevel"/>
    <w:tmpl w:val="2E5344FB"/>
    <w:lvl w:ilvl="0">
      <w:start w:val="12"/>
      <w:numFmt w:val="decimal"/>
      <w:suff w:val="nothing"/>
      <w:lvlText w:val="%1）"/>
      <w:lvlJc w:val="left"/>
    </w:lvl>
  </w:abstractNum>
  <w:num w:numId="1" w16cid:durableId="1612206348">
    <w:abstractNumId w:val="2"/>
  </w:num>
  <w:num w:numId="2" w16cid:durableId="1386371332">
    <w:abstractNumId w:val="0"/>
  </w:num>
  <w:num w:numId="3" w16cid:durableId="164982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FmZjA2NWEwODgyYmU1NjE4ODhhOTI4ZmY2ZmZlMzIifQ=="/>
  </w:docVars>
  <w:rsids>
    <w:rsidRoot w:val="48D4393E"/>
    <w:rsid w:val="00564794"/>
    <w:rsid w:val="008912A3"/>
    <w:rsid w:val="009D358C"/>
    <w:rsid w:val="00A60EDC"/>
    <w:rsid w:val="189866C8"/>
    <w:rsid w:val="48D4393E"/>
    <w:rsid w:val="54AF352C"/>
    <w:rsid w:val="6045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C3BF5"/>
  <w15:docId w15:val="{2D2FA808-F6D9-424D-B2E0-EB904138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header" w:qFormat="1"/>
    <w:lsdException w:name="footer" w:qFormat="1"/>
    <w:lsdException w:name="caption" w:semiHidden="1" w:unhideWhenUsed="1" w:qFormat="1"/>
    <w:lsdException w:name="annotation reference" w:unhideWhenUsed="1" w:qFormat="1"/>
    <w:lsdException w:name="page number" w:qFormat="1"/>
    <w:lsdException w:name="endnote text" w:qFormat="1"/>
    <w:lsdException w:name="Title" w:qFormat="1"/>
    <w:lsdException w:name="Default Paragraph Font" w:semiHidden="1"/>
    <w:lsdException w:name="Body Text" w:unhideWhenUsed="1"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2"/>
    </w:rPr>
  </w:style>
  <w:style w:type="paragraph" w:styleId="2">
    <w:name w:val="heading 2"/>
    <w:basedOn w:val="a"/>
    <w:next w:val="a"/>
    <w:link w:val="20"/>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qFormat/>
    <w:pPr>
      <w:keepNext/>
      <w:keepLines/>
      <w:spacing w:before="260" w:after="260" w:line="415" w:lineRule="auto"/>
      <w:ind w:firstLineChars="49" w:firstLine="137"/>
      <w:outlineLvl w:val="2"/>
    </w:pPr>
    <w:rPr>
      <w:rFonts w:ascii="黑体" w:eastAsia="黑体" w:hAnsi="宋体"/>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qFormat/>
    <w:pPr>
      <w:spacing w:line="312" w:lineRule="auto"/>
      <w:ind w:firstLine="420"/>
    </w:pPr>
    <w:rPr>
      <w:kern w:val="0"/>
      <w:sz w:val="20"/>
      <w:szCs w:val="24"/>
    </w:rPr>
  </w:style>
  <w:style w:type="paragraph" w:styleId="a4">
    <w:name w:val="Normal Indent"/>
    <w:basedOn w:val="a"/>
    <w:next w:val="a"/>
    <w:qFormat/>
    <w:pPr>
      <w:ind w:firstLineChars="200" w:firstLine="420"/>
    </w:pPr>
    <w:rPr>
      <w:kern w:val="0"/>
      <w:sz w:val="20"/>
      <w:szCs w:val="24"/>
    </w:rPr>
  </w:style>
  <w:style w:type="paragraph" w:styleId="a5">
    <w:name w:val="Body Text"/>
    <w:basedOn w:val="a"/>
    <w:unhideWhenUsed/>
    <w:qFormat/>
    <w:pPr>
      <w:spacing w:after="120"/>
    </w:pPr>
    <w:rPr>
      <w:rFonts w:ascii="Calibri" w:hAnsi="Calibri"/>
      <w:kern w:val="0"/>
      <w:sz w:val="20"/>
      <w:szCs w:val="20"/>
    </w:rPr>
  </w:style>
  <w:style w:type="paragraph" w:styleId="a6">
    <w:name w:val="Plain Text"/>
    <w:basedOn w:val="a"/>
    <w:qFormat/>
    <w:rPr>
      <w:rFonts w:ascii="宋体" w:hAnsi="Courier New"/>
      <w:kern w:val="0"/>
      <w:sz w:val="20"/>
      <w:szCs w:val="20"/>
    </w:rPr>
  </w:style>
  <w:style w:type="paragraph" w:styleId="a7">
    <w:name w:val="endnote text"/>
    <w:basedOn w:val="a"/>
    <w:qFormat/>
    <w:pPr>
      <w:snapToGrid w:val="0"/>
      <w:jc w:val="left"/>
    </w:pPr>
    <w:rPr>
      <w:rFonts w:ascii="Calibri" w:hAnsi="Calibri"/>
    </w:rPr>
  </w:style>
  <w:style w:type="paragraph" w:styleId="a8">
    <w:name w:val="footer"/>
    <w:basedOn w:val="a"/>
    <w:qFormat/>
    <w:pPr>
      <w:tabs>
        <w:tab w:val="center" w:pos="4153"/>
        <w:tab w:val="right" w:pos="8306"/>
      </w:tabs>
      <w:snapToGrid w:val="0"/>
      <w:jc w:val="left"/>
    </w:pPr>
    <w:rPr>
      <w:kern w:val="0"/>
      <w:sz w:val="18"/>
      <w:szCs w:val="18"/>
    </w:rPr>
  </w:style>
  <w:style w:type="paragraph" w:styleId="a9">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TOC2">
    <w:name w:val="toc 2"/>
    <w:basedOn w:val="a"/>
    <w:next w:val="a"/>
    <w:uiPriority w:val="39"/>
    <w:qFormat/>
    <w:pPr>
      <w:ind w:left="210"/>
      <w:jc w:val="left"/>
    </w:pPr>
    <w:rPr>
      <w:smallCaps/>
      <w:sz w:val="20"/>
      <w:szCs w:val="20"/>
    </w:rPr>
  </w:style>
  <w:style w:type="character" w:styleId="aa">
    <w:name w:val="page number"/>
    <w:qFormat/>
  </w:style>
  <w:style w:type="character" w:styleId="ab">
    <w:name w:val="annotation reference"/>
    <w:unhideWhenUsed/>
    <w:qFormat/>
    <w:rPr>
      <w:sz w:val="21"/>
      <w:szCs w:val="21"/>
    </w:rPr>
  </w:style>
  <w:style w:type="character" w:customStyle="1" w:styleId="20">
    <w:name w:val="标题 2 字符"/>
    <w:link w:val="2"/>
    <w:qFormat/>
    <w:rPr>
      <w:rFonts w:ascii="Arial" w:eastAsia="黑体" w:hAnsi="Arial"/>
      <w:b/>
      <w:bCs/>
      <w:kern w:val="0"/>
      <w:sz w:val="32"/>
      <w:szCs w:val="32"/>
    </w:rPr>
  </w:style>
  <w:style w:type="paragraph" w:customStyle="1" w:styleId="ac">
    <w:name w:val="表"/>
    <w:basedOn w:val="a"/>
    <w:qFormat/>
    <w:pPr>
      <w:adjustRightInd w:val="0"/>
      <w:spacing w:line="360" w:lineRule="atLeast"/>
      <w:ind w:hanging="18"/>
      <w:textAlignment w:val="baseline"/>
    </w:pPr>
    <w:rPr>
      <w:rFonts w:ascii="宋体" w:hAnsi="宋体"/>
      <w:snapToGrid w:val="0"/>
      <w:spacing w:val="-2"/>
      <w:kern w:val="0"/>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95</Pages>
  <Words>12916</Words>
  <Characters>73625</Characters>
  <Application>Microsoft Office Word</Application>
  <DocSecurity>0</DocSecurity>
  <Lines>613</Lines>
  <Paragraphs>172</Paragraphs>
  <ScaleCrop>false</ScaleCrop>
  <Company/>
  <LinksUpToDate>false</LinksUpToDate>
  <CharactersWithSpaces>86369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ming</cp:lastModifiedBy>
  <cp:revision>3</cp:revision>
  <dcterms:created xsi:type="dcterms:W3CDTF">2023-09-05T22:44:00Z</dcterms:created>
  <dcterms:modified xsi:type="dcterms:W3CDTF">2023-09-06T08:56:00Z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96ADD3C34F6942B09DB73992732C66B1_11</vt:lpwstr>
  </property>
</Properties>
</file>