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3" w:line="260" w:lineRule="exact"/>
        <w:jc w:val="left"/>
        <w:rPr>
          <w:rFonts w:ascii="黑体" w:eastAsia="黑体" w:cs="宋体"/>
          <w:color w:val="000000" w:themeColor="text1"/>
          <w:sz w:val="28"/>
          <w:szCs w:val="28"/>
          <w14:textFill>
            <w14:solidFill>
              <w14:schemeClr w14:val="tx1"/>
            </w14:solidFill>
          </w14:textFill>
        </w:rPr>
      </w:pPr>
    </w:p>
    <w:p>
      <w:pPr>
        <w:autoSpaceDE w:val="0"/>
        <w:autoSpaceDN w:val="0"/>
        <w:adjustRightInd w:val="0"/>
        <w:spacing w:line="360" w:lineRule="auto"/>
        <w:ind w:right="-85"/>
        <w:jc w:val="center"/>
        <w:rPr>
          <w:rFonts w:ascii="黑体" w:hAnsi="黑体" w:eastAsia="黑体"/>
          <w:b/>
          <w:color w:val="000000" w:themeColor="text1"/>
          <w:sz w:val="48"/>
          <w:szCs w:val="48"/>
          <w:lang w:eastAsia="zh-CN"/>
          <w14:textFill>
            <w14:solidFill>
              <w14:schemeClr w14:val="tx1"/>
            </w14:solidFill>
          </w14:textFill>
        </w:rPr>
      </w:pPr>
      <w:r>
        <w:rPr>
          <w:rFonts w:hint="eastAsia" w:ascii="黑体" w:hAnsi="黑体" w:eastAsia="黑体"/>
          <w:b/>
          <w:color w:val="000000" w:themeColor="text1"/>
          <w:sz w:val="48"/>
          <w:szCs w:val="48"/>
          <w:lang w:eastAsia="zh-CN"/>
          <w14:textFill>
            <w14:solidFill>
              <w14:schemeClr w14:val="tx1"/>
            </w14:solidFill>
          </w14:textFill>
        </w:rPr>
        <w:t>钟落潭镇登塘村市级美丽乡村建设项目</w:t>
      </w:r>
    </w:p>
    <w:p>
      <w:pPr>
        <w:autoSpaceDE w:val="0"/>
        <w:autoSpaceDN w:val="0"/>
        <w:adjustRightInd w:val="0"/>
        <w:spacing w:line="360" w:lineRule="auto"/>
        <w:ind w:right="-85"/>
        <w:jc w:val="center"/>
        <w:rPr>
          <w:rFonts w:ascii="黑体" w:eastAsia="黑体" w:cs="宋体"/>
          <w:color w:val="000000" w:themeColor="text1"/>
          <w:position w:val="-5"/>
          <w:sz w:val="48"/>
          <w:szCs w:val="48"/>
          <w:lang w:eastAsia="zh-CN"/>
          <w14:textFill>
            <w14:solidFill>
              <w14:schemeClr w14:val="tx1"/>
            </w14:solidFill>
          </w14:textFill>
        </w:rPr>
      </w:pPr>
      <w:r>
        <w:rPr>
          <w:rFonts w:hint="eastAsia" w:ascii="黑体" w:hAnsi="宋体" w:eastAsia="黑体"/>
          <w:b/>
          <w:bCs/>
          <w:color w:val="000000" w:themeColor="text1"/>
          <w:sz w:val="48"/>
          <w:szCs w:val="48"/>
          <w:lang w:eastAsia="zh-CN"/>
          <w14:textFill>
            <w14:solidFill>
              <w14:schemeClr w14:val="tx1"/>
            </w14:solidFill>
          </w14:textFill>
        </w:rPr>
        <w:t>施工总承包合同</w:t>
      </w:r>
    </w:p>
    <w:p>
      <w:pPr>
        <w:autoSpaceDE w:val="0"/>
        <w:autoSpaceDN w:val="0"/>
        <w:adjustRightInd w:val="0"/>
        <w:spacing w:before="4" w:line="130" w:lineRule="exact"/>
        <w:jc w:val="left"/>
        <w:rPr>
          <w:rFonts w:ascii="黑体" w:eastAsia="黑体" w:cs="宋体"/>
          <w:color w:val="000000" w:themeColor="text1"/>
          <w:sz w:val="28"/>
          <w:szCs w:val="28"/>
          <w:lang w:eastAsia="zh-CN"/>
          <w14:textFill>
            <w14:solidFill>
              <w14:schemeClr w14:val="tx1"/>
            </w14:solidFill>
          </w14:textFill>
        </w:rPr>
      </w:pPr>
    </w:p>
    <w:p>
      <w:pPr>
        <w:autoSpaceDE w:val="0"/>
        <w:autoSpaceDN w:val="0"/>
        <w:adjustRightInd w:val="0"/>
        <w:spacing w:line="200" w:lineRule="exact"/>
        <w:jc w:val="left"/>
        <w:rPr>
          <w:rFonts w:ascii="黑体" w:eastAsia="黑体" w:cs="宋体"/>
          <w:color w:val="000000" w:themeColor="text1"/>
          <w:sz w:val="28"/>
          <w:szCs w:val="28"/>
          <w:lang w:eastAsia="zh-CN"/>
          <w14:textFill>
            <w14:solidFill>
              <w14:schemeClr w14:val="tx1"/>
            </w14:solidFill>
          </w14:textFill>
        </w:rPr>
      </w:pPr>
    </w:p>
    <w:p>
      <w:pPr>
        <w:autoSpaceDE w:val="0"/>
        <w:autoSpaceDN w:val="0"/>
        <w:adjustRightInd w:val="0"/>
        <w:spacing w:line="200" w:lineRule="exact"/>
        <w:jc w:val="left"/>
        <w:rPr>
          <w:rFonts w:ascii="黑体" w:eastAsia="黑体" w:cs="宋体"/>
          <w:color w:val="000000" w:themeColor="text1"/>
          <w:sz w:val="28"/>
          <w:szCs w:val="28"/>
          <w:lang w:eastAsia="zh-CN"/>
          <w14:textFill>
            <w14:solidFill>
              <w14:schemeClr w14:val="tx1"/>
            </w14:solidFill>
          </w14:textFill>
        </w:rPr>
      </w:pPr>
    </w:p>
    <w:p>
      <w:pPr>
        <w:autoSpaceDE w:val="0"/>
        <w:autoSpaceDN w:val="0"/>
        <w:adjustRightInd w:val="0"/>
        <w:spacing w:line="200" w:lineRule="exact"/>
        <w:jc w:val="left"/>
        <w:rPr>
          <w:rFonts w:ascii="黑体" w:eastAsia="黑体" w:cs="宋体"/>
          <w:color w:val="000000" w:themeColor="text1"/>
          <w:sz w:val="28"/>
          <w:szCs w:val="28"/>
          <w:lang w:eastAsia="zh-CN"/>
          <w14:textFill>
            <w14:solidFill>
              <w14:schemeClr w14:val="tx1"/>
            </w14:solidFill>
          </w14:textFill>
        </w:rPr>
      </w:pPr>
    </w:p>
    <w:p>
      <w:pPr>
        <w:autoSpaceDE w:val="0"/>
        <w:autoSpaceDN w:val="0"/>
        <w:adjustRightInd w:val="0"/>
        <w:spacing w:line="200" w:lineRule="exact"/>
        <w:jc w:val="left"/>
        <w:rPr>
          <w:rFonts w:ascii="黑体" w:eastAsia="黑体" w:cs="宋体"/>
          <w:color w:val="000000" w:themeColor="text1"/>
          <w:sz w:val="28"/>
          <w:szCs w:val="28"/>
          <w:lang w:eastAsia="zh-CN"/>
          <w14:textFill>
            <w14:solidFill>
              <w14:schemeClr w14:val="tx1"/>
            </w14:solidFill>
          </w14:textFill>
        </w:rPr>
      </w:pPr>
    </w:p>
    <w:p>
      <w:pPr>
        <w:autoSpaceDE w:val="0"/>
        <w:autoSpaceDN w:val="0"/>
        <w:adjustRightInd w:val="0"/>
        <w:spacing w:line="200" w:lineRule="exact"/>
        <w:jc w:val="left"/>
        <w:rPr>
          <w:rFonts w:ascii="黑体" w:eastAsia="黑体" w:cs="宋体"/>
          <w:color w:val="000000" w:themeColor="text1"/>
          <w:sz w:val="28"/>
          <w:szCs w:val="28"/>
          <w:lang w:eastAsia="zh-CN"/>
          <w14:textFill>
            <w14:solidFill>
              <w14:schemeClr w14:val="tx1"/>
            </w14:solidFill>
          </w14:textFill>
        </w:rPr>
      </w:pPr>
    </w:p>
    <w:p>
      <w:pPr>
        <w:pStyle w:val="48"/>
        <w:spacing w:before="312"/>
        <w:ind w:left="2252" w:leftChars="600" w:hanging="812" w:hangingChars="290"/>
        <w:jc w:val="left"/>
        <w:rPr>
          <w:rFonts w:ascii="黑体" w:eastAsia="黑体"/>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lang w:eastAsia="zh-CN"/>
          <w14:textFill>
            <w14:solidFill>
              <w14:schemeClr w14:val="tx1"/>
            </w14:solidFill>
          </w14:textFill>
        </w:rPr>
        <w:t>项目名称</w:t>
      </w:r>
      <w:r>
        <w:rPr>
          <w:rFonts w:hint="eastAsia" w:ascii="黑体" w:eastAsia="黑体"/>
          <w:color w:val="000000" w:themeColor="text1"/>
          <w:sz w:val="28"/>
          <w:szCs w:val="28"/>
          <w:lang w:eastAsia="zh-CN"/>
          <w14:textFill>
            <w14:solidFill>
              <w14:schemeClr w14:val="tx1"/>
            </w14:solidFill>
          </w14:textFill>
        </w:rPr>
        <w:t>：</w:t>
      </w:r>
      <w:r>
        <w:rPr>
          <w:rFonts w:hint="eastAsia" w:ascii="黑体" w:eastAsia="黑体"/>
          <w:color w:val="000000" w:themeColor="text1"/>
          <w:sz w:val="28"/>
          <w:szCs w:val="28"/>
          <w:u w:val="single"/>
          <w:lang w:eastAsia="zh-CN"/>
          <w14:textFill>
            <w14:solidFill>
              <w14:schemeClr w14:val="tx1"/>
            </w14:solidFill>
          </w14:textFill>
        </w:rPr>
        <w:t>广州市白云区钟落潭镇人民政府</w:t>
      </w:r>
      <w:r>
        <w:rPr>
          <w:rFonts w:hint="eastAsia"/>
          <w:color w:val="000000" w:themeColor="text1"/>
          <w:sz w:val="28"/>
          <w:szCs w:val="28"/>
          <w:u w:val="single"/>
          <w:lang w:eastAsia="zh-CN"/>
          <w14:textFill>
            <w14:solidFill>
              <w14:schemeClr w14:val="tx1"/>
            </w14:solidFill>
          </w14:textFill>
        </w:rPr>
        <w:t xml:space="preserve"> </w:t>
      </w:r>
      <w:r>
        <w:rPr>
          <w:rFonts w:hint="eastAsia" w:ascii="黑体" w:eastAsia="黑体"/>
          <w:color w:val="000000" w:themeColor="text1"/>
          <w:sz w:val="28"/>
          <w:szCs w:val="28"/>
          <w:u w:val="single"/>
          <w:lang w:eastAsia="zh-CN"/>
          <w14:textFill>
            <w14:solidFill>
              <w14:schemeClr w14:val="tx1"/>
            </w14:solidFill>
          </w14:textFill>
        </w:rPr>
        <w:t xml:space="preserve">      </w:t>
      </w:r>
    </w:p>
    <w:p>
      <w:pPr>
        <w:pStyle w:val="48"/>
        <w:spacing w:before="312"/>
        <w:ind w:left="2252" w:leftChars="600" w:hanging="812" w:hangingChars="290"/>
        <w:jc w:val="left"/>
        <w:rPr>
          <w:rFonts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lang w:eastAsia="zh-CN"/>
          <w14:textFill>
            <w14:solidFill>
              <w14:schemeClr w14:val="tx1"/>
            </w14:solidFill>
          </w14:textFill>
        </w:rPr>
        <w:t>项目地点：</w:t>
      </w:r>
      <w:bookmarkStart w:id="0" w:name="_Hlk133073003"/>
      <w:r>
        <w:rPr>
          <w:rFonts w:hint="eastAsia" w:ascii="黑体" w:eastAsia="黑体"/>
          <w:bCs/>
          <w:color w:val="000000" w:themeColor="text1"/>
          <w:sz w:val="28"/>
          <w:szCs w:val="28"/>
          <w:u w:val="single"/>
          <w:lang w:eastAsia="zh-CN"/>
          <w14:textFill>
            <w14:solidFill>
              <w14:schemeClr w14:val="tx1"/>
            </w14:solidFill>
          </w14:textFill>
        </w:rPr>
        <w:t>广州市白云区</w:t>
      </w:r>
      <w:r>
        <w:rPr>
          <w:rFonts w:hint="eastAsia" w:ascii="黑体" w:eastAsia="黑体"/>
          <w:color w:val="000000" w:themeColor="text1"/>
          <w:sz w:val="28"/>
          <w:szCs w:val="28"/>
          <w:u w:val="single"/>
          <w:lang w:eastAsia="zh-CN"/>
          <w14:textFill>
            <w14:solidFill>
              <w14:schemeClr w14:val="tx1"/>
            </w14:solidFill>
          </w14:textFill>
        </w:rPr>
        <w:t>钟落潭镇</w:t>
      </w:r>
      <w:bookmarkEnd w:id="0"/>
      <w:r>
        <w:rPr>
          <w:rFonts w:hint="eastAsia" w:ascii="黑体" w:eastAsia="黑体"/>
          <w:bCs/>
          <w:color w:val="000000" w:themeColor="text1"/>
          <w:sz w:val="28"/>
          <w:szCs w:val="28"/>
          <w:u w:val="single"/>
          <w:lang w:eastAsia="zh-CN"/>
          <w14:textFill>
            <w14:solidFill>
              <w14:schemeClr w14:val="tx1"/>
            </w14:solidFill>
          </w14:textFill>
        </w:rPr>
        <w:t xml:space="preserve">                     </w:t>
      </w:r>
    </w:p>
    <w:p>
      <w:pPr>
        <w:pStyle w:val="48"/>
        <w:spacing w:before="312"/>
        <w:ind w:left="2252" w:leftChars="600" w:hanging="812" w:hangingChars="290"/>
        <w:jc w:val="left"/>
        <w:rPr>
          <w:rFonts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lang w:eastAsia="zh-CN"/>
          <w14:textFill>
            <w14:solidFill>
              <w14:schemeClr w14:val="tx1"/>
            </w14:solidFill>
          </w14:textFill>
        </w:rPr>
        <w:t>发包人：</w:t>
      </w:r>
      <w:r>
        <w:rPr>
          <w:rFonts w:hint="eastAsia" w:ascii="黑体" w:eastAsia="黑体"/>
          <w:bCs/>
          <w:color w:val="000000" w:themeColor="text1"/>
          <w:sz w:val="28"/>
          <w:szCs w:val="28"/>
          <w:u w:val="single"/>
          <w:lang w:eastAsia="zh-CN"/>
          <w14:textFill>
            <w14:solidFill>
              <w14:schemeClr w14:val="tx1"/>
            </w14:solidFill>
          </w14:textFill>
        </w:rPr>
        <w:t xml:space="preserve">广州市白云区钟落潭镇人民政府              </w:t>
      </w:r>
    </w:p>
    <w:p>
      <w:pPr>
        <w:pStyle w:val="48"/>
        <w:spacing w:before="312"/>
        <w:ind w:left="2252" w:leftChars="600" w:hanging="812" w:hangingChars="290"/>
        <w:jc w:val="left"/>
        <w:rPr>
          <w:rFonts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lang w:eastAsia="zh-CN"/>
          <w14:textFill>
            <w14:solidFill>
              <w14:schemeClr w14:val="tx1"/>
            </w14:solidFill>
          </w14:textFill>
        </w:rPr>
        <w:t>通信地址：</w:t>
      </w:r>
      <w:r>
        <w:rPr>
          <w:rFonts w:hint="eastAsia" w:ascii="黑体" w:eastAsia="黑体"/>
          <w:bCs/>
          <w:color w:val="000000" w:themeColor="text1"/>
          <w:sz w:val="28"/>
          <w:szCs w:val="28"/>
          <w:u w:val="single"/>
          <w:lang w:eastAsia="zh-CN"/>
          <w14:textFill>
            <w14:solidFill>
              <w14:schemeClr w14:val="tx1"/>
            </w14:solidFill>
          </w14:textFill>
        </w:rPr>
        <w:t xml:space="preserve">广州市白云区钟落潭镇福龙路94号          </w:t>
      </w:r>
    </w:p>
    <w:p>
      <w:pPr>
        <w:pStyle w:val="48"/>
        <w:spacing w:before="312"/>
        <w:ind w:left="2252" w:leftChars="600" w:hanging="812" w:hangingChars="290"/>
        <w:jc w:val="left"/>
        <w:rPr>
          <w:rFonts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lang w:eastAsia="zh-CN"/>
          <w14:textFill>
            <w14:solidFill>
              <w14:schemeClr w14:val="tx1"/>
            </w14:solidFill>
          </w14:textFill>
        </w:rPr>
        <w:t>发包人合同编号：</w:t>
      </w:r>
      <w:r>
        <w:rPr>
          <w:rFonts w:hint="eastAsia" w:ascii="黑体" w:eastAsia="黑体"/>
          <w:bCs/>
          <w:color w:val="000000" w:themeColor="text1"/>
          <w:sz w:val="28"/>
          <w:szCs w:val="28"/>
          <w:u w:val="single"/>
          <w:lang w:eastAsia="zh-CN"/>
          <w14:textFill>
            <w14:solidFill>
              <w14:schemeClr w14:val="tx1"/>
            </w14:solidFill>
          </w14:textFill>
        </w:rPr>
        <w:t xml:space="preserve">                                 </w:t>
      </w:r>
    </w:p>
    <w:p>
      <w:pPr>
        <w:pStyle w:val="48"/>
        <w:spacing w:before="312"/>
        <w:ind w:left="2252" w:leftChars="600" w:hanging="812" w:hangingChars="290"/>
        <w:jc w:val="left"/>
        <w:rPr>
          <w:rFonts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lang w:eastAsia="zh-CN"/>
          <w14:textFill>
            <w14:solidFill>
              <w14:schemeClr w14:val="tx1"/>
            </w14:solidFill>
          </w14:textFill>
        </w:rPr>
        <w:t>承包人：</w:t>
      </w:r>
      <w:r>
        <w:rPr>
          <w:rFonts w:hint="eastAsia" w:ascii="黑体" w:eastAsia="黑体"/>
          <w:bCs/>
          <w:color w:val="000000" w:themeColor="text1"/>
          <w:sz w:val="28"/>
          <w:szCs w:val="28"/>
          <w:u w:val="single"/>
          <w:lang w:eastAsia="zh-CN"/>
          <w14:textFill>
            <w14:solidFill>
              <w14:schemeClr w14:val="tx1"/>
            </w14:solidFill>
          </w14:textFill>
        </w:rPr>
        <w:t xml:space="preserve">                                         </w:t>
      </w:r>
    </w:p>
    <w:p>
      <w:pPr>
        <w:pStyle w:val="48"/>
        <w:spacing w:before="312"/>
        <w:ind w:left="2252" w:leftChars="600" w:hanging="812" w:hangingChars="290"/>
        <w:jc w:val="left"/>
        <w:rPr>
          <w:rFonts w:ascii="黑体" w:eastAsia="黑体"/>
          <w:bCs/>
          <w:color w:val="000000" w:themeColor="text1"/>
          <w:sz w:val="28"/>
          <w:szCs w:val="28"/>
          <w:u w:val="single"/>
          <w:lang w:eastAsia="zh-CN"/>
          <w14:textFill>
            <w14:solidFill>
              <w14:schemeClr w14:val="tx1"/>
            </w14:solidFill>
          </w14:textFill>
        </w:rPr>
      </w:pPr>
      <w:r>
        <w:rPr>
          <w:rFonts w:hint="eastAsia" w:ascii="黑体" w:eastAsia="黑体"/>
          <w:bCs/>
          <w:color w:val="000000" w:themeColor="text1"/>
          <w:sz w:val="28"/>
          <w:szCs w:val="28"/>
          <w:lang w:eastAsia="zh-CN"/>
          <w14:textFill>
            <w14:solidFill>
              <w14:schemeClr w14:val="tx1"/>
            </w14:solidFill>
          </w14:textFill>
        </w:rPr>
        <w:t>通信地址：</w:t>
      </w:r>
      <w:r>
        <w:rPr>
          <w:rFonts w:hint="eastAsia" w:ascii="黑体" w:eastAsia="黑体"/>
          <w:bCs/>
          <w:color w:val="000000" w:themeColor="text1"/>
          <w:sz w:val="28"/>
          <w:szCs w:val="28"/>
          <w:u w:val="single"/>
          <w:lang w:eastAsia="zh-CN"/>
          <w14:textFill>
            <w14:solidFill>
              <w14:schemeClr w14:val="tx1"/>
            </w14:solidFill>
          </w14:textFill>
        </w:rPr>
        <w:t xml:space="preserve">                                       </w:t>
      </w:r>
    </w:p>
    <w:p>
      <w:pPr>
        <w:pStyle w:val="48"/>
        <w:spacing w:before="312"/>
        <w:ind w:left="2252" w:leftChars="600" w:hanging="812" w:hangingChars="290"/>
        <w:jc w:val="left"/>
        <w:rPr>
          <w:rFonts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lang w:eastAsia="zh-CN"/>
          <w14:textFill>
            <w14:solidFill>
              <w14:schemeClr w14:val="tx1"/>
            </w14:solidFill>
          </w14:textFill>
        </w:rPr>
        <w:t>承包人合同编号：</w:t>
      </w:r>
      <w:r>
        <w:rPr>
          <w:rFonts w:hint="eastAsia" w:ascii="黑体" w:eastAsia="黑体"/>
          <w:bCs/>
          <w:color w:val="000000" w:themeColor="text1"/>
          <w:sz w:val="28"/>
          <w:szCs w:val="28"/>
          <w:u w:val="single"/>
          <w:lang w:eastAsia="zh-CN"/>
          <w14:textFill>
            <w14:solidFill>
              <w14:schemeClr w14:val="tx1"/>
            </w14:solidFill>
          </w14:textFill>
        </w:rPr>
        <w:t xml:space="preserve">                                 </w:t>
      </w:r>
    </w:p>
    <w:p>
      <w:pPr>
        <w:pStyle w:val="48"/>
        <w:spacing w:before="240" w:beforeLines="100"/>
        <w:ind w:left="2252" w:leftChars="600" w:hanging="812" w:hangingChars="290"/>
        <w:rPr>
          <w:rFonts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lang w:eastAsia="zh-CN"/>
          <w14:textFill>
            <w14:solidFill>
              <w14:schemeClr w14:val="tx1"/>
            </w14:solidFill>
          </w14:textFill>
        </w:rPr>
        <w:t>签订地点：</w:t>
      </w:r>
      <w:r>
        <w:rPr>
          <w:rFonts w:hint="eastAsia" w:ascii="黑体" w:eastAsia="黑体"/>
          <w:bCs/>
          <w:color w:val="000000" w:themeColor="text1"/>
          <w:sz w:val="28"/>
          <w:szCs w:val="28"/>
          <w:u w:val="single"/>
          <w:lang w:eastAsia="zh-CN"/>
          <w14:textFill>
            <w14:solidFill>
              <w14:schemeClr w14:val="tx1"/>
            </w14:solidFill>
          </w14:textFill>
        </w:rPr>
        <w:t xml:space="preserve">广州市白云区                           </w:t>
      </w:r>
    </w:p>
    <w:p>
      <w:pPr>
        <w:pStyle w:val="48"/>
        <w:spacing w:before="240" w:beforeLines="100"/>
        <w:ind w:left="2252" w:leftChars="600" w:hanging="812" w:hangingChars="290"/>
        <w:rPr>
          <w:rFonts w:ascii="黑体" w:eastAsia="黑体"/>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lang w:eastAsia="zh-CN"/>
          <w14:textFill>
            <w14:solidFill>
              <w14:schemeClr w14:val="tx1"/>
            </w14:solidFill>
          </w14:textFill>
        </w:rPr>
        <w:t>签订日期：</w:t>
      </w:r>
      <w:r>
        <w:rPr>
          <w:rFonts w:hint="eastAsia" w:ascii="黑体" w:eastAsia="黑体"/>
          <w:bCs/>
          <w:color w:val="000000" w:themeColor="text1"/>
          <w:sz w:val="28"/>
          <w:szCs w:val="28"/>
          <w:u w:val="single"/>
          <w:lang w:eastAsia="zh-CN"/>
          <w14:textFill>
            <w14:solidFill>
              <w14:schemeClr w14:val="tx1"/>
            </w14:solidFill>
          </w14:textFill>
        </w:rPr>
        <w:t xml:space="preserve">           年   月   日                </w:t>
      </w:r>
    </w:p>
    <w:p>
      <w:pPr>
        <w:autoSpaceDE w:val="0"/>
        <w:autoSpaceDN w:val="0"/>
        <w:adjustRightInd w:val="0"/>
        <w:spacing w:line="200" w:lineRule="exact"/>
        <w:jc w:val="left"/>
        <w:rPr>
          <w:rFonts w:ascii="黑体" w:eastAsia="黑体" w:cs="宋体"/>
          <w:color w:val="000000" w:themeColor="text1"/>
          <w:sz w:val="28"/>
          <w:szCs w:val="28"/>
          <w:lang w:eastAsia="zh-CN"/>
          <w14:textFill>
            <w14:solidFill>
              <w14:schemeClr w14:val="tx1"/>
            </w14:solidFill>
          </w14:textFill>
        </w:rPr>
      </w:pPr>
    </w:p>
    <w:p>
      <w:pPr>
        <w:autoSpaceDE w:val="0"/>
        <w:autoSpaceDN w:val="0"/>
        <w:adjustRightInd w:val="0"/>
        <w:spacing w:line="200" w:lineRule="exact"/>
        <w:jc w:val="left"/>
        <w:rPr>
          <w:rFonts w:ascii="黑体" w:eastAsia="黑体" w:cs="宋体"/>
          <w:color w:val="000000" w:themeColor="text1"/>
          <w:sz w:val="28"/>
          <w:szCs w:val="28"/>
          <w:lang w:eastAsia="zh-CN"/>
          <w14:textFill>
            <w14:solidFill>
              <w14:schemeClr w14:val="tx1"/>
            </w14:solidFill>
          </w14:textFill>
        </w:rPr>
      </w:pPr>
    </w:p>
    <w:p>
      <w:pPr>
        <w:pStyle w:val="39"/>
        <w:rPr>
          <w:color w:val="000000" w:themeColor="text1"/>
          <w:sz w:val="28"/>
          <w:szCs w:val="28"/>
          <w:lang w:eastAsia="zh-CN"/>
          <w14:textFill>
            <w14:solidFill>
              <w14:schemeClr w14:val="tx1"/>
            </w14:solidFill>
          </w14:textFill>
        </w:rPr>
        <w:sectPr>
          <w:headerReference r:id="rId3" w:type="default"/>
          <w:footerReference r:id="rId4" w:type="even"/>
          <w:pgSz w:w="11920" w:h="16840"/>
          <w:pgMar w:top="1580" w:right="880" w:bottom="280" w:left="920" w:header="720" w:footer="720" w:gutter="0"/>
          <w:cols w:space="720" w:num="1"/>
        </w:sectPr>
      </w:pPr>
      <w:bookmarkStart w:id="1" w:name="_Toc287627913"/>
    </w:p>
    <w:p>
      <w:pPr>
        <w:pStyle w:val="39"/>
        <w:rPr>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第一部分  协 议 书</w:t>
      </w:r>
      <w:bookmarkEnd w:id="1"/>
    </w:p>
    <w:p>
      <w:pPr>
        <w:autoSpaceDE w:val="0"/>
        <w:autoSpaceDN w:val="0"/>
        <w:adjustRightInd w:val="0"/>
        <w:spacing w:before="4" w:line="130" w:lineRule="exact"/>
        <w:jc w:val="left"/>
        <w:rPr>
          <w:rFonts w:ascii="宋体" w:cs="宋体"/>
          <w:color w:val="000000" w:themeColor="text1"/>
          <w:sz w:val="13"/>
          <w:szCs w:val="13"/>
          <w:lang w:eastAsia="zh-CN"/>
          <w14:textFill>
            <w14:solidFill>
              <w14:schemeClr w14:val="tx1"/>
            </w14:solidFill>
          </w14:textFill>
        </w:rPr>
      </w:pPr>
    </w:p>
    <w:p>
      <w:pPr>
        <w:adjustRightInd w:val="0"/>
        <w:snapToGrid w:val="0"/>
        <w:spacing w:line="360" w:lineRule="auto"/>
        <w:ind w:firstLine="723" w:firstLineChars="300"/>
        <w:rPr>
          <w:rFonts w:ascii="宋体" w:hAnsi="宋体"/>
          <w:b/>
          <w:color w:val="000000" w:themeColor="text1"/>
          <w:u w:val="single"/>
          <w:lang w:eastAsia="zh-CN"/>
          <w14:textFill>
            <w14:solidFill>
              <w14:schemeClr w14:val="tx1"/>
            </w14:solidFill>
          </w14:textFill>
        </w:rPr>
      </w:pPr>
      <w:r>
        <w:rPr>
          <w:rFonts w:hint="eastAsia" w:ascii="宋体" w:hAnsi="宋体" w:cs="仿宋_GB2312"/>
          <w:b/>
          <w:color w:val="000000" w:themeColor="text1"/>
          <w:lang w:eastAsia="zh-CN"/>
          <w14:textFill>
            <w14:solidFill>
              <w14:schemeClr w14:val="tx1"/>
            </w14:solidFill>
          </w14:textFill>
        </w:rPr>
        <w:t>发包人（甲方）：</w:t>
      </w:r>
      <w:r>
        <w:rPr>
          <w:rFonts w:hint="eastAsia" w:ascii="宋体" w:hAnsi="宋体" w:cs="仿宋_GB2312"/>
          <w:b/>
          <w:color w:val="000000" w:themeColor="text1"/>
          <w:u w:val="single"/>
          <w:lang w:eastAsia="zh-CN"/>
          <w14:textFill>
            <w14:solidFill>
              <w14:schemeClr w14:val="tx1"/>
            </w14:solidFill>
          </w14:textFill>
        </w:rPr>
        <w:t xml:space="preserve">                                                            </w:t>
      </w:r>
    </w:p>
    <w:p>
      <w:pPr>
        <w:adjustRightInd w:val="0"/>
        <w:snapToGrid w:val="0"/>
        <w:spacing w:line="360" w:lineRule="auto"/>
        <w:ind w:firstLine="723" w:firstLineChars="300"/>
        <w:rPr>
          <w:rFonts w:ascii="宋体" w:hAnsi="宋体" w:cs="仿宋_GB2312"/>
          <w:b/>
          <w:color w:val="000000" w:themeColor="text1"/>
          <w:lang w:eastAsia="zh-CN"/>
          <w14:textFill>
            <w14:solidFill>
              <w14:schemeClr w14:val="tx1"/>
            </w14:solidFill>
          </w14:textFill>
        </w:rPr>
      </w:pPr>
      <w:r>
        <w:rPr>
          <w:rFonts w:hint="eastAsia" w:ascii="宋体" w:hAnsi="宋体" w:cs="仿宋_GB2312"/>
          <w:b/>
          <w:color w:val="000000" w:themeColor="text1"/>
          <w:lang w:eastAsia="zh-CN"/>
          <w14:textFill>
            <w14:solidFill>
              <w14:schemeClr w14:val="tx1"/>
            </w14:solidFill>
          </w14:textFill>
        </w:rPr>
        <w:t>法定代表人：</w:t>
      </w:r>
      <w:r>
        <w:rPr>
          <w:rFonts w:hint="eastAsia" w:ascii="宋体" w:hAnsi="宋体" w:cs="仿宋_GB2312"/>
          <w:b/>
          <w:color w:val="000000" w:themeColor="text1"/>
          <w:u w:val="single"/>
          <w:lang w:eastAsia="zh-CN"/>
          <w14:textFill>
            <w14:solidFill>
              <w14:schemeClr w14:val="tx1"/>
            </w14:solidFill>
          </w14:textFill>
        </w:rPr>
        <w:t xml:space="preserve">                                                                   </w:t>
      </w:r>
      <w:r>
        <w:rPr>
          <w:rFonts w:hint="eastAsia" w:ascii="宋体" w:hAnsi="宋体" w:cs="仿宋_GB2312"/>
          <w:b/>
          <w:color w:val="000000" w:themeColor="text1"/>
          <w:lang w:eastAsia="zh-CN"/>
          <w14:textFill>
            <w14:solidFill>
              <w14:schemeClr w14:val="tx1"/>
            </w14:solidFill>
          </w14:textFill>
        </w:rPr>
        <w:t xml:space="preserve">                                                        </w:t>
      </w:r>
    </w:p>
    <w:p>
      <w:pPr>
        <w:spacing w:line="360" w:lineRule="auto"/>
        <w:ind w:firstLine="723" w:firstLineChars="300"/>
        <w:rPr>
          <w:rFonts w:ascii="宋体" w:hAnsi="宋体"/>
          <w:b/>
          <w:snapToGrid w:val="0"/>
          <w:color w:val="000000" w:themeColor="text1"/>
          <w:kern w:val="13"/>
          <w:u w:val="single"/>
          <w:lang w:eastAsia="zh-CN"/>
          <w14:textFill>
            <w14:solidFill>
              <w14:schemeClr w14:val="tx1"/>
            </w14:solidFill>
          </w14:textFill>
        </w:rPr>
      </w:pPr>
      <w:r>
        <w:rPr>
          <w:rFonts w:hint="eastAsia" w:ascii="宋体" w:hAnsi="宋体"/>
          <w:b/>
          <w:snapToGrid w:val="0"/>
          <w:color w:val="000000" w:themeColor="text1"/>
          <w:kern w:val="13"/>
          <w:lang w:eastAsia="zh-CN"/>
          <w14:textFill>
            <w14:solidFill>
              <w14:schemeClr w14:val="tx1"/>
            </w14:solidFill>
          </w14:textFill>
        </w:rPr>
        <w:t>通信</w:t>
      </w:r>
      <w:r>
        <w:rPr>
          <w:rFonts w:hint="eastAsia" w:ascii="宋体" w:hAnsi="宋体" w:cs="仿宋_GB2312"/>
          <w:b/>
          <w:color w:val="000000" w:themeColor="text1"/>
          <w:lang w:eastAsia="zh-CN"/>
          <w14:textFill>
            <w14:solidFill>
              <w14:schemeClr w14:val="tx1"/>
            </w14:solidFill>
          </w14:textFill>
        </w:rPr>
        <w:t>地址：</w:t>
      </w:r>
      <w:r>
        <w:rPr>
          <w:rFonts w:hint="eastAsia" w:ascii="宋体" w:hAnsi="宋体" w:cs="仿宋_GB2312"/>
          <w:b/>
          <w:color w:val="000000" w:themeColor="text1"/>
          <w:u w:val="single"/>
          <w:lang w:eastAsia="zh-CN"/>
          <w14:textFill>
            <w14:solidFill>
              <w14:schemeClr w14:val="tx1"/>
            </w14:solidFill>
          </w14:textFill>
        </w:rPr>
        <w:t xml:space="preserve">  </w:t>
      </w:r>
      <w:r>
        <w:rPr>
          <w:rFonts w:hint="eastAsia" w:ascii="宋体" w:hAnsi="宋体"/>
          <w:b/>
          <w:snapToGrid w:val="0"/>
          <w:color w:val="000000" w:themeColor="text1"/>
          <w:kern w:val="13"/>
          <w:u w:val="single"/>
          <w:lang w:eastAsia="zh-CN"/>
          <w14:textFill>
            <w14:solidFill>
              <w14:schemeClr w14:val="tx1"/>
            </w14:solidFill>
          </w14:textFill>
        </w:rPr>
        <w:t xml:space="preserve">                                                                        </w:t>
      </w:r>
    </w:p>
    <w:p>
      <w:pPr>
        <w:spacing w:line="360" w:lineRule="auto"/>
        <w:rPr>
          <w:rFonts w:ascii="宋体" w:hAnsi="宋体"/>
          <w:b/>
          <w:snapToGrid w:val="0"/>
          <w:color w:val="000000" w:themeColor="text1"/>
          <w:kern w:val="13"/>
          <w:u w:val="single"/>
          <w:lang w:eastAsia="zh-CN"/>
          <w14:textFill>
            <w14:solidFill>
              <w14:schemeClr w14:val="tx1"/>
            </w14:solidFill>
          </w14:textFill>
        </w:rPr>
      </w:pPr>
    </w:p>
    <w:p>
      <w:pPr>
        <w:spacing w:line="360" w:lineRule="auto"/>
        <w:ind w:firstLine="723" w:firstLineChars="300"/>
        <w:rPr>
          <w:rFonts w:ascii="宋体" w:hAnsi="宋体"/>
          <w:b/>
          <w:snapToGrid w:val="0"/>
          <w:color w:val="000000" w:themeColor="text1"/>
          <w:kern w:val="13"/>
          <w:u w:val="single"/>
          <w:lang w:eastAsia="zh-CN"/>
          <w14:textFill>
            <w14:solidFill>
              <w14:schemeClr w14:val="tx1"/>
            </w14:solidFill>
          </w14:textFill>
        </w:rPr>
      </w:pPr>
      <w:r>
        <w:rPr>
          <w:rFonts w:hint="eastAsia" w:ascii="宋体" w:hAnsi="宋体"/>
          <w:b/>
          <w:snapToGrid w:val="0"/>
          <w:color w:val="000000" w:themeColor="text1"/>
          <w:kern w:val="13"/>
          <w:lang w:eastAsia="zh-CN"/>
          <w14:textFill>
            <w14:solidFill>
              <w14:schemeClr w14:val="tx1"/>
            </w14:solidFill>
          </w14:textFill>
        </w:rPr>
        <w:t xml:space="preserve">承包人(乙方)：  </w:t>
      </w:r>
      <w:r>
        <w:rPr>
          <w:rFonts w:hint="eastAsia" w:ascii="宋体" w:hAnsi="宋体"/>
          <w:b/>
          <w:snapToGrid w:val="0"/>
          <w:color w:val="000000" w:themeColor="text1"/>
          <w:kern w:val="13"/>
          <w:u w:val="single"/>
          <w:lang w:eastAsia="zh-CN"/>
          <w14:textFill>
            <w14:solidFill>
              <w14:schemeClr w14:val="tx1"/>
            </w14:solidFill>
          </w14:textFill>
        </w:rPr>
        <w:t xml:space="preserve">                                                                           </w:t>
      </w:r>
    </w:p>
    <w:p>
      <w:pPr>
        <w:spacing w:line="360" w:lineRule="auto"/>
        <w:ind w:firstLine="723" w:firstLineChars="300"/>
        <w:rPr>
          <w:rFonts w:ascii="宋体" w:hAnsi="宋体"/>
          <w:b/>
          <w:snapToGrid w:val="0"/>
          <w:color w:val="000000" w:themeColor="text1"/>
          <w:kern w:val="13"/>
          <w:u w:val="single"/>
          <w:lang w:eastAsia="zh-CN"/>
          <w14:textFill>
            <w14:solidFill>
              <w14:schemeClr w14:val="tx1"/>
            </w14:solidFill>
          </w14:textFill>
        </w:rPr>
      </w:pPr>
      <w:r>
        <w:rPr>
          <w:rFonts w:hint="eastAsia" w:ascii="宋体" w:hAnsi="宋体"/>
          <w:b/>
          <w:snapToGrid w:val="0"/>
          <w:color w:val="000000" w:themeColor="text1"/>
          <w:kern w:val="13"/>
          <w:lang w:eastAsia="zh-CN"/>
          <w14:textFill>
            <w14:solidFill>
              <w14:schemeClr w14:val="tx1"/>
            </w14:solidFill>
          </w14:textFill>
        </w:rPr>
        <w:t>法定代表人：</w:t>
      </w:r>
      <w:r>
        <w:rPr>
          <w:rFonts w:hint="eastAsia" w:ascii="宋体" w:hAnsi="宋体"/>
          <w:b/>
          <w:snapToGrid w:val="0"/>
          <w:color w:val="000000" w:themeColor="text1"/>
          <w:kern w:val="13"/>
          <w:u w:val="single"/>
          <w:lang w:eastAsia="zh-CN"/>
          <w14:textFill>
            <w14:solidFill>
              <w14:schemeClr w14:val="tx1"/>
            </w14:solidFill>
          </w14:textFill>
        </w:rPr>
        <w:t xml:space="preserve">                                                                     </w:t>
      </w:r>
    </w:p>
    <w:p>
      <w:pPr>
        <w:autoSpaceDE w:val="0"/>
        <w:autoSpaceDN w:val="0"/>
        <w:adjustRightInd w:val="0"/>
        <w:spacing w:after="240" w:afterLines="100" w:line="360" w:lineRule="auto"/>
        <w:ind w:firstLine="723" w:firstLineChars="300"/>
        <w:jc w:val="left"/>
        <w:rPr>
          <w:rFonts w:ascii="宋体" w:hAnsi="宋体"/>
          <w:b/>
          <w:snapToGrid w:val="0"/>
          <w:color w:val="000000" w:themeColor="text1"/>
          <w:kern w:val="13"/>
          <w:u w:val="single"/>
          <w:lang w:eastAsia="zh-CN"/>
          <w14:textFill>
            <w14:solidFill>
              <w14:schemeClr w14:val="tx1"/>
            </w14:solidFill>
          </w14:textFill>
        </w:rPr>
      </w:pPr>
      <w:r>
        <w:rPr>
          <w:rFonts w:hint="eastAsia" w:ascii="宋体" w:hAnsi="宋体"/>
          <w:b/>
          <w:snapToGrid w:val="0"/>
          <w:color w:val="000000" w:themeColor="text1"/>
          <w:kern w:val="13"/>
          <w:lang w:eastAsia="zh-CN"/>
          <w14:textFill>
            <w14:solidFill>
              <w14:schemeClr w14:val="tx1"/>
            </w14:solidFill>
          </w14:textFill>
        </w:rPr>
        <w:t>通信地址：</w:t>
      </w:r>
      <w:r>
        <w:rPr>
          <w:rFonts w:hint="eastAsia" w:ascii="宋体" w:hAnsi="宋体"/>
          <w:b/>
          <w:snapToGrid w:val="0"/>
          <w:color w:val="000000" w:themeColor="text1"/>
          <w:kern w:val="13"/>
          <w:u w:val="single"/>
          <w:lang w:eastAsia="zh-CN"/>
          <w14:textFill>
            <w14:solidFill>
              <w14:schemeClr w14:val="tx1"/>
            </w14:solidFill>
          </w14:textFill>
        </w:rPr>
        <w:t xml:space="preserve">                                                                                             </w:t>
      </w:r>
    </w:p>
    <w:p>
      <w:pPr>
        <w:autoSpaceDE w:val="0"/>
        <w:autoSpaceDN w:val="0"/>
        <w:adjustRightInd w:val="0"/>
        <w:spacing w:line="360" w:lineRule="auto"/>
        <w:ind w:firstLine="484"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spacing w:val="1"/>
          <w:position w:val="-3"/>
          <w:lang w:eastAsia="zh-CN"/>
          <w14:textFill>
            <w14:solidFill>
              <w14:schemeClr w14:val="tx1"/>
            </w14:solidFill>
          </w14:textFill>
        </w:rPr>
        <w:t>依照《中华人民共和国民法典</w:t>
      </w:r>
      <w:r>
        <w:rPr>
          <w:rFonts w:hint="eastAsia" w:ascii="宋体" w:cs="宋体"/>
          <w:color w:val="000000" w:themeColor="text1"/>
          <w:spacing w:val="-119"/>
          <w:position w:val="-3"/>
          <w:lang w:eastAsia="zh-CN"/>
          <w14:textFill>
            <w14:solidFill>
              <w14:schemeClr w14:val="tx1"/>
            </w14:solidFill>
          </w14:textFill>
        </w:rPr>
        <w:t>》</w:t>
      </w:r>
      <w:r>
        <w:rPr>
          <w:rFonts w:hint="eastAsia" w:ascii="宋体" w:cs="宋体"/>
          <w:color w:val="000000" w:themeColor="text1"/>
          <w:spacing w:val="-120"/>
          <w:position w:val="-3"/>
          <w:lang w:eastAsia="zh-CN"/>
          <w14:textFill>
            <w14:solidFill>
              <w14:schemeClr w14:val="tx1"/>
            </w14:solidFill>
          </w14:textFill>
        </w:rPr>
        <w:t>、</w:t>
      </w:r>
      <w:r>
        <w:rPr>
          <w:rFonts w:hint="eastAsia" w:ascii="宋体" w:cs="宋体"/>
          <w:color w:val="000000" w:themeColor="text1"/>
          <w:spacing w:val="1"/>
          <w:position w:val="-3"/>
          <w:lang w:eastAsia="zh-CN"/>
          <w14:textFill>
            <w14:solidFill>
              <w14:schemeClr w14:val="tx1"/>
            </w14:solidFill>
          </w14:textFill>
        </w:rPr>
        <w:t>《中华人民共和国建筑法》及</w:t>
      </w:r>
      <w:r>
        <w:rPr>
          <w:rFonts w:hint="eastAsia" w:ascii="宋体" w:cs="宋体"/>
          <w:color w:val="000000" w:themeColor="text1"/>
          <w:position w:val="-3"/>
          <w:lang w:eastAsia="zh-CN"/>
          <w14:textFill>
            <w14:solidFill>
              <w14:schemeClr w14:val="tx1"/>
            </w14:solidFill>
          </w14:textFill>
        </w:rPr>
        <w:t>其</w:t>
      </w:r>
      <w:r>
        <w:rPr>
          <w:rFonts w:hint="eastAsia" w:ascii="宋体" w:cs="宋体"/>
          <w:color w:val="000000" w:themeColor="text1"/>
          <w:spacing w:val="1"/>
          <w:position w:val="-3"/>
          <w:lang w:eastAsia="zh-CN"/>
          <w14:textFill>
            <w14:solidFill>
              <w14:schemeClr w14:val="tx1"/>
            </w14:solidFill>
          </w14:textFill>
        </w:rPr>
        <w:t>他有关法律法规，遵循平</w:t>
      </w:r>
      <w:r>
        <w:rPr>
          <w:rFonts w:hint="eastAsia" w:ascii="宋体" w:cs="宋体"/>
          <w:color w:val="000000" w:themeColor="text1"/>
          <w:lang w:eastAsia="zh-CN"/>
          <w14:textFill>
            <w14:solidFill>
              <w14:schemeClr w14:val="tx1"/>
            </w14:solidFill>
          </w14:textFill>
        </w:rPr>
        <w:t>等、自愿、公平和诚实信用</w:t>
      </w:r>
      <w:r>
        <w:rPr>
          <w:rFonts w:hint="eastAsia" w:ascii="宋体" w:cs="宋体"/>
          <w:color w:val="000000" w:themeColor="text1"/>
          <w:spacing w:val="2"/>
          <w:lang w:eastAsia="zh-CN"/>
          <w14:textFill>
            <w14:solidFill>
              <w14:schemeClr w14:val="tx1"/>
            </w14:solidFill>
          </w14:textFill>
        </w:rPr>
        <w:t>的</w:t>
      </w:r>
      <w:r>
        <w:rPr>
          <w:rFonts w:hint="eastAsia" w:ascii="宋体" w:cs="宋体"/>
          <w:color w:val="000000" w:themeColor="text1"/>
          <w:lang w:eastAsia="zh-CN"/>
          <w14:textFill>
            <w14:solidFill>
              <w14:schemeClr w14:val="tx1"/>
            </w14:solidFill>
          </w14:textFill>
        </w:rPr>
        <w:t>原则，合同双方当事人就合同工</w:t>
      </w:r>
      <w:r>
        <w:rPr>
          <w:rFonts w:hint="eastAsia" w:ascii="宋体" w:cs="宋体"/>
          <w:color w:val="000000" w:themeColor="text1"/>
          <w:spacing w:val="2"/>
          <w:lang w:eastAsia="zh-CN"/>
          <w14:textFill>
            <w14:solidFill>
              <w14:schemeClr w14:val="tx1"/>
            </w14:solidFill>
          </w14:textFill>
        </w:rPr>
        <w:t>程</w:t>
      </w:r>
      <w:r>
        <w:rPr>
          <w:rFonts w:hint="eastAsia" w:ascii="宋体" w:cs="宋体"/>
          <w:color w:val="000000" w:themeColor="text1"/>
          <w:lang w:eastAsia="zh-CN"/>
          <w14:textFill>
            <w14:solidFill>
              <w14:schemeClr w14:val="tx1"/>
            </w14:solidFill>
          </w14:textFill>
        </w:rPr>
        <w:t>施工有关事项达成一</w:t>
      </w:r>
      <w:r>
        <w:rPr>
          <w:rFonts w:hint="eastAsia" w:ascii="宋体" w:cs="宋体"/>
          <w:color w:val="000000" w:themeColor="text1"/>
          <w:spacing w:val="2"/>
          <w:lang w:eastAsia="zh-CN"/>
          <w14:textFill>
            <w14:solidFill>
              <w14:schemeClr w14:val="tx1"/>
            </w14:solidFill>
          </w14:textFill>
        </w:rPr>
        <w:t>致</w:t>
      </w:r>
      <w:r>
        <w:rPr>
          <w:rFonts w:hint="eastAsia" w:ascii="宋体" w:cs="宋体"/>
          <w:color w:val="000000" w:themeColor="text1"/>
          <w:lang w:eastAsia="zh-CN"/>
          <w14:textFill>
            <w14:solidFill>
              <w14:schemeClr w14:val="tx1"/>
            </w14:solidFill>
          </w14:textFill>
        </w:rPr>
        <w:t>意</w:t>
      </w:r>
      <w:r>
        <w:rPr>
          <w:rFonts w:hint="eastAsia" w:ascii="宋体" w:cs="宋体"/>
          <w:color w:val="000000" w:themeColor="text1"/>
          <w:spacing w:val="2"/>
          <w:lang w:eastAsia="zh-CN"/>
          <w14:textFill>
            <w14:solidFill>
              <w14:schemeClr w14:val="tx1"/>
            </w14:solidFill>
          </w14:textFill>
        </w:rPr>
        <w:t>见</w:t>
      </w:r>
      <w:r>
        <w:rPr>
          <w:rFonts w:hint="eastAsia" w:ascii="宋体" w:cs="宋体"/>
          <w:color w:val="000000" w:themeColor="text1"/>
          <w:lang w:eastAsia="zh-CN"/>
          <w14:textFill>
            <w14:solidFill>
              <w14:schemeClr w14:val="tx1"/>
            </w14:solidFill>
          </w14:textFill>
        </w:rPr>
        <w:t xml:space="preserve">， 订立本协议书。  </w:t>
      </w:r>
    </w:p>
    <w:p>
      <w:pPr>
        <w:autoSpaceDE w:val="0"/>
        <w:autoSpaceDN w:val="0"/>
        <w:adjustRightInd w:val="0"/>
        <w:spacing w:line="360" w:lineRule="auto"/>
        <w:ind w:left="102" w:right="68"/>
        <w:jc w:val="left"/>
        <w:rPr>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 </w:t>
      </w:r>
      <w:bookmarkStart w:id="2" w:name="_Toc287627914"/>
      <w:r>
        <w:rPr>
          <w:rFonts w:hint="eastAsia"/>
          <w:color w:val="000000" w:themeColor="text1"/>
          <w:lang w:eastAsia="zh-CN"/>
          <w14:textFill>
            <w14:solidFill>
              <w14:schemeClr w14:val="tx1"/>
            </w14:solidFill>
          </w14:textFill>
        </w:rPr>
        <w:t>一、工程概况</w:t>
      </w:r>
      <w:bookmarkEnd w:id="2"/>
    </w:p>
    <w:p>
      <w:pPr>
        <w:autoSpaceDE w:val="0"/>
        <w:autoSpaceDN w:val="0"/>
        <w:adjustRightInd w:val="0"/>
        <w:spacing w:line="360" w:lineRule="auto"/>
        <w:ind w:right="930" w:firstLine="480" w:firstLineChars="200"/>
        <w:rPr>
          <w:rFonts w:ascii="宋体" w:hAnsi="宋体"/>
          <w:color w:val="000000" w:themeColor="text1"/>
          <w:u w:val="single"/>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项目名称：</w:t>
      </w:r>
      <w:r>
        <w:rPr>
          <w:rFonts w:hint="eastAsia" w:ascii="宋体" w:hAnsi="宋体"/>
          <w:color w:val="000000" w:themeColor="text1"/>
          <w:lang w:eastAsia="zh-CN"/>
          <w14:textFill>
            <w14:solidFill>
              <w14:schemeClr w14:val="tx1"/>
            </w14:solidFill>
          </w14:textFill>
        </w:rPr>
        <w:t>钟落潭镇登塘村市级美丽乡村建设项目；</w:t>
      </w:r>
    </w:p>
    <w:p>
      <w:pPr>
        <w:autoSpaceDE w:val="0"/>
        <w:autoSpaceDN w:val="0"/>
        <w:adjustRightInd w:val="0"/>
        <w:spacing w:line="360" w:lineRule="auto"/>
        <w:ind w:right="930"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项目地点：</w:t>
      </w:r>
      <w:r>
        <w:rPr>
          <w:rFonts w:hint="eastAsia" w:ascii="宋体" w:hAnsi="宋体"/>
          <w:color w:val="000000" w:themeColor="text1"/>
          <w:lang w:eastAsia="zh-CN"/>
          <w14:textFill>
            <w14:solidFill>
              <w14:schemeClr w14:val="tx1"/>
            </w14:solidFill>
          </w14:textFill>
        </w:rPr>
        <w:t>广州市白云区</w:t>
      </w:r>
      <w:r>
        <w:rPr>
          <w:rFonts w:hint="eastAsia"/>
          <w:sz w:val="24"/>
          <w:u w:val="none"/>
          <w:lang w:eastAsia="zh-CN"/>
        </w:rPr>
        <w:t>钟落潭镇登塘村</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line="360" w:lineRule="auto"/>
        <w:ind w:firstLine="484" w:firstLineChars="200"/>
        <w:rPr>
          <w:rFonts w:ascii="宋体" w:cs="宋体"/>
          <w:color w:val="000000" w:themeColor="text1"/>
          <w:spacing w:val="1"/>
          <w:position w:val="-3"/>
          <w:lang w:eastAsia="zh-CN" w:bidi="ar"/>
          <w14:textFill>
            <w14:solidFill>
              <w14:schemeClr w14:val="tx1"/>
            </w14:solidFill>
          </w14:textFill>
        </w:rPr>
      </w:pPr>
      <w:r>
        <w:rPr>
          <w:rFonts w:hint="eastAsia" w:ascii="宋体" w:cs="宋体"/>
          <w:color w:val="000000" w:themeColor="text1"/>
          <w:spacing w:val="1"/>
          <w:position w:val="-3"/>
          <w:lang w:eastAsia="zh-CN"/>
          <w14:textFill>
            <w14:solidFill>
              <w14:schemeClr w14:val="tx1"/>
            </w14:solidFill>
          </w14:textFill>
        </w:rPr>
        <w:t>工程内容：</w:t>
      </w:r>
      <w:r>
        <w:rPr>
          <w:rFonts w:hint="eastAsia" w:ascii="宋体" w:cs="宋体"/>
          <w:color w:val="000000" w:themeColor="text1"/>
          <w:spacing w:val="1"/>
          <w:position w:val="-3"/>
          <w:lang w:val="en-US" w:eastAsia="zh-CN"/>
          <w14:textFill>
            <w14:solidFill>
              <w14:schemeClr w14:val="tx1"/>
            </w14:solidFill>
          </w14:textFill>
        </w:rPr>
        <w:t>本项目</w:t>
      </w:r>
      <w:r>
        <w:rPr>
          <w:rFonts w:hint="eastAsia" w:ascii="宋体" w:hAnsi="宋体"/>
          <w:color w:val="000000" w:themeColor="text1"/>
          <w:sz w:val="24"/>
          <w:u w:val="single"/>
          <w14:textFill>
            <w14:solidFill>
              <w14:schemeClr w14:val="tx1"/>
            </w14:solidFill>
          </w14:textFill>
        </w:rPr>
        <w:t>对登塘街、登塘西街、登塘东街、 登塘中街、 登塘南街、 登塘进口园街等主要道路沿线开展环境提升</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总长度约1.9公里，宽约5-9米；</w:t>
      </w:r>
      <w:r>
        <w:rPr>
          <w:rFonts w:hint="eastAsia" w:ascii="宋体" w:hAnsi="宋体"/>
          <w:color w:val="000000" w:themeColor="text1"/>
          <w:sz w:val="24"/>
          <w:u w:val="single"/>
          <w14:textFill>
            <w14:solidFill>
              <w14:schemeClr w14:val="tx1"/>
            </w14:solidFill>
          </w14:textFill>
        </w:rPr>
        <w:t>对</w:t>
      </w:r>
      <w:r>
        <w:rPr>
          <w:rFonts w:hint="eastAsia" w:ascii="宋体" w:hAnsi="宋体"/>
          <w:color w:val="000000" w:themeColor="text1"/>
          <w:sz w:val="24"/>
          <w:u w:val="single"/>
          <w:lang w:val="en-US" w:eastAsia="zh-CN"/>
          <w14:textFill>
            <w14:solidFill>
              <w14:schemeClr w14:val="tx1"/>
            </w14:solidFill>
          </w14:textFill>
        </w:rPr>
        <w:t>其中</w:t>
      </w:r>
      <w:r>
        <w:rPr>
          <w:rFonts w:hint="eastAsia" w:ascii="宋体" w:hAnsi="宋体"/>
          <w:color w:val="000000" w:themeColor="text1"/>
          <w:sz w:val="24"/>
          <w:u w:val="single"/>
          <w14:textFill>
            <w14:solidFill>
              <w14:schemeClr w14:val="tx1"/>
            </w14:solidFill>
          </w14:textFill>
        </w:rPr>
        <w:t>登塘西街、登塘东街、 登塘中街</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登塘南街</w:t>
      </w:r>
      <w:r>
        <w:rPr>
          <w:rFonts w:hint="eastAsia" w:ascii="宋体" w:hAnsi="宋体"/>
          <w:color w:val="000000" w:themeColor="text1"/>
          <w:sz w:val="24"/>
          <w:u w:val="single"/>
          <w:lang w:val="en-US" w:eastAsia="zh-CN"/>
          <w14:textFill>
            <w14:solidFill>
              <w14:schemeClr w14:val="tx1"/>
            </w14:solidFill>
          </w14:textFill>
        </w:rPr>
        <w:t>路面</w:t>
      </w:r>
      <w:r>
        <w:rPr>
          <w:rFonts w:hint="eastAsia" w:ascii="宋体" w:hAnsi="宋体"/>
          <w:color w:val="000000" w:themeColor="text1"/>
          <w:sz w:val="24"/>
          <w:u w:val="single"/>
          <w14:textFill>
            <w14:solidFill>
              <w14:schemeClr w14:val="tx1"/>
            </w14:solidFill>
          </w14:textFill>
        </w:rPr>
        <w:t>进行沥青化改造</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改造长约1.5公里</w:t>
      </w:r>
      <w:r>
        <w:rPr>
          <w:rFonts w:hint="eastAsia" w:ascii="宋体" w:hAnsi="宋体"/>
          <w:color w:val="000000" w:themeColor="text1"/>
          <w:u w:val="single"/>
          <w:lang w:eastAsia="zh-CN"/>
          <w14:textFill>
            <w14:solidFill>
              <w14:schemeClr w14:val="tx1"/>
            </w14:solidFill>
          </w14:textFill>
        </w:rPr>
        <w:t>。</w:t>
      </w:r>
    </w:p>
    <w:p>
      <w:pPr>
        <w:autoSpaceDE w:val="0"/>
        <w:autoSpaceDN w:val="0"/>
        <w:adjustRightInd w:val="0"/>
        <w:spacing w:line="360" w:lineRule="auto"/>
        <w:ind w:right="40"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工程立项、规划批准文件号：</w:t>
      </w:r>
      <w:r>
        <w:rPr>
          <w:rFonts w:hint="eastAsia" w:ascii="宋体" w:hAnsi="宋体"/>
          <w:color w:val="000000" w:themeColor="text1"/>
          <w:lang w:eastAsia="zh-CN"/>
          <w14:textFill>
            <w14:solidFill>
              <w14:schemeClr w14:val="tx1"/>
            </w14:solidFill>
          </w14:textFill>
        </w:rPr>
        <w:t>《广州市白云区发展和改革局关于钟落潭镇登塘村市级美丽乡村建设项目可行性研究报告的复函》穗白发改投批〔</w:t>
      </w:r>
      <w:r>
        <w:rPr>
          <w:rFonts w:ascii="宋体" w:hAnsi="宋体"/>
          <w:color w:val="000000" w:themeColor="text1"/>
          <w:lang w:eastAsia="zh-CN"/>
          <w14:textFill>
            <w14:solidFill>
              <w14:schemeClr w14:val="tx1"/>
            </w14:solidFill>
          </w14:textFill>
        </w:rPr>
        <w:t>2023</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26</w:t>
      </w:r>
      <w:r>
        <w:rPr>
          <w:rFonts w:hint="eastAsia" w:ascii="宋体" w:hAnsi="宋体"/>
          <w:color w:val="000000" w:themeColor="text1"/>
          <w:lang w:eastAsia="zh-CN"/>
          <w14:textFill>
            <w14:solidFill>
              <w14:schemeClr w14:val="tx1"/>
            </w14:solidFill>
          </w14:textFill>
        </w:rPr>
        <w:t>号</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line="360" w:lineRule="auto"/>
        <w:ind w:left="581" w:right="930"/>
        <w:rPr>
          <w:rFonts w:ascii="宋体" w:cs="宋体"/>
          <w:color w:val="000000" w:themeColor="text1"/>
          <w:spacing w:val="1"/>
          <w:position w:val="-3"/>
          <w:lang w:eastAsia="zh-CN"/>
          <w14:textFill>
            <w14:solidFill>
              <w14:schemeClr w14:val="tx1"/>
            </w14:solidFill>
          </w14:textFill>
        </w:rPr>
      </w:pPr>
      <w:r>
        <w:rPr>
          <w:rFonts w:hint="eastAsia" w:ascii="宋体" w:cs="宋体"/>
          <w:color w:val="000000" w:themeColor="text1"/>
          <w:spacing w:val="1"/>
          <w:position w:val="-3"/>
          <w:lang w:eastAsia="zh-CN"/>
          <w14:textFill>
            <w14:solidFill>
              <w14:schemeClr w14:val="tx1"/>
            </w14:solidFill>
          </w14:textFill>
        </w:rPr>
        <w:t>资金来源：本项目</w:t>
      </w:r>
      <w:r>
        <w:rPr>
          <w:rFonts w:hint="eastAsia" w:ascii="宋体" w:cs="宋体"/>
          <w:color w:val="000000" w:themeColor="text1"/>
          <w:spacing w:val="1"/>
          <w:position w:val="-3"/>
          <w:highlight w:val="none"/>
          <w:lang w:eastAsia="zh-CN"/>
          <w14:textFill>
            <w14:solidFill>
              <w14:schemeClr w14:val="tx1"/>
            </w14:solidFill>
          </w14:textFill>
        </w:rPr>
        <w:t>总投资</w:t>
      </w:r>
      <w:r>
        <w:rPr>
          <w:rFonts w:hint="eastAsia" w:ascii="宋体" w:hAnsi="宋体" w:eastAsia="宋体" w:cs="Times New Roman"/>
          <w:sz w:val="24"/>
          <w:highlight w:val="none"/>
          <w:u w:val="single"/>
          <w:lang w:val="en-US" w:eastAsia="zh-CN"/>
        </w:rPr>
        <w:t>554</w:t>
      </w:r>
      <w:r>
        <w:rPr>
          <w:rFonts w:hint="eastAsia" w:ascii="宋体" w:hAnsi="宋体" w:cs="Times New Roman"/>
          <w:sz w:val="24"/>
          <w:highlight w:val="none"/>
          <w:u w:val="single"/>
          <w:lang w:val="en-US" w:eastAsia="zh-CN"/>
        </w:rPr>
        <w:t>.</w:t>
      </w:r>
      <w:r>
        <w:rPr>
          <w:rFonts w:hint="eastAsia" w:ascii="宋体" w:hAnsi="宋体" w:eastAsia="宋体" w:cs="Times New Roman"/>
          <w:sz w:val="24"/>
          <w:highlight w:val="none"/>
          <w:u w:val="single"/>
          <w:lang w:val="en-US" w:eastAsia="zh-CN"/>
        </w:rPr>
        <w:t>973773</w:t>
      </w:r>
      <w:r>
        <w:rPr>
          <w:rFonts w:hint="eastAsia" w:ascii="宋体" w:cs="宋体"/>
          <w:color w:val="000000" w:themeColor="text1"/>
          <w:spacing w:val="1"/>
          <w:position w:val="-3"/>
          <w:highlight w:val="none"/>
          <w:lang w:eastAsia="zh-CN"/>
          <w14:textFill>
            <w14:solidFill>
              <w14:schemeClr w14:val="tx1"/>
            </w14:solidFill>
          </w14:textFill>
        </w:rPr>
        <w:t>万元，</w:t>
      </w:r>
      <w:r>
        <w:rPr>
          <w:rFonts w:hint="eastAsia" w:ascii="宋体" w:cs="宋体"/>
          <w:color w:val="000000" w:themeColor="text1"/>
          <w:spacing w:val="1"/>
          <w:position w:val="-3"/>
          <w:lang w:eastAsia="zh-CN"/>
          <w14:textFill>
            <w14:solidFill>
              <w14:schemeClr w14:val="tx1"/>
            </w14:solidFill>
          </w14:textFill>
        </w:rPr>
        <w:t>资金来源于市、区财政资金。</w:t>
      </w:r>
    </w:p>
    <w:p>
      <w:pPr>
        <w:pStyle w:val="38"/>
        <w:spacing w:line="360" w:lineRule="auto"/>
        <w:rPr>
          <w:color w:val="000000" w:themeColor="text1"/>
          <w:lang w:eastAsia="zh-CN"/>
          <w14:textFill>
            <w14:solidFill>
              <w14:schemeClr w14:val="tx1"/>
            </w14:solidFill>
          </w14:textFill>
        </w:rPr>
      </w:pPr>
      <w:bookmarkStart w:id="3" w:name="_Toc287627915"/>
      <w:r>
        <w:rPr>
          <w:rFonts w:hint="eastAsia"/>
          <w:color w:val="000000" w:themeColor="text1"/>
          <w:lang w:eastAsia="zh-CN"/>
          <w14:textFill>
            <w14:solidFill>
              <w14:schemeClr w14:val="tx1"/>
            </w14:solidFill>
          </w14:textFill>
        </w:rPr>
        <w:t>二、工程承包范围及承包方式</w:t>
      </w:r>
      <w:bookmarkEnd w:id="3"/>
    </w:p>
    <w:p>
      <w:pPr>
        <w:autoSpaceDE w:val="0"/>
        <w:autoSpaceDN w:val="0"/>
        <w:adjustRightInd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承包范围:</w:t>
      </w:r>
      <w:r>
        <w:rPr>
          <w:color w:val="000000" w:themeColor="text1"/>
          <w:lang w:eastAsia="zh-CN"/>
          <w14:textFill>
            <w14:solidFill>
              <w14:schemeClr w14:val="tx1"/>
            </w14:solidFill>
          </w14:textFill>
        </w:rPr>
        <w:t xml:space="preserve"> </w:t>
      </w:r>
      <w:r>
        <w:rPr>
          <w:rFonts w:hint="eastAsia" w:ascii="宋体" w:hAnsi="宋体"/>
          <w:snapToGrid w:val="0"/>
          <w:color w:val="000000" w:themeColor="text1"/>
          <w:kern w:val="13"/>
          <w:lang w:eastAsia="zh-CN"/>
          <w14:textFill>
            <w14:solidFill>
              <w14:schemeClr w14:val="tx1"/>
            </w14:solidFill>
          </w14:textFill>
        </w:rPr>
        <w:t>根据招标人提供的招标文件、招标答疑文件、工程量清单、施工图纸的</w:t>
      </w:r>
      <w:r>
        <w:rPr>
          <w:rFonts w:hint="eastAsia" w:ascii="宋体" w:hAnsi="宋体"/>
          <w:color w:val="000000" w:themeColor="text1"/>
          <w:lang w:eastAsia="zh-CN"/>
          <w14:textFill>
            <w14:solidFill>
              <w14:schemeClr w14:val="tx1"/>
            </w14:solidFill>
          </w14:textFill>
        </w:rPr>
        <w:t>全部内容和修补缺陷及质量保修等；</w:t>
      </w:r>
    </w:p>
    <w:p>
      <w:pPr>
        <w:autoSpaceDE w:val="0"/>
        <w:autoSpaceDN w:val="0"/>
        <w:adjustRightInd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承包方式：</w:t>
      </w:r>
      <w:r>
        <w:rPr>
          <w:rFonts w:hint="eastAsia" w:ascii="宋体" w:hAnsi="宋体" w:cs="宋体"/>
          <w:color w:val="000000" w:themeColor="text1"/>
          <w:szCs w:val="21"/>
          <w:lang w:eastAsia="zh-CN"/>
          <w14:textFill>
            <w14:solidFill>
              <w14:schemeClr w14:val="tx1"/>
            </w14:solidFill>
          </w14:textFill>
        </w:rPr>
        <w:t>包工、包料、包工期、包质量、包安全生产、包文明施工、包验收、包保修的承包方式。本工程为综合单价包干，工程量按实结算</w:t>
      </w:r>
      <w:r>
        <w:rPr>
          <w:rFonts w:hint="eastAsia" w:hAnsi="宋体" w:cs="宋体"/>
          <w:color w:val="000000" w:themeColor="text1"/>
          <w:szCs w:val="21"/>
          <w:lang w:eastAsia="zh-CN"/>
          <w14:textFill>
            <w14:solidFill>
              <w14:schemeClr w14:val="tx1"/>
            </w14:solidFill>
          </w14:textFill>
        </w:rPr>
        <w:t>，绿色施工</w:t>
      </w:r>
      <w:r>
        <w:rPr>
          <w:rFonts w:hint="eastAsia" w:ascii="宋体" w:hAnsi="宋体" w:cs="宋体"/>
          <w:color w:val="000000" w:themeColor="text1"/>
          <w:szCs w:val="21"/>
          <w:lang w:eastAsia="zh-CN"/>
          <w14:textFill>
            <w14:solidFill>
              <w14:schemeClr w14:val="tx1"/>
            </w14:solidFill>
          </w14:textFill>
        </w:rPr>
        <w:t>安全</w:t>
      </w:r>
      <w:r>
        <w:rPr>
          <w:rFonts w:hint="eastAsia" w:hAnsi="宋体" w:cs="宋体"/>
          <w:color w:val="000000" w:themeColor="text1"/>
          <w:szCs w:val="21"/>
          <w:lang w:eastAsia="zh-CN"/>
          <w14:textFill>
            <w14:solidFill>
              <w14:schemeClr w14:val="tx1"/>
            </w14:solidFill>
          </w14:textFill>
        </w:rPr>
        <w:t>防护措施</w:t>
      </w:r>
      <w:r>
        <w:rPr>
          <w:rFonts w:hint="eastAsia" w:ascii="宋体" w:hAnsi="宋体" w:cs="宋体"/>
          <w:color w:val="000000" w:themeColor="text1"/>
          <w:szCs w:val="21"/>
          <w:lang w:eastAsia="zh-CN"/>
          <w14:textFill>
            <w14:solidFill>
              <w14:schemeClr w14:val="tx1"/>
            </w14:solidFill>
          </w14:textFill>
        </w:rPr>
        <w:t>费总价包干形式</w:t>
      </w:r>
      <w:r>
        <w:rPr>
          <w:rFonts w:hint="eastAsia" w:hAnsi="宋体" w:cs="宋体"/>
          <w:color w:val="000000" w:themeColor="text1"/>
          <w:szCs w:val="21"/>
          <w:lang w:eastAsia="zh-CN"/>
          <w14:textFill>
            <w14:solidFill>
              <w14:schemeClr w14:val="tx1"/>
            </w14:solidFill>
          </w14:textFill>
        </w:rPr>
        <w:t>。</w:t>
      </w:r>
      <w:bookmarkStart w:id="4" w:name="_Toc287627916"/>
    </w:p>
    <w:p>
      <w:pPr>
        <w:pStyle w:val="38"/>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三、合同工期</w:t>
      </w:r>
      <w:bookmarkEnd w:id="4"/>
    </w:p>
    <w:p>
      <w:pPr>
        <w:tabs>
          <w:tab w:val="left" w:pos="4100"/>
        </w:tabs>
        <w:autoSpaceDE w:val="0"/>
        <w:autoSpaceDN w:val="0"/>
        <w:adjustRightInd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工程合同工期总日历天数：</w:t>
      </w:r>
      <w:r>
        <w:rPr>
          <w:rFonts w:hint="eastAsia" w:ascii="宋体" w:cs="宋体"/>
          <w:color w:val="000000" w:themeColor="text1"/>
          <w:u w:val="single"/>
          <w:lang w:val="en-US" w:eastAsia="zh-CN"/>
          <w14:textFill>
            <w14:solidFill>
              <w14:schemeClr w14:val="tx1"/>
            </w14:solidFill>
          </w14:textFill>
        </w:rPr>
        <w:t>180</w:t>
      </w:r>
      <w:r>
        <w:rPr>
          <w:rFonts w:hint="eastAsia" w:ascii="宋体" w:cs="宋体"/>
          <w:color w:val="000000" w:themeColor="text1"/>
          <w:lang w:eastAsia="zh-CN"/>
          <w14:textFill>
            <w14:solidFill>
              <w14:schemeClr w14:val="tx1"/>
            </w14:solidFill>
          </w14:textFill>
        </w:rPr>
        <w:t>日历天，</w:t>
      </w:r>
      <w:r>
        <w:rPr>
          <w:rFonts w:hint="eastAsia" w:ascii="宋体" w:cs="宋体"/>
          <w:color w:val="000000" w:themeColor="text1"/>
          <w:u w:val="single"/>
          <w:lang w:eastAsia="zh-CN"/>
          <w14:textFill>
            <w14:solidFill>
              <w14:schemeClr w14:val="tx1"/>
            </w14:solidFill>
          </w14:textFill>
        </w:rPr>
        <w:t xml:space="preserve"> 2023</w:t>
      </w:r>
      <w:r>
        <w:rPr>
          <w:rFonts w:hint="eastAsia" w:ascii="宋体" w:cs="宋体"/>
          <w:color w:val="000000" w:themeColor="text1"/>
          <w:lang w:eastAsia="zh-CN"/>
          <w14:textFill>
            <w14:solidFill>
              <w14:schemeClr w14:val="tx1"/>
            </w14:solidFill>
          </w14:textFill>
        </w:rPr>
        <w:t>年</w:t>
      </w:r>
      <w:r>
        <w:rPr>
          <w:rFonts w:hint="eastAsia" w:ascii="宋体" w:cs="宋体"/>
          <w:color w:val="000000" w:themeColor="text1"/>
          <w:u w:val="single"/>
          <w:lang w:eastAsia="zh-CN"/>
          <w14:textFill>
            <w14:solidFill>
              <w14:schemeClr w14:val="tx1"/>
            </w14:solidFill>
          </w14:textFill>
        </w:rPr>
        <w:t xml:space="preserve"> </w:t>
      </w:r>
      <w:r>
        <w:rPr>
          <w:rFonts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月计划开工，具体开工时间以开工报告为准。</w:t>
      </w:r>
    </w:p>
    <w:p>
      <w:pPr>
        <w:pStyle w:val="38"/>
        <w:spacing w:line="360" w:lineRule="auto"/>
        <w:rPr>
          <w:rFonts w:ascii="宋体" w:cs="宋体"/>
          <w:color w:val="000000" w:themeColor="text1"/>
          <w:sz w:val="18"/>
          <w:szCs w:val="18"/>
          <w:lang w:eastAsia="zh-CN"/>
          <w14:textFill>
            <w14:solidFill>
              <w14:schemeClr w14:val="tx1"/>
            </w14:solidFill>
          </w14:textFill>
        </w:rPr>
      </w:pPr>
      <w:bookmarkStart w:id="5" w:name="_Toc287627917"/>
      <w:r>
        <w:rPr>
          <w:rFonts w:hint="eastAsia"/>
          <w:color w:val="000000" w:themeColor="text1"/>
          <w:lang w:eastAsia="zh-CN"/>
          <w14:textFill>
            <w14:solidFill>
              <w14:schemeClr w14:val="tx1"/>
            </w14:solidFill>
          </w14:textFill>
        </w:rPr>
        <w:t>四、质量标准</w:t>
      </w:r>
      <w:bookmarkEnd w:id="5"/>
    </w:p>
    <w:p>
      <w:pPr>
        <w:autoSpaceDE w:val="0"/>
        <w:autoSpaceDN w:val="0"/>
        <w:adjustRightInd w:val="0"/>
        <w:spacing w:before="16" w:line="360" w:lineRule="auto"/>
        <w:ind w:firstLine="480" w:firstLineChars="200"/>
        <w:jc w:val="left"/>
        <w:rPr>
          <w:rFonts w:ascii="宋体" w:cs="宋体"/>
          <w:color w:val="000000" w:themeColor="text1"/>
          <w:u w:val="single"/>
          <w:lang w:eastAsia="zh-CN"/>
          <w14:textFill>
            <w14:solidFill>
              <w14:schemeClr w14:val="tx1"/>
            </w14:solidFill>
          </w14:textFill>
        </w:rPr>
      </w:pPr>
      <w:r>
        <w:rPr>
          <w:rFonts w:hint="eastAsia" w:ascii="宋体" w:cs="宋体"/>
          <w:color w:val="000000" w:themeColor="text1"/>
          <w:u w:val="single"/>
          <w:lang w:eastAsia="zh-CN"/>
          <w14:textFill>
            <w14:solidFill>
              <w14:schemeClr w14:val="tx1"/>
            </w14:solidFill>
          </w14:textFill>
        </w:rPr>
        <w:t>符合现行《工程施工质量验收规范》合格标准。</w:t>
      </w:r>
    </w:p>
    <w:p>
      <w:pPr>
        <w:pStyle w:val="38"/>
        <w:spacing w:line="360" w:lineRule="auto"/>
        <w:rPr>
          <w:color w:val="000000" w:themeColor="text1"/>
          <w:lang w:eastAsia="zh-CN"/>
          <w14:textFill>
            <w14:solidFill>
              <w14:schemeClr w14:val="tx1"/>
            </w14:solidFill>
          </w14:textFill>
        </w:rPr>
      </w:pPr>
      <w:bookmarkStart w:id="6" w:name="_Toc287627918"/>
      <w:r>
        <w:rPr>
          <w:rFonts w:hint="eastAsia"/>
          <w:color w:val="000000" w:themeColor="text1"/>
          <w:lang w:eastAsia="zh-CN"/>
          <w14:textFill>
            <w14:solidFill>
              <w14:schemeClr w14:val="tx1"/>
            </w14:solidFill>
          </w14:textFill>
        </w:rPr>
        <w:t>五、合同价款</w:t>
      </w:r>
      <w:bookmarkEnd w:id="6"/>
    </w:p>
    <w:p>
      <w:pPr>
        <w:autoSpaceDE w:val="0"/>
        <w:autoSpaceDN w:val="0"/>
        <w:adjustRightInd w:val="0"/>
        <w:spacing w:line="360" w:lineRule="auto"/>
        <w:ind w:firstLine="480" w:firstLineChars="20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合同总</w:t>
      </w:r>
      <w:r>
        <w:rPr>
          <w:rFonts w:hint="eastAsia" w:ascii="宋体" w:cs="宋体"/>
          <w:color w:val="000000" w:themeColor="text1"/>
          <w:spacing w:val="-70"/>
          <w:lang w:eastAsia="zh-CN"/>
          <w14:textFill>
            <w14:solidFill>
              <w14:schemeClr w14:val="tx1"/>
            </w14:solidFill>
          </w14:textFill>
        </w:rPr>
        <w:t>价</w:t>
      </w:r>
      <w:r>
        <w:rPr>
          <w:rFonts w:hint="eastAsia" w:ascii="宋体" w:cs="宋体"/>
          <w:color w:val="000000" w:themeColor="text1"/>
          <w:lang w:eastAsia="zh-CN"/>
          <w14:textFill>
            <w14:solidFill>
              <w14:schemeClr w14:val="tx1"/>
            </w14:solidFill>
          </w14:textFill>
        </w:rPr>
        <w:t>（大写</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spacing w:val="-70"/>
          <w:lang w:eastAsia="zh-CN"/>
          <w14:textFill>
            <w14:solidFill>
              <w14:schemeClr w14:val="tx1"/>
            </w14:solidFill>
          </w14:textFill>
        </w:rPr>
        <w:t>：</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spacing w:val="-70"/>
          <w:lang w:eastAsia="zh-CN"/>
          <w14:textFill>
            <w14:solidFill>
              <w14:schemeClr w14:val="tx1"/>
            </w14:solidFill>
          </w14:textFill>
        </w:rPr>
        <w:t>；</w:t>
      </w:r>
    </w:p>
    <w:p>
      <w:pPr>
        <w:autoSpaceDE w:val="0"/>
        <w:autoSpaceDN w:val="0"/>
        <w:adjustRightInd w:val="0"/>
        <w:spacing w:before="4" w:line="360" w:lineRule="auto"/>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60" w:lineRule="auto"/>
        <w:ind w:right="35" w:firstLine="1440" w:firstLineChars="60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（小写</w:t>
      </w:r>
      <w:r>
        <w:rPr>
          <w:rFonts w:hint="eastAsia" w:ascii="宋体" w:cs="宋体"/>
          <w:color w:val="000000" w:themeColor="text1"/>
          <w:spacing w:val="-120"/>
          <w:lang w:eastAsia="zh-CN"/>
          <w14:textFill>
            <w14:solidFill>
              <w14:schemeClr w14:val="tx1"/>
            </w14:solidFill>
          </w14:textFill>
        </w:rPr>
        <w:t>）：</w:t>
      </w:r>
      <w:r>
        <w:rPr>
          <w:rFonts w:hint="eastAsia" w:ascii="宋体" w:hAnsi="宋体"/>
          <w:color w:val="000000" w:themeColor="text1"/>
          <w:u w:val="single"/>
          <w:lang w:eastAsia="zh-CN"/>
          <w14:textFill>
            <w14:solidFill>
              <w14:schemeClr w14:val="tx1"/>
            </w14:solidFill>
          </w14:textFill>
        </w:rPr>
        <w:t>￥                 元</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line="360" w:lineRule="auto"/>
        <w:ind w:firstLine="480" w:firstLineChars="200"/>
        <w:jc w:val="left"/>
        <w:rPr>
          <w:rFonts w:ascii="宋体" w:cs="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合同总价含发包人绿色施工安全防护措施费为</w:t>
      </w:r>
      <w:r>
        <w:rPr>
          <w:rFonts w:hint="eastAsia" w:ascii="宋体" w:hAnsi="宋体"/>
          <w:color w:val="000000" w:themeColor="text1"/>
          <w:u w:val="single"/>
          <w:lang w:eastAsia="zh-CN"/>
          <w14:textFill>
            <w14:solidFill>
              <w14:schemeClr w14:val="tx1"/>
            </w14:solidFill>
          </w14:textFill>
        </w:rPr>
        <w:t>￥</w:t>
      </w:r>
      <w:r>
        <w:rPr>
          <w:rFonts w:hint="eastAsia" w:ascii="宋体" w:hAnsi="宋体" w:cs="宋体"/>
          <w:color w:val="000000" w:themeColor="text1"/>
          <w:szCs w:val="2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元 </w:t>
      </w:r>
      <w:r>
        <w:rPr>
          <w:rFonts w:hint="eastAsia" w:ascii="宋体" w:hAnsi="宋体"/>
          <w:color w:val="000000" w:themeColor="text1"/>
          <w:lang w:eastAsia="zh-CN"/>
          <w14:textFill>
            <w14:solidFill>
              <w14:schemeClr w14:val="tx1"/>
            </w14:solidFill>
          </w14:textFill>
        </w:rPr>
        <w:t>，暂列金额为</w:t>
      </w:r>
      <w:r>
        <w:rPr>
          <w:rFonts w:hint="eastAsia" w:ascii="宋体" w:hAnsi="宋体" w:cs="宋体"/>
          <w:color w:val="000000" w:themeColor="text1"/>
          <w:szCs w:val="2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元，暂估价为</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元，详见合同价格清单计价表和中标通知书。</w:t>
      </w:r>
    </w:p>
    <w:p>
      <w:pPr>
        <w:autoSpaceDE w:val="0"/>
        <w:autoSpaceDN w:val="0"/>
        <w:adjustRightInd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项目单价：</w:t>
      </w:r>
      <w:r>
        <w:rPr>
          <w:rFonts w:hint="eastAsia" w:ascii="宋体" w:hAnsi="宋体"/>
          <w:color w:val="000000" w:themeColor="text1"/>
          <w:lang w:eastAsia="zh-CN"/>
          <w14:textFill>
            <w14:solidFill>
              <w14:schemeClr w14:val="tx1"/>
            </w14:solidFill>
          </w14:textFill>
        </w:rPr>
        <w:t>■详见承包人的投标报价书，并满足本项目招标文件、施工图及发包工程量清单，以及符合本合同要求的有效项目单价</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line="360" w:lineRule="auto"/>
        <w:ind w:firstLine="480" w:firstLineChars="20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□详见经确认的工程量清单报价单或施工图预算书（非招标工程）。</w:t>
      </w:r>
    </w:p>
    <w:p>
      <w:pPr>
        <w:pStyle w:val="38"/>
        <w:spacing w:line="360" w:lineRule="auto"/>
        <w:rPr>
          <w:color w:val="000000" w:themeColor="text1"/>
          <w:lang w:eastAsia="zh-CN"/>
          <w14:textFill>
            <w14:solidFill>
              <w14:schemeClr w14:val="tx1"/>
            </w14:solidFill>
          </w14:textFill>
        </w:rPr>
      </w:pPr>
      <w:bookmarkStart w:id="7" w:name="_Toc287627919"/>
      <w:r>
        <w:rPr>
          <w:rFonts w:hint="eastAsia"/>
          <w:color w:val="000000" w:themeColor="text1"/>
          <w:lang w:eastAsia="zh-CN"/>
          <w14:textFill>
            <w14:solidFill>
              <w14:schemeClr w14:val="tx1"/>
            </w14:solidFill>
          </w14:textFill>
        </w:rPr>
        <w:t>六、组成合同的文件</w:t>
      </w:r>
      <w:bookmarkEnd w:id="7"/>
    </w:p>
    <w:p>
      <w:pPr>
        <w:autoSpaceDE w:val="0"/>
        <w:autoSpaceDN w:val="0"/>
        <w:adjustRightInd w:val="0"/>
        <w:spacing w:line="360" w:lineRule="auto"/>
        <w:ind w:firstLine="484" w:firstLineChars="200"/>
        <w:rPr>
          <w:rFonts w:ascii="宋体" w:cs="宋体"/>
          <w:color w:val="000000" w:themeColor="text1"/>
          <w:spacing w:val="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1.本协议书中所用术语的含义与下文提到的合同条款中相应术语的含义相同。</w:t>
      </w:r>
    </w:p>
    <w:p>
      <w:pPr>
        <w:autoSpaceDE w:val="0"/>
        <w:autoSpaceDN w:val="0"/>
        <w:adjustRightInd w:val="0"/>
        <w:spacing w:line="360" w:lineRule="auto"/>
        <w:ind w:firstLine="484" w:firstLineChars="200"/>
        <w:rPr>
          <w:rFonts w:ascii="宋体" w:cs="宋体"/>
          <w:color w:val="000000" w:themeColor="text1"/>
          <w:spacing w:val="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2.下列文件应被认为是组成本协议书的一部分，并互为补充和解释,如上述各部分存在不一致之处,以先后排列次序为优先。</w:t>
      </w:r>
    </w:p>
    <w:p>
      <w:pPr>
        <w:numPr>
          <w:ilvl w:val="0"/>
          <w:numId w:val="3"/>
        </w:numPr>
        <w:autoSpaceDE w:val="0"/>
        <w:autoSpaceDN w:val="0"/>
        <w:adjustRightInd w:val="0"/>
        <w:spacing w:line="360" w:lineRule="auto"/>
        <w:rPr>
          <w:rFonts w:ascii="宋体" w:cs="宋体"/>
          <w:color w:val="000000" w:themeColor="text1"/>
          <w:spacing w:val="1"/>
          <w14:textFill>
            <w14:solidFill>
              <w14:schemeClr w14:val="tx1"/>
            </w14:solidFill>
          </w14:textFill>
        </w:rPr>
      </w:pPr>
      <w:r>
        <w:rPr>
          <w:rFonts w:hint="eastAsia" w:ascii="宋体" w:cs="宋体"/>
          <w:color w:val="000000" w:themeColor="text1"/>
          <w:spacing w:val="1"/>
          <w14:textFill>
            <w14:solidFill>
              <w14:schemeClr w14:val="tx1"/>
            </w14:solidFill>
          </w14:textFill>
        </w:rPr>
        <w:t>本合同协议书及附件；</w:t>
      </w:r>
    </w:p>
    <w:p>
      <w:pPr>
        <w:numPr>
          <w:ilvl w:val="0"/>
          <w:numId w:val="3"/>
        </w:numPr>
        <w:autoSpaceDE w:val="0"/>
        <w:autoSpaceDN w:val="0"/>
        <w:adjustRightInd w:val="0"/>
        <w:spacing w:line="360" w:lineRule="auto"/>
        <w:rPr>
          <w:rFonts w:ascii="宋体" w:cs="宋体"/>
          <w:color w:val="000000" w:themeColor="text1"/>
          <w:spacing w:val="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履行本合同的相关补充协议（含工程洽商记录、会议纪要、工程变更、现场签证、索赔和合同价款调整报告等修正文件）</w:t>
      </w:r>
    </w:p>
    <w:p>
      <w:pPr>
        <w:numPr>
          <w:ilvl w:val="0"/>
          <w:numId w:val="3"/>
        </w:numPr>
        <w:autoSpaceDE w:val="0"/>
        <w:autoSpaceDN w:val="0"/>
        <w:adjustRightInd w:val="0"/>
        <w:spacing w:line="360" w:lineRule="auto"/>
        <w:rPr>
          <w:rFonts w:ascii="宋体" w:cs="宋体"/>
          <w:color w:val="000000" w:themeColor="text1"/>
          <w:spacing w:val="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本合同专用条款（专用条款内以补充内容优先）；</w:t>
      </w:r>
    </w:p>
    <w:p>
      <w:pPr>
        <w:numPr>
          <w:ilvl w:val="0"/>
          <w:numId w:val="3"/>
        </w:numPr>
        <w:autoSpaceDE w:val="0"/>
        <w:autoSpaceDN w:val="0"/>
        <w:adjustRightInd w:val="0"/>
        <w:spacing w:line="360" w:lineRule="auto"/>
        <w:rPr>
          <w:rFonts w:ascii="宋体" w:cs="宋体"/>
          <w:color w:val="000000" w:themeColor="text1"/>
          <w:spacing w:val="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本合同第四部分补充条款；</w:t>
      </w:r>
    </w:p>
    <w:p>
      <w:pPr>
        <w:numPr>
          <w:ilvl w:val="0"/>
          <w:numId w:val="3"/>
        </w:numPr>
        <w:autoSpaceDE w:val="0"/>
        <w:autoSpaceDN w:val="0"/>
        <w:adjustRightInd w:val="0"/>
        <w:spacing w:line="360" w:lineRule="auto"/>
        <w:rPr>
          <w:rFonts w:ascii="宋体" w:cs="宋体"/>
          <w:color w:val="000000" w:themeColor="text1"/>
          <w:spacing w:val="1"/>
          <w14:textFill>
            <w14:solidFill>
              <w14:schemeClr w14:val="tx1"/>
            </w14:solidFill>
          </w14:textFill>
        </w:rPr>
      </w:pPr>
      <w:r>
        <w:rPr>
          <w:rFonts w:hint="eastAsia" w:ascii="宋体" w:cs="宋体"/>
          <w:color w:val="000000" w:themeColor="text1"/>
          <w:spacing w:val="1"/>
          <w14:textFill>
            <w14:solidFill>
              <w14:schemeClr w14:val="tx1"/>
            </w14:solidFill>
          </w14:textFill>
        </w:rPr>
        <w:t>本合同通用条款；</w:t>
      </w:r>
    </w:p>
    <w:p>
      <w:pPr>
        <w:numPr>
          <w:ilvl w:val="0"/>
          <w:numId w:val="3"/>
        </w:numPr>
        <w:autoSpaceDE w:val="0"/>
        <w:autoSpaceDN w:val="0"/>
        <w:adjustRightInd w:val="0"/>
        <w:spacing w:line="360" w:lineRule="auto"/>
        <w:rPr>
          <w:rFonts w:ascii="宋体" w:cs="宋体"/>
          <w:color w:val="000000" w:themeColor="text1"/>
          <w:spacing w:val="1"/>
          <w14:textFill>
            <w14:solidFill>
              <w14:schemeClr w14:val="tx1"/>
            </w14:solidFill>
          </w14:textFill>
        </w:rPr>
      </w:pPr>
      <w:r>
        <w:rPr>
          <w:rFonts w:hint="eastAsia" w:ascii="宋体" w:cs="宋体"/>
          <w:color w:val="000000" w:themeColor="text1"/>
          <w:spacing w:val="1"/>
          <w14:textFill>
            <w14:solidFill>
              <w14:schemeClr w14:val="tx1"/>
            </w14:solidFill>
          </w14:textFill>
        </w:rPr>
        <w:t>中标通知书；</w:t>
      </w:r>
    </w:p>
    <w:p>
      <w:pPr>
        <w:numPr>
          <w:ilvl w:val="0"/>
          <w:numId w:val="3"/>
        </w:numPr>
        <w:autoSpaceDE w:val="0"/>
        <w:autoSpaceDN w:val="0"/>
        <w:adjustRightInd w:val="0"/>
        <w:spacing w:line="360" w:lineRule="auto"/>
        <w:rPr>
          <w:rFonts w:ascii="宋体" w:cs="宋体"/>
          <w:color w:val="000000" w:themeColor="text1"/>
          <w:spacing w:val="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招标文件及其附件、招标答疑会议纪要等补充文件；</w:t>
      </w:r>
    </w:p>
    <w:p>
      <w:pPr>
        <w:numPr>
          <w:ilvl w:val="0"/>
          <w:numId w:val="3"/>
        </w:numPr>
        <w:autoSpaceDE w:val="0"/>
        <w:autoSpaceDN w:val="0"/>
        <w:adjustRightInd w:val="0"/>
        <w:spacing w:line="360" w:lineRule="auto"/>
        <w:rPr>
          <w:rFonts w:ascii="宋体" w:cs="宋体"/>
          <w:color w:val="000000" w:themeColor="text1"/>
          <w:spacing w:val="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标准、规范及有关技术文件；</w:t>
      </w:r>
    </w:p>
    <w:p>
      <w:pPr>
        <w:numPr>
          <w:ilvl w:val="0"/>
          <w:numId w:val="3"/>
        </w:numPr>
        <w:autoSpaceDE w:val="0"/>
        <w:autoSpaceDN w:val="0"/>
        <w:adjustRightInd w:val="0"/>
        <w:spacing w:line="360" w:lineRule="auto"/>
        <w:rPr>
          <w:rFonts w:ascii="宋体" w:cs="宋体"/>
          <w:color w:val="000000" w:themeColor="text1"/>
          <w:spacing w:val="1"/>
          <w14:textFill>
            <w14:solidFill>
              <w14:schemeClr w14:val="tx1"/>
            </w14:solidFill>
          </w14:textFill>
        </w:rPr>
      </w:pPr>
      <w:r>
        <w:rPr>
          <w:rFonts w:hint="eastAsia" w:ascii="宋体" w:cs="宋体"/>
          <w:color w:val="000000" w:themeColor="text1"/>
          <w:spacing w:val="1"/>
          <w14:textFill>
            <w14:solidFill>
              <w14:schemeClr w14:val="tx1"/>
            </w14:solidFill>
          </w14:textFill>
        </w:rPr>
        <w:t>图纸；</w:t>
      </w:r>
    </w:p>
    <w:p>
      <w:pPr>
        <w:numPr>
          <w:ilvl w:val="0"/>
          <w:numId w:val="3"/>
        </w:numPr>
        <w:autoSpaceDE w:val="0"/>
        <w:autoSpaceDN w:val="0"/>
        <w:adjustRightInd w:val="0"/>
        <w:spacing w:line="360" w:lineRule="auto"/>
        <w:rPr>
          <w:rFonts w:ascii="宋体" w:cs="宋体"/>
          <w:color w:val="000000" w:themeColor="text1"/>
          <w:spacing w:val="1"/>
          <w14:textFill>
            <w14:solidFill>
              <w14:schemeClr w14:val="tx1"/>
            </w14:solidFill>
          </w14:textFill>
        </w:rPr>
      </w:pPr>
      <w:r>
        <w:rPr>
          <w:rFonts w:hint="eastAsia" w:ascii="宋体" w:cs="宋体"/>
          <w:color w:val="000000" w:themeColor="text1"/>
          <w:spacing w:val="1"/>
          <w14:textFill>
            <w14:solidFill>
              <w14:schemeClr w14:val="tx1"/>
            </w14:solidFill>
          </w14:textFill>
        </w:rPr>
        <w:t>投标书及其附件；</w:t>
      </w:r>
    </w:p>
    <w:p>
      <w:pPr>
        <w:numPr>
          <w:ilvl w:val="0"/>
          <w:numId w:val="3"/>
        </w:numPr>
        <w:autoSpaceDE w:val="0"/>
        <w:autoSpaceDN w:val="0"/>
        <w:adjustRightInd w:val="0"/>
        <w:spacing w:line="360" w:lineRule="auto"/>
        <w:rPr>
          <w:rFonts w:ascii="宋体" w:cs="宋体"/>
          <w:color w:val="000000" w:themeColor="text1"/>
          <w:spacing w:val="1"/>
          <w14:textFill>
            <w14:solidFill>
              <w14:schemeClr w14:val="tx1"/>
            </w14:solidFill>
          </w14:textFill>
        </w:rPr>
      </w:pPr>
      <w:r>
        <w:rPr>
          <w:rFonts w:hint="eastAsia" w:ascii="宋体" w:cs="宋体"/>
          <w:color w:val="000000" w:themeColor="text1"/>
          <w:spacing w:val="1"/>
          <w14:textFill>
            <w14:solidFill>
              <w14:schemeClr w14:val="tx1"/>
            </w14:solidFill>
          </w14:textFill>
        </w:rPr>
        <w:t>工程量清单；</w:t>
      </w:r>
    </w:p>
    <w:p>
      <w:pPr>
        <w:numPr>
          <w:ilvl w:val="0"/>
          <w:numId w:val="3"/>
        </w:numPr>
        <w:autoSpaceDE w:val="0"/>
        <w:autoSpaceDN w:val="0"/>
        <w:adjustRightInd w:val="0"/>
        <w:spacing w:line="360" w:lineRule="auto"/>
        <w:rPr>
          <w:rFonts w:ascii="宋体" w:cs="宋体"/>
          <w:color w:val="000000" w:themeColor="text1"/>
          <w:spacing w:val="1"/>
          <w14:textFill>
            <w14:solidFill>
              <w14:schemeClr w14:val="tx1"/>
            </w14:solidFill>
          </w14:textFill>
        </w:rPr>
      </w:pPr>
      <w:r>
        <w:rPr>
          <w:rFonts w:hint="eastAsia" w:ascii="宋体" w:cs="宋体"/>
          <w:color w:val="000000" w:themeColor="text1"/>
          <w:spacing w:val="1"/>
          <w14:textFill>
            <w14:solidFill>
              <w14:schemeClr w14:val="tx1"/>
            </w14:solidFill>
          </w14:textFill>
        </w:rPr>
        <w:t>工程报价单或预算书。</w:t>
      </w:r>
    </w:p>
    <w:p>
      <w:pPr>
        <w:pStyle w:val="38"/>
        <w:spacing w:line="360" w:lineRule="auto"/>
        <w:rPr>
          <w:color w:val="000000" w:themeColor="text1"/>
          <w14:textFill>
            <w14:solidFill>
              <w14:schemeClr w14:val="tx1"/>
            </w14:solidFill>
          </w14:textFill>
        </w:rPr>
      </w:pPr>
      <w:bookmarkStart w:id="8" w:name="_Toc287627920"/>
      <w:r>
        <w:rPr>
          <w:rFonts w:hint="eastAsia"/>
          <w:color w:val="000000" w:themeColor="text1"/>
          <w14:textFill>
            <w14:solidFill>
              <w14:schemeClr w14:val="tx1"/>
            </w14:solidFill>
          </w14:textFill>
        </w:rPr>
        <w:t>七、词语含义</w:t>
      </w:r>
      <w:bookmarkEnd w:id="8"/>
    </w:p>
    <w:p>
      <w:pPr>
        <w:autoSpaceDE w:val="0"/>
        <w:autoSpaceDN w:val="0"/>
        <w:adjustRightInd w:val="0"/>
        <w:spacing w:line="360" w:lineRule="auto"/>
        <w:ind w:firstLine="484" w:firstLineChars="200"/>
        <w:rPr>
          <w:rFonts w:ascii="宋体" w:cs="宋体"/>
          <w:color w:val="000000" w:themeColor="text1"/>
          <w:spacing w:val="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本协议书中有关词语含义与本合同第二部分《通用条款》第 1 条赋予它们的定义相同。</w:t>
      </w:r>
    </w:p>
    <w:p>
      <w:pPr>
        <w:pStyle w:val="38"/>
        <w:spacing w:line="360" w:lineRule="auto"/>
        <w:rPr>
          <w:color w:val="000000" w:themeColor="text1"/>
          <w:lang w:eastAsia="zh-CN"/>
          <w14:textFill>
            <w14:solidFill>
              <w14:schemeClr w14:val="tx1"/>
            </w14:solidFill>
          </w14:textFill>
        </w:rPr>
      </w:pPr>
      <w:bookmarkStart w:id="9" w:name="_Toc287627921"/>
      <w:r>
        <w:rPr>
          <w:rFonts w:hint="eastAsia"/>
          <w:color w:val="000000" w:themeColor="text1"/>
          <w:lang w:eastAsia="zh-CN"/>
          <w14:textFill>
            <w14:solidFill>
              <w14:schemeClr w14:val="tx1"/>
            </w14:solidFill>
          </w14:textFill>
        </w:rPr>
        <w:t>八、承包人承诺</w:t>
      </w:r>
      <w:bookmarkEnd w:id="9"/>
    </w:p>
    <w:p>
      <w:pPr>
        <w:autoSpaceDE w:val="0"/>
        <w:autoSpaceDN w:val="0"/>
        <w:adjustRightInd w:val="0"/>
        <w:spacing w:line="360" w:lineRule="auto"/>
        <w:ind w:firstLine="480" w:firstLineChars="200"/>
        <w:rPr>
          <w:rFonts w:ascii="宋体" w:cs="宋体"/>
          <w:color w:val="000000" w:themeColor="text1"/>
          <w:spacing w:val="1"/>
          <w:lang w:eastAsia="zh-CN"/>
          <w14:textFill>
            <w14:solidFill>
              <w14:schemeClr w14:val="tx1"/>
            </w14:solidFill>
          </w14:textFill>
        </w:rPr>
      </w:pPr>
      <w:r>
        <w:rPr>
          <w:rFonts w:hint="eastAsia"/>
          <w:color w:val="000000" w:themeColor="text1"/>
          <w:lang w:eastAsia="zh-CN"/>
          <w14:textFill>
            <w14:solidFill>
              <w14:schemeClr w14:val="tx1"/>
            </w14:solidFill>
          </w14:textFill>
        </w:rPr>
        <w:t>承包人</w:t>
      </w:r>
      <w:r>
        <w:rPr>
          <w:rFonts w:hint="eastAsia" w:ascii="宋体" w:cs="宋体"/>
          <w:color w:val="000000" w:themeColor="text1"/>
          <w:spacing w:val="1"/>
          <w:lang w:eastAsia="zh-CN"/>
          <w14:textFill>
            <w14:solidFill>
              <w14:schemeClr w14:val="tx1"/>
            </w14:solidFill>
          </w14:textFill>
        </w:rPr>
        <w:t>向发包人承诺已阅读、理解并接受本合同所有条款，按照本合同约定实施、完成并 保修合同工程，履行本合同所约定的全部义务。</w:t>
      </w:r>
    </w:p>
    <w:p>
      <w:pPr>
        <w:pStyle w:val="38"/>
        <w:spacing w:line="360" w:lineRule="auto"/>
        <w:rPr>
          <w:color w:val="000000" w:themeColor="text1"/>
          <w:lang w:eastAsia="zh-CN"/>
          <w14:textFill>
            <w14:solidFill>
              <w14:schemeClr w14:val="tx1"/>
            </w14:solidFill>
          </w14:textFill>
        </w:rPr>
      </w:pPr>
      <w:bookmarkStart w:id="10" w:name="_Toc287627922"/>
      <w:r>
        <w:rPr>
          <w:rFonts w:hint="eastAsia"/>
          <w:color w:val="000000" w:themeColor="text1"/>
          <w:lang w:eastAsia="zh-CN"/>
          <w14:textFill>
            <w14:solidFill>
              <w14:schemeClr w14:val="tx1"/>
            </w14:solidFill>
          </w14:textFill>
        </w:rPr>
        <w:t>九、发包人承诺</w:t>
      </w:r>
      <w:bookmarkEnd w:id="10"/>
    </w:p>
    <w:p>
      <w:pPr>
        <w:autoSpaceDE w:val="0"/>
        <w:autoSpaceDN w:val="0"/>
        <w:adjustRightInd w:val="0"/>
        <w:spacing w:line="360" w:lineRule="auto"/>
        <w:ind w:firstLine="484" w:firstLineChars="200"/>
        <w:rPr>
          <w:rFonts w:ascii="宋体" w:cs="宋体"/>
          <w:color w:val="000000" w:themeColor="text1"/>
          <w:sz w:val="16"/>
          <w:szCs w:val="16"/>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发包人向</w:t>
      </w:r>
      <w:r>
        <w:rPr>
          <w:rFonts w:hint="eastAsia"/>
          <w:color w:val="000000" w:themeColor="text1"/>
          <w:lang w:eastAsia="zh-CN"/>
          <w14:textFill>
            <w14:solidFill>
              <w14:schemeClr w14:val="tx1"/>
            </w14:solidFill>
          </w14:textFill>
        </w:rPr>
        <w:t>承包人</w:t>
      </w:r>
      <w:r>
        <w:rPr>
          <w:rFonts w:hint="eastAsia" w:ascii="宋体" w:cs="宋体"/>
          <w:color w:val="000000" w:themeColor="text1"/>
          <w:spacing w:val="1"/>
          <w:lang w:eastAsia="zh-CN"/>
          <w14:textFill>
            <w14:solidFill>
              <w14:schemeClr w14:val="tx1"/>
            </w14:solidFill>
          </w14:textFill>
        </w:rPr>
        <w:t>承诺已阅读、理</w:t>
      </w:r>
      <w:r>
        <w:rPr>
          <w:rFonts w:hint="eastAsia" w:ascii="宋体" w:cs="宋体"/>
          <w:color w:val="000000" w:themeColor="text1"/>
          <w:lang w:eastAsia="zh-CN"/>
          <w14:textFill>
            <w14:solidFill>
              <w14:schemeClr w14:val="tx1"/>
            </w14:solidFill>
          </w14:textFill>
        </w:rPr>
        <w:t>解</w:t>
      </w:r>
      <w:r>
        <w:rPr>
          <w:rFonts w:hint="eastAsia" w:ascii="宋体" w:cs="宋体"/>
          <w:color w:val="000000" w:themeColor="text1"/>
          <w:spacing w:val="1"/>
          <w:lang w:eastAsia="zh-CN"/>
          <w14:textFill>
            <w14:solidFill>
              <w14:schemeClr w14:val="tx1"/>
            </w14:solidFill>
          </w14:textFill>
        </w:rPr>
        <w:t>并接受本合同所有条款，按</w:t>
      </w:r>
      <w:r>
        <w:rPr>
          <w:rFonts w:hint="eastAsia" w:ascii="宋体" w:cs="宋体"/>
          <w:color w:val="000000" w:themeColor="text1"/>
          <w:lang w:eastAsia="zh-CN"/>
          <w14:textFill>
            <w14:solidFill>
              <w14:schemeClr w14:val="tx1"/>
            </w14:solidFill>
          </w14:textFill>
        </w:rPr>
        <w:t>照</w:t>
      </w:r>
      <w:r>
        <w:rPr>
          <w:rFonts w:hint="eastAsia" w:ascii="宋体" w:cs="宋体"/>
          <w:color w:val="000000" w:themeColor="text1"/>
          <w:spacing w:val="1"/>
          <w:lang w:eastAsia="zh-CN"/>
          <w14:textFill>
            <w14:solidFill>
              <w14:schemeClr w14:val="tx1"/>
            </w14:solidFill>
          </w14:textFill>
        </w:rPr>
        <w:t>本合同约定的时限和方法</w:t>
      </w:r>
      <w:r>
        <w:rPr>
          <w:rFonts w:hint="eastAsia" w:ascii="宋体" w:cs="宋体"/>
          <w:color w:val="000000" w:themeColor="text1"/>
          <w:lang w:eastAsia="zh-CN"/>
          <w14:textFill>
            <w14:solidFill>
              <w14:schemeClr w14:val="tx1"/>
            </w14:solidFill>
          </w14:textFill>
        </w:rPr>
        <w:t>支付工程款及其他应当支付的款项，履行本合同所约定的全部义务。</w:t>
      </w:r>
    </w:p>
    <w:p>
      <w:pPr>
        <w:pStyle w:val="38"/>
        <w:spacing w:line="36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十、合同生效</w:t>
      </w:r>
    </w:p>
    <w:p>
      <w:pPr>
        <w:autoSpaceDE w:val="0"/>
        <w:autoSpaceDN w:val="0"/>
        <w:adjustRightInd w:val="0"/>
        <w:spacing w:line="360" w:lineRule="auto"/>
        <w:ind w:firstLine="484" w:firstLineChars="200"/>
        <w:rPr>
          <w:rFonts w:ascii="宋体" w:cs="宋体"/>
          <w:color w:val="000000" w:themeColor="text1"/>
          <w:spacing w:val="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订立合同时间：</w:t>
      </w:r>
      <w:r>
        <w:rPr>
          <w:rFonts w:hint="eastAsia" w:ascii="宋体" w:cs="宋体"/>
          <w:color w:val="000000" w:themeColor="text1"/>
          <w:spacing w:val="1"/>
          <w:u w:val="single"/>
          <w:lang w:eastAsia="zh-CN"/>
          <w14:textFill>
            <w14:solidFill>
              <w14:schemeClr w14:val="tx1"/>
            </w14:solidFill>
          </w14:textFill>
        </w:rPr>
        <w:t xml:space="preserve">     </w:t>
      </w:r>
      <w:r>
        <w:rPr>
          <w:rFonts w:hint="eastAsia" w:ascii="宋体" w:cs="宋体"/>
          <w:color w:val="000000" w:themeColor="text1"/>
          <w:spacing w:val="1"/>
          <w:lang w:eastAsia="zh-CN"/>
          <w14:textFill>
            <w14:solidFill>
              <w14:schemeClr w14:val="tx1"/>
            </w14:solidFill>
          </w14:textFill>
        </w:rPr>
        <w:t>年</w:t>
      </w:r>
      <w:r>
        <w:rPr>
          <w:rFonts w:hint="eastAsia" w:ascii="宋体" w:cs="宋体"/>
          <w:color w:val="000000" w:themeColor="text1"/>
          <w:spacing w:val="1"/>
          <w:u w:val="single"/>
          <w:lang w:eastAsia="zh-CN"/>
          <w14:textFill>
            <w14:solidFill>
              <w14:schemeClr w14:val="tx1"/>
            </w14:solidFill>
          </w14:textFill>
        </w:rPr>
        <w:t xml:space="preserve">    </w:t>
      </w:r>
      <w:r>
        <w:rPr>
          <w:rFonts w:hint="eastAsia" w:ascii="宋体" w:cs="宋体"/>
          <w:color w:val="000000" w:themeColor="text1"/>
          <w:spacing w:val="1"/>
          <w:lang w:eastAsia="zh-CN"/>
          <w14:textFill>
            <w14:solidFill>
              <w14:schemeClr w14:val="tx1"/>
            </w14:solidFill>
          </w14:textFill>
        </w:rPr>
        <w:t>月</w:t>
      </w:r>
      <w:r>
        <w:rPr>
          <w:rFonts w:hint="eastAsia" w:ascii="宋体" w:cs="宋体"/>
          <w:color w:val="000000" w:themeColor="text1"/>
          <w:spacing w:val="1"/>
          <w:u w:val="single"/>
          <w:lang w:eastAsia="zh-CN"/>
          <w14:textFill>
            <w14:solidFill>
              <w14:schemeClr w14:val="tx1"/>
            </w14:solidFill>
          </w14:textFill>
        </w:rPr>
        <w:t xml:space="preserve">    </w:t>
      </w:r>
      <w:r>
        <w:rPr>
          <w:rFonts w:hint="eastAsia" w:ascii="宋体" w:cs="宋体"/>
          <w:color w:val="000000" w:themeColor="text1"/>
          <w:spacing w:val="1"/>
          <w:lang w:eastAsia="zh-CN"/>
          <w14:textFill>
            <w14:solidFill>
              <w14:schemeClr w14:val="tx1"/>
            </w14:solidFill>
          </w14:textFill>
        </w:rPr>
        <w:t>日</w:t>
      </w:r>
    </w:p>
    <w:p>
      <w:pPr>
        <w:autoSpaceDE w:val="0"/>
        <w:autoSpaceDN w:val="0"/>
        <w:adjustRightInd w:val="0"/>
        <w:spacing w:line="360" w:lineRule="auto"/>
        <w:ind w:firstLine="484" w:firstLineChars="200"/>
        <w:rPr>
          <w:rFonts w:ascii="宋体" w:cs="宋体"/>
          <w:color w:val="000000" w:themeColor="text1"/>
          <w:spacing w:val="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 xml:space="preserve">订立合同地点：广州市白云区    </w:t>
      </w:r>
    </w:p>
    <w:p>
      <w:pPr>
        <w:autoSpaceDE w:val="0"/>
        <w:autoSpaceDN w:val="0"/>
        <w:adjustRightInd w:val="0"/>
        <w:spacing w:line="360" w:lineRule="auto"/>
        <w:ind w:firstLine="484" w:firstLineChars="200"/>
        <w:rPr>
          <w:rFonts w:ascii="宋体" w:cs="宋体"/>
          <w:color w:val="000000" w:themeColor="text1"/>
          <w:spacing w:val="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合同双方当事人约定本合同自双方</w:t>
      </w:r>
      <w:r>
        <w:rPr>
          <w:rFonts w:hint="eastAsia" w:ascii="宋体" w:hAnsi="宋体"/>
          <w:color w:val="000000" w:themeColor="text1"/>
          <w:lang w:eastAsia="zh-CN"/>
          <w14:textFill>
            <w14:solidFill>
              <w14:schemeClr w14:val="tx1"/>
            </w14:solidFill>
          </w14:textFill>
        </w:rPr>
        <w:t>法定代表人或签约代表</w:t>
      </w:r>
      <w:r>
        <w:rPr>
          <w:rFonts w:hint="eastAsia" w:ascii="宋体" w:cs="宋体"/>
          <w:color w:val="000000" w:themeColor="text1"/>
          <w:spacing w:val="1"/>
          <w:lang w:eastAsia="zh-CN"/>
          <w14:textFill>
            <w14:solidFill>
              <w14:schemeClr w14:val="tx1"/>
            </w14:solidFill>
          </w14:textFill>
        </w:rPr>
        <w:t>签字、盖章之日起生效。</w:t>
      </w:r>
    </w:p>
    <w:p>
      <w:pPr>
        <w:tabs>
          <w:tab w:val="left" w:pos="993"/>
        </w:tabs>
        <w:spacing w:line="360" w:lineRule="auto"/>
        <w:ind w:firstLine="240" w:firstLineChars="1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（本页以下无正文）</w:t>
      </w:r>
    </w:p>
    <w:p>
      <w:pPr>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br w:type="page"/>
      </w:r>
    </w:p>
    <w:p>
      <w:pPr>
        <w:tabs>
          <w:tab w:val="left" w:pos="993"/>
        </w:tabs>
        <w:spacing w:line="360" w:lineRule="auto"/>
        <w:ind w:left="482"/>
        <w:rPr>
          <w:rFonts w:ascii="宋体" w:hAnsi="宋体"/>
          <w:b/>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（本页为签署页）</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发包人：</w:t>
      </w:r>
      <w:r>
        <w:rPr>
          <w:rFonts w:hint="eastAsia" w:ascii="宋体" w:hAnsi="宋体"/>
          <w:sz w:val="24"/>
          <w:u w:val="single"/>
          <w:lang w:eastAsia="zh-CN"/>
        </w:rPr>
        <w:t>广州市白云区钟落潭镇人民政府</w:t>
      </w:r>
      <w:r>
        <w:rPr>
          <w:rFonts w:hint="eastAsia" w:ascii="宋体" w:hAnsi="宋体"/>
          <w:color w:val="000000" w:themeColor="text1"/>
          <w:lang w:eastAsia="zh-CN"/>
          <w14:textFill>
            <w14:solidFill>
              <w14:schemeClr w14:val="tx1"/>
            </w14:solidFill>
          </w14:textFill>
        </w:rPr>
        <w:t xml:space="preserve">（盖章）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通讯地址：</w:t>
      </w:r>
      <w:r>
        <w:rPr>
          <w:rFonts w:hint="eastAsia" w:ascii="宋体" w:hAnsi="宋体"/>
          <w:sz w:val="24"/>
          <w:u w:val="single"/>
        </w:rPr>
        <w:t>广州市白云区钟落潭镇福龙路94号</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法定代表人或签约代表：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经办人：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电话：                 </w:t>
      </w:r>
    </w:p>
    <w:p>
      <w:pPr>
        <w:ind w:firstLine="480" w:firstLineChars="200"/>
        <w:rPr>
          <w:rFonts w:ascii="宋体" w:hAnsi="宋体"/>
          <w:color w:val="000000" w:themeColor="text1"/>
          <w:lang w:eastAsia="zh-CN"/>
          <w14:textFill>
            <w14:solidFill>
              <w14:schemeClr w14:val="tx1"/>
            </w14:solidFill>
          </w14:textFill>
        </w:rPr>
      </w:pP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承包人：                                       （盖章）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通讯地址：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法定代表人或签约代表：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经办人：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电话：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开户银行：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开户名：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账号：                                   </w:t>
      </w:r>
      <w:r>
        <w:rPr>
          <w:rFonts w:ascii="宋体" w:hAnsi="宋体"/>
          <w:color w:val="000000" w:themeColor="text1"/>
          <w:lang w:eastAsia="zh-CN"/>
          <w14:textFill>
            <w14:solidFill>
              <w14:schemeClr w14:val="tx1"/>
            </w14:solidFill>
          </w14:textFill>
        </w:rPr>
        <w:t xml:space="preserve"> </w:t>
      </w:r>
    </w:p>
    <w:p>
      <w:pPr>
        <w:spacing w:line="360" w:lineRule="auto"/>
        <w:ind w:firstLine="480" w:firstLineChars="200"/>
        <w:rPr>
          <w:rFonts w:ascii="宋体" w:hAnsi="宋体"/>
          <w:color w:val="000000" w:themeColor="text1"/>
          <w:lang w:eastAsia="zh-CN"/>
          <w14:textFill>
            <w14:solidFill>
              <w14:schemeClr w14:val="tx1"/>
            </w14:solidFill>
          </w14:textFill>
        </w:rPr>
      </w:pPr>
    </w:p>
    <w:p>
      <w:pPr>
        <w:spacing w:line="360" w:lineRule="auto"/>
        <w:ind w:firstLine="480" w:firstLineChars="200"/>
        <w:rPr>
          <w:rFonts w:ascii="宋体" w:hAnsi="宋体"/>
          <w:color w:val="000000" w:themeColor="text1"/>
          <w:lang w:eastAsia="zh-CN"/>
          <w14:textFill>
            <w14:solidFill>
              <w14:schemeClr w14:val="tx1"/>
            </w14:solidFill>
          </w14:textFill>
        </w:rPr>
      </w:pPr>
    </w:p>
    <w:p>
      <w:pPr>
        <w:spacing w:line="360" w:lineRule="auto"/>
        <w:ind w:firstLine="480" w:firstLineChars="200"/>
        <w:rPr>
          <w:rFonts w:ascii="宋体" w:hAnsi="宋体"/>
          <w:color w:val="000000" w:themeColor="text1"/>
          <w:lang w:eastAsia="zh-CN"/>
          <w14:textFill>
            <w14:solidFill>
              <w14:schemeClr w14:val="tx1"/>
            </w14:solidFill>
          </w14:textFill>
        </w:rPr>
      </w:pPr>
    </w:p>
    <w:p>
      <w:pPr>
        <w:spacing w:line="360" w:lineRule="auto"/>
        <w:ind w:firstLine="480" w:firstLineChars="200"/>
        <w:rPr>
          <w:rFonts w:ascii="宋体" w:hAnsi="宋体"/>
          <w:color w:val="000000" w:themeColor="text1"/>
          <w:lang w:eastAsia="zh-CN"/>
          <w14:textFill>
            <w14:solidFill>
              <w14:schemeClr w14:val="tx1"/>
            </w14:solidFill>
          </w14:textFill>
        </w:rPr>
      </w:pPr>
    </w:p>
    <w:p>
      <w:pPr>
        <w:spacing w:line="360" w:lineRule="auto"/>
        <w:ind w:firstLine="480" w:firstLineChars="200"/>
        <w:rPr>
          <w:rFonts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签订日期：     年   月   日</w:t>
      </w:r>
    </w:p>
    <w:p>
      <w:pPr>
        <w:pStyle w:val="16"/>
        <w:ind w:firstLine="315" w:firstLineChars="150"/>
        <w:rPr>
          <w:rFonts w:hAnsi="宋体" w:eastAsia="宋体"/>
          <w:color w:val="000000" w:themeColor="text1"/>
          <w:szCs w:val="24"/>
          <w14:textFill>
            <w14:solidFill>
              <w14:schemeClr w14:val="tx1"/>
            </w14:solidFill>
          </w14:textFill>
        </w:rPr>
      </w:pPr>
    </w:p>
    <w:p>
      <w:pPr>
        <w:rPr>
          <w:rFonts w:hAnsi="宋体"/>
          <w:color w:val="000000" w:themeColor="text1"/>
          <w:lang w:eastAsia="zh-CN"/>
          <w14:textFill>
            <w14:solidFill>
              <w14:schemeClr w14:val="tx1"/>
            </w14:solidFill>
          </w14:textFill>
        </w:rPr>
      </w:pPr>
    </w:p>
    <w:p>
      <w:pPr>
        <w:pStyle w:val="16"/>
        <w:rPr>
          <w:rFonts w:hAnsi="宋体" w:eastAsia="宋体"/>
          <w:color w:val="000000" w:themeColor="text1"/>
          <w:szCs w:val="24"/>
          <w14:textFill>
            <w14:solidFill>
              <w14:schemeClr w14:val="tx1"/>
            </w14:solidFill>
          </w14:textFill>
        </w:rPr>
      </w:pPr>
    </w:p>
    <w:p>
      <w:pPr>
        <w:rPr>
          <w:rFonts w:hAnsi="宋体"/>
          <w:color w:val="000000" w:themeColor="text1"/>
          <w:lang w:eastAsia="zh-CN"/>
          <w14:textFill>
            <w14:solidFill>
              <w14:schemeClr w14:val="tx1"/>
            </w14:solidFill>
          </w14:textFill>
        </w:rPr>
      </w:pPr>
    </w:p>
    <w:p>
      <w:pPr>
        <w:pStyle w:val="16"/>
        <w:rPr>
          <w:rFonts w:hAnsi="宋体" w:eastAsia="宋体"/>
          <w:color w:val="000000" w:themeColor="text1"/>
          <w:szCs w:val="24"/>
          <w14:textFill>
            <w14:solidFill>
              <w14:schemeClr w14:val="tx1"/>
            </w14:solidFill>
          </w14:textFill>
        </w:rPr>
      </w:pPr>
    </w:p>
    <w:p>
      <w:pPr>
        <w:rPr>
          <w:rFonts w:hAnsi="宋体"/>
          <w:color w:val="000000" w:themeColor="text1"/>
          <w:lang w:eastAsia="zh-CN"/>
          <w14:textFill>
            <w14:solidFill>
              <w14:schemeClr w14:val="tx1"/>
            </w14:solidFill>
          </w14:textFill>
        </w:rPr>
      </w:pPr>
    </w:p>
    <w:p>
      <w:pPr>
        <w:pStyle w:val="2"/>
        <w:rPr>
          <w:rFonts w:hAnsi="宋体" w:eastAsia="宋体"/>
          <w:color w:val="000000" w:themeColor="text1"/>
          <w:szCs w:val="24"/>
          <w:lang w:eastAsia="zh-CN"/>
          <w14:textFill>
            <w14:solidFill>
              <w14:schemeClr w14:val="tx1"/>
            </w14:solidFill>
          </w14:textFill>
        </w:rPr>
      </w:pPr>
    </w:p>
    <w:p>
      <w:pPr>
        <w:rPr>
          <w:rFonts w:hAnsi="宋体"/>
          <w:color w:val="000000" w:themeColor="text1"/>
          <w:lang w:eastAsia="zh-CN"/>
          <w14:textFill>
            <w14:solidFill>
              <w14:schemeClr w14:val="tx1"/>
            </w14:solidFill>
          </w14:textFill>
        </w:rPr>
      </w:pPr>
    </w:p>
    <w:p>
      <w:pPr>
        <w:pStyle w:val="2"/>
        <w:rPr>
          <w:color w:val="000000" w:themeColor="text1"/>
          <w:lang w:eastAsia="zh-CN"/>
          <w14:textFill>
            <w14:solidFill>
              <w14:schemeClr w14:val="tx1"/>
            </w14:solidFill>
          </w14:textFill>
        </w:rPr>
      </w:pPr>
    </w:p>
    <w:p>
      <w:pPr>
        <w:rPr>
          <w:color w:val="000000" w:themeColor="text1"/>
          <w:lang w:eastAsia="zh-CN"/>
          <w14:textFill>
            <w14:solidFill>
              <w14:schemeClr w14:val="tx1"/>
            </w14:solidFill>
          </w14:textFill>
        </w:rPr>
      </w:pPr>
    </w:p>
    <w:p>
      <w:pPr>
        <w:pStyle w:val="16"/>
        <w:ind w:firstLine="315" w:firstLineChars="150"/>
        <w:rPr>
          <w:rFonts w:hAnsi="宋体" w:eastAsia="宋体"/>
          <w:color w:val="000000" w:themeColor="text1"/>
          <w:szCs w:val="24"/>
          <w14:textFill>
            <w14:solidFill>
              <w14:schemeClr w14:val="tx1"/>
            </w14:solidFill>
          </w14:textFill>
        </w:rPr>
      </w:pPr>
    </w:p>
    <w:p>
      <w:pPr>
        <w:pStyle w:val="39"/>
        <w:rPr>
          <w:color w:val="000000" w:themeColor="text1"/>
          <w:sz w:val="28"/>
          <w:szCs w:val="28"/>
          <w:lang w:eastAsia="zh-CN"/>
          <w14:textFill>
            <w14:solidFill>
              <w14:schemeClr w14:val="tx1"/>
            </w14:solidFill>
          </w14:textFill>
        </w:rPr>
      </w:pPr>
      <w:bookmarkStart w:id="11" w:name="_Toc287627924"/>
      <w:r>
        <w:rPr>
          <w:rFonts w:hint="eastAsia"/>
          <w:color w:val="000000" w:themeColor="text1"/>
          <w:sz w:val="28"/>
          <w:szCs w:val="28"/>
          <w:lang w:eastAsia="zh-CN"/>
          <w14:textFill>
            <w14:solidFill>
              <w14:schemeClr w14:val="tx1"/>
            </w14:solidFill>
          </w14:textFill>
        </w:rPr>
        <w:t>第二部分  通用条款</w:t>
      </w:r>
      <w:bookmarkEnd w:id="11"/>
    </w:p>
    <w:p>
      <w:pPr>
        <w:autoSpaceDE w:val="0"/>
        <w:autoSpaceDN w:val="0"/>
        <w:adjustRightInd w:val="0"/>
        <w:spacing w:line="200" w:lineRule="exact"/>
        <w:jc w:val="left"/>
        <w:rPr>
          <w:rFonts w:ascii="宋体" w:cs="宋体"/>
          <w:color w:val="000000" w:themeColor="text1"/>
          <w:sz w:val="28"/>
          <w:szCs w:val="28"/>
          <w:lang w:eastAsia="zh-CN"/>
          <w14:textFill>
            <w14:solidFill>
              <w14:schemeClr w14:val="tx1"/>
            </w14:solidFill>
          </w14:textFill>
        </w:rPr>
      </w:pPr>
    </w:p>
    <w:p>
      <w:pPr>
        <w:pStyle w:val="40"/>
        <w:rPr>
          <w:color w:val="000000" w:themeColor="text1"/>
          <w:sz w:val="28"/>
          <w:szCs w:val="28"/>
          <w:lang w:eastAsia="zh-CN"/>
          <w14:textFill>
            <w14:solidFill>
              <w14:schemeClr w14:val="tx1"/>
            </w14:solidFill>
          </w14:textFill>
        </w:rPr>
      </w:pPr>
      <w:bookmarkStart w:id="12" w:name="_Toc287627925"/>
      <w:r>
        <w:rPr>
          <w:rFonts w:hint="eastAsia"/>
          <w:color w:val="000000" w:themeColor="text1"/>
          <w:sz w:val="28"/>
          <w:szCs w:val="28"/>
          <w:lang w:eastAsia="zh-CN"/>
          <w14:textFill>
            <w14:solidFill>
              <w14:schemeClr w14:val="tx1"/>
            </w14:solidFill>
          </w14:textFill>
        </w:rPr>
        <w:t>一、总  则</w:t>
      </w:r>
      <w:bookmarkEnd w:id="12"/>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3" w:name="_Toc287627926"/>
      <w:r>
        <w:rPr>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定义</w:t>
      </w:r>
      <w:bookmarkEnd w:id="13"/>
    </w:p>
    <w:p>
      <w:pPr>
        <w:autoSpaceDE w:val="0"/>
        <w:autoSpaceDN w:val="0"/>
        <w:adjustRightInd w:val="0"/>
        <w:spacing w:before="15" w:line="280" w:lineRule="exact"/>
        <w:jc w:val="left"/>
        <w:rPr>
          <w:rFonts w:ascii="宋体" w:cs="宋体"/>
          <w:color w:val="000000" w:themeColor="text1"/>
          <w:sz w:val="28"/>
          <w:szCs w:val="28"/>
          <w:lang w:eastAsia="zh-CN"/>
          <w14:textFill>
            <w14:solidFill>
              <w14:schemeClr w14:val="tx1"/>
            </w14:solidFill>
          </w14:textFill>
        </w:rPr>
      </w:pPr>
    </w:p>
    <w:p>
      <w:pPr>
        <w:tabs>
          <w:tab w:val="left" w:pos="1680"/>
        </w:tabs>
        <w:autoSpaceDE w:val="0"/>
        <w:autoSpaceDN w:val="0"/>
        <w:adjustRightInd w:val="0"/>
        <w:ind w:left="101"/>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
          <w:szCs w:val="21"/>
          <w:lang w:eastAsia="zh-CN"/>
          <w14:textFill>
            <w14:solidFill>
              <w14:schemeClr w14:val="tx1"/>
            </w14:solidFill>
          </w14:textFill>
        </w:rPr>
        <w:t>定</w:t>
      </w:r>
      <w:r>
        <w:rPr>
          <w:rFonts w:hint="eastAsia" w:ascii="宋体" w:cs="宋体"/>
          <w:b/>
          <w:color w:val="000000" w:themeColor="text1"/>
          <w:szCs w:val="21"/>
          <w:lang w:eastAsia="zh-CN"/>
          <w14:textFill>
            <w14:solidFill>
              <w14:schemeClr w14:val="tx1"/>
            </w14:solidFill>
          </w14:textFill>
        </w:rPr>
        <w:t>义</w:t>
      </w:r>
      <w:r>
        <w:rPr>
          <w:rFonts w:ascii="宋体" w:cs="宋体"/>
          <w:color w:val="000000" w:themeColor="text1"/>
          <w:szCs w:val="2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下列词语或措辞，除非特别说明，在本合同中均具有以下赋予的含义：</w:t>
      </w:r>
    </w:p>
    <w:p>
      <w:pPr>
        <w:autoSpaceDE w:val="0"/>
        <w:autoSpaceDN w:val="0"/>
        <w:adjustRightInd w:val="0"/>
        <w:spacing w:before="10" w:line="260" w:lineRule="exact"/>
        <w:jc w:val="left"/>
        <w:rPr>
          <w:rFonts w:ascii="宋体" w:cs="宋体"/>
          <w:color w:val="000000" w:themeColor="text1"/>
          <w:sz w:val="26"/>
          <w:szCs w:val="26"/>
          <w:lang w:eastAsia="zh-CN"/>
          <w14:textFill>
            <w14:solidFill>
              <w14:schemeClr w14:val="tx1"/>
            </w14:solidFill>
          </w14:textFill>
        </w:rPr>
      </w:pPr>
    </w:p>
    <w:p>
      <w:pPr>
        <w:autoSpaceDE w:val="0"/>
        <w:autoSpaceDN w:val="0"/>
        <w:adjustRightInd w:val="0"/>
        <w:spacing w:line="317" w:lineRule="auto"/>
        <w:ind w:left="2259" w:right="47" w:hanging="540"/>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w:t>
      </w:r>
      <w:r>
        <w:rPr>
          <w:rFonts w:ascii="宋体" w:cs="宋体"/>
          <w:color w:val="000000" w:themeColor="text1"/>
          <w:lang w:eastAsia="zh-CN"/>
          <w14:textFill>
            <w14:solidFill>
              <w14:schemeClr w14:val="tx1"/>
            </w14:solidFill>
          </w14:textFill>
        </w:rPr>
        <w:t>1</w:t>
      </w:r>
      <w:r>
        <w:rPr>
          <w:rFonts w:ascii="宋体" w:cs="宋体"/>
          <w:color w:val="000000" w:themeColor="text1"/>
          <w:spacing w:val="6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w:t>
      </w:r>
      <w:r>
        <w:rPr>
          <w:rFonts w:hint="eastAsia" w:ascii="宋体" w:cs="宋体"/>
          <w:color w:val="000000" w:themeColor="text1"/>
          <w:spacing w:val="-9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指合同双方当事人为实施</w:t>
      </w:r>
      <w:r>
        <w:rPr>
          <w:rFonts w:hint="eastAsia" w:ascii="宋体" w:cs="宋体"/>
          <w:color w:val="000000" w:themeColor="text1"/>
          <w:spacing w:val="-9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完成并保修合同工程所订立的合同文件。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合同文件由第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2.2 </w:t>
      </w:r>
      <w:r>
        <w:rPr>
          <w:rFonts w:hint="eastAsia" w:ascii="宋体" w:cs="宋体"/>
          <w:color w:val="000000" w:themeColor="text1"/>
          <w:lang w:eastAsia="zh-CN"/>
          <w14:textFill>
            <w14:solidFill>
              <w14:schemeClr w14:val="tx1"/>
            </w14:solidFill>
          </w14:textFill>
        </w:rPr>
        <w:t>款所列的文件组成。</w:t>
      </w:r>
    </w:p>
    <w:p>
      <w:pPr>
        <w:autoSpaceDE w:val="0"/>
        <w:autoSpaceDN w:val="0"/>
        <w:adjustRightInd w:val="0"/>
        <w:spacing w:before="20" w:line="240" w:lineRule="exact"/>
        <w:jc w:val="left"/>
        <w:rPr>
          <w:rFonts w:ascii="宋体" w:cs="宋体"/>
          <w:color w:val="000000" w:themeColor="text1"/>
          <w:lang w:eastAsia="zh-CN"/>
          <w14:textFill>
            <w14:solidFill>
              <w14:schemeClr w14:val="tx1"/>
            </w14:solidFill>
          </w14:textFill>
        </w:rPr>
      </w:pPr>
    </w:p>
    <w:p>
      <w:pPr>
        <w:autoSpaceDE w:val="0"/>
        <w:autoSpaceDN w:val="0"/>
        <w:adjustRightInd w:val="0"/>
        <w:spacing w:line="317" w:lineRule="auto"/>
        <w:ind w:left="2259" w:right="167"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w:t>
      </w:r>
      <w:r>
        <w:rPr>
          <w:rFonts w:ascii="宋体" w:cs="宋体"/>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协议书</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指合同双方当事人为合同工程所签订的协议书</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除法律法规另有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规定或合同另有约定外</w:t>
      </w:r>
      <w:r>
        <w:rPr>
          <w:rFonts w:hint="eastAsia" w:ascii="宋体" w:cs="宋体"/>
          <w:color w:val="000000" w:themeColor="text1"/>
          <w:spacing w:val="-5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合同双方当事人的法定代表人或其委托代理人在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协议书签字</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盖单位公章后</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合同即告生效</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招标工程应当自中标通知书</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发出之日起</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30 </w:t>
      </w:r>
      <w:r>
        <w:rPr>
          <w:rFonts w:hint="eastAsia" w:ascii="宋体" w:cs="宋体"/>
          <w:color w:val="000000" w:themeColor="text1"/>
          <w:lang w:eastAsia="zh-CN"/>
          <w14:textFill>
            <w14:solidFill>
              <w14:schemeClr w14:val="tx1"/>
            </w14:solidFill>
          </w14:textFill>
        </w:rPr>
        <w:t>天内签订。</w:t>
      </w:r>
    </w:p>
    <w:p>
      <w:pPr>
        <w:autoSpaceDE w:val="0"/>
        <w:autoSpaceDN w:val="0"/>
        <w:adjustRightInd w:val="0"/>
        <w:spacing w:line="260" w:lineRule="exact"/>
        <w:jc w:val="left"/>
        <w:rPr>
          <w:rFonts w:ascii="宋体" w:cs="宋体"/>
          <w:color w:val="000000" w:themeColor="text1"/>
          <w:sz w:val="26"/>
          <w:szCs w:val="26"/>
          <w:lang w:eastAsia="zh-CN"/>
          <w14:textFill>
            <w14:solidFill>
              <w14:schemeClr w14:val="tx1"/>
            </w14:solidFill>
          </w14:textFill>
        </w:rPr>
      </w:pPr>
    </w:p>
    <w:p>
      <w:pPr>
        <w:autoSpaceDE w:val="0"/>
        <w:autoSpaceDN w:val="0"/>
        <w:adjustRightInd w:val="0"/>
        <w:spacing w:line="317" w:lineRule="auto"/>
        <w:ind w:left="2259" w:right="170"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w:t>
      </w:r>
      <w:r>
        <w:rPr>
          <w:rFonts w:ascii="宋体" w:cs="宋体"/>
          <w:color w:val="000000" w:themeColor="text1"/>
          <w:lang w:eastAsia="zh-CN"/>
          <w14:textFill>
            <w14:solidFill>
              <w14:schemeClr w14:val="tx1"/>
            </w14:solidFill>
          </w14:textFill>
        </w:rPr>
        <w:t xml:space="preserve">3 </w:t>
      </w:r>
      <w:r>
        <w:rPr>
          <w:rFonts w:hint="eastAsia" w:ascii="宋体" w:cs="宋体"/>
          <w:color w:val="000000" w:themeColor="text1"/>
          <w:lang w:eastAsia="zh-CN"/>
          <w14:textFill>
            <w14:solidFill>
              <w14:schemeClr w14:val="tx1"/>
            </w14:solidFill>
          </w14:textFill>
        </w:rPr>
        <w:t>通用条款</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指根据法律</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法规和规章的规定以及建设工程施工的需要所订</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立的，通用于建设工程施工的条款。</w:t>
      </w:r>
    </w:p>
    <w:p>
      <w:pPr>
        <w:autoSpaceDE w:val="0"/>
        <w:autoSpaceDN w:val="0"/>
        <w:adjustRightInd w:val="0"/>
        <w:spacing w:before="6"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2259" w:right="170"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w:t>
      </w:r>
      <w:r>
        <w:rPr>
          <w:rFonts w:ascii="宋体" w:cs="宋体"/>
          <w:color w:val="000000" w:themeColor="text1"/>
          <w:lang w:eastAsia="zh-CN"/>
          <w14:textFill>
            <w14:solidFill>
              <w14:schemeClr w14:val="tx1"/>
            </w14:solidFill>
          </w14:textFill>
        </w:rPr>
        <w:t xml:space="preserve">4 </w:t>
      </w:r>
      <w:r>
        <w:rPr>
          <w:rFonts w:hint="eastAsia" w:ascii="宋体" w:cs="宋体"/>
          <w:color w:val="000000" w:themeColor="text1"/>
          <w:lang w:eastAsia="zh-CN"/>
          <w14:textFill>
            <w14:solidFill>
              <w14:schemeClr w14:val="tx1"/>
            </w14:solidFill>
          </w14:textFill>
        </w:rPr>
        <w:t>专用条款</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指合同双方当事人根据法律</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法规和规章的规定</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结合合同工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程实际</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经协商达成一致意见的条款</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它是对通用条款的具体化</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也是对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通用条款的补充和完善</w:t>
      </w:r>
      <w:r>
        <w:rPr>
          <w:rFonts w:hint="eastAsia" w:ascii="宋体" w:cs="宋体"/>
          <w:color w:val="000000" w:themeColor="text1"/>
          <w:spacing w:val="-2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招标工程的专用条款</w:t>
      </w:r>
      <w:r>
        <w:rPr>
          <w:rFonts w:hint="eastAsia" w:ascii="宋体" w:cs="宋体"/>
          <w:color w:val="000000" w:themeColor="text1"/>
          <w:spacing w:val="-2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应当符合招标文件的实质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性要求。</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ind w:left="1722"/>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w:t>
      </w:r>
      <w:r>
        <w:rPr>
          <w:rFonts w:ascii="宋体" w:cs="宋体"/>
          <w:color w:val="000000" w:themeColor="text1"/>
          <w:lang w:eastAsia="zh-CN"/>
          <w14:textFill>
            <w14:solidFill>
              <w14:schemeClr w14:val="tx1"/>
            </w14:solidFill>
          </w14:textFill>
        </w:rPr>
        <w:t>5</w:t>
      </w:r>
      <w:r>
        <w:rPr>
          <w:rFonts w:ascii="宋体" w:cs="宋体"/>
          <w:color w:val="000000" w:themeColor="text1"/>
          <w:spacing w:val="5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中标通知书：指发包人正式接受中标人投标文件的函件。</w:t>
      </w:r>
    </w:p>
    <w:p>
      <w:pPr>
        <w:autoSpaceDE w:val="0"/>
        <w:autoSpaceDN w:val="0"/>
        <w:adjustRightInd w:val="0"/>
        <w:spacing w:before="4" w:line="160" w:lineRule="exact"/>
        <w:jc w:val="left"/>
        <w:rPr>
          <w:rFonts w:ascii="宋体" w:cs="宋体"/>
          <w:color w:val="000000" w:themeColor="text1"/>
          <w:sz w:val="16"/>
          <w:szCs w:val="16"/>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7" w:lineRule="auto"/>
        <w:ind w:left="2259" w:right="170"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w:t>
      </w:r>
      <w:r>
        <w:rPr>
          <w:rFonts w:ascii="宋体" w:cs="宋体"/>
          <w:color w:val="000000" w:themeColor="text1"/>
          <w:lang w:eastAsia="zh-CN"/>
          <w14:textFill>
            <w14:solidFill>
              <w14:schemeClr w14:val="tx1"/>
            </w14:solidFill>
          </w14:textFill>
        </w:rPr>
        <w:t xml:space="preserve">6 </w:t>
      </w:r>
      <w:r>
        <w:rPr>
          <w:rFonts w:hint="eastAsia" w:ascii="宋体" w:cs="宋体"/>
          <w:color w:val="000000" w:themeColor="text1"/>
          <w:lang w:eastAsia="zh-CN"/>
          <w14:textFill>
            <w14:solidFill>
              <w14:schemeClr w14:val="tx1"/>
            </w14:solidFill>
          </w14:textFill>
        </w:rPr>
        <w:t>承包人投标文件</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指构成合同文件组成部分的由承包人根据招标文件编制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完成</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签字并被中标通知书所接受的</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承包人为实施</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完成并保修合同工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程向发包人提交的技术、经济文件。</w:t>
      </w:r>
    </w:p>
    <w:p>
      <w:pPr>
        <w:autoSpaceDE w:val="0"/>
        <w:autoSpaceDN w:val="0"/>
        <w:adjustRightInd w:val="0"/>
        <w:spacing w:line="317" w:lineRule="auto"/>
        <w:ind w:left="2259" w:right="170" w:hanging="540"/>
        <w:rPr>
          <w:rFonts w:ascii="宋体" w:cs="宋体"/>
          <w:color w:val="000000" w:themeColor="text1"/>
          <w:lang w:eastAsia="zh-CN"/>
          <w14:textFill>
            <w14:solidFill>
              <w14:schemeClr w14:val="tx1"/>
            </w14:solidFill>
          </w14:textFill>
        </w:rPr>
        <w:sectPr>
          <w:footerReference r:id="rId5" w:type="default"/>
          <w:pgSz w:w="11920" w:h="16840"/>
          <w:pgMar w:top="1580" w:right="880" w:bottom="280" w:left="920" w:header="720" w:footer="720" w:gutter="0"/>
          <w:pgNumType w:start="1"/>
          <w:cols w:space="720" w:num="1"/>
        </w:sectPr>
      </w:pPr>
    </w:p>
    <w:p>
      <w:pPr>
        <w:autoSpaceDE w:val="0"/>
        <w:autoSpaceDN w:val="0"/>
        <w:adjustRightInd w:val="0"/>
        <w:spacing w:line="333" w:lineRule="exact"/>
        <w:ind w:left="959"/>
        <w:jc w:val="left"/>
        <w:rPr>
          <w:rFonts w:ascii="宋体" w:cs="宋体"/>
          <w:color w:val="000000" w:themeColor="text1"/>
          <w:lang w:eastAsia="zh-CN"/>
          <w14:textFill>
            <w14:solidFill>
              <w14:schemeClr w14:val="tx1"/>
            </w14:solidFill>
          </w14:textFill>
        </w:rPr>
      </w:pPr>
      <w:r>
        <w:rPr>
          <w:rFonts w:ascii="宋体" w:cs="宋体"/>
          <w:color w:val="000000" w:themeColor="text1"/>
          <w:spacing w:val="1"/>
          <w:position w:val="-3"/>
          <w:lang w:eastAsia="zh-CN"/>
          <w14:textFill>
            <w14:solidFill>
              <w14:schemeClr w14:val="tx1"/>
            </w14:solidFill>
          </w14:textFill>
        </w:rPr>
        <w:t>1.</w:t>
      </w:r>
      <w:r>
        <w:rPr>
          <w:rFonts w:ascii="宋体" w:cs="宋体"/>
          <w:color w:val="000000" w:themeColor="text1"/>
          <w:position w:val="-3"/>
          <w:lang w:eastAsia="zh-CN"/>
          <w14:textFill>
            <w14:solidFill>
              <w14:schemeClr w14:val="tx1"/>
            </w14:solidFill>
          </w14:textFill>
        </w:rPr>
        <w:t>7</w:t>
      </w:r>
      <w:r>
        <w:rPr>
          <w:rFonts w:ascii="宋体" w:cs="宋体"/>
          <w:color w:val="000000" w:themeColor="text1"/>
          <w:spacing w:val="60"/>
          <w:position w:val="-3"/>
          <w:lang w:eastAsia="zh-CN"/>
          <w14:textFill>
            <w14:solidFill>
              <w14:schemeClr w14:val="tx1"/>
            </w14:solidFill>
          </w14:textFill>
        </w:rPr>
        <w:t xml:space="preserve"> </w:t>
      </w:r>
      <w:r>
        <w:rPr>
          <w:rFonts w:hint="eastAsia" w:ascii="宋体" w:cs="宋体"/>
          <w:color w:val="000000" w:themeColor="text1"/>
          <w:position w:val="-3"/>
          <w:lang w:eastAsia="zh-CN"/>
          <w14:textFill>
            <w14:solidFill>
              <w14:schemeClr w14:val="tx1"/>
            </w14:solidFill>
          </w14:textFill>
        </w:rPr>
        <w:t>标准</w:t>
      </w:r>
      <w:r>
        <w:rPr>
          <w:rFonts w:hint="eastAsia" w:ascii="宋体" w:cs="宋体"/>
          <w:color w:val="000000" w:themeColor="text1"/>
          <w:spacing w:val="-3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规范及有关技术文件</w:t>
      </w:r>
      <w:r>
        <w:rPr>
          <w:rFonts w:hint="eastAsia" w:ascii="宋体" w:cs="宋体"/>
          <w:color w:val="000000" w:themeColor="text1"/>
          <w:spacing w:val="-3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指构成合同文件组成部分的本合同所指明的</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7" w:lineRule="auto"/>
        <w:ind w:left="1499" w:right="11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和合同工程依法应适用的标准与规范</w:t>
      </w:r>
      <w:r>
        <w:rPr>
          <w:rFonts w:hint="eastAsia" w:ascii="宋体" w:cs="宋体"/>
          <w:color w:val="000000" w:themeColor="text1"/>
          <w:spacing w:val="-2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以及监理工程师</w:t>
      </w:r>
      <w:r>
        <w:rPr>
          <w:rFonts w:hint="eastAsia" w:ascii="宋体" w:cs="宋体"/>
          <w:color w:val="000000" w:themeColor="text1"/>
          <w:spacing w:val="-2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造价工程师对有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关技术方面问题做出的补充、修改和批准文件。</w:t>
      </w:r>
    </w:p>
    <w:p>
      <w:pPr>
        <w:autoSpaceDE w:val="0"/>
        <w:autoSpaceDN w:val="0"/>
        <w:adjustRightInd w:val="0"/>
        <w:spacing w:before="6"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1499" w:right="110"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w:t>
      </w:r>
      <w:r>
        <w:rPr>
          <w:rFonts w:ascii="宋体" w:cs="宋体"/>
          <w:color w:val="000000" w:themeColor="text1"/>
          <w:lang w:eastAsia="zh-CN"/>
          <w14:textFill>
            <w14:solidFill>
              <w14:schemeClr w14:val="tx1"/>
            </w14:solidFill>
          </w14:textFill>
        </w:rPr>
        <w:t xml:space="preserve">8 </w:t>
      </w:r>
      <w:r>
        <w:rPr>
          <w:rFonts w:hint="eastAsia" w:ascii="宋体" w:cs="宋体"/>
          <w:color w:val="000000" w:themeColor="text1"/>
          <w:lang w:eastAsia="zh-CN"/>
          <w14:textFill>
            <w14:solidFill>
              <w14:schemeClr w14:val="tx1"/>
            </w14:solidFill>
          </w14:textFill>
        </w:rPr>
        <w:t>施工设计图纸</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指构成合同文件组成部分的按规定审批的由发包人提供或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经发包人批准由承包人提供</w:t>
      </w:r>
      <w:r>
        <w:rPr>
          <w:rFonts w:hint="eastAsia" w:ascii="宋体" w:cs="宋体"/>
          <w:color w:val="000000" w:themeColor="text1"/>
          <w:spacing w:val="-2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满足承包人施工需要的所有施工图</w:t>
      </w:r>
      <w:r>
        <w:rPr>
          <w:rFonts w:hint="eastAsia" w:ascii="宋体" w:cs="宋体"/>
          <w:color w:val="000000" w:themeColor="text1"/>
          <w:spacing w:val="-29"/>
          <w:lang w:eastAsia="zh-CN"/>
          <w14:textFill>
            <w14:solidFill>
              <w14:schemeClr w14:val="tx1"/>
            </w14:solidFill>
          </w14:textFill>
        </w:rPr>
        <w:t>纸</w:t>
      </w:r>
      <w:r>
        <w:rPr>
          <w:rFonts w:hint="eastAsia" w:ascii="宋体" w:cs="宋体"/>
          <w:color w:val="000000" w:themeColor="text1"/>
          <w:lang w:eastAsia="zh-CN"/>
          <w14:textFill>
            <w14:solidFill>
              <w14:schemeClr w14:val="tx1"/>
            </w14:solidFill>
          </w14:textFill>
        </w:rPr>
        <w:t>（包括</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任何补充和修改的施工图纸、配套说明和有关资料</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1499" w:right="110"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w:t>
      </w:r>
      <w:r>
        <w:rPr>
          <w:rFonts w:ascii="宋体" w:cs="宋体"/>
          <w:color w:val="000000" w:themeColor="text1"/>
          <w:lang w:eastAsia="zh-CN"/>
          <w14:textFill>
            <w14:solidFill>
              <w14:schemeClr w14:val="tx1"/>
            </w14:solidFill>
          </w14:textFill>
        </w:rPr>
        <w:t xml:space="preserve">9 </w:t>
      </w:r>
      <w:r>
        <w:rPr>
          <w:rFonts w:hint="eastAsia" w:ascii="宋体" w:cs="宋体"/>
          <w:color w:val="000000" w:themeColor="text1"/>
          <w:lang w:eastAsia="zh-CN"/>
          <w14:textFill>
            <w14:solidFill>
              <w14:schemeClr w14:val="tx1"/>
            </w14:solidFill>
          </w14:textFill>
        </w:rPr>
        <w:t>工程量清单</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指构成合同文件组成部分的由发包人在招标文件中提供的合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同工程分部分项工程项目</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措施项目</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其他项目</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规费项目和税金项目的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名称和相应数量等的明细清单。</w:t>
      </w:r>
    </w:p>
    <w:p>
      <w:pPr>
        <w:autoSpaceDE w:val="0"/>
        <w:autoSpaceDN w:val="0"/>
        <w:adjustRightInd w:val="0"/>
        <w:spacing w:before="6"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6" w:lineRule="auto"/>
        <w:ind w:left="1499" w:right="110"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1.1</w:t>
      </w:r>
      <w:r>
        <w:rPr>
          <w:rFonts w:ascii="宋体" w:cs="宋体"/>
          <w:color w:val="000000" w:themeColor="text1"/>
          <w:lang w:eastAsia="zh-CN"/>
          <w14:textFill>
            <w14:solidFill>
              <w14:schemeClr w14:val="tx1"/>
            </w14:solidFill>
          </w14:textFill>
        </w:rPr>
        <w:t>0</w:t>
      </w:r>
      <w:r>
        <w:rPr>
          <w:rFonts w:ascii="宋体" w:cs="宋体"/>
          <w:color w:val="000000" w:themeColor="text1"/>
          <w:spacing w:val="-6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指在协议书中约定</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具有工程发包主体资格和支付工程价款能力</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的当事人，以及取得该当事人资格的合法继承人。</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1499" w:right="110"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1.1</w:t>
      </w:r>
      <w:r>
        <w:rPr>
          <w:rFonts w:ascii="宋体" w:cs="宋体"/>
          <w:color w:val="000000" w:themeColor="text1"/>
          <w:lang w:eastAsia="zh-CN"/>
          <w14:textFill>
            <w14:solidFill>
              <w14:schemeClr w14:val="tx1"/>
            </w14:solidFill>
          </w14:textFill>
        </w:rPr>
        <w:t>1</w:t>
      </w:r>
      <w:r>
        <w:rPr>
          <w:rFonts w:ascii="宋体" w:cs="宋体"/>
          <w:color w:val="000000" w:themeColor="text1"/>
          <w:spacing w:val="-6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w:t>
      </w:r>
      <w:r>
        <w:rPr>
          <w:rFonts w:hint="eastAsia" w:ascii="宋体" w:cs="宋体"/>
          <w:color w:val="000000" w:themeColor="text1"/>
          <w:spacing w:val="-2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指在协议书中约定</w:t>
      </w:r>
      <w:r>
        <w:rPr>
          <w:rFonts w:hint="eastAsia" w:ascii="宋体" w:cs="宋体"/>
          <w:color w:val="000000" w:themeColor="text1"/>
          <w:spacing w:val="-2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被发包人接受且具有工程施工承包主体资格</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的当事人，以及取得该当事人资格的合法继承人。</w:t>
      </w:r>
    </w:p>
    <w:p>
      <w:pPr>
        <w:autoSpaceDE w:val="0"/>
        <w:autoSpaceDN w:val="0"/>
        <w:adjustRightInd w:val="0"/>
        <w:spacing w:before="6"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6" w:lineRule="auto"/>
        <w:ind w:left="1499" w:right="53"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1.1</w:t>
      </w:r>
      <w:r>
        <w:rPr>
          <w:rFonts w:ascii="宋体" w:cs="宋体"/>
          <w:color w:val="000000" w:themeColor="text1"/>
          <w:lang w:eastAsia="zh-CN"/>
          <w14:textFill>
            <w14:solidFill>
              <w14:schemeClr w14:val="tx1"/>
            </w14:solidFill>
          </w14:textFill>
        </w:rPr>
        <w:t>2</w:t>
      </w:r>
      <w:r>
        <w:rPr>
          <w:rFonts w:ascii="宋体" w:cs="宋体"/>
          <w:color w:val="000000" w:themeColor="text1"/>
          <w:spacing w:val="-6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分包人：指被发包人接受且具有相应资格，并与承包人签订了分包合同，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分包合同工程某一部分的当事人，以及取得该当事人资格的合法继承人。</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01" w:lineRule="auto"/>
        <w:ind w:left="1499" w:right="113"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1.1</w:t>
      </w:r>
      <w:r>
        <w:rPr>
          <w:rFonts w:ascii="宋体" w:cs="宋体"/>
          <w:color w:val="000000" w:themeColor="text1"/>
          <w:lang w:eastAsia="zh-CN"/>
          <w14:textFill>
            <w14:solidFill>
              <w14:schemeClr w14:val="tx1"/>
            </w14:solidFill>
          </w14:textFill>
        </w:rPr>
        <w:t>3</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spacing w:val="1"/>
          <w:lang w:eastAsia="zh-CN"/>
          <w14:textFill>
            <w14:solidFill>
              <w14:schemeClr w14:val="tx1"/>
            </w14:solidFill>
          </w14:textFill>
        </w:rPr>
        <w:t>第三方</w:t>
      </w:r>
      <w:r>
        <w:rPr>
          <w:rFonts w:hint="eastAsia" w:ascii="宋体" w:cs="宋体"/>
          <w:color w:val="000000" w:themeColor="text1"/>
          <w:lang w:eastAsia="zh-CN"/>
          <w14:textFill>
            <w14:solidFill>
              <w14:schemeClr w14:val="tx1"/>
            </w14:solidFill>
          </w14:textFill>
        </w:rPr>
        <w:t>：</w:t>
      </w:r>
      <w:r>
        <w:rPr>
          <w:rFonts w:hint="eastAsia" w:ascii="宋体" w:cs="宋体"/>
          <w:color w:val="000000" w:themeColor="text1"/>
          <w:spacing w:val="1"/>
          <w:lang w:eastAsia="zh-CN"/>
          <w14:textFill>
            <w14:solidFill>
              <w14:schemeClr w14:val="tx1"/>
            </w14:solidFill>
          </w14:textFill>
        </w:rPr>
        <w:t>除合同双方当事</w:t>
      </w:r>
      <w:r>
        <w:rPr>
          <w:rFonts w:hint="eastAsia" w:ascii="宋体" w:cs="宋体"/>
          <w:color w:val="000000" w:themeColor="text1"/>
          <w:lang w:eastAsia="zh-CN"/>
          <w14:textFill>
            <w14:solidFill>
              <w14:schemeClr w14:val="tx1"/>
            </w14:solidFill>
          </w14:textFill>
        </w:rPr>
        <w:t>人</w:t>
      </w:r>
      <w:r>
        <w:rPr>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含双方雇员及代表其工作的人员</w:t>
      </w:r>
      <w:r>
        <w:rPr>
          <w:color w:val="000000" w:themeColor="text1"/>
          <w:spacing w:val="2"/>
          <w:lang w:eastAsia="zh-CN"/>
          <w14:textFill>
            <w14:solidFill>
              <w14:schemeClr w14:val="tx1"/>
            </w14:solidFill>
          </w14:textFill>
        </w:rPr>
        <w:t>)</w:t>
      </w:r>
      <w:r>
        <w:rPr>
          <w:rFonts w:hint="eastAsia" w:ascii="宋体" w:cs="宋体"/>
          <w:color w:val="000000" w:themeColor="text1"/>
          <w:spacing w:val="1"/>
          <w:lang w:eastAsia="zh-CN"/>
          <w14:textFill>
            <w14:solidFill>
              <w14:schemeClr w14:val="tx1"/>
            </w14:solidFill>
          </w14:textFill>
        </w:rPr>
        <w:t>以外的任何</w:t>
      </w:r>
      <w:r>
        <w:rPr>
          <w:rFonts w:ascii="宋体" w:cs="宋体"/>
          <w:color w:val="000000" w:themeColor="text1"/>
          <w:spacing w:val="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他人或组织。</w:t>
      </w:r>
    </w:p>
    <w:p>
      <w:pPr>
        <w:autoSpaceDE w:val="0"/>
        <w:autoSpaceDN w:val="0"/>
        <w:adjustRightInd w:val="0"/>
        <w:spacing w:before="2"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left="1499" w:right="111"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1.1</w:t>
      </w:r>
      <w:r>
        <w:rPr>
          <w:rFonts w:ascii="宋体" w:cs="宋体"/>
          <w:color w:val="000000" w:themeColor="text1"/>
          <w:lang w:eastAsia="zh-CN"/>
          <w14:textFill>
            <w14:solidFill>
              <w14:schemeClr w14:val="tx1"/>
            </w14:solidFill>
          </w14:textFill>
        </w:rPr>
        <w:t>4</w:t>
      </w:r>
      <w:r>
        <w:rPr>
          <w:rFonts w:ascii="宋体" w:cs="宋体"/>
          <w:color w:val="000000" w:themeColor="text1"/>
          <w:spacing w:val="-6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设计人</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指受发包人委托的负责合同工程工程设计专业技术且具有相应工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程设计资质的当事人，以及取得该当事人资格的合法继承人。</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1499" w:right="111"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1.1</w:t>
      </w:r>
      <w:r>
        <w:rPr>
          <w:rFonts w:ascii="宋体" w:cs="宋体"/>
          <w:color w:val="000000" w:themeColor="text1"/>
          <w:lang w:eastAsia="zh-CN"/>
          <w14:textFill>
            <w14:solidFill>
              <w14:schemeClr w14:val="tx1"/>
            </w14:solidFill>
          </w14:textFill>
        </w:rPr>
        <w:t>5</w:t>
      </w:r>
      <w:r>
        <w:rPr>
          <w:rFonts w:ascii="宋体" w:cs="宋体"/>
          <w:color w:val="000000" w:themeColor="text1"/>
          <w:spacing w:val="-6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监理人</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指受发包人委托的负责合同工程工程监理专业技术且具有相应工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程监理资质的当事人，以及取得该当事人资格的合法继承人。</w:t>
      </w:r>
    </w:p>
    <w:p>
      <w:pPr>
        <w:autoSpaceDE w:val="0"/>
        <w:autoSpaceDN w:val="0"/>
        <w:adjustRightInd w:val="0"/>
        <w:spacing w:before="6"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1499" w:right="107"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1.1</w:t>
      </w:r>
      <w:r>
        <w:rPr>
          <w:rFonts w:ascii="宋体" w:cs="宋体"/>
          <w:color w:val="000000" w:themeColor="text1"/>
          <w:lang w:eastAsia="zh-CN"/>
          <w14:textFill>
            <w14:solidFill>
              <w14:schemeClr w14:val="tx1"/>
            </w14:solidFill>
          </w14:textFill>
        </w:rPr>
        <w:t>6</w:t>
      </w:r>
      <w:r>
        <w:rPr>
          <w:rFonts w:ascii="宋体" w:cs="宋体"/>
          <w:color w:val="000000" w:themeColor="text1"/>
          <w:spacing w:val="-6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工程造价咨询人</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指受发包人委托的负责合同工程工程造价专业技术且具</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spacing w:val="6"/>
          <w:lang w:eastAsia="zh-CN"/>
          <w14:textFill>
            <w14:solidFill>
              <w14:schemeClr w14:val="tx1"/>
            </w14:solidFill>
          </w14:textFill>
        </w:rPr>
        <w:t>有相应工程造价咨询资质的当事人，以及取得该当事人资格的合法继承</w:t>
      </w:r>
      <w:r>
        <w:rPr>
          <w:rFonts w:ascii="宋体" w:cs="宋体"/>
          <w:color w:val="000000" w:themeColor="text1"/>
          <w:spacing w:val="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ind w:left="960"/>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1.1</w:t>
      </w:r>
      <w:r>
        <w:rPr>
          <w:rFonts w:ascii="宋体" w:cs="宋体"/>
          <w:color w:val="000000" w:themeColor="text1"/>
          <w:lang w:eastAsia="zh-CN"/>
          <w14:textFill>
            <w14:solidFill>
              <w14:schemeClr w14:val="tx1"/>
            </w14:solidFill>
          </w14:textFill>
        </w:rPr>
        <w:t>7</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工程造价管理机构</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指国务院有关部门</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县级以上人民政府建设行政主管</w:t>
      </w:r>
    </w:p>
    <w:p>
      <w:pPr>
        <w:autoSpaceDE w:val="0"/>
        <w:autoSpaceDN w:val="0"/>
        <w:adjustRightInd w:val="0"/>
        <w:ind w:left="960"/>
        <w:jc w:val="left"/>
        <w:rPr>
          <w:rFonts w:ascii="宋体" w:cs="宋体"/>
          <w:color w:val="000000" w:themeColor="text1"/>
          <w:lang w:eastAsia="zh-CN"/>
          <w14:textFill>
            <w14:solidFill>
              <w14:schemeClr w14:val="tx1"/>
            </w14:solidFill>
          </w14:textFill>
        </w:rPr>
        <w:sectPr>
          <w:pgSz w:w="11920" w:h="16840"/>
          <w:pgMar w:top="1440" w:right="940" w:bottom="280" w:left="1680" w:header="720" w:footer="720" w:gutter="0"/>
          <w:cols w:space="720" w:num="1"/>
        </w:sectPr>
      </w:pPr>
    </w:p>
    <w:p>
      <w:pPr>
        <w:autoSpaceDE w:val="0"/>
        <w:autoSpaceDN w:val="0"/>
        <w:adjustRightInd w:val="0"/>
        <w:spacing w:line="333" w:lineRule="exact"/>
        <w:ind w:left="1499"/>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部门或受其委托的工程造价管理机构。</w:t>
      </w:r>
    </w:p>
    <w:p>
      <w:pPr>
        <w:autoSpaceDE w:val="0"/>
        <w:autoSpaceDN w:val="0"/>
        <w:adjustRightInd w:val="0"/>
        <w:spacing w:before="4" w:line="160" w:lineRule="exact"/>
        <w:jc w:val="left"/>
        <w:rPr>
          <w:rFonts w:ascii="宋体" w:cs="宋体"/>
          <w:color w:val="000000" w:themeColor="text1"/>
          <w:sz w:val="16"/>
          <w:szCs w:val="16"/>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left="1499" w:right="47"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1.1</w:t>
      </w:r>
      <w:r>
        <w:rPr>
          <w:rFonts w:ascii="宋体" w:cs="宋体"/>
          <w:color w:val="000000" w:themeColor="text1"/>
          <w:lang w:eastAsia="zh-CN"/>
          <w14:textFill>
            <w14:solidFill>
              <w14:schemeClr w14:val="tx1"/>
            </w14:solidFill>
          </w14:textFill>
        </w:rPr>
        <w:t>8</w:t>
      </w:r>
      <w:r>
        <w:rPr>
          <w:rFonts w:ascii="宋体" w:cs="宋体"/>
          <w:color w:val="000000" w:themeColor="text1"/>
          <w:spacing w:val="-6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发包人代表</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指发包人指定的履行本合同的全权代表</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发包人代表由发包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人依据第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22.1 </w:t>
      </w:r>
      <w:r>
        <w:rPr>
          <w:rFonts w:hint="eastAsia" w:ascii="宋体" w:cs="宋体"/>
          <w:color w:val="000000" w:themeColor="text1"/>
          <w:lang w:eastAsia="zh-CN"/>
          <w14:textFill>
            <w14:solidFill>
              <w14:schemeClr w14:val="tx1"/>
            </w14:solidFill>
          </w14:textFill>
        </w:rPr>
        <w:t>款规定任命并书面通知承包人。</w:t>
      </w:r>
    </w:p>
    <w:p>
      <w:pPr>
        <w:autoSpaceDE w:val="0"/>
        <w:autoSpaceDN w:val="0"/>
        <w:adjustRightInd w:val="0"/>
        <w:spacing w:before="1" w:line="260" w:lineRule="exact"/>
        <w:jc w:val="left"/>
        <w:rPr>
          <w:rFonts w:ascii="宋体" w:cs="宋体"/>
          <w:color w:val="000000" w:themeColor="text1"/>
          <w:sz w:val="26"/>
          <w:szCs w:val="26"/>
          <w:lang w:eastAsia="zh-CN"/>
          <w14:textFill>
            <w14:solidFill>
              <w14:schemeClr w14:val="tx1"/>
            </w14:solidFill>
          </w14:textFill>
        </w:rPr>
      </w:pPr>
    </w:p>
    <w:p>
      <w:pPr>
        <w:autoSpaceDE w:val="0"/>
        <w:autoSpaceDN w:val="0"/>
        <w:adjustRightInd w:val="0"/>
        <w:spacing w:line="309" w:lineRule="auto"/>
        <w:ind w:left="1499" w:right="47"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1.1</w:t>
      </w:r>
      <w:r>
        <w:rPr>
          <w:rFonts w:ascii="宋体" w:cs="宋体"/>
          <w:color w:val="000000" w:themeColor="text1"/>
          <w:lang w:eastAsia="zh-CN"/>
          <w14:textFill>
            <w14:solidFill>
              <w14:schemeClr w14:val="tx1"/>
            </w14:solidFill>
          </w14:textFill>
        </w:rPr>
        <w:t>9</w:t>
      </w:r>
      <w:r>
        <w:rPr>
          <w:rFonts w:ascii="宋体" w:cs="宋体"/>
          <w:color w:val="000000" w:themeColor="text1"/>
          <w:spacing w:val="-6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监理工程师</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指监理人委派常驻施工现场负责合同工程工程监理专业技术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的专业人员</w:t>
      </w:r>
      <w:r>
        <w:rPr>
          <w:rFonts w:hint="eastAsia" w:ascii="宋体" w:cs="宋体"/>
          <w:color w:val="000000" w:themeColor="text1"/>
          <w:spacing w:val="-5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监理工程师由监理人提名</w:t>
      </w:r>
      <w:r>
        <w:rPr>
          <w:rFonts w:hint="eastAsia" w:ascii="宋体" w:cs="宋体"/>
          <w:color w:val="000000" w:themeColor="text1"/>
          <w:spacing w:val="-5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经发包人依据第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23.1 </w:t>
      </w:r>
      <w:r>
        <w:rPr>
          <w:rFonts w:hint="eastAsia" w:ascii="宋体" w:cs="宋体"/>
          <w:color w:val="000000" w:themeColor="text1"/>
          <w:lang w:eastAsia="zh-CN"/>
          <w14:textFill>
            <w14:solidFill>
              <w14:schemeClr w14:val="tx1"/>
            </w14:solidFill>
          </w14:textFill>
        </w:rPr>
        <w:t>款规定任命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并书面通知承包人。</w:t>
      </w:r>
    </w:p>
    <w:p>
      <w:pPr>
        <w:autoSpaceDE w:val="0"/>
        <w:autoSpaceDN w:val="0"/>
        <w:adjustRightInd w:val="0"/>
        <w:spacing w:before="14"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1499" w:right="47"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1.2</w:t>
      </w:r>
      <w:r>
        <w:rPr>
          <w:rFonts w:ascii="宋体" w:cs="宋体"/>
          <w:color w:val="000000" w:themeColor="text1"/>
          <w:lang w:eastAsia="zh-CN"/>
          <w14:textFill>
            <w14:solidFill>
              <w14:schemeClr w14:val="tx1"/>
            </w14:solidFill>
          </w14:textFill>
        </w:rPr>
        <w:t>0</w:t>
      </w:r>
      <w:r>
        <w:rPr>
          <w:rFonts w:ascii="宋体" w:cs="宋体"/>
          <w:color w:val="000000" w:themeColor="text1"/>
          <w:spacing w:val="-6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造价工程师</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指工程造价咨询人委派常驻施工现场负责合同工程工程造价</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专业技术的专业人员</w:t>
      </w:r>
      <w:r>
        <w:rPr>
          <w:rFonts w:hint="eastAsia" w:ascii="宋体" w:cs="宋体"/>
          <w:color w:val="000000" w:themeColor="text1"/>
          <w:spacing w:val="-2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造价工程师由工程造价咨询人提名</w:t>
      </w:r>
      <w:r>
        <w:rPr>
          <w:rFonts w:hint="eastAsia" w:ascii="宋体" w:cs="宋体"/>
          <w:color w:val="000000" w:themeColor="text1"/>
          <w:spacing w:val="-2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经发包人依据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24.1 </w:t>
      </w:r>
      <w:r>
        <w:rPr>
          <w:rFonts w:hint="eastAsia" w:ascii="宋体" w:cs="宋体"/>
          <w:color w:val="000000" w:themeColor="text1"/>
          <w:lang w:eastAsia="zh-CN"/>
          <w14:textFill>
            <w14:solidFill>
              <w14:schemeClr w14:val="tx1"/>
            </w14:solidFill>
          </w14:textFill>
        </w:rPr>
        <w:t>款规定任命并书面通知承包人。</w:t>
      </w:r>
    </w:p>
    <w:p>
      <w:pPr>
        <w:autoSpaceDE w:val="0"/>
        <w:autoSpaceDN w:val="0"/>
        <w:adjustRightInd w:val="0"/>
        <w:spacing w:line="260" w:lineRule="exact"/>
        <w:jc w:val="left"/>
        <w:rPr>
          <w:rFonts w:ascii="宋体" w:cs="宋体"/>
          <w:color w:val="000000" w:themeColor="text1"/>
          <w:sz w:val="26"/>
          <w:szCs w:val="26"/>
          <w:lang w:eastAsia="zh-CN"/>
          <w14:textFill>
            <w14:solidFill>
              <w14:schemeClr w14:val="tx1"/>
            </w14:solidFill>
          </w14:textFill>
        </w:rPr>
      </w:pPr>
    </w:p>
    <w:p>
      <w:pPr>
        <w:autoSpaceDE w:val="0"/>
        <w:autoSpaceDN w:val="0"/>
        <w:adjustRightInd w:val="0"/>
        <w:spacing w:line="309" w:lineRule="auto"/>
        <w:ind w:left="1499" w:right="49" w:hanging="539"/>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1.2</w:t>
      </w:r>
      <w:r>
        <w:rPr>
          <w:rFonts w:ascii="宋体" w:cs="宋体"/>
          <w:color w:val="000000" w:themeColor="text1"/>
          <w:lang w:eastAsia="zh-CN"/>
          <w14:textFill>
            <w14:solidFill>
              <w14:schemeClr w14:val="tx1"/>
            </w14:solidFill>
          </w14:textFill>
        </w:rPr>
        <w:t>1</w:t>
      </w:r>
      <w:r>
        <w:rPr>
          <w:rFonts w:ascii="宋体" w:cs="宋体"/>
          <w:color w:val="000000" w:themeColor="text1"/>
          <w:spacing w:val="-6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承包人代表</w:t>
      </w:r>
      <w:r>
        <w:rPr>
          <w:rFonts w:hint="eastAsia" w:ascii="宋体" w:cs="宋体"/>
          <w:color w:val="000000" w:themeColor="text1"/>
          <w:spacing w:val="-5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指承包人指定的履行本合同和负责合同工程施工现场管理的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全权代表。承包人代表由承包人依据第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25.1 </w:t>
      </w:r>
      <w:r>
        <w:rPr>
          <w:rFonts w:hint="eastAsia" w:ascii="宋体" w:cs="宋体"/>
          <w:color w:val="000000" w:themeColor="text1"/>
          <w:lang w:eastAsia="zh-CN"/>
          <w14:textFill>
            <w14:solidFill>
              <w14:schemeClr w14:val="tx1"/>
            </w14:solidFill>
          </w14:textFill>
        </w:rPr>
        <w:t>款规定任命并书面通知发包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w:t>
      </w:r>
    </w:p>
    <w:p>
      <w:pPr>
        <w:autoSpaceDE w:val="0"/>
        <w:autoSpaceDN w:val="0"/>
        <w:adjustRightInd w:val="0"/>
        <w:spacing w:before="14"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6" w:lineRule="auto"/>
        <w:ind w:left="1499" w:right="51"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1.2</w:t>
      </w:r>
      <w:r>
        <w:rPr>
          <w:rFonts w:ascii="宋体" w:cs="宋体"/>
          <w:color w:val="000000" w:themeColor="text1"/>
          <w:lang w:eastAsia="zh-CN"/>
          <w14:textFill>
            <w14:solidFill>
              <w14:schemeClr w14:val="tx1"/>
            </w14:solidFill>
          </w14:textFill>
        </w:rPr>
        <w:t>2</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合同工期</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指合同双方当事人在协议书中约定</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按照总日历天</w:t>
      </w:r>
      <w:r>
        <w:rPr>
          <w:rFonts w:hint="eastAsia" w:ascii="宋体" w:cs="宋体"/>
          <w:color w:val="000000" w:themeColor="text1"/>
          <w:spacing w:val="-20"/>
          <w:lang w:eastAsia="zh-CN"/>
          <w14:textFill>
            <w14:solidFill>
              <w14:schemeClr w14:val="tx1"/>
            </w14:solidFill>
          </w14:textFill>
        </w:rPr>
        <w:t>数</w:t>
      </w:r>
      <w:r>
        <w:rPr>
          <w:rFonts w:hint="eastAsia" w:ascii="宋体" w:cs="宋体"/>
          <w:color w:val="000000" w:themeColor="text1"/>
          <w:lang w:eastAsia="zh-CN"/>
          <w14:textFill>
            <w14:solidFill>
              <w14:schemeClr w14:val="tx1"/>
            </w14:solidFill>
          </w14:textFill>
        </w:rPr>
        <w:t>（包括法</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定节假日）计算的从开始实施到完成合同工程的天数。</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01" w:lineRule="auto"/>
        <w:ind w:left="1499" w:right="110"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1.2</w:t>
      </w:r>
      <w:r>
        <w:rPr>
          <w:rFonts w:ascii="宋体" w:cs="宋体"/>
          <w:color w:val="000000" w:themeColor="text1"/>
          <w:lang w:eastAsia="zh-CN"/>
          <w14:textFill>
            <w14:solidFill>
              <w14:schemeClr w14:val="tx1"/>
            </w14:solidFill>
          </w14:textFill>
        </w:rPr>
        <w:t>3</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开工日期：指根据第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34 </w:t>
      </w:r>
      <w:r>
        <w:rPr>
          <w:rFonts w:hint="eastAsia" w:ascii="宋体" w:cs="宋体"/>
          <w:color w:val="000000" w:themeColor="text1"/>
          <w:lang w:eastAsia="zh-CN"/>
          <w14:textFill>
            <w14:solidFill>
              <w14:schemeClr w14:val="tx1"/>
            </w14:solidFill>
          </w14:textFill>
        </w:rPr>
        <w:t>条规定，监理工程师在开工令中写明的、承包人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按照合同约定最迟在该日期开工的日期。</w:t>
      </w:r>
    </w:p>
    <w:p>
      <w:pPr>
        <w:autoSpaceDE w:val="0"/>
        <w:autoSpaceDN w:val="0"/>
        <w:adjustRightInd w:val="0"/>
        <w:spacing w:before="2"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left="1499" w:right="49"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1.2</w:t>
      </w:r>
      <w:r>
        <w:rPr>
          <w:rFonts w:ascii="宋体" w:cs="宋体"/>
          <w:color w:val="000000" w:themeColor="text1"/>
          <w:lang w:eastAsia="zh-CN"/>
          <w14:textFill>
            <w14:solidFill>
              <w14:schemeClr w14:val="tx1"/>
            </w14:solidFill>
          </w14:textFill>
        </w:rPr>
        <w:t>4</w:t>
      </w:r>
      <w:r>
        <w:rPr>
          <w:rFonts w:ascii="宋体" w:cs="宋体"/>
          <w:color w:val="000000" w:themeColor="text1"/>
          <w:spacing w:val="-6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计划竣工日期</w:t>
      </w:r>
      <w:r>
        <w:rPr>
          <w:rFonts w:hint="eastAsia" w:ascii="宋体" w:cs="宋体"/>
          <w:color w:val="000000" w:themeColor="text1"/>
          <w:spacing w:val="-5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指自开工日期起根据合同约定要求承包人完成合同工程并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竣工的全部时间（包括根据第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36 </w:t>
      </w:r>
      <w:r>
        <w:rPr>
          <w:rFonts w:hint="eastAsia" w:ascii="宋体" w:cs="宋体"/>
          <w:color w:val="000000" w:themeColor="text1"/>
          <w:lang w:eastAsia="zh-CN"/>
          <w14:textFill>
            <w14:solidFill>
              <w14:schemeClr w14:val="tx1"/>
            </w14:solidFill>
          </w14:textFill>
        </w:rPr>
        <w:t>条和第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37.2 </w:t>
      </w:r>
      <w:r>
        <w:rPr>
          <w:rFonts w:hint="eastAsia" w:ascii="宋体" w:cs="宋体"/>
          <w:color w:val="000000" w:themeColor="text1"/>
          <w:lang w:eastAsia="zh-CN"/>
          <w14:textFill>
            <w14:solidFill>
              <w14:schemeClr w14:val="tx1"/>
            </w14:solidFill>
          </w14:textFill>
        </w:rPr>
        <w:t>款规定所做的调整</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1" w:line="260" w:lineRule="exact"/>
        <w:jc w:val="left"/>
        <w:rPr>
          <w:rFonts w:ascii="宋体" w:cs="宋体"/>
          <w:color w:val="000000" w:themeColor="text1"/>
          <w:sz w:val="26"/>
          <w:szCs w:val="26"/>
          <w:lang w:eastAsia="zh-CN"/>
          <w14:textFill>
            <w14:solidFill>
              <w14:schemeClr w14:val="tx1"/>
            </w14:solidFill>
          </w14:textFill>
        </w:rPr>
      </w:pPr>
    </w:p>
    <w:p>
      <w:pPr>
        <w:autoSpaceDE w:val="0"/>
        <w:autoSpaceDN w:val="0"/>
        <w:adjustRightInd w:val="0"/>
        <w:spacing w:line="309" w:lineRule="auto"/>
        <w:ind w:left="1499" w:right="47"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1.2</w:t>
      </w:r>
      <w:r>
        <w:rPr>
          <w:rFonts w:ascii="宋体" w:cs="宋体"/>
          <w:color w:val="000000" w:themeColor="text1"/>
          <w:lang w:eastAsia="zh-CN"/>
          <w14:textFill>
            <w14:solidFill>
              <w14:schemeClr w14:val="tx1"/>
            </w14:solidFill>
          </w14:textFill>
        </w:rPr>
        <w:t>5</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实际竣工日期</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指承包人实际完成合同工程或某单位工程后</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由发包人按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照第</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58</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条规定组织竣工验收、接收工程并颁发工程接收证书的日期。实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际竣工日期，按照第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38.2 </w:t>
      </w:r>
      <w:r>
        <w:rPr>
          <w:rFonts w:hint="eastAsia" w:ascii="宋体" w:cs="宋体"/>
          <w:color w:val="000000" w:themeColor="text1"/>
          <w:lang w:eastAsia="zh-CN"/>
          <w14:textFill>
            <w14:solidFill>
              <w14:schemeClr w14:val="tx1"/>
            </w14:solidFill>
          </w14:textFill>
        </w:rPr>
        <w:t>款规定确定。</w:t>
      </w:r>
    </w:p>
    <w:p>
      <w:pPr>
        <w:autoSpaceDE w:val="0"/>
        <w:autoSpaceDN w:val="0"/>
        <w:adjustRightInd w:val="0"/>
        <w:spacing w:before="8" w:line="260" w:lineRule="exact"/>
        <w:jc w:val="left"/>
        <w:rPr>
          <w:rFonts w:ascii="宋体" w:cs="宋体"/>
          <w:color w:val="000000" w:themeColor="text1"/>
          <w:sz w:val="26"/>
          <w:szCs w:val="26"/>
          <w:lang w:eastAsia="zh-CN"/>
          <w14:textFill>
            <w14:solidFill>
              <w14:schemeClr w14:val="tx1"/>
            </w14:solidFill>
          </w14:textFill>
        </w:rPr>
      </w:pPr>
    </w:p>
    <w:p>
      <w:pPr>
        <w:autoSpaceDE w:val="0"/>
        <w:autoSpaceDN w:val="0"/>
        <w:adjustRightInd w:val="0"/>
        <w:spacing w:line="300" w:lineRule="auto"/>
        <w:ind w:left="1499" w:right="49"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1.2</w:t>
      </w:r>
      <w:r>
        <w:rPr>
          <w:rFonts w:ascii="宋体" w:cs="宋体"/>
          <w:color w:val="000000" w:themeColor="text1"/>
          <w:lang w:eastAsia="zh-CN"/>
          <w14:textFill>
            <w14:solidFill>
              <w14:schemeClr w14:val="tx1"/>
            </w14:solidFill>
          </w14:textFill>
        </w:rPr>
        <w:t>6</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缺陷责任期：指履行第</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59.3  </w:t>
      </w:r>
      <w:r>
        <w:rPr>
          <w:rFonts w:hint="eastAsia" w:ascii="宋体" w:cs="宋体"/>
          <w:color w:val="000000" w:themeColor="text1"/>
          <w:lang w:eastAsia="zh-CN"/>
          <w14:textFill>
            <w14:solidFill>
              <w14:schemeClr w14:val="tx1"/>
            </w14:solidFill>
          </w14:textFill>
        </w:rPr>
        <w:t>款规定的缺陷责任的期限。具体期限在专用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条款中约定，包括第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59.2 </w:t>
      </w:r>
      <w:r>
        <w:rPr>
          <w:rFonts w:hint="eastAsia" w:ascii="宋体" w:cs="宋体"/>
          <w:color w:val="000000" w:themeColor="text1"/>
          <w:lang w:eastAsia="zh-CN"/>
          <w14:textFill>
            <w14:solidFill>
              <w14:schemeClr w14:val="tx1"/>
            </w14:solidFill>
          </w14:textFill>
        </w:rPr>
        <w:t>款规定的延长期限。</w:t>
      </w:r>
    </w:p>
    <w:p>
      <w:pPr>
        <w:autoSpaceDE w:val="0"/>
        <w:autoSpaceDN w:val="0"/>
        <w:adjustRightInd w:val="0"/>
        <w:spacing w:before="18" w:line="260" w:lineRule="exact"/>
        <w:jc w:val="left"/>
        <w:rPr>
          <w:rFonts w:ascii="宋体" w:cs="宋体"/>
          <w:color w:val="000000" w:themeColor="text1"/>
          <w:sz w:val="26"/>
          <w:szCs w:val="26"/>
          <w:lang w:eastAsia="zh-CN"/>
          <w14:textFill>
            <w14:solidFill>
              <w14:schemeClr w14:val="tx1"/>
            </w14:solidFill>
          </w14:textFill>
        </w:rPr>
      </w:pPr>
    </w:p>
    <w:p>
      <w:pPr>
        <w:autoSpaceDE w:val="0"/>
        <w:autoSpaceDN w:val="0"/>
        <w:adjustRightInd w:val="0"/>
        <w:spacing w:line="301" w:lineRule="auto"/>
        <w:ind w:left="1499" w:right="49"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1.2</w:t>
      </w:r>
      <w:r>
        <w:rPr>
          <w:rFonts w:ascii="宋体" w:cs="宋体"/>
          <w:color w:val="000000" w:themeColor="text1"/>
          <w:lang w:eastAsia="zh-CN"/>
          <w14:textFill>
            <w14:solidFill>
              <w14:schemeClr w14:val="tx1"/>
            </w14:solidFill>
          </w14:textFill>
        </w:rPr>
        <w:t>7</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基准日期：指招标工程递交投标文件截止日期前</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28</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天的日期；非招标工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程订立合同前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天的日期。</w:t>
      </w:r>
    </w:p>
    <w:p>
      <w:pPr>
        <w:autoSpaceDE w:val="0"/>
        <w:autoSpaceDN w:val="0"/>
        <w:adjustRightInd w:val="0"/>
        <w:spacing w:line="301" w:lineRule="auto"/>
        <w:ind w:left="1499" w:right="49" w:hanging="539"/>
        <w:rPr>
          <w:rFonts w:ascii="宋体" w:cs="宋体"/>
          <w:color w:val="000000" w:themeColor="text1"/>
          <w:lang w:eastAsia="zh-CN"/>
          <w14:textFill>
            <w14:solidFill>
              <w14:schemeClr w14:val="tx1"/>
            </w14:solidFill>
          </w14:textFill>
        </w:rPr>
        <w:sectPr>
          <w:pgSz w:w="11920" w:h="16840"/>
          <w:pgMar w:top="1440" w:right="1000" w:bottom="280" w:left="1680" w:header="720" w:footer="720" w:gutter="0"/>
          <w:cols w:space="720" w:num="1"/>
        </w:sectPr>
      </w:pPr>
    </w:p>
    <w:p>
      <w:pPr>
        <w:autoSpaceDE w:val="0"/>
        <w:autoSpaceDN w:val="0"/>
        <w:adjustRightInd w:val="0"/>
        <w:spacing w:line="333" w:lineRule="exact"/>
        <w:ind w:left="960"/>
        <w:jc w:val="left"/>
        <w:rPr>
          <w:rFonts w:ascii="宋体" w:cs="宋体"/>
          <w:color w:val="000000" w:themeColor="text1"/>
          <w:lang w:eastAsia="zh-CN"/>
          <w14:textFill>
            <w14:solidFill>
              <w14:schemeClr w14:val="tx1"/>
            </w14:solidFill>
          </w14:textFill>
        </w:rPr>
      </w:pPr>
      <w:r>
        <w:rPr>
          <w:rFonts w:ascii="宋体" w:cs="宋体"/>
          <w:color w:val="000000" w:themeColor="text1"/>
          <w:spacing w:val="1"/>
          <w:position w:val="-3"/>
          <w:lang w:eastAsia="zh-CN"/>
          <w14:textFill>
            <w14:solidFill>
              <w14:schemeClr w14:val="tx1"/>
            </w14:solidFill>
          </w14:textFill>
        </w:rPr>
        <w:t>1.2</w:t>
      </w:r>
      <w:r>
        <w:rPr>
          <w:rFonts w:ascii="宋体" w:cs="宋体"/>
          <w:color w:val="000000" w:themeColor="text1"/>
          <w:position w:val="-3"/>
          <w:lang w:eastAsia="zh-CN"/>
          <w14:textFill>
            <w14:solidFill>
              <w14:schemeClr w14:val="tx1"/>
            </w14:solidFill>
          </w14:textFill>
        </w:rPr>
        <w:t>8</w:t>
      </w:r>
      <w:r>
        <w:rPr>
          <w:rFonts w:ascii="宋体" w:cs="宋体"/>
          <w:color w:val="000000" w:themeColor="text1"/>
          <w:spacing w:val="-62"/>
          <w:position w:val="-3"/>
          <w:lang w:eastAsia="zh-CN"/>
          <w14:textFill>
            <w14:solidFill>
              <w14:schemeClr w14:val="tx1"/>
            </w14:solidFill>
          </w14:textFill>
        </w:rPr>
        <w:t xml:space="preserve"> </w:t>
      </w:r>
      <w:r>
        <w:rPr>
          <w:rFonts w:hint="eastAsia" w:ascii="宋体" w:cs="宋体"/>
          <w:color w:val="000000" w:themeColor="text1"/>
          <w:position w:val="-3"/>
          <w:lang w:eastAsia="zh-CN"/>
          <w14:textFill>
            <w14:solidFill>
              <w14:schemeClr w14:val="tx1"/>
            </w14:solidFill>
          </w14:textFill>
        </w:rPr>
        <w:t>小时或天</w:t>
      </w:r>
      <w:r>
        <w:rPr>
          <w:rFonts w:hint="eastAsia" w:ascii="宋体" w:cs="宋体"/>
          <w:color w:val="000000" w:themeColor="text1"/>
          <w:spacing w:val="-2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除特别指明外</w:t>
      </w:r>
      <w:r>
        <w:rPr>
          <w:rFonts w:hint="eastAsia" w:ascii="宋体" w:cs="宋体"/>
          <w:color w:val="000000" w:themeColor="text1"/>
          <w:spacing w:val="-2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指时钟小时或日历天</w:t>
      </w:r>
      <w:r>
        <w:rPr>
          <w:rFonts w:hint="eastAsia" w:ascii="宋体" w:cs="宋体"/>
          <w:color w:val="000000" w:themeColor="text1"/>
          <w:spacing w:val="-2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合同中约定按照小时计</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7" w:lineRule="auto"/>
        <w:ind w:left="1499" w:right="107"/>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算时间的</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从发生事件有效时开始计算</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不扣除休息时间</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约定按照天计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算时间的</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开始当天不计入</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从次日开始计算</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时限的最后一天是休息日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或其他法定节假日的</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以节假日次日为时限</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但竣工日期除外</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时限最后</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一天的截止时间为当天</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24:00</w:t>
      </w:r>
      <w:r>
        <w:rPr>
          <w:rFonts w:hint="eastAsia" w:ascii="宋体" w:cs="宋体"/>
          <w:color w:val="000000" w:themeColor="text1"/>
          <w:lang w:eastAsia="zh-CN"/>
          <w14:textFill>
            <w14:solidFill>
              <w14:schemeClr w14:val="tx1"/>
            </w14:solidFill>
          </w14:textFill>
        </w:rPr>
        <w:t>（即次日零点</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20" w:line="240" w:lineRule="exact"/>
        <w:jc w:val="left"/>
        <w:rPr>
          <w:rFonts w:ascii="宋体" w:cs="宋体"/>
          <w:color w:val="000000" w:themeColor="text1"/>
          <w:lang w:eastAsia="zh-CN"/>
          <w14:textFill>
            <w14:solidFill>
              <w14:schemeClr w14:val="tx1"/>
            </w14:solidFill>
          </w14:textFill>
        </w:rPr>
      </w:pPr>
    </w:p>
    <w:p>
      <w:pPr>
        <w:autoSpaceDE w:val="0"/>
        <w:autoSpaceDN w:val="0"/>
        <w:adjustRightInd w:val="0"/>
        <w:spacing w:line="316" w:lineRule="auto"/>
        <w:ind w:left="1500" w:right="50"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1.2</w:t>
      </w:r>
      <w:r>
        <w:rPr>
          <w:rFonts w:ascii="宋体" w:cs="宋体"/>
          <w:color w:val="000000" w:themeColor="text1"/>
          <w:lang w:eastAsia="zh-CN"/>
          <w14:textFill>
            <w14:solidFill>
              <w14:schemeClr w14:val="tx1"/>
            </w14:solidFill>
          </w14:textFill>
        </w:rPr>
        <w:t>9</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中标价格：指中标通知书中列明的，发包人接受中标人（承包人）实施、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完成并保修合同工程的价格。</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1499" w:right="107"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1.3</w:t>
      </w:r>
      <w:r>
        <w:rPr>
          <w:rFonts w:ascii="宋体" w:cs="宋体"/>
          <w:color w:val="000000" w:themeColor="text1"/>
          <w:lang w:eastAsia="zh-CN"/>
          <w14:textFill>
            <w14:solidFill>
              <w14:schemeClr w14:val="tx1"/>
            </w14:solidFill>
          </w14:textFill>
        </w:rPr>
        <w:t>0</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合同价款</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指承包人按照合同约定完成了包括缺陷责任期内的全部承包工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作后</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发包人按照合同约定及时足</w:t>
      </w:r>
      <w:r>
        <w:rPr>
          <w:rFonts w:hint="eastAsia" w:ascii="宋体" w:cs="宋体"/>
          <w:color w:val="000000" w:themeColor="text1"/>
          <w:spacing w:val="-19"/>
          <w:lang w:eastAsia="zh-CN"/>
          <w14:textFill>
            <w14:solidFill>
              <w14:schemeClr w14:val="tx1"/>
            </w14:solidFill>
          </w14:textFill>
        </w:rPr>
        <w:t>额</w:t>
      </w:r>
      <w:r>
        <w:rPr>
          <w:rFonts w:hint="eastAsia" w:ascii="宋体" w:cs="宋体"/>
          <w:color w:val="000000" w:themeColor="text1"/>
          <w:lang w:eastAsia="zh-CN"/>
          <w14:textFill>
            <w14:solidFill>
              <w14:schemeClr w14:val="tx1"/>
            </w14:solidFill>
          </w14:textFill>
        </w:rPr>
        <w:t>（包括调整的合同价款</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支付给承包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人的全部金额</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其具体款项依据协议书中标明的包括暂列金额</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暂估价在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内的金额和第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68.2 </w:t>
      </w:r>
      <w:r>
        <w:rPr>
          <w:rFonts w:hint="eastAsia" w:ascii="宋体" w:cs="宋体"/>
          <w:color w:val="000000" w:themeColor="text1"/>
          <w:lang w:eastAsia="zh-CN"/>
          <w14:textFill>
            <w14:solidFill>
              <w14:schemeClr w14:val="tx1"/>
            </w14:solidFill>
          </w14:textFill>
        </w:rPr>
        <w:t>款规定合同价款调整事件确定。</w:t>
      </w:r>
    </w:p>
    <w:p>
      <w:pPr>
        <w:autoSpaceDE w:val="0"/>
        <w:autoSpaceDN w:val="0"/>
        <w:adjustRightInd w:val="0"/>
        <w:spacing w:before="20" w:line="240" w:lineRule="exact"/>
        <w:jc w:val="left"/>
        <w:rPr>
          <w:rFonts w:ascii="宋体" w:cs="宋体"/>
          <w:color w:val="000000" w:themeColor="text1"/>
          <w:lang w:eastAsia="zh-CN"/>
          <w14:textFill>
            <w14:solidFill>
              <w14:schemeClr w14:val="tx1"/>
            </w14:solidFill>
          </w14:textFill>
        </w:rPr>
      </w:pPr>
    </w:p>
    <w:p>
      <w:pPr>
        <w:autoSpaceDE w:val="0"/>
        <w:autoSpaceDN w:val="0"/>
        <w:adjustRightInd w:val="0"/>
        <w:spacing w:line="316" w:lineRule="auto"/>
        <w:ind w:left="1499" w:right="110"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1.3</w:t>
      </w:r>
      <w:r>
        <w:rPr>
          <w:rFonts w:ascii="宋体" w:cs="宋体"/>
          <w:color w:val="000000" w:themeColor="text1"/>
          <w:lang w:eastAsia="zh-CN"/>
          <w14:textFill>
            <w14:solidFill>
              <w14:schemeClr w14:val="tx1"/>
            </w14:solidFill>
          </w14:textFill>
        </w:rPr>
        <w:t>1</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费用</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指为履行合同所发生或将发生的所有合理开支</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包括管理费和其他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合理分摊的开支，但不包括利润。</w:t>
      </w: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7" w:lineRule="auto"/>
        <w:ind w:left="1500" w:right="111"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1.3</w:t>
      </w:r>
      <w:r>
        <w:rPr>
          <w:rFonts w:ascii="宋体" w:cs="宋体"/>
          <w:color w:val="000000" w:themeColor="text1"/>
          <w:lang w:eastAsia="zh-CN"/>
          <w14:textFill>
            <w14:solidFill>
              <w14:schemeClr w14:val="tx1"/>
            </w14:solidFill>
          </w14:textFill>
        </w:rPr>
        <w:t>2</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分部分项工程项目费</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指为实施</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完成并保修永久工程</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发生于工程实体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项目所需的人工费、材料费、机械使用费、管理费、利润和风险费用。</w:t>
      </w: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7" w:lineRule="auto"/>
        <w:ind w:left="1499" w:right="110" w:hanging="540"/>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1.3</w:t>
      </w:r>
      <w:r>
        <w:rPr>
          <w:rFonts w:ascii="宋体" w:cs="宋体"/>
          <w:color w:val="000000" w:themeColor="text1"/>
          <w:lang w:eastAsia="zh-CN"/>
          <w14:textFill>
            <w14:solidFill>
              <w14:schemeClr w14:val="tx1"/>
            </w14:solidFill>
          </w14:textFill>
        </w:rPr>
        <w:t>3</w:t>
      </w:r>
      <w:r>
        <w:rPr>
          <w:rFonts w:ascii="宋体" w:cs="宋体"/>
          <w:color w:val="000000" w:themeColor="text1"/>
          <w:spacing w:val="-6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措施项目费</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指为实施</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完成并保修合同工程</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发生于合同工程施工准备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和施工过程中的技术</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生活</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安全</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环境保护等方面的非工程实体项目费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w:t>
      </w: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7" w:lineRule="auto"/>
        <w:ind w:left="1499" w:right="111"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1.3</w:t>
      </w:r>
      <w:r>
        <w:rPr>
          <w:rFonts w:ascii="宋体" w:cs="宋体"/>
          <w:color w:val="000000" w:themeColor="text1"/>
          <w:lang w:eastAsia="zh-CN"/>
          <w14:textFill>
            <w14:solidFill>
              <w14:schemeClr w14:val="tx1"/>
            </w14:solidFill>
          </w14:textFill>
        </w:rPr>
        <w:t>4</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工程款</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指为实施</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完成并保修合同工程</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发包人支付或应当支付给承包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人的各种价款，包括进度款、结算款等。</w:t>
      </w: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7" w:lineRule="auto"/>
        <w:ind w:left="1499" w:right="111" w:hanging="539"/>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1.3</w:t>
      </w:r>
      <w:r>
        <w:rPr>
          <w:rFonts w:ascii="宋体" w:cs="宋体"/>
          <w:color w:val="000000" w:themeColor="text1"/>
          <w:lang w:eastAsia="zh-CN"/>
          <w14:textFill>
            <w14:solidFill>
              <w14:schemeClr w14:val="tx1"/>
            </w14:solidFill>
          </w14:textFill>
        </w:rPr>
        <w:t>5</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暂列金额：指发包人在工程量清单中暂定并包括在合同价款中的一笔款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项</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用于在签订协议书时尚未确定或者不可预见的所需材料</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设备</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服务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等的采购</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施工过程中可能发生的工程变更</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合同约定的工程价款调整以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及经确认的索赔、现场签证等的金额（包括以计日工方式支付的金额</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ind w:left="960"/>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1.3</w:t>
      </w:r>
      <w:r>
        <w:rPr>
          <w:rFonts w:ascii="宋体" w:cs="宋体"/>
          <w:color w:val="000000" w:themeColor="text1"/>
          <w:lang w:eastAsia="zh-CN"/>
          <w14:textFill>
            <w14:solidFill>
              <w14:schemeClr w14:val="tx1"/>
            </w14:solidFill>
          </w14:textFill>
        </w:rPr>
        <w:t>6</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暂估价</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指发包人在工程量清单中提供的用于支付必然发生但暂时不能确</w:t>
      </w:r>
    </w:p>
    <w:p>
      <w:pPr>
        <w:autoSpaceDE w:val="0"/>
        <w:autoSpaceDN w:val="0"/>
        <w:adjustRightInd w:val="0"/>
        <w:ind w:left="960"/>
        <w:jc w:val="left"/>
        <w:rPr>
          <w:rFonts w:ascii="宋体" w:cs="宋体"/>
          <w:color w:val="000000" w:themeColor="text1"/>
          <w:lang w:eastAsia="zh-CN"/>
          <w14:textFill>
            <w14:solidFill>
              <w14:schemeClr w14:val="tx1"/>
            </w14:solidFill>
          </w14:textFill>
        </w:rPr>
        <w:sectPr>
          <w:pgSz w:w="11920" w:h="16840"/>
          <w:pgMar w:top="1440" w:right="940" w:bottom="280" w:left="1680" w:header="720" w:footer="720" w:gutter="0"/>
          <w:cols w:space="720" w:num="1"/>
        </w:sectPr>
      </w:pPr>
    </w:p>
    <w:p>
      <w:pPr>
        <w:autoSpaceDE w:val="0"/>
        <w:autoSpaceDN w:val="0"/>
        <w:adjustRightInd w:val="0"/>
        <w:spacing w:line="333" w:lineRule="exact"/>
        <w:ind w:left="1499"/>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定价格的材料、工程设备以及专业工程的金额。</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6" w:line="220" w:lineRule="exact"/>
        <w:jc w:val="left"/>
        <w:rPr>
          <w:rFonts w:ascii="宋体" w:cs="宋体"/>
          <w:color w:val="000000" w:themeColor="text1"/>
          <w:sz w:val="22"/>
          <w:szCs w:val="22"/>
          <w:lang w:eastAsia="zh-CN"/>
          <w14:textFill>
            <w14:solidFill>
              <w14:schemeClr w14:val="tx1"/>
            </w14:solidFill>
          </w14:textFill>
        </w:rPr>
      </w:pPr>
    </w:p>
    <w:p>
      <w:pPr>
        <w:autoSpaceDE w:val="0"/>
        <w:autoSpaceDN w:val="0"/>
        <w:adjustRightInd w:val="0"/>
        <w:spacing w:line="317" w:lineRule="auto"/>
        <w:ind w:left="1499" w:right="170" w:hanging="539"/>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1.3</w:t>
      </w:r>
      <w:r>
        <w:rPr>
          <w:rFonts w:ascii="宋体" w:cs="宋体"/>
          <w:color w:val="000000" w:themeColor="text1"/>
          <w:lang w:eastAsia="zh-CN"/>
          <w14:textFill>
            <w14:solidFill>
              <w14:schemeClr w14:val="tx1"/>
            </w14:solidFill>
          </w14:textFill>
        </w:rPr>
        <w:t>7</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计日工</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指在施工过程中</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承包人完成发包人提出的施工设计图纸以外的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零星项目或工作，按照合同中约定计价付款的一种计价方式。</w:t>
      </w: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7" w:lineRule="auto"/>
        <w:ind w:left="1499" w:right="230" w:hanging="539"/>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1.3</w:t>
      </w:r>
      <w:r>
        <w:rPr>
          <w:rFonts w:ascii="宋体" w:cs="宋体"/>
          <w:color w:val="000000" w:themeColor="text1"/>
          <w:lang w:eastAsia="zh-CN"/>
          <w14:textFill>
            <w14:solidFill>
              <w14:schemeClr w14:val="tx1"/>
            </w14:solidFill>
          </w14:textFill>
        </w:rPr>
        <w:t>8</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质量保证金：指按照第</w:t>
      </w:r>
      <w:r>
        <w:rPr>
          <w:rFonts w:ascii="宋体" w:cs="宋体"/>
          <w:color w:val="000000" w:themeColor="text1"/>
          <w:spacing w:val="-60"/>
          <w:lang w:eastAsia="zh-CN"/>
          <w14:textFill>
            <w14:solidFill>
              <w14:schemeClr w14:val="tx1"/>
            </w14:solidFill>
          </w14:textFill>
        </w:rPr>
        <w:t xml:space="preserve"> </w:t>
      </w:r>
      <w:r>
        <w:rPr>
          <w:rFonts w:ascii="宋体" w:cs="宋体"/>
          <w:color w:val="000000" w:themeColor="text1"/>
          <w:lang w:eastAsia="zh-CN"/>
          <w14:textFill>
            <w14:solidFill>
              <w14:schemeClr w14:val="tx1"/>
            </w14:solidFill>
          </w14:textFill>
        </w:rPr>
        <w:t>84</w:t>
      </w:r>
      <w:r>
        <w:rPr>
          <w:rFonts w:ascii="宋体" w:cs="宋体"/>
          <w:color w:val="000000" w:themeColor="text1"/>
          <w:spacing w:val="-6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条约定用于保证在缺陷责任期内履行缺陷修复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义务的金额。</w:t>
      </w: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7" w:lineRule="auto"/>
        <w:ind w:left="1500" w:right="170" w:hanging="538"/>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1.3</w:t>
      </w:r>
      <w:r>
        <w:rPr>
          <w:rFonts w:ascii="宋体" w:cs="宋体"/>
          <w:color w:val="000000" w:themeColor="text1"/>
          <w:lang w:eastAsia="zh-CN"/>
          <w14:textFill>
            <w14:solidFill>
              <w14:schemeClr w14:val="tx1"/>
            </w14:solidFill>
          </w14:textFill>
        </w:rPr>
        <w:t>9</w:t>
      </w:r>
      <w:r>
        <w:rPr>
          <w:rFonts w:ascii="宋体" w:cs="宋体"/>
          <w:color w:val="000000" w:themeColor="text1"/>
          <w:spacing w:val="-6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合同工程</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指合同双方当事人在协议书中约定的承包范围内的工程</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包括</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永久工程和（或）临时工程。</w:t>
      </w:r>
    </w:p>
    <w:p>
      <w:pPr>
        <w:autoSpaceDE w:val="0"/>
        <w:autoSpaceDN w:val="0"/>
        <w:adjustRightInd w:val="0"/>
        <w:spacing w:before="6"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6" w:lineRule="auto"/>
        <w:ind w:left="1500" w:right="170" w:hanging="538"/>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1.4</w:t>
      </w:r>
      <w:r>
        <w:rPr>
          <w:rFonts w:ascii="宋体" w:cs="宋体"/>
          <w:color w:val="000000" w:themeColor="text1"/>
          <w:lang w:eastAsia="zh-CN"/>
          <w14:textFill>
            <w14:solidFill>
              <w14:schemeClr w14:val="tx1"/>
            </w14:solidFill>
          </w14:textFill>
        </w:rPr>
        <w:t>0</w:t>
      </w:r>
      <w:r>
        <w:rPr>
          <w:rFonts w:ascii="宋体" w:cs="宋体"/>
          <w:color w:val="000000" w:themeColor="text1"/>
          <w:spacing w:val="-6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永久工程</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指按照合同约定承包人应当实施</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完成并移交给发包人的永久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性工程，包括工程设备。</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1500" w:right="50" w:hanging="538"/>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1.4</w:t>
      </w:r>
      <w:r>
        <w:rPr>
          <w:rFonts w:ascii="宋体" w:cs="宋体"/>
          <w:color w:val="000000" w:themeColor="text1"/>
          <w:lang w:eastAsia="zh-CN"/>
          <w14:textFill>
            <w14:solidFill>
              <w14:schemeClr w14:val="tx1"/>
            </w14:solidFill>
          </w14:textFill>
        </w:rPr>
        <w:t>1</w:t>
      </w:r>
      <w:r>
        <w:rPr>
          <w:rFonts w:ascii="宋体" w:cs="宋体"/>
          <w:color w:val="000000" w:themeColor="text1"/>
          <w:spacing w:val="-6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临时工程</w:t>
      </w:r>
      <w:r>
        <w:rPr>
          <w:rFonts w:hint="eastAsia" w:ascii="宋体" w:cs="宋体"/>
          <w:color w:val="000000" w:themeColor="text1"/>
          <w:spacing w:val="-9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指实施</w:t>
      </w:r>
      <w:r>
        <w:rPr>
          <w:rFonts w:hint="eastAsia" w:ascii="宋体" w:cs="宋体"/>
          <w:color w:val="000000" w:themeColor="text1"/>
          <w:spacing w:val="-9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完成并保修永久工程过程中所需要的各类临时性工程，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不包括施工设备。</w:t>
      </w:r>
    </w:p>
    <w:p>
      <w:pPr>
        <w:autoSpaceDE w:val="0"/>
        <w:autoSpaceDN w:val="0"/>
        <w:adjustRightInd w:val="0"/>
        <w:spacing w:before="6"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6" w:lineRule="auto"/>
        <w:ind w:left="1500" w:right="171" w:hanging="538"/>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1.4</w:t>
      </w:r>
      <w:r>
        <w:rPr>
          <w:rFonts w:ascii="宋体" w:cs="宋体"/>
          <w:color w:val="000000" w:themeColor="text1"/>
          <w:lang w:eastAsia="zh-CN"/>
          <w14:textFill>
            <w14:solidFill>
              <w14:schemeClr w14:val="tx1"/>
            </w14:solidFill>
          </w14:textFill>
        </w:rPr>
        <w:t>2</w:t>
      </w:r>
      <w:r>
        <w:rPr>
          <w:rFonts w:ascii="宋体" w:cs="宋体"/>
          <w:color w:val="000000" w:themeColor="text1"/>
          <w:spacing w:val="-6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分包工程</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指合同工程中</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由具有相应分包资质的分包人实施</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完成的非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主体结构（除钢结构外）的专业性工程。</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1499" w:right="170"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1.4</w:t>
      </w:r>
      <w:r>
        <w:rPr>
          <w:rFonts w:ascii="宋体" w:cs="宋体"/>
          <w:color w:val="000000" w:themeColor="text1"/>
          <w:lang w:eastAsia="zh-CN"/>
          <w14:textFill>
            <w14:solidFill>
              <w14:schemeClr w14:val="tx1"/>
            </w14:solidFill>
          </w14:textFill>
        </w:rPr>
        <w:t>3</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单位工程</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指具有独立的设计文件</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竣工后可以独立发挥生产能力和效益</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的永久工程</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组成合同工程的单位工程名称</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内容和范围等应在专用条款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中明确。</w:t>
      </w:r>
    </w:p>
    <w:p>
      <w:pPr>
        <w:autoSpaceDE w:val="0"/>
        <w:autoSpaceDN w:val="0"/>
        <w:adjustRightInd w:val="0"/>
        <w:spacing w:before="6"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6" w:lineRule="auto"/>
        <w:ind w:left="1499" w:right="50" w:hanging="539"/>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1.4</w:t>
      </w:r>
      <w:r>
        <w:rPr>
          <w:rFonts w:ascii="宋体" w:cs="宋体"/>
          <w:color w:val="000000" w:themeColor="text1"/>
          <w:lang w:eastAsia="zh-CN"/>
          <w14:textFill>
            <w14:solidFill>
              <w14:schemeClr w14:val="tx1"/>
            </w14:solidFill>
          </w14:textFill>
        </w:rPr>
        <w:t>4</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施工场</w:t>
      </w:r>
      <w:r>
        <w:rPr>
          <w:rFonts w:hint="eastAsia" w:ascii="宋体" w:cs="宋体"/>
          <w:color w:val="000000" w:themeColor="text1"/>
          <w:spacing w:val="-60"/>
          <w:lang w:eastAsia="zh-CN"/>
          <w14:textFill>
            <w14:solidFill>
              <w14:schemeClr w14:val="tx1"/>
            </w14:solidFill>
          </w14:textFill>
        </w:rPr>
        <w:t>地</w:t>
      </w:r>
      <w:r>
        <w:rPr>
          <w:rFonts w:hint="eastAsia" w:ascii="宋体" w:cs="宋体"/>
          <w:color w:val="000000" w:themeColor="text1"/>
          <w:lang w:eastAsia="zh-CN"/>
          <w14:textFill>
            <w14:solidFill>
              <w14:schemeClr w14:val="tx1"/>
            </w14:solidFill>
          </w14:textFill>
        </w:rPr>
        <w:t>（或工地</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现场</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指由发包人提供的用于合同工程施工的场所，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以及发包人在合同中具体指定的供施工使用的其他任何场所。</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1499" w:right="50" w:hanging="539"/>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1.4</w:t>
      </w:r>
      <w:r>
        <w:rPr>
          <w:rFonts w:ascii="宋体" w:cs="宋体"/>
          <w:color w:val="000000" w:themeColor="text1"/>
          <w:lang w:eastAsia="zh-CN"/>
          <w14:textFill>
            <w14:solidFill>
              <w14:schemeClr w14:val="tx1"/>
            </w14:solidFill>
          </w14:textFill>
        </w:rPr>
        <w:t>5</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工程设备</w:t>
      </w:r>
      <w:r>
        <w:rPr>
          <w:rFonts w:hint="eastAsia" w:ascii="宋体" w:cs="宋体"/>
          <w:color w:val="000000" w:themeColor="text1"/>
          <w:spacing w:val="-9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指构成或计划构成永久工程一部分的机电设备</w:t>
      </w:r>
      <w:r>
        <w:rPr>
          <w:rFonts w:hint="eastAsia" w:ascii="宋体" w:cs="宋体"/>
          <w:color w:val="000000" w:themeColor="text1"/>
          <w:spacing w:val="-9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金属结构设备、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仪器装置及其他类似的设备和装置。</w:t>
      </w:r>
    </w:p>
    <w:p>
      <w:pPr>
        <w:autoSpaceDE w:val="0"/>
        <w:autoSpaceDN w:val="0"/>
        <w:adjustRightInd w:val="0"/>
        <w:spacing w:before="6"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6" w:lineRule="auto"/>
        <w:ind w:left="1499" w:right="171" w:hanging="539"/>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1.4</w:t>
      </w:r>
      <w:r>
        <w:rPr>
          <w:rFonts w:ascii="宋体" w:cs="宋体"/>
          <w:color w:val="000000" w:themeColor="text1"/>
          <w:lang w:eastAsia="zh-CN"/>
          <w14:textFill>
            <w14:solidFill>
              <w14:schemeClr w14:val="tx1"/>
            </w14:solidFill>
          </w14:textFill>
        </w:rPr>
        <w:t>6</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施工设备</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指承包人临时带入现场用于合同工程施工的仪器</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机械</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运输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工具或其他物品，但不包括用于或安装在合同工程中的工程设备。</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01" w:lineRule="auto"/>
        <w:ind w:left="1500" w:right="171" w:hanging="538"/>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1.4</w:t>
      </w:r>
      <w:r>
        <w:rPr>
          <w:rFonts w:ascii="宋体" w:cs="宋体"/>
          <w:color w:val="000000" w:themeColor="text1"/>
          <w:lang w:eastAsia="zh-CN"/>
          <w14:textFill>
            <w14:solidFill>
              <w14:schemeClr w14:val="tx1"/>
            </w14:solidFill>
          </w14:textFill>
        </w:rPr>
        <w:t>7</w:t>
      </w:r>
      <w:r>
        <w:rPr>
          <w:rFonts w:ascii="宋体" w:cs="宋体"/>
          <w:color w:val="000000" w:themeColor="text1"/>
          <w:spacing w:val="-6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工程变更：指经发包人批准的由监理工程师根据第</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56</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条规定发出指令的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工程任何变更。</w:t>
      </w:r>
    </w:p>
    <w:p>
      <w:pPr>
        <w:autoSpaceDE w:val="0"/>
        <w:autoSpaceDN w:val="0"/>
        <w:adjustRightInd w:val="0"/>
        <w:spacing w:line="301" w:lineRule="auto"/>
        <w:ind w:left="1500" w:right="171" w:hanging="538"/>
        <w:jc w:val="left"/>
        <w:rPr>
          <w:rFonts w:ascii="宋体" w:cs="宋体"/>
          <w:color w:val="000000" w:themeColor="text1"/>
          <w:lang w:eastAsia="zh-CN"/>
          <w14:textFill>
            <w14:solidFill>
              <w14:schemeClr w14:val="tx1"/>
            </w14:solidFill>
          </w14:textFill>
        </w:rPr>
        <w:sectPr>
          <w:pgSz w:w="11920" w:h="16840"/>
          <w:pgMar w:top="1440" w:right="880" w:bottom="280" w:left="1680" w:header="720" w:footer="720" w:gutter="0"/>
          <w:cols w:space="720" w:num="1"/>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ascii="宋体" w:cs="宋体"/>
          <w:color w:val="000000" w:themeColor="text1"/>
          <w:spacing w:val="1"/>
          <w:position w:val="-3"/>
          <w:lang w:eastAsia="zh-CN"/>
          <w14:textFill>
            <w14:solidFill>
              <w14:schemeClr w14:val="tx1"/>
            </w14:solidFill>
          </w14:textFill>
        </w:rPr>
        <w:t>1.4</w:t>
      </w:r>
      <w:r>
        <w:rPr>
          <w:rFonts w:ascii="宋体" w:cs="宋体"/>
          <w:color w:val="000000" w:themeColor="text1"/>
          <w:position w:val="-3"/>
          <w:lang w:eastAsia="zh-CN"/>
          <w14:textFill>
            <w14:solidFill>
              <w14:schemeClr w14:val="tx1"/>
            </w14:solidFill>
          </w14:textFill>
        </w:rPr>
        <w:t>8</w:t>
      </w:r>
      <w:r>
        <w:rPr>
          <w:rFonts w:ascii="宋体" w:cs="宋体"/>
          <w:color w:val="000000" w:themeColor="text1"/>
          <w:spacing w:val="-62"/>
          <w:position w:val="-3"/>
          <w:lang w:eastAsia="zh-CN"/>
          <w14:textFill>
            <w14:solidFill>
              <w14:schemeClr w14:val="tx1"/>
            </w14:solidFill>
          </w14:textFill>
        </w:rPr>
        <w:t xml:space="preserve"> </w:t>
      </w:r>
      <w:r>
        <w:rPr>
          <w:rFonts w:hint="eastAsia" w:ascii="宋体" w:cs="宋体"/>
          <w:color w:val="000000" w:themeColor="text1"/>
          <w:position w:val="-3"/>
          <w:lang w:eastAsia="zh-CN"/>
          <w14:textFill>
            <w14:solidFill>
              <w14:schemeClr w14:val="tx1"/>
            </w14:solidFill>
          </w14:textFill>
        </w:rPr>
        <w:t>索赔</w:t>
      </w:r>
      <w:r>
        <w:rPr>
          <w:rFonts w:hint="eastAsia" w:ascii="宋体" w:cs="宋体"/>
          <w:color w:val="000000" w:themeColor="text1"/>
          <w:spacing w:val="-3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指合同履行期间</w:t>
      </w:r>
      <w:r>
        <w:rPr>
          <w:rFonts w:hint="eastAsia" w:ascii="宋体" w:cs="宋体"/>
          <w:color w:val="000000" w:themeColor="text1"/>
          <w:spacing w:val="-3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对于非自己的过错而应由对方当事人承担责任的</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01" w:lineRule="auto"/>
        <w:ind w:left="2299" w:right="11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情况所造成的损失</w:t>
      </w:r>
      <w:r>
        <w:rPr>
          <w:rFonts w:hint="eastAsia" w:ascii="宋体" w:cs="宋体"/>
          <w:color w:val="000000" w:themeColor="text1"/>
          <w:spacing w:val="-5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36 </w:t>
      </w:r>
      <w:r>
        <w:rPr>
          <w:rFonts w:hint="eastAsia" w:ascii="宋体" w:cs="宋体"/>
          <w:color w:val="000000" w:themeColor="text1"/>
          <w:lang w:eastAsia="zh-CN"/>
          <w14:textFill>
            <w14:solidFill>
              <w14:schemeClr w14:val="tx1"/>
            </w14:solidFill>
          </w14:textFill>
        </w:rPr>
        <w:t>条和第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74 </w:t>
      </w:r>
      <w:r>
        <w:rPr>
          <w:rFonts w:hint="eastAsia" w:ascii="宋体" w:cs="宋体"/>
          <w:color w:val="000000" w:themeColor="text1"/>
          <w:lang w:eastAsia="zh-CN"/>
          <w14:textFill>
            <w14:solidFill>
              <w14:schemeClr w14:val="tx1"/>
            </w14:solidFill>
          </w14:textFill>
        </w:rPr>
        <w:t>条规定向对方当事人提出费用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补偿和（或）工期顺延的要求。</w:t>
      </w:r>
    </w:p>
    <w:p>
      <w:pPr>
        <w:autoSpaceDE w:val="0"/>
        <w:autoSpaceDN w:val="0"/>
        <w:adjustRightInd w:val="0"/>
        <w:spacing w:before="2"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00" w:lineRule="auto"/>
        <w:ind w:left="2299" w:right="111"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1.4</w:t>
      </w:r>
      <w:r>
        <w:rPr>
          <w:rFonts w:ascii="宋体" w:cs="宋体"/>
          <w:color w:val="000000" w:themeColor="text1"/>
          <w:lang w:eastAsia="zh-CN"/>
          <w14:textFill>
            <w14:solidFill>
              <w14:schemeClr w14:val="tx1"/>
            </w14:solidFill>
          </w14:textFill>
        </w:rPr>
        <w:t>9</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现场签证</w:t>
      </w:r>
      <w:r>
        <w:rPr>
          <w:rFonts w:hint="eastAsia" w:ascii="宋体" w:cs="宋体"/>
          <w:color w:val="000000" w:themeColor="text1"/>
          <w:spacing w:val="-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指合同双方当事人按照第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14.2 </w:t>
      </w:r>
      <w:r>
        <w:rPr>
          <w:rFonts w:hint="eastAsia" w:ascii="宋体" w:cs="宋体"/>
          <w:color w:val="000000" w:themeColor="text1"/>
          <w:lang w:eastAsia="zh-CN"/>
          <w14:textFill>
            <w14:solidFill>
              <w14:schemeClr w14:val="tx1"/>
            </w14:solidFill>
          </w14:textFill>
        </w:rPr>
        <w:t>款约定的指定人选根据第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75 </w:t>
      </w:r>
      <w:r>
        <w:rPr>
          <w:rFonts w:hint="eastAsia" w:ascii="宋体" w:cs="宋体"/>
          <w:color w:val="000000" w:themeColor="text1"/>
          <w:lang w:eastAsia="zh-CN"/>
          <w14:textFill>
            <w14:solidFill>
              <w14:schemeClr w14:val="tx1"/>
            </w14:solidFill>
          </w14:textFill>
        </w:rPr>
        <w:t>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规定就施工过程中涉及的责任事件所作的签认证明。</w:t>
      </w:r>
    </w:p>
    <w:p>
      <w:pPr>
        <w:autoSpaceDE w:val="0"/>
        <w:autoSpaceDN w:val="0"/>
        <w:adjustRightInd w:val="0"/>
        <w:spacing w:before="3"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ind w:left="1764"/>
        <w:jc w:val="left"/>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1.5</w:t>
      </w:r>
      <w:r>
        <w:rPr>
          <w:rFonts w:ascii="宋体" w:cs="宋体"/>
          <w:color w:val="000000" w:themeColor="text1"/>
          <w:lang w:eastAsia="zh-CN"/>
          <w14:textFill>
            <w14:solidFill>
              <w14:schemeClr w14:val="tx1"/>
            </w14:solidFill>
          </w14:textFill>
        </w:rPr>
        <w:t>0</w:t>
      </w:r>
      <w:r>
        <w:rPr>
          <w:rFonts w:ascii="宋体" w:cs="宋体"/>
          <w:color w:val="000000" w:themeColor="text1"/>
          <w:spacing w:val="-6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不可抗力：指不能预见、不能避免并不能克服的客观情况。</w:t>
      </w:r>
    </w:p>
    <w:p>
      <w:pPr>
        <w:autoSpaceDE w:val="0"/>
        <w:autoSpaceDN w:val="0"/>
        <w:adjustRightInd w:val="0"/>
        <w:spacing w:before="4" w:line="160" w:lineRule="exact"/>
        <w:jc w:val="left"/>
        <w:rPr>
          <w:rFonts w:ascii="宋体" w:cs="宋体"/>
          <w:color w:val="000000" w:themeColor="text1"/>
          <w:sz w:val="16"/>
          <w:szCs w:val="16"/>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left="2300" w:right="110" w:hanging="538"/>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1.5</w:t>
      </w:r>
      <w:r>
        <w:rPr>
          <w:rFonts w:ascii="宋体" w:cs="宋体"/>
          <w:color w:val="000000" w:themeColor="text1"/>
          <w:lang w:eastAsia="zh-CN"/>
          <w14:textFill>
            <w14:solidFill>
              <w14:schemeClr w14:val="tx1"/>
            </w14:solidFill>
          </w14:textFill>
        </w:rPr>
        <w:t>1</w:t>
      </w:r>
      <w:r>
        <w:rPr>
          <w:rFonts w:ascii="宋体" w:cs="宋体"/>
          <w:color w:val="000000" w:themeColor="text1"/>
          <w:spacing w:val="-6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竣工验收</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指承包人完成了全部合同工作后</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发包人按照合同要求进行的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验收。</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2300" w:right="113" w:hanging="538"/>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1.5</w:t>
      </w:r>
      <w:r>
        <w:rPr>
          <w:rFonts w:ascii="宋体" w:cs="宋体"/>
          <w:color w:val="000000" w:themeColor="text1"/>
          <w:lang w:eastAsia="zh-CN"/>
          <w14:textFill>
            <w14:solidFill>
              <w14:schemeClr w14:val="tx1"/>
            </w14:solidFill>
          </w14:textFill>
        </w:rPr>
        <w:t>2</w:t>
      </w:r>
      <w:r>
        <w:rPr>
          <w:rFonts w:ascii="宋体" w:cs="宋体"/>
          <w:color w:val="000000" w:themeColor="text1"/>
          <w:spacing w:val="-6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国家验收</w:t>
      </w:r>
      <w:r>
        <w:rPr>
          <w:rFonts w:hint="eastAsia" w:ascii="宋体" w:cs="宋体"/>
          <w:color w:val="000000" w:themeColor="text1"/>
          <w:spacing w:val="-16"/>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指政府部门根据法律</w:t>
      </w:r>
      <w:r>
        <w:rPr>
          <w:rFonts w:hint="eastAsia" w:ascii="宋体" w:cs="宋体"/>
          <w:color w:val="000000" w:themeColor="text1"/>
          <w:spacing w:val="-16"/>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法规</w:t>
      </w:r>
      <w:r>
        <w:rPr>
          <w:rFonts w:hint="eastAsia" w:ascii="宋体" w:cs="宋体"/>
          <w:color w:val="000000" w:themeColor="text1"/>
          <w:spacing w:val="-16"/>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规程和政策等有关规定</w:t>
      </w:r>
      <w:r>
        <w:rPr>
          <w:rFonts w:hint="eastAsia" w:ascii="宋体" w:cs="宋体"/>
          <w:color w:val="000000" w:themeColor="text1"/>
          <w:spacing w:val="-16"/>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针对发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包人全面组织实施的整个工程正式交付投运前的验收。</w:t>
      </w:r>
    </w:p>
    <w:p>
      <w:pPr>
        <w:autoSpaceDE w:val="0"/>
        <w:autoSpaceDN w:val="0"/>
        <w:adjustRightInd w:val="0"/>
        <w:spacing w:before="6"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line="317" w:lineRule="auto"/>
        <w:ind w:left="2299" w:right="50" w:hanging="539"/>
        <w:rPr>
          <w:rFonts w:ascii="宋体" w:cs="宋体"/>
          <w:color w:val="000000" w:themeColor="text1"/>
          <w:lang w:eastAsia="zh-CN"/>
          <w14:textFill>
            <w14:solidFill>
              <w14:schemeClr w14:val="tx1"/>
            </w14:solidFill>
          </w14:textFill>
        </w:rPr>
      </w:pPr>
      <w:r>
        <w:rPr>
          <w:rFonts w:ascii="宋体" w:cs="宋体"/>
          <w:color w:val="000000" w:themeColor="text1"/>
          <w:spacing w:val="1"/>
          <w:lang w:eastAsia="zh-CN"/>
          <w14:textFill>
            <w14:solidFill>
              <w14:schemeClr w14:val="tx1"/>
            </w14:solidFill>
          </w14:textFill>
        </w:rPr>
        <w:t>1.5</w:t>
      </w:r>
      <w:r>
        <w:rPr>
          <w:rFonts w:ascii="宋体" w:cs="宋体"/>
          <w:color w:val="000000" w:themeColor="text1"/>
          <w:lang w:eastAsia="zh-CN"/>
          <w14:textFill>
            <w14:solidFill>
              <w14:schemeClr w14:val="tx1"/>
            </w14:solidFill>
          </w14:textFill>
        </w:rPr>
        <w:t>3</w:t>
      </w:r>
      <w:r>
        <w:rPr>
          <w:rFonts w:ascii="宋体" w:cs="宋体"/>
          <w:color w:val="000000" w:themeColor="text1"/>
          <w:spacing w:val="-6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书面形式：指合同文件、信函、电报、电传、传真、电子数据交换文件、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电子邮件等可以有形地表现所载内容的形式</w:t>
      </w:r>
      <w:r>
        <w:rPr>
          <w:rFonts w:hint="eastAsia" w:ascii="宋体" w:cs="宋体"/>
          <w:color w:val="000000" w:themeColor="text1"/>
          <w:spacing w:val="-5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合同双方当事人可在专用条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款中注明所采用的书面形式。</w:t>
      </w:r>
    </w:p>
    <w:p>
      <w:pPr>
        <w:autoSpaceDE w:val="0"/>
        <w:autoSpaceDN w:val="0"/>
        <w:adjustRightInd w:val="0"/>
        <w:spacing w:before="7"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ind w:left="1764"/>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59264" behindDoc="1" locked="0" layoutInCell="0" allowOverlap="1">
                <wp:simplePos x="0" y="0"/>
                <wp:positionH relativeFrom="page">
                  <wp:posOffset>1715135</wp:posOffset>
                </wp:positionH>
                <wp:positionV relativeFrom="paragraph">
                  <wp:posOffset>520065</wp:posOffset>
                </wp:positionV>
                <wp:extent cx="5142865" cy="0"/>
                <wp:effectExtent l="0" t="0" r="0" b="0"/>
                <wp:wrapNone/>
                <wp:docPr id="9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40.95pt;height:0pt;width:404.95pt;mso-position-horizontal-relative:page;z-index:-251657216;mso-width-relative:page;mso-height-relative:page;" filled="f" stroked="t" coordsize="8099,1" o:allowincell="f" o:gfxdata="UEsDBAoAAAAAAIdO4kAAAAAAAAAAAAAAAAAEAAAAZHJzL1BLAwQUAAAACACHTuJAJ8+Wv9cAAAAK&#10;AQAADwAAAGRycy9kb3ducmV2LnhtbE2Py07DMBBF90j8gzVI7KidVoIQ4nTBIwuEhGj6AdN4mliN&#10;x1HstOXvccUCljNzdOfccn12gzjSFKxnDdlCgSBuvbHcadg2b3c5iBCRDQ6eScM3BVhX11clFsaf&#10;+IuOm9iJFMKhQA19jGMhZWh7chgWfiROt72fHMY0Tp00E55SuBvkUql76dBy+tDjSM89tYfN7DTY&#10;1/rTbe3cvHzU741t65WXvNL69iZTTyAineMfDBf9pA5Vctr5mU0Qg4blg8oSqiHPHkFcAJWr1G73&#10;u5FVKf9XqH4AUEsDBBQAAAAIAIdO4kBwv7/0iwIAAHgFAAAOAAAAZHJzL2Uyb0RvYy54bWytVEtu&#10;2zAQ3RfoHQguCzSSDSe1DctBkSBFgX4CxD0ATVESAZLDkpTl9CwFuuomB2uv0SElO4qLAlnUC2PI&#10;Gc17bz5cXe61IjvhvART0MlZTokwHEpp6oJ+2dy8nlPiAzMlU2BEQe+Fp5frly9WnV2KKTSgSuEI&#10;JjF+2dmCNiHYZZZ53gjN/BlYYdBZgdMs4NHVWelYh9m1yqZ5fpF14ErrgAvv8fa6d9Iho3tOQqgq&#10;ycU18FYLE/qsTigWUJJvpPV0ndhWleDhc1V5EYgqKCoN6R9B0N7G/2y9YsvaMdtIPlBgz6Fwokkz&#10;aRD0mOqaBUZaJ/9KpSV34KEKZxx01gtJFUEVk/ykNncNsyJpwVJ7eyy6/39p+afdrSOyLOhiRolh&#10;Gjv+6/vD7x8/Y2k665cYcWdv3XDyaJJt9xFKDGRtgKR6Xzkd1aMesk/FvT8WV+wD4Xh5PplN5xfn&#10;lPCDL2PLw4e89eGdgJSE7T740PelRCtVtRyobbBvlVbYolcZyUlH5vliMTTxGDMZxaB/PgpDyPqQ&#10;lDUHHL43AxBahMVFyJMuCz7qiagj0hgUSf0jFtFPYxH1EcLhTJ5Oo0vTuO2FWBYiswgRTdIVNKmM&#10;Fxp2YgPJFU4qjSCPXmXGUbEIT1j1bvwiAqxXg5FAI9dRMwzcSKVSN5RJVOYLrAbXFkfGmzqVyYOS&#10;ZYyLxLyrt1fKkR2LK5d+URfmfRLmoDVlf6+wnFkctThc/dBtobzHQXPQLyw+V2g04L5R0uGyIvTX&#10;ljlBiXpvcBsWk9kMWYV0mJ2/meLBjT3bsYcZjqkKGij2OppXoX8RWutk3SDSJMky8BYHvJJxGBO/&#10;ntVwwIVMqobHI278+JyiHh/M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nz5a/1wAAAAoBAAAP&#10;AAAAAAAAAAEAIAAAACIAAABkcnMvZG93bnJldi54bWxQSwECFAAUAAAACACHTuJAcL+/9IsCAAB4&#10;BQAADgAAAAAAAAABACAAAAAm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ascii="宋体" w:cs="宋体"/>
          <w:color w:val="000000" w:themeColor="text1"/>
          <w:spacing w:val="1"/>
          <w:lang w:eastAsia="zh-CN"/>
          <w14:textFill>
            <w14:solidFill>
              <w14:schemeClr w14:val="tx1"/>
            </w14:solidFill>
          </w14:textFill>
        </w:rPr>
        <w:t>1.5</w:t>
      </w:r>
      <w:r>
        <w:rPr>
          <w:rFonts w:ascii="宋体" w:cs="宋体"/>
          <w:color w:val="000000" w:themeColor="text1"/>
          <w:lang w:eastAsia="zh-CN"/>
          <w14:textFill>
            <w14:solidFill>
              <w14:schemeClr w14:val="tx1"/>
            </w14:solidFill>
          </w14:textFill>
        </w:rPr>
        <w:t>4</w:t>
      </w:r>
      <w:r>
        <w:rPr>
          <w:rFonts w:ascii="宋体" w:cs="宋体"/>
          <w:color w:val="000000" w:themeColor="text1"/>
          <w:spacing w:val="-6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国家：指中华人民共和国。</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4" w:line="260" w:lineRule="exact"/>
        <w:jc w:val="left"/>
        <w:rPr>
          <w:rFonts w:ascii="宋体" w:cs="宋体"/>
          <w:color w:val="000000" w:themeColor="text1"/>
          <w:sz w:val="26"/>
          <w:szCs w:val="26"/>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4" w:name="_Toc287627927"/>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合同文件及解释</w:t>
      </w:r>
      <w:bookmarkEnd w:id="14"/>
    </w:p>
    <w:p>
      <w:pPr>
        <w:autoSpaceDE w:val="0"/>
        <w:autoSpaceDN w:val="0"/>
        <w:adjustRightInd w:val="0"/>
        <w:spacing w:before="14" w:line="220" w:lineRule="exact"/>
        <w:jc w:val="left"/>
        <w:rPr>
          <w:rFonts w:ascii="宋体" w:cs="宋体"/>
          <w:color w:val="000000" w:themeColor="text1"/>
          <w:sz w:val="22"/>
          <w:szCs w:val="22"/>
          <w:lang w:eastAsia="zh-CN"/>
          <w14:textFill>
            <w14:solidFill>
              <w14:schemeClr w14:val="tx1"/>
            </w14:solidFill>
          </w14:textFill>
        </w:rPr>
      </w:pPr>
    </w:p>
    <w:p>
      <w:pPr>
        <w:autoSpaceDE w:val="0"/>
        <w:autoSpaceDN w:val="0"/>
        <w:adjustRightInd w:val="0"/>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2.1</w:t>
      </w:r>
    </w:p>
    <w:p>
      <w:pPr>
        <w:autoSpaceDE w:val="0"/>
        <w:autoSpaceDN w:val="0"/>
        <w:adjustRightInd w:val="0"/>
        <w:spacing w:before="1" w:line="100" w:lineRule="exact"/>
        <w:jc w:val="left"/>
        <w:rPr>
          <w:color w:val="000000" w:themeColor="text1"/>
          <w:sz w:val="10"/>
          <w:szCs w:val="10"/>
          <w:lang w:eastAsia="zh-CN"/>
          <w14:textFill>
            <w14:solidFill>
              <w14:schemeClr w14:val="tx1"/>
            </w14:solidFill>
          </w14:textFill>
        </w:rPr>
      </w:pPr>
    </w:p>
    <w:p>
      <w:pPr>
        <w:tabs>
          <w:tab w:val="left" w:pos="1800"/>
        </w:tabs>
        <w:autoSpaceDE w:val="0"/>
        <w:autoSpaceDN w:val="0"/>
        <w:adjustRightInd w:val="0"/>
        <w:ind w:left="10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标题</w:t>
      </w:r>
      <w:r>
        <w:rPr>
          <w:rFonts w:hint="eastAsia" w:ascii="宋体" w:cs="宋体"/>
          <w:b/>
          <w:color w:val="000000" w:themeColor="text1"/>
          <w:sz w:val="18"/>
          <w:szCs w:val="18"/>
          <w:lang w:eastAsia="zh-CN"/>
          <w14:textFill>
            <w14:solidFill>
              <w14:schemeClr w14:val="tx1"/>
            </w14:solidFill>
          </w14:textFill>
        </w:rPr>
        <w:t>和</w:t>
      </w:r>
      <w:r>
        <w:rPr>
          <w:rFonts w:hint="eastAsia" w:ascii="宋体" w:cs="宋体"/>
          <w:b/>
          <w:color w:val="000000" w:themeColor="text1"/>
          <w:spacing w:val="1"/>
          <w:sz w:val="18"/>
          <w:szCs w:val="18"/>
          <w:lang w:eastAsia="zh-CN"/>
          <w14:textFill>
            <w14:solidFill>
              <w14:schemeClr w14:val="tx1"/>
            </w14:solidFill>
          </w14:textFill>
        </w:rPr>
        <w:t>旁</w:t>
      </w:r>
      <w:r>
        <w:rPr>
          <w:rFonts w:hint="eastAsia" w:ascii="宋体" w:cs="宋体"/>
          <w:b/>
          <w:color w:val="000000" w:themeColor="text1"/>
          <w:sz w:val="18"/>
          <w:szCs w:val="18"/>
          <w:lang w:eastAsia="zh-CN"/>
          <w14:textFill>
            <w14:solidFill>
              <w14:schemeClr w14:val="tx1"/>
            </w14:solidFill>
          </w14:textFill>
        </w:rPr>
        <w:t>注</w:t>
      </w:r>
      <w:r>
        <w:rPr>
          <w:rFonts w:ascii="宋体" w:cs="宋体"/>
          <w:color w:val="000000" w:themeColor="text1"/>
          <w:sz w:val="18"/>
          <w:szCs w:val="18"/>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本合同条款的标题和旁注不构成合同的组成部分。</w:t>
      </w:r>
    </w:p>
    <w:p>
      <w:pPr>
        <w:autoSpaceDE w:val="0"/>
        <w:autoSpaceDN w:val="0"/>
        <w:adjustRightInd w:val="0"/>
        <w:spacing w:before="5"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2.2</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pgSz w:w="11920" w:h="16840"/>
          <w:pgMar w:top="1440" w:right="940" w:bottom="280" w:left="880" w:header="720" w:footer="720" w:gutter="0"/>
          <w:cols w:space="720" w:num="1"/>
        </w:sectPr>
      </w:pPr>
    </w:p>
    <w:p>
      <w:pPr>
        <w:autoSpaceDE w:val="0"/>
        <w:autoSpaceDN w:val="0"/>
        <w:adjustRightInd w:val="0"/>
        <w:spacing w:before="4" w:line="100" w:lineRule="exact"/>
        <w:jc w:val="left"/>
        <w:rPr>
          <w:color w:val="000000" w:themeColor="text1"/>
          <w:sz w:val="10"/>
          <w:szCs w:val="10"/>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60288" behindDoc="1" locked="0" layoutInCell="0" allowOverlap="1">
                <wp:simplePos x="0" y="0"/>
                <wp:positionH relativeFrom="page">
                  <wp:posOffset>534035</wp:posOffset>
                </wp:positionH>
                <wp:positionV relativeFrom="page">
                  <wp:posOffset>7515860</wp:posOffset>
                </wp:positionV>
                <wp:extent cx="800100" cy="297180"/>
                <wp:effectExtent l="0" t="0" r="0" b="0"/>
                <wp:wrapNone/>
                <wp:docPr id="93" name="矩形 3"/>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solidFill>
                          <a:srgbClr val="FEFEFE"/>
                        </a:solidFill>
                        <a:ln>
                          <a:noFill/>
                        </a:ln>
                      </wps:spPr>
                      <wps:bodyPr rot="0" vert="horz" wrap="square" lIns="91440" tIns="45720" rIns="91440" bIns="45720" anchor="t" anchorCtr="0" upright="1">
                        <a:noAutofit/>
                      </wps:bodyPr>
                    </wps:wsp>
                  </a:graphicData>
                </a:graphic>
              </wp:anchor>
            </w:drawing>
          </mc:Choice>
          <mc:Fallback>
            <w:pict>
              <v:rect id="矩形 3" o:spid="_x0000_s1026" o:spt="1" style="position:absolute;left:0pt;margin-left:42.05pt;margin-top:591.8pt;height:23.4pt;width:63pt;mso-position-horizontal-relative:page;mso-position-vertical-relative:page;z-index:-251656192;mso-width-relative:page;mso-height-relative:page;" fillcolor="#FEFEFE" filled="t" stroked="f" coordsize="21600,21600" o:allowincell="f" o:gfxdata="UEsDBAoAAAAAAIdO4kAAAAAAAAAAAAAAAAAEAAAAZHJzL1BLAwQUAAAACACHTuJARPd6wdoAAAAM&#10;AQAADwAAAGRycy9kb3ducmV2LnhtbE2PwUrEMBCG74LvEEbwIm6S7rKW2nRhBREEQVcPHrNNbEqb&#10;SW3Sdn17x5N7nG9+/vmm3J18z2Y7xjagArkSwCzWwbTYKPh4f7zNgcWk0eg+oFXwYyPsqsuLUhcm&#10;LPhm50NqGJVgLLQCl9JQcB5rZ72OqzBYpN1XGL1ONI4NN6NeqNz3PBNiy71ukS44PdgHZ+vuMHkF&#10;d0v93U3zS7Y3n114vnla3F6/KnV9JcU9sGRP6T8Mf/qkDhU5HcOEJrJeQb6RlCQu8/UWGCUyKQgd&#10;CWVrsQFelfz8ieoXUEsDBBQAAAAIAIdO4kAgQ6MFHQIAACYEAAAOAAAAZHJzL2Uyb0RvYy54bWyt&#10;U1GO0zAQ/UfiDpb/aZpuYduo6WrVUoS0wEoLB3Adp7FwPGbsNi2XQdo/DsFxENdg7HRLWX72A0WK&#10;PJ7x83tvxrOrfWvYTqHXYEueD4acKSuh0nZT8k8fVy8mnPkgbCUMWFXyg/L8av782axzhRpBA6ZS&#10;yAjE+qJzJW9CcEWWedmoVvgBOGUpWQO2IlCIm6xC0RF6a7LRcPgq6wArhyCV97S77JP8iIhPAYS6&#10;1lItQW5bZUOPisqIQJJ8o53n88S2rpUMH+raq8BMyUlpSH+6hNbr+M/mM1FsULhGyyMF8RQKjzS1&#10;Qlu69AS1FEGwLep/oFotETzUYSChzXohyRFSkQ8feXPXCKeSFrLau5Pp/v/Byve7W2S6Kvn0gjMr&#10;Wur4r2/ff/64ZxfRnM75gmru3C1Ged7dgPzsmYVFI+xGXSNC1yhREaU81md/HYiBp6Ns3b2DiqDF&#10;NkDyaV9jGwHJAbZP7Tic2qH2gUnanAzJEmqUpNRoeplPUrsyUTwcdujDGwUti4uSI3U7gYvdjQ+R&#10;jCgeShJ5MLpaaWNSgJv1wiDbCZqM1ev4Jf6k8bzM2FhsIR7rEeNOUhmF9QatoTqQSIR+vOhx0aIB&#10;/MpZR6NVcv9lK1BxZt5aMmqaj8dxFlMwfnk5ogDPM+vzjLCSoEoeOOuXi9DP79ah3jR0U55EW7gm&#10;c2udhEfje1ZHsjQ+yY/jqMf5PI9T1Z/nPf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Pd6wdoA&#10;AAAMAQAADwAAAAAAAAABACAAAAAiAAAAZHJzL2Rvd25yZXYueG1sUEsBAhQAFAAAAAgAh07iQCBD&#10;owUdAgAAJgQAAA4AAAAAAAAAAQAgAAAAKQEAAGRycy9lMm9Eb2MueG1sUEsFBgAAAAAGAAYAWQEA&#10;ALgFAAAAAA==&#10;">
                <v:fill on="t" focussize="0,0"/>
                <v:stroke on="f"/>
                <v:imagedata o:title=""/>
                <o:lock v:ext="edit" aspectratio="f"/>
              </v:rect>
            </w:pict>
          </mc:Fallback>
        </mc:AlternateContent>
      </w: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合同文件组成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及优</w:t>
      </w:r>
      <w:r>
        <w:rPr>
          <w:rFonts w:hint="eastAsia" w:ascii="宋体" w:cs="宋体"/>
          <w:b/>
          <w:color w:val="000000" w:themeColor="text1"/>
          <w:sz w:val="18"/>
          <w:szCs w:val="18"/>
          <w:lang w:eastAsia="zh-CN"/>
          <w14:textFill>
            <w14:solidFill>
              <w14:schemeClr w14:val="tx1"/>
            </w14:solidFill>
          </w14:textFill>
        </w:rPr>
        <w:t>先</w:t>
      </w:r>
      <w:r>
        <w:rPr>
          <w:rFonts w:hint="eastAsia" w:ascii="宋体" w:cs="宋体"/>
          <w:b/>
          <w:color w:val="000000" w:themeColor="text1"/>
          <w:spacing w:val="1"/>
          <w:sz w:val="18"/>
          <w:szCs w:val="18"/>
          <w:lang w:eastAsia="zh-CN"/>
          <w14:textFill>
            <w14:solidFill>
              <w14:schemeClr w14:val="tx1"/>
            </w14:solidFill>
          </w14:textFill>
        </w:rPr>
        <w:t>顺序</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下列组成本合同的文件是一个合同整体，彼此应当能相互解释，互为说明。当</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出现相互矛盾时，组成本合同文件的优先解释顺序如下：</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协议书；</w:t>
      </w:r>
    </w:p>
    <w:p>
      <w:pPr>
        <w:autoSpaceDE w:val="0"/>
        <w:autoSpaceDN w:val="0"/>
        <w:adjustRightInd w:val="0"/>
        <w:spacing w:before="96" w:line="301" w:lineRule="auto"/>
        <w:ind w:left="1" w:right="11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履行本合同的相关补充协议（含工程洽商记录、会议纪要、工程变更、现</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场签证、索赔和合同价款调整报告等修正文件</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52"/>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(3)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中标通知书（适用于招标工程</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52"/>
        <w:ind w:left="1"/>
        <w:jc w:val="left"/>
        <w:rPr>
          <w:rFonts w:ascii="宋体" w:cs="宋体"/>
          <w:color w:val="000000" w:themeColor="text1"/>
          <w:lang w:eastAsia="zh-CN"/>
          <w14:textFill>
            <w14:solidFill>
              <w14:schemeClr w14:val="tx1"/>
            </w14:solidFill>
          </w14:textFill>
        </w:rPr>
        <w:sectPr>
          <w:type w:val="continuous"/>
          <w:pgSz w:w="11920" w:h="16840"/>
          <w:pgMar w:top="1560" w:right="940" w:bottom="280" w:left="880" w:header="720" w:footer="720" w:gutter="0"/>
          <w:cols w:equalWidth="0" w:num="2">
            <w:col w:w="1272" w:space="488"/>
            <w:col w:w="8340"/>
          </w:cols>
        </w:sectPr>
      </w:pPr>
    </w:p>
    <w:p>
      <w:pPr>
        <w:tabs>
          <w:tab w:val="left" w:pos="2240"/>
        </w:tabs>
        <w:autoSpaceDE w:val="0"/>
        <w:autoSpaceDN w:val="0"/>
        <w:adjustRightInd w:val="0"/>
        <w:spacing w:line="351" w:lineRule="exact"/>
        <w:ind w:left="1760"/>
        <w:jc w:val="left"/>
        <w:rPr>
          <w:rFonts w:ascii="宋体" w:cs="宋体"/>
          <w:color w:val="000000" w:themeColor="text1"/>
          <w:lang w:eastAsia="zh-CN"/>
          <w14:textFill>
            <w14:solidFill>
              <w14:schemeClr w14:val="tx1"/>
            </w14:solidFill>
          </w14:textFill>
        </w:rPr>
      </w:pPr>
      <w:r>
        <w:rPr>
          <w:color w:val="000000" w:themeColor="text1"/>
          <w:position w:val="-2"/>
          <w:lang w:eastAsia="zh-CN"/>
          <w14:textFill>
            <w14:solidFill>
              <w14:schemeClr w14:val="tx1"/>
            </w14:solidFill>
          </w14:textFill>
        </w:rPr>
        <w:t>(4)</w:t>
      </w:r>
      <w:r>
        <w:rPr>
          <w:color w:val="000000" w:themeColor="text1"/>
          <w:position w:val="-2"/>
          <w:lang w:eastAsia="zh-CN"/>
          <w14:textFill>
            <w14:solidFill>
              <w14:schemeClr w14:val="tx1"/>
            </w14:solidFill>
          </w14:textFill>
        </w:rPr>
        <w:tab/>
      </w:r>
      <w:r>
        <w:rPr>
          <w:rFonts w:hint="eastAsia" w:ascii="宋体" w:cs="宋体"/>
          <w:color w:val="000000" w:themeColor="text1"/>
          <w:spacing w:val="4"/>
          <w:position w:val="-2"/>
          <w:lang w:eastAsia="zh-CN"/>
          <w14:textFill>
            <w14:solidFill>
              <w14:schemeClr w14:val="tx1"/>
            </w14:solidFill>
          </w14:textFill>
        </w:rPr>
        <w:t>承包人投标文件及其附件（含评</w:t>
      </w:r>
      <w:r>
        <w:rPr>
          <w:rFonts w:hint="eastAsia" w:ascii="宋体" w:cs="宋体"/>
          <w:color w:val="000000" w:themeColor="text1"/>
          <w:spacing w:val="5"/>
          <w:position w:val="-2"/>
          <w:lang w:eastAsia="zh-CN"/>
          <w14:textFill>
            <w14:solidFill>
              <w14:schemeClr w14:val="tx1"/>
            </w14:solidFill>
          </w14:textFill>
        </w:rPr>
        <w:t>标</w:t>
      </w:r>
      <w:r>
        <w:rPr>
          <w:rFonts w:hint="eastAsia" w:ascii="宋体" w:cs="宋体"/>
          <w:color w:val="000000" w:themeColor="text1"/>
          <w:spacing w:val="4"/>
          <w:position w:val="-2"/>
          <w:lang w:eastAsia="zh-CN"/>
          <w14:textFill>
            <w14:solidFill>
              <w14:schemeClr w14:val="tx1"/>
            </w14:solidFill>
          </w14:textFill>
        </w:rPr>
        <w:t>期间的澄清文件和补充资料</w:t>
      </w:r>
      <w:r>
        <w:rPr>
          <w:rFonts w:hint="eastAsia" w:ascii="宋体" w:cs="宋体"/>
          <w:color w:val="000000" w:themeColor="text1"/>
          <w:spacing w:val="-116"/>
          <w:position w:val="-2"/>
          <w:lang w:eastAsia="zh-CN"/>
          <w14:textFill>
            <w14:solidFill>
              <w14:schemeClr w14:val="tx1"/>
            </w14:solidFill>
          </w14:textFill>
        </w:rPr>
        <w:t>）</w:t>
      </w:r>
      <w:r>
        <w:rPr>
          <w:rFonts w:hint="eastAsia" w:ascii="宋体" w:cs="宋体"/>
          <w:color w:val="000000" w:themeColor="text1"/>
          <w:spacing w:val="4"/>
          <w:position w:val="-2"/>
          <w:lang w:eastAsia="zh-CN"/>
          <w14:textFill>
            <w14:solidFill>
              <w14:schemeClr w14:val="tx1"/>
            </w14:solidFill>
          </w14:textFill>
        </w:rPr>
        <w:t>（适用于</w:t>
      </w:r>
    </w:p>
    <w:p>
      <w:pPr>
        <w:autoSpaceDE w:val="0"/>
        <w:autoSpaceDN w:val="0"/>
        <w:adjustRightInd w:val="0"/>
        <w:spacing w:before="96" w:line="317" w:lineRule="auto"/>
        <w:ind w:left="1760" w:right="-25" w:firstLine="47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招标工程</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96" w:line="317" w:lineRule="auto"/>
        <w:ind w:left="1760" w:right="-25" w:firstLine="47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确认的工程量清单报价单或施工图预算书（适用于非招标工程</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96" w:line="317" w:lineRule="auto"/>
        <w:ind w:left="1760" w:right="1369" w:firstLine="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(5)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专用条款；</w:t>
      </w:r>
    </w:p>
    <w:p>
      <w:pPr>
        <w:autoSpaceDE w:val="0"/>
        <w:autoSpaceDN w:val="0"/>
        <w:adjustRightInd w:val="0"/>
        <w:spacing w:before="10"/>
        <w:ind w:left="17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(6)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通用条款；</w:t>
      </w:r>
    </w:p>
    <w:p>
      <w:pPr>
        <w:autoSpaceDE w:val="0"/>
        <w:autoSpaceDN w:val="0"/>
        <w:adjustRightInd w:val="0"/>
        <w:spacing w:before="96"/>
        <w:ind w:left="17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(7)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标准、规范及有关技术文件；</w:t>
      </w:r>
    </w:p>
    <w:p>
      <w:pPr>
        <w:tabs>
          <w:tab w:val="left" w:pos="2240"/>
        </w:tabs>
        <w:autoSpaceDE w:val="0"/>
        <w:autoSpaceDN w:val="0"/>
        <w:adjustRightInd w:val="0"/>
        <w:spacing w:before="96"/>
        <w:ind w:left="175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施工设计图纸；</w:t>
      </w:r>
    </w:p>
    <w:p>
      <w:pPr>
        <w:tabs>
          <w:tab w:val="left" w:pos="2240"/>
        </w:tabs>
        <w:autoSpaceDE w:val="0"/>
        <w:autoSpaceDN w:val="0"/>
        <w:adjustRightInd w:val="0"/>
        <w:spacing w:before="96"/>
        <w:ind w:left="175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工程量清单；</w:t>
      </w:r>
    </w:p>
    <w:p>
      <w:pPr>
        <w:autoSpaceDE w:val="0"/>
        <w:autoSpaceDN w:val="0"/>
        <w:adjustRightInd w:val="0"/>
        <w:spacing w:before="96"/>
        <w:ind w:left="175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(10)</w:t>
      </w:r>
      <w:r>
        <w:rPr>
          <w:color w:val="000000" w:themeColor="text1"/>
          <w:spacing w:val="2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专用条款约定的其他文件。</w:t>
      </w: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2.3</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pgSz w:w="11920" w:h="16840"/>
          <w:pgMar w:top="1440" w:right="1000" w:bottom="280" w:left="880" w:header="720" w:footer="720" w:gutter="0"/>
          <w:cols w:space="720" w:num="1"/>
        </w:sectPr>
      </w:pPr>
    </w:p>
    <w:p>
      <w:pPr>
        <w:autoSpaceDE w:val="0"/>
        <w:autoSpaceDN w:val="0"/>
        <w:adjustRightInd w:val="0"/>
        <w:spacing w:line="264"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3"/>
          <w:sz w:val="18"/>
          <w:szCs w:val="18"/>
          <w:lang w:eastAsia="zh-CN"/>
          <w14:textFill>
            <w14:solidFill>
              <w14:schemeClr w14:val="tx1"/>
            </w14:solidFill>
          </w14:textFill>
        </w:rPr>
        <w:t>监理或造价工</w:t>
      </w:r>
    </w:p>
    <w:p>
      <w:pPr>
        <w:autoSpaceDE w:val="0"/>
        <w:autoSpaceDN w:val="0"/>
        <w:adjustRightInd w:val="0"/>
        <w:spacing w:before="45"/>
        <w:ind w:left="105"/>
        <w:jc w:val="left"/>
        <w:rPr>
          <w:rFonts w:ascii="宋体" w:cs="宋体"/>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程师</w:t>
      </w:r>
      <w:r>
        <w:rPr>
          <w:rFonts w:hint="eastAsia" w:ascii="宋体" w:cs="宋体"/>
          <w:b/>
          <w:color w:val="000000" w:themeColor="text1"/>
          <w:sz w:val="18"/>
          <w:szCs w:val="18"/>
          <w:lang w:eastAsia="zh-CN"/>
          <w14:textFill>
            <w14:solidFill>
              <w14:schemeClr w14:val="tx1"/>
            </w14:solidFill>
          </w14:textFill>
        </w:rPr>
        <w:t>作</w:t>
      </w:r>
      <w:r>
        <w:rPr>
          <w:rFonts w:hint="eastAsia" w:ascii="宋体" w:cs="宋体"/>
          <w:b/>
          <w:color w:val="000000" w:themeColor="text1"/>
          <w:spacing w:val="1"/>
          <w:sz w:val="18"/>
          <w:szCs w:val="18"/>
          <w:lang w:eastAsia="zh-CN"/>
          <w14:textFill>
            <w14:solidFill>
              <w14:schemeClr w14:val="tx1"/>
            </w14:solidFill>
          </w14:textFill>
        </w:rPr>
        <w:t>出</w:t>
      </w:r>
      <w:r>
        <w:rPr>
          <w:rFonts w:hint="eastAsia" w:ascii="宋体" w:cs="宋体"/>
          <w:b/>
          <w:color w:val="000000" w:themeColor="text1"/>
          <w:sz w:val="18"/>
          <w:szCs w:val="18"/>
          <w:lang w:eastAsia="zh-CN"/>
          <w14:textFill>
            <w14:solidFill>
              <w14:schemeClr w14:val="tx1"/>
            </w14:solidFill>
          </w14:textFill>
        </w:rPr>
        <w:t>解释</w:t>
      </w:r>
    </w:p>
    <w:p>
      <w:pPr>
        <w:autoSpaceDE w:val="0"/>
        <w:autoSpaceDN w:val="0"/>
        <w:adjustRightInd w:val="0"/>
        <w:spacing w:line="300" w:lineRule="exact"/>
        <w:ind w:right="68"/>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当合同文件内容出现含糊不清或不一致时，由合同双方当事人在不影响合同工</w:t>
      </w:r>
    </w:p>
    <w:p>
      <w:pPr>
        <w:autoSpaceDE w:val="0"/>
        <w:autoSpaceDN w:val="0"/>
        <w:adjustRightInd w:val="0"/>
        <w:spacing w:before="60" w:line="468" w:lineRule="exact"/>
        <w:ind w:right="49"/>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61312" behindDoc="1" locked="0" layoutInCell="0" allowOverlap="1">
                <wp:simplePos x="0" y="0"/>
                <wp:positionH relativeFrom="page">
                  <wp:posOffset>1715135</wp:posOffset>
                </wp:positionH>
                <wp:positionV relativeFrom="paragraph">
                  <wp:posOffset>1186815</wp:posOffset>
                </wp:positionV>
                <wp:extent cx="5142865" cy="0"/>
                <wp:effectExtent l="0" t="0" r="0" b="0"/>
                <wp:wrapNone/>
                <wp:docPr id="9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93.45pt;height:0pt;width:404.95pt;mso-position-horizontal-relative:page;z-index:-251655168;mso-width-relative:page;mso-height-relative:page;" filled="f" stroked="t" coordsize="8099,1" o:allowincell="f" o:gfxdata="UEsDBAoAAAAAAIdO4kAAAAAAAAAAAAAAAAAEAAAAZHJzL1BLAwQUAAAACACHTuJAwp7709cAAAAM&#10;AQAADwAAAGRycy9kb3ducmV2LnhtbE2PzU7DMBCE70i8g7VI3KidViohxOmBnxwQEqLpA7jxkljE&#10;6yh22vL2bCUketyZT7Mz5ebkB3HAKbpAGrKFAoHUBuuo07BrXu9yEDEZsmYIhBp+MMKmur4qTWHD&#10;kT7xsE2d4BCKhdHQpzQWUsa2R2/iIoxI7H2FyZvE59RJO5kjh/tBLpVaS28c8YfejPjUY/u9nb0G&#10;91J/+J2bm+f3+q1xbb0KklZa395k6hFEwlP6h+Fcn6tDxZ32YSYbxaBhea8yRtnI1w8gzoTKFc/b&#10;/0myKuXliOoXUEsDBBQAAAAIAIdO4kC0+AAYiwIAAHgFAAAOAAAAZHJzL2Uyb0RvYy54bWytVEtu&#10;2zAQ3RfoHQguCzSSDSe1DctBkSBFgX4CxD0ATVESAZLDkpTl9CwFuuomB2uv0SElO4qLAlnUC2PI&#10;Gc17bz5cXe61IjvhvART0MlZTokwHEpp6oJ+2dy8nlPiAzMlU2BEQe+Fp5frly9WnV2KKTSgSuEI&#10;JjF+2dmCNiHYZZZ53gjN/BlYYdBZgdMs4NHVWelYh9m1yqZ5fpF14ErrgAvv8fa6d9Iho3tOQqgq&#10;ycU18FYLE/qsTigWUJJvpPV0ndhWleDhc1V5EYgqKCoN6R9B0N7G/2y9YsvaMdtIPlBgz6Fwokkz&#10;aRD0mOqaBUZaJ/9KpSV34KEKZxx01gtJFUEVk/ykNncNsyJpwVJ7eyy6/39p+afdrSOyLOhiSolh&#10;Gjv+6/vD7x8/Y2k665cYcWdv3XDyaJJt9xFKDGRtgKR6Xzkd1aMesk/FvT8WV+wD4Xh5PplN5xfn&#10;lPCDL2PLw4e89eGdgJSE7T740PelRCtVtRyobbBvlVbYolcZyUlH5vliMTTxGDMZxaB/PgpDyPqQ&#10;lDUHHL43AxBahMVFyJMuCz7qiagj0hgUSf0jFtFPYxH1EcLhTJ5Oo0vTuO2FWBYiswgRTdIVNKmM&#10;Fxp2YgPJFU4qjSCPXmXGUbEIT1j1bvwiAqxXg5FAI9dRMwzcSKVSN5RJVOYLrAbXFkfGmzqVyYOS&#10;ZYyLxLyrt1fKkR2LK5d+URfmfRLmoDVlf6+wnFkctThc/dBtobzHQXPQLyw+V2g04L5R0uGyIvTX&#10;ljlBiXpvcBsWk9kMWYV0mJ2/meLBjT3bsYcZjqkKGij2OppXoX8RWutk3SDSJMky8BYHvJJxGBO/&#10;ntVwwIVMqobHI278+JyiHh/M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CnvvT1wAAAAwBAAAP&#10;AAAAAAAAAAEAIAAAACIAAABkcnMvZG93bnJldi54bWxQSwECFAAUAAAACACHTuJAtPgAGIsCAAB4&#10;BQAADgAAAAAAAAABACAAAAAm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程正常实施的情况下协商解决。协商不成的，由监理工程师、造价工程师分别</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23.2 </w:t>
      </w:r>
      <w:r>
        <w:rPr>
          <w:rFonts w:hint="eastAsia" w:ascii="宋体" w:cs="宋体"/>
          <w:color w:val="000000" w:themeColor="text1"/>
          <w:lang w:eastAsia="zh-CN"/>
          <w14:textFill>
            <w14:solidFill>
              <w14:schemeClr w14:val="tx1"/>
            </w14:solidFill>
          </w14:textFill>
        </w:rPr>
        <w:t>款</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24.2 </w:t>
      </w:r>
      <w:r>
        <w:rPr>
          <w:rFonts w:hint="eastAsia" w:ascii="宋体" w:cs="宋体"/>
          <w:color w:val="000000" w:themeColor="text1"/>
          <w:lang w:eastAsia="zh-CN"/>
          <w14:textFill>
            <w14:solidFill>
              <w14:schemeClr w14:val="tx1"/>
            </w14:solidFill>
          </w14:textFill>
        </w:rPr>
        <w:t>款规定职权作出解释</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如合同任何一方当事人不同意监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理工程师或造价工程师作出的解释，按照第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86 </w:t>
      </w:r>
      <w:r>
        <w:rPr>
          <w:rFonts w:hint="eastAsia" w:ascii="宋体" w:cs="宋体"/>
          <w:color w:val="000000" w:themeColor="text1"/>
          <w:lang w:eastAsia="zh-CN"/>
          <w14:textFill>
            <w14:solidFill>
              <w14:schemeClr w14:val="tx1"/>
            </w14:solidFill>
          </w14:textFill>
        </w:rPr>
        <w:t>条规定处理。</w:t>
      </w:r>
    </w:p>
    <w:p>
      <w:pPr>
        <w:autoSpaceDE w:val="0"/>
        <w:autoSpaceDN w:val="0"/>
        <w:adjustRightInd w:val="0"/>
        <w:spacing w:before="60" w:line="468" w:lineRule="exact"/>
        <w:ind w:right="49"/>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6" w:line="130" w:lineRule="exact"/>
        <w:jc w:val="left"/>
        <w:rPr>
          <w:rFonts w:ascii="宋体" w:cs="宋体"/>
          <w:color w:val="000000" w:themeColor="text1"/>
          <w:sz w:val="13"/>
          <w:szCs w:val="13"/>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5" w:name="_Toc287627928"/>
      <w:r>
        <w:rPr>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阅读、理解与接受</w:t>
      </w:r>
      <w:bookmarkEnd w:id="15"/>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3.1</w:t>
      </w:r>
    </w:p>
    <w:p>
      <w:pPr>
        <w:autoSpaceDE w:val="0"/>
        <w:autoSpaceDN w:val="0"/>
        <w:adjustRightInd w:val="0"/>
        <w:spacing w:before="10" w:line="140" w:lineRule="exact"/>
        <w:jc w:val="left"/>
        <w:rPr>
          <w:b/>
          <w:color w:val="000000" w:themeColor="text1"/>
          <w:sz w:val="14"/>
          <w:szCs w:val="14"/>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阅读、理解与</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接受</w:t>
      </w:r>
    </w:p>
    <w:p>
      <w:pPr>
        <w:autoSpaceDE w:val="0"/>
        <w:autoSpaceDN w:val="0"/>
        <w:adjustRightInd w:val="0"/>
        <w:spacing w:before="16" w:line="280" w:lineRule="exact"/>
        <w:jc w:val="left"/>
        <w:rPr>
          <w:rFonts w:ascii="宋体" w:cs="宋体"/>
          <w:color w:val="000000" w:themeColor="text1"/>
          <w:sz w:val="28"/>
          <w:szCs w:val="28"/>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0" w:lineRule="atLeast"/>
        <w:ind w:left="2" w:right="51" w:hanging="2"/>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合同双方当事人应认真阅读和理解本合同的全部内容</w:t>
      </w:r>
      <w:r>
        <w:rPr>
          <w:rFonts w:hint="eastAsia" w:ascii="宋体" w:cs="宋体"/>
          <w:color w:val="000000" w:themeColor="text1"/>
          <w:spacing w:val="-5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除合同双方当事人同意修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改外，本合同一旦订立，视为合同双方当事人已全面接受本合同的所有条款。</w:t>
      </w:r>
    </w:p>
    <w:p>
      <w:pPr>
        <w:autoSpaceDE w:val="0"/>
        <w:autoSpaceDN w:val="0"/>
        <w:adjustRightInd w:val="0"/>
        <w:spacing w:line="460" w:lineRule="atLeast"/>
        <w:ind w:left="2" w:right="51" w:hanging="2"/>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307"/>
            <w:col w:w="8461"/>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0" w:line="220" w:lineRule="exact"/>
        <w:jc w:val="left"/>
        <w:rPr>
          <w:rFonts w:ascii="宋体" w:cs="宋体"/>
          <w:color w:val="000000" w:themeColor="text1"/>
          <w:sz w:val="22"/>
          <w:szCs w:val="22"/>
          <w:lang w:eastAsia="zh-CN"/>
          <w14:textFill>
            <w14:solidFill>
              <w14:schemeClr w14:val="tx1"/>
            </w14:solidFill>
          </w14:textFill>
        </w:rPr>
      </w:pPr>
    </w:p>
    <w:p>
      <w:pPr>
        <w:tabs>
          <w:tab w:val="left" w:leader="dot" w:pos="9880"/>
        </w:tabs>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3.2</w:t>
      </w:r>
      <w:r>
        <w:rPr>
          <w:color w:val="000000" w:themeColor="text1"/>
          <w:lang w:eastAsia="zh-CN"/>
          <w14:textFill>
            <w14:solidFill>
              <w14:schemeClr w14:val="tx1"/>
            </w14:solidFill>
          </w14:textFill>
        </w:rPr>
        <w:tab/>
      </w:r>
    </w:p>
    <w:p>
      <w:pPr>
        <w:autoSpaceDE w:val="0"/>
        <w:autoSpaceDN w:val="0"/>
        <w:adjustRightInd w:val="0"/>
        <w:spacing w:before="56"/>
        <w:ind w:left="105"/>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26"/>
          <w:sz w:val="18"/>
          <w:szCs w:val="18"/>
          <w:lang w:eastAsia="zh-CN"/>
          <w14:textFill>
            <w14:solidFill>
              <w14:schemeClr w14:val="tx1"/>
            </w14:solidFill>
          </w14:textFill>
        </w:rPr>
        <w:t>修改合同条</w:t>
      </w:r>
      <w:r>
        <w:rPr>
          <w:rFonts w:hint="eastAsia" w:ascii="宋体" w:cs="宋体"/>
          <w:b/>
          <w:color w:val="000000" w:themeColor="text1"/>
          <w:sz w:val="18"/>
          <w:szCs w:val="18"/>
          <w:lang w:eastAsia="zh-CN"/>
          <w14:textFill>
            <w14:solidFill>
              <w14:schemeClr w14:val="tx1"/>
            </w14:solidFill>
          </w14:textFill>
        </w:rPr>
        <w:t>款</w:t>
      </w:r>
      <w:r>
        <w:rPr>
          <w:rFonts w:ascii="宋体" w:cs="宋体"/>
          <w:b/>
          <w:color w:val="000000" w:themeColor="text1"/>
          <w:spacing w:val="-64"/>
          <w:sz w:val="18"/>
          <w:szCs w:val="18"/>
          <w:lang w:eastAsia="zh-CN"/>
          <w14:textFill>
            <w14:solidFill>
              <w14:schemeClr w14:val="tx1"/>
            </w14:solidFill>
          </w14:textFill>
        </w:rPr>
        <w:t xml:space="preserve"> </w:t>
      </w:r>
    </w:p>
    <w:p>
      <w:pPr>
        <w:tabs>
          <w:tab w:val="left" w:pos="1680"/>
        </w:tabs>
        <w:autoSpaceDE w:val="0"/>
        <w:autoSpaceDN w:val="0"/>
        <w:adjustRightInd w:val="0"/>
        <w:spacing w:before="24" w:line="317" w:lineRule="auto"/>
        <w:ind w:left="1759" w:right="47" w:hanging="1654"/>
        <w:rPr>
          <w:rFonts w:ascii="宋体" w:cs="宋体"/>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mc:AlternateContent>
          <mc:Choice Requires="wps">
            <w:drawing>
              <wp:anchor distT="0" distB="0" distL="114300" distR="114300" simplePos="0" relativeHeight="251662336" behindDoc="1" locked="0" layoutInCell="0" allowOverlap="1">
                <wp:simplePos x="0" y="0"/>
                <wp:positionH relativeFrom="page">
                  <wp:posOffset>1638935</wp:posOffset>
                </wp:positionH>
                <wp:positionV relativeFrom="paragraph">
                  <wp:posOffset>1364615</wp:posOffset>
                </wp:positionV>
                <wp:extent cx="5181600" cy="0"/>
                <wp:effectExtent l="0" t="0" r="0" b="0"/>
                <wp:wrapNone/>
                <wp:docPr id="9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107.45pt;height:0pt;width:408pt;mso-position-horizontal-relative:page;z-index:-251654144;mso-width-relative:page;mso-height-relative:page;" filled="f" stroked="t" coordsize="8160,1" o:allowincell="f" o:gfxdata="UEsDBAoAAAAAAIdO4kAAAAAAAAAAAAAAAAAEAAAAZHJzL1BLAwQUAAAACACHTuJAJm6QvNoAAAAM&#10;AQAADwAAAGRycy9kb3ducmV2LnhtbE2PQUvDQBCF74L/YRnBi9jdlKppzKaoIPVSwVY9T5IxCWZn&#10;Y3aTpv56tyDobea9x5tv0tVkWjFS7xrLGqKZAkFc2LLhSsPr7vEyBuE8comtZdJwIAer7PQkxaS0&#10;e36hcesrEUrYJaih9r5LpHRFTQbdzHbEwfuwvUEf1r6SZY/7UG5aOVfqWhpsOFyosaOHmorP7WA0&#10;rJdPz+r7sBs2+bi+eH+7x+ku/tL6/CxStyA8Tf4vDEf8gA5ZYMrtwKUTrYb5VRyFaBiixRLEMaFu&#10;FkHKfyWZpfL/E9kPUEsDBBQAAAAIAIdO4kAIODnGiwIAAHgFAAAOAAAAZHJzL2Uyb0RvYy54bWyt&#10;VEtu2zAQ3RfoHQguCzSSAid1DMtBESNFgX4CJD0ATVESAZLDkpTl9CwFuuomB2uv0SElO4qLAlnU&#10;C2PIGb03bz5cXu60IlvhvART0uIkp0QYDpU0TUm/3F2/nlPiAzMVU2BESe+Fp5erly+WvV2IU2hB&#10;VcIRBDF+0duStiHYRZZ53grN/AlYYdBZg9Ms4NE1WeVYj+haZad5fp714CrrgAvv8XY9OOmI6J4D&#10;CHUtuVgD77QwYUB1QrGAknwrraerlG1dCx4+17UXgaiSotKQ/pEE7U38z1ZLtmgcs63kYwrsOSkc&#10;adJMGiQ9QK1ZYKRz8i8oLbkDD3U44aCzQUiqCKoo8qPa3LbMiqQFS+3toej+/8HyT9sbR2RV0ouC&#10;EsM0dvzX94ffP37G0vTWLzDi1t648eTRJJv+I1QYyLoASfWudjqqRz1kl4p7fyiu2AXC8fKsmBfn&#10;Odad730ZW+w/5J0P7wQkELb94MPQlwqtVNVqTO0Ov6+1wha9ykhOehIxxyYeYlDIIWZenF1MwpCy&#10;2YOyds/Dd2YkQouwuAh50mXBRz2RdZI0BsWk/hGL7MexyPpI4XAmj6fRpWncDEIsCzGzSBFN0pc0&#10;qYwXGrbiDpIrHFUaSR69ykyjYhGeZDW48YtIsFqORiKNuU6aYeBaKpW6oUxKZT5HLK4tjow3TSqT&#10;ByWrGBcT867ZXClHtiyuXPpFXYj7JMxBZ6rhXmE5szhqcbiGodtAdY+D5mBYWHyu0GjBfaOkx2VF&#10;6q8dc4IS9d7gNlwUsxn2KKTD7OzNKR7c1LOZepjhCFXSQLHX0bwKw4vQWSebFpmKJMvAWxzwWsZh&#10;TPkNWY0HXMikanw84sZPzynq8cFc/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mbpC82gAAAAwB&#10;AAAPAAAAAAAAAAEAIAAAACIAAABkcnMvZG93bnJldi54bWxQSwECFAAUAAAACACHTuJACDg5xosC&#10;AAB4BQAADgAAAAAAAAABACAAAAApAQAAZHJzL2Uyb0RvYy54bWxQSwUGAAAAAAYABgBZAQAAJgYA&#10;AAAA&#10;" path="m0,0l8159,0e">
                <v:path o:connectlocs="0,0;5180965,0" o:connectangles="0,0"/>
                <v:fill on="f" focussize="0,0"/>
                <v:stroke weight="0.69992125984252pt" color="#000000" joinstyle="round"/>
                <v:imagedata o:title=""/>
                <o:lock v:ext="edit" aspectratio="f"/>
              </v:shape>
            </w:pict>
          </mc:Fallback>
        </mc:AlternateContent>
      </w:r>
      <w:r>
        <w:rPr>
          <w:rFonts w:hint="eastAsia" w:ascii="宋体" w:cs="宋体"/>
          <w:b/>
          <w:color w:val="000000" w:themeColor="text1"/>
          <w:spacing w:val="1"/>
          <w:position w:val="6"/>
          <w:sz w:val="18"/>
          <w:szCs w:val="18"/>
          <w:lang w:eastAsia="zh-CN"/>
          <w14:textFill>
            <w14:solidFill>
              <w14:schemeClr w14:val="tx1"/>
            </w14:solidFill>
          </w14:textFill>
        </w:rPr>
        <w:t>的限</w:t>
      </w:r>
      <w:r>
        <w:rPr>
          <w:rFonts w:hint="eastAsia" w:ascii="宋体" w:cs="宋体"/>
          <w:b/>
          <w:color w:val="000000" w:themeColor="text1"/>
          <w:position w:val="6"/>
          <w:sz w:val="18"/>
          <w:szCs w:val="18"/>
          <w:lang w:eastAsia="zh-CN"/>
          <w14:textFill>
            <w14:solidFill>
              <w14:schemeClr w14:val="tx1"/>
            </w14:solidFill>
          </w14:textFill>
        </w:rPr>
        <w:t>制</w:t>
      </w:r>
      <w:r>
        <w:rPr>
          <w:rFonts w:ascii="宋体" w:cs="宋体"/>
          <w:color w:val="000000" w:themeColor="text1"/>
          <w:position w:val="6"/>
          <w:sz w:val="18"/>
          <w:szCs w:val="18"/>
          <w:lang w:eastAsia="zh-CN"/>
          <w14:textFill>
            <w14:solidFill>
              <w14:schemeClr w14:val="tx1"/>
            </w14:solidFill>
          </w14:textFill>
        </w:rPr>
        <w:tab/>
      </w:r>
      <w:r>
        <w:rPr>
          <w:rFonts w:hint="eastAsia" w:ascii="宋体" w:cs="宋体"/>
          <w:color w:val="000000" w:themeColor="text1"/>
          <w:spacing w:val="2"/>
          <w:lang w:eastAsia="zh-CN"/>
          <w14:textFill>
            <w14:solidFill>
              <w14:schemeClr w14:val="tx1"/>
            </w14:solidFill>
          </w14:textFill>
        </w:rPr>
        <w:t>合同一方当事人违背本合同的承诺，要</w:t>
      </w:r>
      <w:r>
        <w:rPr>
          <w:rFonts w:hint="eastAsia" w:ascii="宋体" w:cs="宋体"/>
          <w:color w:val="000000" w:themeColor="text1"/>
          <w:spacing w:val="1"/>
          <w:lang w:eastAsia="zh-CN"/>
          <w14:textFill>
            <w14:solidFill>
              <w14:schemeClr w14:val="tx1"/>
            </w14:solidFill>
          </w14:textFill>
        </w:rPr>
        <w:t>求</w:t>
      </w:r>
      <w:r>
        <w:rPr>
          <w:rFonts w:hint="eastAsia" w:ascii="宋体" w:cs="宋体"/>
          <w:color w:val="000000" w:themeColor="text1"/>
          <w:spacing w:val="2"/>
          <w:lang w:eastAsia="zh-CN"/>
          <w14:textFill>
            <w14:solidFill>
              <w14:schemeClr w14:val="tx1"/>
            </w14:solidFill>
          </w14:textFill>
        </w:rPr>
        <w:t>另一方当事人接受其对拟订立或正在</w:t>
      </w:r>
      <w:r>
        <w:rPr>
          <w:rFonts w:ascii="宋体" w:cs="宋体"/>
          <w:color w:val="000000" w:themeColor="text1"/>
          <w:spacing w:val="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履行的本合同条款修改后存在不公平的条款，另一方当事人不接受的，应及时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提出修正意见。经再次催告修正无效的情况下，不利一方当事人有权拒绝订立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或单方解除本合同；给对方当事人造成损失的，责任方应予赔偿。</w:t>
      </w:r>
    </w:p>
    <w:p>
      <w:pPr>
        <w:tabs>
          <w:tab w:val="left" w:pos="1680"/>
        </w:tabs>
        <w:autoSpaceDE w:val="0"/>
        <w:autoSpaceDN w:val="0"/>
        <w:adjustRightInd w:val="0"/>
        <w:spacing w:before="24" w:line="317" w:lineRule="auto"/>
        <w:ind w:left="1759" w:right="47" w:hanging="1654"/>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pStyle w:val="38"/>
        <w:rPr>
          <w:color w:val="000000" w:themeColor="text1"/>
          <w:lang w:eastAsia="zh-CN"/>
          <w14:textFill>
            <w14:solidFill>
              <w14:schemeClr w14:val="tx1"/>
            </w14:solidFill>
          </w14:textFill>
        </w:rPr>
      </w:pPr>
      <w:bookmarkStart w:id="16" w:name="_Toc287627929"/>
      <w:r>
        <w:rPr>
          <w:color w:val="000000" w:themeColor="text1"/>
          <w:lang w:eastAsia="zh-CN"/>
          <w14:textFill>
            <w14:solidFill>
              <w14:schemeClr w14:val="tx1"/>
            </w14:solidFill>
          </w14:textFill>
        </w:rPr>
        <w:t>4</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语言及适用的法律、标准与规范</w:t>
      </w:r>
      <w:bookmarkEnd w:id="16"/>
    </w:p>
    <w:p>
      <w:pPr>
        <w:autoSpaceDE w:val="0"/>
        <w:autoSpaceDN w:val="0"/>
        <w:adjustRightInd w:val="0"/>
        <w:spacing w:before="14" w:line="220" w:lineRule="exact"/>
        <w:jc w:val="left"/>
        <w:rPr>
          <w:rFonts w:ascii="宋体" w:cs="宋体"/>
          <w:color w:val="000000" w:themeColor="text1"/>
          <w:sz w:val="22"/>
          <w:szCs w:val="22"/>
          <w:lang w:eastAsia="zh-CN"/>
          <w14:textFill>
            <w14:solidFill>
              <w14:schemeClr w14:val="tx1"/>
            </w14:solidFill>
          </w14:textFill>
        </w:rPr>
      </w:pPr>
    </w:p>
    <w:p>
      <w:pPr>
        <w:autoSpaceDE w:val="0"/>
        <w:autoSpaceDN w:val="0"/>
        <w:adjustRightInd w:val="0"/>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4.1</w:t>
      </w:r>
    </w:p>
    <w:p>
      <w:pPr>
        <w:tabs>
          <w:tab w:val="left" w:pos="1820"/>
        </w:tabs>
        <w:autoSpaceDE w:val="0"/>
        <w:autoSpaceDN w:val="0"/>
        <w:adjustRightInd w:val="0"/>
        <w:spacing w:before="97" w:line="317" w:lineRule="auto"/>
        <w:ind w:left="1838" w:right="2253" w:hanging="1697"/>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语言</w:t>
      </w:r>
      <w:r>
        <w:rPr>
          <w:rFonts w:hint="eastAsia" w:ascii="宋体" w:cs="宋体"/>
          <w:b/>
          <w:color w:val="000000" w:themeColor="text1"/>
          <w:sz w:val="18"/>
          <w:szCs w:val="18"/>
          <w:lang w:eastAsia="zh-CN"/>
          <w14:textFill>
            <w14:solidFill>
              <w14:schemeClr w14:val="tx1"/>
            </w14:solidFill>
          </w14:textFill>
        </w:rPr>
        <w:t>文字</w:t>
      </w:r>
      <w:r>
        <w:rPr>
          <w:rFonts w:ascii="宋体" w:cs="宋体"/>
          <w:color w:val="000000" w:themeColor="text1"/>
          <w:sz w:val="18"/>
          <w:szCs w:val="18"/>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本合同所使用的语言文字为中文（汉语</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97" w:line="317" w:lineRule="auto"/>
        <w:ind w:left="1838" w:right="2253" w:firstLine="5"/>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对于必须使用外文表达的专用术语等，应附有中文注释。</w:t>
      </w:r>
    </w:p>
    <w:p>
      <w:pPr>
        <w:autoSpaceDE w:val="0"/>
        <w:autoSpaceDN w:val="0"/>
        <w:adjustRightInd w:val="0"/>
        <w:spacing w:before="2" w:line="130" w:lineRule="exact"/>
        <w:jc w:val="left"/>
        <w:rPr>
          <w:rFonts w:ascii="宋体" w:cs="宋体"/>
          <w:color w:val="000000" w:themeColor="text1"/>
          <w:sz w:val="13"/>
          <w:szCs w:val="13"/>
          <w:lang w:eastAsia="zh-CN"/>
          <w14:textFill>
            <w14:solidFill>
              <w14:schemeClr w14:val="tx1"/>
            </w14:solidFill>
          </w14:textFill>
        </w:rPr>
      </w:pPr>
    </w:p>
    <w:p>
      <w:pPr>
        <w:tabs>
          <w:tab w:val="left" w:leader="dot" w:pos="992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4.2</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pgSz w:w="11920" w:h="16840"/>
          <w:pgMar w:top="1480" w:right="880" w:bottom="280" w:left="880" w:header="720" w:footer="720" w:gutter="0"/>
          <w:cols w:space="720" w:num="1"/>
        </w:sectPr>
      </w:pPr>
    </w:p>
    <w:p>
      <w:pPr>
        <w:autoSpaceDE w:val="0"/>
        <w:autoSpaceDN w:val="0"/>
        <w:adjustRightInd w:val="0"/>
        <w:spacing w:before="57"/>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适用</w:t>
      </w:r>
      <w:r>
        <w:rPr>
          <w:rFonts w:hint="eastAsia" w:ascii="宋体" w:cs="宋体"/>
          <w:b/>
          <w:color w:val="000000" w:themeColor="text1"/>
          <w:sz w:val="18"/>
          <w:szCs w:val="18"/>
          <w:lang w:eastAsia="zh-CN"/>
          <w14:textFill>
            <w14:solidFill>
              <w14:schemeClr w14:val="tx1"/>
            </w14:solidFill>
          </w14:textFill>
        </w:rPr>
        <w:t>法律</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本合同适用的法律为中华人民共和国的现行</w:t>
      </w:r>
      <w:r>
        <w:rPr>
          <w:rFonts w:hint="eastAsia" w:ascii="宋体" w:cs="宋体"/>
          <w:color w:val="000000" w:themeColor="text1"/>
          <w:spacing w:val="1"/>
          <w:position w:val="-3"/>
          <w:lang w:eastAsia="zh-CN"/>
          <w14:textFill>
            <w14:solidFill>
              <w14:schemeClr w14:val="tx1"/>
            </w14:solidFill>
          </w14:textFill>
        </w:rPr>
        <w:t>法</w:t>
      </w:r>
      <w:r>
        <w:rPr>
          <w:rFonts w:hint="eastAsia" w:ascii="宋体" w:cs="宋体"/>
          <w:color w:val="000000" w:themeColor="text1"/>
          <w:position w:val="-3"/>
          <w:lang w:eastAsia="zh-CN"/>
          <w14:textFill>
            <w14:solidFill>
              <w14:schemeClr w14:val="tx1"/>
            </w14:solidFill>
          </w14:textFill>
        </w:rPr>
        <w:t>律、行政法规、部门规章和合同</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工程所在地的地方性法规、地方政府规章。</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1"/>
            <w:col w:w="8401"/>
          </w:cols>
        </w:sectPr>
      </w:pPr>
    </w:p>
    <w:p>
      <w:pPr>
        <w:autoSpaceDE w:val="0"/>
        <w:autoSpaceDN w:val="0"/>
        <w:adjustRightInd w:val="0"/>
        <w:spacing w:before="10"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92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4.3</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263"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position w:val="-3"/>
          <w:sz w:val="18"/>
          <w:szCs w:val="18"/>
          <w:lang w:eastAsia="zh-CN"/>
          <w14:textFill>
            <w14:solidFill>
              <w14:schemeClr w14:val="tx1"/>
            </w14:solidFill>
          </w14:textFill>
        </w:rPr>
        <w:t>适用</w:t>
      </w:r>
      <w:r>
        <w:rPr>
          <w:rFonts w:hint="eastAsia" w:ascii="宋体" w:cs="宋体"/>
          <w:b/>
          <w:color w:val="000000" w:themeColor="text1"/>
          <w:position w:val="-3"/>
          <w:sz w:val="18"/>
          <w:szCs w:val="18"/>
          <w:lang w:eastAsia="zh-CN"/>
          <w14:textFill>
            <w14:solidFill>
              <w14:schemeClr w14:val="tx1"/>
            </w14:solidFill>
          </w14:textFill>
        </w:rPr>
        <w:t>标</w:t>
      </w:r>
      <w:r>
        <w:rPr>
          <w:rFonts w:hint="eastAsia" w:ascii="宋体" w:cs="宋体"/>
          <w:b/>
          <w:color w:val="000000" w:themeColor="text1"/>
          <w:spacing w:val="1"/>
          <w:position w:val="-3"/>
          <w:sz w:val="18"/>
          <w:szCs w:val="18"/>
          <w:lang w:eastAsia="zh-CN"/>
          <w14:textFill>
            <w14:solidFill>
              <w14:schemeClr w14:val="tx1"/>
            </w14:solidFill>
          </w14:textFill>
        </w:rPr>
        <w:t>准</w:t>
      </w:r>
      <w:r>
        <w:rPr>
          <w:rFonts w:hint="eastAsia" w:ascii="宋体" w:cs="宋体"/>
          <w:b/>
          <w:color w:val="000000" w:themeColor="text1"/>
          <w:position w:val="-3"/>
          <w:sz w:val="18"/>
          <w:szCs w:val="18"/>
          <w:lang w:eastAsia="zh-CN"/>
          <w14:textFill>
            <w14:solidFill>
              <w14:schemeClr w14:val="tx1"/>
            </w14:solidFill>
          </w14:textFill>
        </w:rPr>
        <w:t>与规范</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本合同适用的标准与规范为国家、行业和广</w:t>
      </w:r>
      <w:r>
        <w:rPr>
          <w:rFonts w:hint="eastAsia" w:ascii="宋体" w:cs="宋体"/>
          <w:color w:val="000000" w:themeColor="text1"/>
          <w:spacing w:val="1"/>
          <w:position w:val="-3"/>
          <w:lang w:eastAsia="zh-CN"/>
          <w14:textFill>
            <w14:solidFill>
              <w14:schemeClr w14:val="tx1"/>
            </w14:solidFill>
          </w14:textFill>
        </w:rPr>
        <w:t>东</w:t>
      </w:r>
      <w:r>
        <w:rPr>
          <w:rFonts w:hint="eastAsia" w:ascii="宋体" w:cs="宋体"/>
          <w:color w:val="000000" w:themeColor="text1"/>
          <w:position w:val="-3"/>
          <w:lang w:eastAsia="zh-CN"/>
          <w14:textFill>
            <w14:solidFill>
              <w14:schemeClr w14:val="tx1"/>
            </w14:solidFill>
          </w14:textFill>
        </w:rPr>
        <w:t>省的标准与规范或规程，以及发</w:t>
      </w:r>
    </w:p>
    <w:p>
      <w:pPr>
        <w:autoSpaceDE w:val="0"/>
        <w:autoSpaceDN w:val="0"/>
        <w:adjustRightInd w:val="0"/>
        <w:spacing w:before="60" w:line="468" w:lineRule="exact"/>
        <w:ind w:right="163"/>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63360" behindDoc="1" locked="0" layoutInCell="0" allowOverlap="1">
                <wp:simplePos x="0" y="0"/>
                <wp:positionH relativeFrom="page">
                  <wp:posOffset>1715135</wp:posOffset>
                </wp:positionH>
                <wp:positionV relativeFrom="paragraph">
                  <wp:posOffset>2672715</wp:posOffset>
                </wp:positionV>
                <wp:extent cx="5146675" cy="0"/>
                <wp:effectExtent l="0" t="0" r="0" b="0"/>
                <wp:wrapNone/>
                <wp:docPr id="90" name="未知"/>
                <wp:cNvGraphicFramePr/>
                <a:graphic xmlns:a="http://schemas.openxmlformats.org/drawingml/2006/main">
                  <a:graphicData uri="http://schemas.microsoft.com/office/word/2010/wordprocessingShape">
                    <wps:wsp>
                      <wps:cNvSpPr/>
                      <wps:spPr bwMode="auto">
                        <a:xfrm>
                          <a:off x="0" y="0"/>
                          <a:ext cx="5146675" cy="0"/>
                        </a:xfrm>
                        <a:custGeom>
                          <a:avLst/>
                          <a:gdLst>
                            <a:gd name="T0" fmla="*/ 0 w 8105"/>
                            <a:gd name="T1" fmla="*/ 8104 w 8105"/>
                          </a:gdLst>
                          <a:ahLst/>
                          <a:cxnLst>
                            <a:cxn ang="0">
                              <a:pos x="T0" y="0"/>
                            </a:cxn>
                            <a:cxn ang="0">
                              <a:pos x="T1" y="0"/>
                            </a:cxn>
                          </a:cxnLst>
                          <a:rect l="0" t="0" r="r" b="b"/>
                          <a:pathLst>
                            <a:path w="8105">
                              <a:moveTo>
                                <a:pt x="0" y="0"/>
                              </a:moveTo>
                              <a:lnTo>
                                <a:pt x="8104"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210.45pt;height:0pt;width:405.25pt;mso-position-horizontal-relative:page;z-index:-251653120;mso-width-relative:page;mso-height-relative:page;" filled="f" stroked="t" coordsize="8105,1" o:allowincell="f" o:gfxdata="UEsDBAoAAAAAAIdO4kAAAAAAAAAAAAAAAAAEAAAAZHJzL1BLAwQUAAAACACHTuJAB+C6FNgAAAAM&#10;AQAADwAAAGRycy9kb3ducmV2LnhtbE2PwUrDQBCG74LvsIzgRexuYqltzKagoHiwQlN7n2THJJid&#10;DdlNW9/eLQh6nJmPf74/X59sLw40+s6xhmSmQBDXznTcaPjYPd8uQfiAbLB3TBq+ycO6uLzIMTPu&#10;yFs6lKERMYR9hhraEIZMSl+3ZNHP3EAcb59utBjiODbSjHiM4baXqVILabHj+KHFgZ5aqr/KyWp4&#10;pWluN1i+3bmXarevtjfJ5vFd6+urRD2ACHQKfzCc9aM6FNGpchMbL3oN6b1KIqphnqoViDOhlmoB&#10;ovpdySKX/0sUP1BLAwQUAAAACACHTuJAH9oYXooCAAB4BQAADgAAAGRycy9lMm9Eb2MueG1srVRL&#10;btswEN0X6B0ILgs0kgI7cQzLQZEgRYF+AiQ9AE1REgGSw5KU5fQsBbrqpgdrr9EhJTuKiwJZ1Atj&#10;yBnNe28+XF3utCJb4bwEU9LiJKdEGA6VNE1JP9/fvF5Q4gMzFVNgREkfhKeX65cvVr1dilNoQVXC&#10;EUxi/LK3JW1DsMss87wVmvkTsMKgswanWcCja7LKsR6za5Wd5vlZ1oOrrAMuvMfb68FJx4zuOQmh&#10;riUX18A7LUwYsjqhWEBJvpXW03ViW9eCh0917UUgqqSoNKR/BEF7E/+z9YotG8dsK/lIgT2HwpEm&#10;zaRB0EOqaxYY6Zz8K5WW3IGHOpxw0NkgJFUEVRT5UW3uWmZF0oKl9vZQdP//0vKP21tHZFXSCyyJ&#10;YRo7/uvbz9/ff8TS9NYvMeLO3rrx5NEkm/4DVBjIugBJ9a52OqpHPWSXivtwKK7YBcLxcl7Mzs7O&#10;55TwvS9jy/2HvPPhrYCUhG3f+zD0pUIrVbUaqd0jyVorbNGrjOSkJ4sin49NPMQUkxj0zyZhCNns&#10;k7J2j8N3ZgRCi7C4CHnSZcFHPRF1QhqDIql/xCL6cSyiPkI4nMnjaXRpGjeDEMtCZBYhokn6kiaV&#10;8ULDVtxDcoWjSiPIo1eZaVQswhNWgxu/iADr1Wgk0Mh10gwDN1Kp1A1lEpVFHBSuLY6MN00qkwcl&#10;qxgXiXnXbK6UI1sWVy79oi7M+yTMQWeq4V5hObM4anG4hqHbQPWAg+ZgWFh8rtBowX2lpMdlRegv&#10;HXOCEvXO4DZcFLMZsgrpMJufn+LBTT2bqYcZjqlKGij2OppXYXgROutk0yJSkWQZeIMDXss4jInf&#10;wGo84EImVePjETd+ek5Rjw/m+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H4LoU2AAAAAwBAAAP&#10;AAAAAAAAAAEAIAAAACIAAABkcnMvZG93bnJldi54bWxQSwECFAAUAAAACACHTuJAH9oYXooCAAB4&#10;BQAADgAAAAAAAAABACAAAAAnAQAAZHJzL2Uyb0RvYy54bWxQSwUGAAAAAAYABgBZAQAAIwYAAAAA&#10;" path="m0,0l8104,0e">
                <v:path o:connectlocs="0,0;514604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包人在合同中要求使用的标准与规范。</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合同双方当事人在专用条款中约定适用的国</w:t>
      </w:r>
      <w:r>
        <w:rPr>
          <w:rFonts w:hint="eastAsia" w:ascii="宋体" w:cs="宋体"/>
          <w:color w:val="000000" w:themeColor="text1"/>
          <w:spacing w:val="1"/>
          <w:lang w:eastAsia="zh-CN"/>
          <w14:textFill>
            <w14:solidFill>
              <w14:schemeClr w14:val="tx1"/>
            </w14:solidFill>
          </w14:textFill>
        </w:rPr>
        <w:t>家</w:t>
      </w:r>
      <w:r>
        <w:rPr>
          <w:rFonts w:hint="eastAsia" w:ascii="宋体" w:cs="宋体"/>
          <w:color w:val="000000" w:themeColor="text1"/>
          <w:lang w:eastAsia="zh-CN"/>
          <w14:textFill>
            <w14:solidFill>
              <w14:schemeClr w14:val="tx1"/>
            </w14:solidFill>
          </w14:textFill>
        </w:rPr>
        <w:t>标准、规范名称；国家没有但行业有的，约定适用的行业标准、规范名称；</w:t>
      </w:r>
      <w:r>
        <w:rPr>
          <w:rFonts w:hint="eastAsia" w:ascii="宋体" w:cs="宋体"/>
          <w:color w:val="000000" w:themeColor="text1"/>
          <w:spacing w:val="1"/>
          <w:lang w:eastAsia="zh-CN"/>
          <w14:textFill>
            <w14:solidFill>
              <w14:schemeClr w14:val="tx1"/>
            </w14:solidFill>
          </w14:textFill>
        </w:rPr>
        <w:t>国</w:t>
      </w:r>
      <w:r>
        <w:rPr>
          <w:rFonts w:hint="eastAsia" w:ascii="宋体" w:cs="宋体"/>
          <w:color w:val="000000" w:themeColor="text1"/>
          <w:lang w:eastAsia="zh-CN"/>
          <w14:textFill>
            <w14:solidFill>
              <w14:schemeClr w14:val="tx1"/>
            </w14:solidFill>
          </w14:textFill>
        </w:rPr>
        <w:t>家和行业没有但广东省有的，约</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定适用的广东省地方标准、规范名称。</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国内没有适用的标准、规范的，由发包人在</w:t>
      </w:r>
      <w:r>
        <w:rPr>
          <w:rFonts w:hint="eastAsia" w:ascii="宋体" w:cs="宋体"/>
          <w:color w:val="000000" w:themeColor="text1"/>
          <w:spacing w:val="1"/>
          <w:lang w:eastAsia="zh-CN"/>
          <w14:textFill>
            <w14:solidFill>
              <w14:schemeClr w14:val="tx1"/>
            </w14:solidFill>
          </w14:textFill>
        </w:rPr>
        <w:t>招</w:t>
      </w:r>
      <w:r>
        <w:rPr>
          <w:rFonts w:hint="eastAsia" w:ascii="宋体" w:cs="宋体"/>
          <w:color w:val="000000" w:themeColor="text1"/>
          <w:lang w:eastAsia="zh-CN"/>
          <w14:textFill>
            <w14:solidFill>
              <w14:schemeClr w14:val="tx1"/>
            </w14:solidFill>
          </w14:textFill>
        </w:rPr>
        <w:t>标文件中或在承包人投标报价前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提出施工技术要求，承包人在自主报价时按</w:t>
      </w:r>
      <w:r>
        <w:rPr>
          <w:rFonts w:hint="eastAsia" w:ascii="宋体" w:cs="宋体"/>
          <w:color w:val="000000" w:themeColor="text1"/>
          <w:spacing w:val="1"/>
          <w:lang w:eastAsia="zh-CN"/>
          <w14:textFill>
            <w14:solidFill>
              <w14:schemeClr w14:val="tx1"/>
            </w14:solidFill>
          </w14:textFill>
        </w:rPr>
        <w:t>照</w:t>
      </w:r>
      <w:r>
        <w:rPr>
          <w:rFonts w:hint="eastAsia" w:ascii="宋体" w:cs="宋体"/>
          <w:color w:val="000000" w:themeColor="text1"/>
          <w:lang w:eastAsia="zh-CN"/>
          <w14:textFill>
            <w14:solidFill>
              <w14:schemeClr w14:val="tx1"/>
            </w14:solidFill>
          </w14:textFill>
        </w:rPr>
        <w:t>要求提出施工工艺，经发包人确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认后执行。发包人要求使用国外标准、规范</w:t>
      </w:r>
      <w:r>
        <w:rPr>
          <w:rFonts w:hint="eastAsia" w:ascii="宋体" w:cs="宋体"/>
          <w:color w:val="000000" w:themeColor="text1"/>
          <w:spacing w:val="1"/>
          <w:lang w:eastAsia="zh-CN"/>
          <w14:textFill>
            <w14:solidFill>
              <w14:schemeClr w14:val="tx1"/>
            </w14:solidFill>
          </w14:textFill>
        </w:rPr>
        <w:t>的</w:t>
      </w:r>
      <w:r>
        <w:rPr>
          <w:rFonts w:hint="eastAsia" w:ascii="宋体" w:cs="宋体"/>
          <w:color w:val="000000" w:themeColor="text1"/>
          <w:lang w:eastAsia="zh-CN"/>
          <w14:textFill>
            <w14:solidFill>
              <w14:schemeClr w14:val="tx1"/>
            </w14:solidFill>
          </w14:textFill>
        </w:rPr>
        <w:t>，应负责提供中文译本；有异议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时，以中文译本为准。</w:t>
      </w:r>
    </w:p>
    <w:p>
      <w:pPr>
        <w:autoSpaceDE w:val="0"/>
        <w:autoSpaceDN w:val="0"/>
        <w:adjustRightInd w:val="0"/>
        <w:spacing w:before="60" w:line="468" w:lineRule="exact"/>
        <w:ind w:right="163"/>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69" w:space="391"/>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7" w:name="_Toc287627930"/>
      <w:r>
        <w:rPr>
          <w:color w:val="000000" w:themeColor="text1"/>
          <w:lang w:eastAsia="zh-CN"/>
          <w14:textFill>
            <w14:solidFill>
              <w14:schemeClr w14:val="tx1"/>
            </w14:solidFill>
          </w14:textFill>
        </w:rPr>
        <w:t>5</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施工设计图纸</w:t>
      </w:r>
      <w:bookmarkEnd w:id="17"/>
    </w:p>
    <w:p>
      <w:pPr>
        <w:autoSpaceDE w:val="0"/>
        <w:autoSpaceDN w:val="0"/>
        <w:adjustRightInd w:val="0"/>
        <w:spacing w:before="10"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0"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5.1</w:t>
      </w:r>
    </w:p>
    <w:p>
      <w:pPr>
        <w:autoSpaceDE w:val="0"/>
        <w:autoSpaceDN w:val="0"/>
        <w:adjustRightInd w:val="0"/>
        <w:spacing w:before="1" w:line="180" w:lineRule="exact"/>
        <w:jc w:val="left"/>
        <w:rPr>
          <w:color w:val="000000" w:themeColor="text1"/>
          <w:sz w:val="18"/>
          <w:szCs w:val="18"/>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图纸</w:t>
      </w:r>
      <w:r>
        <w:rPr>
          <w:rFonts w:hint="eastAsia" w:ascii="宋体" w:cs="宋体"/>
          <w:b/>
          <w:color w:val="000000" w:themeColor="text1"/>
          <w:sz w:val="18"/>
          <w:szCs w:val="18"/>
          <w:lang w:eastAsia="zh-CN"/>
          <w14:textFill>
            <w14:solidFill>
              <w14:schemeClr w14:val="tx1"/>
            </w14:solidFill>
          </w14:textFill>
        </w:rPr>
        <w:t>的</w:t>
      </w:r>
      <w:r>
        <w:rPr>
          <w:rFonts w:hint="eastAsia" w:ascii="宋体" w:cs="宋体"/>
          <w:b/>
          <w:color w:val="000000" w:themeColor="text1"/>
          <w:spacing w:val="1"/>
          <w:sz w:val="18"/>
          <w:szCs w:val="18"/>
          <w:lang w:eastAsia="zh-CN"/>
          <w14:textFill>
            <w14:solidFill>
              <w14:schemeClr w14:val="tx1"/>
            </w14:solidFill>
          </w14:textFill>
        </w:rPr>
        <w:t>提供</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before="2"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7" w:lineRule="auto"/>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发包人应按照专用条款约定的时间和数量，向承包人提供经已审批的施工设计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图纸及其技术资料。如承包人需要增加数量的，发包人可代为办理，发生的费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用由承包人承担。如发包人未能按时提供施工设计图纸造成工期延误的，按第</w:t>
      </w:r>
    </w:p>
    <w:p>
      <w:pPr>
        <w:autoSpaceDE w:val="0"/>
        <w:autoSpaceDN w:val="0"/>
        <w:adjustRightInd w:val="0"/>
        <w:spacing w:before="36" w:line="367" w:lineRule="exact"/>
        <w:ind w:right="6426"/>
        <w:rPr>
          <w:rFonts w:ascii="宋体" w:cs="宋体"/>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t xml:space="preserve">36.3 </w:t>
      </w:r>
      <w:r>
        <w:rPr>
          <w:rFonts w:hint="eastAsia" w:ascii="宋体" w:cs="宋体"/>
          <w:color w:val="000000" w:themeColor="text1"/>
          <w:position w:val="-3"/>
          <w:lang w:eastAsia="zh-CN"/>
          <w14:textFill>
            <w14:solidFill>
              <w14:schemeClr w14:val="tx1"/>
            </w14:solidFill>
          </w14:textFill>
        </w:rPr>
        <w:t>款规定处理。</w:t>
      </w:r>
    </w:p>
    <w:p>
      <w:pPr>
        <w:autoSpaceDE w:val="0"/>
        <w:autoSpaceDN w:val="0"/>
        <w:adjustRightInd w:val="0"/>
        <w:spacing w:before="36" w:line="367" w:lineRule="exact"/>
        <w:ind w:right="6426"/>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10" w:space="750"/>
            <w:col w:w="8400"/>
          </w:cols>
        </w:sectPr>
      </w:pP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p>
    <w:p>
      <w:pPr>
        <w:tabs>
          <w:tab w:val="left" w:leader="dot" w:pos="1004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5.2</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264"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8"/>
          <w:position w:val="-3"/>
          <w:sz w:val="18"/>
          <w:szCs w:val="18"/>
          <w:lang w:eastAsia="zh-CN"/>
          <w14:textFill>
            <w14:solidFill>
              <w14:schemeClr w14:val="tx1"/>
            </w14:solidFill>
          </w14:textFill>
        </w:rPr>
        <w:t>承包人提供</w:t>
      </w:r>
    </w:p>
    <w:p>
      <w:pPr>
        <w:autoSpaceDE w:val="0"/>
        <w:autoSpaceDN w:val="0"/>
        <w:adjustRightInd w:val="0"/>
        <w:spacing w:before="46"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8"/>
          <w:sz w:val="18"/>
          <w:szCs w:val="18"/>
          <w:lang w:eastAsia="zh-CN"/>
          <w14:textFill>
            <w14:solidFill>
              <w14:schemeClr w14:val="tx1"/>
            </w14:solidFill>
          </w14:textFill>
        </w:rPr>
        <w:t>配合施工的</w:t>
      </w:r>
      <w:r>
        <w:rPr>
          <w:rFonts w:ascii="宋体" w:cs="宋体"/>
          <w:b/>
          <w:color w:val="000000" w:themeColor="text1"/>
          <w:spacing w:val="18"/>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图纸</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如果合同约定由承包人负责提供大样图、加工图等配合施工设计图纸的，承包</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7" w:lineRule="auto"/>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人应在其设计资质等级许可的范围内，按照监理工程师的工作指令完成有关施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工设计图纸。承包人应按照专用条款约定的时间和数量向监理工程师提交此类</w:t>
      </w:r>
    </w:p>
    <w:p>
      <w:pPr>
        <w:autoSpaceDE w:val="0"/>
        <w:autoSpaceDN w:val="0"/>
        <w:adjustRightInd w:val="0"/>
        <w:spacing w:line="317" w:lineRule="auto"/>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96" w:space="664"/>
            <w:col w:w="8400"/>
          </w:cols>
        </w:sectPr>
      </w:pPr>
    </w:p>
    <w:p>
      <w:pPr>
        <w:autoSpaceDE w:val="0"/>
        <w:autoSpaceDN w:val="0"/>
        <w:adjustRightInd w:val="0"/>
        <w:spacing w:line="333" w:lineRule="exact"/>
        <w:ind w:right="464"/>
        <w:jc w:val="righ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施工设计图纸，监理工程师应在专用条款约定的时间内报发包人批准后予以答</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复。即使经监理工程师同意，承包人仍应对其施工设计图纸负责。</w:t>
      </w:r>
    </w:p>
    <w:p>
      <w:pPr>
        <w:autoSpaceDE w:val="0"/>
        <w:autoSpaceDN w:val="0"/>
        <w:adjustRightInd w:val="0"/>
        <w:spacing w:before="9"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20"/>
        </w:tabs>
        <w:autoSpaceDE w:val="0"/>
        <w:autoSpaceDN w:val="0"/>
        <w:adjustRightInd w:val="0"/>
        <w:spacing w:line="319" w:lineRule="auto"/>
        <w:ind w:left="52" w:right="464" w:firstLine="36"/>
        <w:jc w:val="right"/>
        <w:rPr>
          <w:color w:val="000000" w:themeColor="text1"/>
          <w:lang w:eastAsia="zh-CN"/>
          <w14:textFill>
            <w14:solidFill>
              <w14:schemeClr w14:val="tx1"/>
            </w14:solidFill>
          </w14:textFill>
        </w:rPr>
        <w:sectPr>
          <w:pgSz w:w="11920" w:h="16840"/>
          <w:pgMar w:top="1440" w:right="640" w:bottom="280" w:left="880" w:header="720" w:footer="720" w:gutter="0"/>
          <w:cols w:space="720" w:num="1"/>
        </w:sectPr>
      </w:pPr>
      <w:r>
        <w:rPr>
          <w:color w:val="000000" w:themeColor="text1"/>
          <w:lang w:eastAsia="zh-CN"/>
          <w14:textFill>
            <w14:solidFill>
              <w14:schemeClr w14:val="tx1"/>
            </w14:solidFill>
          </w14:textFill>
        </w:rPr>
        <w:t>5.3</w:t>
      </w:r>
      <w:r>
        <w:rPr>
          <w:color w:val="000000" w:themeColor="text1"/>
          <w:lang w:eastAsia="zh-CN"/>
          <w14:textFill>
            <w14:solidFill>
              <w14:schemeClr w14:val="tx1"/>
            </w14:solidFill>
          </w14:textFill>
        </w:rPr>
        <w:tab/>
      </w:r>
      <w:r>
        <w:rPr>
          <w:color w:val="000000" w:themeColor="text1"/>
          <w:u w:val="single"/>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 </w:t>
      </w:r>
    </w:p>
    <w:p>
      <w:pPr>
        <w:tabs>
          <w:tab w:val="left" w:leader="dot" w:pos="9820"/>
        </w:tabs>
        <w:autoSpaceDE w:val="0"/>
        <w:autoSpaceDN w:val="0"/>
        <w:adjustRightInd w:val="0"/>
        <w:spacing w:line="319" w:lineRule="auto"/>
        <w:ind w:left="52" w:right="-3" w:hanging="52"/>
        <w:jc w:val="right"/>
        <w:rPr>
          <w:rFonts w:ascii="宋体" w:cs="宋体"/>
          <w:b/>
          <w:color w:val="000000" w:themeColor="text1"/>
          <w:position w:val="6"/>
          <w:sz w:val="18"/>
          <w:szCs w:val="18"/>
          <w:lang w:eastAsia="zh-CN"/>
          <w14:textFill>
            <w14:solidFill>
              <w14:schemeClr w14:val="tx1"/>
            </w14:solidFill>
          </w14:textFill>
        </w:rPr>
      </w:pPr>
      <w:r>
        <w:rPr>
          <w:rFonts w:hint="eastAsia" w:ascii="宋体" w:cs="宋体"/>
          <w:b/>
          <w:color w:val="000000" w:themeColor="text1"/>
          <w:spacing w:val="1"/>
          <w:position w:val="6"/>
          <w:sz w:val="18"/>
          <w:szCs w:val="18"/>
          <w:lang w:eastAsia="zh-CN"/>
          <w14:textFill>
            <w14:solidFill>
              <w14:schemeClr w14:val="tx1"/>
            </w14:solidFill>
          </w14:textFill>
        </w:rPr>
        <w:t>图纸</w:t>
      </w:r>
      <w:r>
        <w:rPr>
          <w:rFonts w:hint="eastAsia" w:ascii="宋体" w:cs="宋体"/>
          <w:b/>
          <w:color w:val="000000" w:themeColor="text1"/>
          <w:position w:val="6"/>
          <w:sz w:val="18"/>
          <w:szCs w:val="18"/>
          <w:lang w:eastAsia="zh-CN"/>
          <w14:textFill>
            <w14:solidFill>
              <w14:schemeClr w14:val="tx1"/>
            </w14:solidFill>
          </w14:textFill>
        </w:rPr>
        <w:t>的</w:t>
      </w:r>
      <w:r>
        <w:rPr>
          <w:rFonts w:hint="eastAsia" w:ascii="宋体" w:cs="宋体"/>
          <w:b/>
          <w:color w:val="000000" w:themeColor="text1"/>
          <w:spacing w:val="1"/>
          <w:position w:val="6"/>
          <w:sz w:val="18"/>
          <w:szCs w:val="18"/>
          <w:lang w:eastAsia="zh-CN"/>
          <w14:textFill>
            <w14:solidFill>
              <w14:schemeClr w14:val="tx1"/>
            </w14:solidFill>
          </w14:textFill>
        </w:rPr>
        <w:t>修</w:t>
      </w:r>
      <w:r>
        <w:rPr>
          <w:rFonts w:hint="eastAsia" w:ascii="宋体" w:cs="宋体"/>
          <w:b/>
          <w:color w:val="000000" w:themeColor="text1"/>
          <w:position w:val="6"/>
          <w:sz w:val="18"/>
          <w:szCs w:val="18"/>
          <w:lang w:eastAsia="zh-CN"/>
          <w14:textFill>
            <w14:solidFill>
              <w14:schemeClr w14:val="tx1"/>
            </w14:solidFill>
          </w14:textFill>
        </w:rPr>
        <w:t>改</w:t>
      </w:r>
    </w:p>
    <w:p>
      <w:pPr>
        <w:tabs>
          <w:tab w:val="left" w:leader="dot" w:pos="9820"/>
        </w:tabs>
        <w:autoSpaceDE w:val="0"/>
        <w:autoSpaceDN w:val="0"/>
        <w:adjustRightInd w:val="0"/>
        <w:spacing w:line="319" w:lineRule="auto"/>
        <w:ind w:left="52" w:right="464" w:hanging="52"/>
        <w:rPr>
          <w:rFonts w:ascii="宋体" w:cs="宋体"/>
          <w:color w:val="000000" w:themeColor="text1"/>
          <w:lang w:eastAsia="zh-CN"/>
          <w14:textFill>
            <w14:solidFill>
              <w14:schemeClr w14:val="tx1"/>
            </w14:solidFill>
          </w14:textFill>
        </w:rPr>
      </w:pPr>
      <w:r>
        <w:rPr>
          <w:rFonts w:ascii="宋体" w:cs="宋体"/>
          <w:color w:val="000000" w:themeColor="text1"/>
          <w:position w:val="6"/>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施工设计图纸需要修改和补充的，监理工程师应及时书面报告发包人。发包人收到书面报告后应及时通知设计人予以修改，并在合同工程或其相应部位施工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前按照专用条款约定的时间和数量提供给承包人。承包人应按照发包人新提供的经设计人修改后的施工设计图纸施工。</w:t>
      </w:r>
    </w:p>
    <w:p>
      <w:pPr>
        <w:autoSpaceDE w:val="0"/>
        <w:autoSpaceDN w:val="0"/>
        <w:adjustRightInd w:val="0"/>
        <w:spacing w:before="9"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440" w:right="640" w:bottom="280" w:left="880" w:header="720" w:footer="720" w:gutter="0"/>
          <w:cols w:equalWidth="0" w:num="2">
            <w:col w:w="1273" w:space="487"/>
            <w:col w:w="8640"/>
          </w:cols>
        </w:sectPr>
      </w:pPr>
    </w:p>
    <w:p>
      <w:pPr>
        <w:autoSpaceDE w:val="0"/>
        <w:autoSpaceDN w:val="0"/>
        <w:adjustRightInd w:val="0"/>
        <w:spacing w:before="9"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740"/>
        </w:tabs>
        <w:autoSpaceDE w:val="0"/>
        <w:autoSpaceDN w:val="0"/>
        <w:adjustRightInd w:val="0"/>
        <w:spacing w:line="271" w:lineRule="exact"/>
        <w:ind w:right="494"/>
        <w:jc w:val="righ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5.4</w:t>
      </w:r>
      <w:r>
        <w:rPr>
          <w:color w:val="000000" w:themeColor="text1"/>
          <w:position w:val="-1"/>
          <w:lang w:eastAsia="zh-CN"/>
          <w14:textFill>
            <w14:solidFill>
              <w14:schemeClr w14:val="tx1"/>
            </w14:solidFill>
          </w14:textFill>
        </w:rPr>
        <w:tab/>
      </w:r>
    </w:p>
    <w:p>
      <w:pPr>
        <w:autoSpaceDE w:val="0"/>
        <w:autoSpaceDN w:val="0"/>
        <w:adjustRightInd w:val="0"/>
        <w:spacing w:before="1"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1" w:line="150" w:lineRule="exact"/>
        <w:jc w:val="left"/>
        <w:rPr>
          <w:color w:val="000000" w:themeColor="text1"/>
          <w:sz w:val="15"/>
          <w:szCs w:val="15"/>
          <w:lang w:eastAsia="zh-CN"/>
          <w14:textFill>
            <w14:solidFill>
              <w14:schemeClr w14:val="tx1"/>
            </w14:solidFill>
          </w14:textFill>
        </w:rPr>
        <w:sectPr>
          <w:type w:val="continuous"/>
          <w:pgSz w:w="11920" w:h="16840"/>
          <w:pgMar w:top="1440" w:right="640" w:bottom="280" w:left="880" w:header="720" w:footer="720" w:gutter="0"/>
          <w:cols w:space="720" w:num="1"/>
        </w:sectPr>
      </w:pPr>
    </w:p>
    <w:p>
      <w:pPr>
        <w:autoSpaceDE w:val="0"/>
        <w:autoSpaceDN w:val="0"/>
        <w:adjustRightInd w:val="0"/>
        <w:spacing w:before="24"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图纸错漏的改</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正</w:t>
      </w:r>
    </w:p>
    <w:p>
      <w:pPr>
        <w:autoSpaceDE w:val="0"/>
        <w:autoSpaceDN w:val="0"/>
        <w:adjustRightInd w:val="0"/>
        <w:spacing w:line="305"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承包人发现发包人提供的施工设计图纸存在明显错漏或疏忽，应及时书面通知</w:t>
      </w:r>
    </w:p>
    <w:p>
      <w:pPr>
        <w:autoSpaceDE w:val="0"/>
        <w:autoSpaceDN w:val="0"/>
        <w:adjustRightInd w:val="0"/>
        <w:spacing w:before="8" w:line="460" w:lineRule="atLeast"/>
        <w:ind w:right="41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发包人和监理工程师。发包人收到书面通知后应及时予以答复，并通知设计人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予以改正。因发包人未及时答复等原因造成承包人损失的，发包人应予赔偿。</w:t>
      </w:r>
    </w:p>
    <w:p>
      <w:pPr>
        <w:autoSpaceDE w:val="0"/>
        <w:autoSpaceDN w:val="0"/>
        <w:adjustRightInd w:val="0"/>
        <w:spacing w:before="8" w:line="460" w:lineRule="atLeast"/>
        <w:ind w:right="411"/>
        <w:jc w:val="left"/>
        <w:rPr>
          <w:rFonts w:ascii="宋体" w:cs="宋体"/>
          <w:color w:val="000000" w:themeColor="text1"/>
          <w:lang w:eastAsia="zh-CN"/>
          <w14:textFill>
            <w14:solidFill>
              <w14:schemeClr w14:val="tx1"/>
            </w14:solidFill>
          </w14:textFill>
        </w:rPr>
        <w:sectPr>
          <w:type w:val="continuous"/>
          <w:pgSz w:w="11920" w:h="16840"/>
          <w:pgMar w:top="1560" w:right="640" w:bottom="280" w:left="880" w:header="720" w:footer="720" w:gutter="0"/>
          <w:cols w:equalWidth="0" w:num="2">
            <w:col w:w="1272" w:space="488"/>
            <w:col w:w="8640"/>
          </w:cols>
        </w:sectPr>
      </w:pPr>
    </w:p>
    <w:p>
      <w:pPr>
        <w:autoSpaceDE w:val="0"/>
        <w:autoSpaceDN w:val="0"/>
        <w:adjustRightInd w:val="0"/>
        <w:spacing w:before="1"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5.5</w:t>
      </w:r>
      <w:r>
        <w:rPr>
          <w:color w:val="000000" w:themeColor="text1"/>
          <w:position w:val="-1"/>
          <w:lang w:eastAsia="zh-CN"/>
          <w14:textFill>
            <w14:solidFill>
              <w14:schemeClr w14:val="tx1"/>
            </w14:solidFill>
          </w14:textFill>
        </w:rPr>
        <w:tab/>
      </w:r>
    </w:p>
    <w:p>
      <w:pPr>
        <w:autoSpaceDE w:val="0"/>
        <w:autoSpaceDN w:val="0"/>
        <w:adjustRightInd w:val="0"/>
        <w:spacing w:before="6"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before="6" w:line="190" w:lineRule="exact"/>
        <w:jc w:val="left"/>
        <w:rPr>
          <w:color w:val="000000" w:themeColor="text1"/>
          <w:sz w:val="19"/>
          <w:szCs w:val="19"/>
          <w:lang w:eastAsia="zh-CN"/>
          <w14:textFill>
            <w14:solidFill>
              <w14:schemeClr w14:val="tx1"/>
            </w14:solidFill>
          </w14:textFill>
        </w:rPr>
        <w:sectPr>
          <w:type w:val="continuous"/>
          <w:pgSz w:w="11920" w:h="16840"/>
          <w:pgMar w:top="1560" w:right="640" w:bottom="280" w:left="880" w:header="720" w:footer="720" w:gutter="0"/>
          <w:cols w:space="720" w:num="1"/>
        </w:sectPr>
      </w:pPr>
    </w:p>
    <w:p>
      <w:pPr>
        <w:autoSpaceDE w:val="0"/>
        <w:autoSpaceDN w:val="0"/>
        <w:adjustRightInd w:val="0"/>
        <w:spacing w:before="24"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图纸的使用与</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退还</w:t>
      </w:r>
    </w:p>
    <w:p>
      <w:pPr>
        <w:autoSpaceDE w:val="0"/>
        <w:autoSpaceDN w:val="0"/>
        <w:adjustRightInd w:val="0"/>
        <w:spacing w:line="323"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施工期间</w:t>
      </w:r>
      <w:r>
        <w:rPr>
          <w:rFonts w:hint="eastAsia" w:ascii="宋体" w:cs="宋体"/>
          <w:color w:val="000000" w:themeColor="text1"/>
          <w:spacing w:val="-6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承包人和监理工程师均应在施工现场保留一套完整的包括第</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5.1 </w:t>
      </w:r>
      <w:r>
        <w:rPr>
          <w:rFonts w:hint="eastAsia" w:ascii="宋体" w:cs="宋体"/>
          <w:color w:val="000000" w:themeColor="text1"/>
          <w:position w:val="-1"/>
          <w:lang w:eastAsia="zh-CN"/>
          <w14:textFill>
            <w14:solidFill>
              <w14:schemeClr w14:val="tx1"/>
            </w14:solidFill>
          </w14:textFill>
        </w:rPr>
        <w:t>款、</w:t>
      </w:r>
    </w:p>
    <w:p>
      <w:pPr>
        <w:autoSpaceDE w:val="0"/>
        <w:autoSpaceDN w:val="0"/>
        <w:adjustRightInd w:val="0"/>
        <w:spacing w:before="41" w:line="468" w:lineRule="exact"/>
        <w:ind w:right="29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64384" behindDoc="1" locked="0" layoutInCell="0" allowOverlap="1">
                <wp:simplePos x="0" y="0"/>
                <wp:positionH relativeFrom="page">
                  <wp:posOffset>1715135</wp:posOffset>
                </wp:positionH>
                <wp:positionV relativeFrom="paragraph">
                  <wp:posOffset>1174750</wp:posOffset>
                </wp:positionV>
                <wp:extent cx="5142865" cy="0"/>
                <wp:effectExtent l="0" t="0" r="0" b="0"/>
                <wp:wrapNone/>
                <wp:docPr id="8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92.5pt;height:0pt;width:404.95pt;mso-position-horizontal-relative:page;z-index:-251652096;mso-width-relative:page;mso-height-relative:page;" filled="f" stroked="t" coordsize="8099,1" o:allowincell="f" o:gfxdata="UEsDBAoAAAAAAIdO4kAAAAAAAAAAAAAAAAAEAAAAZHJzL1BLAwQUAAAACACHTuJAWlVjS9cAAAAM&#10;AQAADwAAAGRycy9kb3ducmV2LnhtbE2PzU7DMBCE70i8g7VI3KidVkAU4vTATw4ICdH0Adx4m1iN&#10;11HstOXt2UpIcNvdGc1+U67PfhBHnKILpCFbKBBIbbCOOg3b5u0uBxGTIWuGQKjhGyOsq+ur0hQ2&#10;nOgLj5vUCQ6hWBgNfUpjIWVse/QmLsKIxNo+TN4kXqdO2smcONwPcqnUg/TGEX/ozYjPPbaHzew1&#10;uNf602/d3Lx81O+Na+tVkLTS+vYmU08gEp7Tnxku+IwOFTPtwkw2ikHD8lFlbGUhv+dSF4fKFU+7&#10;35OsSvm/RPUDUEsDBBQAAAAIAIdO4kB1HoRXjAIAAHgFAAAOAAAAZHJzL2Uyb0RvYy54bWytVEtu&#10;2zAQ3RfoHQguCzSSDSe1DctBkSBFgX4CxD0ATVESAZLDkpTl9CwFuuomB2uv0SElO4qLAlnUC2PI&#10;Gc17bz5cXe61IjvhvART0MlZTokwHEpp6oJ+2dy8nlPiAzMlU2BEQe+Fp5frly9WnV2KKTSgSuEI&#10;JjF+2dmCNiHYZZZ53gjN/BlYYdBZgdMs4NHVWelYh9m1yqZ5fpF14ErrgAvv8fa6d9Iho3tOQqgq&#10;ycU18FYLE/qsTigWUJJvpPV0ndhWleDhc1V5EYgqKCoN6R9B0N7G/2y9YsvaMdtIPlBgz6Fwokkz&#10;aRD0mOqaBUZaJ/9KpSV34KEKZxx01gtJFUEVk/ykNncNsyJpwVJ7eyy6/39p+afdrSOyLOh8QYlh&#10;Gjv+6/vD7x8/Y2k665cYcWdv3XDyaJJt9xFKDGRtgKR6Xzkd1aMesk/FvT8WV+wD4Xh5PplN5xfn&#10;lPCDL2PLw4e89eGdgJSE7T740PelRCtVtRyobbBvlVbYolcZyUlH5vliMTTxGDMZxaB/PgpDyPqQ&#10;lDUHHL43AxBahMVFyJMuCz7qiagj0hgUSf0jFtFPYxH1EcLhTJ5Oo0vTuO2FWBYiswgRTdJhb6LK&#10;eKFhJzaQXOGk0gjy6FVmHBWL8IRV78YvIsB6NRgJNHIdNcPAjVQqdUOZRGW+wGpwbXFkvKkTKw9K&#10;ljEuEvOu3l4pR3Ysrlz6RV2Y90mYg9aU/b3CcmZx1OJw9UO3hfIeB81Bv7D4XKHRgPtGSYfLitBf&#10;W+YEJeq9wW1YTGYzZBXSYXb+ZooHN/Zsxx5mOKYqaKDY62hehf5FaK2TdYNIkyTLwFsc8ErGYUz8&#10;elbDARcyqRoej7jx43OKenww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WlVjS9cAAAAMAQAA&#10;DwAAAAAAAAABACAAAAAiAAAAZHJzL2Rvd25yZXYueG1sUEsBAhQAFAAAAAgAh07iQHUehFeMAgAA&#10;eAUAAA4AAAAAAAAAAQAgAAAAJgEAAGRycy9lMm9Eb2MueG1sUEsFBgAAAAAGAAYAWQEAACQGAAAA&#10;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5.2 </w:t>
      </w:r>
      <w:r>
        <w:rPr>
          <w:rFonts w:hint="eastAsia" w:ascii="宋体" w:cs="宋体"/>
          <w:color w:val="000000" w:themeColor="text1"/>
          <w:lang w:eastAsia="zh-CN"/>
          <w14:textFill>
            <w14:solidFill>
              <w14:schemeClr w14:val="tx1"/>
            </w14:solidFill>
          </w14:textFill>
        </w:rPr>
        <w:t>款、第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5.3 </w:t>
      </w:r>
      <w:r>
        <w:rPr>
          <w:rFonts w:hint="eastAsia" w:ascii="宋体" w:cs="宋体"/>
          <w:color w:val="000000" w:themeColor="text1"/>
          <w:lang w:eastAsia="zh-CN"/>
          <w14:textFill>
            <w14:solidFill>
              <w14:schemeClr w14:val="tx1"/>
            </w14:solidFill>
          </w14:textFill>
        </w:rPr>
        <w:t>款规定内容的施工设计图纸供实施合同工程过程需要时使用。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本合同终止后，除承包人存档需要的施工设计图纸外，承包人应将全部施工设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计图纸退还给发包人。</w:t>
      </w:r>
    </w:p>
    <w:p>
      <w:pPr>
        <w:autoSpaceDE w:val="0"/>
        <w:autoSpaceDN w:val="0"/>
        <w:adjustRightInd w:val="0"/>
        <w:spacing w:before="41" w:line="468" w:lineRule="exact"/>
        <w:ind w:right="291"/>
        <w:jc w:val="left"/>
        <w:rPr>
          <w:rFonts w:ascii="宋体" w:cs="宋体"/>
          <w:color w:val="000000" w:themeColor="text1"/>
          <w:lang w:eastAsia="zh-CN"/>
          <w14:textFill>
            <w14:solidFill>
              <w14:schemeClr w14:val="tx1"/>
            </w14:solidFill>
          </w14:textFill>
        </w:rPr>
        <w:sectPr>
          <w:type w:val="continuous"/>
          <w:pgSz w:w="11920" w:h="16840"/>
          <w:pgMar w:top="1560" w:right="640" w:bottom="280" w:left="880" w:header="720" w:footer="720" w:gutter="0"/>
          <w:cols w:equalWidth="0" w:num="2">
            <w:col w:w="1272" w:space="488"/>
            <w:col w:w="8640"/>
          </w:cols>
        </w:sectPr>
      </w:pPr>
    </w:p>
    <w:p>
      <w:pPr>
        <w:autoSpaceDE w:val="0"/>
        <w:autoSpaceDN w:val="0"/>
        <w:adjustRightInd w:val="0"/>
        <w:spacing w:before="5"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8" w:name="_Toc287627931"/>
      <w:r>
        <w:rPr>
          <w:color w:val="000000" w:themeColor="text1"/>
          <w:lang w:eastAsia="zh-CN"/>
          <w14:textFill>
            <w14:solidFill>
              <w14:schemeClr w14:val="tx1"/>
            </w14:solidFill>
          </w14:textFill>
        </w:rPr>
        <w:t>6</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通讯联络</w:t>
      </w:r>
      <w:bookmarkEnd w:id="18"/>
    </w:p>
    <w:p>
      <w:pPr>
        <w:autoSpaceDE w:val="0"/>
        <w:autoSpaceDN w:val="0"/>
        <w:adjustRightInd w:val="0"/>
        <w:spacing w:before="13" w:line="220" w:lineRule="exact"/>
        <w:jc w:val="left"/>
        <w:rPr>
          <w:rFonts w:ascii="宋体" w:cs="宋体"/>
          <w:color w:val="000000" w:themeColor="text1"/>
          <w:sz w:val="22"/>
          <w:szCs w:val="22"/>
          <w:lang w:eastAsia="zh-CN"/>
          <w14:textFill>
            <w14:solidFill>
              <w14:schemeClr w14:val="tx1"/>
            </w14:solidFill>
          </w14:textFill>
        </w:rPr>
      </w:pPr>
    </w:p>
    <w:p>
      <w:pPr>
        <w:autoSpaceDE w:val="0"/>
        <w:autoSpaceDN w:val="0"/>
        <w:adjustRightInd w:val="0"/>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6.1</w:t>
      </w:r>
    </w:p>
    <w:p>
      <w:pPr>
        <w:tabs>
          <w:tab w:val="left" w:pos="1760"/>
        </w:tabs>
        <w:autoSpaceDE w:val="0"/>
        <w:autoSpaceDN w:val="0"/>
        <w:adjustRightInd w:val="0"/>
        <w:spacing w:before="97" w:line="317" w:lineRule="auto"/>
        <w:ind w:left="1759" w:right="404" w:hanging="1618"/>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通讯</w:t>
      </w:r>
      <w:r>
        <w:rPr>
          <w:rFonts w:hint="eastAsia" w:ascii="宋体" w:cs="宋体"/>
          <w:b/>
          <w:color w:val="000000" w:themeColor="text1"/>
          <w:sz w:val="18"/>
          <w:szCs w:val="18"/>
          <w:lang w:eastAsia="zh-CN"/>
          <w14:textFill>
            <w14:solidFill>
              <w14:schemeClr w14:val="tx1"/>
            </w14:solidFill>
          </w14:textFill>
        </w:rPr>
        <w:t>形式</w:t>
      </w:r>
      <w:r>
        <w:rPr>
          <w:rFonts w:ascii="宋体" w:cs="宋体"/>
          <w:color w:val="000000" w:themeColor="text1"/>
          <w:sz w:val="18"/>
          <w:szCs w:val="18"/>
          <w:lang w:eastAsia="zh-CN"/>
          <w14:textFill>
            <w14:solidFill>
              <w14:schemeClr w14:val="tx1"/>
            </w14:solidFill>
          </w14:textFill>
        </w:rPr>
        <w:tab/>
      </w:r>
      <w:r>
        <w:rPr>
          <w:rFonts w:ascii="宋体" w:cs="宋体"/>
          <w:color w:val="000000" w:themeColor="text1"/>
          <w:sz w:val="18"/>
          <w:szCs w:val="18"/>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本合同中无论何处涉及到各方之间的申请、批准、确认、同意、决定、核实、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通知、任命、指令、要求、意见、证明、证件或表示同意、否定等的通讯（含</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派人面交</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邮寄</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电子传输等</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均应采用书面形式</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且只有在对方当事人收到</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后方能生效。</w:t>
      </w:r>
    </w:p>
    <w:p>
      <w:pPr>
        <w:autoSpaceDE w:val="0"/>
        <w:autoSpaceDN w:val="0"/>
        <w:adjustRightInd w:val="0"/>
        <w:spacing w:before="2" w:line="130" w:lineRule="exact"/>
        <w:jc w:val="left"/>
        <w:rPr>
          <w:rFonts w:ascii="宋体" w:cs="宋体"/>
          <w:color w:val="000000" w:themeColor="text1"/>
          <w:sz w:val="13"/>
          <w:szCs w:val="13"/>
          <w:lang w:eastAsia="zh-CN"/>
          <w14:textFill>
            <w14:solidFill>
              <w14:schemeClr w14:val="tx1"/>
            </w14:solidFill>
          </w14:textFill>
        </w:rPr>
      </w:pPr>
    </w:p>
    <w:p>
      <w:pPr>
        <w:tabs>
          <w:tab w:val="left" w:leader="dot" w:pos="1004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6.2</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640" w:bottom="280" w:left="880" w:header="720" w:footer="720" w:gutter="0"/>
          <w:cols w:space="720" w:num="1"/>
        </w:sectPr>
      </w:pPr>
    </w:p>
    <w:p>
      <w:pPr>
        <w:autoSpaceDE w:val="0"/>
        <w:autoSpaceDN w:val="0"/>
        <w:adjustRightInd w:val="0"/>
        <w:spacing w:line="263"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position w:val="-3"/>
          <w:sz w:val="18"/>
          <w:szCs w:val="18"/>
          <w:lang w:eastAsia="zh-CN"/>
          <w14:textFill>
            <w14:solidFill>
              <w14:schemeClr w14:val="tx1"/>
            </w14:solidFill>
          </w14:textFill>
        </w:rPr>
        <w:t>发送</w:t>
      </w:r>
      <w:r>
        <w:rPr>
          <w:rFonts w:hint="eastAsia" w:ascii="宋体" w:cs="宋体"/>
          <w:b/>
          <w:color w:val="000000" w:themeColor="text1"/>
          <w:position w:val="-3"/>
          <w:sz w:val="18"/>
          <w:szCs w:val="18"/>
          <w:lang w:eastAsia="zh-CN"/>
          <w14:textFill>
            <w14:solidFill>
              <w14:schemeClr w14:val="tx1"/>
            </w14:solidFill>
          </w14:textFill>
        </w:rPr>
        <w:t>通讯</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合同中无论何处涉及到各方之间的通讯都不应无理扣压或拖延</w:t>
      </w:r>
      <w:r>
        <w:rPr>
          <w:rFonts w:hint="eastAsia" w:ascii="宋体" w:cs="宋体"/>
          <w:color w:val="000000" w:themeColor="text1"/>
          <w:spacing w:val="-2"/>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合同双方当事人</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7" w:lineRule="auto"/>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应在专用条款中约定各方通讯地址和收件人</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并按照约定期限内送达指定地点和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接收人。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收件人应在通讯回执上签署姓名和时间</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一方当事人拒绝签收另一方当事人通讯，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另一方当事人以特快专递</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挂号信等专用条款约定的方式将通讯送至通讯地址的，</w:t>
      </w:r>
    </w:p>
    <w:p>
      <w:pPr>
        <w:autoSpaceDE w:val="0"/>
        <w:autoSpaceDN w:val="0"/>
        <w:adjustRightInd w:val="0"/>
        <w:spacing w:line="317" w:lineRule="auto"/>
        <w:ind w:right="51"/>
        <w:jc w:val="left"/>
        <w:rPr>
          <w:rFonts w:ascii="宋体" w:cs="宋体"/>
          <w:color w:val="000000" w:themeColor="text1"/>
          <w:lang w:eastAsia="zh-CN"/>
          <w14:textFill>
            <w14:solidFill>
              <w14:schemeClr w14:val="tx1"/>
            </w14:solidFill>
          </w14:textFill>
        </w:rPr>
        <w:sectPr>
          <w:type w:val="continuous"/>
          <w:pgSz w:w="11920" w:h="16840"/>
          <w:pgMar w:top="1560" w:right="640" w:bottom="280" w:left="880" w:header="720" w:footer="720" w:gutter="0"/>
          <w:cols w:equalWidth="0" w:num="2">
            <w:col w:w="828" w:space="932"/>
            <w:col w:w="864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65408" behindDoc="1" locked="0" layoutInCell="0" allowOverlap="1">
                <wp:simplePos x="0" y="0"/>
                <wp:positionH relativeFrom="page">
                  <wp:posOffset>1715135</wp:posOffset>
                </wp:positionH>
                <wp:positionV relativeFrom="paragraph">
                  <wp:posOffset>443865</wp:posOffset>
                </wp:positionV>
                <wp:extent cx="5142865" cy="0"/>
                <wp:effectExtent l="0" t="0" r="0" b="0"/>
                <wp:wrapNone/>
                <wp:docPr id="8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34.95pt;height:0pt;width:404.95pt;mso-position-horizontal-relative:page;z-index:-251651072;mso-width-relative:page;mso-height-relative:page;" filled="f" stroked="t" coordsize="8099,1" o:allowincell="f" o:gfxdata="UEsDBAoAAAAAAIdO4kAAAAAAAAAAAAAAAAAEAAAAZHJzL1BLAwQUAAAACACHTuJAj4d/I9cAAAAK&#10;AQAADwAAAGRycy9kb3ducmV2LnhtbE2Py07DMBBF90j8gzWV2FE7rVTaEKcLHlkgJETTD3DjIbEa&#10;j6PYacvfMxULWM7M0Z1zi+3F9+KEY3SBNGRzBQKpCdZRq2Ffv96vQcRkyJo+EGr4xgjb8vamMLkN&#10;Z/rE0y61gkMo5kZDl9KQSxmbDr2J8zAg8e0rjN4kHsdW2tGcOdz3cqHUSnrjiD90ZsCnDpvjbvIa&#10;3Ev14fduqp/fq7faNdUySFpqfTfL1COIhJf0B8NVn9WhZKdDmMhG0WtYPKiMUQ2rzQbEFVBrxe0O&#10;vxtZFvJ/hfIHUEsDBBQAAAAIAIdO4kAUfZ7MiwIAAHgFAAAOAAAAZHJzL2Uyb0RvYy54bWytVEtu&#10;2zAQ3RfoHQguCzSSDSe1DctBkSBFgX4CxD0ATVESAZLDkpTl9CwFuuomB2uv0SElO4qLAlnUC2PI&#10;Gc17bz5cXe61IjvhvART0MlZTokwHEpp6oJ+2dy8nlPiAzMlU2BEQe+Fp5frly9WnV2KKTSgSuEI&#10;JjF+2dmCNiHYZZZ53gjN/BlYYdBZgdMs4NHVWelYh9m1yqZ5fpF14ErrgAvv8fa6d9Iho3tOQqgq&#10;ycU18FYLE/qsTigWUJJvpPV0ndhWleDhc1V5EYgqKCoN6R9B0N7G/2y9YsvaMdtIPlBgz6Fwokkz&#10;aRD0mOqaBUZaJ/9KpSV34KEKZxx01gtJFUEVk/ykNncNsyJpwVJ7eyy6/39p+afdrSOyLOgc+26Y&#10;xo7/+v7w+8fPWJrO+iVG3NlbN5w8mmTbfYQSA1kbIKneV05H9aiH7FNx74/FFftAOF6eT2bT+cU5&#10;Jfzgy9jy8CFvfXgnICVhuw8+9H0p0UpVLQdqG+xbpRW26FVGctKReb5YDE08xkxGMeifj8IQsj4k&#10;Zc0Bh+/NAIQWYXER8qTLgo96IuqINAZFUv+IRfTTWER9hHA4k6fT6NI0bnshloXILEJEk3TYm6gy&#10;XmjYiQ0kVzipNII8epUZR8UiPGHVu/GLCLBeDUYCjVxHzTBwI5VK3VAmUZkvsBpcWxwZb+rEyoOS&#10;ZYyLxLyrt1fKkR2LK5d+URfmfRLmoDVlf6+wnFkctThc/dBtobzHQXPQLyw+V2g04L5R0uGyIvTX&#10;ljlBiXpvcBsWk9kMWYV0mJ2/meLBjT3bsYcZjqkKGij2OppXoX8RWutk3SDSJMky8BYHvJJxGBO/&#10;ntVwwIVMqobHI278+JyiHh/M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Ph38j1wAAAAoBAAAP&#10;AAAAAAAAAAEAIAAAACIAAABkcnMvZG93bnJldi54bWxQSwECFAAUAAAACACHTuJAFH2ezIsCAAB4&#10;BQAADgAAAAAAAAABACAAAAAm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position w:val="-3"/>
          <w:lang w:eastAsia="zh-CN"/>
          <w14:textFill>
            <w14:solidFill>
              <w14:schemeClr w14:val="tx1"/>
            </w14:solidFill>
          </w14:textFill>
        </w:rPr>
        <w:t>视为送达。</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9" w:line="240" w:lineRule="exact"/>
        <w:jc w:val="left"/>
        <w:rPr>
          <w:rFonts w:ascii="宋体" w:cs="宋体"/>
          <w:color w:val="000000" w:themeColor="text1"/>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9" w:name="_Toc287627932"/>
      <w:r>
        <w:rPr>
          <w:color w:val="000000" w:themeColor="text1"/>
          <w:lang w:eastAsia="zh-CN"/>
          <w14:textFill>
            <w14:solidFill>
              <w14:schemeClr w14:val="tx1"/>
            </w14:solidFill>
          </w14:textFill>
        </w:rPr>
        <w:t>7</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工程分包</w:t>
      </w:r>
      <w:bookmarkEnd w:id="19"/>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pgSz w:w="11920" w:h="16840"/>
          <w:pgMar w:top="144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7.1</w:t>
      </w:r>
    </w:p>
    <w:p>
      <w:pPr>
        <w:autoSpaceDE w:val="0"/>
        <w:autoSpaceDN w:val="0"/>
        <w:adjustRightInd w:val="0"/>
        <w:spacing w:before="4" w:line="110" w:lineRule="exact"/>
        <w:jc w:val="left"/>
        <w:rPr>
          <w:color w:val="000000" w:themeColor="text1"/>
          <w:sz w:val="11"/>
          <w:szCs w:val="11"/>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分包</w:t>
      </w:r>
      <w:r>
        <w:rPr>
          <w:rFonts w:hint="eastAsia" w:ascii="宋体" w:cs="宋体"/>
          <w:b/>
          <w:color w:val="000000" w:themeColor="text1"/>
          <w:sz w:val="18"/>
          <w:szCs w:val="18"/>
          <w:lang w:eastAsia="zh-CN"/>
          <w14:textFill>
            <w14:solidFill>
              <w14:schemeClr w14:val="tx1"/>
            </w14:solidFill>
          </w14:textFill>
        </w:rPr>
        <w:t>工</w:t>
      </w:r>
      <w:r>
        <w:rPr>
          <w:rFonts w:hint="eastAsia" w:ascii="宋体" w:cs="宋体"/>
          <w:b/>
          <w:color w:val="000000" w:themeColor="text1"/>
          <w:spacing w:val="1"/>
          <w:sz w:val="18"/>
          <w:szCs w:val="18"/>
          <w:lang w:eastAsia="zh-CN"/>
          <w14:textFill>
            <w14:solidFill>
              <w14:schemeClr w14:val="tx1"/>
            </w14:solidFill>
          </w14:textFill>
        </w:rPr>
        <w:t>程</w:t>
      </w:r>
      <w:r>
        <w:rPr>
          <w:rFonts w:hint="eastAsia" w:ascii="宋体" w:cs="宋体"/>
          <w:b/>
          <w:color w:val="000000" w:themeColor="text1"/>
          <w:sz w:val="18"/>
          <w:szCs w:val="18"/>
          <w:lang w:eastAsia="zh-CN"/>
          <w14:textFill>
            <w14:solidFill>
              <w14:schemeClr w14:val="tx1"/>
            </w14:solidFill>
          </w14:textFill>
        </w:rPr>
        <w:t>的要求</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承包人应自己实施、完成合同工程的主体结构。承包人不得将其承包的全部工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程或将其肢解后以分包的名义转包给第三方，也不得将合同工程主体结构、关</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键性工作分包给第三方。</w:t>
      </w: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369" w:space="391"/>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7.2</w:t>
      </w:r>
      <w:r>
        <w:rPr>
          <w:color w:val="000000" w:themeColor="text1"/>
          <w:position w:val="-1"/>
          <w:lang w:eastAsia="zh-CN"/>
          <w14:textFill>
            <w14:solidFill>
              <w14:schemeClr w14:val="tx1"/>
            </w14:solidFill>
          </w14:textFill>
        </w:rPr>
        <w:tab/>
      </w:r>
    </w:p>
    <w:p>
      <w:pPr>
        <w:tabs>
          <w:tab w:val="left" w:pos="68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6" w:line="200" w:lineRule="exact"/>
        <w:jc w:val="left"/>
        <w:rPr>
          <w:color w:val="000000" w:themeColor="text1"/>
          <w:sz w:val="20"/>
          <w:szCs w:val="20"/>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分包</w:t>
      </w:r>
      <w:r>
        <w:rPr>
          <w:rFonts w:hint="eastAsia" w:ascii="宋体" w:cs="宋体"/>
          <w:b/>
          <w:color w:val="000000" w:themeColor="text1"/>
          <w:sz w:val="18"/>
          <w:szCs w:val="18"/>
          <w:lang w:eastAsia="zh-CN"/>
          <w14:textFill>
            <w14:solidFill>
              <w14:schemeClr w14:val="tx1"/>
            </w14:solidFill>
          </w14:textFill>
        </w:rPr>
        <w:t>工</w:t>
      </w:r>
      <w:r>
        <w:rPr>
          <w:rFonts w:hint="eastAsia" w:ascii="宋体" w:cs="宋体"/>
          <w:b/>
          <w:color w:val="000000" w:themeColor="text1"/>
          <w:spacing w:val="1"/>
          <w:sz w:val="18"/>
          <w:szCs w:val="18"/>
          <w:lang w:eastAsia="zh-CN"/>
          <w14:textFill>
            <w14:solidFill>
              <w14:schemeClr w14:val="tx1"/>
            </w14:solidFill>
          </w14:textFill>
        </w:rPr>
        <w:t>程</w:t>
      </w:r>
      <w:r>
        <w:rPr>
          <w:rFonts w:hint="eastAsia" w:ascii="宋体" w:cs="宋体"/>
          <w:b/>
          <w:color w:val="000000" w:themeColor="text1"/>
          <w:sz w:val="18"/>
          <w:szCs w:val="18"/>
          <w:lang w:eastAsia="zh-CN"/>
          <w14:textFill>
            <w14:solidFill>
              <w14:schemeClr w14:val="tx1"/>
            </w14:solidFill>
          </w14:textFill>
        </w:rPr>
        <w:t>的批准</w:t>
      </w:r>
    </w:p>
    <w:p>
      <w:pPr>
        <w:autoSpaceDE w:val="0"/>
        <w:autoSpaceDN w:val="0"/>
        <w:adjustRightInd w:val="0"/>
        <w:spacing w:before="67" w:line="317" w:lineRule="auto"/>
        <w:ind w:left="2"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承包人可依法将部分工程分包给具有相应分包资质的分包人，但未经发包人同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意，承包人不得将工程的任何部分或任何工作分包给第三方。下列情况则属例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外：</w:t>
      </w:r>
    </w:p>
    <w:p>
      <w:pPr>
        <w:autoSpaceDE w:val="0"/>
        <w:autoSpaceDN w:val="0"/>
        <w:adjustRightInd w:val="0"/>
        <w:spacing w:before="36"/>
        <w:ind w:left="4" w:right="558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施工劳务作业分包；</w:t>
      </w:r>
    </w:p>
    <w:p>
      <w:pPr>
        <w:autoSpaceDE w:val="0"/>
        <w:autoSpaceDN w:val="0"/>
        <w:adjustRightInd w:val="0"/>
        <w:spacing w:before="94"/>
        <w:ind w:left="4" w:right="3167"/>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按照合同约定的标准购买材料和工程设备；</w:t>
      </w:r>
    </w:p>
    <w:p>
      <w:pPr>
        <w:tabs>
          <w:tab w:val="left" w:pos="480"/>
        </w:tabs>
        <w:autoSpaceDE w:val="0"/>
        <w:autoSpaceDN w:val="0"/>
        <w:adjustRightInd w:val="0"/>
        <w:spacing w:before="94" w:line="367" w:lineRule="exact"/>
        <w:ind w:right="4865"/>
        <w:rPr>
          <w:rFonts w:ascii="宋体" w:cs="宋体"/>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t>(3)</w:t>
      </w:r>
      <w:r>
        <w:rPr>
          <w:color w:val="000000" w:themeColor="text1"/>
          <w:position w:val="-3"/>
          <w:lang w:eastAsia="zh-CN"/>
          <w14:textFill>
            <w14:solidFill>
              <w14:schemeClr w14:val="tx1"/>
            </w14:solidFill>
          </w14:textFill>
        </w:rPr>
        <w:tab/>
      </w:r>
      <w:r>
        <w:rPr>
          <w:rFonts w:hint="eastAsia" w:ascii="宋体" w:cs="宋体"/>
          <w:color w:val="000000" w:themeColor="text1"/>
          <w:position w:val="-3"/>
          <w:lang w:eastAsia="zh-CN"/>
          <w14:textFill>
            <w14:solidFill>
              <w14:schemeClr w14:val="tx1"/>
            </w14:solidFill>
          </w14:textFill>
        </w:rPr>
        <w:t>合同中已指定的分包工程。</w:t>
      </w:r>
    </w:p>
    <w:p>
      <w:pPr>
        <w:tabs>
          <w:tab w:val="left" w:pos="480"/>
        </w:tabs>
        <w:autoSpaceDE w:val="0"/>
        <w:autoSpaceDN w:val="0"/>
        <w:adjustRightInd w:val="0"/>
        <w:spacing w:before="94" w:line="367" w:lineRule="exact"/>
        <w:ind w:right="4865"/>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369" w:space="388"/>
            <w:col w:w="8283"/>
          </w:cols>
        </w:sectPr>
      </w:pPr>
    </w:p>
    <w:p>
      <w:pPr>
        <w:autoSpaceDE w:val="0"/>
        <w:autoSpaceDN w:val="0"/>
        <w:adjustRightInd w:val="0"/>
        <w:spacing w:before="6"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7.3</w:t>
      </w:r>
      <w:r>
        <w:rPr>
          <w:color w:val="000000" w:themeColor="text1"/>
          <w:position w:val="-1"/>
          <w:lang w:eastAsia="zh-CN"/>
          <w14:textFill>
            <w14:solidFill>
              <w14:schemeClr w14:val="tx1"/>
            </w14:solidFill>
          </w14:textFill>
        </w:rPr>
        <w:tab/>
      </w:r>
    </w:p>
    <w:p>
      <w:pPr>
        <w:tabs>
          <w:tab w:val="left" w:pos="68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8" w:line="190" w:lineRule="exact"/>
        <w:jc w:val="left"/>
        <w:rPr>
          <w:color w:val="000000" w:themeColor="text1"/>
          <w:sz w:val="19"/>
          <w:szCs w:val="19"/>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签订</w:t>
      </w:r>
      <w:r>
        <w:rPr>
          <w:rFonts w:hint="eastAsia" w:ascii="宋体" w:cs="宋体"/>
          <w:b/>
          <w:color w:val="000000" w:themeColor="text1"/>
          <w:sz w:val="18"/>
          <w:szCs w:val="18"/>
          <w:lang w:eastAsia="zh-CN"/>
          <w14:textFill>
            <w14:solidFill>
              <w14:schemeClr w14:val="tx1"/>
            </w14:solidFill>
          </w14:textFill>
        </w:rPr>
        <w:t>分</w:t>
      </w:r>
      <w:r>
        <w:rPr>
          <w:rFonts w:hint="eastAsia" w:ascii="宋体" w:cs="宋体"/>
          <w:b/>
          <w:color w:val="000000" w:themeColor="text1"/>
          <w:spacing w:val="1"/>
          <w:sz w:val="18"/>
          <w:szCs w:val="18"/>
          <w:lang w:eastAsia="zh-CN"/>
          <w14:textFill>
            <w14:solidFill>
              <w14:schemeClr w14:val="tx1"/>
            </w14:solidFill>
          </w14:textFill>
        </w:rPr>
        <w:t>包</w:t>
      </w:r>
      <w:r>
        <w:rPr>
          <w:rFonts w:hint="eastAsia" w:ascii="宋体" w:cs="宋体"/>
          <w:b/>
          <w:color w:val="000000" w:themeColor="text1"/>
          <w:sz w:val="18"/>
          <w:szCs w:val="18"/>
          <w:lang w:eastAsia="zh-CN"/>
          <w14:textFill>
            <w14:solidFill>
              <w14:schemeClr w14:val="tx1"/>
            </w14:solidFill>
          </w14:textFill>
        </w:rPr>
        <w:t>合同</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承包人分包工程的，应与分包人签订分包合同，并在分包合同签订后的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向发包人和监理工程师、造价工程师各提交一份分包合同。承包人有义务禁止</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分包人将分包工程再次分包。</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189" w:space="571"/>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7.4</w:t>
      </w:r>
      <w:r>
        <w:rPr>
          <w:color w:val="000000" w:themeColor="text1"/>
          <w:position w:val="-1"/>
          <w:lang w:eastAsia="zh-CN"/>
          <w14:textFill>
            <w14:solidFill>
              <w14:schemeClr w14:val="tx1"/>
            </w14:solidFill>
          </w14:textFill>
        </w:rPr>
        <w:tab/>
      </w:r>
    </w:p>
    <w:p>
      <w:pPr>
        <w:tabs>
          <w:tab w:val="left" w:pos="68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4" w:line="100" w:lineRule="exact"/>
        <w:jc w:val="left"/>
        <w:rPr>
          <w:color w:val="000000" w:themeColor="text1"/>
          <w:sz w:val="10"/>
          <w:szCs w:val="10"/>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分包工程价款</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结算</w:t>
      </w:r>
      <w:r>
        <w:rPr>
          <w:rFonts w:hint="eastAsia" w:ascii="宋体" w:cs="宋体"/>
          <w:b/>
          <w:color w:val="000000" w:themeColor="text1"/>
          <w:sz w:val="18"/>
          <w:szCs w:val="18"/>
          <w:lang w:eastAsia="zh-CN"/>
          <w14:textFill>
            <w14:solidFill>
              <w14:schemeClr w14:val="tx1"/>
            </w14:solidFill>
          </w14:textFill>
        </w:rPr>
        <w:t>与</w:t>
      </w:r>
      <w:r>
        <w:rPr>
          <w:rFonts w:hint="eastAsia" w:ascii="宋体" w:cs="宋体"/>
          <w:b/>
          <w:color w:val="000000" w:themeColor="text1"/>
          <w:spacing w:val="1"/>
          <w:sz w:val="18"/>
          <w:szCs w:val="18"/>
          <w:lang w:eastAsia="zh-CN"/>
          <w14:textFill>
            <w14:solidFill>
              <w14:schemeClr w14:val="tx1"/>
            </w14:solidFill>
          </w14:textFill>
        </w:rPr>
        <w:t>支付</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分包工程款由承包人与分包人结算。除合同另有约定或取得承包人的同意外，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发包人应将分包工程款按专用条款约定的支付方式全部支付给承包人，禁止发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包人直接向分包人支付任何工程款。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如发包人有要求时，承包人应提供能证明自己已向分包人支付其分包工程款等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证明资料。否则，发包人有权直接向分包人支付承包人应支付而未支付的分包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工程款，并在承包人得到的工程款中扣除。</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7.5</w:t>
      </w:r>
      <w:r>
        <w:rPr>
          <w:color w:val="000000" w:themeColor="text1"/>
          <w:position w:val="-1"/>
          <w:lang w:eastAsia="zh-CN"/>
          <w14:textFill>
            <w14:solidFill>
              <w14:schemeClr w14:val="tx1"/>
            </w14:solidFill>
          </w14:textFill>
        </w:rPr>
        <w:tab/>
      </w:r>
    </w:p>
    <w:p>
      <w:pPr>
        <w:tabs>
          <w:tab w:val="left" w:pos="68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8" w:line="100" w:lineRule="exact"/>
        <w:jc w:val="left"/>
        <w:rPr>
          <w:color w:val="000000" w:themeColor="text1"/>
          <w:sz w:val="10"/>
          <w:szCs w:val="10"/>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分包工程责任</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和义务</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工程分包不能免除承包人应承担的任何责任和应履行的任何义务。承包人应在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分包场地派驻相应管理人员保证本合同的履行。</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分包人应对分包工程负责。分包人的任何违约行为或疏忽导致工程损坏、损害</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或给发包人造成损失的，承包人应承担连带责任。</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position w:val="-1"/>
          <w:lang w:eastAsia="zh-CN"/>
          <w14:textFill>
            <w14:solidFill>
              <w14:schemeClr w14:val="tx1"/>
            </w14:solidFill>
          </w14:textFill>
        </w:rPr>
      </w:pPr>
      <w:r>
        <w:rPr>
          <w:color w:val="000000" w:themeColor="text1"/>
          <w:position w:val="-1"/>
          <w:lang w:eastAsia="zh-CN"/>
          <w14:textFill>
            <w14:solidFill>
              <w14:schemeClr w14:val="tx1"/>
            </w14:solidFill>
          </w14:textFill>
        </w:rPr>
        <w:t>7.6</w:t>
      </w:r>
      <w:r>
        <w:rPr>
          <w:color w:val="000000" w:themeColor="text1"/>
          <w:position w:val="-1"/>
          <w:lang w:eastAsia="zh-CN"/>
          <w14:textFill>
            <w14:solidFill>
              <w14:schemeClr w14:val="tx1"/>
            </w14:solidFill>
          </w14:textFill>
        </w:rPr>
        <w:tab/>
      </w:r>
      <w:r>
        <w:rPr>
          <w:color w:val="000000" w:themeColor="text1"/>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ab/>
      </w:r>
    </w:p>
    <w:p>
      <w:pPr>
        <w:tabs>
          <w:tab w:val="left" w:pos="68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6" w:line="140" w:lineRule="exact"/>
        <w:jc w:val="left"/>
        <w:rPr>
          <w:color w:val="000000" w:themeColor="text1"/>
          <w:sz w:val="14"/>
          <w:szCs w:val="14"/>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b/>
          <w:color w:val="000000" w:themeColor="text1"/>
          <w:lang w:eastAsia="zh-CN"/>
          <w14:textFill>
            <w14:solidFill>
              <w14:schemeClr w14:val="tx1"/>
            </w14:solidFill>
          </w14:textFill>
        </w:rPr>
        <mc:AlternateContent>
          <mc:Choice Requires="wps">
            <w:drawing>
              <wp:anchor distT="0" distB="0" distL="114300" distR="114300" simplePos="0" relativeHeight="251666432" behindDoc="1" locked="0" layoutInCell="0" allowOverlap="1">
                <wp:simplePos x="0" y="0"/>
                <wp:positionH relativeFrom="page">
                  <wp:posOffset>1715135</wp:posOffset>
                </wp:positionH>
                <wp:positionV relativeFrom="paragraph">
                  <wp:posOffset>753110</wp:posOffset>
                </wp:positionV>
                <wp:extent cx="5142865" cy="0"/>
                <wp:effectExtent l="0" t="0" r="0" b="0"/>
                <wp:wrapNone/>
                <wp:docPr id="8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59.3pt;height:0pt;width:404.95pt;mso-position-horizontal-relative:page;z-index:-251650048;mso-width-relative:page;mso-height-relative:page;" filled="f" stroked="t" coordsize="8099,1" o:allowincell="f" o:gfxdata="UEsDBAoAAAAAAIdO4kAAAAAAAAAAAAAAAAAEAAAAZHJzL1BLAwQUAAAACACHTuJAvbUmItcAAAAM&#10;AQAADwAAAGRycy9kb3ducmV2LnhtbE2PwU7DMBBE70j8g7VI3KidVipRiNNDgRwQEqLpB7jxkliN&#10;11HstOXv2UpIcNyZp9mZcnPxgzjhFF0gDdlCgUBqg3XUadg3rw85iJgMWTMEQg3fGGFT3d6UprDh&#10;TJ942qVOcAjFwmjoUxoLKWPbozdxEUYk9r7C5E3ic+qkncyZw/0gl0qtpTeO+ENvRtz22B53s9fg&#10;XuoPv3dz8/xevzWurVdB0krr+7tMPYFIeEl/MFzrc3WouNMhzGSjGDQsH1XGKBtZvgZxJVSueN7h&#10;V5JVKf+PqH4AUEsDBBQAAAAIAIdO4kA/V864jAIAAHgFAAAOAAAAZHJzL2Uyb0RvYy54bWytVEtu&#10;2zAQ3RfoHQguCzSSDSexDctBkSBFgX4CxD0ATVESAZLDkpTl9CwFuuqmB2uv0SElO4qLAlnUC2PI&#10;Gc17bz5cXe21IjvhvART0MlZTokwHEpp6oJ+3ty+nlPiAzMlU2BEQR+Ep1frly9WnV2KKTSgSuEI&#10;JjF+2dmCNiHYZZZ53gjN/BlYYdBZgdMs4NHVWelYh9m1yqZ5fpF14ErrgAvv8famd9Iho3tOQqgq&#10;ycUN8FYLE/qsTigWUJJvpPV0ndhWleDhU1V5EYgqKCoN6R9B0N7G/2y9YsvaMdtIPlBgz6Fwokkz&#10;aRD0mOqGBUZaJ/9KpSV34KEKZxx01gtJFUEVk/ykNvcNsyJpwVJ7eyy6/39p+cfdnSOyLOj8khLD&#10;NHb817efv7//iKXprF9ixL29c8PJo0m23QcoMZC1AZLqfeV0VI96yD4V9+FYXLEPhOPl+WQ2nV+c&#10;U8IPvowtDx/y1oe3AlIStnvvQ9+XEq1U1XKgtsG+VVphi15lJCcdmeeLxdDEY8xkFIP++SgMIetD&#10;UtYccPjeDEBoERYXIU+6LPioJ6KOSGNQJPWPWEQ/jUXURwiHM3k6jS5N47YXYlmIzCJENEmHvYkq&#10;44WGndhAcoWTSiPIo1eZcVQswhNWvRu/iADr1WAk0Mh11AwDt1Kp1A1lEpX5AqvBtcWR8aZOrDwo&#10;Wca4SMy7enutHNmxuHLpF3Vh3idhDlpT9vcKy5nFUYvD1Q/dFsoHHDQH/cLic4VGA+4rJR0uK0J/&#10;aZkTlKh3BrdhMZnNkFVIh9n55RQPbuzZjj3McExV0ECx19G8Dv2L0Fon6waRJkmWgTc44JWMw5j4&#10;9ayGAy5kUjU8HnHjx+cU9fhgr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vbUmItcAAAAMAQAA&#10;DwAAAAAAAAABACAAAAAiAAAAZHJzL2Rvd25yZXYueG1sUEsBAhQAFAAAAAgAh07iQD9XzriMAgAA&#10;eAUAAA4AAAAAAAAAAQAgAAAAJgEAAGRycy9lMm9Eb2MueG1sUEsFBgAAAAAGAAYAWQEAACQGAAAA&#10;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
          <w:sz w:val="18"/>
          <w:szCs w:val="18"/>
          <w:lang w:eastAsia="zh-CN"/>
          <w14:textFill>
            <w14:solidFill>
              <w14:schemeClr w14:val="tx1"/>
            </w14:solidFill>
          </w14:textFill>
        </w:rPr>
        <w:t>分包</w:t>
      </w:r>
      <w:r>
        <w:rPr>
          <w:rFonts w:hint="eastAsia" w:ascii="宋体" w:cs="宋体"/>
          <w:b/>
          <w:color w:val="000000" w:themeColor="text1"/>
          <w:sz w:val="18"/>
          <w:szCs w:val="18"/>
          <w:lang w:eastAsia="zh-CN"/>
          <w14:textFill>
            <w14:solidFill>
              <w14:schemeClr w14:val="tx1"/>
            </w14:solidFill>
          </w14:textFill>
        </w:rPr>
        <w:t>合</w:t>
      </w:r>
      <w:r>
        <w:rPr>
          <w:rFonts w:hint="eastAsia" w:ascii="宋体" w:cs="宋体"/>
          <w:b/>
          <w:color w:val="000000" w:themeColor="text1"/>
          <w:spacing w:val="1"/>
          <w:sz w:val="18"/>
          <w:szCs w:val="18"/>
          <w:lang w:eastAsia="zh-CN"/>
          <w14:textFill>
            <w14:solidFill>
              <w14:schemeClr w14:val="tx1"/>
            </w14:solidFill>
          </w14:textFill>
        </w:rPr>
        <w:t>同</w:t>
      </w:r>
      <w:r>
        <w:rPr>
          <w:rFonts w:hint="eastAsia" w:ascii="宋体" w:cs="宋体"/>
          <w:b/>
          <w:color w:val="000000" w:themeColor="text1"/>
          <w:sz w:val="18"/>
          <w:szCs w:val="18"/>
          <w:lang w:eastAsia="zh-CN"/>
          <w14:textFill>
            <w14:solidFill>
              <w14:schemeClr w14:val="tx1"/>
            </w14:solidFill>
          </w14:textFill>
        </w:rPr>
        <w:t>终止</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无论何种原因</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当本合同终止时</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分包人与承包人签订的分包合同也随即终止。</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承包人应在本合同终止前向分包人支付分包人应得所有款项。</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89" w:space="571"/>
            <w:col w:w="8400"/>
          </w:cols>
        </w:sectPr>
      </w:pPr>
    </w:p>
    <w:p>
      <w:pPr>
        <w:autoSpaceDE w:val="0"/>
        <w:autoSpaceDN w:val="0"/>
        <w:adjustRightInd w:val="0"/>
        <w:spacing w:before="9"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20" w:name="_Toc287627933"/>
      <w:r>
        <w:rPr>
          <w:color w:val="000000" w:themeColor="text1"/>
          <w:lang w:eastAsia="zh-CN"/>
          <w14:textFill>
            <w14:solidFill>
              <w14:schemeClr w14:val="tx1"/>
            </w14:solidFill>
          </w14:textFill>
        </w:rPr>
        <w:t>8</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现场查勘</w:t>
      </w:r>
      <w:bookmarkEnd w:id="20"/>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8.1</w:t>
      </w:r>
    </w:p>
    <w:p>
      <w:pPr>
        <w:autoSpaceDE w:val="0"/>
        <w:autoSpaceDN w:val="0"/>
        <w:adjustRightInd w:val="0"/>
        <w:spacing w:before="3"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line="180"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发包人提供资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料的</w:t>
      </w:r>
      <w:r>
        <w:rPr>
          <w:rFonts w:hint="eastAsia" w:ascii="宋体" w:cs="宋体"/>
          <w:b/>
          <w:color w:val="000000" w:themeColor="text1"/>
          <w:sz w:val="18"/>
          <w:szCs w:val="18"/>
          <w:lang w:eastAsia="zh-CN"/>
          <w14:textFill>
            <w14:solidFill>
              <w14:schemeClr w14:val="tx1"/>
            </w14:solidFill>
          </w14:textFill>
        </w:rPr>
        <w:t>责任</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5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发包人应按照第</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19.2</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款第（</w:t>
      </w:r>
      <w:r>
        <w:rPr>
          <w:color w:val="000000" w:themeColor="text1"/>
          <w:lang w:eastAsia="zh-CN"/>
          <w14:textFill>
            <w14:solidFill>
              <w14:schemeClr w14:val="tx1"/>
            </w14:solidFill>
          </w14:textFill>
        </w:rPr>
        <w:t>4</w:t>
      </w:r>
      <w:r>
        <w:rPr>
          <w:rFonts w:hint="eastAsia" w:ascii="宋体" w:cs="宋体"/>
          <w:color w:val="000000" w:themeColor="text1"/>
          <w:lang w:eastAsia="zh-CN"/>
          <w14:textFill>
            <w14:solidFill>
              <w14:schemeClr w14:val="tx1"/>
            </w14:solidFill>
          </w14:textFill>
        </w:rPr>
        <w:t>）点规定向承包人提供有关资料。此资料作为招</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标文件的组成部分，与招标文件一并发布。发包人对其提供的上述资料的真实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性</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准确性和完整性负责</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因发包人提供上述资料错误导致承包人发生损失的，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发包人应承担由此增加的费用</w:t>
      </w:r>
      <w:r>
        <w:rPr>
          <w:rFonts w:hint="eastAsia" w:ascii="宋体" w:cs="宋体"/>
          <w:color w:val="000000" w:themeColor="text1"/>
          <w:spacing w:val="-40"/>
          <w:lang w:eastAsia="zh-CN"/>
          <w14:textFill>
            <w14:solidFill>
              <w14:schemeClr w14:val="tx1"/>
            </w14:solidFill>
          </w14:textFill>
        </w:rPr>
        <w:t>和</w:t>
      </w:r>
      <w:r>
        <w:rPr>
          <w:rFonts w:hint="eastAsia" w:ascii="宋体" w:cs="宋体"/>
          <w:color w:val="000000" w:themeColor="text1"/>
          <w:lang w:eastAsia="zh-CN"/>
          <w14:textFill>
            <w14:solidFill>
              <w14:schemeClr w14:val="tx1"/>
            </w14:solidFill>
          </w14:textFill>
        </w:rPr>
        <w:t>（或</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延误的工期</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并向承包人支付合理利润。</w:t>
      </w:r>
    </w:p>
    <w:p>
      <w:pPr>
        <w:autoSpaceDE w:val="0"/>
        <w:autoSpaceDN w:val="0"/>
        <w:adjustRightInd w:val="0"/>
        <w:spacing w:line="466" w:lineRule="exact"/>
        <w:ind w:right="5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130" w:lineRule="exact"/>
        <w:jc w:val="left"/>
        <w:rPr>
          <w:rFonts w:ascii="宋体" w:cs="宋体"/>
          <w:color w:val="000000" w:themeColor="text1"/>
          <w:sz w:val="13"/>
          <w:szCs w:val="13"/>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8.2</w:t>
      </w:r>
      <w:r>
        <w:rPr>
          <w:color w:val="000000" w:themeColor="text1"/>
          <w:position w:val="-1"/>
          <w:lang w:eastAsia="zh-CN"/>
          <w14:textFill>
            <w14:solidFill>
              <w14:schemeClr w14:val="tx1"/>
            </w14:solidFill>
          </w14:textFill>
        </w:rPr>
        <w:tab/>
      </w:r>
    </w:p>
    <w:p>
      <w:pPr>
        <w:tabs>
          <w:tab w:val="left" w:pos="68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9"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79"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承包人现场查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勘</w:t>
      </w:r>
    </w:p>
    <w:p>
      <w:pPr>
        <w:autoSpaceDE w:val="0"/>
        <w:autoSpaceDN w:val="0"/>
        <w:adjustRightInd w:val="0"/>
        <w:spacing w:before="67" w:line="311" w:lineRule="auto"/>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承包人应依据发包人按照第</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19.2</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款第（</w:t>
      </w:r>
      <w:r>
        <w:rPr>
          <w:color w:val="000000" w:themeColor="text1"/>
          <w:lang w:eastAsia="zh-CN"/>
          <w14:textFill>
            <w14:solidFill>
              <w14:schemeClr w14:val="tx1"/>
            </w14:solidFill>
          </w14:textFill>
        </w:rPr>
        <w:t>4</w:t>
      </w:r>
      <w:r>
        <w:rPr>
          <w:rFonts w:hint="eastAsia" w:ascii="宋体" w:cs="宋体"/>
          <w:color w:val="000000" w:themeColor="text1"/>
          <w:lang w:eastAsia="zh-CN"/>
          <w14:textFill>
            <w14:solidFill>
              <w14:schemeClr w14:val="tx1"/>
            </w14:solidFill>
          </w14:textFill>
        </w:rPr>
        <w:t>）点规定提供的资料和自己对现场查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勘来编制投标文件，并对发包人提供上述资料的理解、推断和应用负责。承包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人的投标文件应被认为已经考虑了现场及其周围环境的影响，包括但不限于以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下内容：</w:t>
      </w:r>
    </w:p>
    <w:p>
      <w:pPr>
        <w:tabs>
          <w:tab w:val="left" w:pos="480"/>
        </w:tabs>
        <w:autoSpaceDE w:val="0"/>
        <w:autoSpaceDN w:val="0"/>
        <w:adjustRightInd w:val="0"/>
        <w:spacing w:before="41"/>
        <w:ind w:right="4487"/>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现场地质情况及地形地貌特征；</w:t>
      </w:r>
    </w:p>
    <w:p>
      <w:pPr>
        <w:tabs>
          <w:tab w:val="left" w:pos="480"/>
        </w:tabs>
        <w:autoSpaceDE w:val="0"/>
        <w:autoSpaceDN w:val="0"/>
        <w:adjustRightInd w:val="0"/>
        <w:spacing w:before="94"/>
        <w:ind w:right="594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水文和气候条件；</w:t>
      </w:r>
    </w:p>
    <w:p>
      <w:pPr>
        <w:tabs>
          <w:tab w:val="left" w:pos="480"/>
        </w:tabs>
        <w:autoSpaceDE w:val="0"/>
        <w:autoSpaceDN w:val="0"/>
        <w:adjustRightInd w:val="0"/>
        <w:spacing w:before="94"/>
        <w:ind w:right="162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为实施、完成并保修合同工程所需的临时工程和措施项目；</w:t>
      </w:r>
    </w:p>
    <w:p>
      <w:pPr>
        <w:tabs>
          <w:tab w:val="left" w:pos="480"/>
        </w:tabs>
        <w:autoSpaceDE w:val="0"/>
        <w:autoSpaceDN w:val="0"/>
        <w:adjustRightInd w:val="0"/>
        <w:spacing w:before="94" w:line="300" w:lineRule="auto"/>
        <w:ind w:right="17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为实施、完成并保修合同工程所需的材料采购和加工、设备的采购，及所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需的施工设备、周转性材料、人员和管理等；</w:t>
      </w:r>
    </w:p>
    <w:p>
      <w:pPr>
        <w:tabs>
          <w:tab w:val="left" w:pos="480"/>
        </w:tabs>
        <w:autoSpaceDE w:val="0"/>
        <w:autoSpaceDN w:val="0"/>
        <w:adjustRightInd w:val="0"/>
        <w:spacing w:before="52"/>
        <w:ind w:right="282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场地内外的交通情况及水、电、食宿供应条件；</w:t>
      </w:r>
    </w:p>
    <w:p>
      <w:pPr>
        <w:tabs>
          <w:tab w:val="left" w:pos="480"/>
        </w:tabs>
        <w:autoSpaceDE w:val="0"/>
        <w:autoSpaceDN w:val="0"/>
        <w:adjustRightInd w:val="0"/>
        <w:spacing w:before="94" w:line="367" w:lineRule="exact"/>
        <w:ind w:right="306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67456" behindDoc="1" locked="0" layoutInCell="0" allowOverlap="1">
                <wp:simplePos x="0" y="0"/>
                <wp:positionH relativeFrom="page">
                  <wp:posOffset>1715135</wp:posOffset>
                </wp:positionH>
                <wp:positionV relativeFrom="paragraph">
                  <wp:posOffset>567055</wp:posOffset>
                </wp:positionV>
                <wp:extent cx="5181600" cy="0"/>
                <wp:effectExtent l="0" t="0" r="0" b="0"/>
                <wp:wrapNone/>
                <wp:docPr id="8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44.65pt;height:0pt;width:408pt;mso-position-horizontal-relative:page;z-index:-251649024;mso-width-relative:page;mso-height-relative:page;" filled="f" stroked="t" coordsize="8160,1" o:allowincell="f" o:gfxdata="UEsDBAoAAAAAAIdO4kAAAAAAAAAAAAAAAAAEAAAAZHJzL1BLAwQUAAAACACHTuJAjvCJ69kAAAAK&#10;AQAADwAAAGRycy9kb3ducmV2LnhtbE2PTU/DMAyG70j8h8hIXBBLOqTRlaYTIKFxAYl9cHZb01Y0&#10;TmnSruPXk4kDHP360evH6WoyrRipd41lDdFMgSAubNlwpWG3fbqOQTiPXGJrmTQcycEqOz9LMSnt&#10;gd9o3PhKhBJ2CWqove8SKV1Rk0E3sx1x2H3Y3qAPY1/JssdDKDetnCu1kAYbDhdq7OixpuJzMxgN&#10;6+Xzq/o+boeXfFxfve8fcLqPv7S+vIjUHQhPk/+D4aQf1CELTrkduHSi1TC/VVFANcTLGxAnQMWL&#10;kOS/icxS+f+F7AdQSwMEFAAAAAgAh07iQABXsouKAgAAeAUAAA4AAABkcnMvZTJvRG9jLnhtbK1U&#10;S27bMBDdF+gdCC4LNJKMJHUMy0ERI0WBfgIkPQBNURIBksOSlOX0LAW66iYHa6/RISU7iosCWdQL&#10;Y8gZvTdvPlxe7rQiW+G8BFPS4iSnRBgOlTRNSb/cXb+eU+IDMxVTYERJ74Wnl6uXL5a9XYgZtKAq&#10;4QiCGL/obUnbEOwiyzxvhWb+BKww6KzBaRbw6JqscqxHdK2yWZ6fZz24yjrgwnu8XQ9OOiK65wBC&#10;XUsu1sA7LUwYUJ1QLKAk30rr6SplW9eCh8917UUgqqSoNKR/JEF7E/+z1ZItGsdsK/mYAntOCkea&#10;NJMGSQ9QaxYY6Zz8C0pL7sBDHU446GwQkiqCKor8qDa3LbMiacFSe3souv9/sPzT9sYRWZV0fk6J&#10;YRo7/uv7w+8fP2NpeusXGHFrb9x48miSTf8RKgxkXYCkelc7HdWjHrJLxb0/FFfsAuF4eVbMi/Mc&#10;6873vowt9h/yzod3AhII237wYehLhVaqajWmdoff11phi15lJCc9iZhjEw8xxSRmXpxdTMKQstmD&#10;snbPw3dmJEKLsLgIedJlwUc9kXWSNAbFpP4Ri+zHscj6SOFwJo+n0aVp3AxCLAsxs0gRTdJjb6LK&#10;eKFhK+4gucJRpZHk0avMNCoW4UlWgxu/iASr5Wgk0pjrpBkGrqVSqRvKpFTmc8Ti2uLIeNOkrDwo&#10;WcW4mJh3zeZKObJlceXSL+pC3CdhDjpTDfcKy5nFUYvDNQzdBqp7HDQHw8Lic4VGC+4bJT0uK1J/&#10;7ZgTlKj3Brfhojg9xR6FdDg9ezPDg5t6NlMPMxyhShoo9jqaV2F4ETrrZNMiU5FkGXiLA17LOIwp&#10;vyGr8YALmVSNj0fc+Ok5RT0+mK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jvCJ69kAAAAKAQAA&#10;DwAAAAAAAAABACAAAAAiAAAAZHJzL2Rvd25yZXYueG1sUEsBAhQAFAAAAAgAh07iQABXsouKAgAA&#10;eAUAAA4AAAAAAAAAAQAgAAAAKAEAAGRycy9lMm9Eb2MueG1sUEsFBgAAAAAGAAYAWQEAACQGAAAA&#10;AA==&#10;" path="m0,0l8159,0e">
                <v:path o:connectlocs="0,0;5180965,0" o:connectangles="0,0"/>
                <v:fill on="f" focussize="0,0"/>
                <v:stroke weight="0.69992125984252pt" color="#000000" joinstyle="round"/>
                <v:imagedata o:title=""/>
                <o:lock v:ext="edit" aspectratio="f"/>
              </v:shape>
            </w:pict>
          </mc:Fallback>
        </mc:AlternateContent>
      </w:r>
      <w:r>
        <w:rPr>
          <w:color w:val="000000" w:themeColor="text1"/>
          <w:position w:val="-3"/>
          <w:lang w:eastAsia="zh-CN"/>
          <w14:textFill>
            <w14:solidFill>
              <w14:schemeClr w14:val="tx1"/>
            </w14:solidFill>
          </w14:textFill>
        </w:rPr>
        <w:t>(6)</w:t>
      </w:r>
      <w:r>
        <w:rPr>
          <w:color w:val="000000" w:themeColor="text1"/>
          <w:position w:val="-3"/>
          <w:lang w:eastAsia="zh-CN"/>
          <w14:textFill>
            <w14:solidFill>
              <w14:schemeClr w14:val="tx1"/>
            </w14:solidFill>
          </w14:textFill>
        </w:rPr>
        <w:tab/>
      </w:r>
      <w:r>
        <w:rPr>
          <w:rFonts w:hint="eastAsia" w:ascii="宋体" w:cs="宋体"/>
          <w:color w:val="000000" w:themeColor="text1"/>
          <w:position w:val="-3"/>
          <w:lang w:eastAsia="zh-CN"/>
          <w14:textFill>
            <w14:solidFill>
              <w14:schemeClr w14:val="tx1"/>
            </w14:solidFill>
          </w14:textFill>
        </w:rPr>
        <w:t>可能对投标报价有影响或起作用的其他情况。</w:t>
      </w:r>
    </w:p>
    <w:p>
      <w:pPr>
        <w:tabs>
          <w:tab w:val="left" w:pos="480"/>
        </w:tabs>
        <w:autoSpaceDE w:val="0"/>
        <w:autoSpaceDN w:val="0"/>
        <w:adjustRightInd w:val="0"/>
        <w:spacing w:before="94" w:line="367" w:lineRule="exact"/>
        <w:ind w:right="3065"/>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6" w:line="260" w:lineRule="exact"/>
        <w:jc w:val="left"/>
        <w:rPr>
          <w:rFonts w:ascii="宋体" w:cs="宋体"/>
          <w:color w:val="000000" w:themeColor="text1"/>
          <w:sz w:val="26"/>
          <w:szCs w:val="26"/>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21" w:name="_Toc287627934"/>
      <w:r>
        <w:rPr>
          <w:color w:val="000000" w:themeColor="text1"/>
          <w:lang w:eastAsia="zh-CN"/>
          <w14:textFill>
            <w14:solidFill>
              <w14:schemeClr w14:val="tx1"/>
            </w14:solidFill>
          </w14:textFill>
        </w:rPr>
        <w:t>9</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招标错失的修正</w:t>
      </w:r>
      <w:bookmarkEnd w:id="21"/>
    </w:p>
    <w:p>
      <w:pPr>
        <w:autoSpaceDE w:val="0"/>
        <w:autoSpaceDN w:val="0"/>
        <w:adjustRightInd w:val="0"/>
        <w:spacing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9.1</w:t>
      </w:r>
    </w:p>
    <w:p>
      <w:pPr>
        <w:autoSpaceDE w:val="0"/>
        <w:autoSpaceDN w:val="0"/>
        <w:adjustRightInd w:val="0"/>
        <w:spacing w:before="29"/>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7" w:line="120" w:lineRule="exact"/>
        <w:jc w:val="left"/>
        <w:rPr>
          <w:color w:val="000000" w:themeColor="text1"/>
          <w:sz w:val="12"/>
          <w:szCs w:val="12"/>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310" w:lineRule="atLeas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合同条款及格</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式完备性和义</w:t>
      </w:r>
    </w:p>
    <w:p>
      <w:pPr>
        <w:autoSpaceDE w:val="0"/>
        <w:autoSpaceDN w:val="0"/>
        <w:adjustRightInd w:val="0"/>
        <w:spacing w:line="333"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发包人招标文件中的合同条款及格式，应被认为是正确的和公平的，并已包括</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了发包人履行本合同的全部义务，包括但不限于以下内容：</w:t>
      </w:r>
    </w:p>
    <w:p>
      <w:pPr>
        <w:autoSpaceDE w:val="0"/>
        <w:autoSpaceDN w:val="0"/>
        <w:adjustRightInd w:val="0"/>
        <w:jc w:val="left"/>
        <w:rPr>
          <w:rFonts w:ascii="宋体" w:cs="宋体"/>
          <w:color w:val="000000" w:themeColor="text1"/>
          <w:lang w:eastAsia="zh-CN"/>
          <w14:textFill>
            <w14:solidFill>
              <w14:schemeClr w14:val="tx1"/>
            </w14:solidFill>
          </w14:textFill>
        </w:rPr>
        <w:sectPr>
          <w:pgSz w:w="11920" w:h="16840"/>
          <w:pgMar w:top="1440" w:right="880" w:bottom="280" w:left="880" w:header="720" w:footer="720" w:gutter="0"/>
          <w:cols w:equalWidth="0" w:num="2">
            <w:col w:w="1272" w:space="488"/>
            <w:col w:w="8400"/>
          </w:cols>
        </w:sectPr>
      </w:pPr>
    </w:p>
    <w:p>
      <w:pPr>
        <w:tabs>
          <w:tab w:val="left" w:pos="1760"/>
        </w:tabs>
        <w:autoSpaceDE w:val="0"/>
        <w:autoSpaceDN w:val="0"/>
        <w:adjustRightInd w:val="0"/>
        <w:spacing w:line="339" w:lineRule="exact"/>
        <w:ind w:left="10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position w:val="-2"/>
          <w:sz w:val="18"/>
          <w:szCs w:val="18"/>
          <w:lang w:eastAsia="zh-CN"/>
          <w14:textFill>
            <w14:solidFill>
              <w14:schemeClr w14:val="tx1"/>
            </w14:solidFill>
          </w14:textFill>
        </w:rPr>
        <w:t>务</w:t>
      </w:r>
      <w:r>
        <w:rPr>
          <w:rFonts w:ascii="宋体" w:cs="宋体"/>
          <w:color w:val="000000" w:themeColor="text1"/>
          <w:position w:val="-2"/>
          <w:sz w:val="18"/>
          <w:szCs w:val="18"/>
          <w:lang w:eastAsia="zh-CN"/>
          <w14:textFill>
            <w14:solidFill>
              <w14:schemeClr w14:val="tx1"/>
            </w14:solidFill>
          </w14:textFill>
        </w:rPr>
        <w:tab/>
      </w:r>
      <w:r>
        <w:rPr>
          <w:rFonts w:hint="eastAsia" w:ascii="宋体" w:cs="宋体"/>
          <w:color w:val="000000" w:themeColor="text1"/>
          <w:position w:val="-2"/>
          <w:lang w:eastAsia="zh-CN"/>
          <w14:textFill>
            <w14:solidFill>
              <w14:schemeClr w14:val="tx1"/>
            </w14:solidFill>
          </w14:textFill>
        </w:rPr>
        <w:t>（</w:t>
      </w:r>
      <w:r>
        <w:rPr>
          <w:color w:val="000000" w:themeColor="text1"/>
          <w:position w:val="-2"/>
          <w:lang w:eastAsia="zh-CN"/>
          <w14:textFill>
            <w14:solidFill>
              <w14:schemeClr w14:val="tx1"/>
            </w14:solidFill>
          </w14:textFill>
        </w:rPr>
        <w:t>1</w:t>
      </w:r>
      <w:r>
        <w:rPr>
          <w:rFonts w:hint="eastAsia" w:ascii="宋体" w:cs="宋体"/>
          <w:color w:val="000000" w:themeColor="text1"/>
          <w:position w:val="-2"/>
          <w:lang w:eastAsia="zh-CN"/>
          <w14:textFill>
            <w14:solidFill>
              <w14:schemeClr w14:val="tx1"/>
            </w14:solidFill>
          </w14:textFill>
        </w:rPr>
        <w:t>）支付工程款及其他应付款项的义务；</w:t>
      </w:r>
    </w:p>
    <w:p>
      <w:pPr>
        <w:autoSpaceDE w:val="0"/>
        <w:autoSpaceDN w:val="0"/>
        <w:adjustRightInd w:val="0"/>
        <w:spacing w:before="96"/>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）完成本合同第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19.2 </w:t>
      </w:r>
      <w:r>
        <w:rPr>
          <w:rFonts w:hint="eastAsia" w:ascii="宋体" w:cs="宋体"/>
          <w:color w:val="000000" w:themeColor="text1"/>
          <w:lang w:eastAsia="zh-CN"/>
          <w14:textFill>
            <w14:solidFill>
              <w14:schemeClr w14:val="tx1"/>
            </w14:solidFill>
          </w14:textFill>
        </w:rPr>
        <w:t>款约定工作的义务；</w:t>
      </w:r>
    </w:p>
    <w:p>
      <w:pPr>
        <w:autoSpaceDE w:val="0"/>
        <w:autoSpaceDN w:val="0"/>
        <w:adjustRightInd w:val="0"/>
        <w:spacing w:before="96"/>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）修正不正确合同条款及格式的义务；</w:t>
      </w:r>
    </w:p>
    <w:p>
      <w:pPr>
        <w:autoSpaceDE w:val="0"/>
        <w:autoSpaceDN w:val="0"/>
        <w:adjustRightInd w:val="0"/>
        <w:spacing w:before="96"/>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4</w:t>
      </w:r>
      <w:r>
        <w:rPr>
          <w:rFonts w:hint="eastAsia" w:ascii="宋体" w:cs="宋体"/>
          <w:color w:val="000000" w:themeColor="text1"/>
          <w:lang w:eastAsia="zh-CN"/>
          <w14:textFill>
            <w14:solidFill>
              <w14:schemeClr w14:val="tx1"/>
            </w14:solidFill>
          </w14:textFill>
        </w:rPr>
        <w:t>）澄清并改正被认定有失公平的合同条款的义务；</w:t>
      </w:r>
    </w:p>
    <w:p>
      <w:pPr>
        <w:autoSpaceDE w:val="0"/>
        <w:autoSpaceDN w:val="0"/>
        <w:adjustRightInd w:val="0"/>
        <w:spacing w:before="96"/>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5</w:t>
      </w:r>
      <w:r>
        <w:rPr>
          <w:rFonts w:hint="eastAsia" w:ascii="宋体" w:cs="宋体"/>
          <w:color w:val="000000" w:themeColor="text1"/>
          <w:lang w:eastAsia="zh-CN"/>
          <w14:textFill>
            <w14:solidFill>
              <w14:schemeClr w14:val="tx1"/>
            </w14:solidFill>
          </w14:textFill>
        </w:rPr>
        <w:t>）协助承包人实施、完成并保修合同工程的义务。</w:t>
      </w: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9.2</w:t>
      </w:r>
      <w:r>
        <w:rPr>
          <w:color w:val="000000" w:themeColor="text1"/>
          <w:position w:val="-1"/>
          <w:lang w:eastAsia="zh-CN"/>
          <w14:textFill>
            <w14:solidFill>
              <w14:schemeClr w14:val="tx1"/>
            </w14:solidFill>
          </w14:textFill>
        </w:rPr>
        <w:tab/>
      </w:r>
    </w:p>
    <w:p>
      <w:pPr>
        <w:tabs>
          <w:tab w:val="left" w:pos="68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91"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工程量清单准</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确性</w:t>
      </w:r>
      <w:r>
        <w:rPr>
          <w:rFonts w:hint="eastAsia" w:ascii="宋体" w:cs="宋体"/>
          <w:b/>
          <w:color w:val="000000" w:themeColor="text1"/>
          <w:sz w:val="18"/>
          <w:szCs w:val="18"/>
          <w:lang w:eastAsia="zh-CN"/>
          <w14:textFill>
            <w14:solidFill>
              <w14:schemeClr w14:val="tx1"/>
            </w14:solidFill>
          </w14:textFill>
        </w:rPr>
        <w:t>和</w:t>
      </w:r>
      <w:r>
        <w:rPr>
          <w:rFonts w:hint="eastAsia" w:ascii="宋体" w:cs="宋体"/>
          <w:b/>
          <w:color w:val="000000" w:themeColor="text1"/>
          <w:spacing w:val="1"/>
          <w:sz w:val="18"/>
          <w:szCs w:val="18"/>
          <w:lang w:eastAsia="zh-CN"/>
          <w14:textFill>
            <w14:solidFill>
              <w14:schemeClr w14:val="tx1"/>
            </w14:solidFill>
          </w14:textFill>
        </w:rPr>
        <w:t>修正</w:t>
      </w:r>
    </w:p>
    <w:p>
      <w:pPr>
        <w:autoSpaceDE w:val="0"/>
        <w:autoSpaceDN w:val="0"/>
        <w:adjustRightInd w:val="0"/>
        <w:spacing w:before="2" w:line="100" w:lineRule="exact"/>
        <w:jc w:val="left"/>
        <w:rPr>
          <w:rFonts w:ascii="宋体" w:cs="宋体"/>
          <w:color w:val="000000" w:themeColor="text1"/>
          <w:sz w:val="10"/>
          <w:szCs w:val="10"/>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317" w:lineRule="auto"/>
        <w:ind w:left="60" w:right="167" w:hanging="6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发包人招标文件提供的工程量清单及其招标控制价等资料</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应被认为是准确的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spacing w:val="2"/>
          <w:lang w:eastAsia="zh-CN"/>
          <w14:textFill>
            <w14:solidFill>
              <w14:schemeClr w14:val="tx1"/>
            </w14:solidFill>
          </w14:textFill>
        </w:rPr>
        <w:t>和完整的。当出现下列情形之一的，发包人应及时予以修正，并相应调整合</w:t>
      </w:r>
      <w:r>
        <w:rPr>
          <w:rFonts w:ascii="宋体" w:cs="宋体"/>
          <w:color w:val="000000" w:themeColor="text1"/>
          <w:spacing w:val="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同价款：</w:t>
      </w:r>
    </w:p>
    <w:p>
      <w:pPr>
        <w:autoSpaceDE w:val="0"/>
        <w:autoSpaceDN w:val="0"/>
        <w:adjustRightInd w:val="0"/>
        <w:spacing w:before="36"/>
        <w:ind w:left="61" w:right="4685"/>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）施工设计图纸发生变化的；</w:t>
      </w:r>
    </w:p>
    <w:p>
      <w:pPr>
        <w:autoSpaceDE w:val="0"/>
        <w:autoSpaceDN w:val="0"/>
        <w:adjustRightInd w:val="0"/>
        <w:spacing w:before="96"/>
        <w:ind w:left="61" w:right="3185"/>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）出现第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68.2 </w:t>
      </w:r>
      <w:r>
        <w:rPr>
          <w:rFonts w:hint="eastAsia" w:ascii="宋体" w:cs="宋体"/>
          <w:color w:val="000000" w:themeColor="text1"/>
          <w:lang w:eastAsia="zh-CN"/>
          <w14:textFill>
            <w14:solidFill>
              <w14:schemeClr w14:val="tx1"/>
            </w14:solidFill>
          </w14:textFill>
        </w:rPr>
        <w:t>款规定调整合同价款事件的；</w:t>
      </w:r>
    </w:p>
    <w:p>
      <w:pPr>
        <w:autoSpaceDE w:val="0"/>
        <w:autoSpaceDN w:val="0"/>
        <w:adjustRightInd w:val="0"/>
        <w:spacing w:before="96" w:line="367" w:lineRule="exact"/>
        <w:ind w:left="61" w:right="252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68480" behindDoc="1" locked="0" layoutInCell="0" allowOverlap="1">
                <wp:simplePos x="0" y="0"/>
                <wp:positionH relativeFrom="page">
                  <wp:posOffset>1791335</wp:posOffset>
                </wp:positionH>
                <wp:positionV relativeFrom="paragraph">
                  <wp:posOffset>518795</wp:posOffset>
                </wp:positionV>
                <wp:extent cx="5181600" cy="0"/>
                <wp:effectExtent l="0" t="0" r="0" b="0"/>
                <wp:wrapNone/>
                <wp:docPr id="85"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41.05pt;margin-top:40.85pt;height:0pt;width:408pt;mso-position-horizontal-relative:page;z-index:-251648000;mso-width-relative:page;mso-height-relative:page;" filled="f" stroked="t" coordsize="8160,1" o:allowincell="f" o:gfxdata="UEsDBAoAAAAAAIdO4kAAAAAAAAAAAAAAAAAEAAAAZHJzL1BLAwQUAAAACACHTuJApzDd6NYAAAAK&#10;AQAADwAAAGRycy9kb3ducmV2LnhtbE2PsU7DMBCGdyTewTokFkRtR4imaZwOoA5MlBL2a2yStPY5&#10;it2mvD2uGOh4/33677tydXaWncwYek8K5EwAM9R43VOroP5cP+bAQkTSaD0ZBT8mwKq6vSmx0H6i&#10;D3PaxpalEgoFKuhiHArOQ9MZh2HmB0Np9+1HhzGNY8v1iFMqd5ZnQjxzhz2lCx0O5qUzzWF7dAqs&#10;Xb/Xm6evYfF2eHjl+3qDczkpdX8nxRJYNOf4D8NFP6lDlZx2/kg6MKsgyzOZUAW5nAO7AGKRp2T3&#10;l/Cq5NcvVL9QSwMEFAAAAAgAh07iQDqkEU+KAgAAeAUAAA4AAABkcnMvZTJvRG9jLnhtbK1US27b&#10;MBDdF+gdCC4LNJKCOLUNy0GRIEWBfgIkPQBNURIBksOSlOX0LAW66iYHa6/RISU7iosCWdQLY8gZ&#10;zXtvPlxd7LQiW+G8BFPS4iSnRBgOlTRNSb/cXb+eU+IDMxVTYERJ74WnF+uXL1a9XYpTaEFVwhFM&#10;YvyytyVtQ7DLLPO8FZr5E7DCoLMGp1nAo2uyyrEes2uVneb5edaDq6wDLrzH26vBSceM7jkJoa4l&#10;F1fAOy1MGLI6oVhASb6V1tN1YlvXgofPde1FIKqkqDSkfwRBexP/s/WKLRvHbCv5SIE9h8KRJs2k&#10;QdBDqisWGOmc/CuVltyBhzqccNDZICRVBFUU+VFtbltmRdKCpfb2UHT//9LyT9sbR2RV0vmMEsM0&#10;dvzX94ffP37G0vTWLzHi1t648eTRJJv+I1QYyLoASfWudjqqRz1kl4p7fyiu2AXC8XJWzIvzHOvO&#10;976MLfcf8s6HdwJSErb94MPQlwqtVNVqpHaH39daYYteZSQnPYk5xyYeYopJzLyYLSZhCNnsk7J2&#10;j8N3ZgRCi7C4CHnSZcFHPRF1QhqDIql/xCL6cSyiPkI4nMnjaXRpGjeDEMtCZBYhokl67E1UGS80&#10;bMUdJFc4qjSCPHqVmUbFIjxhNbjxiwiwXo1GAo1cJ80wcC2VSt1QJlGZL2IPtcWR8aZJrDwoWcW4&#10;SMy7ZnOpHNmyuHLpF3Vh3idhDjpTDfcKy5nFUYvDNQzdBqp7HDQHw8Lic4VGC+4bJT0uK0J/7ZgT&#10;lKj3BrdhUZydIauQDmezN6d4cFPPZuphhmOqkgaKvY7mZRhehM462bSIVCRZBt7igNcyDmPiN7Aa&#10;D7iQSdX4eMSNn55T1OODuf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pzDd6NYAAAAKAQAADwAA&#10;AAAAAAABACAAAAAiAAAAZHJzL2Rvd25yZXYueG1sUEsBAhQAFAAAAAgAh07iQDqkEU+KAgAAeAUA&#10;AA4AAAAAAAAAAQAgAAAAJQEAAGRycy9lMm9Eb2MueG1sUEsFBgAAAAAGAAYAWQEAACEGAAAA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color w:val="000000" w:themeColor="text1"/>
          <w:position w:val="-3"/>
          <w:lang w:eastAsia="zh-CN"/>
          <w14:textFill>
            <w14:solidFill>
              <w14:schemeClr w14:val="tx1"/>
            </w14:solidFill>
          </w14:textFill>
        </w:rPr>
        <w:t>（</w:t>
      </w:r>
      <w:r>
        <w:rPr>
          <w:color w:val="000000" w:themeColor="text1"/>
          <w:position w:val="-3"/>
          <w:lang w:eastAsia="zh-CN"/>
          <w14:textFill>
            <w14:solidFill>
              <w14:schemeClr w14:val="tx1"/>
            </w14:solidFill>
          </w14:textFill>
        </w:rPr>
        <w:t>3</w:t>
      </w:r>
      <w:r>
        <w:rPr>
          <w:rFonts w:hint="eastAsia" w:ascii="宋体" w:cs="宋体"/>
          <w:color w:val="000000" w:themeColor="text1"/>
          <w:position w:val="-3"/>
          <w:lang w:eastAsia="zh-CN"/>
          <w14:textFill>
            <w14:solidFill>
              <w14:schemeClr w14:val="tx1"/>
            </w14:solidFill>
          </w14:textFill>
        </w:rPr>
        <w:t>）未按照国家、省有关计价规定编制的其它情形。</w:t>
      </w:r>
    </w:p>
    <w:p>
      <w:pPr>
        <w:autoSpaceDE w:val="0"/>
        <w:autoSpaceDN w:val="0"/>
        <w:adjustRightInd w:val="0"/>
        <w:spacing w:before="96" w:line="367" w:lineRule="exact"/>
        <w:ind w:left="61" w:right="2525"/>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608"/>
            <w:col w:w="828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4" w:line="220" w:lineRule="exact"/>
        <w:jc w:val="left"/>
        <w:rPr>
          <w:rFonts w:ascii="宋体" w:cs="宋体"/>
          <w:color w:val="000000" w:themeColor="text1"/>
          <w:sz w:val="22"/>
          <w:szCs w:val="22"/>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22" w:name="_Toc287627935"/>
      <w:r>
        <w:rPr>
          <w:color w:val="000000" w:themeColor="text1"/>
          <w:lang w:eastAsia="zh-CN"/>
          <w14:textFill>
            <w14:solidFill>
              <w14:schemeClr w14:val="tx1"/>
            </w14:solidFill>
          </w14:textFill>
        </w:rPr>
        <w:t>10</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投标文件的完备性</w:t>
      </w:r>
      <w:bookmarkEnd w:id="22"/>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10.1</w:t>
      </w:r>
    </w:p>
    <w:p>
      <w:pPr>
        <w:autoSpaceDE w:val="0"/>
        <w:autoSpaceDN w:val="0"/>
        <w:adjustRightInd w:val="0"/>
        <w:spacing w:before="9"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line="282"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投标文件完备</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性和</w:t>
      </w:r>
      <w:r>
        <w:rPr>
          <w:rFonts w:hint="eastAsia" w:ascii="宋体" w:cs="宋体"/>
          <w:b/>
          <w:color w:val="000000" w:themeColor="text1"/>
          <w:sz w:val="18"/>
          <w:szCs w:val="18"/>
          <w:lang w:eastAsia="zh-CN"/>
          <w14:textFill>
            <w14:solidFill>
              <w14:schemeClr w14:val="tx1"/>
            </w14:solidFill>
          </w14:textFill>
        </w:rPr>
        <w:t>义务</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承包人投标文件中的工程量清单所填单价和总价</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应被认为是正确的和完备的，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并已包括了承包人履行本合同的全部义务，包括但不限于以下内容：</w:t>
      </w:r>
    </w:p>
    <w:p>
      <w:pPr>
        <w:autoSpaceDE w:val="0"/>
        <w:autoSpaceDN w:val="0"/>
        <w:adjustRightInd w:val="0"/>
        <w:spacing w:before="36"/>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提供材料和工程设备、服务的义务及处理意外事件的义务；</w:t>
      </w:r>
    </w:p>
    <w:p>
      <w:pPr>
        <w:autoSpaceDE w:val="0"/>
        <w:autoSpaceDN w:val="0"/>
        <w:adjustRightInd w:val="0"/>
        <w:spacing w:before="94"/>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实施和完成合同工程的义务；</w:t>
      </w:r>
    </w:p>
    <w:p>
      <w:pPr>
        <w:autoSpaceDE w:val="0"/>
        <w:autoSpaceDN w:val="0"/>
        <w:adjustRightInd w:val="0"/>
        <w:spacing w:before="94" w:line="367" w:lineRule="exact"/>
        <w:ind w:left="1"/>
        <w:jc w:val="left"/>
        <w:rPr>
          <w:rFonts w:ascii="宋体" w:cs="宋体"/>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t xml:space="preserve">(3)  </w:t>
      </w:r>
      <w:r>
        <w:rPr>
          <w:color w:val="000000" w:themeColor="text1"/>
          <w:spacing w:val="20"/>
          <w:position w:val="-3"/>
          <w:lang w:eastAsia="zh-CN"/>
          <w14:textFill>
            <w14:solidFill>
              <w14:schemeClr w14:val="tx1"/>
            </w14:solidFill>
          </w14:textFill>
        </w:rPr>
        <w:t xml:space="preserve"> </w:t>
      </w:r>
      <w:r>
        <w:rPr>
          <w:rFonts w:hint="eastAsia" w:ascii="宋体" w:cs="宋体"/>
          <w:color w:val="000000" w:themeColor="text1"/>
          <w:position w:val="-3"/>
          <w:lang w:eastAsia="zh-CN"/>
          <w14:textFill>
            <w14:solidFill>
              <w14:schemeClr w14:val="tx1"/>
            </w14:solidFill>
          </w14:textFill>
        </w:rPr>
        <w:t>工程质量保修的一切义务。</w:t>
      </w:r>
    </w:p>
    <w:p>
      <w:pPr>
        <w:autoSpaceDE w:val="0"/>
        <w:autoSpaceDN w:val="0"/>
        <w:adjustRightInd w:val="0"/>
        <w:spacing w:before="94" w:line="367" w:lineRule="exact"/>
        <w:ind w:left="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6"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10.2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2"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82"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承包人报价的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限制</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承包人投标文件中的工程量清单中没有填入单价或总价的清单项目，应认为该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项目价款已包含在工程量清单的其他项目的单价或总价中，发包人将不另行支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付。</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10.3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2"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82"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算术性错误的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调整</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承包人投标文件中出现算术性错误</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导致其实际总造价与报价总金额不一致时，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合同双方当事人可按照国家、省有关规定予以修正，并相应调整合同价款。</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8"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23" w:name="_Toc287627936"/>
      <w:r>
        <w:rPr>
          <w:color w:val="000000" w:themeColor="text1"/>
          <w:lang w:eastAsia="zh-CN"/>
          <w14:textFill>
            <w14:solidFill>
              <w14:schemeClr w14:val="tx1"/>
            </w14:solidFill>
          </w14:textFill>
        </w:rPr>
        <mc:AlternateContent>
          <mc:Choice Requires="wps">
            <w:drawing>
              <wp:anchor distT="0" distB="0" distL="114300" distR="114300" simplePos="0" relativeHeight="251669504" behindDoc="1" locked="0" layoutInCell="0" allowOverlap="1">
                <wp:simplePos x="0" y="0"/>
                <wp:positionH relativeFrom="page">
                  <wp:posOffset>1562735</wp:posOffset>
                </wp:positionH>
                <wp:positionV relativeFrom="page">
                  <wp:posOffset>1061085</wp:posOffset>
                </wp:positionV>
                <wp:extent cx="5257800" cy="0"/>
                <wp:effectExtent l="0" t="0" r="0" b="0"/>
                <wp:wrapNone/>
                <wp:docPr id="84" name="未知"/>
                <wp:cNvGraphicFramePr/>
                <a:graphic xmlns:a="http://schemas.openxmlformats.org/drawingml/2006/main">
                  <a:graphicData uri="http://schemas.microsoft.com/office/word/2010/wordprocessingShape">
                    <wps:wsp>
                      <wps:cNvSpPr/>
                      <wps:spPr bwMode="auto">
                        <a:xfrm>
                          <a:off x="0" y="0"/>
                          <a:ext cx="5257800" cy="0"/>
                        </a:xfrm>
                        <a:custGeom>
                          <a:avLst/>
                          <a:gdLst>
                            <a:gd name="T0" fmla="*/ 0 w 8280"/>
                            <a:gd name="T1" fmla="*/ 8279 w 8280"/>
                          </a:gdLst>
                          <a:ahLst/>
                          <a:cxnLst>
                            <a:cxn ang="0">
                              <a:pos x="T0" y="0"/>
                            </a:cxn>
                            <a:cxn ang="0">
                              <a:pos x="T1" y="0"/>
                            </a:cxn>
                          </a:cxnLst>
                          <a:rect l="0" t="0" r="r" b="b"/>
                          <a:pathLst>
                            <a:path w="8280">
                              <a:moveTo>
                                <a:pt x="0" y="0"/>
                              </a:moveTo>
                              <a:lnTo>
                                <a:pt x="827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3.05pt;margin-top:83.55pt;height:0pt;width:414pt;mso-position-horizontal-relative:page;mso-position-vertical-relative:page;z-index:-251646976;mso-width-relative:page;mso-height-relative:page;" filled="f" stroked="t" coordsize="8280,1" o:allowincell="f" o:gfxdata="UEsDBAoAAAAAAIdO4kAAAAAAAAAAAAAAAAAEAAAAZHJzL1BLAwQUAAAACACHTuJAPy39c9cAAAAM&#10;AQAADwAAAGRycy9kb3ducmV2LnhtbE2PS0/DMBCE70j8B2uRuKDWTlSlJcTpIYhyQojyOLvxkkTE&#10;68h2H/x7thIS3GZ3RrPfVuuTG8UBQxw8acjmCgRS6+1AnYa314fZCkRMhqwZPaGGb4ywri8vKlNa&#10;f6QXPGxTJ7iEYmk09ClNpZSx7dGZOPcTEnufPjiTeAydtMEcudyNMleqkM4MxBd6M2HTY/u13TsN&#10;k8+LTffcfOB98/4Yw80TbsZbra+vMnUHIuEp/YXhjM/oUDPTzu/JRjFqyBdFxlE2iiWLc0ItF6x2&#10;vytZV/L/E/UPUEsDBBQAAAAIAIdO4kBz3h6tjAIAAHgFAAAOAAAAZHJzL2Uyb0RvYy54bWytVEtu&#10;2zAQ3RfoHQguCzSSDadRDMtBkSBFgX4CJD0ATVESAZLDkpTl9CwFuuomB2uv0SElO4qLAlnUC2PI&#10;Gc17bz5cXey0IlvhvART0tlJTokwHCppmpJ+ubt+XVDiAzMVU2BESe+Fpxfrly9WvV2KObSgKuEI&#10;JjF+2duStiHYZZZ53grN/AlYYdBZg9Ms4NE1WeVYj9m1yuZ5/ibrwVXWARfe4+3V4KRjRvechFDX&#10;kosr4J0WJgxZnVAsoCTfSuvpOrGta8HD57r2IhBVUlQa0j+CoL2J/9l6xZaNY7aVfKTAnkPhSJNm&#10;0iDoIdUVC4x0Tv6VSkvuwEMdTjjobBCSKoIqZvlRbW5bZkXSgqX29lB0///S8k/bG0dkVdJiQYlh&#10;Gjv+6/vD7x8/Y2l665cYcWtv3HjyaJJN/xEqDGRdgKR6Vzsd1aMeskvFvT8UV+wC4Xh5Oj89K3Ks&#10;O9/7Mrbcf8g7H94JSEnY9oMPQ18qtFJVq5HaHX5fa4UtepWRnPSkmBf7Jh5iZpOYYn52PglDyGaf&#10;lLV7HL4zIxBahMVFyJMuCz7qiagT0hgUSf0jFtGPYxH1EcLhTB5Po0vTuBmm0bIQmUWIaJIeexNV&#10;xgsNW3EHyRWOKo0gj15lplGxCE9YDW78IgKsV6ORQCPXSTMMXEulUjeUSVSK89hDbXFkvGkSKw9K&#10;VjEuEvOu2VwqR7Ysrlz6RV2Y90mYg85Uw73CcmZx1OJwDUO3geoeB83BsLD4XKHRgvtGSY/LitBf&#10;O+YEJeq9wW04ny0WyCqkw+L0bI4HN/Vsph5mOKYqaaDY62hehuFF6KyTTYtIsyTLwFsc8FrGYUz8&#10;BlbjARcyqRofj7jx03OKenww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Py39c9cAAAAMAQAA&#10;DwAAAAAAAAABACAAAAAiAAAAZHJzL2Rvd25yZXYueG1sUEsBAhQAFAAAAAgAh07iQHPeHq2MAgAA&#10;eAUAAA4AAAAAAAAAAQAgAAAAJgEAAGRycy9lMm9Eb2MueG1sUEsFBgAAAAAGAAYAWQEAACQGAAAA&#10;AA==&#10;" path="m0,0l8279,0e">
                <v:path o:connectlocs="0,0;5257165,0" o:connectangles="0,0"/>
                <v:fill on="f" focussize="0,0"/>
                <v:stroke weight="0.7pt" color="#000000" joinstyle="round"/>
                <v:imagedata o:title=""/>
                <o:lock v:ext="edit" aspectratio="f"/>
              </v:shape>
            </w:pict>
          </mc:Fallback>
        </mc:AlternateContent>
      </w:r>
      <w:r>
        <w:rPr>
          <w:color w:val="000000" w:themeColor="text1"/>
          <w:lang w:eastAsia="zh-CN"/>
          <w14:textFill>
            <w14:solidFill>
              <w14:schemeClr w14:val="tx1"/>
            </w14:solidFill>
          </w14:textFill>
        </w:rPr>
        <w:t>11</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文物和地下障碍物</w:t>
      </w:r>
      <w:bookmarkEnd w:id="23"/>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20" w:lineRule="exact"/>
        <w:jc w:val="left"/>
        <w:rPr>
          <w:rFonts w:ascii="宋体" w:cs="宋体"/>
          <w:color w:val="000000" w:themeColor="text1"/>
          <w:sz w:val="22"/>
          <w:szCs w:val="22"/>
          <w:lang w:eastAsia="zh-CN"/>
          <w14:textFill>
            <w14:solidFill>
              <w14:schemeClr w14:val="tx1"/>
            </w14:solidFill>
          </w14:textFill>
        </w:rPr>
      </w:pPr>
    </w:p>
    <w:p>
      <w:pPr>
        <w:autoSpaceDE w:val="0"/>
        <w:autoSpaceDN w:val="0"/>
        <w:adjustRightInd w:val="0"/>
        <w:spacing w:line="220" w:lineRule="exact"/>
        <w:jc w:val="left"/>
        <w:rPr>
          <w:rFonts w:ascii="宋体" w:cs="宋体"/>
          <w:color w:val="000000" w:themeColor="text1"/>
          <w:sz w:val="22"/>
          <w:szCs w:val="22"/>
          <w:lang w:eastAsia="zh-CN"/>
          <w14:textFill>
            <w14:solidFill>
              <w14:schemeClr w14:val="tx1"/>
            </w14:solidFill>
          </w14:textFill>
        </w:rPr>
        <w:sectPr>
          <w:pgSz w:w="11920" w:h="16840"/>
          <w:pgMar w:top="158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spacing w:val="-8"/>
          <w:lang w:eastAsia="zh-CN"/>
          <w14:textFill>
            <w14:solidFill>
              <w14:schemeClr w14:val="tx1"/>
            </w14:solidFill>
          </w14:textFill>
        </w:rPr>
        <w:t>1</w:t>
      </w:r>
      <w:r>
        <w:rPr>
          <w:color w:val="000000" w:themeColor="text1"/>
          <w:lang w:eastAsia="zh-CN"/>
          <w14:textFill>
            <w14:solidFill>
              <w14:schemeClr w14:val="tx1"/>
            </w14:solidFill>
          </w14:textFill>
        </w:rPr>
        <w:t>1.1</w:t>
      </w:r>
    </w:p>
    <w:p>
      <w:pPr>
        <w:autoSpaceDE w:val="0"/>
        <w:autoSpaceDN w:val="0"/>
        <w:adjustRightInd w:val="0"/>
        <w:spacing w:before="2"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文物化石等物</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品保护</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2" w:lineRule="auto"/>
        <w:ind w:right="1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在施工现场发现的古墓、古建筑遗址等文物、古迹以及其他具有考古、地质研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究等价值的遗迹、化石、钱币或物品，属于国家所有。一旦发现上述文物，承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包人应立即保护好现场，防止任何人员移动或损坏上述文物，并于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 </w:t>
      </w:r>
      <w:r>
        <w:rPr>
          <w:rFonts w:hint="eastAsia" w:ascii="宋体" w:cs="宋体"/>
          <w:color w:val="000000" w:themeColor="text1"/>
          <w:lang w:eastAsia="zh-CN"/>
          <w14:textFill>
            <w14:solidFill>
              <w14:schemeClr w14:val="tx1"/>
            </w14:solidFill>
          </w14:textFill>
        </w:rPr>
        <w:t>小时内以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书面形式通知监理工程师和发包人。监理工程师应在收到通知后立即指令承包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人继续保护好现场</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并在收到通知后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小时内报告当地文物管理部门</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方当事人应按照文物管理部门的要求采取妥善保护措施。发包人承担由此增加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的费用和（或）工期延误，并向承包人支付合理利润。</w:t>
      </w:r>
    </w:p>
    <w:p>
      <w:pPr>
        <w:autoSpaceDE w:val="0"/>
        <w:autoSpaceDN w:val="0"/>
        <w:adjustRightInd w:val="0"/>
        <w:spacing w:line="312" w:lineRule="auto"/>
        <w:ind w:right="1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如发现文物后隐瞒不报或报告不及时，导致上述文物丢失或遭受破坏的，由责任方赔偿损失，并承担相应的法律责任。</w:t>
      </w:r>
    </w:p>
    <w:p>
      <w:pPr>
        <w:autoSpaceDE w:val="0"/>
        <w:autoSpaceDN w:val="0"/>
        <w:adjustRightInd w:val="0"/>
        <w:spacing w:before="4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spacing w:val="-8"/>
          <w:position w:val="-1"/>
          <w:lang w:eastAsia="zh-CN"/>
          <w14:textFill>
            <w14:solidFill>
              <w14:schemeClr w14:val="tx1"/>
            </w14:solidFill>
          </w14:textFill>
        </w:rPr>
        <w:t>1</w:t>
      </w:r>
      <w:r>
        <w:rPr>
          <w:color w:val="000000" w:themeColor="text1"/>
          <w:position w:val="-1"/>
          <w:lang w:eastAsia="zh-CN"/>
          <w14:textFill>
            <w14:solidFill>
              <w14:schemeClr w14:val="tx1"/>
            </w14:solidFill>
          </w14:textFill>
        </w:rPr>
        <w:t>1.2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地下障碍物处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置</w:t>
      </w:r>
    </w:p>
    <w:p>
      <w:pPr>
        <w:autoSpaceDE w:val="0"/>
        <w:autoSpaceDN w:val="0"/>
        <w:adjustRightInd w:val="0"/>
        <w:spacing w:before="14" w:line="466" w:lineRule="exact"/>
        <w:ind w:right="48"/>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本合同已明确指出的地下障碍物，应视为承包人在投标报价时已预见其对施工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的影响，并已在合同价款中考虑。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本合同未有明确指出的地下障碍物，在施工过程遇到时，承包人应于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 </w:t>
      </w:r>
      <w:r>
        <w:rPr>
          <w:rFonts w:hint="eastAsia" w:ascii="宋体" w:cs="宋体"/>
          <w:color w:val="000000" w:themeColor="text1"/>
          <w:lang w:eastAsia="zh-CN"/>
          <w14:textFill>
            <w14:solidFill>
              <w14:schemeClr w14:val="tx1"/>
            </w14:solidFill>
          </w14:textFill>
        </w:rPr>
        <w:t>小时内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以书面形式通知监理工程师和发包人，并提出处置方案。监理工程师在收到处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置方案后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小时内予以确认或提出修正方案</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并发出施工指令</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承包人应按照</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监理工程师指令进行施工</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发包人应承担由此增加的费用</w:t>
      </w:r>
      <w:r>
        <w:rPr>
          <w:rFonts w:hint="eastAsia" w:ascii="宋体" w:cs="宋体"/>
          <w:color w:val="000000" w:themeColor="text1"/>
          <w:spacing w:val="-40"/>
          <w:lang w:eastAsia="zh-CN"/>
          <w14:textFill>
            <w14:solidFill>
              <w14:schemeClr w14:val="tx1"/>
            </w14:solidFill>
          </w14:textFill>
        </w:rPr>
        <w:t>和</w:t>
      </w:r>
      <w:r>
        <w:rPr>
          <w:rFonts w:hint="eastAsia" w:ascii="宋体" w:cs="宋体"/>
          <w:color w:val="000000" w:themeColor="text1"/>
          <w:lang w:eastAsia="zh-CN"/>
          <w14:textFill>
            <w14:solidFill>
              <w14:schemeClr w14:val="tx1"/>
            </w14:solidFill>
          </w14:textFill>
        </w:rPr>
        <w:t>（或</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延误的工期，</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并向承包人支付合理利润。</w:t>
      </w:r>
    </w:p>
    <w:p>
      <w:pPr>
        <w:autoSpaceDE w:val="0"/>
        <w:autoSpaceDN w:val="0"/>
        <w:adjustRightInd w:val="0"/>
        <w:spacing w:before="14" w:line="466" w:lineRule="exact"/>
        <w:ind w:right="48"/>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24" w:name="_Toc287627937"/>
      <w:r>
        <w:rPr>
          <w:color w:val="000000" w:themeColor="text1"/>
          <w:lang w:eastAsia="zh-CN"/>
          <w14:textFill>
            <w14:solidFill>
              <w14:schemeClr w14:val="tx1"/>
            </w14:solidFill>
          </w14:textFill>
        </w:rPr>
        <w:t>12</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事故处理</w:t>
      </w:r>
      <w:bookmarkEnd w:id="24"/>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12.1</w:t>
      </w:r>
    </w:p>
    <w:p>
      <w:pPr>
        <w:autoSpaceDE w:val="0"/>
        <w:autoSpaceDN w:val="0"/>
        <w:adjustRightInd w:val="0"/>
        <w:spacing w:before="2" w:line="140" w:lineRule="exact"/>
        <w:jc w:val="left"/>
        <w:rPr>
          <w:color w:val="000000" w:themeColor="text1"/>
          <w:sz w:val="14"/>
          <w:szCs w:val="14"/>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发生</w:t>
      </w:r>
      <w:r>
        <w:rPr>
          <w:rFonts w:hint="eastAsia" w:ascii="宋体" w:cs="宋体"/>
          <w:b/>
          <w:color w:val="000000" w:themeColor="text1"/>
          <w:sz w:val="18"/>
          <w:szCs w:val="18"/>
          <w:lang w:eastAsia="zh-CN"/>
          <w14:textFill>
            <w14:solidFill>
              <w14:schemeClr w14:val="tx1"/>
            </w14:solidFill>
          </w14:textFill>
        </w:rPr>
        <w:t>事</w:t>
      </w:r>
      <w:r>
        <w:rPr>
          <w:rFonts w:hint="eastAsia" w:ascii="宋体" w:cs="宋体"/>
          <w:b/>
          <w:color w:val="000000" w:themeColor="text1"/>
          <w:spacing w:val="1"/>
          <w:sz w:val="18"/>
          <w:szCs w:val="18"/>
          <w:lang w:eastAsia="zh-CN"/>
          <w14:textFill>
            <w14:solidFill>
              <w14:schemeClr w14:val="tx1"/>
            </w14:solidFill>
          </w14:textFill>
        </w:rPr>
        <w:t>故</w:t>
      </w:r>
      <w:r>
        <w:rPr>
          <w:rFonts w:hint="eastAsia" w:ascii="宋体" w:cs="宋体"/>
          <w:b/>
          <w:color w:val="000000" w:themeColor="text1"/>
          <w:sz w:val="18"/>
          <w:szCs w:val="18"/>
          <w:lang w:eastAsia="zh-CN"/>
          <w14:textFill>
            <w14:solidFill>
              <w14:schemeClr w14:val="tx1"/>
            </w14:solidFill>
          </w14:textFill>
        </w:rPr>
        <w:t>的通知</w:t>
      </w:r>
    </w:p>
    <w:p>
      <w:pPr>
        <w:autoSpaceDE w:val="0"/>
        <w:autoSpaceDN w:val="0"/>
        <w:adjustRightInd w:val="0"/>
        <w:spacing w:before="1" w:line="260" w:lineRule="exact"/>
        <w:jc w:val="left"/>
        <w:rPr>
          <w:rFonts w:ascii="宋体" w:cs="宋体"/>
          <w:color w:val="000000" w:themeColor="text1"/>
          <w:sz w:val="26"/>
          <w:szCs w:val="2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0" w:lineRule="atLeast"/>
        <w:ind w:right="17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70528" behindDoc="1" locked="0" layoutInCell="0" allowOverlap="1">
                <wp:simplePos x="0" y="0"/>
                <wp:positionH relativeFrom="page">
                  <wp:posOffset>1715135</wp:posOffset>
                </wp:positionH>
                <wp:positionV relativeFrom="paragraph">
                  <wp:posOffset>-1112520</wp:posOffset>
                </wp:positionV>
                <wp:extent cx="5181600" cy="0"/>
                <wp:effectExtent l="0" t="0" r="0" b="0"/>
                <wp:wrapNone/>
                <wp:docPr id="83"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87.6pt;height:0pt;width:408pt;mso-position-horizontal-relative:page;z-index:-251645952;mso-width-relative:page;mso-height-relative:page;" filled="f" stroked="t" coordsize="8160,1" o:allowincell="f" o:gfxdata="UEsDBAoAAAAAAIdO4kAAAAAAAAAAAAAAAAAEAAAAZHJzL1BLAwQUAAAACACHTuJAEA+2ftsAAAAO&#10;AQAADwAAAGRycy9kb3ducmV2LnhtbE2Py07DMBBF90j8gzVIbFBrJxJtCHEqQEJlQyX6YD2JTRIR&#10;j0PspClfj7tAsJw7R3fOZKvJtGzUvWssSYjmApim0qqGKgn73fMsAeY8ksLWkpZw0g5W+eVFhqmy&#10;R3rT49ZXLJSQS1FC7X2Xcu7KWht0c9tpCrsP2xv0Yewrrno8hnLT8liIBTfYULhQY6efal1+bgcj&#10;YX33shHfp93wWozrm/fDI04PyZeU11eRuAfm9eT/YDjrB3XIg1NhB1KOtRLipYgCKmEWLW9jYGdE&#10;JIuQFb8ZzzP+/438B1BLAwQUAAAACACHTuJAJrNSEYsCAAB4BQAADgAAAGRycy9lMm9Eb2MueG1s&#10;rVRLbtswEN0X6B0ILgs0ktwkdQzLQREjRYF+AiQ9AE1REgGSw5KU5fQsBbrqpgdrr9EhJTuKiwJZ&#10;1AtjyBm9N28+XF7utCJb4bwEU9LiJKdEGA6VNE1JP99dv5xT4gMzFVNgREnvhaeXq+fPlr1diBm0&#10;oCrhCIIYv+htSdsQ7CLLPG+FZv4ErDDorMFpFvDomqxyrEd0rbJZnp9nPbjKOuDCe7xdD046Irqn&#10;AEJdSy7WwDstTBhQnVAsoCTfSuvpKmVb14KHT3XtRSCqpKg0pH8kQXsT/7PVki0ax2wr+ZgCe0oK&#10;R5o0kwZJD1BrFhjpnPwLSkvuwEMdTjjobBCSKoIqivyoNrctsyJpwVJ7eyi6/3+w/OP2xhFZlXT+&#10;ihLDNHb817efv7//iKXprV9gxK29cePJo0k2/QeoMJB1AZLqXe10VI96yC4V9/5QXLELhOPlWTEv&#10;znOsO9/7MrbYf8g7H94KSCBs+96HoS8VWqmq1ZjaHX5fa4UtepGRnPQkYo5NPMQUk5h5cXYxCUPK&#10;Zg/K2j0P35mRCC3C4iLkSZcFH/VE1knSGBST+kcssh/HIusDhcOZPJ5Gl6ZxMwixLMTMIkU0SY+9&#10;iSrjhYatuIPkCkeVRpIHrzLTqFiER1kNbvwiEqyWo5FIY66TZhi4lkqlbiiTUpnPEYtriyPjTZOy&#10;8qBkFeNiYt41myvlyJbFlUu/qAtxH4U56Ew13CssZxZHLQ7XMHQbqO5x0BwMC4vPFRotuK+U9Lis&#10;SP2lY05Qot4Z3IaL4vQUexTS4fTs9QwPburZTD3McIQqaaDY62heheFF6KyTTYtMRZJl4A0OeC3j&#10;MKb8hqzGAy5kUjU+HnHjp+cU9fBgr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EA+2ftsAAAAO&#10;AQAADwAAAAAAAAABACAAAAAiAAAAZHJzL2Rvd25yZXYueG1sUEsBAhQAFAAAAAgAh07iQCazUhGL&#10;AgAAeAUAAA4AAAAAAAAAAQAgAAAAKgEAAGRycy9lMm9Eb2MueG1sUEsFBgAAAAAGAAYAWQEAACcG&#10;AAAAAA==&#10;" path="m0,0l8159,0e">
                <v:path o:connectlocs="0,0;5180965,0" o:connectangles="0,0"/>
                <v:fill on="f" focussize="0,0"/>
                <v:stroke weight="0.69992125984252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合同履行期间，合同工程发生质量与安全事故，承包人立即通知监理工程师和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w:t>
      </w:r>
    </w:p>
    <w:p>
      <w:pPr>
        <w:autoSpaceDE w:val="0"/>
        <w:autoSpaceDN w:val="0"/>
        <w:adjustRightInd w:val="0"/>
        <w:spacing w:line="460" w:lineRule="atLeas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69" w:space="391"/>
            <w:col w:w="8400"/>
          </w:cols>
        </w:sectPr>
      </w:pPr>
    </w:p>
    <w:p>
      <w:pPr>
        <w:autoSpaceDE w:val="0"/>
        <w:autoSpaceDN w:val="0"/>
        <w:adjustRightInd w:val="0"/>
        <w:spacing w:before="1" w:line="160" w:lineRule="exact"/>
        <w:jc w:val="left"/>
        <w:rPr>
          <w:rFonts w:ascii="宋体" w:cs="宋体"/>
          <w:color w:val="000000" w:themeColor="text1"/>
          <w:sz w:val="16"/>
          <w:szCs w:val="16"/>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12.2</w:t>
      </w:r>
      <w:r>
        <w:rPr>
          <w:color w:val="000000" w:themeColor="text1"/>
          <w:position w:val="-1"/>
          <w:lang w:eastAsia="zh-CN"/>
          <w14:textFill>
            <w14:solidFill>
              <w14:schemeClr w14:val="tx1"/>
            </w14:solidFill>
          </w14:textFill>
        </w:rPr>
        <w:tab/>
      </w:r>
    </w:p>
    <w:p>
      <w:pPr>
        <w:autoSpaceDE w:val="0"/>
        <w:autoSpaceDN w:val="0"/>
        <w:adjustRightInd w:val="0"/>
        <w:spacing w:before="2"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line="240" w:lineRule="exact"/>
        <w:ind w:left="105"/>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position w:val="-2"/>
          <w:sz w:val="18"/>
          <w:szCs w:val="18"/>
          <w:lang w:eastAsia="zh-CN"/>
          <w14:textFill>
            <w14:solidFill>
              <w14:schemeClr w14:val="tx1"/>
            </w14:solidFill>
          </w14:textFill>
        </w:rPr>
        <w:t>事故</w:t>
      </w:r>
      <w:r>
        <w:rPr>
          <w:rFonts w:hint="eastAsia" w:ascii="宋体" w:cs="宋体"/>
          <w:b/>
          <w:color w:val="000000" w:themeColor="text1"/>
          <w:position w:val="-2"/>
          <w:sz w:val="18"/>
          <w:szCs w:val="18"/>
          <w:lang w:eastAsia="zh-CN"/>
          <w14:textFill>
            <w14:solidFill>
              <w14:schemeClr w14:val="tx1"/>
            </w14:solidFill>
          </w14:textFill>
        </w:rPr>
        <w:t>的</w:t>
      </w:r>
      <w:r>
        <w:rPr>
          <w:rFonts w:hint="eastAsia" w:ascii="宋体" w:cs="宋体"/>
          <w:b/>
          <w:color w:val="000000" w:themeColor="text1"/>
          <w:spacing w:val="1"/>
          <w:position w:val="-2"/>
          <w:sz w:val="18"/>
          <w:szCs w:val="18"/>
          <w:lang w:eastAsia="zh-CN"/>
          <w14:textFill>
            <w14:solidFill>
              <w14:schemeClr w14:val="tx1"/>
            </w14:solidFill>
          </w14:textFill>
        </w:rPr>
        <w:t>处理</w:t>
      </w:r>
    </w:p>
    <w:p>
      <w:pPr>
        <w:autoSpaceDE w:val="0"/>
        <w:autoSpaceDN w:val="0"/>
        <w:adjustRightInd w:val="0"/>
        <w:spacing w:line="240" w:lineRule="exact"/>
        <w:ind w:left="105"/>
        <w:jc w:val="left"/>
        <w:rPr>
          <w:rFonts w:ascii="宋体" w:cs="宋体"/>
          <w:color w:val="000000" w:themeColor="text1"/>
          <w:sz w:val="18"/>
          <w:szCs w:val="18"/>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接到事故通知后</w:t>
      </w:r>
      <w:r>
        <w:rPr>
          <w:rFonts w:hint="eastAsia" w:ascii="宋体" w:cs="宋体"/>
          <w:color w:val="000000" w:themeColor="text1"/>
          <w:spacing w:val="-12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合同双方当事人应立即组织人员和设备进行紧急抢救和抢修，</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6" w:lineRule="auto"/>
        <w:ind w:left="1760"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减少人员伤亡和财产损失，防止事故扩大，并保护事故现场。需移动现场物品</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时，应做好标记和书面记录，妥善保护有关证据。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合同双方当事人应按照国家规定时限如实上报政府有关部门，配合政府有关部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门的调查和处理，由此发生的费用和（或）延误的工期由事故责任方承担。</w:t>
      </w:r>
    </w:p>
    <w:p>
      <w:pPr>
        <w:autoSpaceDE w:val="0"/>
        <w:autoSpaceDN w:val="0"/>
        <w:adjustRightInd w:val="0"/>
        <w:spacing w:before="2"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12.3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8" w:line="130" w:lineRule="exact"/>
        <w:jc w:val="left"/>
        <w:rPr>
          <w:color w:val="000000" w:themeColor="text1"/>
          <w:sz w:val="13"/>
          <w:szCs w:val="13"/>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b/>
          <w:color w:val="000000" w:themeColor="text1"/>
          <w:lang w:eastAsia="zh-CN"/>
          <w14:textFill>
            <w14:solidFill>
              <w14:schemeClr w14:val="tx1"/>
            </w14:solidFill>
          </w14:textFill>
        </w:rPr>
        <mc:AlternateContent>
          <mc:Choice Requires="wps">
            <w:drawing>
              <wp:anchor distT="0" distB="0" distL="114300" distR="114300" simplePos="0" relativeHeight="251671552" behindDoc="1" locked="0" layoutInCell="0" allowOverlap="1">
                <wp:simplePos x="0" y="0"/>
                <wp:positionH relativeFrom="page">
                  <wp:posOffset>1715135</wp:posOffset>
                </wp:positionH>
                <wp:positionV relativeFrom="paragraph">
                  <wp:posOffset>462280</wp:posOffset>
                </wp:positionV>
                <wp:extent cx="5181600" cy="0"/>
                <wp:effectExtent l="0" t="0" r="0" b="0"/>
                <wp:wrapNone/>
                <wp:docPr id="82"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36.4pt;height:0pt;width:408pt;mso-position-horizontal-relative:page;z-index:-251644928;mso-width-relative:page;mso-height-relative:page;" filled="f" stroked="t" coordsize="8160,1" o:allowincell="f" o:gfxdata="UEsDBAoAAAAAAIdO4kAAAAAAAAAAAAAAAAAEAAAAZHJzL1BLAwQUAAAACACHTuJAqqokatYAAAAK&#10;AQAADwAAAGRycy9kb3ducmV2LnhtbE2PPU/DMBCGdyT+g3VILIjaiVBT0jgdQB2YKCXsbnJNQu1z&#10;FLtN+fdcxUDHe+/R+1Gszs6KE46h96QhmSkQSLVvemo1VJ/rxwWIEA01xnpCDT8YYFXe3hQmb/xE&#10;H3jaxlawCYXcaOhiHHIpQ92hM2HmByT+7f3oTORzbGUzmonNnZWpUnPpTE+c0JkBXzqsD9uj02Dt&#10;+r3aPH0Nz2+Hh1f5XW1Mlkxa398lagki4jn+w3Cpz9Wh5E47f6QmCKshzVTCqIYs5QkXQC3mrOz+&#10;FFkW8npC+QtQSwMEFAAAAAgAh07iQJ+AtDiKAgAAeAUAAA4AAABkcnMvZTJvRG9jLnhtbK1US27b&#10;MBDdF+gdCC4LNJKMJLUNy0GRIEWBfgIkPQBNURIBksOSlOX0LAW66iYHa6/RISU7iosCWdQLY8gZ&#10;zXtvPlxd7LQiW+G8BFPS4iSnRBgOlTRNSb/cXb+eU+IDMxVTYERJ74WnF+uXL1a9XYoZtKAq4Qgm&#10;MX7Z25K2IdhllnneCs38CVhh0FmD0yzg0TVZ5ViP2bXKZnl+nvXgKuuAC+/x9mpw0jGje05CqGvJ&#10;xRXwTgsThqxOKBZQkm+l9XSd2Na14OFzXXsRiCopKg3pH0HQ3sT/bL1iy8Yx20o+UmDPoXCkSTNp&#10;EPSQ6ooFRjon/0qlJXfgoQ4nHHQ2CEkVQRVFflSb25ZZkbRgqb09FN3/v7T80/bGEVmVdD6jxDCN&#10;Hf/1/eH3j5+xNL31S4y4tTduPHk0yab/CBUGsi5AUr2rnY7qUQ/ZpeLeH4ordoFwvDwr5sV5jnXn&#10;e1/GlvsPeefDOwEpCdt+8GHoS4VWqmo1UrvD72utsEWvMpKTnsScYxMPMcUkZl6cLSZhCNnsk7J2&#10;j8N3ZgRCi7C4CHnSZcFHPRF1QhqDIql/xCL6cSyiPkI4nMnjaXRpGjeDEMtCZBYhokl67E1UGS80&#10;bMUdJFc4qjSCPHqVmUbFIjxhNbjxiwiwXo1GAo1cJ80wcC2VSt1QJlGZL2IPtcWR8aZJrDwoWcW4&#10;SMy7ZnOpHNmyuHLpF3Vh3idhDjpTDfcKy5nFUYvDNQzdBqp7HDQHw8Lic4VGC+4bJT0uK0J/7ZgT&#10;lKj3BrdhUZyeIquQDqdnb2Z4cFPPZuphhmOqkgaKvY7mZRhehM462bSIVCRZBt7igNcyDmPiN7Aa&#10;D7iQSdX4eMSNn55T1OODuf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qokatYAAAAKAQAADwAA&#10;AAAAAAABACAAAAAiAAAAZHJzL2Rvd25yZXYueG1sUEsBAhQAFAAAAAgAh07iQJ+AtDiKAgAAeAUA&#10;AA4AAAAAAAAAAQAgAAAAJQEAAGRycy9lMm9Eb2MueG1sUEsFBgAAAAAGAAYAWQEAACEGAAAA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
          <w:sz w:val="18"/>
          <w:szCs w:val="18"/>
          <w:lang w:eastAsia="zh-CN"/>
          <w14:textFill>
            <w14:solidFill>
              <w14:schemeClr w14:val="tx1"/>
            </w14:solidFill>
          </w14:textFill>
        </w:rPr>
        <w:t>事故</w:t>
      </w:r>
      <w:r>
        <w:rPr>
          <w:rFonts w:hint="eastAsia" w:ascii="宋体" w:cs="宋体"/>
          <w:b/>
          <w:color w:val="000000" w:themeColor="text1"/>
          <w:sz w:val="18"/>
          <w:szCs w:val="18"/>
          <w:lang w:eastAsia="zh-CN"/>
          <w14:textFill>
            <w14:solidFill>
              <w14:schemeClr w14:val="tx1"/>
            </w14:solidFill>
          </w14:textFill>
        </w:rPr>
        <w:t>争</w:t>
      </w:r>
      <w:r>
        <w:rPr>
          <w:rFonts w:hint="eastAsia" w:ascii="宋体" w:cs="宋体"/>
          <w:b/>
          <w:color w:val="000000" w:themeColor="text1"/>
          <w:spacing w:val="1"/>
          <w:sz w:val="18"/>
          <w:szCs w:val="18"/>
          <w:lang w:eastAsia="zh-CN"/>
          <w14:textFill>
            <w14:solidFill>
              <w14:schemeClr w14:val="tx1"/>
            </w14:solidFill>
          </w14:textFill>
        </w:rPr>
        <w:t>议</w:t>
      </w:r>
      <w:r>
        <w:rPr>
          <w:rFonts w:hint="eastAsia" w:ascii="宋体" w:cs="宋体"/>
          <w:b/>
          <w:color w:val="000000" w:themeColor="text1"/>
          <w:sz w:val="18"/>
          <w:szCs w:val="18"/>
          <w:lang w:eastAsia="zh-CN"/>
          <w14:textFill>
            <w14:solidFill>
              <w14:schemeClr w14:val="tx1"/>
            </w14:solidFill>
          </w14:textFill>
        </w:rPr>
        <w:t>认定</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合同双方当事人对事故责任有争议时，应按照政府有关部门的认定处理。</w:t>
      </w:r>
    </w:p>
    <w:p>
      <w:pPr>
        <w:autoSpaceDE w:val="0"/>
        <w:autoSpaceDN w:val="0"/>
        <w:adjustRightInd w:val="0"/>
        <w:spacing w:before="67"/>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89" w:space="572"/>
            <w:col w:w="8399"/>
          </w:cols>
        </w:sectPr>
      </w:pPr>
    </w:p>
    <w:p>
      <w:pPr>
        <w:autoSpaceDE w:val="0"/>
        <w:autoSpaceDN w:val="0"/>
        <w:adjustRightInd w:val="0"/>
        <w:spacing w:before="9" w:line="160" w:lineRule="exact"/>
        <w:jc w:val="left"/>
        <w:rPr>
          <w:rFonts w:ascii="宋体" w:cs="宋体"/>
          <w:color w:val="000000" w:themeColor="text1"/>
          <w:sz w:val="16"/>
          <w:szCs w:val="16"/>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25" w:name="_Toc287627938"/>
      <w:r>
        <w:rPr>
          <w:color w:val="000000" w:themeColor="text1"/>
          <w:lang w:eastAsia="zh-CN"/>
          <w14:textFill>
            <w14:solidFill>
              <w14:schemeClr w14:val="tx1"/>
            </w14:solidFill>
          </w14:textFill>
        </w:rPr>
        <w:t>13</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交通运输</w:t>
      </w:r>
      <w:bookmarkEnd w:id="25"/>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13.1</w:t>
      </w:r>
    </w:p>
    <w:p>
      <w:pPr>
        <w:autoSpaceDE w:val="0"/>
        <w:autoSpaceDN w:val="0"/>
        <w:adjustRightInd w:val="0"/>
        <w:spacing w:before="1" w:line="140" w:lineRule="exact"/>
        <w:jc w:val="left"/>
        <w:rPr>
          <w:color w:val="000000" w:themeColor="text1"/>
          <w:sz w:val="14"/>
          <w:szCs w:val="14"/>
          <w:lang w:eastAsia="zh-CN"/>
          <w14:textFill>
            <w14:solidFill>
              <w14:schemeClr w14:val="tx1"/>
            </w14:solidFill>
          </w14:textFill>
        </w:rPr>
      </w:pPr>
    </w:p>
    <w:p>
      <w:pPr>
        <w:autoSpaceDE w:val="0"/>
        <w:autoSpaceDN w:val="0"/>
        <w:adjustRightInd w:val="0"/>
        <w:spacing w:line="282"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2"/>
          <w:sz w:val="18"/>
          <w:szCs w:val="18"/>
          <w:lang w:eastAsia="zh-CN"/>
          <w14:textFill>
            <w14:solidFill>
              <w14:schemeClr w14:val="tx1"/>
            </w14:solidFill>
          </w14:textFill>
        </w:rPr>
        <w:t>道路通行权</w:t>
      </w:r>
      <w:r>
        <w:rPr>
          <w:rFonts w:hint="eastAsia" w:ascii="宋体" w:cs="宋体"/>
          <w:b/>
          <w:color w:val="000000" w:themeColor="text1"/>
          <w:spacing w:val="11"/>
          <w:sz w:val="18"/>
          <w:szCs w:val="18"/>
          <w:lang w:eastAsia="zh-CN"/>
          <w14:textFill>
            <w14:solidFill>
              <w14:schemeClr w14:val="tx1"/>
            </w14:solidFill>
          </w14:textFill>
        </w:rPr>
        <w:t>和</w:t>
      </w:r>
      <w:r>
        <w:rPr>
          <w:rFonts w:hint="eastAsia" w:ascii="宋体" w:cs="宋体"/>
          <w:b/>
          <w:color w:val="000000" w:themeColor="text1"/>
          <w:sz w:val="18"/>
          <w:szCs w:val="18"/>
          <w:lang w:eastAsia="zh-CN"/>
          <w14:textFill>
            <w14:solidFill>
              <w14:schemeClr w14:val="tx1"/>
            </w14:solidFill>
          </w14:textFill>
        </w:rPr>
        <w:t>场</w:t>
      </w:r>
      <w:r>
        <w:rPr>
          <w:rFonts w:ascii="宋体" w:cs="宋体"/>
          <w:b/>
          <w:color w:val="000000" w:themeColor="text1"/>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外设施</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除专用条款另有约定外，发包人应根据实施合同工程的需要，负责办理取得出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入施工场地的专用和临时道路的通行权，以及取得为实施合同工程所需修建场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外设施的权利，并承担有关费用。承包人应协助发包人办理上述手续。</w:t>
      </w: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436" w:space="324"/>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2"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ind w:left="144"/>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13.2</w:t>
      </w:r>
      <w:r>
        <w:rPr>
          <w:color w:val="000000" w:themeColor="text1"/>
          <w:lang w:eastAsia="zh-CN"/>
          <w14:textFill>
            <w14:solidFill>
              <w14:schemeClr w14:val="tx1"/>
            </w14:solidFill>
          </w14:textFill>
        </w:rPr>
        <w:tab/>
      </w:r>
    </w:p>
    <w:p>
      <w:pPr>
        <w:autoSpaceDE w:val="0"/>
        <w:autoSpaceDN w:val="0"/>
        <w:adjustRightInd w:val="0"/>
        <w:spacing w:before="62" w:line="329" w:lineRule="exact"/>
        <w:ind w:left="1761"/>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6"/>
          <w:lang w:eastAsia="zh-CN"/>
          <w14:textFill>
            <w14:solidFill>
              <w14:schemeClr w14:val="tx1"/>
            </w14:solidFill>
          </w14:textFill>
        </w:rPr>
        <w:t>除专用条款另有约定外，承包人应负责修建、维修、养护和管理施工场地内所</w:t>
      </w:r>
    </w:p>
    <w:p>
      <w:pPr>
        <w:autoSpaceDE w:val="0"/>
        <w:autoSpaceDN w:val="0"/>
        <w:adjustRightInd w:val="0"/>
        <w:spacing w:before="62" w:line="329" w:lineRule="exact"/>
        <w:ind w:left="176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180"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2"/>
          <w:position w:val="-1"/>
          <w:sz w:val="18"/>
          <w:szCs w:val="18"/>
          <w:lang w:eastAsia="zh-CN"/>
          <w14:textFill>
            <w14:solidFill>
              <w14:schemeClr w14:val="tx1"/>
            </w14:solidFill>
          </w14:textFill>
        </w:rPr>
        <w:t>场外施工道</w:t>
      </w:r>
      <w:r>
        <w:rPr>
          <w:rFonts w:hint="eastAsia" w:ascii="宋体" w:cs="宋体"/>
          <w:b/>
          <w:color w:val="000000" w:themeColor="text1"/>
          <w:spacing w:val="11"/>
          <w:position w:val="-1"/>
          <w:sz w:val="18"/>
          <w:szCs w:val="18"/>
          <w:lang w:eastAsia="zh-CN"/>
          <w14:textFill>
            <w14:solidFill>
              <w14:schemeClr w14:val="tx1"/>
            </w14:solidFill>
          </w14:textFill>
        </w:rPr>
        <w:t>路</w:t>
      </w:r>
      <w:r>
        <w:rPr>
          <w:rFonts w:hint="eastAsia" w:ascii="宋体" w:cs="宋体"/>
          <w:b/>
          <w:color w:val="000000" w:themeColor="text1"/>
          <w:position w:val="-1"/>
          <w:sz w:val="18"/>
          <w:szCs w:val="18"/>
          <w:lang w:eastAsia="zh-CN"/>
          <w14:textFill>
            <w14:solidFill>
              <w14:schemeClr w14:val="tx1"/>
            </w14:solidFill>
          </w14:textFill>
        </w:rPr>
        <w:t>的</w:t>
      </w:r>
    </w:p>
    <w:p>
      <w:pPr>
        <w:autoSpaceDE w:val="0"/>
        <w:autoSpaceDN w:val="0"/>
        <w:adjustRightInd w:val="0"/>
        <w:spacing w:before="46"/>
        <w:ind w:left="105"/>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约定</w:t>
      </w:r>
    </w:p>
    <w:p>
      <w:pPr>
        <w:autoSpaceDE w:val="0"/>
        <w:autoSpaceDN w:val="0"/>
        <w:adjustRightInd w:val="0"/>
        <w:spacing w:before="8" w:line="130" w:lineRule="exact"/>
        <w:jc w:val="left"/>
        <w:rPr>
          <w:rFonts w:ascii="宋体" w:cs="宋体"/>
          <w:color w:val="000000" w:themeColor="text1"/>
          <w:sz w:val="13"/>
          <w:szCs w:val="13"/>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317" w:lineRule="auto"/>
        <w:ind w:left="1" w:right="17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需的临时道路和交通设施，包括维修、养护和管理发包人提供的道路和交通设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施，并承担相应费用。</w:t>
      </w:r>
    </w:p>
    <w:p>
      <w:pPr>
        <w:autoSpaceDE w:val="0"/>
        <w:autoSpaceDN w:val="0"/>
        <w:adjustRightInd w:val="0"/>
        <w:spacing w:before="35"/>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承包人修建的临时道路和交通设施应免费提供发包人使用。</w:t>
      </w:r>
    </w:p>
    <w:p>
      <w:pPr>
        <w:autoSpaceDE w:val="0"/>
        <w:autoSpaceDN w:val="0"/>
        <w:adjustRightInd w:val="0"/>
        <w:spacing w:before="35"/>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436" w:space="324"/>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13.3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8" w:line="130" w:lineRule="exact"/>
        <w:jc w:val="left"/>
        <w:rPr>
          <w:color w:val="000000" w:themeColor="text1"/>
          <w:sz w:val="13"/>
          <w:szCs w:val="13"/>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场外</w:t>
      </w:r>
      <w:r>
        <w:rPr>
          <w:rFonts w:hint="eastAsia" w:ascii="宋体" w:cs="宋体"/>
          <w:b/>
          <w:color w:val="000000" w:themeColor="text1"/>
          <w:sz w:val="18"/>
          <w:szCs w:val="18"/>
          <w:lang w:eastAsia="zh-CN"/>
          <w14:textFill>
            <w14:solidFill>
              <w14:schemeClr w14:val="tx1"/>
            </w14:solidFill>
          </w14:textFill>
        </w:rPr>
        <w:t>交通</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承包人应遵守有关交通法规，严格按照道路和桥梁的限制荷重安全行驶，并服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从交通管理部门的检查和监督。承包人车辆外出行驶所需的场外公共道路的通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行费、养路费和税款等，由承包人承担。</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2"/>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2"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13.4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9" w:line="130" w:lineRule="exact"/>
        <w:jc w:val="left"/>
        <w:rPr>
          <w:color w:val="000000" w:themeColor="text1"/>
          <w:sz w:val="13"/>
          <w:szCs w:val="13"/>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2"/>
          <w:sz w:val="18"/>
          <w:szCs w:val="18"/>
          <w:lang w:eastAsia="zh-CN"/>
          <w14:textFill>
            <w14:solidFill>
              <w14:schemeClr w14:val="tx1"/>
            </w14:solidFill>
          </w14:textFill>
        </w:rPr>
        <w:t>超大件和超</w:t>
      </w:r>
      <w:r>
        <w:rPr>
          <w:rFonts w:hint="eastAsia" w:ascii="宋体" w:cs="宋体"/>
          <w:b/>
          <w:color w:val="000000" w:themeColor="text1"/>
          <w:spacing w:val="11"/>
          <w:sz w:val="18"/>
          <w:szCs w:val="18"/>
          <w:lang w:eastAsia="zh-CN"/>
          <w14:textFill>
            <w14:solidFill>
              <w14:schemeClr w14:val="tx1"/>
            </w14:solidFill>
          </w14:textFill>
        </w:rPr>
        <w:t>重</w:t>
      </w:r>
      <w:r>
        <w:rPr>
          <w:rFonts w:hint="eastAsia" w:ascii="宋体" w:cs="宋体"/>
          <w:b/>
          <w:color w:val="000000" w:themeColor="text1"/>
          <w:sz w:val="18"/>
          <w:szCs w:val="18"/>
          <w:lang w:eastAsia="zh-CN"/>
          <w14:textFill>
            <w14:solidFill>
              <w14:schemeClr w14:val="tx1"/>
            </w14:solidFill>
          </w14:textFill>
        </w:rPr>
        <w:t>件</w:t>
      </w:r>
      <w:r>
        <w:rPr>
          <w:rFonts w:ascii="宋体" w:cs="宋体"/>
          <w:b/>
          <w:color w:val="000000" w:themeColor="text1"/>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的运输</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承包人应负责向交通管理部门办理运输超大件或超重件的申请手续，发包人应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协助承包人办理上述手续。除专用条款另有约定外，运输超大件或超重件所需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的道路和桥梁临时加固改造费用和其他有关费用，由承包人承担。</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436" w:space="324"/>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13.5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9" w:line="130" w:lineRule="exact"/>
        <w:jc w:val="left"/>
        <w:rPr>
          <w:color w:val="000000" w:themeColor="text1"/>
          <w:sz w:val="13"/>
          <w:szCs w:val="13"/>
          <w:lang w:eastAsia="zh-CN"/>
          <w14:textFill>
            <w14:solidFill>
              <w14:schemeClr w14:val="tx1"/>
            </w14:solidFill>
          </w14:textFill>
        </w:rPr>
      </w:pPr>
    </w:p>
    <w:p>
      <w:pPr>
        <w:autoSpaceDE w:val="0"/>
        <w:autoSpaceDN w:val="0"/>
        <w:adjustRightInd w:val="0"/>
        <w:spacing w:line="282"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2"/>
          <w:sz w:val="18"/>
          <w:szCs w:val="18"/>
          <w:lang w:eastAsia="zh-CN"/>
          <w14:textFill>
            <w14:solidFill>
              <w14:schemeClr w14:val="tx1"/>
            </w14:solidFill>
          </w14:textFill>
        </w:rPr>
        <w:t>道路和桥梁</w:t>
      </w:r>
      <w:r>
        <w:rPr>
          <w:rFonts w:hint="eastAsia" w:ascii="宋体" w:cs="宋体"/>
          <w:b/>
          <w:color w:val="000000" w:themeColor="text1"/>
          <w:spacing w:val="11"/>
          <w:sz w:val="18"/>
          <w:szCs w:val="18"/>
          <w:lang w:eastAsia="zh-CN"/>
          <w14:textFill>
            <w14:solidFill>
              <w14:schemeClr w14:val="tx1"/>
            </w14:solidFill>
          </w14:textFill>
        </w:rPr>
        <w:t>的</w:t>
      </w:r>
      <w:r>
        <w:rPr>
          <w:rFonts w:hint="eastAsia" w:ascii="宋体" w:cs="宋体"/>
          <w:b/>
          <w:color w:val="000000" w:themeColor="text1"/>
          <w:sz w:val="18"/>
          <w:szCs w:val="18"/>
          <w:lang w:eastAsia="zh-CN"/>
          <w14:textFill>
            <w14:solidFill>
              <w14:schemeClr w14:val="tx1"/>
            </w14:solidFill>
          </w14:textFill>
        </w:rPr>
        <w:t>损</w:t>
      </w:r>
      <w:r>
        <w:rPr>
          <w:rFonts w:ascii="宋体" w:cs="宋体"/>
          <w:b/>
          <w:color w:val="000000" w:themeColor="text1"/>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坏责任</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因承包人运输造成施工场地内外公共道路和桥梁损坏的，由承包人承担修复损</w:t>
      </w:r>
    </w:p>
    <w:p>
      <w:pPr>
        <w:autoSpaceDE w:val="0"/>
        <w:autoSpaceDN w:val="0"/>
        <w:adjustRightInd w:val="0"/>
        <w:spacing w:before="67"/>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436" w:space="324"/>
            <w:col w:w="840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坏的全部费用和可能引起的赔偿。</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position w:val="-1"/>
          <w:u w:val="single"/>
          <w:lang w:eastAsia="zh-CN"/>
          <w14:textFill>
            <w14:solidFill>
              <w14:schemeClr w14:val="tx1"/>
            </w14:solidFill>
          </w14:textFill>
        </w:rPr>
      </w:pPr>
      <w:r>
        <w:rPr>
          <w:color w:val="000000" w:themeColor="text1"/>
          <w:position w:val="-1"/>
          <w:lang w:eastAsia="zh-CN"/>
          <w14:textFill>
            <w14:solidFill>
              <w14:schemeClr w14:val="tx1"/>
            </w14:solidFill>
          </w14:textFill>
        </w:rPr>
        <w:t>13.6</w:t>
      </w:r>
      <w:r>
        <w:rPr>
          <w:rFonts w:hint="eastAsia"/>
          <w:color w:val="000000" w:themeColor="text1"/>
          <w:position w:val="-1"/>
          <w:lang w:eastAsia="zh-CN"/>
          <w14:textFill>
            <w14:solidFill>
              <w14:schemeClr w14:val="tx1"/>
            </w14:solidFill>
          </w14:textFill>
        </w:rPr>
        <w:tab/>
      </w: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8" w:line="130" w:lineRule="exact"/>
        <w:jc w:val="left"/>
        <w:rPr>
          <w:color w:val="000000" w:themeColor="text1"/>
          <w:sz w:val="13"/>
          <w:szCs w:val="13"/>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水路</w:t>
      </w:r>
      <w:r>
        <w:rPr>
          <w:rFonts w:hint="eastAsia" w:ascii="宋体" w:cs="宋体"/>
          <w:b/>
          <w:color w:val="000000" w:themeColor="text1"/>
          <w:sz w:val="18"/>
          <w:szCs w:val="18"/>
          <w:lang w:eastAsia="zh-CN"/>
          <w14:textFill>
            <w14:solidFill>
              <w14:schemeClr w14:val="tx1"/>
            </w14:solidFill>
          </w14:textFill>
        </w:rPr>
        <w:t>和</w:t>
      </w:r>
      <w:r>
        <w:rPr>
          <w:rFonts w:hint="eastAsia" w:ascii="宋体" w:cs="宋体"/>
          <w:b/>
          <w:color w:val="000000" w:themeColor="text1"/>
          <w:spacing w:val="1"/>
          <w:sz w:val="18"/>
          <w:szCs w:val="18"/>
          <w:lang w:eastAsia="zh-CN"/>
          <w14:textFill>
            <w14:solidFill>
              <w14:schemeClr w14:val="tx1"/>
            </w14:solidFill>
          </w14:textFill>
        </w:rPr>
        <w:t>航</w:t>
      </w:r>
      <w:r>
        <w:rPr>
          <w:rFonts w:hint="eastAsia" w:ascii="宋体" w:cs="宋体"/>
          <w:b/>
          <w:color w:val="000000" w:themeColor="text1"/>
          <w:sz w:val="18"/>
          <w:szCs w:val="18"/>
          <w:lang w:eastAsia="zh-CN"/>
          <w14:textFill>
            <w14:solidFill>
              <w14:schemeClr w14:val="tx1"/>
            </w14:solidFill>
          </w14:textFill>
        </w:rPr>
        <w:t>空运输</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本条内容适用于水路运输和航空运输，其中“道路”包括河道、航线、船闸、</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机场</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码头</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堤防以及水路或航空运输中其他相似结构物</w:t>
      </w:r>
      <w:r>
        <w:rPr>
          <w:rFonts w:hint="eastAsia" w:ascii="宋体" w:cs="宋体"/>
          <w:color w:val="000000" w:themeColor="text1"/>
          <w:spacing w:val="-15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“车辆</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包括船舶和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飞机等。</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69" w:space="391"/>
            <w:col w:w="8400"/>
          </w:cols>
        </w:sectPr>
      </w:pPr>
    </w:p>
    <w:p>
      <w:pPr>
        <w:autoSpaceDE w:val="0"/>
        <w:autoSpaceDN w:val="0"/>
        <w:adjustRightInd w:val="0"/>
        <w:spacing w:before="5"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26" w:name="_Toc287627939"/>
      <w:r>
        <w:rPr>
          <w:color w:val="000000" w:themeColor="text1"/>
          <w:lang w:eastAsia="zh-CN"/>
          <w14:textFill>
            <w14:solidFill>
              <w14:schemeClr w14:val="tx1"/>
            </w14:solidFill>
          </w14:textFill>
        </w:rPr>
        <w:t>14</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专项批准事件的签认</w:t>
      </w:r>
      <w:bookmarkEnd w:id="26"/>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14.1</w:t>
      </w:r>
    </w:p>
    <w:p>
      <w:pPr>
        <w:autoSpaceDE w:val="0"/>
        <w:autoSpaceDN w:val="0"/>
        <w:adjustRightInd w:val="0"/>
        <w:spacing w:before="9"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专项批准事件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的签认</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0" w:lineRule="auto"/>
        <w:ind w:right="167"/>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72576" behindDoc="1" locked="0" layoutInCell="0" allowOverlap="1">
                <wp:simplePos x="0" y="0"/>
                <wp:positionH relativeFrom="page">
                  <wp:posOffset>1676400</wp:posOffset>
                </wp:positionH>
                <wp:positionV relativeFrom="paragraph">
                  <wp:posOffset>-912495</wp:posOffset>
                </wp:positionV>
                <wp:extent cx="4876800" cy="0"/>
                <wp:effectExtent l="0" t="0" r="0" b="0"/>
                <wp:wrapNone/>
                <wp:docPr id="81" name="未知"/>
                <wp:cNvGraphicFramePr/>
                <a:graphic xmlns:a="http://schemas.openxmlformats.org/drawingml/2006/main">
                  <a:graphicData uri="http://schemas.microsoft.com/office/word/2010/wordprocessingShape">
                    <wps:wsp>
                      <wps:cNvSpPr/>
                      <wps:spPr bwMode="auto">
                        <a:xfrm>
                          <a:off x="0" y="0"/>
                          <a:ext cx="4876800" cy="0"/>
                        </a:xfrm>
                        <a:custGeom>
                          <a:avLst/>
                          <a:gdLst>
                            <a:gd name="T0" fmla="*/ 0 w 7680"/>
                            <a:gd name="T1" fmla="*/ 7680 w 7680"/>
                          </a:gdLst>
                          <a:ahLst/>
                          <a:cxnLst>
                            <a:cxn ang="0">
                              <a:pos x="T0" y="0"/>
                            </a:cxn>
                            <a:cxn ang="0">
                              <a:pos x="T1" y="0"/>
                            </a:cxn>
                          </a:cxnLst>
                          <a:rect l="0" t="0" r="r" b="b"/>
                          <a:pathLst>
                            <a:path w="7680">
                              <a:moveTo>
                                <a:pt x="0" y="0"/>
                              </a:moveTo>
                              <a:lnTo>
                                <a:pt x="7680"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2pt;margin-top:-71.85pt;height:0pt;width:384pt;mso-position-horizontal-relative:page;z-index:-251643904;mso-width-relative:page;mso-height-relative:page;" filled="f" stroked="t" coordsize="7680,1" o:allowincell="f" o:gfxdata="UEsDBAoAAAAAAIdO4kAAAAAAAAAAAAAAAAAEAAAAZHJzL1BLAwQUAAAACACHTuJAu5yBAdoAAAAO&#10;AQAADwAAAGRycy9kb3ducmV2LnhtbE2PwU7DMBBE70j8g7VI3Fo7SdXSEKcHEAeEQErDpTcnXpII&#10;ex3Fbpv+Pe4BwXFnRzNvit1sDTvh5AdHEpKlAIbUOj1QJ+Gzflk8APNBkVbGEUq4oIddeXtTqFy7&#10;M1V42oeOxRDyuZLQhzDmnPu2R6v80o1I8fflJqtCPKeO60mdY7g1PBViza0aKDb0asSnHtvv/dFK&#10;mLPqwx9M9f5Gm9fmsk3rrO6epby/S8QjsIBz+DPDFT+iQxmZGnck7ZmRkK5XcUuQsEhW2QbY1SKy&#10;NGrNr8bLgv+fUf4AUEsDBBQAAAAIAIdO4kDa4DAhiQIAAHgFAAAOAAAAZHJzL2Uyb0RvYy54bWyt&#10;VM1q3DAQvhf6DkLHQmNv2CabZb2hJKQU+hNI+gBaWf4BSaNK8nrTZyn01EsfrH2NzsjejbulkEN9&#10;MCPNaL7vmxlpdbkzmm2VDy3Ygs9Ocs6UlVC2ti74p/ublwvOQhS2FBqsKviDCvxy/fzZqndLdQoN&#10;6FJ5hklsWPau4E2MbpllQTbKiHACTll0VuCNiLj0dVZ60WN2o7PTPD/LevCl8yBVCLh7PTj5mNE/&#10;JSFUVSvVNcjOKBuHrF5pEVFSaFoX+DqxrSol48eqCioyXXBUGtMfQdDe0D9br8Sy9sI1rRwpiKdQ&#10;ONJkRGsR9JDqWkTBOt/+lcq00kOAKp5IMNkgJFUEVczyo9rcNcKppAVLHdyh6OH/pZUftreetWXB&#10;FzPOrDDY8Z9ff/z69p1K07uwxIg7d+vHVUCTbfr3UGKg6CIk1bvKG1KPetguFffhUFy1i0zi5nxx&#10;frbIse5y78vEcn9QdiG+UZCSiO27EIe+lGilqpYjtXs8XxmNLXqRsZz1jHKOTTzEoJBDDPknYQhZ&#10;75OKZo8jd3YEQosJugh50uUgkB5CnZDGICL1j1hEP45F1EcIjzN5PI0+TeNmEOJEJGYEQSbrC55U&#10;0oaBrbqH5IpHlUaQR6+206h0fMpqcOMJAlivRiOBEtdJMyzctFqnbmhLVBaLC+qhcTgywdapTAF0&#10;W1IcEQu+3lxpz7aCrlz6SBfm/SPMQ2fLYV9jOTMaNRquYeg2UD7goHkYLiw+V2g04L9w1uNlRejP&#10;nfCKM/3W4m24mM3nyCqmxfzV+Sku/NSzmXqElZiq4JFjr8m8isOL0Dnf1g0izZIsC69xwKuWhjHx&#10;G1iNC7yQSdX4eNCNn65T1OODuf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u5yBAdoAAAAOAQAA&#10;DwAAAAAAAAABACAAAAAiAAAAZHJzL2Rvd25yZXYueG1sUEsBAhQAFAAAAAgAh07iQNrgMCGJAgAA&#10;eAUAAA4AAAAAAAAAAQAgAAAAKQEAAGRycy9lMm9Eb2MueG1sUEsFBgAAAAAGAAYAWQEAACQGAAAA&#10;AA==&#10;" path="m0,0l7680,0e">
                <v:path o:connectlocs="0,0;487680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合同履行期间</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合同工程发生第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23.3 </w:t>
      </w:r>
      <w:r>
        <w:rPr>
          <w:rFonts w:hint="eastAsia" w:ascii="宋体" w:cs="宋体"/>
          <w:color w:val="000000" w:themeColor="text1"/>
          <w:lang w:eastAsia="zh-CN"/>
          <w14:textFill>
            <w14:solidFill>
              <w14:schemeClr w14:val="tx1"/>
            </w14:solidFill>
          </w14:textFill>
        </w:rPr>
        <w:t>款</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24.3 </w:t>
      </w:r>
      <w:r>
        <w:rPr>
          <w:rFonts w:hint="eastAsia" w:ascii="宋体" w:cs="宋体"/>
          <w:color w:val="000000" w:themeColor="text1"/>
          <w:lang w:eastAsia="zh-CN"/>
          <w14:textFill>
            <w14:solidFill>
              <w14:schemeClr w14:val="tx1"/>
            </w14:solidFill>
          </w14:textFill>
        </w:rPr>
        <w:t>款专项批准事件的</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准后应通知监理工程师和（或）造价工程师按照合同约定以书面形式向承包人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发出工作指令，提供所需的相关资料。承包人在收到监理工程师和（或）造价</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工程师发出的工作指令后，应按照合同约定实施发生事件的相关工作。</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合同双方当事人应按照第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14.2 </w:t>
      </w:r>
      <w:r>
        <w:rPr>
          <w:rFonts w:hint="eastAsia" w:ascii="宋体" w:cs="宋体"/>
          <w:color w:val="000000" w:themeColor="text1"/>
          <w:lang w:eastAsia="zh-CN"/>
          <w14:textFill>
            <w14:solidFill>
              <w14:schemeClr w14:val="tx1"/>
            </w14:solidFill>
          </w14:textFill>
        </w:rPr>
        <w:t>款规定对发生的专项批准事件予以签认</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并及时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将发生事件的相关资料整理</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归档</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同时按第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23.2 </w:t>
      </w:r>
      <w:r>
        <w:rPr>
          <w:rFonts w:hint="eastAsia" w:ascii="宋体" w:cs="宋体"/>
          <w:color w:val="000000" w:themeColor="text1"/>
          <w:lang w:eastAsia="zh-CN"/>
          <w14:textFill>
            <w14:solidFill>
              <w14:schemeClr w14:val="tx1"/>
            </w14:solidFill>
          </w14:textFill>
        </w:rPr>
        <w:t>款</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24.2 </w:t>
      </w:r>
      <w:r>
        <w:rPr>
          <w:rFonts w:hint="eastAsia" w:ascii="宋体" w:cs="宋体"/>
          <w:color w:val="000000" w:themeColor="text1"/>
          <w:lang w:eastAsia="zh-CN"/>
          <w14:textFill>
            <w14:solidFill>
              <w14:schemeClr w14:val="tx1"/>
            </w14:solidFill>
          </w14:textFill>
        </w:rPr>
        <w:t>款规定职权将其</w:t>
      </w:r>
    </w:p>
    <w:p>
      <w:pPr>
        <w:autoSpaceDE w:val="0"/>
        <w:autoSpaceDN w:val="0"/>
        <w:adjustRightInd w:val="0"/>
        <w:spacing w:before="1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中一份送监理工程师和（或）造价工程师留存。</w:t>
      </w:r>
    </w:p>
    <w:p>
      <w:pPr>
        <w:autoSpaceDE w:val="0"/>
        <w:autoSpaceDN w:val="0"/>
        <w:adjustRightInd w:val="0"/>
        <w:spacing w:before="16"/>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8"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14.2</w:t>
      </w:r>
      <w:r>
        <w:rPr>
          <w:color w:val="000000" w:themeColor="text1"/>
          <w:position w:val="-1"/>
          <w:lang w:eastAsia="zh-CN"/>
          <w14:textFill>
            <w14:solidFill>
              <w14:schemeClr w14:val="tx1"/>
            </w14:solidFill>
          </w14:textFill>
        </w:rPr>
        <w:tab/>
      </w:r>
    </w:p>
    <w:p>
      <w:pPr>
        <w:autoSpaceDE w:val="0"/>
        <w:autoSpaceDN w:val="0"/>
        <w:adjustRightInd w:val="0"/>
        <w:spacing w:before="5"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5"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6" w:line="281" w:lineRule="auto"/>
        <w:ind w:left="28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专项批准事件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签认</w:t>
      </w:r>
      <w:r>
        <w:rPr>
          <w:rFonts w:hint="eastAsia" w:ascii="宋体" w:cs="宋体"/>
          <w:b/>
          <w:color w:val="000000" w:themeColor="text1"/>
          <w:sz w:val="18"/>
          <w:szCs w:val="18"/>
          <w:lang w:eastAsia="zh-CN"/>
          <w14:textFill>
            <w14:solidFill>
              <w14:schemeClr w14:val="tx1"/>
            </w14:solidFill>
          </w14:textFill>
        </w:rPr>
        <w:t>人</w:t>
      </w:r>
      <w:r>
        <w:rPr>
          <w:rFonts w:hint="eastAsia" w:ascii="宋体" w:cs="宋体"/>
          <w:b/>
          <w:color w:val="000000" w:themeColor="text1"/>
          <w:spacing w:val="1"/>
          <w:sz w:val="18"/>
          <w:szCs w:val="18"/>
          <w:lang w:eastAsia="zh-CN"/>
          <w14:textFill>
            <w14:solidFill>
              <w14:schemeClr w14:val="tx1"/>
            </w14:solidFill>
          </w14:textFill>
        </w:rPr>
        <w:t>的</w:t>
      </w:r>
      <w:r>
        <w:rPr>
          <w:rFonts w:hint="eastAsia" w:ascii="宋体" w:cs="宋体"/>
          <w:b/>
          <w:color w:val="000000" w:themeColor="text1"/>
          <w:sz w:val="18"/>
          <w:szCs w:val="18"/>
          <w:lang w:eastAsia="zh-CN"/>
          <w14:textFill>
            <w14:solidFill>
              <w14:schemeClr w14:val="tx1"/>
            </w14:solidFill>
          </w14:textFill>
        </w:rPr>
        <w:t>要求</w:t>
      </w:r>
    </w:p>
    <w:p>
      <w:pPr>
        <w:autoSpaceDE w:val="0"/>
        <w:autoSpaceDN w:val="0"/>
        <w:adjustRightInd w:val="0"/>
        <w:spacing w:line="318"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合同双方当事人应按照第</w:t>
      </w:r>
      <w:r>
        <w:rPr>
          <w:rFonts w:ascii="宋体" w:cs="宋体"/>
          <w:color w:val="000000" w:themeColor="text1"/>
          <w:spacing w:val="-49"/>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23.1</w:t>
      </w:r>
      <w:r>
        <w:rPr>
          <w:color w:val="000000" w:themeColor="text1"/>
          <w:spacing w:val="11"/>
          <w:position w:val="-1"/>
          <w:lang w:eastAsia="zh-CN"/>
          <w14:textFill>
            <w14:solidFill>
              <w14:schemeClr w14:val="tx1"/>
            </w14:solidFill>
          </w14:textFill>
        </w:rPr>
        <w:t xml:space="preserve"> </w:t>
      </w:r>
      <w:r>
        <w:rPr>
          <w:rFonts w:hint="eastAsia" w:ascii="宋体" w:cs="宋体"/>
          <w:color w:val="000000" w:themeColor="text1"/>
          <w:spacing w:val="-1"/>
          <w:position w:val="-1"/>
          <w:lang w:eastAsia="zh-CN"/>
          <w14:textFill>
            <w14:solidFill>
              <w14:schemeClr w14:val="tx1"/>
            </w14:solidFill>
          </w14:textFill>
        </w:rPr>
        <w:t>款、</w:t>
      </w:r>
      <w:r>
        <w:rPr>
          <w:rFonts w:hint="eastAsia" w:ascii="宋体" w:cs="宋体"/>
          <w:color w:val="000000" w:themeColor="text1"/>
          <w:position w:val="-1"/>
          <w:lang w:eastAsia="zh-CN"/>
          <w14:textFill>
            <w14:solidFill>
              <w14:schemeClr w14:val="tx1"/>
            </w14:solidFill>
          </w14:textFill>
        </w:rPr>
        <w:t>第</w:t>
      </w:r>
      <w:r>
        <w:rPr>
          <w:rFonts w:ascii="宋体" w:cs="宋体"/>
          <w:color w:val="000000" w:themeColor="text1"/>
          <w:spacing w:val="-49"/>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24.1</w:t>
      </w:r>
      <w:r>
        <w:rPr>
          <w:color w:val="000000" w:themeColor="text1"/>
          <w:spacing w:val="10"/>
          <w:position w:val="-1"/>
          <w:lang w:eastAsia="zh-CN"/>
          <w14:textFill>
            <w14:solidFill>
              <w14:schemeClr w14:val="tx1"/>
            </w14:solidFill>
          </w14:textFill>
        </w:rPr>
        <w:t xml:space="preserve"> </w:t>
      </w:r>
      <w:r>
        <w:rPr>
          <w:rFonts w:hint="eastAsia" w:ascii="宋体" w:cs="宋体"/>
          <w:color w:val="000000" w:themeColor="text1"/>
          <w:position w:val="-1"/>
          <w:lang w:eastAsia="zh-CN"/>
          <w14:textFill>
            <w14:solidFill>
              <w14:schemeClr w14:val="tx1"/>
            </w14:solidFill>
          </w14:textFill>
        </w:rPr>
        <w:t>款和第</w:t>
      </w:r>
      <w:r>
        <w:rPr>
          <w:rFonts w:ascii="宋体" w:cs="宋体"/>
          <w:color w:val="000000" w:themeColor="text1"/>
          <w:spacing w:val="-49"/>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25.1</w:t>
      </w:r>
      <w:r>
        <w:rPr>
          <w:color w:val="000000" w:themeColor="text1"/>
          <w:spacing w:val="11"/>
          <w:position w:val="-1"/>
          <w:lang w:eastAsia="zh-CN"/>
          <w14:textFill>
            <w14:solidFill>
              <w14:schemeClr w14:val="tx1"/>
            </w14:solidFill>
          </w14:textFill>
        </w:rPr>
        <w:t xml:space="preserve"> </w:t>
      </w:r>
      <w:r>
        <w:rPr>
          <w:rFonts w:hint="eastAsia" w:ascii="宋体" w:cs="宋体"/>
          <w:color w:val="000000" w:themeColor="text1"/>
          <w:position w:val="-1"/>
          <w:lang w:eastAsia="zh-CN"/>
          <w14:textFill>
            <w14:solidFill>
              <w14:schemeClr w14:val="tx1"/>
            </w14:solidFill>
          </w14:textFill>
        </w:rPr>
        <w:t>款规定，分别在专用条</w:t>
      </w:r>
    </w:p>
    <w:p>
      <w:pPr>
        <w:autoSpaceDE w:val="0"/>
        <w:autoSpaceDN w:val="0"/>
        <w:adjustRightInd w:val="0"/>
        <w:spacing w:before="41" w:line="468" w:lineRule="exact"/>
        <w:ind w:right="5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73600" behindDoc="1" locked="0" layoutInCell="0" allowOverlap="1">
                <wp:simplePos x="0" y="0"/>
                <wp:positionH relativeFrom="page">
                  <wp:posOffset>1638935</wp:posOffset>
                </wp:positionH>
                <wp:positionV relativeFrom="paragraph">
                  <wp:posOffset>1706880</wp:posOffset>
                </wp:positionV>
                <wp:extent cx="5181600" cy="0"/>
                <wp:effectExtent l="0" t="0" r="0" b="0"/>
                <wp:wrapNone/>
                <wp:docPr id="80"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134.4pt;height:0pt;width:408pt;mso-position-horizontal-relative:page;z-index:-251642880;mso-width-relative:page;mso-height-relative:page;" filled="f" stroked="t" coordsize="8160,1" o:allowincell="f" o:gfxdata="UEsDBAoAAAAAAIdO4kAAAAAAAAAAAAAAAAAEAAAAZHJzL1BLAwQUAAAACACHTuJAFiSYXtoAAAAM&#10;AQAADwAAAGRycy9kb3ducmV2LnhtbE2PQUvDQBCF74L/YRnBi7S7KdrGmE1RQepFwVY9b5IxCWZn&#10;Y3aTpv56pyDobebN48330vVkWzFi7xtHGqK5AoFUuLKhSsPr7mEWg/DBUGlaR6jhgB7W2elJapLS&#10;7ekFx22oBIeQT4yGOoQukdIXNVrj565D4tuH660JvPaVLHuz53DbyoVSS2lNQ/yhNh3e11h8bger&#10;YXP9+Ky+D7vhKR83F+9vd2a6jb+0Pj+L1A2IgFP4M8MRn9EhY6bcDVR60WpYXMURW3lYxtzh6FCr&#10;S5byX0lmqfxfIvsBUEsDBBQAAAAIAIdO4kDEEA1nigIAAHgFAAAOAAAAZHJzL2Uyb0RvYy54bWyt&#10;VEtu2zAQ3RfoHQguCzSSjCR1DMtBESNFgX4CJD0ATVESAZLDkpTl9CwFuuomB2uv0SElO4qLAlnU&#10;C2PIGb03bz5cXu60IlvhvART0uIkp0QYDpU0TUm/3F2/nlPiAzMVU2BESe+Fp5erly+WvV2IGbSg&#10;KuEIghi/6G1J2xDsIss8b4Vm/gSsMOiswWkW8OiarHKsR3Stslmen2c9uMo64MJ7vF0PTjoiuucA&#10;Ql1LLtbAOy1MGFCdUCygJN9K6+kqZVvXgofPde1FIKqkqDSkfyRBexP/s9WSLRrHbCv5mAJ7TgpH&#10;mjSTBkkPUGsWGOmc/AtKS+7AQx1OOOhsEJIqgiqK/Kg2ty2zImnBUnt7KLr/f7D80/bGEVmVdI4l&#10;MUxjx399f/j942csTW/9AiNu7Y0bTx5Nsuk/QoWBrAuQVO9qp6N61EN2qbj3h+KKXSAcL8+KeXGe&#10;Iwnf+zK22H/IOx/eCUggbPvBh6EvFVqpqtWY2h1+X2uFLXqVkZz0JGKOTTzEFJOYeXF2MQlDymYP&#10;yto9D9+ZkQgtwuIi5EmXBR/1RNZJ0hgUk/pHLLIfxyLrI4XDmTyeRpemcTMIsSzEzCJFNEmPvYkq&#10;44WGrbiD5ApHlUaSR68y06hYhCdZDW78IhKslqORSGOuk2YYuJZKpW4ok1KZzxGLa4sj402TsvKg&#10;ZBXjYmLeNZsr5ciWxZVLv6gLcZ+EOehMNdwrLGcWRy0O1zB0G6jucdAcDAuLzxUaLbhvlPS4rEj9&#10;tWNOUKLeG9yGi+L0FHsU0uH07M0MD27q2Uw9zHCEKmmg2OtoXoXhReisk02LTEWSZeAtDngt4zCm&#10;/IasxgMuZFI1Ph5x46fnFPX4YK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BYkmF7aAAAADAEA&#10;AA8AAAAAAAAAAQAgAAAAIgAAAGRycy9kb3ducmV2LnhtbFBLAQIUABQAAAAIAIdO4kDEEA1nigIA&#10;AHgFAAAOAAAAAAAAAAEAIAAAACkBAABkcnMvZTJvRG9jLnhtbFBLBQYAAAAABgAGAFkBAAAlBgAA&#10;AAA=&#10;" path="m0,0l8159,0e">
                <v:path o:connectlocs="0,0;5180965,0" o:connectangles="0,0"/>
                <v:fill on="f" focussize="0,0"/>
                <v:stroke weight="0.69992125984252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款中写明负责专项批准事件签认的监理工程师</w:t>
      </w:r>
      <w:r>
        <w:rPr>
          <w:rFonts w:hint="eastAsia" w:ascii="宋体" w:cs="宋体"/>
          <w:color w:val="000000" w:themeColor="text1"/>
          <w:spacing w:val="-1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造价工程师和建造师具体人选，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授予其负责专项批准事件签认的权力，并提供该人选的印章、签字式样，作为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本合同的附件。当专项批准事件发生时，该人选应在其职权范围内，按照本合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同约定的程序、时限、生效条件等要求，对发生事件的内容、数量和单价等办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理签认手续，并加盖所在单位的法人公章或其授权的施工现场管理机构章。</w:t>
      </w:r>
    </w:p>
    <w:p>
      <w:pPr>
        <w:autoSpaceDE w:val="0"/>
        <w:autoSpaceDN w:val="0"/>
        <w:adjustRightInd w:val="0"/>
        <w:spacing w:before="41" w:line="468"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452" w:space="307"/>
            <w:col w:w="8401"/>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5" w:line="260" w:lineRule="exact"/>
        <w:jc w:val="left"/>
        <w:rPr>
          <w:rFonts w:ascii="宋体" w:cs="宋体"/>
          <w:color w:val="000000" w:themeColor="text1"/>
          <w:sz w:val="26"/>
          <w:szCs w:val="26"/>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27" w:name="_Toc287627940"/>
      <w:r>
        <w:rPr>
          <w:color w:val="000000" w:themeColor="text1"/>
          <w:lang w:eastAsia="zh-CN"/>
          <w14:textFill>
            <w14:solidFill>
              <w14:schemeClr w14:val="tx1"/>
            </w14:solidFill>
          </w14:textFill>
        </w:rPr>
        <w:t>15</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专利技术</w:t>
      </w:r>
      <w:bookmarkEnd w:id="27"/>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15.1</w:t>
      </w:r>
    </w:p>
    <w:p>
      <w:pPr>
        <w:autoSpaceDE w:val="0"/>
        <w:autoSpaceDN w:val="0"/>
        <w:adjustRightInd w:val="0"/>
        <w:spacing w:before="9"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82"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侵犯专利技术</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责任</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承包人在实施、完成并保修合同工程过程中，如因采用施工工艺或使用施工设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备及自身供应的材料和工程设备，而发生侵犯他人商标、图案、工艺、材料、</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设备专利权或知识产权的行为，并引起索赔或诉讼，则一切与此有关的损失、</w:t>
      </w:r>
    </w:p>
    <w:p>
      <w:pPr>
        <w:autoSpaceDE w:val="0"/>
        <w:autoSpaceDN w:val="0"/>
        <w:adjustRightInd w:val="0"/>
        <w:spacing w:line="316" w:lineRule="auto"/>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赔偿</w:t>
      </w:r>
      <w:r>
        <w:rPr>
          <w:rFonts w:hint="eastAsia" w:ascii="宋体" w:cs="宋体"/>
          <w:color w:val="000000" w:themeColor="text1"/>
          <w:spacing w:val="-4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诉讼等责任</w:t>
      </w:r>
      <w:r>
        <w:rPr>
          <w:rFonts w:hint="eastAsia" w:ascii="宋体" w:cs="宋体"/>
          <w:color w:val="000000" w:themeColor="text1"/>
          <w:spacing w:val="-4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均由承包人承担</w:t>
      </w:r>
      <w:r>
        <w:rPr>
          <w:rFonts w:hint="eastAsia" w:ascii="宋体" w:cs="宋体"/>
          <w:color w:val="000000" w:themeColor="text1"/>
          <w:spacing w:val="-4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但由于遵守发包人提供的施工设计图纸、</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标准与规范、技术说明和要求而造成的侵权，则属例外。</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0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15.2</w:t>
      </w:r>
      <w:r>
        <w:rPr>
          <w:rFonts w:hint="eastAsia"/>
          <w:color w:val="000000" w:themeColor="text1"/>
          <w:position w:val="-1"/>
          <w:lang w:eastAsia="zh-CN"/>
          <w14:textFill>
            <w14:solidFill>
              <w14:schemeClr w14:val="tx1"/>
            </w14:solidFill>
          </w14:textFill>
        </w:rPr>
        <w:tab/>
      </w:r>
    </w:p>
    <w:p>
      <w:pPr>
        <w:tabs>
          <w:tab w:val="left" w:pos="9800"/>
        </w:tabs>
        <w:autoSpaceDE w:val="0"/>
        <w:autoSpaceDN w:val="0"/>
        <w:adjustRightInd w:val="0"/>
        <w:spacing w:line="271" w:lineRule="exact"/>
        <w:ind w:left="141"/>
        <w:jc w:val="left"/>
        <w:rPr>
          <w:color w:val="000000" w:themeColor="text1"/>
          <w:lang w:eastAsia="zh-CN"/>
          <w14:textFill>
            <w14:solidFill>
              <w14:schemeClr w14:val="tx1"/>
            </w14:solidFill>
          </w14:textFill>
        </w:rPr>
      </w:pPr>
    </w:p>
    <w:p>
      <w:pPr>
        <w:tabs>
          <w:tab w:val="left" w:pos="980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15"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82"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专利技术的使</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用</w:t>
      </w:r>
    </w:p>
    <w:p>
      <w:pPr>
        <w:autoSpaceDE w:val="0"/>
        <w:autoSpaceDN w:val="0"/>
        <w:adjustRightInd w:val="0"/>
        <w:spacing w:before="14" w:line="466" w:lineRule="exact"/>
        <w:ind w:right="167"/>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承包人在投标文件中采用专利技术的，其发生的费用已包含在投标报价内。承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包人的技术秘密和第</w:t>
      </w:r>
      <w:r>
        <w:rPr>
          <w:rFonts w:ascii="宋体" w:cs="宋体"/>
          <w:color w:val="000000" w:themeColor="text1"/>
          <w:spacing w:val="-40"/>
          <w:lang w:eastAsia="zh-CN"/>
          <w14:textFill>
            <w14:solidFill>
              <w14:schemeClr w14:val="tx1"/>
            </w14:solidFill>
          </w14:textFill>
        </w:rPr>
        <w:t xml:space="preserve"> </w:t>
      </w:r>
      <w:r>
        <w:rPr>
          <w:color w:val="000000" w:themeColor="text1"/>
          <w:lang w:eastAsia="zh-CN"/>
          <w14:textFill>
            <w14:solidFill>
              <w14:schemeClr w14:val="tx1"/>
            </w14:solidFill>
          </w14:textFill>
        </w:rPr>
        <w:t>91</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条规定的保密信息、资料等，发包人应严格按照第</w:t>
      </w:r>
      <w:r>
        <w:rPr>
          <w:rFonts w:ascii="宋体" w:cs="宋体"/>
          <w:color w:val="000000" w:themeColor="text1"/>
          <w:spacing w:val="-4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91 </w:t>
      </w:r>
      <w:r>
        <w:rPr>
          <w:rFonts w:hint="eastAsia" w:ascii="宋体" w:cs="宋体"/>
          <w:color w:val="000000" w:themeColor="text1"/>
          <w:lang w:eastAsia="zh-CN"/>
          <w14:textFill>
            <w14:solidFill>
              <w14:schemeClr w14:val="tx1"/>
            </w14:solidFill>
          </w14:textFill>
        </w:rPr>
        <w:t>条规定不得为合同以外的目的泄露给第三方。</w:t>
      </w:r>
    </w:p>
    <w:p>
      <w:pPr>
        <w:autoSpaceDE w:val="0"/>
        <w:autoSpaceDN w:val="0"/>
        <w:adjustRightInd w:val="0"/>
        <w:spacing w:before="14" w:line="466" w:lineRule="exact"/>
        <w:ind w:right="167"/>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15.3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4"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b/>
          <w:color w:val="000000" w:themeColor="text1"/>
          <w:lang w:eastAsia="zh-CN"/>
          <w14:textFill>
            <w14:solidFill>
              <w14:schemeClr w14:val="tx1"/>
            </w14:solidFill>
          </w14:textFill>
        </w:rPr>
        <mc:AlternateContent>
          <mc:Choice Requires="wps">
            <w:drawing>
              <wp:anchor distT="0" distB="0" distL="114300" distR="114300" simplePos="0" relativeHeight="251674624" behindDoc="1" locked="0" layoutInCell="0" allowOverlap="1">
                <wp:simplePos x="0" y="0"/>
                <wp:positionH relativeFrom="page">
                  <wp:posOffset>1715135</wp:posOffset>
                </wp:positionH>
                <wp:positionV relativeFrom="paragraph">
                  <wp:posOffset>1334770</wp:posOffset>
                </wp:positionV>
                <wp:extent cx="5142865" cy="0"/>
                <wp:effectExtent l="0" t="0" r="0" b="0"/>
                <wp:wrapNone/>
                <wp:docPr id="7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105.1pt;height:0pt;width:404.95pt;mso-position-horizontal-relative:page;z-index:-251641856;mso-width-relative:page;mso-height-relative:page;" filled="f" stroked="t" coordsize="8099,1" o:allowincell="f" o:gfxdata="UEsDBAoAAAAAAIdO4kAAAAAAAAAAAAAAAAAEAAAAZHJzL1BLAwQUAAAACACHTuJAz97PztcAAAAM&#10;AQAADwAAAGRycy9kb3ducmV2LnhtbE2PwU7DMBBE70j9B2uRuFE7qQRVGqcHCjkgJETTD3DjJbGI&#10;11HstOXv2UpIcNvdGc2+KbcXP4gTTtEF0pAtFQikNlhHnYZD83K/BhGTIWuGQKjhGyNsq8VNaQob&#10;zvSBp33qBIdQLIyGPqWxkDK2PXoTl2FEYu0zTN4kXqdO2smcOdwPMlfqQXrjiD/0ZsSnHtuv/ew1&#10;uOf63R/c3Oze6tfGtfUqSFppfXebqQ2IhJf0Z4YrPqNDxUzHMJONYtCQP6qMrTxkKgdxdai14nrH&#10;35OsSvm/RPUDUEsDBBQAAAAIAIdO4kAft0z7iwIAAHgFAAAOAAAAZHJzL2Uyb0RvYy54bWytVEtu&#10;2zAQ3RfoHQguCzSSDSexDctBkSBFgX4CxD0ATVESAZLDkpTl9CwFuuqmB2uv0SElO4qLAlnUC2PI&#10;Gc17bz5cXe21IjvhvART0MlZTokwHEpp6oJ+3ty+nlPiAzMlU2BEQR+Ep1frly9WnV2KKTSgSuEI&#10;JjF+2dmCNiHYZZZ53gjN/BlYYdBZgdMs4NHVWelYh9m1yqZ5fpF14ErrgAvv8famd9Iho3tOQqgq&#10;ycUN8FYLE/qsTigWUJJvpPV0ndhWleDhU1V5EYgqKCoN6R9B0N7G/2y9YsvaMdtIPlBgz6Fwokkz&#10;aRD0mOqGBUZaJ/9KpSV34KEKZxx01gtJFUEVk/ykNvcNsyJpwVJ7eyy6/39p+cfdnSOyLOjlghLD&#10;NHb817efv7//iKXprF9ixL29c8PJo0m23QcoMZC1AZLqfeV0VI96yD4V9+FYXLEPhOPl+WQ2nV+c&#10;U8IPvowtDx/y1oe3AlIStnvvQ9+XEq1U1XKgtsG+VVphi15lJCcdmeeLxdDEY8xkFIP++SgMIetD&#10;UtYccPjeDEBoERYXIU+6LPioJ6KOSGNQJPWPWEQ/jUXURwiHM3k6jS5N47YXYlmIzCJENElX0KQy&#10;XmjYiQ0kVzipNII8epUZR8UiPGHVu/GLCLBeDUYCjVxHzTBwK5VK3VAmUZkvsBpcWxwZb+pUJg9K&#10;ljEuEvOu3l4rR3Ysrlz6RV2Y90mYg9aU/b3CcmZx1OJw9UO3hfIBB81Bv7D4XKHRgPtKSYfLitBf&#10;WuYEJeqdwW1YTGYzZBXSYXZ+OcWDG3u2Yw8zHFMVNFDsdTSvQ/8itNbJukGkSZJl4A0OeCXjMCZ+&#10;PavhgAuZVA2PR9z48TlFPT6Y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P3s/O1wAAAAwBAAAP&#10;AAAAAAAAAAEAIAAAACIAAABkcnMvZG93bnJldi54bWxQSwECFAAUAAAACACHTuJAH7dM+4sCAAB4&#10;BQAADgAAAAAAAAABACAAAAAm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版权和知识产</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权</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合同双方当事人各自对属于自己的施工设计图纸及其他文件保留版权和知识产</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权。双方签订本合同后，应视为分别授权对方当事人为实施合同工程而复制、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使用、传送上述施工设计图纸和文件。但未经对方当事人同意，另一方当事人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不得将其另作他用或转给第三方。</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28" w:name="_Toc287627941"/>
      <w:r>
        <w:rPr>
          <w:color w:val="000000" w:themeColor="text1"/>
          <w:lang w:eastAsia="zh-CN"/>
          <w14:textFill>
            <w14:solidFill>
              <w14:schemeClr w14:val="tx1"/>
            </w14:solidFill>
          </w14:textFill>
        </w:rPr>
        <w:t>16</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联合的责任</w:t>
      </w:r>
      <w:bookmarkEnd w:id="28"/>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16.1</w:t>
      </w:r>
    </w:p>
    <w:p>
      <w:pPr>
        <w:autoSpaceDE w:val="0"/>
        <w:autoSpaceDN w:val="0"/>
        <w:adjustRightInd w:val="0"/>
        <w:spacing w:before="1"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共同的和各自</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的责任</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如果承包人是联合体经营，则联合体各方应共同与发包人签订合同协议书，并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在工程开工前签订联合体施工协议书，作为本合同的附件。该联合体各方都应</w:t>
      </w:r>
    </w:p>
    <w:p>
      <w:pPr>
        <w:autoSpaceDE w:val="0"/>
        <w:autoSpaceDN w:val="0"/>
        <w:adjustRightInd w:val="0"/>
        <w:spacing w:before="37"/>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在合同履行期间对发包人负有共同的和各自的责任。</w:t>
      </w:r>
    </w:p>
    <w:p>
      <w:pPr>
        <w:autoSpaceDE w:val="0"/>
        <w:autoSpaceDN w:val="0"/>
        <w:adjustRightInd w:val="0"/>
        <w:spacing w:before="37"/>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16.2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 w:line="170" w:lineRule="exact"/>
        <w:jc w:val="left"/>
        <w:rPr>
          <w:color w:val="000000" w:themeColor="text1"/>
          <w:sz w:val="17"/>
          <w:szCs w:val="17"/>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联合体文件签</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暑</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联合体应有一个被授权的、对联合体各方有约束力的牵头人，由其负责与发包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人、监理人和工程造价咨询人联系，组织联合体各方全面履行合同。该牵头人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应指派专职代表负责，履行合同的有关文件由该专职代表签署。未经发包人事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先书面同意，联合体的组成、结构和施工协议书不得随意变动。</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6" w:line="280" w:lineRule="exact"/>
        <w:jc w:val="left"/>
        <w:rPr>
          <w:rFonts w:ascii="宋体" w:cs="宋体"/>
          <w:color w:val="000000" w:themeColor="text1"/>
          <w:sz w:val="28"/>
          <w:szCs w:val="28"/>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29" w:name="_Toc287627942"/>
      <w:r>
        <w:rPr>
          <w:color w:val="000000" w:themeColor="text1"/>
          <w:lang w:eastAsia="zh-CN"/>
          <w14:textFill>
            <w14:solidFill>
              <w14:schemeClr w14:val="tx1"/>
            </w14:solidFill>
          </w14:textFill>
        </w:rPr>
        <w:t>17</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保障</w:t>
      </w:r>
      <w:bookmarkEnd w:id="29"/>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17.1</w:t>
      </w:r>
    </w:p>
    <w:p>
      <w:pPr>
        <w:autoSpaceDE w:val="0"/>
        <w:autoSpaceDN w:val="0"/>
        <w:adjustRightInd w:val="0"/>
        <w:spacing w:before="7"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合同双方相互</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保障</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right="17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75648" behindDoc="1" locked="0" layoutInCell="0" allowOverlap="1">
                <wp:simplePos x="0" y="0"/>
                <wp:positionH relativeFrom="page">
                  <wp:posOffset>1715135</wp:posOffset>
                </wp:positionH>
                <wp:positionV relativeFrom="paragraph">
                  <wp:posOffset>-854710</wp:posOffset>
                </wp:positionV>
                <wp:extent cx="5142865" cy="0"/>
                <wp:effectExtent l="0" t="0" r="0" b="0"/>
                <wp:wrapNone/>
                <wp:docPr id="7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67.3pt;height:0pt;width:404.95pt;mso-position-horizontal-relative:page;z-index:-251640832;mso-width-relative:page;mso-height-relative:page;" filled="f" stroked="t" coordsize="8099,1" o:allowincell="f" o:gfxdata="UEsDBAoAAAAAAIdO4kAAAAAAAAAAAAAAAAAEAAAAZHJzL1BLAwQUAAAACACHTuJAPicjmNkAAAAO&#10;AQAADwAAAGRycy9kb3ducmV2LnhtbE2PTU7DMBCF90jcwRokNqi100JahThdIEERWaAWDuDGQxIR&#10;j6PYbcLtmS5QWc6bT+8n30yuEyccQutJQzJXIJAqb1uqNXx+PM/WIEI0ZE3nCTX8YIBNcX2Vm8z6&#10;kXZ42sdasAmFzGhoYuwzKUPVoDNh7nsk/n35wZnI51BLO5iRzV0nF0ql0pmWOKExPT41WH3vj45z&#10;V9VLqdJxert78OX2vXzdLnde69ubRD2CiDjFCwzn+lwdCu508EeyQXQaFiuVMKphlizvUxBnRK0V&#10;7zv8abLI5f8ZxS9QSwMEFAAAAAgAh07iQKaEqtKLAgAAeAUAAA4AAABkcnMvZTJvRG9jLnhtbK1U&#10;S27bMBDdF+gdCC4LNJINJ7ENy0GRIEWBfgLEPQBNURIBksOSlOX0LAW66qYHa6/RISU7iosCWdQL&#10;Y8gZzXtvPlxd7bUiO+G8BFPQyVlOiTAcSmnqgn7e3L6eU+IDMyVTYERBH4SnV+uXL1adXYopNKBK&#10;4QgmMX7Z2YI2IdhllnneCM38GVhh0FmB0yzg0dVZ6ViH2bXKpnl+kXXgSuuAC+/x9qZ30iGje05C&#10;qCrJxQ3wVgsT+qxOKBZQkm+k9XSd2FaV4OFTVXkRiCooKg3pH0HQ3sb/bL1iy9ox20g+UGDPoXCi&#10;STNpEPSY6oYFRlon/0qlJXfgoQpnHHTWC0kVQRWT/KQ29w2zImnBUnt7LLr/f2n5x92dI7Is6CX2&#10;3TCNHf/17efv7z9iaTrrlxhxb+/ccPJokm33AUoMZG2ApHpfOR3Vox6yT8V9OBZX7APheHk+mU3n&#10;F+eU8IMvY8vDh7z14a2AlITt3vvQ96VEK1W1HKhtsG+VVtiiVxnJSUfm+WIxNPEYMxnFoH8+CkPI&#10;+pCUNQccvjcDEFqExUXIky4LPuqJqCPSGBRJ/SMW0U9jEfURwuFMnk6jS9O47YVYFiKzCBFN0hU0&#10;qYwXGnZiA8kVTiqNII9eZcZRsQhPWPVu/CICrFeDkUAj11EzDNxKpVI3lElU5vMF9lBbHBlv6lQm&#10;D0qWMS4S867eXitHdiyuXPpFXZj3SZiD1pT9vcJyZnHU4nD1Q7eF8gEHzUG/sPhcodGA+0pJh8uK&#10;0F9a5gQl6p3BbVhMZrO43ekwO7+c4sGNPduxhxmOqQoaKPY6mtehfxFa62TdINIkyTLwBge8knEY&#10;E7+e1XDAhUyqhscjbvz4nKIeH8z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4nI5jZAAAADgEA&#10;AA8AAAAAAAAAAQAgAAAAIgAAAGRycy9kb3ducmV2LnhtbFBLAQIUABQAAAAIAIdO4kCmhKrSiwIA&#10;AHgFAAAOAAAAAAAAAAEAIAAAACgBAABkcnMvZTJvRG9jLnhtbFBLBQYAAAAABgAGAFkBAAAlBgAA&#10;AAA=&#10;" path="m0,0l8098,0e">
                <v:path o:connectlocs="0,0;5142230,0" o:connectangles="0,0"/>
                <v:fill on="f" focussize="0,0"/>
                <v:stroke weight="0.69992125984252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合同一方当事人应负责和保障另一方当事人不因其自身的行为或疏忽而引起的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一切损害、损失和赔偿。但受保障的一方当事人应积极采取合理措施减少可能</w:t>
      </w:r>
    </w:p>
    <w:p>
      <w:pPr>
        <w:autoSpaceDE w:val="0"/>
        <w:autoSpaceDN w:val="0"/>
        <w:adjustRightInd w:val="0"/>
        <w:spacing w:line="316" w:lineRule="auto"/>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发生的损失或损害。因受保障的一方当事人未采取合理措施而导致损失扩大，</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则损失扩大部分由其自身承担。</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17.2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4"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b/>
          <w:color w:val="000000" w:themeColor="text1"/>
          <w:lang w:eastAsia="zh-CN"/>
          <w14:textFill>
            <w14:solidFill>
              <w14:schemeClr w14:val="tx1"/>
            </w14:solidFill>
          </w14:textFill>
        </w:rPr>
        <mc:AlternateContent>
          <mc:Choice Requires="wps">
            <w:drawing>
              <wp:anchor distT="0" distB="0" distL="114300" distR="114300" simplePos="0" relativeHeight="251676672" behindDoc="1" locked="0" layoutInCell="0" allowOverlap="1">
                <wp:simplePos x="0" y="0"/>
                <wp:positionH relativeFrom="page">
                  <wp:posOffset>1715135</wp:posOffset>
                </wp:positionH>
                <wp:positionV relativeFrom="paragraph">
                  <wp:posOffset>741680</wp:posOffset>
                </wp:positionV>
                <wp:extent cx="5142865" cy="0"/>
                <wp:effectExtent l="0" t="0" r="0" b="0"/>
                <wp:wrapNone/>
                <wp:docPr id="7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58.4pt;height:0pt;width:404.95pt;mso-position-horizontal-relative:page;z-index:-251639808;mso-width-relative:page;mso-height-relative:page;" filled="f" stroked="t" coordsize="8099,1" o:allowincell="f" o:gfxdata="UEsDBAoAAAAAAIdO4kAAAAAAAAAAAAAAAAAEAAAAZHJzL1BLAwQUAAAACACHTuJAKHqO5tYAAAAM&#10;AQAADwAAAGRycy9kb3ducmV2LnhtbE2PzWrDMBCE74W+g9hCb43kBNLgWs6hSX0IhdI4D6BYW1vU&#10;WhlLzs/bdwOF9rgzH7Mzxfrie3HCMbpAGrKZAoHUBOuo1XCo355WIGIyZE0fCDVcMcK6vL8rTG7D&#10;mT7xtE+t4BCKudHQpTTkUsamQ2/iLAxI7H2F0ZvE59hKO5ozh/tezpVaSm8c8YfODPjaYfO9n7wG&#10;t60+/MFN9ea92tWuqRZB0kLrx4dMvYBIeEl/MNzqc3UoudMxTGSj6DXMn1XGKBvZkjfcCLVSPO/4&#10;K8mykP9HlD9QSwMEFAAAAAgAh07iQFX+BhSMAgAAeAUAAA4AAABkcnMvZTJvRG9jLnhtbK1US27b&#10;MBDdF+gdCC4LNJINJ7ENy0GRIEWBfgLEPQBNURIBksOSlOX0LAW66qYHa6/RISU7iosCWdQLY8gZ&#10;zXtvPlxd7bUiO+G8BFPQyVlOiTAcSmnqgn7e3L6eU+IDMyVTYERBH4SnV+uXL1adXYopNKBK4Qgm&#10;MX7Z2YI2IdhllnneCM38GVhh0FmB0yzg0dVZ6ViH2bXKpnl+kXXgSuuAC+/x9qZ30iGje05CqCrJ&#10;xQ3wVgsT+qxOKBZQkm+k9XSd2FaV4OFTVXkRiCooKg3pH0HQ3sb/bL1iy9ox20g+UGDPoXCiSTNp&#10;EPSY6oYFRlon/0qlJXfgoQpnHHTWC0kVQRWT/KQ29w2zImnBUnt7LLr/f2n5x92dI7Is6OUlJYZp&#10;7Pivbz9/f/8RS9NZv8SIe3vnhpNHk2y7D1BiIGsDJNX7yumoHvWQfSruw7G4Yh8Ix8vzyWw6vzin&#10;hB98GVsePuStD28FpCRs996Hvi8lWqmq5UBtg32rtMIWvcpITjoyzxeLoYnHmMkoBv3zURhC1oek&#10;rDng8L0ZgNAiLC5CnnRZ8FFPRB2RxqBI6h+xiH4ai6iPEA5n8nQaXZrGbS/EshCZRYhokq6gSWW8&#10;0LATG0iucFJpBHn0KjOOikV4wqp34xcRYL0ajAQauY6aYeBWKpW6oUyiMl9gNbi2ODLe1KlMHpQs&#10;Y1wk5l29vVaO7FhcufSLujDvkzAHrSn7e4XlzOKoxeHqh24L5QMOmoN+YfG5QqMB95WSDpcVob+0&#10;zAlK1DuD27CYzGbIKqTD7Pxyigc39mzHHmY4pipooNjraF6H/kVorZN1g0iTJMvAGxzwSsZhTPx6&#10;VsMBFzKpGh6PuPHjc4p6fDD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oeo7m1gAAAAwBAAAP&#10;AAAAAAAAAAEAIAAAACIAAABkcnMvZG93bnJldi54bWxQSwECFAAUAAAACACHTuJAVf4GFIwCAAB4&#10;BQAADgAAAAAAAAABACAAAAAl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承包人对发包</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人的</w:t>
      </w:r>
      <w:r>
        <w:rPr>
          <w:rFonts w:hint="eastAsia" w:ascii="宋体" w:cs="宋体"/>
          <w:b/>
          <w:color w:val="000000" w:themeColor="text1"/>
          <w:sz w:val="18"/>
          <w:szCs w:val="18"/>
          <w:lang w:eastAsia="zh-CN"/>
          <w14:textFill>
            <w14:solidFill>
              <w14:schemeClr w14:val="tx1"/>
            </w14:solidFill>
          </w14:textFill>
        </w:rPr>
        <w:t>保障</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承包人应保障发包人不承担因承包人移动或使用施工场地外的施工设备和临时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设施所造成的损害而引起的赔偿。</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30" w:name="_Toc287627943"/>
      <w:r>
        <w:rPr>
          <w:color w:val="000000" w:themeColor="text1"/>
          <w:lang w:eastAsia="zh-CN"/>
          <w14:textFill>
            <w14:solidFill>
              <w14:schemeClr w14:val="tx1"/>
            </w14:solidFill>
          </w14:textFill>
        </w:rPr>
        <w:t>18</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财产</w:t>
      </w:r>
      <w:bookmarkEnd w:id="30"/>
    </w:p>
    <w:p>
      <w:pPr>
        <w:autoSpaceDE w:val="0"/>
        <w:autoSpaceDN w:val="0"/>
        <w:adjustRightInd w:val="0"/>
        <w:spacing w:before="9"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before="9" w:line="280" w:lineRule="exact"/>
        <w:jc w:val="left"/>
        <w:rPr>
          <w:rFonts w:ascii="宋体" w:cs="宋体"/>
          <w:color w:val="000000" w:themeColor="text1"/>
          <w:sz w:val="28"/>
          <w:szCs w:val="28"/>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right="67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18.1</w:t>
      </w:r>
    </w:p>
    <w:p>
      <w:pPr>
        <w:autoSpaceDE w:val="0"/>
        <w:autoSpaceDN w:val="0"/>
        <w:adjustRightInd w:val="0"/>
        <w:spacing w:before="7" w:line="140" w:lineRule="exact"/>
        <w:jc w:val="left"/>
        <w:rPr>
          <w:color w:val="000000" w:themeColor="text1"/>
          <w:sz w:val="14"/>
          <w:szCs w:val="14"/>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z w:val="18"/>
          <w:szCs w:val="18"/>
          <w:lang w:eastAsia="zh-CN"/>
          <w14:textFill>
            <w14:solidFill>
              <w14:schemeClr w14:val="tx1"/>
            </w14:solidFill>
          </w14:textFill>
        </w:rPr>
        <w:t>用</w:t>
      </w:r>
      <w:r>
        <w:rPr>
          <w:rFonts w:ascii="宋体" w:cs="宋体"/>
          <w:b/>
          <w:color w:val="000000" w:themeColor="text1"/>
          <w:spacing w:val="-26"/>
          <w:sz w:val="18"/>
          <w:szCs w:val="18"/>
          <w:lang w:eastAsia="zh-CN"/>
          <w14:textFill>
            <w14:solidFill>
              <w14:schemeClr w14:val="tx1"/>
            </w14:solidFill>
          </w14:textFill>
        </w:rPr>
        <w:t xml:space="preserve"> </w:t>
      </w:r>
      <w:r>
        <w:rPr>
          <w:rFonts w:hint="eastAsia" w:ascii="宋体" w:cs="宋体"/>
          <w:b/>
          <w:color w:val="000000" w:themeColor="text1"/>
          <w:spacing w:val="62"/>
          <w:sz w:val="18"/>
          <w:szCs w:val="18"/>
          <w:lang w:eastAsia="zh-CN"/>
          <w14:textFill>
            <w14:solidFill>
              <w14:schemeClr w14:val="tx1"/>
            </w14:solidFill>
          </w14:textFill>
        </w:rPr>
        <w:t>于工</w:t>
      </w:r>
      <w:r>
        <w:rPr>
          <w:rFonts w:hint="eastAsia" w:ascii="宋体" w:cs="宋体"/>
          <w:b/>
          <w:color w:val="000000" w:themeColor="text1"/>
          <w:sz w:val="18"/>
          <w:szCs w:val="18"/>
          <w:lang w:eastAsia="zh-CN"/>
          <w14:textFill>
            <w14:solidFill>
              <w14:schemeClr w14:val="tx1"/>
            </w14:solidFill>
          </w14:textFill>
        </w:rPr>
        <w:t>程</w:t>
      </w:r>
      <w:r>
        <w:rPr>
          <w:rFonts w:ascii="宋体" w:cs="宋体"/>
          <w:b/>
          <w:color w:val="000000" w:themeColor="text1"/>
          <w:spacing w:val="-26"/>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材</w:t>
      </w:r>
      <w:r>
        <w:rPr>
          <w:rFonts w:ascii="宋体" w:cs="宋体"/>
          <w:b/>
          <w:color w:val="000000" w:themeColor="text1"/>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料、工程设备</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和施工设备的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要求</w:t>
      </w:r>
    </w:p>
    <w:p>
      <w:pPr>
        <w:autoSpaceDE w:val="0"/>
        <w:autoSpaceDN w:val="0"/>
        <w:adjustRightInd w:val="0"/>
        <w:spacing w:before="8" w:line="140" w:lineRule="exact"/>
        <w:jc w:val="left"/>
        <w:rPr>
          <w:rFonts w:ascii="宋体" w:cs="宋体"/>
          <w:color w:val="000000" w:themeColor="text1"/>
          <w:sz w:val="20"/>
          <w:szCs w:val="20"/>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8" w:lineRule="exact"/>
        <w:ind w:right="5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合同工程所需的材料</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工程设</w:t>
      </w:r>
      <w:r>
        <w:rPr>
          <w:rFonts w:hint="eastAsia" w:ascii="宋体" w:cs="宋体"/>
          <w:color w:val="000000" w:themeColor="text1"/>
          <w:spacing w:val="-40"/>
          <w:lang w:eastAsia="zh-CN"/>
          <w14:textFill>
            <w14:solidFill>
              <w14:schemeClr w14:val="tx1"/>
            </w14:solidFill>
          </w14:textFill>
        </w:rPr>
        <w:t>备</w:t>
      </w:r>
      <w:r>
        <w:rPr>
          <w:rFonts w:hint="eastAsia" w:ascii="宋体" w:cs="宋体"/>
          <w:color w:val="000000" w:themeColor="text1"/>
          <w:lang w:eastAsia="zh-CN"/>
          <w14:textFill>
            <w14:solidFill>
              <w14:schemeClr w14:val="tx1"/>
            </w14:solidFill>
          </w14:textFill>
        </w:rPr>
        <w:t>（包括备品备件</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安装专用工器具与随机资料）</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和承包人的施工设备一经运至施工现场，即成为实施合同工程的财产。没有经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监理工程师同意并由其报发包人批准，承包人不得使用合同工程的财产，也不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得将实施合同工程的财产运出施工现场，但用于运送材料和工程设备、施工设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备和雇员的运输工具除外。</w:t>
      </w:r>
    </w:p>
    <w:p>
      <w:pPr>
        <w:autoSpaceDE w:val="0"/>
        <w:autoSpaceDN w:val="0"/>
        <w:adjustRightInd w:val="0"/>
        <w:spacing w:line="468" w:lineRule="exact"/>
        <w:ind w:right="5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position w:val="-1"/>
          <w:lang w:eastAsia="zh-CN"/>
          <w14:textFill>
            <w14:solidFill>
              <w14:schemeClr w14:val="tx1"/>
            </w14:solidFill>
          </w14:textFill>
        </w:rPr>
      </w:pPr>
      <w:r>
        <w:rPr>
          <w:color w:val="000000" w:themeColor="text1"/>
          <w:position w:val="-1"/>
          <w:lang w:eastAsia="zh-CN"/>
          <w14:textFill>
            <w14:solidFill>
              <w14:schemeClr w14:val="tx1"/>
            </w14:solidFill>
          </w14:textFill>
        </w:rPr>
        <w:t>18.2</w:t>
      </w:r>
      <w:r>
        <w:rPr>
          <w:color w:val="000000" w:themeColor="text1"/>
          <w:position w:val="-1"/>
          <w:lang w:eastAsia="zh-CN"/>
          <w14:textFill>
            <w14:solidFill>
              <w14:schemeClr w14:val="tx1"/>
            </w14:solidFill>
          </w14:textFill>
        </w:rPr>
        <w:tab/>
      </w:r>
    </w:p>
    <w:p>
      <w:pPr>
        <w:tabs>
          <w:tab w:val="left" w:leader="do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发包人财产及</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其使用</w:t>
      </w:r>
    </w:p>
    <w:p>
      <w:pPr>
        <w:autoSpaceDE w:val="0"/>
        <w:autoSpaceDN w:val="0"/>
        <w:adjustRightInd w:val="0"/>
        <w:spacing w:before="2" w:line="100" w:lineRule="exact"/>
        <w:jc w:val="left"/>
        <w:rPr>
          <w:rFonts w:ascii="宋体" w:cs="宋体"/>
          <w:color w:val="000000" w:themeColor="text1"/>
          <w:sz w:val="10"/>
          <w:szCs w:val="10"/>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ind w:right="186"/>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如果发包人依据第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87.3 </w:t>
      </w:r>
      <w:r>
        <w:rPr>
          <w:rFonts w:hint="eastAsia" w:ascii="宋体" w:cs="宋体"/>
          <w:color w:val="000000" w:themeColor="text1"/>
          <w:lang w:eastAsia="zh-CN"/>
          <w14:textFill>
            <w14:solidFill>
              <w14:schemeClr w14:val="tx1"/>
            </w14:solidFill>
          </w14:textFill>
        </w:rPr>
        <w:t>款规定的情形解除合同</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则现场的所有材料和工程设备</w:t>
      </w:r>
    </w:p>
    <w:p>
      <w:pPr>
        <w:autoSpaceDE w:val="0"/>
        <w:autoSpaceDN w:val="0"/>
        <w:adjustRightInd w:val="0"/>
        <w:spacing w:before="41" w:line="468" w:lineRule="exact"/>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（周转性材料除外）和合同工程，均应认为是发包人的财产。发包人有权留下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承包人的任何施工设备、周转性材料，且无需为此支付任何费用，直到永久工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程完工为止。</w:t>
      </w:r>
    </w:p>
    <w:p>
      <w:pPr>
        <w:autoSpaceDE w:val="0"/>
        <w:autoSpaceDN w:val="0"/>
        <w:adjustRightInd w:val="0"/>
        <w:spacing w:before="41" w:line="468"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18.3</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241"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2"/>
          <w:sz w:val="18"/>
          <w:szCs w:val="18"/>
          <w:lang w:eastAsia="zh-CN"/>
          <w14:textFill>
            <w14:solidFill>
              <w14:schemeClr w14:val="tx1"/>
            </w14:solidFill>
          </w14:textFill>
        </w:rPr>
        <w:t>承包人财产及</w:t>
      </w:r>
    </w:p>
    <w:p>
      <w:pPr>
        <w:autoSpaceDE w:val="0"/>
        <w:autoSpaceDN w:val="0"/>
        <w:adjustRightInd w:val="0"/>
        <w:spacing w:before="45"/>
        <w:ind w:left="105"/>
        <w:jc w:val="left"/>
        <w:rPr>
          <w:rFonts w:ascii="宋体" w:cs="宋体"/>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其使用</w:t>
      </w:r>
    </w:p>
    <w:p>
      <w:pPr>
        <w:autoSpaceDE w:val="0"/>
        <w:autoSpaceDN w:val="0"/>
        <w:adjustRightInd w:val="0"/>
        <w:spacing w:line="318" w:lineRule="exact"/>
        <w:ind w:right="186"/>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如果承包人依据第</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87.4 </w:t>
      </w:r>
      <w:r>
        <w:rPr>
          <w:rFonts w:hint="eastAsia" w:ascii="宋体" w:cs="宋体"/>
          <w:color w:val="000000" w:themeColor="text1"/>
          <w:position w:val="-1"/>
          <w:lang w:eastAsia="zh-CN"/>
          <w14:textFill>
            <w14:solidFill>
              <w14:schemeClr w14:val="tx1"/>
            </w14:solidFill>
          </w14:textFill>
        </w:rPr>
        <w:t>款规定的情形解除合同</w:t>
      </w:r>
      <w:r>
        <w:rPr>
          <w:rFonts w:hint="eastAsia" w:ascii="宋体" w:cs="宋体"/>
          <w:color w:val="000000" w:themeColor="text1"/>
          <w:spacing w:val="-6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则承包人有权要求发包人支付</w:t>
      </w:r>
    </w:p>
    <w:p>
      <w:pPr>
        <w:autoSpaceDE w:val="0"/>
        <w:autoSpaceDN w:val="0"/>
        <w:adjustRightInd w:val="0"/>
        <w:spacing w:before="41" w:line="468" w:lineRule="exact"/>
        <w:ind w:right="171"/>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77696" behindDoc="1" locked="0" layoutInCell="0" allowOverlap="1">
                <wp:simplePos x="0" y="0"/>
                <wp:positionH relativeFrom="page">
                  <wp:posOffset>1715135</wp:posOffset>
                </wp:positionH>
                <wp:positionV relativeFrom="paragraph">
                  <wp:posOffset>1174750</wp:posOffset>
                </wp:positionV>
                <wp:extent cx="5142865" cy="0"/>
                <wp:effectExtent l="0" t="0" r="0" b="0"/>
                <wp:wrapNone/>
                <wp:docPr id="76"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92.5pt;height:0pt;width:404.95pt;mso-position-horizontal-relative:page;z-index:-251638784;mso-width-relative:page;mso-height-relative:page;" filled="f" stroked="t" coordsize="8099,1" o:allowincell="f" o:gfxdata="UEsDBAoAAAAAAIdO4kAAAAAAAAAAAAAAAAAEAAAAZHJzL1BLAwQUAAAACACHTuJAT0nPP9cAAAAM&#10;AQAADwAAAGRycy9kb3ducmV2LnhtbE1PTUvDQBC9C/6HZQQvYndTaRvSbHoQtGIO0uoP2GanSTA7&#10;G7LbJv57pyDY27x5j/eRbybXiTMOofWkIZkpEEiVty3VGr4+Xx5TECEasqbzhBp+MMCmuL3JTWb9&#10;SDs872Mt2IRCZjQ0MfaZlKFq0Jkw8z0Sc0c/OBMZDrW0gxnZ3HVyrtRSOtMSJzSmx+cGq+/9yXHu&#10;qnot1XKc3h8Wvtx+lG/bp53X+v4uUWsQEaf4L4ZLfa4OBXc6+BPZIDoN85VKWMpEuuBRF4VKFV+H&#10;v5cscnk9ovgFUEsDBBQAAAAIAIdO4kDszeA9jAIAAHgFAAAOAAAAZHJzL2Uyb0RvYy54bWytVEtu&#10;2zAQ3RfoHQguCzSSDSexDctBkSBFgX4CxD0ATVESAZLDkpTl9CwFuuqmB2uv0SElO4qLAlnUC2PI&#10;Gc17bz5cXe21IjvhvART0MlZTokwHEpp6oJ+3ty+nlPiAzMlU2BEQR+Ep1frly9WnV2KKTSgSuEI&#10;JjF+2dmCNiHYZZZ53gjN/BlYYdBZgdMs4NHVWelYh9m1yqZ5fpF14ErrgAvv8famd9Iho3tOQqgq&#10;ycUN8FYLE/qsTigWUJJvpPV0ndhWleDhU1V5EYgqKCoN6R9B0N7G/2y9YsvaMdtIPlBgz6Fwokkz&#10;aRD0mOqGBUZaJ/9KpSV34KEKZxx01gtJFUEVk/ykNvcNsyJpwVJ7eyy6/39p+cfdnSOyLOjlBSWG&#10;aez4r28/f3//EUvTWb/EiHt754aTR5Nsuw9QYiBrAyTV+8rpqB71kH0q7sOxuGIfCMfL88lsOr84&#10;p4QffBlbHj7krQ9vBaQkbPfeh74vJVqpquVAbYN9q7TCFr3KSE46Ms8Xi6GJx5jJKAb981EYQtaH&#10;pKw54PC9GYDQIiwuQp50WfBRT0QdkcagSOofsYh+GouojxAOZ/J0Gl2axm0vxLIQmUWIaJKuoEll&#10;vNCwExtIrnBSaQR59CozjopFeMKqd+MXEWC9GowEGrmOmmHgViqVuqFMojKfL7CH2uLIeFOnMnlQ&#10;soxxkZh39fZaObJjceXSL+rCvE/CHLSm7O8VljOLoxaHqx+6LZQPOGgO+oXF5wqNBtxXSjpcVoT+&#10;0jInKFHvDG7DYjKbxe1Oh9n55RQPbuzZjj3McExV0ECx19G8Dv2L0Fon6waRJkmWgTc44JWMw5j4&#10;9ayGAy5kUjU8HnHjx+cU9fhgr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T0nPP9cAAAAMAQAA&#10;DwAAAAAAAAABACAAAAAiAAAAZHJzL2Rvd25yZXYueG1sUEsBAhQAFAAAAAgAh07iQOzN4D2MAgAA&#10;eAUAAA4AAAAAAAAAAQAgAAAAJgEAAGRycy9lMm9Eb2MueG1sUEsFBgAAAAAGAAYAWQEAACQGAAAA&#10;AA==&#10;" path="m0,0l8098,0e">
                <v:path o:connectlocs="0,0;5142230,0" o:connectangles="0,0"/>
                <v:fill on="f" focussize="0,0"/>
                <v:stroke weight="0.69992125984252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已完工程价款，并赔偿因此造成的损失。发包人应为承包人撤出现场提供便利</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和协助。如发包人未付完相关款项，承包人有权留置施工现场，直到发包人付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完款项为止。</w:t>
      </w:r>
    </w:p>
    <w:p>
      <w:pPr>
        <w:autoSpaceDE w:val="0"/>
        <w:autoSpaceDN w:val="0"/>
        <w:adjustRightInd w:val="0"/>
        <w:spacing w:before="41" w:line="468"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40"/>
        <w:rPr>
          <w:color w:val="000000" w:themeColor="text1"/>
          <w:lang w:eastAsia="zh-CN"/>
          <w14:textFill>
            <w14:solidFill>
              <w14:schemeClr w14:val="tx1"/>
            </w14:solidFill>
          </w14:textFill>
        </w:rPr>
      </w:pPr>
      <w:bookmarkStart w:id="31" w:name="_Toc287627944"/>
      <w:r>
        <w:rPr>
          <w:rFonts w:hint="eastAsia"/>
          <w:color w:val="000000" w:themeColor="text1"/>
          <w:lang w:eastAsia="zh-CN"/>
          <w14:textFill>
            <w14:solidFill>
              <w14:schemeClr w14:val="tx1"/>
            </w14:solidFill>
          </w14:textFill>
        </w:rPr>
        <w:t>二、合同主体</w:t>
      </w:r>
      <w:bookmarkEnd w:id="31"/>
    </w:p>
    <w:p>
      <w:pPr>
        <w:pStyle w:val="40"/>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pStyle w:val="38"/>
        <w:rPr>
          <w:color w:val="000000" w:themeColor="text1"/>
          <w:lang w:eastAsia="zh-CN"/>
          <w14:textFill>
            <w14:solidFill>
              <w14:schemeClr w14:val="tx1"/>
            </w14:solidFill>
          </w14:textFill>
        </w:rPr>
      </w:pPr>
      <w:bookmarkStart w:id="32" w:name="_Toc287627945"/>
      <w:r>
        <w:rPr>
          <w:color w:val="000000" w:themeColor="text1"/>
          <w:lang w:eastAsia="zh-CN"/>
          <w14:textFill>
            <w14:solidFill>
              <w14:schemeClr w14:val="tx1"/>
            </w14:solidFill>
          </w14:textFill>
        </w:rPr>
        <w:t>19</w:t>
      </w:r>
      <w:r>
        <w:rPr>
          <w:color w:val="000000" w:themeColor="text1"/>
          <w:lang w:eastAsia="zh-CN"/>
          <w14:textFill>
            <w14:solidFill>
              <w14:schemeClr w14:val="tx1"/>
            </w14:solidFill>
          </w14:textFill>
        </w:rPr>
        <w:tab/>
      </w:r>
      <w:bookmarkEnd w:id="32"/>
      <w:r>
        <w:rPr>
          <w:rFonts w:hint="eastAsia"/>
          <w:color w:val="000000" w:themeColor="text1"/>
          <w:lang w:eastAsia="zh-CN"/>
          <w14:textFill>
            <w14:solidFill>
              <w14:schemeClr w14:val="tx1"/>
            </w14:solidFill>
          </w14:textFill>
        </w:rPr>
        <w:t>发包人</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sectPr>
          <w:pgSz w:w="11920" w:h="16840"/>
          <w:pgMar w:top="1480" w:right="880" w:bottom="280" w:left="880" w:header="720" w:footer="720" w:gutter="0"/>
          <w:cols w:space="720" w:num="1"/>
        </w:sectPr>
      </w:pPr>
    </w:p>
    <w:p>
      <w:pPr>
        <w:autoSpaceDE w:val="0"/>
        <w:autoSpaceDN w:val="0"/>
        <w:adjustRightInd w:val="0"/>
        <w:spacing w:before="29"/>
        <w:ind w:left="14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19.1</w:t>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遵守</w:t>
      </w:r>
      <w:r>
        <w:rPr>
          <w:rFonts w:hint="eastAsia" w:ascii="宋体" w:cs="宋体"/>
          <w:b/>
          <w:color w:val="000000" w:themeColor="text1"/>
          <w:sz w:val="18"/>
          <w:szCs w:val="18"/>
          <w:lang w:eastAsia="zh-CN"/>
          <w14:textFill>
            <w14:solidFill>
              <w14:schemeClr w14:val="tx1"/>
            </w14:solidFill>
          </w14:textFill>
        </w:rPr>
        <w:t>法律</w:t>
      </w:r>
    </w:p>
    <w:p>
      <w:pPr>
        <w:autoSpaceDE w:val="0"/>
        <w:autoSpaceDN w:val="0"/>
        <w:adjustRightInd w:val="0"/>
        <w:spacing w:before="16" w:line="280" w:lineRule="exact"/>
        <w:jc w:val="left"/>
        <w:rPr>
          <w:rFonts w:ascii="宋体" w:cs="宋体"/>
          <w:color w:val="000000" w:themeColor="text1"/>
          <w:sz w:val="28"/>
          <w:szCs w:val="28"/>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0" w:lineRule="atLeast"/>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发包人在履行合同期间应遵守法律，并保证承包人免于承担因发包人违反法律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而引起的任何责任。</w:t>
      </w:r>
    </w:p>
    <w:p>
      <w:pPr>
        <w:autoSpaceDE w:val="0"/>
        <w:autoSpaceDN w:val="0"/>
        <w:adjustRightInd w:val="0"/>
        <w:spacing w:line="460" w:lineRule="atLeas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2"/>
            <w:col w:w="8400"/>
          </w:cols>
        </w:sectPr>
      </w:pPr>
    </w:p>
    <w:p>
      <w:pPr>
        <w:autoSpaceDE w:val="0"/>
        <w:autoSpaceDN w:val="0"/>
        <w:adjustRightInd w:val="0"/>
        <w:spacing w:before="10"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920"/>
        </w:tabs>
        <w:autoSpaceDE w:val="0"/>
        <w:autoSpaceDN w:val="0"/>
        <w:adjustRightInd w:val="0"/>
        <w:spacing w:before="29" w:line="271" w:lineRule="exact"/>
        <w:ind w:left="140"/>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19.2  </w:t>
      </w:r>
      <w:r>
        <w:rPr>
          <w:rFonts w:hint="eastAsia"/>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发包人工作</w:t>
      </w:r>
    </w:p>
    <w:p>
      <w:pPr>
        <w:autoSpaceDE w:val="0"/>
        <w:autoSpaceDN w:val="0"/>
        <w:adjustRightInd w:val="0"/>
        <w:spacing w:line="300" w:lineRule="exact"/>
        <w:ind w:left="62"/>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发包人应按照合同约定完成下列工作，包括但不限于：</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01" w:lineRule="auto"/>
        <w:ind w:left="59" w:right="168" w:hanging="43"/>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6"/>
          <w:lang w:eastAsia="zh-CN"/>
          <w14:textFill>
            <w14:solidFill>
              <w14:schemeClr w14:val="tx1"/>
            </w14:solidFill>
          </w14:textFill>
        </w:rPr>
        <w:t xml:space="preserve"> </w:t>
      </w:r>
      <w:r>
        <w:rPr>
          <w:rFonts w:hint="eastAsia" w:ascii="宋体" w:cs="宋体"/>
          <w:color w:val="000000" w:themeColor="text1"/>
          <w:spacing w:val="4"/>
          <w:lang w:eastAsia="zh-CN"/>
          <w14:textFill>
            <w14:solidFill>
              <w14:schemeClr w14:val="tx1"/>
            </w14:solidFill>
          </w14:textFill>
        </w:rPr>
        <w:t>办理土地征用、拆迁、平整施工场地等工作</w:t>
      </w:r>
      <w:r>
        <w:rPr>
          <w:rFonts w:hint="eastAsia" w:ascii="宋体" w:cs="宋体"/>
          <w:color w:val="000000" w:themeColor="text1"/>
          <w:spacing w:val="5"/>
          <w:lang w:eastAsia="zh-CN"/>
          <w14:textFill>
            <w14:solidFill>
              <w14:schemeClr w14:val="tx1"/>
            </w14:solidFill>
          </w14:textFill>
        </w:rPr>
        <w:t>，</w:t>
      </w:r>
      <w:r>
        <w:rPr>
          <w:rFonts w:hint="eastAsia" w:ascii="宋体" w:cs="宋体"/>
          <w:color w:val="000000" w:themeColor="text1"/>
          <w:spacing w:val="4"/>
          <w:lang w:eastAsia="zh-CN"/>
          <w14:textFill>
            <w14:solidFill>
              <w14:schemeClr w14:val="tx1"/>
            </w14:solidFill>
          </w14:textFill>
        </w:rPr>
        <w:t>使施工场地具备施工条件，</w:t>
      </w:r>
      <w:r>
        <w:rPr>
          <w:rFonts w:ascii="宋体" w:cs="宋体"/>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并在开工后继续负责解决上述工作遗留的问题；</w:t>
      </w:r>
    </w:p>
    <w:p>
      <w:pPr>
        <w:autoSpaceDE w:val="0"/>
        <w:autoSpaceDN w:val="0"/>
        <w:adjustRightInd w:val="0"/>
        <w:spacing w:before="52" w:line="301" w:lineRule="auto"/>
        <w:ind w:left="60" w:right="52" w:hanging="42"/>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将施工所需水、电、通讯线路从施工场地外部接驳至专用条款约定的地点，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保证施工期间的需要；</w:t>
      </w:r>
    </w:p>
    <w:p>
      <w:pPr>
        <w:autoSpaceDE w:val="0"/>
        <w:autoSpaceDN w:val="0"/>
        <w:adjustRightInd w:val="0"/>
        <w:spacing w:before="52"/>
        <w:ind w:left="18"/>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(3) </w:t>
      </w:r>
      <w:r>
        <w:rPr>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开通施工场地与城乡公共道路间的通道，满足第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13 </w:t>
      </w:r>
      <w:r>
        <w:rPr>
          <w:rFonts w:hint="eastAsia" w:ascii="宋体" w:cs="宋体"/>
          <w:color w:val="000000" w:themeColor="text1"/>
          <w:lang w:eastAsia="zh-CN"/>
          <w14:textFill>
            <w14:solidFill>
              <w14:schemeClr w14:val="tx1"/>
            </w14:solidFill>
          </w14:textFill>
        </w:rPr>
        <w:t>条交通运输的需要；</w:t>
      </w:r>
    </w:p>
    <w:p>
      <w:pPr>
        <w:autoSpaceDE w:val="0"/>
        <w:autoSpaceDN w:val="0"/>
        <w:adjustRightInd w:val="0"/>
        <w:spacing w:before="96" w:line="312" w:lineRule="auto"/>
        <w:ind w:left="59" w:right="53" w:hanging="43"/>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(4) </w:t>
      </w:r>
      <w:r>
        <w:rPr>
          <w:color w:val="000000" w:themeColor="text1"/>
          <w:spacing w:val="6"/>
          <w:lang w:eastAsia="zh-CN"/>
          <w14:textFill>
            <w14:solidFill>
              <w14:schemeClr w14:val="tx1"/>
            </w14:solidFill>
          </w14:textFill>
        </w:rPr>
        <w:t xml:space="preserve"> </w:t>
      </w:r>
      <w:r>
        <w:rPr>
          <w:rFonts w:hint="eastAsia" w:ascii="宋体" w:cs="宋体"/>
          <w:color w:val="000000" w:themeColor="text1"/>
          <w:spacing w:val="4"/>
          <w:lang w:eastAsia="zh-CN"/>
          <w14:textFill>
            <w14:solidFill>
              <w14:schemeClr w14:val="tx1"/>
            </w14:solidFill>
          </w14:textFill>
        </w:rPr>
        <w:t>向承包人提供施工场地的工程地质勘察资料</w:t>
      </w:r>
      <w:r>
        <w:rPr>
          <w:rFonts w:hint="eastAsia" w:ascii="宋体" w:cs="宋体"/>
          <w:color w:val="000000" w:themeColor="text1"/>
          <w:spacing w:val="5"/>
          <w:lang w:eastAsia="zh-CN"/>
          <w14:textFill>
            <w14:solidFill>
              <w14:schemeClr w14:val="tx1"/>
            </w14:solidFill>
          </w14:textFill>
        </w:rPr>
        <w:t>，</w:t>
      </w:r>
      <w:r>
        <w:rPr>
          <w:rFonts w:hint="eastAsia" w:ascii="宋体" w:cs="宋体"/>
          <w:color w:val="000000" w:themeColor="text1"/>
          <w:spacing w:val="4"/>
          <w:lang w:eastAsia="zh-CN"/>
          <w14:textFill>
            <w14:solidFill>
              <w14:schemeClr w14:val="tx1"/>
            </w14:solidFill>
          </w14:textFill>
        </w:rPr>
        <w:t>以及施工现场及毗邻区域内</w:t>
      </w:r>
      <w:r>
        <w:rPr>
          <w:rFonts w:ascii="宋体" w:cs="宋体"/>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供水、排水、供电、供气、供热、通信、广播电视等地下管线资料，气象和水</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文观测资料</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邻近建筑物和构筑物</w:t>
      </w:r>
      <w:r>
        <w:rPr>
          <w:rFonts w:hint="eastAsia" w:ascii="宋体" w:cs="宋体"/>
          <w:color w:val="000000" w:themeColor="text1"/>
          <w:spacing w:val="-3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地下工程的有关资料</w:t>
      </w:r>
      <w:r>
        <w:rPr>
          <w:rFonts w:hint="eastAsia" w:ascii="宋体" w:cs="宋体"/>
          <w:color w:val="000000" w:themeColor="text1"/>
          <w:spacing w:val="-3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并保证资料的真实、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准确、完整；</w:t>
      </w:r>
    </w:p>
    <w:p>
      <w:pPr>
        <w:autoSpaceDE w:val="0"/>
        <w:autoSpaceDN w:val="0"/>
        <w:adjustRightInd w:val="0"/>
        <w:spacing w:before="42" w:line="309" w:lineRule="auto"/>
        <w:ind w:left="18" w:right="47" w:hanging="5"/>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(5) </w:t>
      </w:r>
      <w:r>
        <w:rPr>
          <w:color w:val="000000" w:themeColor="text1"/>
          <w:spacing w:val="9"/>
          <w:lang w:eastAsia="zh-CN"/>
          <w14:textFill>
            <w14:solidFill>
              <w14:schemeClr w14:val="tx1"/>
            </w14:solidFill>
          </w14:textFill>
        </w:rPr>
        <w:t xml:space="preserve"> </w:t>
      </w:r>
      <w:r>
        <w:rPr>
          <w:rFonts w:hint="eastAsia" w:ascii="宋体" w:cs="宋体"/>
          <w:color w:val="000000" w:themeColor="text1"/>
          <w:spacing w:val="4"/>
          <w:lang w:eastAsia="zh-CN"/>
          <w14:textFill>
            <w14:solidFill>
              <w14:schemeClr w14:val="tx1"/>
            </w14:solidFill>
          </w14:textFill>
        </w:rPr>
        <w:t>办理施工许可及其他所需证件、批准文件和</w:t>
      </w:r>
      <w:r>
        <w:rPr>
          <w:rFonts w:hint="eastAsia" w:ascii="宋体" w:cs="宋体"/>
          <w:color w:val="000000" w:themeColor="text1"/>
          <w:spacing w:val="5"/>
          <w:lang w:eastAsia="zh-CN"/>
          <w14:textFill>
            <w14:solidFill>
              <w14:schemeClr w14:val="tx1"/>
            </w14:solidFill>
          </w14:textFill>
        </w:rPr>
        <w:t>办</w:t>
      </w:r>
      <w:r>
        <w:rPr>
          <w:rFonts w:hint="eastAsia" w:ascii="宋体" w:cs="宋体"/>
          <w:color w:val="000000" w:themeColor="text1"/>
          <w:spacing w:val="4"/>
          <w:lang w:eastAsia="zh-CN"/>
          <w14:textFill>
            <w14:solidFill>
              <w14:schemeClr w14:val="tx1"/>
            </w14:solidFill>
          </w14:textFill>
        </w:rPr>
        <w:t>理临时用地、停水、停电、</w:t>
      </w:r>
      <w:r>
        <w:rPr>
          <w:rFonts w:ascii="宋体" w:cs="宋体"/>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中断道路交通</w:t>
      </w:r>
      <w:r>
        <w:rPr>
          <w:rFonts w:hint="eastAsia" w:ascii="宋体" w:cs="宋体"/>
          <w:color w:val="000000" w:themeColor="text1"/>
          <w:spacing w:val="-1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爆破作业等的申请批准手</w:t>
      </w:r>
      <w:r>
        <w:rPr>
          <w:rFonts w:hint="eastAsia" w:ascii="宋体" w:cs="宋体"/>
          <w:color w:val="000000" w:themeColor="text1"/>
          <w:spacing w:val="-119"/>
          <w:lang w:eastAsia="zh-CN"/>
          <w14:textFill>
            <w14:solidFill>
              <w14:schemeClr w14:val="tx1"/>
            </w14:solidFill>
          </w14:textFill>
        </w:rPr>
        <w:t>续</w:t>
      </w:r>
      <w:r>
        <w:rPr>
          <w:rFonts w:hint="eastAsia" w:ascii="宋体" w:cs="宋体"/>
          <w:color w:val="000000" w:themeColor="text1"/>
          <w:lang w:eastAsia="zh-CN"/>
          <w14:textFill>
            <w14:solidFill>
              <w14:schemeClr w14:val="tx1"/>
            </w14:solidFill>
          </w14:textFill>
        </w:rPr>
        <w:t>（承包人自身施工资质的证件除外</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 </w:t>
      </w:r>
      <w:r>
        <w:rPr>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确定水准点与坐标控制点，组织现场交验并以书面形式移交给承包人；</w:t>
      </w:r>
    </w:p>
    <w:p>
      <w:pPr>
        <w:autoSpaceDE w:val="0"/>
        <w:autoSpaceDN w:val="0"/>
        <w:adjustRightInd w:val="0"/>
        <w:spacing w:before="19" w:line="306" w:lineRule="auto"/>
        <w:ind w:left="18" w:right="168" w:hanging="18"/>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按照专用条款约定的时间向承包人提供一式两份约定的标准与规范；</w:t>
      </w:r>
    </w:p>
    <w:p>
      <w:pPr>
        <w:autoSpaceDE w:val="0"/>
        <w:autoSpaceDN w:val="0"/>
        <w:adjustRightInd w:val="0"/>
        <w:spacing w:before="19" w:line="306" w:lineRule="auto"/>
        <w:ind w:left="18" w:right="168" w:hanging="18"/>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(8)  </w:t>
      </w:r>
      <w:r>
        <w:rPr>
          <w:rFonts w:hint="eastAsia" w:ascii="宋体" w:cs="宋体"/>
          <w:color w:val="000000" w:themeColor="text1"/>
          <w:lang w:eastAsia="zh-CN"/>
          <w14:textFill>
            <w14:solidFill>
              <w14:schemeClr w14:val="tx1"/>
            </w14:solidFill>
          </w14:textFill>
        </w:rPr>
        <w:t>组织承包人和设计人进行图纸会审和设计交底；</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(9)</w:t>
      </w:r>
      <w:r>
        <w:rPr>
          <w:rFonts w:hint="eastAsia" w:ascii="宋体" w:cs="宋体"/>
          <w:color w:val="000000" w:themeColor="text1"/>
          <w:lang w:eastAsia="zh-CN"/>
          <w14:textFill>
            <w14:solidFill>
              <w14:schemeClr w14:val="tx1"/>
            </w14:solidFill>
          </w14:textFill>
        </w:rPr>
        <w:t>协调处理施工场地周围地形关系问题和做好邻近建筑物、构筑物（包括文物</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保护建筑</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、古树名木等的保护工作；</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(10</w:t>
      </w:r>
      <w:r>
        <w:rPr>
          <w:color w:val="000000" w:themeColor="text1"/>
          <w:spacing w:val="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及时接收已完工程，并按照合同约定及时支付工程款及其他各种款项。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发包人可将其中部分工作委托给承包人办理，具体由合同双方当事人在专用条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款中约定。除合同价款已包括外，由发包人承担所需费用，并向承包人支付合理利润。</w:t>
      </w:r>
    </w:p>
    <w:p>
      <w:pPr>
        <w:autoSpaceDE w:val="0"/>
        <w:autoSpaceDN w:val="0"/>
        <w:adjustRightInd w:val="0"/>
        <w:spacing w:before="47"/>
        <w:ind w:left="6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10" w:space="688"/>
            <w:col w:w="8462"/>
          </w:cols>
        </w:sectPr>
      </w:pPr>
    </w:p>
    <w:p>
      <w:pPr>
        <w:autoSpaceDE w:val="0"/>
        <w:autoSpaceDN w:val="0"/>
        <w:adjustRightInd w:val="0"/>
        <w:spacing w:before="10"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19.3</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264"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3"/>
          <w:sz w:val="18"/>
          <w:szCs w:val="18"/>
          <w:lang w:eastAsia="zh-CN"/>
          <w14:textFill>
            <w14:solidFill>
              <w14:schemeClr w14:val="tx1"/>
            </w14:solidFill>
          </w14:textFill>
        </w:rPr>
        <w:t>发包人提供施</w:t>
      </w:r>
      <w:r>
        <w:rPr>
          <w:rFonts w:hint="eastAsia" w:ascii="宋体" w:cs="宋体"/>
          <w:b/>
          <w:color w:val="000000" w:themeColor="text1"/>
          <w:spacing w:val="1"/>
          <w:sz w:val="18"/>
          <w:szCs w:val="18"/>
          <w:lang w:eastAsia="zh-CN"/>
          <w14:textFill>
            <w14:solidFill>
              <w14:schemeClr w14:val="tx1"/>
            </w14:solidFill>
          </w14:textFill>
        </w:rPr>
        <w:t>工场地</w:t>
      </w:r>
    </w:p>
    <w:p>
      <w:pPr>
        <w:autoSpaceDE w:val="0"/>
        <w:autoSpaceDN w:val="0"/>
        <w:adjustRightInd w:val="0"/>
        <w:spacing w:line="300" w:lineRule="exact"/>
        <w:ind w:left="2"/>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发包人应按照专用条款约定的时间提供施工场地</w:t>
      </w:r>
      <w:r>
        <w:rPr>
          <w:rFonts w:hint="eastAsia" w:ascii="宋体" w:cs="宋体"/>
          <w:color w:val="000000" w:themeColor="text1"/>
          <w:spacing w:val="-2"/>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并在确保承包人按照计划进</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度顺利开工的时间内给予承包人进入和使用施工场地的权利。</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333" w:lineRule="exact"/>
        <w:ind w:left="1762"/>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发包人保留其工作人员、雇员和相关执法人员进入和使用施工场地的权利。</w:t>
      </w:r>
    </w:p>
    <w:p>
      <w:pPr>
        <w:autoSpaceDE w:val="0"/>
        <w:autoSpaceDN w:val="0"/>
        <w:adjustRightInd w:val="0"/>
        <w:spacing w:before="9"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19.4</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pgSz w:w="11920" w:h="16840"/>
          <w:pgMar w:top="1440" w:right="880" w:bottom="280" w:left="880" w:header="720" w:footer="720" w:gutter="0"/>
          <w:cols w:space="720" w:num="1"/>
        </w:sectPr>
      </w:pPr>
    </w:p>
    <w:p>
      <w:pPr>
        <w:autoSpaceDE w:val="0"/>
        <w:autoSpaceDN w:val="0"/>
        <w:adjustRightInd w:val="0"/>
        <w:spacing w:before="42" w:line="24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发包人支付款</w:t>
      </w:r>
      <w:r>
        <w:rPr>
          <w:rFonts w:hint="eastAsia" w:ascii="宋体" w:cs="宋体"/>
          <w:b/>
          <w:color w:val="000000" w:themeColor="text1"/>
          <w:sz w:val="18"/>
          <w:szCs w:val="18"/>
          <w:lang w:eastAsia="zh-CN"/>
          <w14:textFill>
            <w14:solidFill>
              <w14:schemeClr w14:val="tx1"/>
            </w14:solidFill>
          </w14:textFill>
        </w:rPr>
        <w:t>项</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发包人应按照合同约定的期限和方式向承包人支付工程价款及其他应支付的款</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项。</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19.5</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42" w:line="24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发包人组织竣</w:t>
      </w:r>
      <w:r>
        <w:rPr>
          <w:rFonts w:hint="eastAsia" w:ascii="宋体" w:cs="宋体"/>
          <w:b/>
          <w:color w:val="000000" w:themeColor="text1"/>
          <w:spacing w:val="1"/>
          <w:sz w:val="18"/>
          <w:szCs w:val="18"/>
          <w:lang w:eastAsia="zh-CN"/>
          <w14:textFill>
            <w14:solidFill>
              <w14:schemeClr w14:val="tx1"/>
            </w14:solidFill>
          </w14:textFill>
        </w:rPr>
        <w:t>工验收</w:t>
      </w:r>
    </w:p>
    <w:p>
      <w:pPr>
        <w:autoSpaceDE w:val="0"/>
        <w:autoSpaceDN w:val="0"/>
        <w:adjustRightInd w:val="0"/>
        <w:spacing w:line="318"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发包人应在收到竣工验收申请报告后，按照第</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58 </w:t>
      </w:r>
      <w:r>
        <w:rPr>
          <w:rFonts w:hint="eastAsia" w:ascii="宋体" w:cs="宋体"/>
          <w:color w:val="000000" w:themeColor="text1"/>
          <w:position w:val="-1"/>
          <w:lang w:eastAsia="zh-CN"/>
          <w14:textFill>
            <w14:solidFill>
              <w14:schemeClr w14:val="tx1"/>
            </w14:solidFill>
          </w14:textFill>
        </w:rPr>
        <w:t>条规定组织承包人、设计人、</w:t>
      </w:r>
    </w:p>
    <w:p>
      <w:pPr>
        <w:autoSpaceDE w:val="0"/>
        <w:autoSpaceDN w:val="0"/>
        <w:adjustRightInd w:val="0"/>
        <w:spacing w:before="9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监理人和工程造价咨询人等进行竣工验收。</w:t>
      </w:r>
    </w:p>
    <w:p>
      <w:pPr>
        <w:autoSpaceDE w:val="0"/>
        <w:autoSpaceDN w:val="0"/>
        <w:adjustRightInd w:val="0"/>
        <w:spacing w:before="96"/>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19.6</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6" w:line="130" w:lineRule="exact"/>
        <w:jc w:val="left"/>
        <w:rPr>
          <w:color w:val="000000" w:themeColor="text1"/>
          <w:sz w:val="13"/>
          <w:szCs w:val="13"/>
          <w:lang w:eastAsia="zh-CN"/>
          <w14:textFill>
            <w14:solidFill>
              <w14:schemeClr w14:val="tx1"/>
            </w14:solidFill>
          </w14:textFill>
        </w:rPr>
      </w:pPr>
    </w:p>
    <w:p>
      <w:pPr>
        <w:autoSpaceDE w:val="0"/>
        <w:autoSpaceDN w:val="0"/>
        <w:adjustRightInd w:val="0"/>
        <w:spacing w:line="240" w:lineRule="exact"/>
        <w:ind w:left="105"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发包人供应材料和工程设备</w:t>
      </w:r>
      <w:r>
        <w:rPr>
          <w:rFonts w:hint="eastAsia" w:ascii="宋体" w:cs="宋体"/>
          <w:b/>
          <w:color w:val="000000" w:themeColor="text1"/>
          <w:spacing w:val="1"/>
          <w:sz w:val="18"/>
          <w:szCs w:val="18"/>
          <w:lang w:eastAsia="zh-CN"/>
          <w14:textFill>
            <w14:solidFill>
              <w14:schemeClr w14:val="tx1"/>
            </w14:solidFill>
          </w14:textFill>
        </w:rPr>
        <w:t>要求</w:t>
      </w:r>
    </w:p>
    <w:p>
      <w:pPr>
        <w:autoSpaceDE w:val="0"/>
        <w:autoSpaceDN w:val="0"/>
        <w:adjustRightInd w:val="0"/>
        <w:spacing w:before="24" w:line="450" w:lineRule="atLeas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发包人供应材料和工程设备的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条规定向承包人提供材料和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工程设备。</w:t>
      </w:r>
    </w:p>
    <w:p>
      <w:pPr>
        <w:autoSpaceDE w:val="0"/>
        <w:autoSpaceDN w:val="0"/>
        <w:adjustRightInd w:val="0"/>
        <w:spacing w:before="24" w:line="450" w:lineRule="atLeas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19.7</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264"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3"/>
          <w:sz w:val="18"/>
          <w:szCs w:val="18"/>
          <w:lang w:eastAsia="zh-CN"/>
          <w14:textFill>
            <w14:solidFill>
              <w14:schemeClr w14:val="tx1"/>
            </w14:solidFill>
          </w14:textFill>
        </w:rPr>
        <w:t>发包人未尽义</w:t>
      </w:r>
      <w:r>
        <w:rPr>
          <w:rFonts w:hint="eastAsia" w:ascii="宋体" w:cs="宋体"/>
          <w:b/>
          <w:color w:val="000000" w:themeColor="text1"/>
          <w:spacing w:val="1"/>
          <w:sz w:val="18"/>
          <w:szCs w:val="18"/>
          <w:lang w:eastAsia="zh-CN"/>
          <w14:textFill>
            <w14:solidFill>
              <w14:schemeClr w14:val="tx1"/>
            </w14:solidFill>
          </w14:textFill>
        </w:rPr>
        <w:t>务的</w:t>
      </w:r>
      <w:r>
        <w:rPr>
          <w:rFonts w:hint="eastAsia" w:ascii="宋体" w:cs="宋体"/>
          <w:b/>
          <w:color w:val="000000" w:themeColor="text1"/>
          <w:sz w:val="18"/>
          <w:szCs w:val="18"/>
          <w:lang w:eastAsia="zh-CN"/>
          <w14:textFill>
            <w14:solidFill>
              <w14:schemeClr w14:val="tx1"/>
            </w14:solidFill>
          </w14:textFill>
        </w:rPr>
        <w:t>责任</w:t>
      </w:r>
    </w:p>
    <w:p>
      <w:pPr>
        <w:autoSpaceDE w:val="0"/>
        <w:autoSpaceDN w:val="0"/>
        <w:adjustRightInd w:val="0"/>
        <w:spacing w:line="300" w:lineRule="exact"/>
        <w:ind w:left="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发包人未能正确完成本合同约定的全部义务，导致费用的增加和（或）延误的</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78720" behindDoc="1" locked="0" layoutInCell="0" allowOverlap="1">
                <wp:simplePos x="0" y="0"/>
                <wp:positionH relativeFrom="page">
                  <wp:posOffset>1638935</wp:posOffset>
                </wp:positionH>
                <wp:positionV relativeFrom="paragraph">
                  <wp:posOffset>520065</wp:posOffset>
                </wp:positionV>
                <wp:extent cx="5219065" cy="0"/>
                <wp:effectExtent l="0" t="0" r="0" b="0"/>
                <wp:wrapNone/>
                <wp:docPr id="75"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40.95pt;height:0pt;width:410.95pt;mso-position-horizontal-relative:page;z-index:-251637760;mso-width-relative:page;mso-height-relative:page;" filled="f" stroked="t" coordsize="8219,1" o:allowincell="f" o:gfxdata="UEsDBAoAAAAAAIdO4kAAAAAAAAAAAAAAAAAEAAAAZHJzL1BLAwQUAAAACACHTuJARSIrhtYAAAAK&#10;AQAADwAAAGRycy9kb3ducmV2LnhtbE2Py07DMBBF90j8gzVI7KjtSkUmjVPxEAixKgWhLifxkETE&#10;4yh2H/w9rljAcmaO7pxbro5+EHuaYh/Ygp4pEMRNcD23Ft7fHq8MiJiQHQ6BycI3RVhV52clFi4c&#10;+JX2m9SKHMKxQAtdSmMhZWw68hhnYSTOt88weUx5nFrpJjzkcD/IuVLX0mPP+UOHI9131Hxtdt4C&#10;roN5UfXt3ZMf13oRPtLzwzZZe3mh1RJEomP6g+Gkn9Whyk512LGLYrAwXxidUQtG34A4Acqo3K7+&#10;3ciqlP8rVD9QSwMEFAAAAAgAh07iQPF6YqqKAgAAeAUAAA4AAABkcnMvZTJvRG9jLnhtbK1US27b&#10;MBDdF+gdCC4LNJINJ7ENy0ERI0WBfgIkPQBNURIBksOSlOX0LAW66qYHa6/RISU7iosCWdQLY8gZ&#10;zXtvPlxd7bUiO+G8BFPQyVlOiTAcSmnqgn6+v3k9p8QHZkqmwIiCPghPr9YvX6w6uxRTaECVwhFM&#10;YvyyswVtQrDLLPO8EZr5M7DCoLMCp1nAo6uz0rEOs2uVTfP8IuvAldYBF97j7aZ30iGje05CqCrJ&#10;xQZ4q4UJfVYnFAsoyTfSerpObKtK8PCpqrwIRBUUlYb0jyBob+N/tl6xZe2YbSQfKLDnUDjRpJk0&#10;CHpMtWGBkdbJv1JpyR14qMIZB531QlJFUMUkP6nNXcOsSFqw1N4ei+7/X1r+cXfriCwLenlOiWEa&#10;O/7r28/f33/E0nTWLzHizt664eTRJNvuA5QYyNoASfW+cjqqRz1kn4r7cCyu2AfC8fJ8OlnkFwjC&#10;D76MLQ8f8taHtwJSErZ770PflxKtVNVyoHaPfau0wha9ykhOOjLHrEMTjzGTUQz656MwhKwPSVlz&#10;wOF7MwChRVhchDzpsuCjnog6Io1BkdQ/YhH9NBZRHyEczuTpNLo0jdteiGUhMosQ0SRdQZPKeKFh&#10;J+4hucJJpRHk0avMOCoW4Qmr3o1fRID1ajASaOQ6aoaBG6lU6oYyicp8gdXg2uLIeFOnMnlQsoxx&#10;kZh39fZaObJjceXSL+rCvE/CHLSm7O8VljOLoxaHqx+6LZQPOGgO+oXF5wqNBtxXSjpcVoT+0jIn&#10;KFHvDG7DYjKbIauQDrPzyyke3NizHXuY4ZiqoIFir6N5HfoXobVO1g0iTZIsA29wwCsZhzHx61kN&#10;B1zIpGp4POLGj88p6vHBX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SIrhtYAAAAKAQAADwAA&#10;AAAAAAABACAAAAAiAAAAZHJzL2Rvd25yZXYueG1sUEsBAhQAFAAAAAgAh07iQPF6YqqKAgAAeAUA&#10;AA4AAAAAAAAAAQAgAAAAJQEAAGRycy9lMm9Eb2MueG1sUEsFBgAAAAAGAAYAWQEAACEGAAAAAA==&#10;" path="m0,0l8218,0e">
                <v:path o:connectlocs="0,0;52184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工期，由发包人承担；给承包人造成损失的，发包人应予赔偿。</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4" w:line="260" w:lineRule="exact"/>
        <w:jc w:val="left"/>
        <w:rPr>
          <w:rFonts w:ascii="宋体" w:cs="宋体"/>
          <w:color w:val="000000" w:themeColor="text1"/>
          <w:sz w:val="26"/>
          <w:szCs w:val="26"/>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33" w:name="_Toc287627946"/>
      <w:r>
        <w:rPr>
          <w:color w:val="000000" w:themeColor="text1"/>
          <w:lang w:eastAsia="zh-CN"/>
          <w14:textFill>
            <w14:solidFill>
              <w14:schemeClr w14:val="tx1"/>
            </w14:solidFill>
          </w14:textFill>
        </w:rPr>
        <w:t>20</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承包人</w:t>
      </w:r>
      <w:bookmarkEnd w:id="33"/>
    </w:p>
    <w:p>
      <w:pPr>
        <w:autoSpaceDE w:val="0"/>
        <w:autoSpaceDN w:val="0"/>
        <w:adjustRightInd w:val="0"/>
        <w:spacing w:before="11"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1"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20.1</w:t>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遵守</w:t>
      </w:r>
      <w:r>
        <w:rPr>
          <w:rFonts w:hint="eastAsia" w:ascii="宋体" w:cs="宋体"/>
          <w:b/>
          <w:color w:val="000000" w:themeColor="text1"/>
          <w:sz w:val="18"/>
          <w:szCs w:val="18"/>
          <w:lang w:eastAsia="zh-CN"/>
          <w14:textFill>
            <w14:solidFill>
              <w14:schemeClr w14:val="tx1"/>
            </w14:solidFill>
          </w14:textFill>
        </w:rPr>
        <w:t>法律</w:t>
      </w:r>
    </w:p>
    <w:p>
      <w:pPr>
        <w:autoSpaceDE w:val="0"/>
        <w:autoSpaceDN w:val="0"/>
        <w:adjustRightInd w:val="0"/>
        <w:spacing w:before="16" w:line="280" w:lineRule="exact"/>
        <w:jc w:val="left"/>
        <w:rPr>
          <w:rFonts w:ascii="宋体" w:cs="宋体"/>
          <w:color w:val="000000" w:themeColor="text1"/>
          <w:sz w:val="28"/>
          <w:szCs w:val="28"/>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0" w:lineRule="atLeast"/>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承包人在履行合同期间应遵守法律，并保证发包人免于承担因承包人违反法律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而引起的任何责任。</w:t>
      </w:r>
    </w:p>
    <w:p>
      <w:pPr>
        <w:autoSpaceDE w:val="0"/>
        <w:autoSpaceDN w:val="0"/>
        <w:adjustRightInd w:val="0"/>
        <w:spacing w:line="460" w:lineRule="atLeas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2"/>
            <w:col w:w="8400"/>
          </w:cols>
        </w:sectPr>
      </w:pPr>
    </w:p>
    <w:p>
      <w:pPr>
        <w:autoSpaceDE w:val="0"/>
        <w:autoSpaceDN w:val="0"/>
        <w:adjustRightInd w:val="0"/>
        <w:spacing w:before="10"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20.2  </w:t>
      </w:r>
      <w:r>
        <w:rPr>
          <w:rFonts w:hint="eastAsia"/>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263"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position w:val="-3"/>
          <w:sz w:val="18"/>
          <w:szCs w:val="18"/>
          <w:lang w:eastAsia="zh-CN"/>
          <w14:textFill>
            <w14:solidFill>
              <w14:schemeClr w14:val="tx1"/>
            </w14:solidFill>
          </w14:textFill>
        </w:rPr>
        <w:t>承包</w:t>
      </w:r>
      <w:r>
        <w:rPr>
          <w:rFonts w:hint="eastAsia" w:ascii="宋体" w:cs="宋体"/>
          <w:b/>
          <w:color w:val="000000" w:themeColor="text1"/>
          <w:position w:val="-3"/>
          <w:sz w:val="18"/>
          <w:szCs w:val="18"/>
          <w:lang w:eastAsia="zh-CN"/>
          <w14:textFill>
            <w14:solidFill>
              <w14:schemeClr w14:val="tx1"/>
            </w14:solidFill>
          </w14:textFill>
        </w:rPr>
        <w:t>人</w:t>
      </w:r>
      <w:r>
        <w:rPr>
          <w:rFonts w:hint="eastAsia" w:ascii="宋体" w:cs="宋体"/>
          <w:b/>
          <w:color w:val="000000" w:themeColor="text1"/>
          <w:spacing w:val="1"/>
          <w:position w:val="-3"/>
          <w:sz w:val="18"/>
          <w:szCs w:val="18"/>
          <w:lang w:eastAsia="zh-CN"/>
          <w14:textFill>
            <w14:solidFill>
              <w14:schemeClr w14:val="tx1"/>
            </w14:solidFill>
          </w14:textFill>
        </w:rPr>
        <w:t>工作</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承包人应按照合同约定完成下列工作，包括但不限于：</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color w:val="000000" w:themeColor="text1"/>
          <w:spacing w:val="2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按照合同约定和监理工程师的指令实施、完成并保修合同工程；</w:t>
      </w:r>
    </w:p>
    <w:p>
      <w:pPr>
        <w:autoSpaceDE w:val="0"/>
        <w:autoSpaceDN w:val="0"/>
        <w:adjustRightInd w:val="0"/>
        <w:spacing w:before="27"/>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spacing w:val="2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按照合同约定和监理工程师的要求提交工程进度报告和进度计划；</w:t>
      </w:r>
    </w:p>
    <w:p>
      <w:pPr>
        <w:autoSpaceDE w:val="0"/>
        <w:autoSpaceDN w:val="0"/>
        <w:adjustRightInd w:val="0"/>
        <w:spacing w:before="27" w:line="258" w:lineRule="auto"/>
        <w:ind w:right="168"/>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color w:val="000000" w:themeColor="text1"/>
          <w:spacing w:val="21"/>
          <w:lang w:eastAsia="zh-CN"/>
          <w14:textFill>
            <w14:solidFill>
              <w14:schemeClr w14:val="tx1"/>
            </w14:solidFill>
          </w14:textFill>
        </w:rPr>
        <w:t xml:space="preserve"> </w:t>
      </w:r>
      <w:r>
        <w:rPr>
          <w:rFonts w:hint="eastAsia" w:ascii="宋体" w:cs="宋体"/>
          <w:color w:val="000000" w:themeColor="text1"/>
          <w:spacing w:val="4"/>
          <w:lang w:eastAsia="zh-CN"/>
          <w14:textFill>
            <w14:solidFill>
              <w14:schemeClr w14:val="tx1"/>
            </w14:solidFill>
          </w14:textFill>
        </w:rPr>
        <w:t>按照合同约定和造价工程师的要求提交工程</w:t>
      </w:r>
      <w:r>
        <w:rPr>
          <w:rFonts w:hint="eastAsia" w:ascii="宋体" w:cs="宋体"/>
          <w:color w:val="000000" w:themeColor="text1"/>
          <w:spacing w:val="5"/>
          <w:lang w:eastAsia="zh-CN"/>
          <w14:textFill>
            <w14:solidFill>
              <w14:schemeClr w14:val="tx1"/>
            </w14:solidFill>
          </w14:textFill>
        </w:rPr>
        <w:t>价</w:t>
      </w:r>
      <w:r>
        <w:rPr>
          <w:rFonts w:hint="eastAsia" w:ascii="宋体" w:cs="宋体"/>
          <w:color w:val="000000" w:themeColor="text1"/>
          <w:spacing w:val="4"/>
          <w:lang w:eastAsia="zh-CN"/>
          <w14:textFill>
            <w14:solidFill>
              <w14:schemeClr w14:val="tx1"/>
            </w14:solidFill>
          </w14:textFill>
        </w:rPr>
        <w:t>款报告和支付申请，包括安</w:t>
      </w:r>
      <w:r>
        <w:rPr>
          <w:rFonts w:ascii="宋体" w:cs="宋体"/>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全文明施工费、进度款、结算款和调整合同价款等；</w:t>
      </w:r>
    </w:p>
    <w:p>
      <w:pPr>
        <w:autoSpaceDE w:val="0"/>
        <w:autoSpaceDN w:val="0"/>
        <w:adjustRightInd w:val="0"/>
        <w:spacing w:before="27" w:line="257" w:lineRule="auto"/>
        <w:ind w:right="52"/>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w:t>
      </w:r>
      <w:r>
        <w:rPr>
          <w:color w:val="000000" w:themeColor="text1"/>
          <w:spacing w:val="2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负责施工场地安全保卫工作，防止因工程施工造成的人身伤害和财产损失，</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提供和维修非夜间施工使用的照明、围栏设施等安全标志；</w:t>
      </w:r>
    </w:p>
    <w:p>
      <w:pPr>
        <w:autoSpaceDE w:val="0"/>
        <w:autoSpaceDN w:val="0"/>
        <w:adjustRightInd w:val="0"/>
        <w:spacing w:before="29" w:line="264" w:lineRule="auto"/>
        <w:ind w:right="5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w:t>
      </w:r>
      <w:r>
        <w:rPr>
          <w:color w:val="000000" w:themeColor="text1"/>
          <w:spacing w:val="21"/>
          <w:lang w:eastAsia="zh-CN"/>
          <w14:textFill>
            <w14:solidFill>
              <w14:schemeClr w14:val="tx1"/>
            </w14:solidFill>
          </w14:textFill>
        </w:rPr>
        <w:t xml:space="preserve"> </w:t>
      </w:r>
      <w:r>
        <w:rPr>
          <w:rFonts w:hint="eastAsia" w:ascii="宋体" w:cs="宋体"/>
          <w:color w:val="000000" w:themeColor="text1"/>
          <w:spacing w:val="4"/>
          <w:lang w:eastAsia="zh-CN"/>
          <w14:textFill>
            <w14:solidFill>
              <w14:schemeClr w14:val="tx1"/>
            </w14:solidFill>
          </w14:textFill>
        </w:rPr>
        <w:t>按照专用条款约定的数量和要求，向发包人</w:t>
      </w:r>
      <w:r>
        <w:rPr>
          <w:rFonts w:hint="eastAsia" w:ascii="宋体" w:cs="宋体"/>
          <w:color w:val="000000" w:themeColor="text1"/>
          <w:spacing w:val="5"/>
          <w:lang w:eastAsia="zh-CN"/>
          <w14:textFill>
            <w14:solidFill>
              <w14:schemeClr w14:val="tx1"/>
            </w14:solidFill>
          </w14:textFill>
        </w:rPr>
        <w:t>提</w:t>
      </w:r>
      <w:r>
        <w:rPr>
          <w:rFonts w:hint="eastAsia" w:ascii="宋体" w:cs="宋体"/>
          <w:color w:val="000000" w:themeColor="text1"/>
          <w:spacing w:val="4"/>
          <w:lang w:eastAsia="zh-CN"/>
          <w14:textFill>
            <w14:solidFill>
              <w14:schemeClr w14:val="tx1"/>
            </w14:solidFill>
          </w14:textFill>
        </w:rPr>
        <w:t>供施工场地办公和生活的房</w:t>
      </w:r>
      <w:r>
        <w:rPr>
          <w:rFonts w:ascii="宋体" w:cs="宋体"/>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屋及设施</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并在施工现场保留本合同</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约定的标准与规范</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变更资料等各一份，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供监理工程师、造价工程师需要时使用；</w:t>
      </w:r>
    </w:p>
    <w:p>
      <w:pPr>
        <w:autoSpaceDE w:val="0"/>
        <w:autoSpaceDN w:val="0"/>
        <w:adjustRightInd w:val="0"/>
        <w:spacing w:before="29" w:line="264" w:lineRule="auto"/>
        <w:ind w:right="5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10" w:space="750"/>
            <w:col w:w="8400"/>
          </w:cols>
        </w:sectPr>
      </w:pPr>
    </w:p>
    <w:p>
      <w:pPr>
        <w:autoSpaceDE w:val="0"/>
        <w:autoSpaceDN w:val="0"/>
        <w:adjustRightInd w:val="0"/>
        <w:spacing w:line="351" w:lineRule="exact"/>
        <w:ind w:left="1759" w:right="183"/>
        <w:rPr>
          <w:rFonts w:ascii="宋体" w:cs="宋体"/>
          <w:color w:val="000000" w:themeColor="text1"/>
          <w:lang w:eastAsia="zh-CN"/>
          <w14:textFill>
            <w14:solidFill>
              <w14:schemeClr w14:val="tx1"/>
            </w14:solidFill>
          </w14:textFill>
        </w:rPr>
      </w:pPr>
      <w:r>
        <w:rPr>
          <w:color w:val="000000" w:themeColor="text1"/>
          <w:position w:val="-2"/>
          <w:lang w:eastAsia="zh-CN"/>
          <w14:textFill>
            <w14:solidFill>
              <w14:schemeClr w14:val="tx1"/>
            </w14:solidFill>
          </w14:textFill>
        </w:rPr>
        <w:t>(6)</w:t>
      </w:r>
      <w:r>
        <w:rPr>
          <w:color w:val="000000" w:themeColor="text1"/>
          <w:spacing w:val="22"/>
          <w:position w:val="-2"/>
          <w:lang w:eastAsia="zh-CN"/>
          <w14:textFill>
            <w14:solidFill>
              <w14:schemeClr w14:val="tx1"/>
            </w14:solidFill>
          </w14:textFill>
        </w:rPr>
        <w:t xml:space="preserve"> </w:t>
      </w:r>
      <w:r>
        <w:rPr>
          <w:rFonts w:hint="eastAsia" w:ascii="宋体" w:cs="宋体"/>
          <w:color w:val="000000" w:themeColor="text1"/>
          <w:spacing w:val="4"/>
          <w:position w:val="-2"/>
          <w:lang w:eastAsia="zh-CN"/>
          <w14:textFill>
            <w14:solidFill>
              <w14:schemeClr w14:val="tx1"/>
            </w14:solidFill>
          </w14:textFill>
        </w:rPr>
        <w:t>遵守政府部门有关施工场地交通、环境保护</w:t>
      </w:r>
      <w:r>
        <w:rPr>
          <w:rFonts w:hint="eastAsia" w:ascii="宋体" w:cs="宋体"/>
          <w:color w:val="000000" w:themeColor="text1"/>
          <w:spacing w:val="5"/>
          <w:position w:val="-2"/>
          <w:lang w:eastAsia="zh-CN"/>
          <w14:textFill>
            <w14:solidFill>
              <w14:schemeClr w14:val="tx1"/>
            </w14:solidFill>
          </w14:textFill>
        </w:rPr>
        <w:t>、</w:t>
      </w:r>
      <w:r>
        <w:rPr>
          <w:rFonts w:hint="eastAsia" w:ascii="宋体" w:cs="宋体"/>
          <w:color w:val="000000" w:themeColor="text1"/>
          <w:spacing w:val="4"/>
          <w:position w:val="-2"/>
          <w:lang w:eastAsia="zh-CN"/>
          <w14:textFill>
            <w14:solidFill>
              <w14:schemeClr w14:val="tx1"/>
            </w14:solidFill>
          </w14:textFill>
        </w:rPr>
        <w:t>施工噪声、安全文明施工等</w:t>
      </w:r>
    </w:p>
    <w:p>
      <w:pPr>
        <w:autoSpaceDE w:val="0"/>
        <w:autoSpaceDN w:val="0"/>
        <w:adjustRightInd w:val="0"/>
        <w:spacing w:before="27"/>
        <w:ind w:left="1759" w:right="235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的管理规定，办理有关手续，并以书面形式通知发包人；</w:t>
      </w:r>
    </w:p>
    <w:p>
      <w:pPr>
        <w:autoSpaceDE w:val="0"/>
        <w:autoSpaceDN w:val="0"/>
        <w:adjustRightInd w:val="0"/>
        <w:spacing w:before="45" w:line="266" w:lineRule="auto"/>
        <w:ind w:left="1759" w:right="168"/>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(7) </w:t>
      </w:r>
      <w:r>
        <w:rPr>
          <w:rFonts w:hint="eastAsia" w:ascii="宋体" w:cs="宋体"/>
          <w:color w:val="000000" w:themeColor="text1"/>
          <w:spacing w:val="4"/>
          <w:lang w:eastAsia="zh-CN"/>
          <w14:textFill>
            <w14:solidFill>
              <w14:schemeClr w14:val="tx1"/>
            </w14:solidFill>
          </w14:textFill>
        </w:rPr>
        <w:t>合同工程或其某单位工程已竣工未移交给发包人之前，负责已完工程的照</w:t>
      </w:r>
      <w:r>
        <w:rPr>
          <w:rFonts w:ascii="宋体" w:cs="宋体"/>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管工作。工程接收证书颁发时尚有部分未竣工工程的，还应负责该未竣工工程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的照管工作，直至竣工后移交给发包人为止。照管期间发生损坏的，应予以修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复并承担费用；发包人要求采取特殊保护措施的，由发包人承担相应费用；</w:t>
      </w:r>
    </w:p>
    <w:p>
      <w:pPr>
        <w:autoSpaceDE w:val="0"/>
        <w:autoSpaceDN w:val="0"/>
        <w:adjustRightInd w:val="0"/>
        <w:spacing w:before="20" w:line="257" w:lineRule="auto"/>
        <w:ind w:left="1759" w:right="170" w:firstLine="1"/>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(8) </w:t>
      </w:r>
      <w:r>
        <w:rPr>
          <w:rFonts w:hint="eastAsia" w:ascii="宋体" w:cs="宋体"/>
          <w:color w:val="000000" w:themeColor="text1"/>
          <w:lang w:eastAsia="zh-CN"/>
          <w14:textFill>
            <w14:solidFill>
              <w14:schemeClr w14:val="tx1"/>
            </w14:solidFill>
          </w14:textFill>
        </w:rPr>
        <w:t>做好施工场地地下管线和邻近建筑物、构筑物（包括文物保护建筑</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、古树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名木的保护工作；</w:t>
      </w:r>
    </w:p>
    <w:p>
      <w:pPr>
        <w:autoSpaceDE w:val="0"/>
        <w:autoSpaceDN w:val="0"/>
        <w:adjustRightInd w:val="0"/>
        <w:spacing w:before="28" w:line="258" w:lineRule="auto"/>
        <w:ind w:left="1759" w:right="168"/>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(9) </w:t>
      </w:r>
      <w:r>
        <w:rPr>
          <w:rFonts w:hint="eastAsia" w:ascii="宋体" w:cs="宋体"/>
          <w:color w:val="000000" w:themeColor="text1"/>
          <w:spacing w:val="4"/>
          <w:lang w:eastAsia="zh-CN"/>
          <w14:textFill>
            <w14:solidFill>
              <w14:schemeClr w14:val="tx1"/>
            </w14:solidFill>
          </w14:textFill>
        </w:rPr>
        <w:t>遵守政府部门有关环境卫生的管理规定，保</w:t>
      </w:r>
      <w:r>
        <w:rPr>
          <w:rFonts w:hint="eastAsia" w:ascii="宋体" w:cs="宋体"/>
          <w:color w:val="000000" w:themeColor="text1"/>
          <w:spacing w:val="5"/>
          <w:lang w:eastAsia="zh-CN"/>
          <w14:textFill>
            <w14:solidFill>
              <w14:schemeClr w14:val="tx1"/>
            </w14:solidFill>
          </w14:textFill>
        </w:rPr>
        <w:t>证</w:t>
      </w:r>
      <w:r>
        <w:rPr>
          <w:rFonts w:hint="eastAsia" w:ascii="宋体" w:cs="宋体"/>
          <w:color w:val="000000" w:themeColor="text1"/>
          <w:spacing w:val="4"/>
          <w:lang w:eastAsia="zh-CN"/>
          <w14:textFill>
            <w14:solidFill>
              <w14:schemeClr w14:val="tx1"/>
            </w14:solidFill>
          </w14:textFill>
        </w:rPr>
        <w:t>施工场地的清洁和做好交工</w:t>
      </w:r>
      <w:r>
        <w:rPr>
          <w:rFonts w:ascii="宋体" w:cs="宋体"/>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前施工现场的清理工作，并承担因自身责任造成的损失和罚款；</w:t>
      </w:r>
    </w:p>
    <w:p>
      <w:pPr>
        <w:autoSpaceDE w:val="0"/>
        <w:autoSpaceDN w:val="0"/>
        <w:adjustRightInd w:val="0"/>
        <w:spacing w:before="27"/>
        <w:ind w:left="1760" w:right="42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(10)</w:t>
      </w:r>
      <w:r>
        <w:rPr>
          <w:color w:val="000000" w:themeColor="text1"/>
          <w:spacing w:val="2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工程完工后，应按照合同约定提交竣工验收申请报告和竣工结算文件。</w:t>
      </w:r>
    </w:p>
    <w:p>
      <w:pPr>
        <w:autoSpaceDE w:val="0"/>
        <w:autoSpaceDN w:val="0"/>
        <w:adjustRightInd w:val="0"/>
        <w:spacing w:before="2"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20.3</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pgSz w:w="11920" w:h="16840"/>
          <w:pgMar w:top="1440" w:right="880" w:bottom="280" w:left="880" w:header="720" w:footer="720" w:gutter="0"/>
          <w:cols w:space="720" w:num="1"/>
        </w:sectPr>
      </w:pPr>
    </w:p>
    <w:p>
      <w:pPr>
        <w:autoSpaceDE w:val="0"/>
        <w:autoSpaceDN w:val="0"/>
        <w:adjustRightInd w:val="0"/>
        <w:spacing w:line="264"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3"/>
          <w:sz w:val="18"/>
          <w:szCs w:val="18"/>
          <w:lang w:eastAsia="zh-CN"/>
          <w14:textFill>
            <w14:solidFill>
              <w14:schemeClr w14:val="tx1"/>
            </w14:solidFill>
          </w14:textFill>
        </w:rPr>
        <w:t>承包人实施工</w:t>
      </w:r>
    </w:p>
    <w:p>
      <w:pPr>
        <w:autoSpaceDE w:val="0"/>
        <w:autoSpaceDN w:val="0"/>
        <w:adjustRightInd w:val="0"/>
        <w:spacing w:before="46"/>
        <w:ind w:left="105"/>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z w:val="18"/>
          <w:szCs w:val="18"/>
          <w:lang w:eastAsia="zh-CN"/>
          <w14:textFill>
            <w14:solidFill>
              <w14:schemeClr w14:val="tx1"/>
            </w14:solidFill>
          </w14:textFill>
        </w:rPr>
        <w:t>作</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承包人应按照合同约定和监理工程师指令实施、完成并保修合同工程。除专用</w:t>
      </w:r>
    </w:p>
    <w:p>
      <w:pPr>
        <w:autoSpaceDE w:val="0"/>
        <w:autoSpaceDN w:val="0"/>
        <w:adjustRightInd w:val="0"/>
        <w:spacing w:before="47" w:line="267" w:lineRule="auto"/>
        <w:ind w:right="4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条款另有约定外</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承包人应提供为完成合同工程所需的劳务</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材料</w:t>
      </w:r>
      <w:r>
        <w:rPr>
          <w:rFonts w:hint="eastAsia" w:ascii="宋体" w:cs="宋体"/>
          <w:color w:val="000000" w:themeColor="text1"/>
          <w:spacing w:val="-4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施工设备、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工程设备和其他物品。如果承包人不按照合同约定或监理工程师依据合同发出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的指令组织施工，且在监理工程师书面要求改正后的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天内仍未采取补救措施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的，则发包人可自行或者指派第三方进行补救，由此发生的费用和造成的损失</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由承包人承担。该笔款项经造价工程师核实后，由发包人从应支付或将支付给</w:t>
      </w:r>
    </w:p>
    <w:p>
      <w:pPr>
        <w:autoSpaceDE w:val="0"/>
        <w:autoSpaceDN w:val="0"/>
        <w:adjustRightInd w:val="0"/>
        <w:spacing w:before="18"/>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承包人的工程进度款或结算款中扣除。</w:t>
      </w:r>
    </w:p>
    <w:p>
      <w:pPr>
        <w:autoSpaceDE w:val="0"/>
        <w:autoSpaceDN w:val="0"/>
        <w:adjustRightInd w:val="0"/>
        <w:spacing w:before="18"/>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2"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20.4</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line="216" w:lineRule="auto"/>
        <w:ind w:left="105"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承包人实施施</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工组织设计和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工作</w:t>
      </w:r>
      <w:r>
        <w:rPr>
          <w:rFonts w:hint="eastAsia" w:ascii="宋体" w:cs="宋体"/>
          <w:b/>
          <w:color w:val="000000" w:themeColor="text1"/>
          <w:sz w:val="18"/>
          <w:szCs w:val="18"/>
          <w:lang w:eastAsia="zh-CN"/>
          <w14:textFill>
            <w14:solidFill>
              <w14:schemeClr w14:val="tx1"/>
            </w14:solidFill>
          </w14:textFill>
        </w:rPr>
        <w:t>安排</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承包人对所有现场作业和施工方法的完备性、稳定性和安全性负责，并应按照</w:t>
      </w:r>
    </w:p>
    <w:p>
      <w:pPr>
        <w:autoSpaceDE w:val="0"/>
        <w:autoSpaceDN w:val="0"/>
        <w:adjustRightInd w:val="0"/>
        <w:spacing w:before="45" w:line="270" w:lineRule="auto"/>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合同约定的工作内容和施工进度要求，向监理工程师提交为实施合同工程拟采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用的施工组织设计和工作安排的详细说明。如承包人对施工组织设计和工作安</w:t>
      </w:r>
    </w:p>
    <w:p>
      <w:pPr>
        <w:autoSpaceDE w:val="0"/>
        <w:autoSpaceDN w:val="0"/>
        <w:adjustRightInd w:val="0"/>
        <w:spacing w:before="1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排作出重大修改，应事先征得监理工程师同意。</w:t>
      </w:r>
    </w:p>
    <w:p>
      <w:pPr>
        <w:autoSpaceDE w:val="0"/>
        <w:autoSpaceDN w:val="0"/>
        <w:adjustRightInd w:val="0"/>
        <w:spacing w:before="16"/>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20.5</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42" w:line="240" w:lineRule="exact"/>
        <w:ind w:left="105"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承包人为发包</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人的人员提供</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配合</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承包人应按照合同约定或监理工程师的指令，配合和协助下述人员在施工场地</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或附近实施与合同工程有关的各项工作：</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）发包人的工作人员；</w:t>
      </w:r>
    </w:p>
    <w:p>
      <w:pPr>
        <w:autoSpaceDE w:val="0"/>
        <w:autoSpaceDN w:val="0"/>
        <w:adjustRightInd w:val="0"/>
        <w:spacing w:before="9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）发包人的雇员；</w:t>
      </w:r>
    </w:p>
    <w:p>
      <w:pPr>
        <w:autoSpaceDE w:val="0"/>
        <w:autoSpaceDN w:val="0"/>
        <w:adjustRightInd w:val="0"/>
        <w:spacing w:before="41" w:line="468" w:lineRule="exact"/>
        <w:ind w:right="1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）任何监督管理机构的执法人员。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此类指令若增加了承包人的工作或支出，包括使用了承包人的设备、临时工程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或通行道路等，则视为工程变更，按照第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 </w:t>
      </w:r>
      <w:r>
        <w:rPr>
          <w:rFonts w:hint="eastAsia" w:ascii="宋体" w:cs="宋体"/>
          <w:color w:val="000000" w:themeColor="text1"/>
          <w:lang w:eastAsia="zh-CN"/>
          <w14:textFill>
            <w14:solidFill>
              <w14:schemeClr w14:val="tx1"/>
            </w14:solidFill>
          </w14:textFill>
        </w:rPr>
        <w:t>条规定调整合同价款。</w:t>
      </w:r>
    </w:p>
    <w:p>
      <w:pPr>
        <w:autoSpaceDE w:val="0"/>
        <w:autoSpaceDN w:val="0"/>
        <w:adjustRightInd w:val="0"/>
        <w:spacing w:before="41" w:line="468" w:lineRule="exact"/>
        <w:ind w:right="16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20.6</w:t>
      </w:r>
      <w:r>
        <w:rPr>
          <w:color w:val="000000" w:themeColor="text1"/>
          <w:lang w:eastAsia="zh-CN"/>
          <w14:textFill>
            <w14:solidFill>
              <w14:schemeClr w14:val="tx1"/>
            </w14:solidFill>
          </w14:textFill>
        </w:rPr>
        <w:tab/>
      </w:r>
    </w:p>
    <w:p>
      <w:pPr>
        <w:tabs>
          <w:tab w:val="left" w:pos="800"/>
          <w:tab w:val="left" w:pos="9880"/>
        </w:tabs>
        <w:autoSpaceDE w:val="0"/>
        <w:autoSpaceDN w:val="0"/>
        <w:adjustRightInd w:val="0"/>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1" w:line="281" w:lineRule="auto"/>
        <w:ind w:left="105"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承包人避免施</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工损害他人利</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益</w:t>
      </w:r>
    </w:p>
    <w:p>
      <w:pPr>
        <w:autoSpaceDE w:val="0"/>
        <w:autoSpaceDN w:val="0"/>
        <w:adjustRightInd w:val="0"/>
        <w:spacing w:line="333"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承包人在施工过程中，不得侵害发包人与他人使用公用道路、水源、市政管网</w:t>
      </w:r>
    </w:p>
    <w:p>
      <w:pPr>
        <w:autoSpaceDE w:val="0"/>
        <w:autoSpaceDN w:val="0"/>
        <w:adjustRightInd w:val="0"/>
        <w:spacing w:before="8" w:line="460" w:lineRule="atLeast"/>
        <w:ind w:right="31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等公共设施的权利，避免对邻近的公共设施产生干扰。承包人占用或使用他人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的施工场地，影响他人作业或生活的，应承担相应责任。</w:t>
      </w:r>
    </w:p>
    <w:p>
      <w:pPr>
        <w:autoSpaceDE w:val="0"/>
        <w:autoSpaceDN w:val="0"/>
        <w:adjustRightInd w:val="0"/>
        <w:spacing w:before="8" w:line="460" w:lineRule="atLeast"/>
        <w:ind w:right="311"/>
        <w:jc w:val="left"/>
        <w:rPr>
          <w:rFonts w:ascii="宋体" w:cs="宋体"/>
          <w:color w:val="000000" w:themeColor="text1"/>
          <w:lang w:eastAsia="zh-CN"/>
          <w14:textFill>
            <w14:solidFill>
              <w14:schemeClr w14:val="tx1"/>
            </w14:solidFill>
          </w14:textFill>
        </w:rPr>
        <w:sectPr>
          <w:pgSz w:w="11920" w:h="16840"/>
          <w:pgMar w:top="1440" w:right="740" w:bottom="280" w:left="880" w:header="720" w:footer="720" w:gutter="0"/>
          <w:cols w:equalWidth="0" w:num="2">
            <w:col w:w="1272" w:space="488"/>
            <w:col w:w="8540"/>
          </w:cols>
        </w:sectPr>
      </w:pPr>
    </w:p>
    <w:p>
      <w:pPr>
        <w:autoSpaceDE w:val="0"/>
        <w:autoSpaceDN w:val="0"/>
        <w:adjustRightInd w:val="0"/>
        <w:spacing w:before="10"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20.7</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740" w:bottom="280" w:left="880" w:header="720" w:footer="720" w:gutter="0"/>
          <w:cols w:space="720" w:num="1"/>
        </w:sectPr>
      </w:pPr>
    </w:p>
    <w:p>
      <w:pPr>
        <w:autoSpaceDE w:val="0"/>
        <w:autoSpaceDN w:val="0"/>
        <w:adjustRightInd w:val="0"/>
        <w:spacing w:line="264"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3"/>
          <w:sz w:val="18"/>
          <w:szCs w:val="18"/>
          <w:lang w:eastAsia="zh-CN"/>
          <w14:textFill>
            <w14:solidFill>
              <w14:schemeClr w14:val="tx1"/>
            </w14:solidFill>
          </w14:textFill>
        </w:rPr>
        <w:t>承包人未尽义</w:t>
      </w:r>
    </w:p>
    <w:p>
      <w:pPr>
        <w:autoSpaceDE w:val="0"/>
        <w:autoSpaceDN w:val="0"/>
        <w:adjustRightInd w:val="0"/>
        <w:spacing w:before="45"/>
        <w:ind w:left="105"/>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务的</w:t>
      </w:r>
      <w:r>
        <w:rPr>
          <w:rFonts w:hint="eastAsia" w:ascii="宋体" w:cs="宋体"/>
          <w:b/>
          <w:color w:val="000000" w:themeColor="text1"/>
          <w:sz w:val="18"/>
          <w:szCs w:val="18"/>
          <w:lang w:eastAsia="zh-CN"/>
          <w14:textFill>
            <w14:solidFill>
              <w14:schemeClr w14:val="tx1"/>
            </w14:solidFill>
          </w14:textFill>
        </w:rPr>
        <w:t>责任</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承包人未能正确完成本合同约定的全部义务，导致费用的增加和（或）延误的</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79744" behindDoc="1" locked="0" layoutInCell="0" allowOverlap="1">
                <wp:simplePos x="0" y="0"/>
                <wp:positionH relativeFrom="page">
                  <wp:posOffset>1715135</wp:posOffset>
                </wp:positionH>
                <wp:positionV relativeFrom="paragraph">
                  <wp:posOffset>457835</wp:posOffset>
                </wp:positionV>
                <wp:extent cx="5181600" cy="0"/>
                <wp:effectExtent l="0" t="0" r="0" b="0"/>
                <wp:wrapNone/>
                <wp:docPr id="74"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36.05pt;height:0pt;width:408pt;mso-position-horizontal-relative:page;z-index:-251636736;mso-width-relative:page;mso-height-relative:page;" filled="f" stroked="t" coordsize="8160,1" o:allowincell="f" o:gfxdata="UEsDBAoAAAAAAIdO4kAAAAAAAAAAAAAAAAAEAAAAZHJzL1BLAwQUAAAACACHTuJAFo0x6NYAAAAK&#10;AQAADwAAAGRycy9kb3ducmV2LnhtbE2PP0/DMBDFdyS+g3VILIjaiVBT0jgdQB2YKCXsbnJNQu1z&#10;FLtN+fZcxUCn+/f03u+K1dlZccIx9J40JDMFAqn2TU+thupz/bgAEaKhxlhPqOEHA6zK25vC5I2f&#10;6ANP29gKNqGQGw1djEMuZag7dCbM/IDEt70fnYk8jq1sRjOxubMyVWounemJEzoz4EuH9WF7dBqs&#10;Xb9Xm6ev4fnt8PAqv6uNyZJJ6/u7RC1BRDzHfzFc8BkdSmba+SM1QVgNaaYSlmrIUq4XgVrMudv9&#10;bWRZyOsXyl9QSwMEFAAAAAgAh07iQDFuw3iKAgAAeAUAAA4AAABkcnMvZTJvRG9jLnhtbK1US27b&#10;MBDdF+gdCC4LNJICJ7ENy0GRIEWBfgIkPQBNURIBksOSlOX0LAW66qYHa6/RISU7iosCWdQLY8gZ&#10;zXtvPlxd7rQiW+G8BFPS4iSnRBgOlTRNST/f37yeU+IDMxVTYERJH4Snl+uXL1a9XYpTaEFVwhFM&#10;YvyytyVtQ7DLLPO8FZr5E7DCoLMGp1nAo2uyyrEes2uVneb5edaDq6wDLrzH2+vBSceM7jkJoa4l&#10;F9fAOy1MGLI6oVhASb6V1tN1YlvXgodPde1FIKqkqDSkfwRBexP/s/WKLRvHbCv5SIE9h8KRJs2k&#10;QdBDqmsWGOmc/CuVltyBhzqccNDZICRVBFUU+VFt7lpmRdKCpfb2UHT//9Lyj9tbR2RV0osZJYZp&#10;7Pivbz9/f/8RS9Nbv8SIO3vrxpNHk2z6D1BhIOsCJNW72umoHvWQXSruw6G4YhcIx8uzYl6c51h3&#10;vvdlbLn/kHc+vBWQkrDtex+GvlRopapWI7V7/L7WClv0KiM56UnMOTbxEFNMYubF2WIShpDNPilr&#10;9zh8Z0YgtAiLi5AnXRZ81BNRJ6QxKJL6RyyiH8ci6iOEw5k8nkaXpnEzCLEsRGYRIpqkL2lSGS80&#10;bMU9JFc4qjSCPHqVmUbFIjxhNbjxiwiwXo1GAo1cJ80wcCOVSt1QJlGZL2IPtcWR8aZJZfKgZBXj&#10;IjHvms2VcmTL4sqlX9SFeZ+EOehMNdwrLGcWRy0O1zB0G6gecNAcDAuLzxUaLbivlPS4rAj9pWNO&#10;UKLeGdyGRTGbIauQDrOzi1M8uKlnM/UwwzFVSQPFXkfzKgwvQmedbFpEKpIsA29wwGsZhzHxG1iN&#10;B1zIpGp8POLGT88p6vHBX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Fo0x6NYAAAAKAQAADwAA&#10;AAAAAAABACAAAAAiAAAAZHJzL2Rvd25yZXYueG1sUEsBAhQAFAAAAAgAh07iQDFuw3iKAgAAeAUA&#10;AA4AAAAAAAAAAQAgAAAAJQEAAGRycy9lMm9Eb2MueG1sUEsFBgAAAAAGAAYAWQEAACEGAAAA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工期，由承包人承担；给发包人造成损失的，承包人应予赔偿。</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740" w:bottom="280" w:left="880" w:header="720" w:footer="720" w:gutter="0"/>
          <w:cols w:equalWidth="0" w:num="2">
            <w:col w:w="1272" w:space="488"/>
            <w:col w:w="854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1" w:line="280" w:lineRule="exact"/>
        <w:jc w:val="left"/>
        <w:rPr>
          <w:rFonts w:ascii="宋体" w:cs="宋体"/>
          <w:color w:val="000000" w:themeColor="text1"/>
          <w:sz w:val="28"/>
          <w:szCs w:val="28"/>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34" w:name="_Toc287627947"/>
      <w:r>
        <w:rPr>
          <w:color w:val="000000" w:themeColor="text1"/>
          <w:lang w:eastAsia="zh-CN"/>
          <w14:textFill>
            <w14:solidFill>
              <w14:schemeClr w14:val="tx1"/>
            </w14:solidFill>
          </w14:textFill>
        </w:rPr>
        <w:t>21</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现场管理人员任命和更换</w:t>
      </w:r>
      <w:bookmarkEnd w:id="34"/>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740" w:bottom="280" w:left="880" w:header="720" w:footer="720" w:gutter="0"/>
          <w:cols w:space="720" w:num="1"/>
        </w:sectPr>
      </w:pPr>
    </w:p>
    <w:p>
      <w:pPr>
        <w:autoSpaceDE w:val="0"/>
        <w:autoSpaceDN w:val="0"/>
        <w:adjustRightInd w:val="0"/>
        <w:spacing w:before="29"/>
        <w:ind w:left="141" w:right="67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21.1</w:t>
      </w:r>
    </w:p>
    <w:p>
      <w:pPr>
        <w:autoSpaceDE w:val="0"/>
        <w:autoSpaceDN w:val="0"/>
        <w:adjustRightInd w:val="0"/>
        <w:spacing w:before="1"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16" w:lineRule="auto"/>
        <w:ind w:left="105"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发包人现场管理人员任命和</w:t>
      </w:r>
      <w:r>
        <w:rPr>
          <w:rFonts w:hint="eastAsia" w:ascii="宋体" w:cs="宋体"/>
          <w:b/>
          <w:color w:val="000000" w:themeColor="text1"/>
          <w:spacing w:val="1"/>
          <w:sz w:val="18"/>
          <w:szCs w:val="18"/>
          <w:lang w:eastAsia="zh-CN"/>
          <w14:textFill>
            <w14:solidFill>
              <w14:schemeClr w14:val="tx1"/>
            </w14:solidFill>
          </w14:textFill>
        </w:rPr>
        <w:t>更换</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64" w:firstLine="2"/>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发包人应任命代表发包人工作的现场管理人员</w:t>
      </w:r>
      <w:r>
        <w:rPr>
          <w:rFonts w:hint="eastAsia" w:ascii="宋体" w:cs="宋体"/>
          <w:color w:val="000000" w:themeColor="text1"/>
          <w:spacing w:val="-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并在开工前将该任命书以书面形</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式通知承包人。该类管理人员可包括发包人代表、监理工程师、造价工程师等。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国家、省规定发包人可不委托监理人和（或）工程造价咨询人，且发包人因而没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有任命监理工程师和（或）造价工程师的，本合同规定的监理工程师和（或）造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价工程师及其代表的工作，由发包人代表担任。</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发包人如需更换现场管理人员</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应至少提前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天以书面形式通知承包人</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否则该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项更换无效。承包人应在收到通知后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天内予以回复，否则视为已收到通知。后</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spacing w:val="7"/>
          <w:lang w:eastAsia="zh-CN"/>
          <w14:textFill>
            <w14:solidFill>
              <w14:schemeClr w14:val="tx1"/>
            </w14:solidFill>
          </w14:textFill>
        </w:rPr>
        <w:t>任现场管理人员应继续行使合同规定的前任现场管理人员的职权和履行相应的</w:t>
      </w:r>
      <w:r>
        <w:rPr>
          <w:rFonts w:ascii="宋体" w:cs="宋体"/>
          <w:color w:val="000000" w:themeColor="text1"/>
          <w:spacing w:val="7"/>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义务。</w:t>
      </w:r>
    </w:p>
    <w:p>
      <w:pPr>
        <w:autoSpaceDE w:val="0"/>
        <w:autoSpaceDN w:val="0"/>
        <w:adjustRightInd w:val="0"/>
        <w:spacing w:line="466" w:lineRule="exact"/>
        <w:ind w:right="64" w:firstLine="2"/>
        <w:jc w:val="left"/>
        <w:rPr>
          <w:rFonts w:ascii="宋体" w:cs="宋体"/>
          <w:color w:val="000000" w:themeColor="text1"/>
          <w:lang w:eastAsia="zh-CN"/>
          <w14:textFill>
            <w14:solidFill>
              <w14:schemeClr w14:val="tx1"/>
            </w14:solidFill>
          </w14:textFill>
        </w:rPr>
        <w:sectPr>
          <w:type w:val="continuous"/>
          <w:pgSz w:w="11920" w:h="16840"/>
          <w:pgMar w:top="1560" w:right="740" w:bottom="280" w:left="880" w:header="720" w:footer="720" w:gutter="0"/>
          <w:cols w:equalWidth="0" w:num="2">
            <w:col w:w="1272" w:space="488"/>
            <w:col w:w="854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10040"/>
        </w:tabs>
        <w:autoSpaceDE w:val="0"/>
        <w:autoSpaceDN w:val="0"/>
        <w:adjustRightInd w:val="0"/>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21.2</w:t>
      </w:r>
      <w:r>
        <w:rPr>
          <w:color w:val="000000" w:themeColor="text1"/>
          <w:lang w:eastAsia="zh-CN"/>
          <w14:textFill>
            <w14:solidFill>
              <w14:schemeClr w14:val="tx1"/>
            </w14:solidFill>
          </w14:textFill>
        </w:rPr>
        <w:tab/>
      </w:r>
    </w:p>
    <w:p>
      <w:pPr>
        <w:autoSpaceDE w:val="0"/>
        <w:autoSpaceDN w:val="0"/>
        <w:adjustRightInd w:val="0"/>
        <w:spacing w:before="62" w:line="322"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spacing w:val="1"/>
          <w:position w:val="-6"/>
          <w:lang w:eastAsia="zh-CN"/>
          <w14:textFill>
            <w14:solidFill>
              <w14:schemeClr w14:val="tx1"/>
            </w14:solidFill>
          </w14:textFill>
        </w:rPr>
        <w:t>承包人应任命代表承包人工作的承包人代表，该代表的人选应具有注册建造师</w:t>
      </w:r>
    </w:p>
    <w:p>
      <w:pPr>
        <w:autoSpaceDE w:val="0"/>
        <w:autoSpaceDN w:val="0"/>
        <w:adjustRightInd w:val="0"/>
        <w:spacing w:before="62" w:line="322" w:lineRule="exact"/>
        <w:ind w:left="1760"/>
        <w:jc w:val="left"/>
        <w:rPr>
          <w:rFonts w:ascii="宋体" w:cs="宋体"/>
          <w:color w:val="000000" w:themeColor="text1"/>
          <w:lang w:eastAsia="zh-CN"/>
          <w14:textFill>
            <w14:solidFill>
              <w14:schemeClr w14:val="tx1"/>
            </w14:solidFill>
          </w14:textFill>
        </w:rPr>
        <w:sectPr>
          <w:type w:val="continuous"/>
          <w:pgSz w:w="11920" w:h="16840"/>
          <w:pgMar w:top="1560" w:right="740" w:bottom="280" w:left="880" w:header="720" w:footer="720" w:gutter="0"/>
          <w:cols w:space="720" w:num="1"/>
        </w:sectPr>
      </w:pPr>
    </w:p>
    <w:p>
      <w:pPr>
        <w:autoSpaceDE w:val="0"/>
        <w:autoSpaceDN w:val="0"/>
        <w:adjustRightInd w:val="0"/>
        <w:spacing w:line="180"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1"/>
          <w:sz w:val="18"/>
          <w:szCs w:val="18"/>
          <w:lang w:eastAsia="zh-CN"/>
          <w14:textFill>
            <w14:solidFill>
              <w14:schemeClr w14:val="tx1"/>
            </w14:solidFill>
          </w14:textFill>
        </w:rPr>
        <w:t>承包人代表任</w:t>
      </w:r>
    </w:p>
    <w:p>
      <w:pPr>
        <w:autoSpaceDE w:val="0"/>
        <w:autoSpaceDN w:val="0"/>
        <w:adjustRightInd w:val="0"/>
        <w:spacing w:line="239" w:lineRule="exact"/>
        <w:ind w:left="105"/>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position w:val="-2"/>
          <w:sz w:val="18"/>
          <w:szCs w:val="18"/>
          <w:lang w:eastAsia="zh-CN"/>
          <w14:textFill>
            <w14:solidFill>
              <w14:schemeClr w14:val="tx1"/>
            </w14:solidFill>
          </w14:textFill>
        </w:rPr>
        <w:t>命和</w:t>
      </w:r>
      <w:r>
        <w:rPr>
          <w:rFonts w:hint="eastAsia" w:ascii="宋体" w:cs="宋体"/>
          <w:b/>
          <w:color w:val="000000" w:themeColor="text1"/>
          <w:position w:val="-2"/>
          <w:sz w:val="18"/>
          <w:szCs w:val="18"/>
          <w:lang w:eastAsia="zh-CN"/>
          <w14:textFill>
            <w14:solidFill>
              <w14:schemeClr w14:val="tx1"/>
            </w14:solidFill>
          </w14:textFill>
        </w:rPr>
        <w:t>更换</w:t>
      </w:r>
    </w:p>
    <w:p>
      <w:pPr>
        <w:autoSpaceDE w:val="0"/>
        <w:autoSpaceDN w:val="0"/>
        <w:adjustRightInd w:val="0"/>
        <w:spacing w:before="5" w:line="140" w:lineRule="exact"/>
        <w:jc w:val="left"/>
        <w:rPr>
          <w:rFonts w:ascii="宋体" w:cs="宋体"/>
          <w:color w:val="000000" w:themeColor="text1"/>
          <w:sz w:val="14"/>
          <w:szCs w:val="14"/>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313" w:lineRule="auto"/>
        <w:ind w:right="71"/>
        <w:jc w:val="left"/>
        <w:rPr>
          <w:rFonts w:ascii="宋体" w:cs="宋体"/>
          <w:color w:val="000000" w:themeColor="text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执业资格，由承包人在开工前依法向发包人提出，经发包人同意后在专用条款</w:t>
      </w:r>
      <w:r>
        <w:rPr>
          <w:rFonts w:ascii="宋体" w:cs="宋体"/>
          <w:color w:val="000000" w:themeColor="text1"/>
          <w:spacing w:val="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中写明</w:t>
      </w:r>
      <w:r>
        <w:rPr>
          <w:rFonts w:hint="eastAsia" w:ascii="宋体" w:cs="宋体"/>
          <w:color w:val="000000" w:themeColor="text1"/>
          <w:spacing w:val="-2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建设行政主管部门有规定的</w:t>
      </w:r>
      <w:r>
        <w:rPr>
          <w:rFonts w:hint="eastAsia" w:ascii="宋体" w:cs="宋体"/>
          <w:color w:val="000000" w:themeColor="text1"/>
          <w:spacing w:val="-2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应遵守其规定</w:t>
      </w:r>
      <w:r>
        <w:rPr>
          <w:rFonts w:hint="eastAsia" w:ascii="宋体" w:cs="宋体"/>
          <w:color w:val="000000" w:themeColor="text1"/>
          <w:spacing w:val="-2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招标工程的承包人代表，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应为投标文件所载明的人选。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承包人如需更换承包人代表</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应取得发包人的同意和遵守建设行政主管部门的规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定，并至少提前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天以书面形式通知发包人，否则该项更换无效。发包人应在收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到通知后的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天内予以答复，否则视为同意。后任承包人代表应继续行使合同规</w:t>
      </w:r>
    </w:p>
    <w:p>
      <w:pPr>
        <w:autoSpaceDE w:val="0"/>
        <w:autoSpaceDN w:val="0"/>
        <w:adjustRightInd w:val="0"/>
        <w:spacing w:before="13"/>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定的前任承包人代表的职权和履行相应的义务。</w:t>
      </w:r>
    </w:p>
    <w:p>
      <w:pPr>
        <w:autoSpaceDE w:val="0"/>
        <w:autoSpaceDN w:val="0"/>
        <w:adjustRightInd w:val="0"/>
        <w:spacing w:before="13"/>
        <w:jc w:val="left"/>
        <w:rPr>
          <w:rFonts w:ascii="宋体" w:cs="宋体"/>
          <w:color w:val="000000" w:themeColor="text1"/>
          <w:lang w:eastAsia="zh-CN"/>
          <w14:textFill>
            <w14:solidFill>
              <w14:schemeClr w14:val="tx1"/>
            </w14:solidFill>
          </w14:textFill>
        </w:rPr>
        <w:sectPr>
          <w:type w:val="continuous"/>
          <w:pgSz w:w="11920" w:h="16840"/>
          <w:pgMar w:top="1560" w:right="740" w:bottom="280" w:left="880" w:header="720" w:footer="720" w:gutter="0"/>
          <w:cols w:equalWidth="0" w:num="2">
            <w:col w:w="1272" w:space="488"/>
            <w:col w:w="854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1012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21.3</w:t>
      </w:r>
      <w:r>
        <w:rPr>
          <w:color w:val="000000" w:themeColor="text1"/>
          <w:position w:val="-1"/>
          <w:lang w:eastAsia="zh-CN"/>
          <w14:textFill>
            <w14:solidFill>
              <w14:schemeClr w14:val="tx1"/>
            </w14:solidFill>
          </w14:textFill>
        </w:rPr>
        <w:tab/>
      </w:r>
    </w:p>
    <w:p>
      <w:pPr>
        <w:tabs>
          <w:tab w:val="left" w:pos="800"/>
          <w:tab w:val="left" w:pos="1012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740" w:bottom="280" w:left="880" w:header="720" w:footer="720" w:gutter="0"/>
          <w:cols w:space="720" w:num="1"/>
        </w:sectPr>
      </w:pPr>
    </w:p>
    <w:p>
      <w:pPr>
        <w:autoSpaceDE w:val="0"/>
        <w:autoSpaceDN w:val="0"/>
        <w:adjustRightInd w:val="0"/>
        <w:spacing w:before="12"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line="240" w:lineRule="exact"/>
        <w:ind w:left="153"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5"/>
          <w:sz w:val="18"/>
          <w:szCs w:val="18"/>
          <w:lang w:eastAsia="zh-CN"/>
          <w14:textFill>
            <w14:solidFill>
              <w14:schemeClr w14:val="tx1"/>
            </w14:solidFill>
          </w14:textFill>
        </w:rPr>
        <w:t>监理工程师、</w:t>
      </w:r>
      <w:r>
        <w:rPr>
          <w:rFonts w:ascii="宋体" w:cs="宋体"/>
          <w:b/>
          <w:color w:val="000000" w:themeColor="text1"/>
          <w:spacing w:val="5"/>
          <w:sz w:val="18"/>
          <w:szCs w:val="18"/>
          <w:lang w:eastAsia="zh-CN"/>
          <w14:textFill>
            <w14:solidFill>
              <w14:schemeClr w14:val="tx1"/>
            </w14:solidFill>
          </w14:textFill>
        </w:rPr>
        <w:t xml:space="preserve"> </w:t>
      </w:r>
      <w:r>
        <w:rPr>
          <w:rFonts w:hint="eastAsia" w:ascii="宋体" w:cs="宋体"/>
          <w:b/>
          <w:color w:val="000000" w:themeColor="text1"/>
          <w:spacing w:val="5"/>
          <w:sz w:val="18"/>
          <w:szCs w:val="18"/>
          <w:lang w:eastAsia="zh-CN"/>
          <w14:textFill>
            <w14:solidFill>
              <w14:schemeClr w14:val="tx1"/>
            </w14:solidFill>
          </w14:textFill>
        </w:rPr>
        <w:t>造价工程师代</w:t>
      </w:r>
      <w:r>
        <w:rPr>
          <w:rFonts w:ascii="宋体" w:cs="宋体"/>
          <w:b/>
          <w:color w:val="000000" w:themeColor="text1"/>
          <w:spacing w:val="5"/>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表任</w:t>
      </w:r>
      <w:r>
        <w:rPr>
          <w:rFonts w:hint="eastAsia" w:ascii="宋体" w:cs="宋体"/>
          <w:b/>
          <w:color w:val="000000" w:themeColor="text1"/>
          <w:sz w:val="18"/>
          <w:szCs w:val="18"/>
          <w:lang w:eastAsia="zh-CN"/>
          <w14:textFill>
            <w14:solidFill>
              <w14:schemeClr w14:val="tx1"/>
            </w14:solidFill>
          </w14:textFill>
        </w:rPr>
        <w:t>命</w:t>
      </w:r>
      <w:r>
        <w:rPr>
          <w:rFonts w:hint="eastAsia" w:ascii="宋体" w:cs="宋体"/>
          <w:b/>
          <w:color w:val="000000" w:themeColor="text1"/>
          <w:spacing w:val="1"/>
          <w:sz w:val="18"/>
          <w:szCs w:val="18"/>
          <w:lang w:eastAsia="zh-CN"/>
          <w14:textFill>
            <w14:solidFill>
              <w14:schemeClr w14:val="tx1"/>
            </w14:solidFill>
          </w14:textFill>
        </w:rPr>
        <w:t>和</w:t>
      </w:r>
      <w:r>
        <w:rPr>
          <w:rFonts w:hint="eastAsia" w:ascii="宋体" w:cs="宋体"/>
          <w:b/>
          <w:color w:val="000000" w:themeColor="text1"/>
          <w:sz w:val="18"/>
          <w:szCs w:val="18"/>
          <w:lang w:eastAsia="zh-CN"/>
          <w14:textFill>
            <w14:solidFill>
              <w14:schemeClr w14:val="tx1"/>
            </w14:solidFill>
          </w14:textFill>
        </w:rPr>
        <w:t>撤回</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spacing w:val="1"/>
          <w:lang w:eastAsia="zh-CN"/>
          <w14:textFill>
            <w14:solidFill>
              <w14:schemeClr w14:val="tx1"/>
            </w14:solidFill>
          </w14:textFill>
        </w:rPr>
        <w:t>除合同约定或依法应由监理工程师、造价工程师行使的职权外，监理工程师、</w:t>
      </w:r>
    </w:p>
    <w:p>
      <w:pPr>
        <w:autoSpaceDE w:val="0"/>
        <w:autoSpaceDN w:val="0"/>
        <w:adjustRightInd w:val="0"/>
        <w:spacing w:before="9" w:line="170" w:lineRule="exact"/>
        <w:jc w:val="left"/>
        <w:rPr>
          <w:rFonts w:ascii="宋体" w:cs="宋体"/>
          <w:color w:val="000000" w:themeColor="text1"/>
          <w:sz w:val="17"/>
          <w:szCs w:val="17"/>
          <w:lang w:eastAsia="zh-CN"/>
          <w14:textFill>
            <w14:solidFill>
              <w14:schemeClr w14:val="tx1"/>
            </w14:solidFill>
          </w14:textFill>
        </w:rPr>
      </w:pPr>
    </w:p>
    <w:p>
      <w:pPr>
        <w:autoSpaceDE w:val="0"/>
        <w:autoSpaceDN w:val="0"/>
        <w:adjustRightInd w:val="0"/>
        <w:ind w:left="3112" w:right="5096"/>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24</w:t>
      </w:r>
    </w:p>
    <w:p>
      <w:pPr>
        <w:autoSpaceDE w:val="0"/>
        <w:autoSpaceDN w:val="0"/>
        <w:adjustRightInd w:val="0"/>
        <w:ind w:left="3112" w:right="5096"/>
        <w:jc w:val="center"/>
        <w:rPr>
          <w:color w:val="000000" w:themeColor="text1"/>
          <w:lang w:eastAsia="zh-CN"/>
          <w14:textFill>
            <w14:solidFill>
              <w14:schemeClr w14:val="tx1"/>
            </w14:solidFill>
          </w14:textFill>
        </w:rPr>
        <w:sectPr>
          <w:type w:val="continuous"/>
          <w:pgSz w:w="11920" w:h="16840"/>
          <w:pgMar w:top="1560" w:right="740" w:bottom="280" w:left="880" w:header="720" w:footer="720" w:gutter="0"/>
          <w:cols w:equalWidth="0" w:num="2">
            <w:col w:w="1263" w:space="497"/>
            <w:col w:w="854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造价工程师可将其职权以书面形式授予其任命的监理工程师</w:t>
      </w:r>
      <w:r>
        <w:rPr>
          <w:rFonts w:hint="eastAsia" w:ascii="宋体" w:cs="宋体"/>
          <w:color w:val="000000" w:themeColor="text1"/>
          <w:spacing w:val="-84"/>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造价工程师代表，</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00" w:lineRule="auto"/>
        <w:ind w:left="1760" w:right="255"/>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亦可将其授权撤回。任何此类任命或撤回，均应至少提前</w:t>
      </w:r>
      <w:r>
        <w:rPr>
          <w:rFonts w:ascii="宋体" w:cs="宋体"/>
          <w:color w:val="000000" w:themeColor="text1"/>
          <w:spacing w:val="-42"/>
          <w:lang w:eastAsia="zh-CN"/>
          <w14:textFill>
            <w14:solidFill>
              <w14:schemeClr w14:val="tx1"/>
            </w14:solidFill>
          </w14:textFill>
        </w:rPr>
        <w:t xml:space="preserve"> </w:t>
      </w:r>
      <w:r>
        <w:rPr>
          <w:color w:val="000000" w:themeColor="text1"/>
          <w:lang w:eastAsia="zh-CN"/>
          <w14:textFill>
            <w14:solidFill>
              <w14:schemeClr w14:val="tx1"/>
            </w14:solidFill>
          </w14:textFill>
        </w:rPr>
        <w:t>7</w:t>
      </w:r>
      <w:r>
        <w:rPr>
          <w:color w:val="000000" w:themeColor="text1"/>
          <w:spacing w:val="18"/>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天以书面形式通知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承包人。未将有关文件送交承包人之前，任何此类任命或撤回均为无效。</w:t>
      </w:r>
    </w:p>
    <w:p>
      <w:pPr>
        <w:autoSpaceDE w:val="0"/>
        <w:autoSpaceDN w:val="0"/>
        <w:adjustRightInd w:val="0"/>
        <w:spacing w:before="8"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1004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21.4</w:t>
      </w:r>
      <w:r>
        <w:rPr>
          <w:color w:val="000000" w:themeColor="text1"/>
          <w:position w:val="-1"/>
          <w:lang w:eastAsia="zh-CN"/>
          <w14:textFill>
            <w14:solidFill>
              <w14:schemeClr w14:val="tx1"/>
            </w14:solidFill>
          </w14:textFill>
        </w:rPr>
        <w:tab/>
      </w:r>
    </w:p>
    <w:p>
      <w:pPr>
        <w:tabs>
          <w:tab w:val="left" w:pos="800"/>
          <w:tab w:val="left" w:pos="1004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760" w:bottom="280" w:left="880" w:header="720" w:footer="720" w:gutter="0"/>
          <w:cols w:space="720" w:num="1"/>
        </w:sectPr>
      </w:pPr>
    </w:p>
    <w:p>
      <w:pPr>
        <w:autoSpaceDE w:val="0"/>
        <w:autoSpaceDN w:val="0"/>
        <w:adjustRightInd w:val="0"/>
        <w:spacing w:before="15"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color w:val="000000" w:themeColor="text1"/>
          <w:spacing w:val="14"/>
          <w:sz w:val="18"/>
          <w:szCs w:val="18"/>
          <w:lang w:eastAsia="zh-CN"/>
          <w14:textFill>
            <w14:solidFill>
              <w14:schemeClr w14:val="tx1"/>
            </w14:solidFill>
          </w14:textFill>
        </w:rPr>
        <w:sectPr>
          <w:type w:val="continuous"/>
          <w:pgSz w:w="11920" w:h="16840"/>
          <w:pgMar w:top="1560" w:right="760" w:bottom="280" w:left="880" w:header="720" w:footer="720" w:gutter="0"/>
          <w:cols w:space="720" w:num="1"/>
        </w:sectPr>
      </w:pPr>
    </w:p>
    <w:p>
      <w:pPr>
        <w:autoSpaceDE w:val="0"/>
        <w:autoSpaceDN w:val="0"/>
        <w:adjustRightInd w:val="0"/>
        <w:spacing w:line="240" w:lineRule="exact"/>
        <w:ind w:left="105" w:right="-40"/>
        <w:jc w:val="left"/>
        <w:rPr>
          <w:rFonts w:ascii="宋体" w:cs="宋体"/>
          <w:b/>
          <w:color w:val="000000" w:themeColor="text1"/>
          <w:position w:val="-2"/>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承包人代表授</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权人选任命和</w:t>
      </w:r>
      <w:r>
        <w:rPr>
          <w:rFonts w:hint="eastAsia" w:ascii="宋体" w:cs="宋体"/>
          <w:b/>
          <w:color w:val="000000" w:themeColor="text1"/>
          <w:spacing w:val="1"/>
          <w:position w:val="-2"/>
          <w:sz w:val="18"/>
          <w:szCs w:val="18"/>
          <w:lang w:eastAsia="zh-CN"/>
          <w14:textFill>
            <w14:solidFill>
              <w14:schemeClr w14:val="tx1"/>
            </w14:solidFill>
          </w14:textFill>
        </w:rPr>
        <w:t>撤</w:t>
      </w:r>
      <w:r>
        <w:rPr>
          <w:rFonts w:hint="eastAsia" w:ascii="宋体" w:cs="宋体"/>
          <w:b/>
          <w:color w:val="000000" w:themeColor="text1"/>
          <w:position w:val="-2"/>
          <w:sz w:val="18"/>
          <w:szCs w:val="18"/>
          <w:lang w:eastAsia="zh-CN"/>
          <w14:textFill>
            <w14:solidFill>
              <w14:schemeClr w14:val="tx1"/>
            </w14:solidFill>
          </w14:textFill>
        </w:rPr>
        <w:t>回</w:t>
      </w:r>
    </w:p>
    <w:p>
      <w:pPr>
        <w:autoSpaceDE w:val="0"/>
        <w:autoSpaceDN w:val="0"/>
        <w:adjustRightInd w:val="0"/>
        <w:spacing w:line="300" w:lineRule="auto"/>
        <w:ind w:right="255"/>
        <w:jc w:val="left"/>
        <w:rPr>
          <w:rFonts w:ascii="宋体" w:cs="宋体"/>
          <w:color w:val="000000" w:themeColor="text1"/>
          <w:lang w:eastAsia="zh-CN"/>
          <w14:textFill>
            <w14:solidFill>
              <w14:schemeClr w14:val="tx1"/>
            </w14:solidFill>
          </w14:textFill>
        </w:rPr>
      </w:pPr>
      <w:r>
        <w:rPr>
          <w:rFonts w:ascii="宋体" w:cs="宋体"/>
          <w:color w:val="000000" w:themeColor="text1"/>
          <w:position w:val="-2"/>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除合同约定或依法应由承包人代表行使的职权外，承包人代表可将其职权以书面形式授予其任命的合格人选，亦可将其授权撤回。任何此类任命或撤回，均应至少提前</w:t>
      </w:r>
      <w:r>
        <w:rPr>
          <w:rFonts w:ascii="宋体" w:cs="宋体"/>
          <w:color w:val="000000" w:themeColor="text1"/>
          <w:lang w:eastAsia="zh-CN"/>
          <w14:textFill>
            <w14:solidFill>
              <w14:schemeClr w14:val="tx1"/>
            </w14:solidFill>
          </w14:textFill>
        </w:rPr>
        <w:t>7</w:t>
      </w:r>
      <w:r>
        <w:rPr>
          <w:rFonts w:hint="eastAsia" w:ascii="宋体" w:cs="宋体"/>
          <w:color w:val="000000" w:themeColor="text1"/>
          <w:lang w:eastAsia="zh-CN"/>
          <w14:textFill>
            <w14:solidFill>
              <w14:schemeClr w14:val="tx1"/>
            </w14:solidFill>
          </w14:textFill>
        </w:rPr>
        <w:t>天以书面形式通知发包人和监理工程师、造价工程师。未将有关文件提交发包人和监理工程师、造价工程师之前，任何此类任命或撤回均为无效。</w:t>
      </w:r>
    </w:p>
    <w:p>
      <w:pPr>
        <w:autoSpaceDE w:val="0"/>
        <w:autoSpaceDN w:val="0"/>
        <w:adjustRightInd w:val="0"/>
        <w:spacing w:line="300" w:lineRule="auto"/>
        <w:ind w:left="1760" w:right="255"/>
        <w:jc w:val="left"/>
        <w:rPr>
          <w:rFonts w:ascii="宋体" w:cs="宋体"/>
          <w:color w:val="000000" w:themeColor="text1"/>
          <w:lang w:eastAsia="zh-CN"/>
          <w14:textFill>
            <w14:solidFill>
              <w14:schemeClr w14:val="tx1"/>
            </w14:solidFill>
          </w14:textFill>
        </w:rPr>
        <w:sectPr>
          <w:type w:val="continuous"/>
          <w:pgSz w:w="11920" w:h="16840"/>
          <w:pgMar w:top="1560" w:right="760" w:bottom="280" w:left="880" w:header="720" w:footer="720" w:gutter="0"/>
          <w:cols w:equalWidth="0" w:num="2">
            <w:col w:w="1273" w:space="487"/>
            <w:col w:w="852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80768" behindDoc="1" locked="0" layoutInCell="1" allowOverlap="1">
                <wp:simplePos x="0" y="0"/>
                <wp:positionH relativeFrom="page">
                  <wp:posOffset>1638935</wp:posOffset>
                </wp:positionH>
                <wp:positionV relativeFrom="paragraph">
                  <wp:posOffset>43815</wp:posOffset>
                </wp:positionV>
                <wp:extent cx="5219065" cy="0"/>
                <wp:effectExtent l="0" t="0" r="0" b="0"/>
                <wp:wrapNone/>
                <wp:docPr id="73"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3.45pt;height:0pt;width:410.95pt;mso-position-horizontal-relative:page;z-index:-251635712;mso-width-relative:page;mso-height-relative:page;" filled="f" stroked="t" coordsize="8219,1" o:gfxdata="UEsDBAoAAAAAAIdO4kAAAAAAAAAAAAAAAAAEAAAAZHJzL1BLAwQUAAAACACHTuJAl7h7/NYAAAAI&#10;AQAADwAAAGRycy9kb3ducmV2LnhtbE2PS0/DMBCE70j8B2uRuFE7lVqFEKfiIRDi1BaEOG7iJYmI&#10;11G8ffDvcbnAcWdGs9+Uq6Mf1J6m2Ae2kM0MKOImuJ5bC2+vj1c5qCjIDofAZOGbIqyq87MSCxcO&#10;vKH9VlqVSjgWaKETGQutY9ORxzgLI3HyPsPkUdI5tdpNeEjlftBzY5baY8/pQ4cj3XfUfG133gKu&#10;Q/5i6tu7Jz+us0V4l+eHD7H28iIzN6CEjvIXhhN+QocqMdVhxy6qwcJ8kWcpamF5Derkm9ykcfWv&#10;oKtS/x9Q/QBQSwMEFAAAAAgAh07iQDU93UaLAgAAeAUAAA4AAABkcnMvZTJvRG9jLnhtbK1US27b&#10;MBDdF+gdCC4LNJLdfBzDclDESFGgnwBJD0BTlESA5LAkZTk9S4GusunB2mt0SMm24qJAFvXCGHJG&#10;896bDxdXW63IRjgvwRR0cpJTIgyHUpq6oF/ub17PKPGBmZIpMKKgD8LTq+XLF4vOzsUUGlClcAST&#10;GD/vbEGbEOw8yzxvhGb+BKww6KzAaRbw6OqsdKzD7Fpl0zw/zzpwpXXAhfd4u+qddMjonpMQqkpy&#10;sQLeamFCn9UJxQJK8o20ni4T26oSPHyuKi8CUQVFpSH9Iwja6/ifLRdsXjtmG8kHCuw5FI40aSYN&#10;gu5TrVhgpHXyr1RacgceqnDCQWe9kFQRVDHJj2pz1zArkhYstbf7ovv/l5Z/2tw6IsuCXryhxDCN&#10;Hf/1/efvH4+xNJ31c4y4s7duOHk0ybr7CCUGsjZAUr2tnI7qUQ/ZpuI+7IsrtoFwvDybTi7z8zNK&#10;+M6XsfnuQ9768E5ASsI2H3zo+1KilapaDtTusW+VVtiiVxnJSUdmmHVo4j5mMopB/2wUhpD1Lilr&#10;djh8awYgtAiLi5AnXRZ81BNRR6QxKJL6RyyiH8ci6gHC4UweT6NL07juhVgWIrMIEU3SFTSpjBca&#10;NuIekiscVRpBDl5lxlGxCE9Y9W78IgIsF4ORQCPXUTMM3EilUjeUSVRml1gNri2OjDd1KpMHJcsY&#10;F4l5V6+vlSMbFlcu/aIuzPskzEFryv5eYTmzOGpxuPqhW0P5gIPmoF9YfK7QaMB9o6TDZUXory1z&#10;ghL13uA2XE5OT5FVSIfTs4spHtzYsx57mOGYqqCBYq+jeR36F6G1TtYNIk2SLANvccArGYcx8etZ&#10;DQdcyKRqeDzixo/PKerwYC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e4e/zWAAAACAEAAA8A&#10;AAAAAAAAAQAgAAAAIgAAAGRycy9kb3ducmV2LnhtbFBLAQIUABQAAAAIAIdO4kA1Pd1GiwIAAHgF&#10;AAAOAAAAAAAAAAEAIAAAACUBAABkcnMvZTJvRG9jLnhtbFBLBQYAAAAABgAGAFkBAAAiBgAAAAA=&#10;" path="m0,0l8218,0e">
                <v:path o:connectlocs="0,0;5218430,0" o:connectangles="0,0"/>
                <v:fill on="f" focussize="0,0"/>
                <v:stroke weight="0.7pt" color="#000000" joinstyle="round"/>
                <v:imagedata o:title=""/>
                <o:lock v:ext="edit" aspectratio="f"/>
              </v:shape>
            </w:pict>
          </mc:Fallback>
        </mc:AlternateConten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35" w:name="_Toc287627948"/>
      <w:r>
        <w:rPr>
          <w:color w:val="000000" w:themeColor="text1"/>
          <w:lang w:eastAsia="zh-CN"/>
          <w14:textFill>
            <w14:solidFill>
              <w14:schemeClr w14:val="tx1"/>
            </w14:solidFill>
          </w14:textFill>
        </w:rPr>
        <w:t>22</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发包人代表</w:t>
      </w:r>
      <w:bookmarkEnd w:id="35"/>
    </w:p>
    <w:p>
      <w:pPr>
        <w:autoSpaceDE w:val="0"/>
        <w:autoSpaceDN w:val="0"/>
        <w:adjustRightInd w:val="0"/>
        <w:spacing w:before="11"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1"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76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22.1</w:t>
      </w:r>
    </w:p>
    <w:p>
      <w:pPr>
        <w:autoSpaceDE w:val="0"/>
        <w:autoSpaceDN w:val="0"/>
        <w:adjustRightInd w:val="0"/>
        <w:spacing w:before="14" w:line="240" w:lineRule="exact"/>
        <w:jc w:val="left"/>
        <w:rPr>
          <w:color w:val="000000" w:themeColor="text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发包人对其代</w:t>
      </w:r>
      <w:r>
        <w:rPr>
          <w:rFonts w:hint="eastAsia" w:ascii="宋体" w:cs="宋体"/>
          <w:b/>
          <w:color w:val="000000" w:themeColor="text1"/>
          <w:spacing w:val="1"/>
          <w:sz w:val="18"/>
          <w:szCs w:val="18"/>
          <w:lang w:eastAsia="zh-CN"/>
          <w14:textFill>
            <w14:solidFill>
              <w14:schemeClr w14:val="tx1"/>
            </w14:solidFill>
          </w14:textFill>
        </w:rPr>
        <w:t>表授权</w:t>
      </w:r>
    </w:p>
    <w:p>
      <w:pPr>
        <w:autoSpaceDE w:val="0"/>
        <w:autoSpaceDN w:val="0"/>
        <w:adjustRightInd w:val="0"/>
        <w:spacing w:before="8" w:line="140" w:lineRule="exact"/>
        <w:jc w:val="left"/>
        <w:rPr>
          <w:rFonts w:ascii="宋体" w:cs="宋体"/>
          <w:color w:val="000000" w:themeColor="text1"/>
          <w:sz w:val="14"/>
          <w:szCs w:val="14"/>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8" w:lineRule="exact"/>
        <w:ind w:right="29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发包人应在专用条款中写明发包人代表具体人选，并在开工前将发包人代表任</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命书以书面形式通知承包人，授予其代表发包人履行合同规定职责所需的一切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权力。除专用条款另有约定外，发包人不应对发包人代表的权力另有限制。</w:t>
      </w:r>
    </w:p>
    <w:p>
      <w:pPr>
        <w:autoSpaceDE w:val="0"/>
        <w:autoSpaceDN w:val="0"/>
        <w:adjustRightInd w:val="0"/>
        <w:spacing w:line="468" w:lineRule="exact"/>
        <w:ind w:right="291"/>
        <w:rPr>
          <w:rFonts w:ascii="宋体" w:cs="宋体"/>
          <w:color w:val="000000" w:themeColor="text1"/>
          <w:lang w:eastAsia="zh-CN"/>
          <w14:textFill>
            <w14:solidFill>
              <w14:schemeClr w14:val="tx1"/>
            </w14:solidFill>
          </w14:textFill>
        </w:rPr>
        <w:sectPr>
          <w:type w:val="continuous"/>
          <w:pgSz w:w="11920" w:h="16840"/>
          <w:pgMar w:top="1560" w:right="760" w:bottom="280" w:left="880" w:header="720" w:footer="720" w:gutter="0"/>
          <w:cols w:equalWidth="0" w:num="2">
            <w:col w:w="1272" w:space="488"/>
            <w:col w:w="852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22.2</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760" w:bottom="280" w:left="880" w:header="720" w:footer="720" w:gutter="0"/>
          <w:cols w:space="720" w:num="1"/>
        </w:sectPr>
      </w:pPr>
    </w:p>
    <w:p>
      <w:pPr>
        <w:autoSpaceDE w:val="0"/>
        <w:autoSpaceDN w:val="0"/>
        <w:adjustRightInd w:val="0"/>
        <w:spacing w:before="8" w:line="130" w:lineRule="exact"/>
        <w:jc w:val="left"/>
        <w:rPr>
          <w:color w:val="000000" w:themeColor="text1"/>
          <w:sz w:val="13"/>
          <w:szCs w:val="13"/>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发包人代表职</w:t>
      </w:r>
      <w:r>
        <w:rPr>
          <w:rFonts w:hint="eastAsia" w:ascii="宋体" w:cs="宋体"/>
          <w:b/>
          <w:color w:val="000000" w:themeColor="text1"/>
          <w:sz w:val="18"/>
          <w:szCs w:val="18"/>
          <w:lang w:eastAsia="zh-CN"/>
          <w14:textFill>
            <w14:solidFill>
              <w14:schemeClr w14:val="tx1"/>
            </w14:solidFill>
          </w14:textFill>
        </w:rPr>
        <w:t>权</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发包人代表应代表发包人履行合同规定的职责、行使合同明文规定和必然隐含</w:t>
      </w:r>
    </w:p>
    <w:p>
      <w:pPr>
        <w:autoSpaceDE w:val="0"/>
        <w:autoSpaceDN w:val="0"/>
        <w:adjustRightInd w:val="0"/>
        <w:spacing w:before="8" w:line="460" w:lineRule="atLeast"/>
        <w:ind w:right="29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81792" behindDoc="1" locked="0" layoutInCell="0" allowOverlap="1">
                <wp:simplePos x="0" y="0"/>
                <wp:positionH relativeFrom="page">
                  <wp:posOffset>1715135</wp:posOffset>
                </wp:positionH>
                <wp:positionV relativeFrom="paragraph">
                  <wp:posOffset>889635</wp:posOffset>
                </wp:positionV>
                <wp:extent cx="5142865" cy="0"/>
                <wp:effectExtent l="0" t="0" r="0" b="0"/>
                <wp:wrapNone/>
                <wp:docPr id="7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70.05pt;height:0pt;width:404.95pt;mso-position-horizontal-relative:page;z-index:-251634688;mso-width-relative:page;mso-height-relative:page;" filled="f" stroked="t" coordsize="8099,1" o:allowincell="f" o:gfxdata="UEsDBAoAAAAAAIdO4kAAAAAAAAAAAAAAAAAEAAAAZHJzL1BLAwQUAAAACACHTuJAXhSmCNYAAAAM&#10;AQAADwAAAGRycy9kb3ducmV2LnhtbE2PzU7DMBCE70i8g7VI3KidFkEV4vTATw4ICdH0Adx4m1iN&#10;11HstOXt2UhIcNvdGc1+U2wuvhcnHKMLpCFbKBBITbCOWg27+u1uDSImQ9b0gVDDN0bYlNdXhclt&#10;ONMXnrapFRxCMTcaupSGXMrYdOhNXIQBibVDGL1JvI6ttKM5c7jv5VKpB+mNI/7QmQGfO2yO28lr&#10;cK/Vp9+5qX75qN5r11SrIGml9e1Npp5AJLykPzPM+IwOJTPtw0Q2il7D8lFlbGXhfh5mh1orrrf/&#10;PcmykP9LlD9QSwMEFAAAAAgAh07iQHMa5o6LAgAAeAUAAA4AAABkcnMvZTJvRG9jLnhtbK1US27b&#10;MBDdF+gdCC4LNJINJ7ENy0GRIEWBfgLEPQBNURIBksOSlOX0LAW66qYHa6/RISU7iosCWdQLY8gZ&#10;zXtvPlxd7bUiO+G8BFPQyVlOiTAcSmnqgn7e3L6eU+IDMyVTYERBH4SnV+uXL1adXYopNKBK4Qgm&#10;MX7Z2YI2IdhllnneCM38GVhh0FmB0yzg0dVZ6ViH2bXKpnl+kXXgSuuAC+/x9qZ30iGje05CqCrJ&#10;xQ3wVgsT+qxOKBZQkm+k9XSd2FaV4OFTVXkRiCooKg3pH0HQ3sb/bL1iy9ox20g+UGDPoXCiSTNp&#10;EPSY6oYFRlon/0qlJXfgoQpnHHTWC0kVQRWT/KQ29w2zImnBUnt7LLr/f2n5x92dI7Is6OWUEsM0&#10;dvzXt5+/v/+IpemsX2LEvb1zw8mjSbbdBygxkLUBkup95XRUj3rIPhX34VhcsQ+E4+X5ZDadX5xT&#10;wg++jC0PH/LWh7cCUhK2e+9D35cSrVTVcqC2wb5VWmGLXmUkJx2Z54vF0MRjzGQUg/75KAwh60NS&#10;1hxw+N4MQGgRFhchT7os+Kgnoo5IY1Ak9Y9YRD+NRdRHCIczeTqNLk3jthdiWYjMIkQ0SVfQpDJe&#10;aNiJDSRXOKk0gjx6lRlHxSI8YdW78YsIsF4NRgKNXEfNMHArlUrdUCZRmS+wGlxbHBlv6lQmD0qW&#10;MS4S867eXitHdiyuXPpFXZj3SZiD1pT9vcJyZnHU4nD1Q7eF8gEHzUG/sPhcodGA+0pJh8uK0F9a&#10;5gQl6p3BbVhMZjNkFdJhdn45xYMbe7ZjDzMcUxU0UOx1NK9D/yK01sm6QaRJkmXgDQ54JeMwJn49&#10;q+GAC5lUDY9H3PjxOUU9Ppj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4UpgjWAAAADAEAAA8A&#10;AAAAAAAAAQAgAAAAIgAAAGRycy9kb3ducmV2LnhtbFBLAQIUABQAAAAIAIdO4kBzGuaOiwIAAHgF&#10;AAAOAAAAAAAAAAEAIAAAACUBAABkcnMvZTJvRG9jLnhtbFBLBQYAAAAABgAGAFkBAAAiBg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的权力，对发包人负责。发包人代表在发包人授予职权范围内工作，发包人应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予认可。</w:t>
      </w:r>
    </w:p>
    <w:p>
      <w:pPr>
        <w:autoSpaceDE w:val="0"/>
        <w:autoSpaceDN w:val="0"/>
        <w:adjustRightInd w:val="0"/>
        <w:spacing w:before="8" w:line="460" w:lineRule="atLeast"/>
        <w:ind w:right="291"/>
        <w:jc w:val="left"/>
        <w:rPr>
          <w:rFonts w:ascii="宋体" w:cs="宋体"/>
          <w:color w:val="000000" w:themeColor="text1"/>
          <w:lang w:eastAsia="zh-CN"/>
          <w14:textFill>
            <w14:solidFill>
              <w14:schemeClr w14:val="tx1"/>
            </w14:solidFill>
          </w14:textFill>
        </w:rPr>
        <w:sectPr>
          <w:type w:val="continuous"/>
          <w:pgSz w:w="11920" w:h="16840"/>
          <w:pgMar w:top="1560" w:right="760" w:bottom="280" w:left="880" w:header="720" w:footer="720" w:gutter="0"/>
          <w:cols w:equalWidth="0" w:num="2">
            <w:col w:w="1272" w:space="488"/>
            <w:col w:w="8520"/>
          </w:cols>
        </w:sectPr>
      </w:pPr>
    </w:p>
    <w:p>
      <w:pPr>
        <w:autoSpaceDE w:val="0"/>
        <w:autoSpaceDN w:val="0"/>
        <w:adjustRightInd w:val="0"/>
        <w:spacing w:before="8"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36" w:name="_Toc287627949"/>
      <w:r>
        <w:rPr>
          <w:color w:val="000000" w:themeColor="text1"/>
          <w:lang w:eastAsia="zh-CN"/>
          <w14:textFill>
            <w14:solidFill>
              <w14:schemeClr w14:val="tx1"/>
            </w14:solidFill>
          </w14:textFill>
        </w:rPr>
        <w:t>23</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监理工程师</w:t>
      </w:r>
      <w:bookmarkEnd w:id="36"/>
    </w:p>
    <w:p>
      <w:pPr>
        <w:autoSpaceDE w:val="0"/>
        <w:autoSpaceDN w:val="0"/>
        <w:adjustRightInd w:val="0"/>
        <w:spacing w:before="14" w:line="220" w:lineRule="exact"/>
        <w:jc w:val="left"/>
        <w:rPr>
          <w:rFonts w:ascii="宋体" w:cs="宋体"/>
          <w:color w:val="000000" w:themeColor="text1"/>
          <w:sz w:val="22"/>
          <w:szCs w:val="22"/>
          <w:lang w:eastAsia="zh-CN"/>
          <w14:textFill>
            <w14:solidFill>
              <w14:schemeClr w14:val="tx1"/>
            </w14:solidFill>
          </w14:textFill>
        </w:rPr>
      </w:pPr>
    </w:p>
    <w:p>
      <w:pPr>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23.1</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760" w:bottom="280" w:left="880" w:header="720" w:footer="720" w:gutter="0"/>
          <w:cols w:space="720" w:num="1"/>
        </w:sectPr>
      </w:pPr>
    </w:p>
    <w:p>
      <w:pPr>
        <w:autoSpaceDE w:val="0"/>
        <w:autoSpaceDN w:val="0"/>
        <w:adjustRightInd w:val="0"/>
        <w:spacing w:before="2" w:line="100" w:lineRule="exact"/>
        <w:jc w:val="left"/>
        <w:rPr>
          <w:color w:val="000000" w:themeColor="text1"/>
          <w:sz w:val="10"/>
          <w:szCs w:val="10"/>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发包人对监理</w:t>
      </w:r>
      <w:r>
        <w:rPr>
          <w:rFonts w:hint="eastAsia" w:ascii="宋体" w:cs="宋体"/>
          <w:b/>
          <w:color w:val="000000" w:themeColor="text1"/>
          <w:spacing w:val="1"/>
          <w:sz w:val="18"/>
          <w:szCs w:val="18"/>
          <w:lang w:eastAsia="zh-CN"/>
          <w14:textFill>
            <w14:solidFill>
              <w14:schemeClr w14:val="tx1"/>
            </w14:solidFill>
          </w14:textFill>
        </w:rPr>
        <w:t>工程</w:t>
      </w:r>
      <w:r>
        <w:rPr>
          <w:rFonts w:hint="eastAsia" w:ascii="宋体" w:cs="宋体"/>
          <w:b/>
          <w:color w:val="000000" w:themeColor="text1"/>
          <w:sz w:val="18"/>
          <w:szCs w:val="18"/>
          <w:lang w:eastAsia="zh-CN"/>
          <w14:textFill>
            <w14:solidFill>
              <w14:schemeClr w14:val="tx1"/>
            </w14:solidFill>
          </w14:textFill>
        </w:rPr>
        <w:t>师</w:t>
      </w:r>
      <w:r>
        <w:rPr>
          <w:rFonts w:hint="eastAsia" w:ascii="宋体" w:cs="宋体"/>
          <w:b/>
          <w:color w:val="000000" w:themeColor="text1"/>
          <w:spacing w:val="1"/>
          <w:sz w:val="18"/>
          <w:szCs w:val="18"/>
          <w:lang w:eastAsia="zh-CN"/>
          <w14:textFill>
            <w14:solidFill>
              <w14:schemeClr w14:val="tx1"/>
            </w14:solidFill>
          </w14:textFill>
        </w:rPr>
        <w:t>授权</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发包人应在专用条款中写明负责合同工程工程监理专业技术的监理人名称和监</w:t>
      </w:r>
    </w:p>
    <w:p>
      <w:pPr>
        <w:autoSpaceDE w:val="0"/>
        <w:autoSpaceDN w:val="0"/>
        <w:adjustRightInd w:val="0"/>
        <w:spacing w:line="470" w:lineRule="atLeast"/>
        <w:ind w:right="29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理工程师具体人选，并在开工前将监理工程师任命书以书面形式通知承包人，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授予其代表发包人履行合同规定职责所需的权力。</w:t>
      </w:r>
    </w:p>
    <w:p>
      <w:pPr>
        <w:autoSpaceDE w:val="0"/>
        <w:autoSpaceDN w:val="0"/>
        <w:adjustRightInd w:val="0"/>
        <w:spacing w:line="470" w:lineRule="atLeast"/>
        <w:ind w:right="291"/>
        <w:jc w:val="left"/>
        <w:rPr>
          <w:rFonts w:ascii="宋体" w:cs="宋体"/>
          <w:color w:val="000000" w:themeColor="text1"/>
          <w:lang w:eastAsia="zh-CN"/>
          <w14:textFill>
            <w14:solidFill>
              <w14:schemeClr w14:val="tx1"/>
            </w14:solidFill>
          </w14:textFill>
        </w:rPr>
        <w:sectPr>
          <w:type w:val="continuous"/>
          <w:pgSz w:w="11920" w:h="16840"/>
          <w:pgMar w:top="1560" w:right="760" w:bottom="280" w:left="880" w:header="720" w:footer="720" w:gutter="0"/>
          <w:cols w:equalWidth="0" w:num="2">
            <w:col w:w="1272" w:space="488"/>
            <w:col w:w="8520"/>
          </w:cols>
        </w:sectPr>
      </w:pPr>
    </w:p>
    <w:p>
      <w:pPr>
        <w:autoSpaceDE w:val="0"/>
        <w:autoSpaceDN w:val="0"/>
        <w:adjustRightInd w:val="0"/>
        <w:spacing w:before="10"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23.2</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760" w:bottom="280" w:left="880" w:header="720" w:footer="720" w:gutter="0"/>
          <w:cols w:space="720" w:num="1"/>
        </w:sectPr>
      </w:pPr>
    </w:p>
    <w:p>
      <w:pPr>
        <w:autoSpaceDE w:val="0"/>
        <w:autoSpaceDN w:val="0"/>
        <w:adjustRightInd w:val="0"/>
        <w:spacing w:before="79"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监理工程师职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权</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监理工程师行使合同明文规定和必然隐含的职权，代表发包人负责监督、检查</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合同工程的进度、质量和安全，试验和检验承包人使用的与合同工程有关的材</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760" w:bottom="280" w:left="880" w:header="720" w:footer="720" w:gutter="0"/>
          <w:cols w:equalWidth="0" w:num="2">
            <w:col w:w="1272" w:space="488"/>
            <w:col w:w="852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料、工程设备、施工设备和施工工艺，及时向承包人提供工作所需的批准、确</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7" w:lineRule="auto"/>
        <w:ind w:left="1760"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认和通知等指令。监理工程师无权免除或变更合同规定的合同任何一方当事人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在合同履行期间的权力、义务和责任。</w:t>
      </w:r>
    </w:p>
    <w:p>
      <w:pPr>
        <w:autoSpaceDE w:val="0"/>
        <w:autoSpaceDN w:val="0"/>
        <w:adjustRightInd w:val="0"/>
        <w:spacing w:before="2" w:line="130" w:lineRule="exact"/>
        <w:jc w:val="left"/>
        <w:rPr>
          <w:rFonts w:ascii="宋体" w:cs="宋体"/>
          <w:color w:val="000000" w:themeColor="text1"/>
          <w:sz w:val="13"/>
          <w:szCs w:val="13"/>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23.3</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pgSz w:w="11920" w:h="16840"/>
          <w:pgMar w:top="1440" w:right="1000" w:bottom="280" w:left="880" w:header="720" w:footer="720" w:gutter="0"/>
          <w:cols w:space="720" w:num="1"/>
        </w:sectPr>
      </w:pPr>
    </w:p>
    <w:p>
      <w:pPr>
        <w:autoSpaceDE w:val="0"/>
        <w:autoSpaceDN w:val="0"/>
        <w:adjustRightInd w:val="0"/>
        <w:spacing w:before="7" w:line="120" w:lineRule="exact"/>
        <w:jc w:val="left"/>
        <w:rPr>
          <w:color w:val="000000" w:themeColor="text1"/>
          <w:sz w:val="12"/>
          <w:szCs w:val="1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监理工程师职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权限制</w:t>
      </w:r>
    </w:p>
    <w:p>
      <w:pPr>
        <w:autoSpaceDE w:val="0"/>
        <w:autoSpaceDN w:val="0"/>
        <w:adjustRightInd w:val="0"/>
        <w:spacing w:line="318" w:lineRule="exact"/>
        <w:ind w:left="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除属于第</w:t>
      </w:r>
      <w:r>
        <w:rPr>
          <w:rFonts w:ascii="宋体" w:cs="宋体"/>
          <w:color w:val="000000" w:themeColor="text1"/>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86  </w:t>
      </w:r>
      <w:r>
        <w:rPr>
          <w:rFonts w:hint="eastAsia" w:ascii="宋体" w:cs="宋体"/>
          <w:color w:val="000000" w:themeColor="text1"/>
          <w:position w:val="-1"/>
          <w:lang w:eastAsia="zh-CN"/>
          <w14:textFill>
            <w14:solidFill>
              <w14:schemeClr w14:val="tx1"/>
            </w14:solidFill>
          </w14:textFill>
        </w:rPr>
        <w:t>条规定的争议外，监理工程师在职权范围内的工作，发包人应予</w:t>
      </w:r>
    </w:p>
    <w:p>
      <w:pPr>
        <w:autoSpaceDE w:val="0"/>
        <w:autoSpaceDN w:val="0"/>
        <w:adjustRightInd w:val="0"/>
        <w:spacing w:before="9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认可，但下列事件应事先取得发包人的专项批准：</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5.2 </w:t>
      </w:r>
      <w:r>
        <w:rPr>
          <w:rFonts w:hint="eastAsia" w:ascii="宋体" w:cs="宋体"/>
          <w:color w:val="000000" w:themeColor="text1"/>
          <w:lang w:eastAsia="zh-CN"/>
          <w14:textFill>
            <w14:solidFill>
              <w14:schemeClr w14:val="tx1"/>
            </w14:solidFill>
          </w14:textFill>
        </w:rPr>
        <w:t>款规定批准承包人提供的配合施工设计图纸；</w:t>
      </w:r>
    </w:p>
    <w:p>
      <w:pPr>
        <w:autoSpaceDE w:val="0"/>
        <w:autoSpaceDN w:val="0"/>
        <w:adjustRightInd w:val="0"/>
        <w:spacing w:before="96"/>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 </w:t>
      </w:r>
      <w:r>
        <w:rPr>
          <w:rFonts w:hint="eastAsia" w:ascii="宋体" w:cs="宋体"/>
          <w:color w:val="000000" w:themeColor="text1"/>
          <w:lang w:eastAsia="zh-CN"/>
          <w14:textFill>
            <w14:solidFill>
              <w14:schemeClr w14:val="tx1"/>
            </w14:solidFill>
          </w14:textFill>
        </w:rPr>
        <w:t>款规定同意承包人分包工程；</w:t>
      </w:r>
    </w:p>
    <w:p>
      <w:pPr>
        <w:autoSpaceDE w:val="0"/>
        <w:autoSpaceDN w:val="0"/>
        <w:adjustRightInd w:val="0"/>
        <w:spacing w:before="96" w:line="301" w:lineRule="auto"/>
        <w:ind w:right="51" w:firstLine="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(3)  </w:t>
      </w:r>
      <w:r>
        <w:rPr>
          <w:color w:val="000000" w:themeColor="text1"/>
          <w:spacing w:val="20"/>
          <w:lang w:eastAsia="zh-CN"/>
          <w14:textFill>
            <w14:solidFill>
              <w14:schemeClr w14:val="tx1"/>
            </w14:solidFill>
          </w14:textFill>
        </w:rPr>
        <w:t xml:space="preserve"> </w:t>
      </w:r>
      <w:r>
        <w:rPr>
          <w:rFonts w:hint="eastAsia" w:ascii="宋体" w:cs="宋体"/>
          <w:color w:val="000000" w:themeColor="text1"/>
          <w:spacing w:val="2"/>
          <w:lang w:eastAsia="zh-CN"/>
          <w14:textFill>
            <w14:solidFill>
              <w14:schemeClr w14:val="tx1"/>
            </w14:solidFill>
          </w14:textFill>
        </w:rPr>
        <w:t>根据</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2"/>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18.1 </w:t>
      </w:r>
      <w:r>
        <w:rPr>
          <w:color w:val="000000" w:themeColor="text1"/>
          <w:spacing w:val="2"/>
          <w:lang w:eastAsia="zh-CN"/>
          <w14:textFill>
            <w14:solidFill>
              <w14:schemeClr w14:val="tx1"/>
            </w14:solidFill>
          </w14:textFill>
        </w:rPr>
        <w:t xml:space="preserve"> </w:t>
      </w:r>
      <w:r>
        <w:rPr>
          <w:rFonts w:hint="eastAsia" w:ascii="宋体" w:cs="宋体"/>
          <w:color w:val="000000" w:themeColor="text1"/>
          <w:spacing w:val="2"/>
          <w:lang w:eastAsia="zh-CN"/>
          <w14:textFill>
            <w14:solidFill>
              <w14:schemeClr w14:val="tx1"/>
            </w14:solidFill>
          </w14:textFill>
        </w:rPr>
        <w:t>款规定批准承包人将材料和工程设备、施工设备移出施工场</w:t>
      </w:r>
      <w:r>
        <w:rPr>
          <w:rFonts w:ascii="宋体" w:cs="宋体"/>
          <w:color w:val="000000" w:themeColor="text1"/>
          <w:spacing w:val="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地；</w:t>
      </w:r>
    </w:p>
    <w:p>
      <w:pPr>
        <w:autoSpaceDE w:val="0"/>
        <w:autoSpaceDN w:val="0"/>
        <w:adjustRightInd w:val="0"/>
        <w:spacing w:before="52"/>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(4)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33 </w:t>
      </w:r>
      <w:r>
        <w:rPr>
          <w:rFonts w:hint="eastAsia" w:ascii="宋体" w:cs="宋体"/>
          <w:color w:val="000000" w:themeColor="text1"/>
          <w:lang w:eastAsia="zh-CN"/>
          <w14:textFill>
            <w14:solidFill>
              <w14:schemeClr w14:val="tx1"/>
            </w14:solidFill>
          </w14:textFill>
        </w:rPr>
        <w:t>条规定批准承包人的施工组织设计和工程进度计划；</w:t>
      </w:r>
    </w:p>
    <w:p>
      <w:pPr>
        <w:autoSpaceDE w:val="0"/>
        <w:autoSpaceDN w:val="0"/>
        <w:adjustRightInd w:val="0"/>
        <w:spacing w:before="96"/>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(5)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34.2 </w:t>
      </w:r>
      <w:r>
        <w:rPr>
          <w:rFonts w:hint="eastAsia" w:ascii="宋体" w:cs="宋体"/>
          <w:color w:val="000000" w:themeColor="text1"/>
          <w:lang w:eastAsia="zh-CN"/>
          <w14:textFill>
            <w14:solidFill>
              <w14:schemeClr w14:val="tx1"/>
            </w14:solidFill>
          </w14:textFill>
        </w:rPr>
        <w:t>款规定发出的工程开工令；</w:t>
      </w:r>
    </w:p>
    <w:p>
      <w:pPr>
        <w:autoSpaceDE w:val="0"/>
        <w:autoSpaceDN w:val="0"/>
        <w:adjustRightInd w:val="0"/>
        <w:spacing w:before="96"/>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(6)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37.2 </w:t>
      </w:r>
      <w:r>
        <w:rPr>
          <w:rFonts w:hint="eastAsia" w:ascii="宋体" w:cs="宋体"/>
          <w:color w:val="000000" w:themeColor="text1"/>
          <w:lang w:eastAsia="zh-CN"/>
          <w14:textFill>
            <w14:solidFill>
              <w14:schemeClr w14:val="tx1"/>
            </w14:solidFill>
          </w14:textFill>
        </w:rPr>
        <w:t>款规定发出加快进度的变更指令；</w:t>
      </w:r>
    </w:p>
    <w:p>
      <w:pPr>
        <w:autoSpaceDE w:val="0"/>
        <w:autoSpaceDN w:val="0"/>
        <w:adjustRightInd w:val="0"/>
        <w:spacing w:before="96"/>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(7)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49.6 </w:t>
      </w:r>
      <w:r>
        <w:rPr>
          <w:rFonts w:hint="eastAsia" w:ascii="宋体" w:cs="宋体"/>
          <w:color w:val="000000" w:themeColor="text1"/>
          <w:lang w:eastAsia="zh-CN"/>
          <w14:textFill>
            <w14:solidFill>
              <w14:schemeClr w14:val="tx1"/>
            </w14:solidFill>
          </w14:textFill>
        </w:rPr>
        <w:t>款规定使用替换材料；</w:t>
      </w:r>
    </w:p>
    <w:p>
      <w:pPr>
        <w:autoSpaceDE w:val="0"/>
        <w:autoSpaceDN w:val="0"/>
        <w:adjustRightInd w:val="0"/>
        <w:spacing w:before="96" w:line="301" w:lineRule="auto"/>
        <w:ind w:left="1" w:right="2567"/>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(8)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63 </w:t>
      </w:r>
      <w:r>
        <w:rPr>
          <w:rFonts w:hint="eastAsia" w:ascii="宋体" w:cs="宋体"/>
          <w:color w:val="000000" w:themeColor="text1"/>
          <w:lang w:eastAsia="zh-CN"/>
          <w14:textFill>
            <w14:solidFill>
              <w14:schemeClr w14:val="tx1"/>
            </w14:solidFill>
          </w14:textFill>
        </w:rPr>
        <w:t>条规定发出使用暂列金额的工作指令；</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(9)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64 </w:t>
      </w:r>
      <w:r>
        <w:rPr>
          <w:rFonts w:hint="eastAsia" w:ascii="宋体" w:cs="宋体"/>
          <w:color w:val="000000" w:themeColor="text1"/>
          <w:lang w:eastAsia="zh-CN"/>
          <w14:textFill>
            <w14:solidFill>
              <w14:schemeClr w14:val="tx1"/>
            </w14:solidFill>
          </w14:textFill>
        </w:rPr>
        <w:t>条规定发出使用计日工的工作指令；</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(10)</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 </w:t>
      </w:r>
      <w:r>
        <w:rPr>
          <w:rFonts w:hint="eastAsia" w:ascii="宋体" w:cs="宋体"/>
          <w:color w:val="000000" w:themeColor="text1"/>
          <w:lang w:eastAsia="zh-CN"/>
          <w14:textFill>
            <w14:solidFill>
              <w14:schemeClr w14:val="tx1"/>
            </w14:solidFill>
          </w14:textFill>
        </w:rPr>
        <w:t>条规定指令或批准的工程变更；</w:t>
      </w:r>
    </w:p>
    <w:p>
      <w:pPr>
        <w:autoSpaceDE w:val="0"/>
        <w:autoSpaceDN w:val="0"/>
        <w:adjustRightInd w:val="0"/>
        <w:spacing w:before="27"/>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(11)</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75 </w:t>
      </w:r>
      <w:r>
        <w:rPr>
          <w:rFonts w:hint="eastAsia" w:ascii="宋体" w:cs="宋体"/>
          <w:color w:val="000000" w:themeColor="text1"/>
          <w:lang w:eastAsia="zh-CN"/>
          <w14:textFill>
            <w14:solidFill>
              <w14:schemeClr w14:val="tx1"/>
            </w14:solidFill>
          </w14:textFill>
        </w:rPr>
        <w:t>条规定指令或确认的现场签证；</w:t>
      </w:r>
    </w:p>
    <w:p>
      <w:pPr>
        <w:autoSpaceDE w:val="0"/>
        <w:autoSpaceDN w:val="0"/>
        <w:adjustRightInd w:val="0"/>
        <w:spacing w:before="96" w:line="367" w:lineRule="exact"/>
        <w:ind w:left="1"/>
        <w:jc w:val="left"/>
        <w:rPr>
          <w:rFonts w:ascii="宋体" w:cs="宋体"/>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t>(12)</w:t>
      </w:r>
      <w:r>
        <w:rPr>
          <w:color w:val="000000" w:themeColor="text1"/>
          <w:spacing w:val="20"/>
          <w:position w:val="-3"/>
          <w:lang w:eastAsia="zh-CN"/>
          <w14:textFill>
            <w14:solidFill>
              <w14:schemeClr w14:val="tx1"/>
            </w14:solidFill>
          </w14:textFill>
        </w:rPr>
        <w:t xml:space="preserve"> </w:t>
      </w:r>
      <w:r>
        <w:rPr>
          <w:rFonts w:hint="eastAsia" w:ascii="宋体" w:cs="宋体"/>
          <w:color w:val="000000" w:themeColor="text1"/>
          <w:position w:val="-3"/>
          <w:lang w:eastAsia="zh-CN"/>
          <w14:textFill>
            <w14:solidFill>
              <w14:schemeClr w14:val="tx1"/>
            </w14:solidFill>
          </w14:textFill>
        </w:rPr>
        <w:t>专用条款约定需要发包人批准的其他事项。</w:t>
      </w:r>
    </w:p>
    <w:p>
      <w:pPr>
        <w:autoSpaceDE w:val="0"/>
        <w:autoSpaceDN w:val="0"/>
        <w:adjustRightInd w:val="0"/>
        <w:spacing w:before="96" w:line="367" w:lineRule="exact"/>
        <w:ind w:left="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p>
    <w:p>
      <w:pPr>
        <w:tabs>
          <w:tab w:val="left" w:leader="dot" w:pos="9880"/>
        </w:tabs>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23.4</w:t>
      </w:r>
      <w:r>
        <w:rPr>
          <w:color w:val="000000" w:themeColor="text1"/>
          <w:lang w:eastAsia="zh-CN"/>
          <w14:textFill>
            <w14:solidFill>
              <w14:schemeClr w14:val="tx1"/>
            </w14:solidFill>
          </w14:textFill>
        </w:rPr>
        <w:tab/>
      </w:r>
    </w:p>
    <w:p>
      <w:pPr>
        <w:tabs>
          <w:tab w:val="left" w:pos="1760"/>
        </w:tabs>
        <w:autoSpaceDE w:val="0"/>
        <w:autoSpaceDN w:val="0"/>
        <w:adjustRightInd w:val="0"/>
        <w:spacing w:before="97" w:line="308" w:lineRule="auto"/>
        <w:ind w:left="1760" w:right="47" w:hanging="165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
          <w:position w:val="6"/>
          <w:sz w:val="18"/>
          <w:szCs w:val="18"/>
          <w:lang w:eastAsia="zh-CN"/>
          <w14:textFill>
            <w14:solidFill>
              <w14:schemeClr w14:val="tx1"/>
            </w14:solidFill>
          </w14:textFill>
        </w:rPr>
        <w:t>监理</w:t>
      </w:r>
      <w:r>
        <w:rPr>
          <w:rFonts w:hint="eastAsia" w:ascii="宋体" w:cs="宋体"/>
          <w:b/>
          <w:color w:val="000000" w:themeColor="text1"/>
          <w:position w:val="6"/>
          <w:sz w:val="18"/>
          <w:szCs w:val="18"/>
          <w:lang w:eastAsia="zh-CN"/>
          <w14:textFill>
            <w14:solidFill>
              <w14:schemeClr w14:val="tx1"/>
            </w14:solidFill>
          </w14:textFill>
        </w:rPr>
        <w:t>工</w:t>
      </w:r>
      <w:r>
        <w:rPr>
          <w:rFonts w:hint="eastAsia" w:ascii="宋体" w:cs="宋体"/>
          <w:b/>
          <w:color w:val="000000" w:themeColor="text1"/>
          <w:spacing w:val="1"/>
          <w:position w:val="6"/>
          <w:sz w:val="18"/>
          <w:szCs w:val="18"/>
          <w:lang w:eastAsia="zh-CN"/>
          <w14:textFill>
            <w14:solidFill>
              <w14:schemeClr w14:val="tx1"/>
            </w14:solidFill>
          </w14:textFill>
        </w:rPr>
        <w:t>程</w:t>
      </w:r>
      <w:r>
        <w:rPr>
          <w:rFonts w:hint="eastAsia" w:ascii="宋体" w:cs="宋体"/>
          <w:b/>
          <w:color w:val="000000" w:themeColor="text1"/>
          <w:position w:val="6"/>
          <w:sz w:val="18"/>
          <w:szCs w:val="18"/>
          <w:lang w:eastAsia="zh-CN"/>
          <w14:textFill>
            <w14:solidFill>
              <w14:schemeClr w14:val="tx1"/>
            </w14:solidFill>
          </w14:textFill>
        </w:rPr>
        <w:t>师指令</w:t>
      </w:r>
      <w:r>
        <w:rPr>
          <w:rFonts w:ascii="宋体" w:cs="宋体"/>
          <w:color w:val="000000" w:themeColor="text1"/>
          <w:position w:val="6"/>
          <w:sz w:val="18"/>
          <w:szCs w:val="18"/>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监理工程师应按照合同约定时间向承包人提供实施合同工程的进度、质量和安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全工作所需的批准、确认和通知等指令。</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监理工程师提供的指令，均应采用书面形式。在紧急情况下，监理工程师可发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出口头指令</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但应在</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小时内给予书面确认</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对监理工程师的口头指令</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人应予执行。如果承包人在监理工程师发出口头指令</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小时后未收到书面确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认，则应在接到口头指令后的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天内向监理工程师发出书面确认函。监理工程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师应在承包人发出书面确认函后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小时内给予答复</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逾期未予答复的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视为承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包人的书面确认函已被认可。</w:t>
      </w:r>
    </w:p>
    <w:p>
      <w:pPr>
        <w:autoSpaceDE w:val="0"/>
        <w:autoSpaceDN w:val="0"/>
        <w:adjustRightInd w:val="0"/>
        <w:spacing w:before="1"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23.5</w:t>
      </w:r>
      <w:r>
        <w:rPr>
          <w:color w:val="000000" w:themeColor="text1"/>
          <w:position w:val="-1"/>
          <w:lang w:eastAsia="zh-CN"/>
          <w14:textFill>
            <w14:solidFill>
              <w14:schemeClr w14:val="tx1"/>
            </w14:solidFill>
          </w14:textFill>
        </w:rPr>
        <w:tab/>
      </w:r>
    </w:p>
    <w:p>
      <w:pPr>
        <w:autoSpaceDE w:val="0"/>
        <w:autoSpaceDN w:val="0"/>
        <w:adjustRightInd w:val="0"/>
        <w:spacing w:before="5"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5" w:line="150" w:lineRule="exact"/>
        <w:jc w:val="left"/>
        <w:rPr>
          <w:color w:val="000000" w:themeColor="text1"/>
          <w:sz w:val="15"/>
          <w:szCs w:val="15"/>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98"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承包人执行监</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理工</w:t>
      </w:r>
      <w:r>
        <w:rPr>
          <w:rFonts w:hint="eastAsia" w:ascii="宋体" w:cs="宋体"/>
          <w:b/>
          <w:color w:val="000000" w:themeColor="text1"/>
          <w:sz w:val="18"/>
          <w:szCs w:val="18"/>
          <w:lang w:eastAsia="zh-CN"/>
          <w14:textFill>
            <w14:solidFill>
              <w14:schemeClr w14:val="tx1"/>
            </w14:solidFill>
          </w14:textFill>
        </w:rPr>
        <w:t>程</w:t>
      </w:r>
      <w:r>
        <w:rPr>
          <w:rFonts w:hint="eastAsia" w:ascii="宋体" w:cs="宋体"/>
          <w:b/>
          <w:color w:val="000000" w:themeColor="text1"/>
          <w:spacing w:val="1"/>
          <w:sz w:val="18"/>
          <w:szCs w:val="18"/>
          <w:lang w:eastAsia="zh-CN"/>
          <w14:textFill>
            <w14:solidFill>
              <w14:schemeClr w14:val="tx1"/>
            </w14:solidFill>
          </w14:textFill>
        </w:rPr>
        <w:t>师</w:t>
      </w:r>
      <w:r>
        <w:rPr>
          <w:rFonts w:hint="eastAsia" w:ascii="宋体" w:cs="宋体"/>
          <w:b/>
          <w:color w:val="000000" w:themeColor="text1"/>
          <w:sz w:val="18"/>
          <w:szCs w:val="18"/>
          <w:lang w:eastAsia="zh-CN"/>
          <w14:textFill>
            <w14:solidFill>
              <w14:schemeClr w14:val="tx1"/>
            </w14:solidFill>
          </w14:textFill>
        </w:rPr>
        <w:t>指令</w:t>
      </w:r>
    </w:p>
    <w:p>
      <w:pPr>
        <w:autoSpaceDE w:val="0"/>
        <w:autoSpaceDN w:val="0"/>
        <w:adjustRightInd w:val="0"/>
        <w:spacing w:line="318"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如果承包人认为监理工程师的指令不合理</w:t>
      </w:r>
      <w:r>
        <w:rPr>
          <w:rFonts w:hint="eastAsia" w:ascii="宋体" w:cs="宋体"/>
          <w:color w:val="000000" w:themeColor="text1"/>
          <w:spacing w:val="-12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应在收到指令后</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24 </w:t>
      </w:r>
      <w:r>
        <w:rPr>
          <w:rFonts w:hint="eastAsia" w:ascii="宋体" w:cs="宋体"/>
          <w:color w:val="000000" w:themeColor="text1"/>
          <w:position w:val="-1"/>
          <w:lang w:eastAsia="zh-CN"/>
          <w14:textFill>
            <w14:solidFill>
              <w14:schemeClr w14:val="tx1"/>
            </w14:solidFill>
          </w14:textFill>
        </w:rPr>
        <w:t>小时内向监理工</w:t>
      </w:r>
    </w:p>
    <w:p>
      <w:pPr>
        <w:autoSpaceDE w:val="0"/>
        <w:autoSpaceDN w:val="0"/>
        <w:adjustRightInd w:val="0"/>
        <w:spacing w:line="318" w:lineRule="exact"/>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351"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程师提出书面报告</w:t>
      </w:r>
      <w:r>
        <w:rPr>
          <w:rFonts w:hint="eastAsia" w:ascii="宋体" w:cs="宋体"/>
          <w:color w:val="000000" w:themeColor="text1"/>
          <w:spacing w:val="-12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监理工程师应在收到承包人报告后</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24 </w:t>
      </w:r>
      <w:r>
        <w:rPr>
          <w:rFonts w:hint="eastAsia" w:ascii="宋体" w:cs="宋体"/>
          <w:color w:val="000000" w:themeColor="text1"/>
          <w:position w:val="-2"/>
          <w:lang w:eastAsia="zh-CN"/>
          <w14:textFill>
            <w14:solidFill>
              <w14:schemeClr w14:val="tx1"/>
            </w14:solidFill>
          </w14:textFill>
        </w:rPr>
        <w:t>小时内做出修改指令</w:t>
      </w:r>
    </w:p>
    <w:p>
      <w:pPr>
        <w:autoSpaceDE w:val="0"/>
        <w:autoSpaceDN w:val="0"/>
        <w:adjustRightInd w:val="0"/>
        <w:spacing w:before="96" w:line="317" w:lineRule="auto"/>
        <w:ind w:left="1760"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或继续执行原指令的决定，并书面通知承包人。逾期不做出决定的，承包人可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不执行监理工程师的指令。</w:t>
      </w:r>
    </w:p>
    <w:p>
      <w:pPr>
        <w:autoSpaceDE w:val="0"/>
        <w:autoSpaceDN w:val="0"/>
        <w:adjustRightInd w:val="0"/>
        <w:spacing w:before="2" w:line="130" w:lineRule="exact"/>
        <w:jc w:val="left"/>
        <w:rPr>
          <w:rFonts w:ascii="宋体" w:cs="宋体"/>
          <w:color w:val="000000" w:themeColor="text1"/>
          <w:sz w:val="13"/>
          <w:szCs w:val="13"/>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23.6</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pgSz w:w="11920" w:h="16840"/>
          <w:pgMar w:top="1440" w:right="1000" w:bottom="280" w:left="880" w:header="720" w:footer="720" w:gutter="0"/>
          <w:cols w:space="720" w:num="1"/>
        </w:sectPr>
      </w:pPr>
    </w:p>
    <w:p>
      <w:pPr>
        <w:autoSpaceDE w:val="0"/>
        <w:autoSpaceDN w:val="0"/>
        <w:adjustRightInd w:val="0"/>
        <w:spacing w:before="53"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监理工程师职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权委托</w:t>
      </w:r>
    </w:p>
    <w:p>
      <w:pPr>
        <w:autoSpaceDE w:val="0"/>
        <w:autoSpaceDN w:val="0"/>
        <w:adjustRightInd w:val="0"/>
        <w:spacing w:line="318" w:lineRule="exact"/>
        <w:ind w:right="66"/>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监理工程师可按照第</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21.3 </w:t>
      </w:r>
      <w:r>
        <w:rPr>
          <w:rFonts w:hint="eastAsia" w:ascii="宋体" w:cs="宋体"/>
          <w:color w:val="000000" w:themeColor="text1"/>
          <w:position w:val="-1"/>
          <w:lang w:eastAsia="zh-CN"/>
          <w14:textFill>
            <w14:solidFill>
              <w14:schemeClr w14:val="tx1"/>
            </w14:solidFill>
          </w14:textFill>
        </w:rPr>
        <w:t>款规定授权给其任命的监理工程师代表</w:t>
      </w:r>
      <w:r>
        <w:rPr>
          <w:rFonts w:hint="eastAsia" w:ascii="宋体" w:cs="宋体"/>
          <w:color w:val="000000" w:themeColor="text1"/>
          <w:spacing w:val="-6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亦可将其授</w:t>
      </w:r>
    </w:p>
    <w:p>
      <w:pPr>
        <w:autoSpaceDE w:val="0"/>
        <w:autoSpaceDN w:val="0"/>
        <w:adjustRightInd w:val="0"/>
        <w:spacing w:before="96" w:line="317" w:lineRule="auto"/>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权撤回。监理工程师代表行使监理工程师授予的职权，对监理工程师负责。监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理工程师代表在监理工程师授予职权范围内工作，监理工程师应予认可，但监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理工程师保留因监理工程师代表未曾对任何工作、材料和工程设备错误加以反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对的失误而否定该工作、材料和工程设备，并发出纠正指令的权力。未按照第</w:t>
      </w:r>
    </w:p>
    <w:p>
      <w:pPr>
        <w:autoSpaceDE w:val="0"/>
        <w:autoSpaceDN w:val="0"/>
        <w:adjustRightInd w:val="0"/>
        <w:spacing w:before="36" w:line="367" w:lineRule="exact"/>
        <w:ind w:right="3426"/>
        <w:rPr>
          <w:rFonts w:ascii="宋体" w:cs="宋体"/>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t xml:space="preserve">21.3 </w:t>
      </w:r>
      <w:r>
        <w:rPr>
          <w:rFonts w:hint="eastAsia" w:ascii="宋体" w:cs="宋体"/>
          <w:color w:val="000000" w:themeColor="text1"/>
          <w:position w:val="-3"/>
          <w:lang w:eastAsia="zh-CN"/>
          <w14:textFill>
            <w14:solidFill>
              <w14:schemeClr w14:val="tx1"/>
            </w14:solidFill>
          </w14:textFill>
        </w:rPr>
        <w:t>款规定，任何此类任命或撤回均为无效。</w:t>
      </w:r>
    </w:p>
    <w:p>
      <w:pPr>
        <w:autoSpaceDE w:val="0"/>
        <w:autoSpaceDN w:val="0"/>
        <w:adjustRightInd w:val="0"/>
        <w:spacing w:before="36" w:line="367" w:lineRule="exact"/>
        <w:ind w:right="3426"/>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23.7</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39" w:line="216" w:lineRule="auto"/>
        <w:ind w:left="105"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监理工程师未</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尽义务或失误</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的责任</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监理工程师（含其代表）未能正确完成本合同约定的全部义务，或工作出现失</w:t>
      </w:r>
    </w:p>
    <w:p>
      <w:pPr>
        <w:autoSpaceDE w:val="0"/>
        <w:autoSpaceDN w:val="0"/>
        <w:adjustRightInd w:val="0"/>
        <w:spacing w:before="8" w:line="460" w:lineRule="atLeast"/>
        <w:ind w:right="5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82816" behindDoc="1" locked="0" layoutInCell="0" allowOverlap="1">
                <wp:simplePos x="0" y="0"/>
                <wp:positionH relativeFrom="page">
                  <wp:posOffset>1666240</wp:posOffset>
                </wp:positionH>
                <wp:positionV relativeFrom="paragraph">
                  <wp:posOffset>840105</wp:posOffset>
                </wp:positionV>
                <wp:extent cx="5191760" cy="0"/>
                <wp:effectExtent l="0" t="0" r="0" b="0"/>
                <wp:wrapNone/>
                <wp:docPr id="71" name="未知"/>
                <wp:cNvGraphicFramePr/>
                <a:graphic xmlns:a="http://schemas.openxmlformats.org/drawingml/2006/main">
                  <a:graphicData uri="http://schemas.microsoft.com/office/word/2010/wordprocessingShape">
                    <wps:wsp>
                      <wps:cNvSpPr/>
                      <wps:spPr bwMode="auto">
                        <a:xfrm>
                          <a:off x="0" y="0"/>
                          <a:ext cx="5191760" cy="0"/>
                        </a:xfrm>
                        <a:custGeom>
                          <a:avLst/>
                          <a:gdLst>
                            <a:gd name="T0" fmla="*/ 0 w 8176"/>
                            <a:gd name="T1" fmla="*/ 8175 w 8176"/>
                          </a:gdLst>
                          <a:ahLst/>
                          <a:cxnLst>
                            <a:cxn ang="0">
                              <a:pos x="T0" y="0"/>
                            </a:cxn>
                            <a:cxn ang="0">
                              <a:pos x="T1" y="0"/>
                            </a:cxn>
                          </a:cxnLst>
                          <a:rect l="0" t="0" r="r" b="b"/>
                          <a:pathLst>
                            <a:path w="8176">
                              <a:moveTo>
                                <a:pt x="0" y="0"/>
                              </a:moveTo>
                              <a:lnTo>
                                <a:pt x="8175"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1.2pt;margin-top:66.15pt;height:0pt;width:408.8pt;mso-position-horizontal-relative:page;z-index:-251633664;mso-width-relative:page;mso-height-relative:page;" filled="f" stroked="t" coordsize="8176,1" o:allowincell="f" o:gfxdata="UEsDBAoAAAAAAIdO4kAAAAAAAAAAAAAAAAAEAAAAZHJzL1BLAwQUAAAACACHTuJArMsLaNgAAAAM&#10;AQAADwAAAGRycy9kb3ducmV2LnhtbE2PT0sDMRDF74LfIYzgRWyyqZSybrZUod4UrPXgLd2M2aX5&#10;s2yy3frtnYJgjzPvzZvfq1Yn79gRh9TFoKCYCWAYmmi6YBXsPjb3S2Ap62C0iwEV/GCCVX19VenS&#10;xCm843GbLaOQkEqtoM25LzlPTYtep1nsMZD2HQevM42D5WbQE4V7x6UQC+51F+hDq3t8brE5bEdP&#10;GMa61xe5G9ebp6/DdNetP4s3q9TtTSEegWU85X8znPHpBmpi2scxmMScArmQD2QlYS7nwM4OsRRU&#10;b/+34nXFL0vUv1BLAwQUAAAACACHTuJAu7Y7S4oCAAB4BQAADgAAAGRycy9lMm9Eb2MueG1srVRL&#10;btswEN0X6B0ILgvUsoIk/sByUCRIUaCfAHEPQFOURIDksCRlOT1Lga666cHaa3RIyY7iokAW9cIY&#10;ckbz3psPV1d7rchOOC/BFDSfTCkRhkMpTV3Qz5vb13NKfGCmZAqMKOiD8PRq/fLFqrNLcQYNqFI4&#10;gkmMX3a2oE0IdpllnjdCMz8BKww6K3CaBTy6Oisd6zC7VtnZdHqZdeBK64AL7/H2pnfSIaN7TkKo&#10;KsnFDfBWCxP6rE4oFlCSb6T1dJ3YVpXg4VNVeRGIKigqDekfQdDexv9svWLL2jHbSD5QYM+hcKJJ&#10;M2kQ9JjqhgVGWif/SqUld+ChChMOOuuFpIqginx6Upv7hlmRtGCpvT0W3f+/tPzj7s4RWRZ0llNi&#10;mMaO//r28/f3H7E0nfVLjLi3d244eTTJtvsAJQayNkBSva+cjupRD9mn4j4ciyv2gXC8vMgX+ewS&#10;684PvowtDx/y1oe3AlIStnvvQ9+XEq1U1XKgtsHvK62wRa8yMiUdmWPOoYnHGBRyjEH/xSgMIetD&#10;UtYccPjeDEBoERYXYZp0WfBRT0QdkcagSOofsYh+GouojxAOZ/J0Gl2axm0vxLIQmUWIaJKuoEll&#10;vNCwExtIrnBSaQR59CozjopFeMKqd+MXEWC9GowEGrmOmmHgViqVuqFMojJfxB5qiyPjTZ3K5EHJ&#10;MsZFYt7V22vlyI7FlUu/qAvzPglz0Jqyv1dYziyOWhyufui2UD7goDnoFxafKzQacF8p6XBZEfpL&#10;y5ygRL0zuA2L/PwcWYV0OL+YneHBjT3bsYcZjqkKGij2OprXoX8RWutk3SBSnmQZeIMDXsk4jIlf&#10;z2o44EImVcPjETd+fE5Rjw/m+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sywto2AAAAAwBAAAP&#10;AAAAAAAAAAEAIAAAACIAAABkcnMvZG93bnJldi54bWxQSwECFAAUAAAACACHTuJAu7Y7S4oCAAB4&#10;BQAADgAAAAAAAAABACAAAAAnAQAAZHJzL2Uyb0RvYy54bWxQSwUGAAAAAAYABgBZAQAAIwYAAAAA&#10;" path="m0,0l8175,0e">
                <v:path o:connectlocs="0,0;5191125,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误，导致费用的增加和（或）延误的工期，由发包人承担；给承包人造成损失</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的，发包人应予赔偿。</w:t>
      </w:r>
    </w:p>
    <w:p>
      <w:pPr>
        <w:autoSpaceDE w:val="0"/>
        <w:autoSpaceDN w:val="0"/>
        <w:adjustRightInd w:val="0"/>
        <w:spacing w:before="8" w:line="460" w:lineRule="atLeas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8"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37" w:name="_Toc287627950"/>
      <w:r>
        <w:rPr>
          <w:color w:val="000000" w:themeColor="text1"/>
          <w:lang w:eastAsia="zh-CN"/>
          <w14:textFill>
            <w14:solidFill>
              <w14:schemeClr w14:val="tx1"/>
            </w14:solidFill>
          </w14:textFill>
        </w:rPr>
        <w:t>24</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造价工程师</w:t>
      </w:r>
      <w:bookmarkEnd w:id="37"/>
    </w:p>
    <w:p>
      <w:pPr>
        <w:autoSpaceDE w:val="0"/>
        <w:autoSpaceDN w:val="0"/>
        <w:adjustRightInd w:val="0"/>
        <w:spacing w:before="13"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3"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24.1</w:t>
      </w:r>
    </w:p>
    <w:p>
      <w:pPr>
        <w:autoSpaceDE w:val="0"/>
        <w:autoSpaceDN w:val="0"/>
        <w:adjustRightInd w:val="0"/>
        <w:spacing w:before="3" w:line="170" w:lineRule="exact"/>
        <w:jc w:val="left"/>
        <w:rPr>
          <w:color w:val="000000" w:themeColor="text1"/>
          <w:sz w:val="17"/>
          <w:szCs w:val="17"/>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发包人对造价</w:t>
      </w:r>
      <w:r>
        <w:rPr>
          <w:rFonts w:hint="eastAsia" w:ascii="宋体" w:cs="宋体"/>
          <w:b/>
          <w:color w:val="000000" w:themeColor="text1"/>
          <w:spacing w:val="1"/>
          <w:sz w:val="18"/>
          <w:szCs w:val="18"/>
          <w:lang w:eastAsia="zh-CN"/>
          <w14:textFill>
            <w14:solidFill>
              <w14:schemeClr w14:val="tx1"/>
            </w14:solidFill>
          </w14:textFill>
        </w:rPr>
        <w:t>工程</w:t>
      </w:r>
      <w:r>
        <w:rPr>
          <w:rFonts w:hint="eastAsia" w:ascii="宋体" w:cs="宋体"/>
          <w:b/>
          <w:color w:val="000000" w:themeColor="text1"/>
          <w:sz w:val="18"/>
          <w:szCs w:val="18"/>
          <w:lang w:eastAsia="zh-CN"/>
          <w14:textFill>
            <w14:solidFill>
              <w14:schemeClr w14:val="tx1"/>
            </w14:solidFill>
          </w14:textFill>
        </w:rPr>
        <w:t>师</w:t>
      </w:r>
      <w:r>
        <w:rPr>
          <w:rFonts w:hint="eastAsia" w:ascii="宋体" w:cs="宋体"/>
          <w:b/>
          <w:color w:val="000000" w:themeColor="text1"/>
          <w:spacing w:val="1"/>
          <w:sz w:val="18"/>
          <w:szCs w:val="18"/>
          <w:lang w:eastAsia="zh-CN"/>
          <w14:textFill>
            <w14:solidFill>
              <w14:schemeClr w14:val="tx1"/>
            </w14:solidFill>
          </w14:textFill>
        </w:rPr>
        <w:t>授权</w:t>
      </w:r>
    </w:p>
    <w:p>
      <w:pPr>
        <w:autoSpaceDE w:val="0"/>
        <w:autoSpaceDN w:val="0"/>
        <w:adjustRightInd w:val="0"/>
        <w:spacing w:before="18" w:line="260" w:lineRule="exact"/>
        <w:jc w:val="left"/>
        <w:rPr>
          <w:rFonts w:ascii="宋体" w:cs="宋体"/>
          <w:color w:val="000000" w:themeColor="text1"/>
          <w:sz w:val="26"/>
          <w:szCs w:val="2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8" w:lineRule="exact"/>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发包人应在专用条款中写明负责合同工程工程造价专业技术的工程造价咨询人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名称和造价工程师具体人选，并在开工前将造价工程师任命书以书面形式通知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承包人，授予其代表发包人履行合同规定职责所需的权力。</w:t>
      </w:r>
    </w:p>
    <w:p>
      <w:pPr>
        <w:autoSpaceDE w:val="0"/>
        <w:autoSpaceDN w:val="0"/>
        <w:adjustRightInd w:val="0"/>
        <w:spacing w:line="468"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24.2</w:t>
      </w:r>
      <w:r>
        <w:rPr>
          <w:color w:val="000000" w:themeColor="text1"/>
          <w:position w:val="-1"/>
          <w:lang w:eastAsia="zh-CN"/>
          <w14:textFill>
            <w14:solidFill>
              <w14:schemeClr w14:val="tx1"/>
            </w14:solidFill>
          </w14:textFill>
        </w:rPr>
        <w:tab/>
      </w:r>
    </w:p>
    <w:p>
      <w:pPr>
        <w:autoSpaceDE w:val="0"/>
        <w:autoSpaceDN w:val="0"/>
        <w:adjustRightInd w:val="0"/>
        <w:spacing w:before="9" w:line="140" w:lineRule="exact"/>
        <w:jc w:val="left"/>
        <w:rPr>
          <w:color w:val="000000" w:themeColor="text1"/>
          <w:sz w:val="14"/>
          <w:szCs w:val="14"/>
          <w:lang w:eastAsia="zh-CN"/>
          <w14:textFill>
            <w14:solidFill>
              <w14:schemeClr w14:val="tx1"/>
            </w14:solidFill>
          </w14:textFill>
        </w:rPr>
      </w:pPr>
    </w:p>
    <w:p>
      <w:pPr>
        <w:autoSpaceDE w:val="0"/>
        <w:autoSpaceDN w:val="0"/>
        <w:adjustRightInd w:val="0"/>
        <w:spacing w:before="9" w:line="140" w:lineRule="exact"/>
        <w:jc w:val="left"/>
        <w:rPr>
          <w:color w:val="000000" w:themeColor="text1"/>
          <w:sz w:val="14"/>
          <w:szCs w:val="14"/>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4"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造价工程师职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权</w:t>
      </w:r>
    </w:p>
    <w:p>
      <w:pPr>
        <w:autoSpaceDE w:val="0"/>
        <w:autoSpaceDN w:val="0"/>
        <w:adjustRightInd w:val="0"/>
        <w:spacing w:line="307" w:lineRule="exact"/>
        <w:ind w:right="68"/>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造价工程师行使合同明文规定和必然隐含的职权，代表发包人负责工程计量和</w:t>
      </w:r>
    </w:p>
    <w:p>
      <w:pPr>
        <w:autoSpaceDE w:val="0"/>
        <w:autoSpaceDN w:val="0"/>
        <w:adjustRightInd w:val="0"/>
        <w:spacing w:before="60" w:line="468" w:lineRule="exact"/>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计价，工程进度款的调整和核实，结算价款的编制、调整和复核，签发支付证</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书，及时向承包人提供合同价款的核实、调整和通知等指令。造价工程师无权</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免除或变更合同规定的合同任何一方当事人在合同履行期间的权力、义务和责</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任。</w:t>
      </w:r>
    </w:p>
    <w:p>
      <w:pPr>
        <w:autoSpaceDE w:val="0"/>
        <w:autoSpaceDN w:val="0"/>
        <w:adjustRightInd w:val="0"/>
        <w:spacing w:before="60" w:line="468"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24.3</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line="264"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3"/>
          <w:sz w:val="18"/>
          <w:szCs w:val="18"/>
          <w:lang w:eastAsia="zh-CN"/>
          <w14:textFill>
            <w14:solidFill>
              <w14:schemeClr w14:val="tx1"/>
            </w14:solidFill>
          </w14:textFill>
        </w:rPr>
        <w:t>造价工程师职</w:t>
      </w:r>
    </w:p>
    <w:p>
      <w:pPr>
        <w:autoSpaceDE w:val="0"/>
        <w:autoSpaceDN w:val="0"/>
        <w:adjustRightInd w:val="0"/>
        <w:spacing w:before="45"/>
        <w:ind w:left="105"/>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权限制</w:t>
      </w:r>
    </w:p>
    <w:p>
      <w:pPr>
        <w:autoSpaceDE w:val="0"/>
        <w:autoSpaceDN w:val="0"/>
        <w:adjustRightInd w:val="0"/>
        <w:spacing w:line="318"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除属于第</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86 </w:t>
      </w:r>
      <w:r>
        <w:rPr>
          <w:rFonts w:hint="eastAsia" w:ascii="宋体" w:cs="宋体"/>
          <w:color w:val="000000" w:themeColor="text1"/>
          <w:position w:val="-1"/>
          <w:lang w:eastAsia="zh-CN"/>
          <w14:textFill>
            <w14:solidFill>
              <w14:schemeClr w14:val="tx1"/>
            </w14:solidFill>
          </w14:textFill>
        </w:rPr>
        <w:t>条规定的争议外</w:t>
      </w:r>
      <w:r>
        <w:rPr>
          <w:rFonts w:hint="eastAsia" w:ascii="宋体" w:cs="宋体"/>
          <w:color w:val="000000" w:themeColor="text1"/>
          <w:spacing w:val="-6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造价工程师在职权范围内的工作</w:t>
      </w:r>
      <w:r>
        <w:rPr>
          <w:rFonts w:hint="eastAsia" w:ascii="宋体" w:cs="宋体"/>
          <w:color w:val="000000" w:themeColor="text1"/>
          <w:spacing w:val="-6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发包人应予认</w:t>
      </w:r>
    </w:p>
    <w:p>
      <w:pPr>
        <w:autoSpaceDE w:val="0"/>
        <w:autoSpaceDN w:val="0"/>
        <w:adjustRightInd w:val="0"/>
        <w:spacing w:before="9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可，但下列事件应事先取得发包人的专项批准：</w:t>
      </w:r>
    </w:p>
    <w:p>
      <w:pPr>
        <w:autoSpaceDE w:val="0"/>
        <w:autoSpaceDN w:val="0"/>
        <w:adjustRightInd w:val="0"/>
        <w:spacing w:before="96"/>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351" w:lineRule="exact"/>
        <w:jc w:val="righ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w:t>
      </w:r>
      <w:r>
        <w:rPr>
          <w:color w:val="000000" w:themeColor="text1"/>
          <w:position w:val="-2"/>
          <w:lang w:eastAsia="zh-CN"/>
          <w14:textFill>
            <w14:solidFill>
              <w14:schemeClr w14:val="tx1"/>
            </w14:solidFill>
          </w14:textFill>
        </w:rPr>
        <w:t>1</w:t>
      </w:r>
      <w:r>
        <w:rPr>
          <w:rFonts w:hint="eastAsia" w:ascii="宋体" w:cs="宋体"/>
          <w:color w:val="000000" w:themeColor="text1"/>
          <w:position w:val="-2"/>
          <w:lang w:eastAsia="zh-CN"/>
          <w14:textFill>
            <w14:solidFill>
              <w14:schemeClr w14:val="tx1"/>
            </w14:solidFill>
          </w14:textFill>
        </w:rPr>
        <w:t>）</w:t>
      </w:r>
    </w:p>
    <w:p>
      <w:pPr>
        <w:autoSpaceDE w:val="0"/>
        <w:autoSpaceDN w:val="0"/>
        <w:adjustRightInd w:val="0"/>
        <w:spacing w:before="96" w:line="367" w:lineRule="exact"/>
        <w:jc w:val="righ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w:t>
      </w:r>
      <w:r>
        <w:rPr>
          <w:color w:val="000000" w:themeColor="text1"/>
          <w:position w:val="-3"/>
          <w:lang w:eastAsia="zh-CN"/>
          <w14:textFill>
            <w14:solidFill>
              <w14:schemeClr w14:val="tx1"/>
            </w14:solidFill>
          </w14:textFill>
        </w:rPr>
        <w:t>2</w:t>
      </w:r>
      <w:r>
        <w:rPr>
          <w:rFonts w:hint="eastAsia" w:ascii="宋体" w:cs="宋体"/>
          <w:color w:val="000000" w:themeColor="text1"/>
          <w:position w:val="-3"/>
          <w:lang w:eastAsia="zh-CN"/>
          <w14:textFill>
            <w14:solidFill>
              <w14:schemeClr w14:val="tx1"/>
            </w14:solidFill>
          </w14:textFill>
        </w:rPr>
        <w:t>）</w:t>
      </w:r>
    </w:p>
    <w:p>
      <w:pPr>
        <w:autoSpaceDE w:val="0"/>
        <w:autoSpaceDN w:val="0"/>
        <w:adjustRightInd w:val="0"/>
        <w:spacing w:line="351" w:lineRule="exact"/>
        <w:jc w:val="left"/>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br w:type="column"/>
      </w:r>
      <w:r>
        <w:rPr>
          <w:rFonts w:hint="eastAsia" w:ascii="宋体" w:cs="宋体"/>
          <w:color w:val="000000" w:themeColor="text1"/>
          <w:position w:val="-2"/>
          <w:lang w:eastAsia="zh-CN"/>
          <w14:textFill>
            <w14:solidFill>
              <w14:schemeClr w14:val="tx1"/>
            </w14:solidFill>
          </w14:textFill>
        </w:rPr>
        <w:t>根据第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63 </w:t>
      </w:r>
      <w:r>
        <w:rPr>
          <w:rFonts w:hint="eastAsia" w:ascii="宋体" w:cs="宋体"/>
          <w:color w:val="000000" w:themeColor="text1"/>
          <w:position w:val="-2"/>
          <w:lang w:eastAsia="zh-CN"/>
          <w14:textFill>
            <w14:solidFill>
              <w14:schemeClr w14:val="tx1"/>
            </w14:solidFill>
          </w14:textFill>
        </w:rPr>
        <w:t>条规定使用暂列金额；</w:t>
      </w:r>
    </w:p>
    <w:p>
      <w:pPr>
        <w:autoSpaceDE w:val="0"/>
        <w:autoSpaceDN w:val="0"/>
        <w:adjustRightInd w:val="0"/>
        <w:spacing w:before="96" w:line="367" w:lineRule="exact"/>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根据第</w:t>
      </w:r>
      <w:r>
        <w:rPr>
          <w:rFonts w:ascii="宋体" w:cs="宋体"/>
          <w:color w:val="000000" w:themeColor="text1"/>
          <w:spacing w:val="-60"/>
          <w:position w:val="-3"/>
          <w:lang w:eastAsia="zh-CN"/>
          <w14:textFill>
            <w14:solidFill>
              <w14:schemeClr w14:val="tx1"/>
            </w14:solidFill>
          </w14:textFill>
        </w:rPr>
        <w:t xml:space="preserve"> </w:t>
      </w:r>
      <w:r>
        <w:rPr>
          <w:color w:val="000000" w:themeColor="text1"/>
          <w:position w:val="-3"/>
          <w:lang w:eastAsia="zh-CN"/>
          <w14:textFill>
            <w14:solidFill>
              <w14:schemeClr w14:val="tx1"/>
            </w14:solidFill>
          </w14:textFill>
        </w:rPr>
        <w:t xml:space="preserve">64 </w:t>
      </w:r>
      <w:r>
        <w:rPr>
          <w:rFonts w:hint="eastAsia" w:ascii="宋体" w:cs="宋体"/>
          <w:color w:val="000000" w:themeColor="text1"/>
          <w:position w:val="-3"/>
          <w:lang w:eastAsia="zh-CN"/>
          <w14:textFill>
            <w14:solidFill>
              <w14:schemeClr w14:val="tx1"/>
            </w14:solidFill>
          </w14:textFill>
        </w:rPr>
        <w:t>条规定使用计日工；</w:t>
      </w:r>
    </w:p>
    <w:p>
      <w:pPr>
        <w:autoSpaceDE w:val="0"/>
        <w:autoSpaceDN w:val="0"/>
        <w:adjustRightInd w:val="0"/>
        <w:spacing w:before="96" w:line="367" w:lineRule="exact"/>
        <w:jc w:val="left"/>
        <w:rPr>
          <w:rFonts w:ascii="宋体" w:cs="宋体"/>
          <w:color w:val="000000" w:themeColor="text1"/>
          <w:lang w:eastAsia="zh-CN"/>
          <w14:textFill>
            <w14:solidFill>
              <w14:schemeClr w14:val="tx1"/>
            </w14:solidFill>
          </w14:textFill>
        </w:rPr>
        <w:sectPr>
          <w:pgSz w:w="11920" w:h="16840"/>
          <w:pgMar w:top="1440" w:right="940" w:bottom="280" w:left="880" w:header="720" w:footer="720" w:gutter="0"/>
          <w:cols w:equalWidth="0" w:num="2">
            <w:col w:w="2360" w:space="120"/>
            <w:col w:w="7620"/>
          </w:cols>
        </w:sectPr>
      </w:pPr>
    </w:p>
    <w:p>
      <w:pPr>
        <w:autoSpaceDE w:val="0"/>
        <w:autoSpaceDN w:val="0"/>
        <w:adjustRightInd w:val="0"/>
        <w:spacing w:before="5" w:line="150" w:lineRule="exact"/>
        <w:jc w:val="left"/>
        <w:rPr>
          <w:rFonts w:ascii="宋体" w:cs="宋体"/>
          <w:color w:val="000000" w:themeColor="text1"/>
          <w:sz w:val="15"/>
          <w:szCs w:val="15"/>
          <w:lang w:eastAsia="zh-CN"/>
          <w14:textFill>
            <w14:solidFill>
              <w14:schemeClr w14:val="tx1"/>
            </w14:solidFill>
          </w14:textFill>
        </w:rPr>
      </w:pPr>
    </w:p>
    <w:p>
      <w:pPr>
        <w:autoSpaceDE w:val="0"/>
        <w:autoSpaceDN w:val="0"/>
        <w:adjustRightInd w:val="0"/>
        <w:spacing w:line="318"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1"/>
          <w:lang w:eastAsia="zh-CN"/>
          <w14:textFill>
            <w14:solidFill>
              <w14:schemeClr w14:val="tx1"/>
            </w14:solidFill>
          </w14:textFill>
        </w:rPr>
        <w:t>（</w:t>
      </w:r>
      <w:r>
        <w:rPr>
          <w:color w:val="000000" w:themeColor="text1"/>
          <w:position w:val="-1"/>
          <w:lang w:eastAsia="zh-CN"/>
          <w14:textFill>
            <w14:solidFill>
              <w14:schemeClr w14:val="tx1"/>
            </w14:solidFill>
          </w14:textFill>
        </w:rPr>
        <w:t>3</w:t>
      </w:r>
      <w:r>
        <w:rPr>
          <w:rFonts w:hint="eastAsia" w:ascii="宋体" w:cs="宋体"/>
          <w:color w:val="000000" w:themeColor="text1"/>
          <w:position w:val="-1"/>
          <w:lang w:eastAsia="zh-CN"/>
          <w14:textFill>
            <w14:solidFill>
              <w14:schemeClr w14:val="tx1"/>
            </w14:solidFill>
          </w14:textFill>
        </w:rPr>
        <w:t>）</w:t>
      </w:r>
      <w:r>
        <w:rPr>
          <w:rFonts w:ascii="宋体" w:cs="宋体"/>
          <w:color w:val="000000" w:themeColor="text1"/>
          <w:position w:val="-1"/>
          <w:lang w:eastAsia="zh-CN"/>
          <w14:textFill>
            <w14:solidFill>
              <w14:schemeClr w14:val="tx1"/>
            </w14:solidFill>
          </w14:textFill>
        </w:rPr>
        <w:t xml:space="preserve"> </w:t>
      </w:r>
      <w:r>
        <w:rPr>
          <w:rFonts w:hint="eastAsia" w:ascii="宋体" w:cs="宋体"/>
          <w:color w:val="000000" w:themeColor="text1"/>
          <w:position w:val="-1"/>
          <w:lang w:eastAsia="zh-CN"/>
          <w14:textFill>
            <w14:solidFill>
              <w14:schemeClr w14:val="tx1"/>
            </w14:solidFill>
          </w14:textFill>
        </w:rPr>
        <w:t>根据第</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65 </w:t>
      </w:r>
      <w:r>
        <w:rPr>
          <w:rFonts w:hint="eastAsia" w:ascii="宋体" w:cs="宋体"/>
          <w:color w:val="000000" w:themeColor="text1"/>
          <w:position w:val="-1"/>
          <w:lang w:eastAsia="zh-CN"/>
          <w14:textFill>
            <w14:solidFill>
              <w14:schemeClr w14:val="tx1"/>
            </w14:solidFill>
          </w14:textFill>
        </w:rPr>
        <w:t>条规定使用暂估价；</w:t>
      </w:r>
    </w:p>
    <w:p>
      <w:pPr>
        <w:autoSpaceDE w:val="0"/>
        <w:autoSpaceDN w:val="0"/>
        <w:adjustRightInd w:val="0"/>
        <w:spacing w:before="96"/>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4</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66 </w:t>
      </w:r>
      <w:r>
        <w:rPr>
          <w:rFonts w:hint="eastAsia" w:ascii="宋体" w:cs="宋体"/>
          <w:color w:val="000000" w:themeColor="text1"/>
          <w:lang w:eastAsia="zh-CN"/>
          <w14:textFill>
            <w14:solidFill>
              <w14:schemeClr w14:val="tx1"/>
            </w14:solidFill>
          </w14:textFill>
        </w:rPr>
        <w:t>条确定的提前竣工奖与误期赔偿费；</w:t>
      </w:r>
    </w:p>
    <w:p>
      <w:pPr>
        <w:autoSpaceDE w:val="0"/>
        <w:autoSpaceDN w:val="0"/>
        <w:adjustRightInd w:val="0"/>
        <w:spacing w:before="96" w:line="367"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w:t>
      </w:r>
      <w:r>
        <w:rPr>
          <w:color w:val="000000" w:themeColor="text1"/>
          <w:position w:val="-3"/>
          <w:lang w:eastAsia="zh-CN"/>
          <w14:textFill>
            <w14:solidFill>
              <w14:schemeClr w14:val="tx1"/>
            </w14:solidFill>
          </w14:textFill>
        </w:rPr>
        <w:t>5</w:t>
      </w:r>
      <w:r>
        <w:rPr>
          <w:rFonts w:hint="eastAsia" w:ascii="宋体" w:cs="宋体"/>
          <w:color w:val="000000" w:themeColor="text1"/>
          <w:position w:val="-3"/>
          <w:lang w:eastAsia="zh-CN"/>
          <w14:textFill>
            <w14:solidFill>
              <w14:schemeClr w14:val="tx1"/>
            </w14:solidFill>
          </w14:textFill>
        </w:rPr>
        <w:t>）</w:t>
      </w:r>
      <w:r>
        <w:rPr>
          <w:rFonts w:ascii="宋体" w:cs="宋体"/>
          <w:color w:val="000000" w:themeColor="text1"/>
          <w:position w:val="-3"/>
          <w:lang w:eastAsia="zh-CN"/>
          <w14:textFill>
            <w14:solidFill>
              <w14:schemeClr w14:val="tx1"/>
            </w14:solidFill>
          </w14:textFill>
        </w:rPr>
        <w:t xml:space="preserve"> </w:t>
      </w:r>
      <w:r>
        <w:rPr>
          <w:rFonts w:hint="eastAsia" w:ascii="宋体" w:cs="宋体"/>
          <w:color w:val="000000" w:themeColor="text1"/>
          <w:position w:val="-3"/>
          <w:lang w:eastAsia="zh-CN"/>
          <w14:textFill>
            <w14:solidFill>
              <w14:schemeClr w14:val="tx1"/>
            </w14:solidFill>
          </w14:textFill>
        </w:rPr>
        <w:t>根据第</w:t>
      </w:r>
      <w:r>
        <w:rPr>
          <w:rFonts w:ascii="宋体" w:cs="宋体"/>
          <w:color w:val="000000" w:themeColor="text1"/>
          <w:spacing w:val="-60"/>
          <w:position w:val="-3"/>
          <w:lang w:eastAsia="zh-CN"/>
          <w14:textFill>
            <w14:solidFill>
              <w14:schemeClr w14:val="tx1"/>
            </w14:solidFill>
          </w14:textFill>
        </w:rPr>
        <w:t xml:space="preserve"> </w:t>
      </w:r>
      <w:r>
        <w:rPr>
          <w:color w:val="000000" w:themeColor="text1"/>
          <w:position w:val="-3"/>
          <w:lang w:eastAsia="zh-CN"/>
          <w14:textFill>
            <w14:solidFill>
              <w14:schemeClr w14:val="tx1"/>
            </w14:solidFill>
          </w14:textFill>
        </w:rPr>
        <w:t xml:space="preserve">67 </w:t>
      </w:r>
      <w:r>
        <w:rPr>
          <w:rFonts w:hint="eastAsia" w:ascii="宋体" w:cs="宋体"/>
          <w:color w:val="000000" w:themeColor="text1"/>
          <w:position w:val="-3"/>
          <w:lang w:eastAsia="zh-CN"/>
          <w14:textFill>
            <w14:solidFill>
              <w14:schemeClr w14:val="tx1"/>
            </w14:solidFill>
          </w14:textFill>
        </w:rPr>
        <w:t>条确定的工程优质费；</w:t>
      </w:r>
    </w:p>
    <w:p>
      <w:pPr>
        <w:autoSpaceDE w:val="0"/>
        <w:autoSpaceDN w:val="0"/>
        <w:adjustRightInd w:val="0"/>
        <w:spacing w:before="5" w:line="150" w:lineRule="exact"/>
        <w:jc w:val="left"/>
        <w:rPr>
          <w:rFonts w:ascii="宋体" w:cs="宋体"/>
          <w:color w:val="000000" w:themeColor="text1"/>
          <w:sz w:val="15"/>
          <w:szCs w:val="15"/>
          <w:lang w:eastAsia="zh-CN"/>
          <w14:textFill>
            <w14:solidFill>
              <w14:schemeClr w14:val="tx1"/>
            </w14:solidFill>
          </w14:textFill>
        </w:rPr>
      </w:pPr>
    </w:p>
    <w:p>
      <w:pPr>
        <w:autoSpaceDE w:val="0"/>
        <w:autoSpaceDN w:val="0"/>
        <w:adjustRightInd w:val="0"/>
        <w:spacing w:before="5" w:line="150" w:lineRule="exact"/>
        <w:jc w:val="left"/>
        <w:rPr>
          <w:rFonts w:ascii="宋体" w:cs="宋体"/>
          <w:color w:val="000000" w:themeColor="text1"/>
          <w:sz w:val="15"/>
          <w:szCs w:val="15"/>
          <w:lang w:eastAsia="zh-CN"/>
          <w14:textFill>
            <w14:solidFill>
              <w14:schemeClr w14:val="tx1"/>
            </w14:solidFill>
          </w14:textFill>
        </w:rPr>
        <w:sectPr>
          <w:type w:val="continuous"/>
          <w:pgSz w:w="11920" w:h="16840"/>
          <w:pgMar w:top="1560" w:right="940" w:bottom="280" w:left="880" w:header="720" w:footer="720" w:gutter="0"/>
          <w:cols w:space="720" w:num="1"/>
        </w:sectPr>
      </w:pPr>
    </w:p>
    <w:p>
      <w:pPr>
        <w:autoSpaceDE w:val="0"/>
        <w:autoSpaceDN w:val="0"/>
        <w:adjustRightInd w:val="0"/>
        <w:spacing w:line="313" w:lineRule="exact"/>
        <w:jc w:val="righ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w:t>
      </w:r>
      <w:r>
        <w:rPr>
          <w:color w:val="000000" w:themeColor="text1"/>
          <w:position w:val="-2"/>
          <w:lang w:eastAsia="zh-CN"/>
          <w14:textFill>
            <w14:solidFill>
              <w14:schemeClr w14:val="tx1"/>
            </w14:solidFill>
          </w14:textFill>
        </w:rPr>
        <w:t>6</w:t>
      </w:r>
      <w:r>
        <w:rPr>
          <w:rFonts w:hint="eastAsia" w:ascii="宋体" w:cs="宋体"/>
          <w:color w:val="000000" w:themeColor="text1"/>
          <w:position w:val="-2"/>
          <w:lang w:eastAsia="zh-CN"/>
          <w14:textFill>
            <w14:solidFill>
              <w14:schemeClr w14:val="tx1"/>
            </w14:solidFill>
          </w14:textFill>
        </w:rPr>
        <w:t>）</w:t>
      </w:r>
    </w:p>
    <w:p>
      <w:pPr>
        <w:autoSpaceDE w:val="0"/>
        <w:autoSpaceDN w:val="0"/>
        <w:adjustRightInd w:val="0"/>
        <w:spacing w:line="313" w:lineRule="exact"/>
        <w:jc w:val="left"/>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br w:type="column"/>
      </w:r>
      <w:r>
        <w:rPr>
          <w:rFonts w:hint="eastAsia" w:ascii="宋体" w:cs="宋体"/>
          <w:color w:val="000000" w:themeColor="text1"/>
          <w:position w:val="-2"/>
          <w:lang w:eastAsia="zh-CN"/>
          <w14:textFill>
            <w14:solidFill>
              <w14:schemeClr w14:val="tx1"/>
            </w14:solidFill>
          </w14:textFill>
        </w:rPr>
        <w:t>根据第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68.2 </w:t>
      </w:r>
      <w:r>
        <w:rPr>
          <w:rFonts w:hint="eastAsia" w:ascii="宋体" w:cs="宋体"/>
          <w:color w:val="000000" w:themeColor="text1"/>
          <w:position w:val="-2"/>
          <w:lang w:eastAsia="zh-CN"/>
          <w14:textFill>
            <w14:solidFill>
              <w14:schemeClr w14:val="tx1"/>
            </w14:solidFill>
          </w14:textFill>
        </w:rPr>
        <w:t>款规定事件调整的合同价款；</w:t>
      </w:r>
    </w:p>
    <w:p>
      <w:pPr>
        <w:autoSpaceDE w:val="0"/>
        <w:autoSpaceDN w:val="0"/>
        <w:adjustRightInd w:val="0"/>
        <w:spacing w:line="313" w:lineRule="exact"/>
        <w:jc w:val="left"/>
        <w:rPr>
          <w:rFonts w:ascii="宋体" w:cs="宋体"/>
          <w:color w:val="000000" w:themeColor="text1"/>
          <w:lang w:eastAsia="zh-CN"/>
          <w14:textFill>
            <w14:solidFill>
              <w14:schemeClr w14:val="tx1"/>
            </w14:solidFill>
          </w14:textFill>
        </w:rPr>
        <w:sectPr>
          <w:type w:val="continuous"/>
          <w:pgSz w:w="11920" w:h="16840"/>
          <w:pgMar w:top="1560" w:right="940" w:bottom="280" w:left="880" w:header="720" w:footer="720" w:gutter="0"/>
          <w:cols w:equalWidth="0" w:num="2">
            <w:col w:w="2360" w:space="120"/>
            <w:col w:w="7620"/>
          </w:cols>
        </w:sectPr>
      </w:pPr>
    </w:p>
    <w:p>
      <w:pPr>
        <w:autoSpaceDE w:val="0"/>
        <w:autoSpaceDN w:val="0"/>
        <w:adjustRightInd w:val="0"/>
        <w:spacing w:before="5" w:line="150" w:lineRule="exact"/>
        <w:jc w:val="left"/>
        <w:rPr>
          <w:rFonts w:ascii="宋体" w:cs="宋体"/>
          <w:color w:val="000000" w:themeColor="text1"/>
          <w:sz w:val="15"/>
          <w:szCs w:val="15"/>
          <w:lang w:eastAsia="zh-CN"/>
          <w14:textFill>
            <w14:solidFill>
              <w14:schemeClr w14:val="tx1"/>
            </w14:solidFill>
          </w14:textFill>
        </w:rPr>
      </w:pPr>
    </w:p>
    <w:p>
      <w:pPr>
        <w:autoSpaceDE w:val="0"/>
        <w:autoSpaceDN w:val="0"/>
        <w:adjustRightInd w:val="0"/>
        <w:spacing w:line="31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w:t>
      </w:r>
      <w:r>
        <w:rPr>
          <w:color w:val="000000" w:themeColor="text1"/>
          <w:position w:val="-2"/>
          <w:lang w:eastAsia="zh-CN"/>
          <w14:textFill>
            <w14:solidFill>
              <w14:schemeClr w14:val="tx1"/>
            </w14:solidFill>
          </w14:textFill>
        </w:rPr>
        <w:t>7</w:t>
      </w:r>
      <w:r>
        <w:rPr>
          <w:rFonts w:hint="eastAsia" w:ascii="宋体" w:cs="宋体"/>
          <w:color w:val="000000" w:themeColor="text1"/>
          <w:position w:val="-2"/>
          <w:lang w:eastAsia="zh-CN"/>
          <w14:textFill>
            <w14:solidFill>
              <w14:schemeClr w14:val="tx1"/>
            </w14:solidFill>
          </w14:textFill>
        </w:rPr>
        <w:t>）</w:t>
      </w:r>
      <w:r>
        <w:rPr>
          <w:rFonts w:ascii="宋体" w:cs="宋体"/>
          <w:color w:val="000000" w:themeColor="text1"/>
          <w:position w:val="-2"/>
          <w:lang w:eastAsia="zh-CN"/>
          <w14:textFill>
            <w14:solidFill>
              <w14:schemeClr w14:val="tx1"/>
            </w14:solidFill>
          </w14:textFill>
        </w:rPr>
        <w:t xml:space="preserve"> </w:t>
      </w:r>
      <w:r>
        <w:rPr>
          <w:rFonts w:hint="eastAsia" w:ascii="宋体" w:cs="宋体"/>
          <w:color w:val="000000" w:themeColor="text1"/>
          <w:position w:val="-2"/>
          <w:lang w:eastAsia="zh-CN"/>
          <w14:textFill>
            <w14:solidFill>
              <w14:schemeClr w14:val="tx1"/>
            </w14:solidFill>
          </w14:textFill>
        </w:rPr>
        <w:t>专用条款约定需要发包人批准的其他事项。</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6" w:line="220" w:lineRule="exact"/>
        <w:jc w:val="left"/>
        <w:rPr>
          <w:rFonts w:ascii="宋体" w:cs="宋体"/>
          <w:color w:val="000000" w:themeColor="text1"/>
          <w:sz w:val="22"/>
          <w:szCs w:val="22"/>
          <w:lang w:eastAsia="zh-CN"/>
          <w14:textFill>
            <w14:solidFill>
              <w14:schemeClr w14:val="tx1"/>
            </w14:solidFill>
          </w14:textFill>
        </w:rPr>
      </w:pPr>
    </w:p>
    <w:p>
      <w:pPr>
        <w:tabs>
          <w:tab w:val="left" w:leader="dot" w:pos="9880"/>
        </w:tabs>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24.4</w:t>
      </w:r>
      <w:r>
        <w:rPr>
          <w:color w:val="000000" w:themeColor="text1"/>
          <w:lang w:eastAsia="zh-CN"/>
          <w14:textFill>
            <w14:solidFill>
              <w14:schemeClr w14:val="tx1"/>
            </w14:solidFill>
          </w14:textFill>
        </w:rPr>
        <w:tab/>
      </w:r>
    </w:p>
    <w:p>
      <w:pPr>
        <w:tabs>
          <w:tab w:val="left" w:pos="1760"/>
        </w:tabs>
        <w:autoSpaceDE w:val="0"/>
        <w:autoSpaceDN w:val="0"/>
        <w:adjustRightInd w:val="0"/>
        <w:spacing w:before="27" w:line="308" w:lineRule="auto"/>
        <w:ind w:left="1760" w:right="107" w:hanging="165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
          <w:position w:val="3"/>
          <w:sz w:val="18"/>
          <w:szCs w:val="18"/>
          <w:lang w:eastAsia="zh-CN"/>
          <w14:textFill>
            <w14:solidFill>
              <w14:schemeClr w14:val="tx1"/>
            </w14:solidFill>
          </w14:textFill>
        </w:rPr>
        <w:t>造价</w:t>
      </w:r>
      <w:r>
        <w:rPr>
          <w:rFonts w:hint="eastAsia" w:ascii="宋体" w:cs="宋体"/>
          <w:b/>
          <w:color w:val="000000" w:themeColor="text1"/>
          <w:position w:val="3"/>
          <w:sz w:val="18"/>
          <w:szCs w:val="18"/>
          <w:lang w:eastAsia="zh-CN"/>
          <w14:textFill>
            <w14:solidFill>
              <w14:schemeClr w14:val="tx1"/>
            </w14:solidFill>
          </w14:textFill>
        </w:rPr>
        <w:t>工</w:t>
      </w:r>
      <w:r>
        <w:rPr>
          <w:rFonts w:hint="eastAsia" w:ascii="宋体" w:cs="宋体"/>
          <w:b/>
          <w:color w:val="000000" w:themeColor="text1"/>
          <w:spacing w:val="1"/>
          <w:position w:val="3"/>
          <w:sz w:val="18"/>
          <w:szCs w:val="18"/>
          <w:lang w:eastAsia="zh-CN"/>
          <w14:textFill>
            <w14:solidFill>
              <w14:schemeClr w14:val="tx1"/>
            </w14:solidFill>
          </w14:textFill>
        </w:rPr>
        <w:t>程</w:t>
      </w:r>
      <w:r>
        <w:rPr>
          <w:rFonts w:hint="eastAsia" w:ascii="宋体" w:cs="宋体"/>
          <w:b/>
          <w:color w:val="000000" w:themeColor="text1"/>
          <w:position w:val="3"/>
          <w:sz w:val="18"/>
          <w:szCs w:val="18"/>
          <w:lang w:eastAsia="zh-CN"/>
          <w14:textFill>
            <w14:solidFill>
              <w14:schemeClr w14:val="tx1"/>
            </w14:solidFill>
          </w14:textFill>
        </w:rPr>
        <w:t>师指令</w:t>
      </w:r>
      <w:r>
        <w:rPr>
          <w:rFonts w:ascii="宋体" w:cs="宋体"/>
          <w:color w:val="000000" w:themeColor="text1"/>
          <w:position w:val="3"/>
          <w:sz w:val="18"/>
          <w:szCs w:val="18"/>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造价工程师应按照合同约定时间向承包人提供实施合同工程的工程造价工作所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需的核实、调整和通知等指令。</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造价工程师提供的指令，均应采用书面形式。在紧急情况下，造价工程师可发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出口头指令</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但应在</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小时内给予书面确认</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对造价工程师的口头指令</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人应予执行</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如果承包人在造价工程师发出的口头指令</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小时后未收到书面确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认，则应在接到口头指令后的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天内向造价工程师发出书面确认函。造价工程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师应在承包人发出书面确认函后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小时内给予答复</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逾期未予答复的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视为承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包人的书面确认函已被认可。</w:t>
      </w:r>
    </w:p>
    <w:p>
      <w:pPr>
        <w:autoSpaceDE w:val="0"/>
        <w:autoSpaceDN w:val="0"/>
        <w:adjustRightInd w:val="0"/>
        <w:spacing w:before="1"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24.5</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940" w:bottom="280" w:left="880" w:header="720" w:footer="720" w:gutter="0"/>
          <w:cols w:space="720" w:num="1"/>
        </w:sectPr>
      </w:pPr>
    </w:p>
    <w:p>
      <w:pPr>
        <w:autoSpaceDE w:val="0"/>
        <w:autoSpaceDN w:val="0"/>
        <w:adjustRightInd w:val="0"/>
        <w:spacing w:before="43"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承包人执行造</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价工</w:t>
      </w:r>
      <w:r>
        <w:rPr>
          <w:rFonts w:hint="eastAsia" w:ascii="宋体" w:cs="宋体"/>
          <w:b/>
          <w:color w:val="000000" w:themeColor="text1"/>
          <w:sz w:val="18"/>
          <w:szCs w:val="18"/>
          <w:lang w:eastAsia="zh-CN"/>
          <w14:textFill>
            <w14:solidFill>
              <w14:schemeClr w14:val="tx1"/>
            </w14:solidFill>
          </w14:textFill>
        </w:rPr>
        <w:t>程</w:t>
      </w:r>
      <w:r>
        <w:rPr>
          <w:rFonts w:hint="eastAsia" w:ascii="宋体" w:cs="宋体"/>
          <w:b/>
          <w:color w:val="000000" w:themeColor="text1"/>
          <w:spacing w:val="1"/>
          <w:sz w:val="18"/>
          <w:szCs w:val="18"/>
          <w:lang w:eastAsia="zh-CN"/>
          <w14:textFill>
            <w14:solidFill>
              <w14:schemeClr w14:val="tx1"/>
            </w14:solidFill>
          </w14:textFill>
        </w:rPr>
        <w:t>师</w:t>
      </w:r>
      <w:r>
        <w:rPr>
          <w:rFonts w:hint="eastAsia" w:ascii="宋体" w:cs="宋体"/>
          <w:b/>
          <w:color w:val="000000" w:themeColor="text1"/>
          <w:sz w:val="18"/>
          <w:szCs w:val="18"/>
          <w:lang w:eastAsia="zh-CN"/>
          <w14:textFill>
            <w14:solidFill>
              <w14:schemeClr w14:val="tx1"/>
            </w14:solidFill>
          </w14:textFill>
        </w:rPr>
        <w:t>指令</w:t>
      </w:r>
    </w:p>
    <w:p>
      <w:pPr>
        <w:autoSpaceDE w:val="0"/>
        <w:autoSpaceDN w:val="0"/>
        <w:adjustRightInd w:val="0"/>
        <w:spacing w:line="318" w:lineRule="exact"/>
        <w:ind w:right="126"/>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如果承包人认为造价工程师的指令不合理</w:t>
      </w:r>
      <w:r>
        <w:rPr>
          <w:rFonts w:hint="eastAsia" w:ascii="宋体" w:cs="宋体"/>
          <w:color w:val="000000" w:themeColor="text1"/>
          <w:spacing w:val="-12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应在收到指令后</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24 </w:t>
      </w:r>
      <w:r>
        <w:rPr>
          <w:rFonts w:hint="eastAsia" w:ascii="宋体" w:cs="宋体"/>
          <w:color w:val="000000" w:themeColor="text1"/>
          <w:position w:val="-1"/>
          <w:lang w:eastAsia="zh-CN"/>
          <w14:textFill>
            <w14:solidFill>
              <w14:schemeClr w14:val="tx1"/>
            </w14:solidFill>
          </w14:textFill>
        </w:rPr>
        <w:t>小时内向造价工</w:t>
      </w:r>
    </w:p>
    <w:p>
      <w:pPr>
        <w:autoSpaceDE w:val="0"/>
        <w:autoSpaceDN w:val="0"/>
        <w:adjustRightInd w:val="0"/>
        <w:spacing w:before="41" w:line="468" w:lineRule="exact"/>
        <w:ind w:right="11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程师提出书面报告</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造价工程师应在收到承包人报告后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小时内做出修改指令</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或继续执行原指令的决定，并书面通知承包人。逾期不做出决定的，承包人可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不执行造价工程师的指令。</w:t>
      </w:r>
    </w:p>
    <w:p>
      <w:pPr>
        <w:autoSpaceDE w:val="0"/>
        <w:autoSpaceDN w:val="0"/>
        <w:adjustRightInd w:val="0"/>
        <w:spacing w:before="41" w:line="468" w:lineRule="exact"/>
        <w:ind w:right="111"/>
        <w:rPr>
          <w:rFonts w:ascii="宋体" w:cs="宋体"/>
          <w:color w:val="000000" w:themeColor="text1"/>
          <w:lang w:eastAsia="zh-CN"/>
          <w14:textFill>
            <w14:solidFill>
              <w14:schemeClr w14:val="tx1"/>
            </w14:solidFill>
          </w14:textFill>
        </w:rPr>
        <w:sectPr>
          <w:type w:val="continuous"/>
          <w:pgSz w:w="11920" w:h="16840"/>
          <w:pgMar w:top="1560" w:right="940" w:bottom="280" w:left="880" w:header="720" w:footer="720" w:gutter="0"/>
          <w:cols w:equalWidth="0" w:num="2">
            <w:col w:w="1272" w:space="488"/>
            <w:col w:w="8340"/>
          </w:cols>
        </w:sectPr>
      </w:pPr>
    </w:p>
    <w:p>
      <w:pPr>
        <w:tabs>
          <w:tab w:val="left" w:leader="dot" w:pos="9923"/>
        </w:tabs>
        <w:autoSpaceDE w:val="0"/>
        <w:autoSpaceDN w:val="0"/>
        <w:adjustRightInd w:val="0"/>
        <w:spacing w:before="54" w:line="367" w:lineRule="exact"/>
        <w:ind w:left="141"/>
        <w:jc w:val="left"/>
        <w:rPr>
          <w:rFonts w:ascii="宋体" w:cs="宋体"/>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t>24.</w:t>
      </w:r>
      <w:r>
        <w:rPr>
          <w:rFonts w:hint="eastAsia"/>
          <w:color w:val="000000" w:themeColor="text1"/>
          <w:position w:val="-3"/>
          <w:lang w:eastAsia="zh-CN"/>
          <w14:textFill>
            <w14:solidFill>
              <w14:schemeClr w14:val="tx1"/>
            </w14:solidFill>
          </w14:textFill>
        </w:rPr>
        <w:t>6</w:t>
      </w:r>
      <w:r>
        <w:rPr>
          <w:color w:val="000000" w:themeColor="text1"/>
          <w:position w:val="-1"/>
          <w:lang w:eastAsia="zh-CN"/>
          <w14:textFill>
            <w14:solidFill>
              <w14:schemeClr w14:val="tx1"/>
            </w14:solidFill>
          </w14:textFill>
        </w:rPr>
        <w:tab/>
      </w:r>
    </w:p>
    <w:p>
      <w:pPr>
        <w:autoSpaceDE w:val="0"/>
        <w:autoSpaceDN w:val="0"/>
        <w:adjustRightInd w:val="0"/>
        <w:spacing w:line="150" w:lineRule="exact"/>
        <w:jc w:val="left"/>
        <w:rPr>
          <w:rFonts w:ascii="宋体" w:cs="宋体"/>
          <w:color w:val="000000" w:themeColor="text1"/>
          <w:sz w:val="15"/>
          <w:szCs w:val="15"/>
          <w:lang w:eastAsia="zh-CN"/>
          <w14:textFill>
            <w14:solidFill>
              <w14:schemeClr w14:val="tx1"/>
            </w14:solidFill>
          </w14:textFill>
        </w:rPr>
      </w:pPr>
    </w:p>
    <w:p>
      <w:pPr>
        <w:autoSpaceDE w:val="0"/>
        <w:autoSpaceDN w:val="0"/>
        <w:adjustRightInd w:val="0"/>
        <w:spacing w:line="150" w:lineRule="exact"/>
        <w:jc w:val="left"/>
        <w:rPr>
          <w:rFonts w:ascii="宋体" w:cs="宋体"/>
          <w:color w:val="000000" w:themeColor="text1"/>
          <w:sz w:val="15"/>
          <w:szCs w:val="15"/>
          <w:lang w:eastAsia="zh-CN"/>
          <w14:textFill>
            <w14:solidFill>
              <w14:schemeClr w14:val="tx1"/>
            </w14:solidFill>
          </w14:textFill>
        </w:rPr>
        <w:sectPr>
          <w:type w:val="continuous"/>
          <w:pgSz w:w="11920" w:h="16840"/>
          <w:pgMar w:top="1560" w:right="940" w:bottom="280" w:left="880" w:header="720" w:footer="720" w:gutter="0"/>
          <w:cols w:space="720" w:num="1"/>
        </w:sectPr>
      </w:pPr>
    </w:p>
    <w:p>
      <w:pPr>
        <w:autoSpaceDE w:val="0"/>
        <w:autoSpaceDN w:val="0"/>
        <w:adjustRightInd w:val="0"/>
        <w:spacing w:before="24"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造价工程师职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权委托</w:t>
      </w:r>
    </w:p>
    <w:p>
      <w:pPr>
        <w:autoSpaceDE w:val="0"/>
        <w:autoSpaceDN w:val="0"/>
        <w:adjustRightInd w:val="0"/>
        <w:spacing w:line="323" w:lineRule="exact"/>
        <w:ind w:right="126"/>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造价工程师可按照第</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21.3 </w:t>
      </w:r>
      <w:r>
        <w:rPr>
          <w:rFonts w:hint="eastAsia" w:ascii="宋体" w:cs="宋体"/>
          <w:color w:val="000000" w:themeColor="text1"/>
          <w:position w:val="-1"/>
          <w:lang w:eastAsia="zh-CN"/>
          <w14:textFill>
            <w14:solidFill>
              <w14:schemeClr w14:val="tx1"/>
            </w14:solidFill>
          </w14:textFill>
        </w:rPr>
        <w:t>款规定授权给其任命的造价工程师代表</w:t>
      </w:r>
      <w:r>
        <w:rPr>
          <w:rFonts w:hint="eastAsia" w:ascii="宋体" w:cs="宋体"/>
          <w:color w:val="000000" w:themeColor="text1"/>
          <w:spacing w:val="-6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亦可将其授</w:t>
      </w:r>
    </w:p>
    <w:p>
      <w:pPr>
        <w:autoSpaceDE w:val="0"/>
        <w:autoSpaceDN w:val="0"/>
        <w:adjustRightInd w:val="0"/>
        <w:spacing w:before="41" w:line="468" w:lineRule="exact"/>
        <w:ind w:right="49"/>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权撤回，造价工程师代表行使造价工程师授予的职权，对造价工程师负责。造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价工程师代表在造价工程师授予职权范围内工作，造价工程师应予认可，但造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价工程师保留因造价工程师代表未曾对合同工程的工程计量和计价工作错误加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以反对的失误而否定该工作，并发出纠正指令的权力。未按照第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21.3 </w:t>
      </w:r>
      <w:r>
        <w:rPr>
          <w:rFonts w:hint="eastAsia" w:ascii="宋体" w:cs="宋体"/>
          <w:color w:val="000000" w:themeColor="text1"/>
          <w:lang w:eastAsia="zh-CN"/>
          <w14:textFill>
            <w14:solidFill>
              <w14:schemeClr w14:val="tx1"/>
            </w14:solidFill>
          </w14:textFill>
        </w:rPr>
        <w:t>款规定，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任何此类任命或撤回均为无效。</w:t>
      </w:r>
    </w:p>
    <w:p>
      <w:pPr>
        <w:autoSpaceDE w:val="0"/>
        <w:autoSpaceDN w:val="0"/>
        <w:adjustRightInd w:val="0"/>
        <w:spacing w:before="41" w:line="468" w:lineRule="exact"/>
        <w:ind w:right="49"/>
        <w:rPr>
          <w:rFonts w:ascii="宋体" w:cs="宋体"/>
          <w:color w:val="000000" w:themeColor="text1"/>
          <w:lang w:eastAsia="zh-CN"/>
          <w14:textFill>
            <w14:solidFill>
              <w14:schemeClr w14:val="tx1"/>
            </w14:solidFill>
          </w14:textFill>
        </w:rPr>
        <w:sectPr>
          <w:type w:val="continuous"/>
          <w:pgSz w:w="11920" w:h="16840"/>
          <w:pgMar w:top="1560" w:right="940" w:bottom="280" w:left="880" w:header="720" w:footer="720" w:gutter="0"/>
          <w:cols w:equalWidth="0" w:num="2">
            <w:col w:w="1272" w:space="488"/>
            <w:col w:w="834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24.7</w:t>
      </w:r>
      <w:r>
        <w:rPr>
          <w:color w:val="000000" w:themeColor="text1"/>
          <w:lang w:eastAsia="zh-CN"/>
          <w14:textFill>
            <w14:solidFill>
              <w14:schemeClr w14:val="tx1"/>
            </w14:solidFill>
          </w14:textFill>
        </w:rPr>
        <w:tab/>
      </w:r>
    </w:p>
    <w:p>
      <w:pPr>
        <w:tabs>
          <w:tab w:val="left" w:pos="800"/>
          <w:tab w:val="left" w:pos="9880"/>
        </w:tabs>
        <w:autoSpaceDE w:val="0"/>
        <w:autoSpaceDN w:val="0"/>
        <w:adjustRightInd w:val="0"/>
        <w:ind w:left="141"/>
        <w:jc w:val="left"/>
        <w:rPr>
          <w:color w:val="000000" w:themeColor="text1"/>
          <w:lang w:eastAsia="zh-CN"/>
          <w14:textFill>
            <w14:solidFill>
              <w14:schemeClr w14:val="tx1"/>
            </w14:solidFill>
          </w14:textFill>
        </w:rPr>
        <w:sectPr>
          <w:type w:val="continuous"/>
          <w:pgSz w:w="11920" w:h="16840"/>
          <w:pgMar w:top="1560" w:right="940" w:bottom="280" w:left="880" w:header="720" w:footer="720" w:gutter="0"/>
          <w:cols w:space="720" w:num="1"/>
        </w:sectPr>
      </w:pPr>
    </w:p>
    <w:p>
      <w:pPr>
        <w:autoSpaceDE w:val="0"/>
        <w:autoSpaceDN w:val="0"/>
        <w:adjustRightInd w:val="0"/>
        <w:spacing w:before="45" w:line="216" w:lineRule="auto"/>
        <w:ind w:left="105"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造价工程师未</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尽义务或失误</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的责任</w:t>
      </w:r>
    </w:p>
    <w:p>
      <w:pPr>
        <w:autoSpaceDE w:val="0"/>
        <w:autoSpaceDN w:val="0"/>
        <w:adjustRightInd w:val="0"/>
        <w:spacing w:line="353"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4"/>
          <w:lang w:eastAsia="zh-CN"/>
          <w14:textFill>
            <w14:solidFill>
              <w14:schemeClr w14:val="tx1"/>
            </w14:solidFill>
          </w14:textFill>
        </w:rPr>
        <w:t>造价工程师（含其代表）未能正确完成本合同约定的全部义务，或工作出现失</w:t>
      </w:r>
    </w:p>
    <w:p>
      <w:pPr>
        <w:autoSpaceDE w:val="0"/>
        <w:autoSpaceDN w:val="0"/>
        <w:adjustRightInd w:val="0"/>
        <w:spacing w:before="8" w:line="460" w:lineRule="atLeast"/>
        <w:ind w:right="17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83840" behindDoc="1" locked="0" layoutInCell="0" allowOverlap="1">
                <wp:simplePos x="0" y="0"/>
                <wp:positionH relativeFrom="page">
                  <wp:posOffset>1715135</wp:posOffset>
                </wp:positionH>
                <wp:positionV relativeFrom="paragraph">
                  <wp:posOffset>889635</wp:posOffset>
                </wp:positionV>
                <wp:extent cx="5142865" cy="0"/>
                <wp:effectExtent l="0" t="0" r="0" b="0"/>
                <wp:wrapNone/>
                <wp:docPr id="7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70.05pt;height:0pt;width:404.95pt;mso-position-horizontal-relative:page;z-index:-251632640;mso-width-relative:page;mso-height-relative:page;" filled="f" stroked="t" coordsize="8099,1" o:allowincell="f" o:gfxdata="UEsDBAoAAAAAAIdO4kAAAAAAAAAAAAAAAAAEAAAAZHJzL1BLAwQUAAAACACHTuJAXhSmCNYAAAAM&#10;AQAADwAAAGRycy9kb3ducmV2LnhtbE2PzU7DMBCE70i8g7VI3KidFkEV4vTATw4ICdH0Adx4m1iN&#10;11HstOXt2UhIcNvdGc1+U2wuvhcnHKMLpCFbKBBITbCOWg27+u1uDSImQ9b0gVDDN0bYlNdXhclt&#10;ONMXnrapFRxCMTcaupSGXMrYdOhNXIQBibVDGL1JvI6ttKM5c7jv5VKpB+mNI/7QmQGfO2yO28lr&#10;cK/Vp9+5qX75qN5r11SrIGml9e1Npp5AJLykPzPM+IwOJTPtw0Q2il7D8lFlbGXhfh5mh1orrrf/&#10;PcmykP9LlD9QSwMEFAAAAAgAh07iQPDao2OLAgAAeAUAAA4AAABkcnMvZTJvRG9jLnhtbK1US27b&#10;MBDdF+gdCC4LNJINJ7ENy0GRIEWBfgLEPQBNURIBksOSlOX0LAW66qYHa6/RISU7iosCWdQLY8gZ&#10;zXtvPlxd7bUiO+G8BFPQyVlOiTAcSmnqgn7e3L6eU+IDMyVTYERBH4SnV+uXL1adXYopNKBK4Qgm&#10;MX7Z2YI2IdhllnneCM38GVhh0FmB0yzg0dVZ6ViH2bXKpnl+kXXgSuuAC+/x9qZ30iGje05CqCrJ&#10;xQ3wVgsT+qxOKBZQkm+k9XSd2FaV4OFTVXkRiCooKg3pH0HQ3sb/bL1iy9ox20g+UGDPoXCiSTNp&#10;EPSY6oYFRlon/0qlJXfgoQpnHHTWC0kVQRWT/KQ29w2zImnBUnt7LLr/f2n5x92dI7Is6CWWxDCN&#10;Hf/17efv7z9iaTrrlxhxb+/ccPJokm33AUoMZG2ApHpfOR3Vox6yT8V9OBZX7APheHk+mU3nF+eU&#10;8IMvY8vDh7z14a2AlITt3vvQ96VEK1W1HKhtkGSlFbboVUZy0pF5vlgMTTzGTEYx6J+PwhCyPiRl&#10;zQGH780AhBZhcRHypMuCj3oi6og0BkVS/4hF9NNYRH2EcDiTp9Po0jRueyGWhcgsQkSTdAVNKuOF&#10;hp3YQHKFk0ojyKNXmXFULMITVr0bv4gA69VgJNDIddQMA7dSqdQNZRKV+QKrwbXFkfGmTmXyoGQZ&#10;4yIx7+rttXJkx+LKpV/UhXmfhDloTdnfKyxnFkctDlc/dFsoH3DQHPQLi88VGg24r5R0uKwI/aVl&#10;TlCi3hnchsVkNkNWIR1m55dTPLixZzv2MMMxVUEDxV5H8zr0L0JrnawbRJokWQbe4IBXMg5j4tez&#10;Gg64kEnV8HjEjR+fU9Tjg7n+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4UpgjWAAAADAEAAA8A&#10;AAAAAAAAAQAgAAAAIgAAAGRycy9kb3ducmV2LnhtbFBLAQIUABQAAAAIAIdO4kDw2qNjiwIAAHgF&#10;AAAOAAAAAAAAAAEAIAAAACUBAABkcnMvZTJvRG9jLnhtbFBLBQYAAAAABgAGAFkBAAAiBg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误，导致费用的增加和（或）延误的工期，由发包人承担；给承包人造成损失</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的，发包人应予赔偿。</w:t>
      </w:r>
    </w:p>
    <w:p>
      <w:pPr>
        <w:autoSpaceDE w:val="0"/>
        <w:autoSpaceDN w:val="0"/>
        <w:adjustRightInd w:val="0"/>
        <w:spacing w:before="8" w:line="460" w:lineRule="atLeast"/>
        <w:ind w:right="171"/>
        <w:jc w:val="left"/>
        <w:rPr>
          <w:rFonts w:ascii="宋体" w:cs="宋体"/>
          <w:color w:val="000000" w:themeColor="text1"/>
          <w:lang w:eastAsia="zh-CN"/>
          <w14:textFill>
            <w14:solidFill>
              <w14:schemeClr w14:val="tx1"/>
            </w14:solidFill>
          </w14:textFill>
        </w:rPr>
        <w:sectPr>
          <w:pgSz w:w="11920" w:h="16840"/>
          <w:pgMar w:top="1420" w:right="880" w:bottom="280" w:left="880" w:header="720" w:footer="720" w:gutter="0"/>
          <w:cols w:equalWidth="0" w:num="2">
            <w:col w:w="1272" w:space="488"/>
            <w:col w:w="8400"/>
          </w:cols>
        </w:sectPr>
      </w:pPr>
    </w:p>
    <w:p>
      <w:pPr>
        <w:autoSpaceDE w:val="0"/>
        <w:autoSpaceDN w:val="0"/>
        <w:adjustRightInd w:val="0"/>
        <w:spacing w:before="6"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38" w:name="_Toc287627951"/>
      <w:r>
        <w:rPr>
          <w:color w:val="000000" w:themeColor="text1"/>
          <w:lang w:eastAsia="zh-CN"/>
          <w14:textFill>
            <w14:solidFill>
              <w14:schemeClr w14:val="tx1"/>
            </w14:solidFill>
          </w14:textFill>
        </w:rPr>
        <w:t>25</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承包人代表</w:t>
      </w:r>
      <w:bookmarkEnd w:id="38"/>
    </w:p>
    <w:p>
      <w:pPr>
        <w:autoSpaceDE w:val="0"/>
        <w:autoSpaceDN w:val="0"/>
        <w:adjustRightInd w:val="0"/>
        <w:spacing w:before="11"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1"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25.1</w:t>
      </w:r>
    </w:p>
    <w:p>
      <w:pPr>
        <w:autoSpaceDE w:val="0"/>
        <w:autoSpaceDN w:val="0"/>
        <w:adjustRightInd w:val="0"/>
        <w:spacing w:line="170" w:lineRule="exact"/>
        <w:jc w:val="left"/>
        <w:rPr>
          <w:color w:val="000000" w:themeColor="text1"/>
          <w:sz w:val="17"/>
          <w:szCs w:val="17"/>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承包人对其代</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表授权</w:t>
      </w:r>
    </w:p>
    <w:p>
      <w:pPr>
        <w:autoSpaceDE w:val="0"/>
        <w:autoSpaceDN w:val="0"/>
        <w:adjustRightInd w:val="0"/>
        <w:spacing w:before="8" w:line="140" w:lineRule="exact"/>
        <w:jc w:val="left"/>
        <w:rPr>
          <w:rFonts w:ascii="宋体" w:cs="宋体"/>
          <w:color w:val="000000" w:themeColor="text1"/>
          <w:sz w:val="20"/>
          <w:szCs w:val="20"/>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8" w:lineRule="exact"/>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承包人应依据第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21.2 </w:t>
      </w:r>
      <w:r>
        <w:rPr>
          <w:rFonts w:hint="eastAsia" w:ascii="宋体" w:cs="宋体"/>
          <w:color w:val="000000" w:themeColor="text1"/>
          <w:lang w:eastAsia="zh-CN"/>
          <w14:textFill>
            <w14:solidFill>
              <w14:schemeClr w14:val="tx1"/>
            </w14:solidFill>
          </w14:textFill>
        </w:rPr>
        <w:t>款规定在专用条款中写明承包人代表具体人选</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同时在开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工前将承包人代表任命书以书面形式通知发包人，授予其代表承包人履行合同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规定职责所需的一切权力。</w:t>
      </w:r>
    </w:p>
    <w:p>
      <w:pPr>
        <w:autoSpaceDE w:val="0"/>
        <w:autoSpaceDN w:val="0"/>
        <w:adjustRightInd w:val="0"/>
        <w:spacing w:line="468"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923"/>
        </w:tabs>
        <w:autoSpaceDE w:val="0"/>
        <w:autoSpaceDN w:val="0"/>
        <w:adjustRightInd w:val="0"/>
        <w:spacing w:before="29"/>
        <w:ind w:left="141"/>
        <w:jc w:val="left"/>
        <w:rPr>
          <w:rFonts w:ascii="宋体" w:cs="宋体"/>
          <w:color w:val="000000" w:themeColor="text1"/>
          <w:spacing w:val="1"/>
          <w:position w:val="5"/>
          <w:sz w:val="18"/>
          <w:szCs w:val="18"/>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25.2 </w:t>
      </w:r>
      <w:r>
        <w:rPr>
          <w:rFonts w:hint="eastAsia"/>
          <w:color w:val="000000" w:themeColor="text1"/>
          <w:lang w:eastAsia="zh-CN"/>
          <w14:textFill>
            <w14:solidFill>
              <w14:schemeClr w14:val="tx1"/>
            </w14:solidFill>
          </w14:textFill>
        </w:rPr>
        <w:tab/>
      </w:r>
    </w:p>
    <w:p>
      <w:pPr>
        <w:tabs>
          <w:tab w:val="left" w:leader="dot" w:pos="9820"/>
        </w:tabs>
        <w:autoSpaceDE w:val="0"/>
        <w:autoSpaceDN w:val="0"/>
        <w:adjustRightInd w:val="0"/>
        <w:spacing w:line="320" w:lineRule="auto"/>
        <w:ind w:left="88" w:right="224"/>
        <w:rPr>
          <w:rFonts w:ascii="宋体" w:cs="宋体"/>
          <w:color w:val="000000" w:themeColor="text1"/>
          <w:spacing w:val="1"/>
          <w:position w:val="5"/>
          <w:sz w:val="18"/>
          <w:szCs w:val="18"/>
          <w:lang w:eastAsia="zh-CN"/>
          <w14:textFill>
            <w14:solidFill>
              <w14:schemeClr w14:val="tx1"/>
            </w14:solidFill>
          </w14:textFill>
        </w:rPr>
        <w:sectPr>
          <w:type w:val="continuous"/>
          <w:pgSz w:w="11920" w:h="16840"/>
          <w:pgMar w:top="1560" w:right="880" w:bottom="280" w:left="880" w:header="720" w:footer="720" w:gutter="0"/>
          <w:cols w:space="720" w:num="1"/>
        </w:sectPr>
      </w:pPr>
    </w:p>
    <w:p>
      <w:pPr>
        <w:tabs>
          <w:tab w:val="left" w:leader="dot" w:pos="9820"/>
        </w:tabs>
        <w:autoSpaceDE w:val="0"/>
        <w:autoSpaceDN w:val="0"/>
        <w:adjustRightInd w:val="0"/>
        <w:spacing w:line="320" w:lineRule="auto"/>
        <w:ind w:left="88" w:right="224"/>
        <w:rPr>
          <w:rFonts w:ascii="宋体" w:cs="宋体"/>
          <w:b/>
          <w:color w:val="000000" w:themeColor="text1"/>
          <w:position w:val="5"/>
          <w:sz w:val="18"/>
          <w:szCs w:val="18"/>
          <w:lang w:eastAsia="zh-CN"/>
          <w14:textFill>
            <w14:solidFill>
              <w14:schemeClr w14:val="tx1"/>
            </w14:solidFill>
          </w14:textFill>
        </w:rPr>
      </w:pPr>
      <w:r>
        <w:rPr>
          <w:rFonts w:hint="eastAsia" w:ascii="宋体" w:cs="宋体"/>
          <w:b/>
          <w:color w:val="000000" w:themeColor="text1"/>
          <w:spacing w:val="1"/>
          <w:position w:val="5"/>
          <w:sz w:val="18"/>
          <w:szCs w:val="18"/>
          <w:lang w:eastAsia="zh-CN"/>
          <w14:textFill>
            <w14:solidFill>
              <w14:schemeClr w14:val="tx1"/>
            </w14:solidFill>
          </w14:textFill>
        </w:rPr>
        <w:t>承包</w:t>
      </w:r>
      <w:r>
        <w:rPr>
          <w:rFonts w:hint="eastAsia" w:ascii="宋体" w:cs="宋体"/>
          <w:b/>
          <w:color w:val="000000" w:themeColor="text1"/>
          <w:position w:val="5"/>
          <w:sz w:val="18"/>
          <w:szCs w:val="18"/>
          <w:lang w:eastAsia="zh-CN"/>
          <w14:textFill>
            <w14:solidFill>
              <w14:schemeClr w14:val="tx1"/>
            </w14:solidFill>
          </w14:textFill>
        </w:rPr>
        <w:t>人</w:t>
      </w:r>
      <w:r>
        <w:rPr>
          <w:rFonts w:hint="eastAsia" w:ascii="宋体" w:cs="宋体"/>
          <w:b/>
          <w:color w:val="000000" w:themeColor="text1"/>
          <w:spacing w:val="1"/>
          <w:position w:val="5"/>
          <w:sz w:val="18"/>
          <w:szCs w:val="18"/>
          <w:lang w:eastAsia="zh-CN"/>
          <w14:textFill>
            <w14:solidFill>
              <w14:schemeClr w14:val="tx1"/>
            </w14:solidFill>
          </w14:textFill>
        </w:rPr>
        <w:t>代</w:t>
      </w:r>
      <w:r>
        <w:rPr>
          <w:rFonts w:hint="eastAsia" w:ascii="宋体" w:cs="宋体"/>
          <w:b/>
          <w:color w:val="000000" w:themeColor="text1"/>
          <w:position w:val="5"/>
          <w:sz w:val="18"/>
          <w:szCs w:val="18"/>
          <w:lang w:eastAsia="zh-CN"/>
          <w14:textFill>
            <w14:solidFill>
              <w14:schemeClr w14:val="tx1"/>
            </w14:solidFill>
          </w14:textFill>
        </w:rPr>
        <w:t>表职权</w:t>
      </w:r>
    </w:p>
    <w:p>
      <w:pPr>
        <w:tabs>
          <w:tab w:val="left" w:leader="dot" w:pos="9820"/>
        </w:tabs>
        <w:autoSpaceDE w:val="0"/>
        <w:autoSpaceDN w:val="0"/>
        <w:adjustRightInd w:val="0"/>
        <w:spacing w:line="320" w:lineRule="auto"/>
        <w:ind w:left="88" w:right="224"/>
        <w:rPr>
          <w:rFonts w:ascii="宋体" w:cs="宋体"/>
          <w:color w:val="000000" w:themeColor="text1"/>
          <w:lang w:eastAsia="zh-CN"/>
          <w14:textFill>
            <w14:solidFill>
              <w14:schemeClr w14:val="tx1"/>
            </w14:solidFill>
          </w14:textFill>
        </w:rPr>
      </w:pPr>
      <w:r>
        <w:rPr>
          <w:rFonts w:ascii="宋体" w:cs="宋体"/>
          <w:color w:val="000000" w:themeColor="text1"/>
          <w:position w:val="5"/>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承包人代表应代表承包人履行合同规定的职责</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行使合同明文约定或必然隐含的权力，对承包人负责。承包人代表在承包人授予职权范围内的工作，承包人应予认可。</w:t>
      </w:r>
    </w:p>
    <w:p>
      <w:pPr>
        <w:autoSpaceDE w:val="0"/>
        <w:autoSpaceDN w:val="0"/>
        <w:adjustRightInd w:val="0"/>
        <w:spacing w:before="9"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equalWidth="0" w:num="2">
            <w:col w:w="1273" w:space="487"/>
            <w:col w:w="8400"/>
          </w:cols>
        </w:sectPr>
      </w:pPr>
    </w:p>
    <w:p>
      <w:pPr>
        <w:autoSpaceDE w:val="0"/>
        <w:autoSpaceDN w:val="0"/>
        <w:adjustRightInd w:val="0"/>
        <w:spacing w:before="9"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740"/>
        </w:tabs>
        <w:autoSpaceDE w:val="0"/>
        <w:autoSpaceDN w:val="0"/>
        <w:adjustRightInd w:val="0"/>
        <w:spacing w:line="271" w:lineRule="exact"/>
        <w:ind w:right="254"/>
        <w:jc w:val="righ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25.3</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264"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3"/>
          <w:sz w:val="18"/>
          <w:szCs w:val="18"/>
          <w:lang w:eastAsia="zh-CN"/>
          <w14:textFill>
            <w14:solidFill>
              <w14:schemeClr w14:val="tx1"/>
            </w14:solidFill>
          </w14:textFill>
        </w:rPr>
        <w:t>承包人代表临</w:t>
      </w:r>
    </w:p>
    <w:p>
      <w:pPr>
        <w:autoSpaceDE w:val="0"/>
        <w:autoSpaceDN w:val="0"/>
        <w:adjustRightInd w:val="0"/>
        <w:spacing w:before="46"/>
        <w:ind w:left="105"/>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时任</w:t>
      </w:r>
      <w:r>
        <w:rPr>
          <w:rFonts w:hint="eastAsia" w:ascii="宋体" w:cs="宋体"/>
          <w:b/>
          <w:color w:val="000000" w:themeColor="text1"/>
          <w:sz w:val="18"/>
          <w:szCs w:val="18"/>
          <w:lang w:eastAsia="zh-CN"/>
          <w14:textFill>
            <w14:solidFill>
              <w14:schemeClr w14:val="tx1"/>
            </w14:solidFill>
          </w14:textFill>
        </w:rPr>
        <w:t>命</w:t>
      </w:r>
      <w:r>
        <w:rPr>
          <w:rFonts w:hint="eastAsia" w:ascii="宋体" w:cs="宋体"/>
          <w:b/>
          <w:color w:val="000000" w:themeColor="text1"/>
          <w:spacing w:val="1"/>
          <w:sz w:val="18"/>
          <w:szCs w:val="18"/>
          <w:lang w:eastAsia="zh-CN"/>
          <w14:textFill>
            <w14:solidFill>
              <w14:schemeClr w14:val="tx1"/>
            </w14:solidFill>
          </w14:textFill>
        </w:rPr>
        <w:t>人</w:t>
      </w:r>
      <w:r>
        <w:rPr>
          <w:rFonts w:hint="eastAsia" w:ascii="宋体" w:cs="宋体"/>
          <w:b/>
          <w:color w:val="000000" w:themeColor="text1"/>
          <w:sz w:val="18"/>
          <w:szCs w:val="18"/>
          <w:lang w:eastAsia="zh-CN"/>
          <w14:textFill>
            <w14:solidFill>
              <w14:schemeClr w14:val="tx1"/>
            </w14:solidFill>
          </w14:textFill>
        </w:rPr>
        <w:t>职权</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如果承包人代表在合同履行期间确需暂离现场，则应在监理工程师同意下，按</w:t>
      </w:r>
    </w:p>
    <w:p>
      <w:pPr>
        <w:autoSpaceDE w:val="0"/>
        <w:autoSpaceDN w:val="0"/>
        <w:adjustRightInd w:val="0"/>
        <w:spacing w:before="60" w:line="468" w:lineRule="exact"/>
        <w:ind w:right="4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21.4 </w:t>
      </w:r>
      <w:r>
        <w:rPr>
          <w:rFonts w:hint="eastAsia" w:ascii="宋体" w:cs="宋体"/>
          <w:color w:val="000000" w:themeColor="text1"/>
          <w:lang w:eastAsia="zh-CN"/>
          <w14:textFill>
            <w14:solidFill>
              <w14:schemeClr w14:val="tx1"/>
            </w14:solidFill>
          </w14:textFill>
        </w:rPr>
        <w:t>款规定授权给其任命的合格人选</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亦可将其授权撤回</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任命的人选行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使承包人代表授予的职权，对承包人代表负责。该人选在承包人代表授予职权</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范围内的工作</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承包人代表应予认可</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但承包人代表保留因该人选未曾对实施、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完成合同工程工作错误加以反对的失误而否定该工作</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并发出纠正通知的权力。</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未按照第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21.4 </w:t>
      </w:r>
      <w:r>
        <w:rPr>
          <w:rFonts w:hint="eastAsia" w:ascii="宋体" w:cs="宋体"/>
          <w:color w:val="000000" w:themeColor="text1"/>
          <w:lang w:eastAsia="zh-CN"/>
          <w14:textFill>
            <w14:solidFill>
              <w14:schemeClr w14:val="tx1"/>
            </w14:solidFill>
          </w14:textFill>
        </w:rPr>
        <w:t>款规定，任何此类任命或撤回均为无效。</w:t>
      </w:r>
    </w:p>
    <w:p>
      <w:pPr>
        <w:autoSpaceDE w:val="0"/>
        <w:autoSpaceDN w:val="0"/>
        <w:adjustRightInd w:val="0"/>
        <w:spacing w:before="60" w:line="468"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sz w:val="15"/>
          <w:szCs w:val="15"/>
          <w:lang w:eastAsia="zh-CN"/>
          <w14:textFill>
            <w14:solidFill>
              <w14:schemeClr w14:val="tx1"/>
            </w14:solidFill>
          </w14:textFill>
        </w:rPr>
      </w:pPr>
      <w:r>
        <w:rPr>
          <w:color w:val="000000" w:themeColor="text1"/>
          <w:position w:val="-1"/>
          <w:lang w:eastAsia="zh-CN"/>
          <w14:textFill>
            <w14:solidFill>
              <w14:schemeClr w14:val="tx1"/>
            </w14:solidFill>
          </w14:textFill>
        </w:rPr>
        <w:t>25.4</w:t>
      </w:r>
      <w:r>
        <w:rPr>
          <w:color w:val="000000" w:themeColor="text1"/>
          <w:position w:val="-1"/>
          <w:lang w:eastAsia="zh-CN"/>
          <w14:textFill>
            <w14:solidFill>
              <w14:schemeClr w14:val="tx1"/>
            </w14:solidFill>
          </w14:textFill>
        </w:rPr>
        <w:tab/>
      </w:r>
    </w:p>
    <w:p>
      <w:pPr>
        <w:autoSpaceDE w:val="0"/>
        <w:autoSpaceDN w:val="0"/>
        <w:adjustRightInd w:val="0"/>
        <w:spacing w:before="1"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1" w:line="150" w:lineRule="exact"/>
        <w:jc w:val="left"/>
        <w:rPr>
          <w:color w:val="000000" w:themeColor="text1"/>
          <w:sz w:val="15"/>
          <w:szCs w:val="15"/>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2" w:line="240" w:lineRule="exact"/>
        <w:ind w:left="105"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紧急情况时承</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包人代表采取</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措施及双方责</w:t>
      </w:r>
    </w:p>
    <w:p>
      <w:pPr>
        <w:autoSpaceDE w:val="0"/>
        <w:autoSpaceDN w:val="0"/>
        <w:adjustRightInd w:val="0"/>
        <w:spacing w:line="216" w:lineRule="exact"/>
        <w:ind w:left="105" w:right="959"/>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position w:val="-2"/>
          <w:sz w:val="18"/>
          <w:szCs w:val="18"/>
          <w:lang w:eastAsia="zh-CN"/>
          <w14:textFill>
            <w14:solidFill>
              <w14:schemeClr w14:val="tx1"/>
            </w14:solidFill>
          </w14:textFill>
        </w:rPr>
        <w:t>任</w:t>
      </w:r>
    </w:p>
    <w:p>
      <w:pPr>
        <w:autoSpaceDE w:val="0"/>
        <w:autoSpaceDN w:val="0"/>
        <w:adjustRightInd w:val="0"/>
        <w:spacing w:line="305" w:lineRule="exact"/>
        <w:ind w:right="188"/>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承包人代表按照经发包人认可的施工组织设计和监理工程师发出的指令组织施</w:t>
      </w:r>
    </w:p>
    <w:p>
      <w:pPr>
        <w:autoSpaceDE w:val="0"/>
        <w:autoSpaceDN w:val="0"/>
        <w:adjustRightInd w:val="0"/>
        <w:spacing w:before="60" w:line="468" w:lineRule="exact"/>
        <w:ind w:right="169"/>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84864" behindDoc="1" locked="0" layoutInCell="0" allowOverlap="1">
                <wp:simplePos x="0" y="0"/>
                <wp:positionH relativeFrom="page">
                  <wp:posOffset>1715135</wp:posOffset>
                </wp:positionH>
                <wp:positionV relativeFrom="paragraph">
                  <wp:posOffset>1718945</wp:posOffset>
                </wp:positionV>
                <wp:extent cx="5181600" cy="0"/>
                <wp:effectExtent l="0" t="0" r="0" b="0"/>
                <wp:wrapNone/>
                <wp:docPr id="69"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135.35pt;height:0pt;width:408pt;mso-position-horizontal-relative:page;z-index:-251631616;mso-width-relative:page;mso-height-relative:page;" filled="f" stroked="t" coordsize="8160,1" o:allowincell="f" o:gfxdata="UEsDBAoAAAAAAIdO4kAAAAAAAAAAAAAAAAAEAAAAZHJzL1BLAwQUAAAACACHTuJANRjEsNkAAAAM&#10;AQAADwAAAGRycy9kb3ducmV2LnhtbE2PQU/DMAyF70j8h8hIXNCWdIetlKYTIKFxAYmNcXZb01Y0&#10;TmnSruPXkyEkuNnvPT1/TteTacVIvWssa4jmCgRxYcuGKw2vu4dZDMJ55BJby6ThSA7W2flZiklp&#10;D/xC49ZXIpSwS1BD7X2XSOmKmgy6ue2Ig/due4M+rH0lyx4Pody0cqHUUhpsOFyosaP7moqP7WA0&#10;bK4fn9XXcTc85ePm6m1/h9Nt/Kn15UWkbkB4mvxfGE74AR2ywJTbgUsnWg2LlYpC9GdYgTglVLwM&#10;Uv4rySyV/5/IvgFQSwMEFAAAAAgAh07iQOyfBGmKAgAAeAUAAA4AAABkcnMvZTJvRG9jLnhtbK1U&#10;S27bMBDdF+gdCC4LNJICJ3UMy0ERI0WBfgIkPQBNURIBksOSlOX0LAW66iYHa6/RISU7iosCWdQL&#10;Y8gZvTdvPlxe7rQiW+G8BFPS4iSnRBgOlTRNSb/cXb+eU+IDMxVTYERJ74Wnl6uXL5a9XYhTaEFV&#10;whEEMX7R25K2IdhFlnneCs38CVhh0FmD0yzg0TVZ5ViP6Fplp3l+nvXgKuuAC+/xdj046YjongMI&#10;dS25WAPvtDBhQHVCsYCSfCutp6uUbV0LHj7XtReBqJKi0pD+kQTtTfzPVku2aByzreRjCuw5KRxp&#10;0kwaJD1ArVlgpHPyLygtuQMPdTjhoLNBSKoIqijyo9rctsyKpAVL7e2h6P7/wfJP2xtHZFXS8wtK&#10;DNPY8V/fH37/+BlL01u/wIhbe+PGk0eTbPqPUGEg6wIk1bva6age9ZBdKu79obhiFwjHy7NiXpzn&#10;WHe+92Vssf+Qdz68E5BA2PaDD0NfKrRSVasxtTv8vtYKW/QqIznpScQcm3iIKSYx8+LsYhKGlM0e&#10;lLV7Hr4zIxFahMVFyJMuCz7qiayTpDEoJvWPWGQ/jkXWRwqHM3k8jS5N42YQYlmImUWKaJK+pEll&#10;vNCwFXeQXOGo0kjy6FVmGhWL8CSrwY1fRILVcjQSacx10gwD11Kp1A1lUirzOWJxbXFkvGlSmTwo&#10;WcW4mJh3zeZKObJlceXSL+pC3CdhDjpTDfcKy5nFUYvDNQzdBqp7HDQHw8Lic4VGC+4bJT0uK1J/&#10;7ZgTlKj3BrfhopjNsEchHWZnb07x4KaezdTDDEeokgaKvY7mVRhehM462bTIVCRZBt7igNcyDmPK&#10;b8hqPOBCJlXj4xE3fnpOUY8P5u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NRjEsNkAAAAMAQAA&#10;DwAAAAAAAAABACAAAAAiAAAAZHJzL2Rvd25yZXYueG1sUEsBAhQAFAAAAAgAh07iQOyfBGmKAgAA&#10;eAUAAA4AAAAAAAAAAQAgAAAAKAEAAGRycy9lMm9Eb2MueG1sUEsFBgAAAAAGAAYAWQEAACQGAAAA&#10;AA==&#10;" path="m0,0l8159,0e">
                <v:path o:connectlocs="0,0;5180965,0" o:connectangles="0,0"/>
                <v:fill on="f" focussize="0,0"/>
                <v:stroke weight="0.69992125984252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工。在紧急情况下，且无法与监理工程师取得联系时，承包人代表应立即采取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保证人员生命和工程</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财产安全的有效措施</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并在采取措施后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小时内向监理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工程师提交书面报告，通知发包人。属于发包人或第三方责任的，其发生的费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用和（或）延误的工期由发包人承担，并支付承包人合理利润；属于承包人责</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任的，其发生的费用和（或）延误的工期由承包人承担。</w:t>
      </w:r>
    </w:p>
    <w:p>
      <w:pPr>
        <w:autoSpaceDE w:val="0"/>
        <w:autoSpaceDN w:val="0"/>
        <w:adjustRightInd w:val="0"/>
        <w:spacing w:before="60" w:line="468" w:lineRule="exact"/>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2" w:line="160" w:lineRule="exact"/>
        <w:jc w:val="left"/>
        <w:rPr>
          <w:rFonts w:ascii="宋体" w:cs="宋体"/>
          <w:color w:val="000000" w:themeColor="text1"/>
          <w:sz w:val="16"/>
          <w:szCs w:val="16"/>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39" w:name="_Toc287627952"/>
      <w:r>
        <w:rPr>
          <w:color w:val="000000" w:themeColor="text1"/>
          <w:lang w:eastAsia="zh-CN"/>
          <w14:textFill>
            <w14:solidFill>
              <w14:schemeClr w14:val="tx1"/>
            </w14:solidFill>
          </w14:textFill>
        </w:rPr>
        <w:t>26</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指定分包人</w:t>
      </w:r>
      <w:bookmarkEnd w:id="39"/>
    </w:p>
    <w:p>
      <w:pPr>
        <w:tabs>
          <w:tab w:val="left" w:pos="1340"/>
        </w:tabs>
        <w:autoSpaceDE w:val="0"/>
        <w:autoSpaceDN w:val="0"/>
        <w:adjustRightInd w:val="0"/>
        <w:spacing w:line="383" w:lineRule="exact"/>
        <w:ind w:left="741"/>
        <w:jc w:val="left"/>
        <w:rPr>
          <w:rFonts w:ascii="宋体" w:cs="宋体"/>
          <w:color w:val="000000" w:themeColor="text1"/>
          <w:sz w:val="30"/>
          <w:szCs w:val="30"/>
          <w:lang w:eastAsia="zh-CN"/>
          <w14:textFill>
            <w14:solidFill>
              <w14:schemeClr w14:val="tx1"/>
            </w14:solidFill>
          </w14:textFill>
        </w:rPr>
      </w:pPr>
    </w:p>
    <w:p>
      <w:pPr>
        <w:tabs>
          <w:tab w:val="left" w:pos="9880"/>
        </w:tabs>
        <w:autoSpaceDE w:val="0"/>
        <w:autoSpaceDN w:val="0"/>
        <w:adjustRightInd w:val="0"/>
        <w:spacing w:line="271" w:lineRule="exact"/>
        <w:ind w:left="141"/>
        <w:jc w:val="left"/>
        <w:rPr>
          <w:rFonts w:ascii="宋体" w:cs="宋体"/>
          <w:color w:val="000000" w:themeColor="text1"/>
          <w:sz w:val="30"/>
          <w:szCs w:val="30"/>
          <w:lang w:eastAsia="zh-CN"/>
          <w14:textFill>
            <w14:solidFill>
              <w14:schemeClr w14:val="tx1"/>
            </w14:solidFill>
          </w14:textFill>
        </w:rPr>
      </w:pPr>
      <w:r>
        <w:rPr>
          <w:color w:val="000000" w:themeColor="text1"/>
          <w:position w:val="-1"/>
          <w:lang w:eastAsia="zh-CN"/>
          <w14:textFill>
            <w14:solidFill>
              <w14:schemeClr w14:val="tx1"/>
            </w14:solidFill>
          </w14:textFill>
        </w:rPr>
        <w:t>26.1</w:t>
      </w:r>
      <w:r>
        <w:rPr>
          <w:color w:val="000000" w:themeColor="text1"/>
          <w:position w:val="-1"/>
          <w:lang w:eastAsia="zh-CN"/>
          <w14:textFill>
            <w14:solidFill>
              <w14:schemeClr w14:val="tx1"/>
            </w14:solidFill>
          </w14:textFill>
        </w:rPr>
        <w:tab/>
      </w:r>
    </w:p>
    <w:p>
      <w:pPr>
        <w:tabs>
          <w:tab w:val="left" w:pos="1340"/>
        </w:tabs>
        <w:autoSpaceDE w:val="0"/>
        <w:autoSpaceDN w:val="0"/>
        <w:adjustRightInd w:val="0"/>
        <w:spacing w:line="383" w:lineRule="exact"/>
        <w:ind w:left="741"/>
        <w:jc w:val="left"/>
        <w:rPr>
          <w:rFonts w:ascii="宋体" w:cs="宋体"/>
          <w:color w:val="000000" w:themeColor="text1"/>
          <w:szCs w:val="2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line="383" w:lineRule="exact"/>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z w:val="18"/>
          <w:szCs w:val="18"/>
          <w:lang w:eastAsia="zh-CN"/>
          <w14:textFill>
            <w14:solidFill>
              <w14:schemeClr w14:val="tx1"/>
            </w14:solidFill>
          </w14:textFill>
        </w:rPr>
        <w:t>指定分包人</w:t>
      </w:r>
    </w:p>
    <w:p>
      <w:pPr>
        <w:autoSpaceDE w:val="0"/>
        <w:autoSpaceDN w:val="0"/>
        <w:adjustRightInd w:val="0"/>
        <w:spacing w:line="383"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Cs w:val="21"/>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指定分包人是指发包人事先指定的从事下列工作之一的分包人：</w:t>
      </w:r>
    </w:p>
    <w:p>
      <w:pPr>
        <w:autoSpaceDE w:val="0"/>
        <w:autoSpaceDN w:val="0"/>
        <w:adjustRightInd w:val="0"/>
        <w:spacing w:line="383" w:lineRule="exact"/>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（1）根据专用条款的约定，发包人依法事先指定的实施、完成部分永久工程的分包人；</w:t>
      </w:r>
    </w:p>
    <w:p>
      <w:pPr>
        <w:autoSpaceDE w:val="0"/>
        <w:autoSpaceDN w:val="0"/>
        <w:adjustRightInd w:val="0"/>
        <w:spacing w:line="383" w:lineRule="exact"/>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（2）根据专用条款的约定，发包人选定的提供合同工程材料、工程设备和服务的分包人。</w:t>
      </w:r>
    </w:p>
    <w:p>
      <w:pPr>
        <w:autoSpaceDE w:val="0"/>
        <w:autoSpaceDN w:val="0"/>
        <w:adjustRightInd w:val="0"/>
        <w:spacing w:line="300" w:lineRule="auto"/>
        <w:ind w:left="2119" w:right="50" w:firstLine="18"/>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436" w:space="683"/>
            <w:col w:w="7921"/>
          </w:cols>
        </w:sectPr>
      </w:pPr>
    </w:p>
    <w:p>
      <w:pPr>
        <w:autoSpaceDE w:val="0"/>
        <w:autoSpaceDN w:val="0"/>
        <w:adjustRightInd w:val="0"/>
        <w:spacing w:before="6" w:line="220" w:lineRule="exact"/>
        <w:jc w:val="left"/>
        <w:rPr>
          <w:rFonts w:ascii="宋体" w:cs="宋体"/>
          <w:color w:val="000000" w:themeColor="text1"/>
          <w:sz w:val="22"/>
          <w:szCs w:val="2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r>
        <w:rPr>
          <w:color w:val="000000" w:themeColor="text1"/>
          <w:position w:val="-1"/>
          <w:lang w:eastAsia="zh-CN"/>
          <w14:textFill>
            <w14:solidFill>
              <w14:schemeClr w14:val="tx1"/>
            </w14:solidFill>
          </w14:textFill>
        </w:rPr>
        <w:t>26.2</w:t>
      </w:r>
      <w:r>
        <w:rPr>
          <w:color w:val="000000" w:themeColor="text1"/>
          <w:position w:val="-1"/>
          <w:lang w:eastAsia="zh-CN"/>
          <w14:textFill>
            <w14:solidFill>
              <w14:schemeClr w14:val="tx1"/>
            </w14:solidFill>
          </w14:textFill>
        </w:rPr>
        <w:tab/>
      </w:r>
    </w:p>
    <w:p>
      <w:pPr>
        <w:autoSpaceDE w:val="0"/>
        <w:autoSpaceDN w:val="0"/>
        <w:adjustRightInd w:val="0"/>
        <w:spacing w:before="4" w:line="120" w:lineRule="exact"/>
        <w:jc w:val="left"/>
        <w:rPr>
          <w:color w:val="000000" w:themeColor="text1"/>
          <w:sz w:val="12"/>
          <w:szCs w:val="12"/>
          <w:lang w:eastAsia="zh-CN"/>
          <w14:textFill>
            <w14:solidFill>
              <w14:schemeClr w14:val="tx1"/>
            </w14:solidFill>
          </w14:textFill>
        </w:rPr>
      </w:pPr>
    </w:p>
    <w:p>
      <w:pPr>
        <w:autoSpaceDE w:val="0"/>
        <w:autoSpaceDN w:val="0"/>
        <w:adjustRightInd w:val="0"/>
        <w:ind w:left="105" w:right="-46"/>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承包人对</w:t>
      </w:r>
      <w:r>
        <w:rPr>
          <w:rFonts w:hint="eastAsia" w:ascii="宋体" w:cs="宋体"/>
          <w:b/>
          <w:color w:val="000000" w:themeColor="text1"/>
          <w:spacing w:val="13"/>
          <w:sz w:val="18"/>
          <w:szCs w:val="18"/>
          <w:lang w:eastAsia="zh-CN"/>
          <w14:textFill>
            <w14:solidFill>
              <w14:schemeClr w14:val="tx1"/>
            </w14:solidFill>
          </w14:textFill>
        </w:rPr>
        <w:t>指</w:t>
      </w:r>
      <w:r>
        <w:rPr>
          <w:rFonts w:hint="eastAsia" w:ascii="宋体" w:cs="宋体"/>
          <w:b/>
          <w:color w:val="000000" w:themeColor="text1"/>
          <w:sz w:val="18"/>
          <w:szCs w:val="18"/>
          <w:lang w:eastAsia="zh-CN"/>
          <w14:textFill>
            <w14:solidFill>
              <w14:schemeClr w14:val="tx1"/>
            </w14:solidFill>
          </w14:textFill>
        </w:rPr>
        <w:t>定</w:t>
      </w:r>
      <w:r>
        <w:rPr>
          <w:rFonts w:ascii="宋体" w:cs="宋体"/>
          <w:b/>
          <w:color w:val="000000" w:themeColor="text1"/>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分包人</w:t>
      </w:r>
      <w:r>
        <w:rPr>
          <w:rFonts w:hint="eastAsia" w:ascii="宋体" w:cs="宋体"/>
          <w:b/>
          <w:color w:val="000000" w:themeColor="text1"/>
          <w:sz w:val="18"/>
          <w:szCs w:val="18"/>
          <w:lang w:eastAsia="zh-CN"/>
          <w14:textFill>
            <w14:solidFill>
              <w14:schemeClr w14:val="tx1"/>
            </w14:solidFill>
          </w14:textFill>
        </w:rPr>
        <w:t>的接受</w:t>
      </w:r>
    </w:p>
    <w:p>
      <w:pPr>
        <w:autoSpaceDE w:val="0"/>
        <w:autoSpaceDN w:val="0"/>
        <w:adjustRightInd w:val="0"/>
        <w:spacing w:before="23"/>
        <w:ind w:left="2"/>
        <w:jc w:val="left"/>
        <w:rPr>
          <w:rFonts w:ascii="宋体" w:cs="宋体"/>
          <w:color w:val="000000" w:themeColor="text1"/>
          <w:lang w:eastAsia="zh-CN"/>
          <w14:textFill>
            <w14:solidFill>
              <w14:schemeClr w14:val="tx1"/>
            </w14:solidFill>
          </w14:textFill>
        </w:rPr>
      </w:pPr>
      <w:r>
        <w:rPr>
          <w:rFonts w:ascii="宋体" w:cs="宋体"/>
          <w:color w:val="000000" w:themeColor="text1"/>
          <w:szCs w:val="21"/>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指定分包人属于承包人的分包人，发包人不应要求承包人有义务接受承包</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人有理由反对的任何指定分包人。</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436" w:space="682"/>
            <w:col w:w="7922"/>
          </w:cols>
        </w:sectPr>
      </w:pPr>
    </w:p>
    <w:p>
      <w:pPr>
        <w:autoSpaceDE w:val="0"/>
        <w:autoSpaceDN w:val="0"/>
        <w:adjustRightInd w:val="0"/>
        <w:spacing w:before="18" w:line="240" w:lineRule="exact"/>
        <w:jc w:val="left"/>
        <w:rPr>
          <w:rFonts w:ascii="宋体" w:cs="宋体"/>
          <w:color w:val="000000" w:themeColor="text1"/>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26.3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30"/>
        <w:ind w:left="105" w:right="-46"/>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指定分包</w:t>
      </w:r>
      <w:r>
        <w:rPr>
          <w:rFonts w:hint="eastAsia" w:ascii="宋体" w:cs="宋体"/>
          <w:b/>
          <w:color w:val="000000" w:themeColor="text1"/>
          <w:spacing w:val="13"/>
          <w:sz w:val="18"/>
          <w:szCs w:val="18"/>
          <w:lang w:eastAsia="zh-CN"/>
          <w14:textFill>
            <w14:solidFill>
              <w14:schemeClr w14:val="tx1"/>
            </w14:solidFill>
          </w14:textFill>
        </w:rPr>
        <w:t>工</w:t>
      </w:r>
      <w:r>
        <w:rPr>
          <w:rFonts w:hint="eastAsia" w:ascii="宋体" w:cs="宋体"/>
          <w:b/>
          <w:color w:val="000000" w:themeColor="text1"/>
          <w:sz w:val="18"/>
          <w:szCs w:val="18"/>
          <w:lang w:eastAsia="zh-CN"/>
          <w14:textFill>
            <w14:solidFill>
              <w14:schemeClr w14:val="tx1"/>
            </w14:solidFill>
          </w14:textFill>
        </w:rPr>
        <w:t>程</w:t>
      </w:r>
      <w:r>
        <w:rPr>
          <w:rFonts w:ascii="宋体" w:cs="宋体"/>
          <w:b/>
          <w:color w:val="000000" w:themeColor="text1"/>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款结算</w:t>
      </w:r>
      <w:r>
        <w:rPr>
          <w:rFonts w:hint="eastAsia" w:ascii="宋体" w:cs="宋体"/>
          <w:b/>
          <w:color w:val="000000" w:themeColor="text1"/>
          <w:sz w:val="18"/>
          <w:szCs w:val="18"/>
          <w:lang w:eastAsia="zh-CN"/>
          <w14:textFill>
            <w14:solidFill>
              <w14:schemeClr w14:val="tx1"/>
            </w14:solidFill>
          </w14:textFill>
        </w:rPr>
        <w:t>与支付</w:t>
      </w:r>
    </w:p>
    <w:p>
      <w:pPr>
        <w:autoSpaceDE w:val="0"/>
        <w:autoSpaceDN w:val="0"/>
        <w:adjustRightInd w:val="0"/>
        <w:spacing w:before="23"/>
        <w:jc w:val="left"/>
        <w:rPr>
          <w:rFonts w:ascii="宋体" w:cs="宋体"/>
          <w:color w:val="000000" w:themeColor="text1"/>
          <w:lang w:eastAsia="zh-CN"/>
          <w14:textFill>
            <w14:solidFill>
              <w14:schemeClr w14:val="tx1"/>
            </w14:solidFill>
          </w14:textFill>
        </w:rPr>
      </w:pPr>
      <w:r>
        <w:rPr>
          <w:rFonts w:ascii="宋体" w:cs="宋体"/>
          <w:color w:val="000000" w:themeColor="text1"/>
          <w:szCs w:val="21"/>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发包人应按照合同的约定向承包人支付指定分包人的分包工程配合费。</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67" w:lineRule="exact"/>
        <w:ind w:left="58"/>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指定分包工程款的结算与支付，按照第</w:t>
      </w:r>
      <w:r>
        <w:rPr>
          <w:rFonts w:ascii="宋体" w:cs="宋体"/>
          <w:color w:val="000000" w:themeColor="text1"/>
          <w:spacing w:val="-60"/>
          <w:position w:val="-3"/>
          <w:lang w:eastAsia="zh-CN"/>
          <w14:textFill>
            <w14:solidFill>
              <w14:schemeClr w14:val="tx1"/>
            </w14:solidFill>
          </w14:textFill>
        </w:rPr>
        <w:t xml:space="preserve"> </w:t>
      </w:r>
      <w:r>
        <w:rPr>
          <w:color w:val="000000" w:themeColor="text1"/>
          <w:position w:val="-3"/>
          <w:lang w:eastAsia="zh-CN"/>
          <w14:textFill>
            <w14:solidFill>
              <w14:schemeClr w14:val="tx1"/>
            </w14:solidFill>
          </w14:textFill>
        </w:rPr>
        <w:t xml:space="preserve">7.4 </w:t>
      </w:r>
      <w:r>
        <w:rPr>
          <w:rFonts w:hint="eastAsia" w:ascii="宋体" w:cs="宋体"/>
          <w:color w:val="000000" w:themeColor="text1"/>
          <w:position w:val="-3"/>
          <w:lang w:eastAsia="zh-CN"/>
          <w14:textFill>
            <w14:solidFill>
              <w14:schemeClr w14:val="tx1"/>
            </w14:solidFill>
          </w14:textFill>
        </w:rPr>
        <w:t>款办理。</w:t>
      </w:r>
    </w:p>
    <w:p>
      <w:pPr>
        <w:autoSpaceDE w:val="0"/>
        <w:autoSpaceDN w:val="0"/>
        <w:adjustRightInd w:val="0"/>
        <w:spacing w:line="367" w:lineRule="exact"/>
        <w:ind w:left="58"/>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436" w:space="625"/>
            <w:col w:w="7979"/>
          </w:cols>
        </w:sectPr>
      </w:pPr>
    </w:p>
    <w:p>
      <w:pPr>
        <w:autoSpaceDE w:val="0"/>
        <w:autoSpaceDN w:val="0"/>
        <w:adjustRightInd w:val="0"/>
        <w:spacing w:before="5" w:line="240" w:lineRule="exact"/>
        <w:jc w:val="left"/>
        <w:rPr>
          <w:rFonts w:ascii="宋体" w:cs="宋体"/>
          <w:color w:val="000000" w:themeColor="text1"/>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26.4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4" w:line="120" w:lineRule="exact"/>
        <w:jc w:val="left"/>
        <w:rPr>
          <w:color w:val="000000" w:themeColor="text1"/>
          <w:sz w:val="12"/>
          <w:szCs w:val="12"/>
          <w:lang w:eastAsia="zh-CN"/>
          <w14:textFill>
            <w14:solidFill>
              <w14:schemeClr w14:val="tx1"/>
            </w14:solidFill>
          </w14:textFill>
        </w:rPr>
      </w:pPr>
    </w:p>
    <w:p>
      <w:pPr>
        <w:autoSpaceDE w:val="0"/>
        <w:autoSpaceDN w:val="0"/>
        <w:adjustRightInd w:val="0"/>
        <w:spacing w:line="241" w:lineRule="auto"/>
        <w:ind w:left="105" w:right="-46"/>
        <w:rPr>
          <w:rFonts w:ascii="宋体" w:cs="宋体"/>
          <w:color w:val="000000" w:themeColor="text1"/>
          <w:szCs w:val="21"/>
          <w:lang w:eastAsia="zh-CN"/>
          <w14:textFill>
            <w14:solidFill>
              <w14:schemeClr w14:val="tx1"/>
            </w14:solidFill>
          </w14:textFill>
        </w:rPr>
      </w:pPr>
      <w:r>
        <w:rPr>
          <w:b/>
          <w:color w:val="000000" w:themeColor="text1"/>
          <w:sz w:val="18"/>
          <w:szCs w:val="18"/>
          <w:lang w:eastAsia="zh-CN"/>
          <w14:textFill>
            <w14:solidFill>
              <w14:schemeClr w14:val="tx1"/>
            </w14:solidFill>
          </w14:textFill>
        </w:rPr>
        <mc:AlternateContent>
          <mc:Choice Requires="wps">
            <w:drawing>
              <wp:anchor distT="0" distB="0" distL="114300" distR="114300" simplePos="0" relativeHeight="251685888" behindDoc="1" locked="0" layoutInCell="0" allowOverlap="1">
                <wp:simplePos x="0" y="0"/>
                <wp:positionH relativeFrom="page">
                  <wp:posOffset>1638935</wp:posOffset>
                </wp:positionH>
                <wp:positionV relativeFrom="paragraph">
                  <wp:posOffset>801370</wp:posOffset>
                </wp:positionV>
                <wp:extent cx="5219065" cy="0"/>
                <wp:effectExtent l="0" t="0" r="0" b="0"/>
                <wp:wrapNone/>
                <wp:docPr id="68"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63.1pt;height:0pt;width:410.95pt;mso-position-horizontal-relative:page;z-index:-251630592;mso-width-relative:page;mso-height-relative:page;" filled="f" stroked="t" coordsize="8219,1" o:allowincell="f" o:gfxdata="UEsDBAoAAAAAAIdO4kAAAAAAAAAAAAAAAAAEAAAAZHJzL1BLAwQUAAAACACHTuJAefpINNYAAAAM&#10;AQAADwAAAGRycy9kb3ducmV2LnhtbE2PS0vEQBCE74L/YWjBmzuTwC4hZrL4QBFP6yrisZNpk2Cm&#10;J2RmH/57e0HQY1d9VFdV66Mf1Z7mOAS2kC0MKOI2uIE7C2+vD1cFqJiQHY6BycI3RVjX52cVli4c&#10;+IX229QpCeFYooU+panUOrY9eYyLMBGL9xlmj0nOudNuxoOE+1Hnxqy0x4HlQ48T3fXUfm133gJu&#10;QvFsmpvbRz9tsmV4T0/3H8nay4vMXINKdEx/MJzqS3WopVMTduyiGi3kyyITVIx8lYM6EaYwMq/5&#10;lXRd6f8j6h9QSwMEFAAAAAgAh07iQPTbWQmKAgAAeAUAAA4AAABkcnMvZTJvRG9jLnhtbK1US27b&#10;MBDdF+gdCC4LNJINJ7UNy0ERI0WBfgIkPQBNURIBksOSlOX0LAW66iYHa6/RISU7iosCWdQLY8gZ&#10;zXtvPlxd7rUiO+G8BFPQyVlOiTAcSmnqgn65u349p8QHZkqmwIiC3gtPL9cvX6w6uxRTaECVwhFM&#10;YvyyswVtQrDLLPO8EZr5M7DCoLMCp1nAo6uz0rEOs2uVTfP8IuvAldYBF97j7aZ30iGje05CqCrJ&#10;xQZ4q4UJfVYnFAsoyTfSerpObKtK8PC5qrwIRBUUlYb0jyBob+N/tl6xZe2YbSQfKLDnUDjRpJk0&#10;CHpMtWGBkdbJv1JpyR14qMIZB531QlJFUMUkP6nNbcOsSFqw1N4ei+7/X1r+aXfjiCwLeoF9N0xj&#10;x399f/j942csTWf9EiNu7Y0bTh5Nsu0+QomBrA2QVO8rp6N61EP2qbj3x+KKfSAcL8+nk0V+cU4J&#10;P/gytjx8yFsf3glISdjugw99X0q0UlXLgdod9q3SClv0KiM56cgcsw5NPMZMRjHon4/CELI+JGXN&#10;AYfvzQCEFmFxEfKky4KPeiLqiDQGRVL/iEX001hEfYRwOJOn0+jSNG57IZaFyCxCRJN0BU0q44WG&#10;nbiD5AonlUaQR68y46hYhCesejd+EQHWq8FIoJHrqBkGrqVSqRvKJCrzBVaDa4sj402dyuRByTLG&#10;RWLe1dsr5ciOxZVLv6gL8z4Jc9Casr9XWM4sjlocrn7otlDe46A56BcWnys0GnDfKOlwWRH6a8uc&#10;oES9N7gNi8lshqxCOszO30zx4Mae7djDDMdUBQ0Uex3Nq9C/CK11sm4QaZJkGXiLA17JOIyJX89q&#10;OOBCJlXD4xE3fnxOUY8P5v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fpINNYAAAAMAQAADwAA&#10;AAAAAAABACAAAAAiAAAAZHJzL2Rvd25yZXYueG1sUEsBAhQAFAAAAAgAh07iQPTbWQmKAgAAeAUA&#10;AA4AAAAAAAAAAQAgAAAAJQEAAGRycy9lMm9Eb2MueG1sUEsFBgAAAAAGAAYAWQEAACEGAAAAAA==&#10;" path="m0,0l8218,0e">
                <v:path o:connectlocs="0,0;52184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承包人对</w:t>
      </w:r>
      <w:r>
        <w:rPr>
          <w:rFonts w:hint="eastAsia" w:ascii="宋体" w:cs="宋体"/>
          <w:b/>
          <w:color w:val="000000" w:themeColor="text1"/>
          <w:spacing w:val="13"/>
          <w:sz w:val="18"/>
          <w:szCs w:val="18"/>
          <w:lang w:eastAsia="zh-CN"/>
          <w14:textFill>
            <w14:solidFill>
              <w14:schemeClr w14:val="tx1"/>
            </w14:solidFill>
          </w14:textFill>
        </w:rPr>
        <w:t>指</w:t>
      </w:r>
      <w:r>
        <w:rPr>
          <w:rFonts w:hint="eastAsia" w:ascii="宋体" w:cs="宋体"/>
          <w:b/>
          <w:color w:val="000000" w:themeColor="text1"/>
          <w:sz w:val="18"/>
          <w:szCs w:val="18"/>
          <w:lang w:eastAsia="zh-CN"/>
          <w14:textFill>
            <w14:solidFill>
              <w14:schemeClr w14:val="tx1"/>
            </w14:solidFill>
          </w14:textFill>
        </w:rPr>
        <w:t>定</w:t>
      </w:r>
      <w:r>
        <w:rPr>
          <w:rFonts w:ascii="宋体" w:cs="宋体"/>
          <w:b/>
          <w:color w:val="000000" w:themeColor="text1"/>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分包工程</w:t>
      </w:r>
      <w:r>
        <w:rPr>
          <w:rFonts w:hint="eastAsia" w:ascii="宋体" w:cs="宋体"/>
          <w:b/>
          <w:color w:val="000000" w:themeColor="text1"/>
          <w:spacing w:val="13"/>
          <w:sz w:val="18"/>
          <w:szCs w:val="18"/>
          <w:lang w:eastAsia="zh-CN"/>
          <w14:textFill>
            <w14:solidFill>
              <w14:schemeClr w14:val="tx1"/>
            </w14:solidFill>
          </w14:textFill>
        </w:rPr>
        <w:t>的</w:t>
      </w:r>
      <w:r>
        <w:rPr>
          <w:rFonts w:hint="eastAsia" w:ascii="宋体" w:cs="宋体"/>
          <w:b/>
          <w:color w:val="000000" w:themeColor="text1"/>
          <w:sz w:val="18"/>
          <w:szCs w:val="18"/>
          <w:lang w:eastAsia="zh-CN"/>
          <w14:textFill>
            <w14:solidFill>
              <w14:schemeClr w14:val="tx1"/>
            </w14:solidFill>
          </w14:textFill>
        </w:rPr>
        <w:t>义</w:t>
      </w:r>
      <w:r>
        <w:rPr>
          <w:rFonts w:ascii="宋体" w:cs="宋体"/>
          <w:color w:val="000000" w:themeColor="text1"/>
          <w:szCs w:val="21"/>
          <w:lang w:eastAsia="zh-CN"/>
          <w14:textFill>
            <w14:solidFill>
              <w14:schemeClr w14:val="tx1"/>
            </w14:solidFill>
          </w14:textFill>
        </w:rPr>
        <w:t xml:space="preserve"> </w:t>
      </w:r>
      <w:r>
        <w:rPr>
          <w:rFonts w:hint="eastAsia" w:ascii="宋体" w:cs="宋体"/>
          <w:color w:val="000000" w:themeColor="text1"/>
          <w:szCs w:val="21"/>
          <w:lang w:eastAsia="zh-CN"/>
          <w14:textFill>
            <w14:solidFill>
              <w14:schemeClr w14:val="tx1"/>
            </w14:solidFill>
          </w14:textFill>
        </w:rPr>
        <w:t>务</w:t>
      </w:r>
    </w:p>
    <w:p>
      <w:pPr>
        <w:autoSpaceDE w:val="0"/>
        <w:autoSpaceDN w:val="0"/>
        <w:adjustRightInd w:val="0"/>
        <w:spacing w:before="23" w:line="316" w:lineRule="auto"/>
        <w:ind w:right="51" w:firstLine="1"/>
        <w:jc w:val="left"/>
        <w:rPr>
          <w:rFonts w:ascii="宋体" w:cs="宋体"/>
          <w:color w:val="000000" w:themeColor="text1"/>
          <w:lang w:eastAsia="zh-CN"/>
          <w14:textFill>
            <w14:solidFill>
              <w14:schemeClr w14:val="tx1"/>
            </w14:solidFill>
          </w14:textFill>
        </w:rPr>
      </w:pPr>
      <w:r>
        <w:rPr>
          <w:rFonts w:ascii="宋体" w:cs="宋体"/>
          <w:color w:val="000000" w:themeColor="text1"/>
          <w:szCs w:val="21"/>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指定分包人应按照分包合同的约定对承包人负责</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承包人有义务协助</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配合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指定分包人实施分包工程。</w:t>
      </w:r>
    </w:p>
    <w:p>
      <w:pPr>
        <w:autoSpaceDE w:val="0"/>
        <w:autoSpaceDN w:val="0"/>
        <w:adjustRightInd w:val="0"/>
        <w:spacing w:before="23" w:line="316" w:lineRule="auto"/>
        <w:ind w:right="51" w:firstLine="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436" w:space="682"/>
            <w:col w:w="7922"/>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7"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40" w:name="_Toc287627953"/>
      <w:r>
        <w:rPr>
          <w:color w:val="000000" w:themeColor="text1"/>
          <w:lang w:eastAsia="zh-CN"/>
          <w14:textFill>
            <w14:solidFill>
              <w14:schemeClr w14:val="tx1"/>
            </w14:solidFill>
          </w14:textFill>
        </w:rPr>
        <w:t>27</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承包人劳务</w:t>
      </w:r>
      <w:bookmarkEnd w:id="40"/>
    </w:p>
    <w:p>
      <w:pPr>
        <w:autoSpaceDE w:val="0"/>
        <w:autoSpaceDN w:val="0"/>
        <w:adjustRightInd w:val="0"/>
        <w:spacing w:before="11" w:line="280" w:lineRule="exact"/>
        <w:jc w:val="left"/>
        <w:rPr>
          <w:rFonts w:ascii="宋体" w:cs="宋体"/>
          <w:color w:val="000000" w:themeColor="text1"/>
          <w:sz w:val="28"/>
          <w:szCs w:val="28"/>
          <w:lang w:eastAsia="zh-CN"/>
          <w14:textFill>
            <w14:solidFill>
              <w14:schemeClr w14:val="tx1"/>
            </w14:solidFill>
          </w14:textFill>
        </w:rPr>
      </w:pPr>
    </w:p>
    <w:p>
      <w:pPr>
        <w:autoSpaceDE w:val="0"/>
        <w:autoSpaceDN w:val="0"/>
        <w:adjustRightInd w:val="0"/>
        <w:spacing w:before="11" w:line="280" w:lineRule="exact"/>
        <w:jc w:val="left"/>
        <w:rPr>
          <w:rFonts w:ascii="宋体" w:cs="宋体"/>
          <w:color w:val="000000" w:themeColor="text1"/>
          <w:sz w:val="28"/>
          <w:szCs w:val="28"/>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right="67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27.1</w:t>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line="216" w:lineRule="auto"/>
        <w:ind w:left="105"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承包人提交施</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工机构安排报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告</w:t>
      </w:r>
    </w:p>
    <w:p>
      <w:pPr>
        <w:autoSpaceDE w:val="0"/>
        <w:autoSpaceDN w:val="0"/>
        <w:adjustRightInd w:val="0"/>
        <w:spacing w:before="8" w:line="140" w:lineRule="exact"/>
        <w:jc w:val="left"/>
        <w:rPr>
          <w:rFonts w:ascii="宋体" w:cs="宋体"/>
          <w:color w:val="000000" w:themeColor="text1"/>
          <w:sz w:val="14"/>
          <w:szCs w:val="14"/>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8" w:lineRule="exact"/>
        <w:ind w:right="5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承包人应在接到开工令后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向监理工程师提交承包人在施工场地的管理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机构以及人员安排报告</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并附上投标文件中</w:t>
      </w:r>
      <w:r>
        <w:rPr>
          <w:rFonts w:hint="eastAsia" w:ascii="宋体" w:cs="宋体"/>
          <w:color w:val="000000" w:themeColor="text1"/>
          <w:spacing w:val="-40"/>
          <w:lang w:eastAsia="zh-CN"/>
          <w14:textFill>
            <w14:solidFill>
              <w14:schemeClr w14:val="tx1"/>
            </w14:solidFill>
          </w14:textFill>
        </w:rPr>
        <w:t>的</w:t>
      </w:r>
      <w:r>
        <w:rPr>
          <w:rFonts w:hint="eastAsia" w:ascii="宋体" w:cs="宋体"/>
          <w:color w:val="000000" w:themeColor="text1"/>
          <w:lang w:eastAsia="zh-CN"/>
          <w14:textFill>
            <w14:solidFill>
              <w14:schemeClr w14:val="tx1"/>
            </w14:solidFill>
          </w14:textFill>
        </w:rPr>
        <w:t>“主要人员一览表</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报告内容应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包括管理机构的设置、各主要岗位的技术和管理人员名单及其资格，以及各工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种技术工人的安排情况等。</w:t>
      </w:r>
    </w:p>
    <w:p>
      <w:pPr>
        <w:autoSpaceDE w:val="0"/>
        <w:autoSpaceDN w:val="0"/>
        <w:adjustRightInd w:val="0"/>
        <w:spacing w:line="468" w:lineRule="exact"/>
        <w:ind w:right="50"/>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27.2</w:t>
      </w:r>
      <w:r>
        <w:rPr>
          <w:rFonts w:hint="eastAsia"/>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30" w:line="24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承包人人员的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雇佣</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承包人除应雇佣投标文件中“主要人员一览表”中指明的人员外，也可以雇佣</w:t>
      </w:r>
    </w:p>
    <w:p>
      <w:pPr>
        <w:autoSpaceDE w:val="0"/>
        <w:autoSpaceDN w:val="0"/>
        <w:adjustRightInd w:val="0"/>
        <w:spacing w:line="470" w:lineRule="atLeast"/>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经监理工程师批准的其他人员，但不得从发包人或服务于发包人的人员中雇佣</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人员。</w:t>
      </w:r>
    </w:p>
    <w:p>
      <w:pPr>
        <w:autoSpaceDE w:val="0"/>
        <w:autoSpaceDN w:val="0"/>
        <w:adjustRightInd w:val="0"/>
        <w:spacing w:line="470" w:lineRule="atLeas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10"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27.3</w:t>
      </w:r>
      <w:r>
        <w:rPr>
          <w:rFonts w:hint="eastAsia"/>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3" w:line="110" w:lineRule="exact"/>
        <w:jc w:val="left"/>
        <w:rPr>
          <w:color w:val="000000" w:themeColor="text1"/>
          <w:sz w:val="11"/>
          <w:szCs w:val="1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承包人对雇员</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应做</w:t>
      </w:r>
      <w:r>
        <w:rPr>
          <w:rFonts w:hint="eastAsia" w:ascii="宋体" w:cs="宋体"/>
          <w:b/>
          <w:color w:val="000000" w:themeColor="text1"/>
          <w:sz w:val="18"/>
          <w:szCs w:val="18"/>
          <w:lang w:eastAsia="zh-CN"/>
          <w14:textFill>
            <w14:solidFill>
              <w14:schemeClr w14:val="tx1"/>
            </w14:solidFill>
          </w14:textFill>
        </w:rPr>
        <w:t>的</w:t>
      </w:r>
      <w:r>
        <w:rPr>
          <w:rFonts w:hint="eastAsia" w:ascii="宋体" w:cs="宋体"/>
          <w:b/>
          <w:color w:val="000000" w:themeColor="text1"/>
          <w:spacing w:val="1"/>
          <w:sz w:val="18"/>
          <w:szCs w:val="18"/>
          <w:lang w:eastAsia="zh-CN"/>
          <w14:textFill>
            <w14:solidFill>
              <w14:schemeClr w14:val="tx1"/>
            </w14:solidFill>
          </w14:textFill>
        </w:rPr>
        <w:t>工作</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b/>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承包人应完善雇员的劳务注册手续，并与雇员订立劳动合同，明确双方的权利</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和义务。雇佣期间，承包人应做好下列工作：</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09" w:lineRule="auto"/>
        <w:ind w:left="1699" w:right="49" w:firstLine="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负责为雇员提供必要的食宿及各种生活设施</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采取合理的卫生</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劳动保护和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安全防护措施，保证雇员的健康和安全；</w:t>
      </w:r>
    </w:p>
    <w:p>
      <w:pPr>
        <w:autoSpaceDE w:val="0"/>
        <w:autoSpaceDN w:val="0"/>
        <w:adjustRightInd w:val="0"/>
        <w:spacing w:line="309" w:lineRule="auto"/>
        <w:ind w:left="1699" w:right="49" w:firstLine="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保障雇员的合法权利和人身安全，及时采取有效措施抢救和治疗施工中受伤</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害的雇员；</w:t>
      </w:r>
    </w:p>
    <w:p>
      <w:pPr>
        <w:autoSpaceDE w:val="0"/>
        <w:autoSpaceDN w:val="0"/>
        <w:adjustRightInd w:val="0"/>
        <w:spacing w:line="309" w:lineRule="auto"/>
        <w:ind w:left="1699" w:right="49" w:firstLine="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充分考虑和保障雇员的休息时间和法定节假日休假时间</w:t>
      </w:r>
      <w:r>
        <w:rPr>
          <w:rFonts w:hint="eastAsia" w:ascii="宋体" w:cs="宋体"/>
          <w:color w:val="000000" w:themeColor="text1"/>
          <w:spacing w:val="-3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尊重雇员的宗教信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仰和风俗习惯；</w:t>
      </w:r>
    </w:p>
    <w:p>
      <w:pPr>
        <w:autoSpaceDE w:val="0"/>
        <w:autoSpaceDN w:val="0"/>
        <w:adjustRightInd w:val="0"/>
        <w:spacing w:line="309" w:lineRule="auto"/>
        <w:ind w:left="1699" w:right="49" w:firstLine="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w:t>
      </w:r>
      <w:r>
        <w:rPr>
          <w:rFonts w:hint="eastAsia" w:ascii="宋体" w:cs="宋体"/>
          <w:color w:val="000000" w:themeColor="text1"/>
          <w:lang w:eastAsia="zh-CN"/>
          <w14:textFill>
            <w14:solidFill>
              <w14:schemeClr w14:val="tx1"/>
            </w14:solidFill>
          </w14:textFill>
        </w:rPr>
        <w:t>在施工现场主要出入口处设榜公布雇员工资发放时间和投诉电话</w:t>
      </w:r>
      <w:r>
        <w:rPr>
          <w:rFonts w:hint="eastAsia" w:ascii="宋体" w:cs="宋体"/>
          <w:color w:val="000000" w:themeColor="text1"/>
          <w:spacing w:val="-3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以及合同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工程中标价格、进度款支付情况。</w:t>
      </w:r>
    </w:p>
    <w:p>
      <w:pPr>
        <w:autoSpaceDE w:val="0"/>
        <w:autoSpaceDN w:val="0"/>
        <w:adjustRightInd w:val="0"/>
        <w:spacing w:line="309" w:lineRule="auto"/>
        <w:ind w:left="1699" w:right="49" w:firstLine="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w:t>
      </w:r>
      <w:r>
        <w:rPr>
          <w:rFonts w:hint="eastAsia" w:ascii="宋体" w:cs="宋体"/>
          <w:color w:val="000000" w:themeColor="text1"/>
          <w:lang w:eastAsia="zh-CN"/>
          <w14:textFill>
            <w14:solidFill>
              <w14:schemeClr w14:val="tx1"/>
            </w14:solidFill>
          </w14:textFill>
        </w:rPr>
        <w:t>督促雇员和发包人现场人员应佩戴由合同双方当事人共同盖章</w:t>
      </w:r>
      <w:r>
        <w:rPr>
          <w:rFonts w:hint="eastAsia" w:ascii="宋体" w:cs="宋体"/>
          <w:color w:val="000000" w:themeColor="text1"/>
          <w:spacing w:val="-3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签发的工作</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证上岗；</w:t>
      </w:r>
    </w:p>
    <w:p>
      <w:pPr>
        <w:autoSpaceDE w:val="0"/>
        <w:autoSpaceDN w:val="0"/>
        <w:adjustRightInd w:val="0"/>
        <w:spacing w:line="309" w:lineRule="auto"/>
        <w:ind w:left="1699" w:right="49" w:firstLine="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w:t>
      </w:r>
      <w:r>
        <w:rPr>
          <w:rFonts w:hint="eastAsia" w:ascii="宋体" w:cs="宋体"/>
          <w:color w:val="000000" w:themeColor="text1"/>
          <w:lang w:eastAsia="zh-CN"/>
          <w14:textFill>
            <w14:solidFill>
              <w14:schemeClr w14:val="tx1"/>
            </w14:solidFill>
          </w14:textFill>
        </w:rPr>
        <w:t>办理雇员的意外伤害等一切保险，处理雇员因工伤亡事故的善后事宜。</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27.4</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pgSz w:w="11920" w:h="16840"/>
          <w:pgMar w:top="1440" w:right="1000" w:bottom="280" w:left="880" w:header="720" w:footer="720" w:gutter="0"/>
          <w:cols w:space="720" w:num="1"/>
        </w:sectPr>
      </w:pPr>
    </w:p>
    <w:p>
      <w:pPr>
        <w:autoSpaceDE w:val="0"/>
        <w:autoSpaceDN w:val="0"/>
        <w:adjustRightInd w:val="0"/>
        <w:spacing w:line="264"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3"/>
          <w:sz w:val="18"/>
          <w:szCs w:val="18"/>
          <w:lang w:eastAsia="zh-CN"/>
          <w14:textFill>
            <w14:solidFill>
              <w14:schemeClr w14:val="tx1"/>
            </w14:solidFill>
          </w14:textFill>
        </w:rPr>
        <w:t>承包人特殊时</w:t>
      </w:r>
    </w:p>
    <w:p>
      <w:pPr>
        <w:autoSpaceDE w:val="0"/>
        <w:autoSpaceDN w:val="0"/>
        <w:adjustRightInd w:val="0"/>
        <w:spacing w:before="45"/>
        <w:ind w:left="105"/>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间施</w:t>
      </w:r>
      <w:r>
        <w:rPr>
          <w:rFonts w:hint="eastAsia" w:ascii="宋体" w:cs="宋体"/>
          <w:b/>
          <w:color w:val="000000" w:themeColor="text1"/>
          <w:sz w:val="18"/>
          <w:szCs w:val="18"/>
          <w:lang w:eastAsia="zh-CN"/>
          <w14:textFill>
            <w14:solidFill>
              <w14:schemeClr w14:val="tx1"/>
            </w14:solidFill>
          </w14:textFill>
        </w:rPr>
        <w:t>工</w:t>
      </w:r>
      <w:r>
        <w:rPr>
          <w:rFonts w:hint="eastAsia" w:ascii="宋体" w:cs="宋体"/>
          <w:b/>
          <w:color w:val="000000" w:themeColor="text1"/>
          <w:spacing w:val="1"/>
          <w:sz w:val="18"/>
          <w:szCs w:val="18"/>
          <w:lang w:eastAsia="zh-CN"/>
          <w14:textFill>
            <w14:solidFill>
              <w14:schemeClr w14:val="tx1"/>
            </w14:solidFill>
          </w14:textFill>
        </w:rPr>
        <w:t>的</w:t>
      </w:r>
      <w:r>
        <w:rPr>
          <w:rFonts w:hint="eastAsia" w:ascii="宋体" w:cs="宋体"/>
          <w:b/>
          <w:color w:val="000000" w:themeColor="text1"/>
          <w:sz w:val="18"/>
          <w:szCs w:val="18"/>
          <w:lang w:eastAsia="zh-CN"/>
          <w14:textFill>
            <w14:solidFill>
              <w14:schemeClr w14:val="tx1"/>
            </w14:solidFill>
          </w14:textFill>
        </w:rPr>
        <w:t>批准</w:t>
      </w:r>
    </w:p>
    <w:p>
      <w:pPr>
        <w:autoSpaceDE w:val="0"/>
        <w:autoSpaceDN w:val="0"/>
        <w:adjustRightInd w:val="0"/>
        <w:spacing w:line="300" w:lineRule="exact"/>
        <w:ind w:right="68"/>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承包人如需在法定节假日施工，应经监理工程师同意；如需在夜间施工，除应</w:t>
      </w:r>
    </w:p>
    <w:p>
      <w:pPr>
        <w:autoSpaceDE w:val="0"/>
        <w:autoSpaceDN w:val="0"/>
        <w:adjustRightInd w:val="0"/>
        <w:spacing w:before="60" w:line="468" w:lineRule="exact"/>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经监理工程师同意外，还应经有关部门批准。此类情况，均不得超过法律规定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的限度，并应按照法律规定给予雇员补休或付酬。如无特殊原因，只要在不影</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响工程质量、施工安全、周围环境的情况下，监理工程师应予同意。但为抢救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生命、保护财产，或为工程安全、质量而不可避免的作业，则无需事先经监理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工程师同意。</w:t>
      </w:r>
    </w:p>
    <w:p>
      <w:pPr>
        <w:autoSpaceDE w:val="0"/>
        <w:autoSpaceDN w:val="0"/>
        <w:adjustRightInd w:val="0"/>
        <w:spacing w:before="60" w:line="468"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27.5</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line="264"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3"/>
          <w:sz w:val="18"/>
          <w:szCs w:val="18"/>
          <w:lang w:eastAsia="zh-CN"/>
          <w14:textFill>
            <w14:solidFill>
              <w14:schemeClr w14:val="tx1"/>
            </w14:solidFill>
          </w14:textFill>
        </w:rPr>
        <w:t>承包人向雇员</w:t>
      </w:r>
    </w:p>
    <w:p>
      <w:pPr>
        <w:autoSpaceDE w:val="0"/>
        <w:autoSpaceDN w:val="0"/>
        <w:adjustRightInd w:val="0"/>
        <w:spacing w:before="46"/>
        <w:ind w:left="105"/>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支付</w:t>
      </w:r>
      <w:r>
        <w:rPr>
          <w:rFonts w:hint="eastAsia" w:ascii="宋体" w:cs="宋体"/>
          <w:b/>
          <w:color w:val="000000" w:themeColor="text1"/>
          <w:sz w:val="18"/>
          <w:szCs w:val="18"/>
          <w:lang w:eastAsia="zh-CN"/>
          <w14:textFill>
            <w14:solidFill>
              <w14:schemeClr w14:val="tx1"/>
            </w14:solidFill>
          </w14:textFill>
        </w:rPr>
        <w:t>劳</w:t>
      </w:r>
      <w:r>
        <w:rPr>
          <w:rFonts w:hint="eastAsia" w:ascii="宋体" w:cs="宋体"/>
          <w:b/>
          <w:color w:val="000000" w:themeColor="text1"/>
          <w:spacing w:val="1"/>
          <w:sz w:val="18"/>
          <w:szCs w:val="18"/>
          <w:lang w:eastAsia="zh-CN"/>
          <w14:textFill>
            <w14:solidFill>
              <w14:schemeClr w14:val="tx1"/>
            </w14:solidFill>
          </w14:textFill>
        </w:rPr>
        <w:t>务</w:t>
      </w:r>
      <w:r>
        <w:rPr>
          <w:rFonts w:hint="eastAsia" w:ascii="宋体" w:cs="宋体"/>
          <w:b/>
          <w:color w:val="000000" w:themeColor="text1"/>
          <w:sz w:val="18"/>
          <w:szCs w:val="18"/>
          <w:lang w:eastAsia="zh-CN"/>
          <w14:textFill>
            <w14:solidFill>
              <w14:schemeClr w14:val="tx1"/>
            </w14:solidFill>
          </w14:textFill>
        </w:rPr>
        <w:t>工资</w:t>
      </w:r>
    </w:p>
    <w:p>
      <w:pPr>
        <w:autoSpaceDE w:val="0"/>
        <w:autoSpaceDN w:val="0"/>
        <w:adjustRightInd w:val="0"/>
        <w:spacing w:line="300" w:lineRule="exact"/>
        <w:ind w:right="68"/>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承包人应按照时足额向雇员支付劳务工资，并不低于当地最低工资标准。因承</w:t>
      </w:r>
    </w:p>
    <w:p>
      <w:pPr>
        <w:autoSpaceDE w:val="0"/>
        <w:autoSpaceDN w:val="0"/>
        <w:adjustRightInd w:val="0"/>
        <w:spacing w:before="60" w:line="468" w:lineRule="exact"/>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包人拖欠其雇员工资而造成群体性示威、游行等一切后果，由承包人承担。对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发包人造成损失和（或）导致工期延误的，应赔偿发包人的损失，工期不予顺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延。</w:t>
      </w:r>
    </w:p>
    <w:p>
      <w:pPr>
        <w:autoSpaceDE w:val="0"/>
        <w:autoSpaceDN w:val="0"/>
        <w:adjustRightInd w:val="0"/>
        <w:spacing w:before="60" w:line="468"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27.6</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line="264"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3"/>
          <w:sz w:val="18"/>
          <w:szCs w:val="18"/>
          <w:lang w:eastAsia="zh-CN"/>
          <w14:textFill>
            <w14:solidFill>
              <w14:schemeClr w14:val="tx1"/>
            </w14:solidFill>
          </w14:textFill>
        </w:rPr>
        <w:t>承包人向工地</w:t>
      </w:r>
    </w:p>
    <w:p>
      <w:pPr>
        <w:autoSpaceDE w:val="0"/>
        <w:autoSpaceDN w:val="0"/>
        <w:adjustRightInd w:val="0"/>
        <w:spacing w:before="46"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派遣雇员的要</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求</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承包人的雇员应是在行业或职业内具有相应资格、技能和经验的人员。承包人</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应向施工场地派遣足够数量的下列雇员：</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具有相应资格的专业技工和合格的普工；</w:t>
      </w:r>
    </w:p>
    <w:p>
      <w:pPr>
        <w:autoSpaceDE w:val="0"/>
        <w:autoSpaceDN w:val="0"/>
        <w:adjustRightInd w:val="0"/>
        <w:spacing w:before="9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具有相应施工经验的技术人员；</w:t>
      </w:r>
    </w:p>
    <w:p>
      <w:pPr>
        <w:autoSpaceDE w:val="0"/>
        <w:autoSpaceDN w:val="0"/>
        <w:adjustRightInd w:val="0"/>
        <w:spacing w:before="94"/>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具有相应岗位资格的各级管理人员。</w:t>
      </w:r>
    </w:p>
    <w:p>
      <w:pPr>
        <w:autoSpaceDE w:val="0"/>
        <w:autoSpaceDN w:val="0"/>
        <w:adjustRightInd w:val="0"/>
        <w:spacing w:before="94"/>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tabs>
          <w:tab w:val="left" w:leader="dot" w:pos="9880"/>
        </w:tabs>
        <w:autoSpaceDE w:val="0"/>
        <w:autoSpaceDN w:val="0"/>
        <w:adjustRightInd w:val="0"/>
        <w:spacing w:before="73" w:line="271" w:lineRule="exact"/>
        <w:ind w:left="141"/>
        <w:jc w:val="left"/>
        <w:rPr>
          <w:color w:val="000000" w:themeColor="text1"/>
          <w:sz w:val="15"/>
          <w:szCs w:val="15"/>
          <w:lang w:eastAsia="zh-CN"/>
          <w14:textFill>
            <w14:solidFill>
              <w14:schemeClr w14:val="tx1"/>
            </w14:solidFill>
          </w14:textFill>
        </w:rPr>
      </w:pPr>
      <w:r>
        <w:rPr>
          <w:color w:val="000000" w:themeColor="text1"/>
          <w:position w:val="-1"/>
          <w:lang w:eastAsia="zh-CN"/>
          <w14:textFill>
            <w14:solidFill>
              <w14:schemeClr w14:val="tx1"/>
            </w14:solidFill>
          </w14:textFill>
        </w:rPr>
        <w:t>27.7</w:t>
      </w:r>
      <w:r>
        <w:rPr>
          <w:color w:val="000000" w:themeColor="text1"/>
          <w:position w:val="-1"/>
          <w:lang w:eastAsia="zh-CN"/>
          <w14:textFill>
            <w14:solidFill>
              <w14:schemeClr w14:val="tx1"/>
            </w14:solidFill>
          </w14:textFill>
        </w:rPr>
        <w:tab/>
      </w:r>
      <w:r>
        <w:rPr>
          <w:color w:val="000000" w:themeColor="text1"/>
          <w:position w:val="-1"/>
          <w:u w:val="single"/>
          <w:lang w:eastAsia="zh-CN"/>
          <w14:textFill>
            <w14:solidFill>
              <w14:schemeClr w14:val="tx1"/>
            </w14:solidFill>
          </w14:textFill>
        </w:rPr>
        <w:t xml:space="preserve"> </w:t>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pgSz w:w="11920" w:h="16840"/>
          <w:pgMar w:top="1440" w:right="760" w:bottom="280" w:left="880" w:header="720" w:footer="720" w:gutter="0"/>
          <w:cols w:space="720" w:num="1"/>
        </w:sectPr>
      </w:pPr>
    </w:p>
    <w:p>
      <w:pPr>
        <w:autoSpaceDE w:val="0"/>
        <w:autoSpaceDN w:val="0"/>
        <w:adjustRightInd w:val="0"/>
        <w:spacing w:line="264" w:lineRule="exact"/>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position w:val="-3"/>
          <w:sz w:val="18"/>
          <w:szCs w:val="18"/>
          <w:lang w:eastAsia="zh-CN"/>
          <w14:textFill>
            <w14:solidFill>
              <w14:schemeClr w14:val="tx1"/>
            </w14:solidFill>
          </w14:textFill>
        </w:rPr>
        <w:t>承包人雇员安</w:t>
      </w:r>
    </w:p>
    <w:p>
      <w:pPr>
        <w:autoSpaceDE w:val="0"/>
        <w:autoSpaceDN w:val="0"/>
        <w:adjustRightInd w:val="0"/>
        <w:spacing w:before="45"/>
        <w:ind w:left="105"/>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排和</w:t>
      </w:r>
      <w:r>
        <w:rPr>
          <w:rFonts w:hint="eastAsia" w:ascii="宋体" w:cs="宋体"/>
          <w:b/>
          <w:color w:val="000000" w:themeColor="text1"/>
          <w:sz w:val="18"/>
          <w:szCs w:val="18"/>
          <w:lang w:eastAsia="zh-CN"/>
          <w14:textFill>
            <w14:solidFill>
              <w14:schemeClr w14:val="tx1"/>
            </w14:solidFill>
          </w14:textFill>
        </w:rPr>
        <w:t>撤换</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承包人安排在施工场地的雇员应保持相对稳定，但有下列行为的任何承包人雇</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员，监理工程师可要求承包人将其撤换：</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经常行为不当，或工作漫不经心；</w:t>
      </w:r>
    </w:p>
    <w:p>
      <w:pPr>
        <w:autoSpaceDE w:val="0"/>
        <w:autoSpaceDN w:val="0"/>
        <w:adjustRightInd w:val="0"/>
        <w:spacing w:before="9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无能力履行义务或玩忽职守；</w:t>
      </w:r>
    </w:p>
    <w:p>
      <w:pPr>
        <w:autoSpaceDE w:val="0"/>
        <w:autoSpaceDN w:val="0"/>
        <w:adjustRightInd w:val="0"/>
        <w:spacing w:before="9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不遵守合同的约定；</w:t>
      </w:r>
    </w:p>
    <w:p>
      <w:pPr>
        <w:autoSpaceDE w:val="0"/>
        <w:autoSpaceDN w:val="0"/>
        <w:adjustRightInd w:val="0"/>
        <w:spacing w:before="96" w:line="367" w:lineRule="exact"/>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w:t>
      </w:r>
      <w:r>
        <w:rPr>
          <w:color w:val="000000" w:themeColor="text1"/>
          <w:position w:val="-3"/>
          <w:lang w:eastAsia="zh-CN"/>
          <w14:textFill>
            <w14:solidFill>
              <w14:schemeClr w14:val="tx1"/>
            </w14:solidFill>
          </w14:textFill>
        </w:rPr>
        <w:t>4</w:t>
      </w:r>
      <w:r>
        <w:rPr>
          <w:rFonts w:hint="eastAsia" w:ascii="宋体" w:cs="宋体"/>
          <w:color w:val="000000" w:themeColor="text1"/>
          <w:position w:val="-3"/>
          <w:lang w:eastAsia="zh-CN"/>
          <w14:textFill>
            <w14:solidFill>
              <w14:schemeClr w14:val="tx1"/>
            </w14:solidFill>
          </w14:textFill>
        </w:rPr>
        <w:t>）</w:t>
      </w:r>
      <w:r>
        <w:rPr>
          <w:rFonts w:ascii="宋体" w:cs="宋体"/>
          <w:color w:val="000000" w:themeColor="text1"/>
          <w:position w:val="-3"/>
          <w:lang w:eastAsia="zh-CN"/>
          <w14:textFill>
            <w14:solidFill>
              <w14:schemeClr w14:val="tx1"/>
            </w14:solidFill>
          </w14:textFill>
        </w:rPr>
        <w:t xml:space="preserve"> </w:t>
      </w:r>
      <w:r>
        <w:rPr>
          <w:rFonts w:hint="eastAsia" w:ascii="宋体" w:cs="宋体"/>
          <w:color w:val="000000" w:themeColor="text1"/>
          <w:position w:val="-3"/>
          <w:lang w:eastAsia="zh-CN"/>
          <w14:textFill>
            <w14:solidFill>
              <w14:schemeClr w14:val="tx1"/>
            </w14:solidFill>
          </w14:textFill>
        </w:rPr>
        <w:t>有损安全、健康和不利于环境保护的行为。</w:t>
      </w:r>
    </w:p>
    <w:p>
      <w:pPr>
        <w:autoSpaceDE w:val="0"/>
        <w:autoSpaceDN w:val="0"/>
        <w:adjustRightInd w:val="0"/>
        <w:spacing w:before="96" w:line="367" w:lineRule="exact"/>
        <w:jc w:val="left"/>
        <w:rPr>
          <w:rFonts w:ascii="宋体" w:cs="宋体"/>
          <w:color w:val="000000" w:themeColor="text1"/>
          <w:lang w:eastAsia="zh-CN"/>
          <w14:textFill>
            <w14:solidFill>
              <w14:schemeClr w14:val="tx1"/>
            </w14:solidFill>
          </w14:textFill>
        </w:rPr>
        <w:sectPr>
          <w:type w:val="continuous"/>
          <w:pgSz w:w="11920" w:h="16840"/>
          <w:pgMar w:top="1560" w:right="760" w:bottom="280" w:left="880" w:header="720" w:footer="720" w:gutter="0"/>
          <w:cols w:equalWidth="0" w:num="2">
            <w:col w:w="1272" w:space="488"/>
            <w:col w:w="8520"/>
          </w:cols>
        </w:sectPr>
      </w:pP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27.8</w:t>
      </w:r>
      <w:r>
        <w:rPr>
          <w:color w:val="000000" w:themeColor="text1"/>
          <w:position w:val="-1"/>
          <w:lang w:eastAsia="zh-CN"/>
          <w14:textFill>
            <w14:solidFill>
              <w14:schemeClr w14:val="tx1"/>
            </w14:solidFill>
          </w14:textFill>
        </w:rPr>
        <w:tab/>
      </w:r>
    </w:p>
    <w:p>
      <w:pPr>
        <w:autoSpaceDE w:val="0"/>
        <w:autoSpaceDN w:val="0"/>
        <w:adjustRightInd w:val="0"/>
        <w:spacing w:before="1"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1" w:line="150" w:lineRule="exact"/>
        <w:jc w:val="left"/>
        <w:rPr>
          <w:color w:val="000000" w:themeColor="text1"/>
          <w:sz w:val="15"/>
          <w:szCs w:val="15"/>
          <w:lang w:eastAsia="zh-CN"/>
          <w14:textFill>
            <w14:solidFill>
              <w14:schemeClr w14:val="tx1"/>
            </w14:solidFill>
          </w14:textFill>
        </w:rPr>
        <w:sectPr>
          <w:type w:val="continuous"/>
          <w:pgSz w:w="11920" w:h="16840"/>
          <w:pgMar w:top="1560" w:right="760" w:bottom="280" w:left="880" w:header="720" w:footer="720" w:gutter="0"/>
          <w:cols w:space="720" w:num="1"/>
        </w:sectPr>
      </w:pPr>
    </w:p>
    <w:p>
      <w:pPr>
        <w:autoSpaceDE w:val="0"/>
        <w:autoSpaceDN w:val="0"/>
        <w:adjustRightInd w:val="0"/>
        <w:spacing w:before="22" w:line="24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承包人对雇员</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的保护</w:t>
      </w:r>
    </w:p>
    <w:p>
      <w:pPr>
        <w:autoSpaceDE w:val="0"/>
        <w:autoSpaceDN w:val="0"/>
        <w:adjustRightInd w:val="0"/>
        <w:spacing w:line="305"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承包人应自始至终采取各种合理的预防措施，防止雇员内部发生打斗和任何无</w:t>
      </w:r>
    </w:p>
    <w:p>
      <w:pPr>
        <w:autoSpaceDE w:val="0"/>
        <w:autoSpaceDN w:val="0"/>
        <w:adjustRightInd w:val="0"/>
        <w:spacing w:before="8" w:line="460" w:lineRule="atLeast"/>
        <w:ind w:right="29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86912" behindDoc="1" locked="0" layoutInCell="0" allowOverlap="1">
                <wp:simplePos x="0" y="0"/>
                <wp:positionH relativeFrom="page">
                  <wp:posOffset>1715135</wp:posOffset>
                </wp:positionH>
                <wp:positionV relativeFrom="paragraph">
                  <wp:posOffset>889635</wp:posOffset>
                </wp:positionV>
                <wp:extent cx="5142865" cy="0"/>
                <wp:effectExtent l="0" t="0" r="0" b="0"/>
                <wp:wrapNone/>
                <wp:docPr id="6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70.05pt;height:0pt;width:404.95pt;mso-position-horizontal-relative:page;z-index:-251629568;mso-width-relative:page;mso-height-relative:page;" filled="f" stroked="t" coordsize="8099,1" o:allowincell="f" o:gfxdata="UEsDBAoAAAAAAIdO4kAAAAAAAAAAAAAAAAAEAAAAZHJzL1BLAwQUAAAACACHTuJAXhSmCNYAAAAM&#10;AQAADwAAAGRycy9kb3ducmV2LnhtbE2PzU7DMBCE70i8g7VI3KidFkEV4vTATw4ICdH0Adx4m1iN&#10;11HstOXt2UhIcNvdGc1+U2wuvhcnHKMLpCFbKBBITbCOWg27+u1uDSImQ9b0gVDDN0bYlNdXhclt&#10;ONMXnrapFRxCMTcaupSGXMrYdOhNXIQBibVDGL1JvI6ttKM5c7jv5VKpB+mNI/7QmQGfO2yO28lr&#10;cK/Vp9+5qX75qN5r11SrIGml9e1Npp5AJLykPzPM+IwOJTPtw0Q2il7D8lFlbGXhfh5mh1orrrf/&#10;PcmykP9LlD9QSwMEFAAAAAgAh07iQPi1KC6MAgAAeAUAAA4AAABkcnMvZTJvRG9jLnhtbK1US27b&#10;MBDdF+gdCC4LNJINJ7ENy0GRIEWBfgLEPQBNURIBksOSlOX0LAW66qYHa6/RISU7iosCWdQLY8gZ&#10;zXtvPlxd7bUiO+G8BFPQyVlOiTAcSmnqgn7e3L6eU+IDMyVTYERBH4SnV+uXL1adXYopNKBK4Qgm&#10;MX7Z2YI2IdhllnneCM38GVhh0FmB0yzg0dVZ6ViH2bXKpnl+kXXgSuuAC+/x9qZ30iGje05CqCrJ&#10;xQ3wVgsT+qxOKBZQkm+k9XSd2FaV4OFTVXkRiCooKg3pH0HQ3sb/bL1iy9ox20g+UGDPoXCiSTNp&#10;EPSY6oYFRlon/0qlJXfgoQpnHHTWC0kVQRWT/KQ29w2zImnBUnt7LLr/f2n5x92dI7Is6MUlJYZp&#10;7Pivbz9/f/8RS9NZv8SIe3vnhpNHk2y7D1BiIGsDJNX7yumoHvWQfSruw7G4Yh8Ix8vzyWw6vzin&#10;hB98GVsePuStD28FpCRs996Hvi8lWqmq5UBtg32rtMIWvcpITjoyzxeLoYnHmMkoBv3zURhC1oek&#10;rDng8L0ZgNAiLC5CnnRZ8FFPRB2RxqBI6h+xiH4ai6iPEA5n8nQaXZrGbS/EshCZRYhokq6gSWW8&#10;0LATG0iucFJpBHn0KjOOikV4wqp34xcRYL0ajAQauY6aYeBWKpW6oUyiMl9gNbi2ODLe1KlMHpQs&#10;Y1wk5l29vVaO7FhcufSLujDvkzAHrSn7e4XlzOKoxeHqh24L5QMOmoN+YfG5QqMB95WSDpcVob+0&#10;zAlK1DuD27CYzGbIKqTD7Pxyigc39mzHHmY4pipooNjraF6H/kVorZN1g0iTJMvAGxzwSsZhTPx6&#10;VsMBFzKpGh6PuPHjc4p6fDD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eFKYI1gAAAAwBAAAP&#10;AAAAAAAAAAEAIAAAACIAAABkcnMvZG93bnJldi54bWxQSwECFAAUAAAACACHTuJA+LUoLowCAAB4&#10;BQAADgAAAAAAAAABACAAAAAl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序、非法的不良行为，以确保现场安定和保护现场及邻近人员的生命、财产安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全。</w:t>
      </w:r>
    </w:p>
    <w:p>
      <w:pPr>
        <w:autoSpaceDE w:val="0"/>
        <w:autoSpaceDN w:val="0"/>
        <w:adjustRightInd w:val="0"/>
        <w:spacing w:before="8" w:line="460" w:lineRule="atLeast"/>
        <w:ind w:right="291"/>
        <w:jc w:val="left"/>
        <w:rPr>
          <w:rFonts w:ascii="宋体" w:cs="宋体"/>
          <w:color w:val="000000" w:themeColor="text1"/>
          <w:lang w:eastAsia="zh-CN"/>
          <w14:textFill>
            <w14:solidFill>
              <w14:schemeClr w14:val="tx1"/>
            </w14:solidFill>
          </w14:textFill>
        </w:rPr>
        <w:sectPr>
          <w:type w:val="continuous"/>
          <w:pgSz w:w="11920" w:h="16840"/>
          <w:pgMar w:top="1560" w:right="760" w:bottom="280" w:left="880" w:header="720" w:footer="720" w:gutter="0"/>
          <w:cols w:equalWidth="0" w:num="2">
            <w:col w:w="1272" w:space="488"/>
            <w:col w:w="852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5" w:line="220" w:lineRule="exact"/>
        <w:jc w:val="left"/>
        <w:rPr>
          <w:rFonts w:ascii="宋体" w:cs="宋体"/>
          <w:color w:val="000000" w:themeColor="text1"/>
          <w:sz w:val="22"/>
          <w:szCs w:val="22"/>
          <w:lang w:eastAsia="zh-CN"/>
          <w14:textFill>
            <w14:solidFill>
              <w14:schemeClr w14:val="tx1"/>
            </w14:solidFill>
          </w14:textFill>
        </w:rPr>
      </w:pPr>
    </w:p>
    <w:p>
      <w:pPr>
        <w:pStyle w:val="40"/>
        <w:rPr>
          <w:color w:val="000000" w:themeColor="text1"/>
          <w:lang w:eastAsia="zh-CN"/>
          <w14:textFill>
            <w14:solidFill>
              <w14:schemeClr w14:val="tx1"/>
            </w14:solidFill>
          </w14:textFill>
        </w:rPr>
      </w:pPr>
      <w:bookmarkStart w:id="41" w:name="_Toc287627954"/>
      <w:r>
        <w:rPr>
          <w:rFonts w:hint="eastAsia"/>
          <w:color w:val="000000" w:themeColor="text1"/>
          <w:lang w:eastAsia="zh-CN"/>
          <w14:textFill>
            <w14:solidFill>
              <w14:schemeClr w14:val="tx1"/>
            </w14:solidFill>
          </w14:textFill>
        </w:rPr>
        <w:t>三、担保、保险与风险</w:t>
      </w:r>
      <w:bookmarkEnd w:id="41"/>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42" w:name="_Toc287627955"/>
      <w:r>
        <w:rPr>
          <w:color w:val="000000" w:themeColor="text1"/>
          <w:lang w:eastAsia="zh-CN"/>
          <w14:textFill>
            <w14:solidFill>
              <w14:schemeClr w14:val="tx1"/>
            </w14:solidFill>
          </w14:textFill>
        </w:rPr>
        <w:t>28</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工程担保</w:t>
      </w:r>
      <w:bookmarkEnd w:id="42"/>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76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28.1</w:t>
      </w:r>
    </w:p>
    <w:p>
      <w:pPr>
        <w:autoSpaceDE w:val="0"/>
        <w:autoSpaceDN w:val="0"/>
        <w:adjustRightInd w:val="0"/>
        <w:spacing w:before="3"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承包人提供履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约担保</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54"/>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为正确履行本合同</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发包人应在招标文件中或在签订合同前明确履约担保的有关</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要求，承包人应按照合同约定时间向发包人提供履约担保。履约担保采用银行保</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函的形式，提供履约担保所发生的费用由承包人承担。</w:t>
      </w:r>
    </w:p>
    <w:p>
      <w:pPr>
        <w:autoSpaceDE w:val="0"/>
        <w:autoSpaceDN w:val="0"/>
        <w:adjustRightInd w:val="0"/>
        <w:spacing w:line="466" w:lineRule="exact"/>
        <w:ind w:right="54"/>
        <w:rPr>
          <w:rFonts w:ascii="宋体" w:cs="宋体"/>
          <w:color w:val="000000" w:themeColor="text1"/>
          <w:lang w:eastAsia="zh-CN"/>
          <w14:textFill>
            <w14:solidFill>
              <w14:schemeClr w14:val="tx1"/>
            </w14:solidFill>
          </w14:textFill>
        </w:rPr>
        <w:sectPr>
          <w:type w:val="continuous"/>
          <w:pgSz w:w="11920" w:h="16840"/>
          <w:pgMar w:top="1560" w:right="760" w:bottom="280" w:left="880" w:header="720" w:footer="720" w:gutter="0"/>
          <w:cols w:equalWidth="0" w:num="2">
            <w:col w:w="1272" w:space="488"/>
            <w:col w:w="852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1004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28.2</w:t>
      </w:r>
      <w:r>
        <w:rPr>
          <w:color w:val="000000" w:themeColor="text1"/>
          <w:position w:val="-1"/>
          <w:lang w:eastAsia="zh-CN"/>
          <w14:textFill>
            <w14:solidFill>
              <w14:schemeClr w14:val="tx1"/>
            </w14:solidFill>
          </w14:textFill>
        </w:rPr>
        <w:tab/>
      </w:r>
    </w:p>
    <w:p>
      <w:pPr>
        <w:tabs>
          <w:tab w:val="left" w:pos="800"/>
          <w:tab w:val="left" w:pos="1004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760" w:bottom="280" w:left="880" w:header="720" w:footer="720" w:gutter="0"/>
          <w:cols w:space="720" w:num="1"/>
        </w:sectPr>
      </w:pPr>
    </w:p>
    <w:p>
      <w:pPr>
        <w:autoSpaceDE w:val="0"/>
        <w:autoSpaceDN w:val="0"/>
        <w:adjustRightInd w:val="0"/>
        <w:spacing w:before="7"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履约担保期限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和退还</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履约担保的有效期，是从提供履约担保之日起至合同工程竣工验收合格之日止。</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发包人应在担保有效期满后的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天内将此担保退还给承包人。</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760" w:bottom="280" w:left="880" w:header="720" w:footer="720" w:gutter="0"/>
          <w:cols w:equalWidth="0" w:num="2">
            <w:col w:w="1272" w:space="488"/>
            <w:col w:w="852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1004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28.3</w:t>
      </w:r>
      <w:r>
        <w:rPr>
          <w:color w:val="000000" w:themeColor="text1"/>
          <w:position w:val="-1"/>
          <w:lang w:eastAsia="zh-CN"/>
          <w14:textFill>
            <w14:solidFill>
              <w14:schemeClr w14:val="tx1"/>
            </w14:solidFill>
          </w14:textFill>
        </w:rPr>
        <w:tab/>
      </w:r>
    </w:p>
    <w:p>
      <w:pPr>
        <w:tabs>
          <w:tab w:val="left" w:pos="800"/>
          <w:tab w:val="left" w:pos="1004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760" w:bottom="280" w:left="880" w:header="720" w:footer="720" w:gutter="0"/>
          <w:cols w:space="720" w:num="1"/>
        </w:sectPr>
      </w:pPr>
    </w:p>
    <w:p>
      <w:pPr>
        <w:autoSpaceDE w:val="0"/>
        <w:autoSpaceDN w:val="0"/>
        <w:adjustRightInd w:val="0"/>
        <w:spacing w:before="7"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向发包人支付</w:t>
      </w:r>
      <w:r>
        <w:rPr>
          <w:rFonts w:hint="eastAsia" w:ascii="宋体" w:cs="宋体"/>
          <w:b/>
          <w:color w:val="000000" w:themeColor="text1"/>
          <w:spacing w:val="1"/>
          <w:sz w:val="18"/>
          <w:szCs w:val="18"/>
          <w:lang w:eastAsia="zh-CN"/>
          <w14:textFill>
            <w14:solidFill>
              <w14:schemeClr w14:val="tx1"/>
            </w14:solidFill>
          </w14:textFill>
        </w:rPr>
        <w:t>索赔</w:t>
      </w:r>
      <w:r>
        <w:rPr>
          <w:rFonts w:hint="eastAsia" w:ascii="宋体" w:cs="宋体"/>
          <w:b/>
          <w:color w:val="000000" w:themeColor="text1"/>
          <w:sz w:val="18"/>
          <w:szCs w:val="18"/>
          <w:lang w:eastAsia="zh-CN"/>
          <w14:textFill>
            <w14:solidFill>
              <w14:schemeClr w14:val="tx1"/>
            </w14:solidFill>
          </w14:textFill>
        </w:rPr>
        <w:t>款项</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发包人在对履约担保提出索赔要求之前，应书面通知承包人，说明导致此项索</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赔的原因，并及时向担保人提出索赔文件。担保人根据担保合同的约定在担保</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范围内承担担保责任，并无须征得承包人的同意，直接向发包人支付索赔价款。</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760" w:bottom="280" w:left="880" w:header="720" w:footer="720" w:gutter="0"/>
          <w:cols w:equalWidth="0" w:num="2">
            <w:col w:w="1272" w:space="488"/>
            <w:col w:w="852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1004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28.4</w:t>
      </w:r>
      <w:r>
        <w:rPr>
          <w:color w:val="000000" w:themeColor="text1"/>
          <w:position w:val="-1"/>
          <w:lang w:eastAsia="zh-CN"/>
          <w14:textFill>
            <w14:solidFill>
              <w14:schemeClr w14:val="tx1"/>
            </w14:solidFill>
          </w14:textFill>
        </w:rPr>
        <w:tab/>
      </w:r>
    </w:p>
    <w:p>
      <w:pPr>
        <w:tabs>
          <w:tab w:val="left" w:pos="800"/>
          <w:tab w:val="left" w:pos="1004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760" w:bottom="280" w:left="880" w:header="720" w:footer="720" w:gutter="0"/>
          <w:cols w:space="720" w:num="1"/>
        </w:sectPr>
      </w:pPr>
    </w:p>
    <w:p>
      <w:pPr>
        <w:autoSpaceDE w:val="0"/>
        <w:autoSpaceDN w:val="0"/>
        <w:adjustRightInd w:val="0"/>
        <w:spacing w:before="2"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发包人提供支</w:t>
      </w:r>
      <w:r>
        <w:rPr>
          <w:rFonts w:hint="eastAsia" w:ascii="宋体" w:cs="宋体"/>
          <w:b/>
          <w:color w:val="000000" w:themeColor="text1"/>
          <w:spacing w:val="1"/>
          <w:sz w:val="18"/>
          <w:szCs w:val="18"/>
          <w:lang w:eastAsia="zh-CN"/>
          <w14:textFill>
            <w14:solidFill>
              <w14:schemeClr w14:val="tx1"/>
            </w14:solidFill>
          </w14:textFill>
        </w:rPr>
        <w:t>付担保</w:t>
      </w:r>
    </w:p>
    <w:p>
      <w:pPr>
        <w:autoSpaceDE w:val="0"/>
        <w:autoSpaceDN w:val="0"/>
        <w:adjustRightInd w:val="0"/>
        <w:spacing w:before="67" w:line="300" w:lineRule="auto"/>
        <w:ind w:right="54"/>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28.1 </w:t>
      </w:r>
      <w:r>
        <w:rPr>
          <w:rFonts w:hint="eastAsia" w:ascii="宋体" w:cs="宋体"/>
          <w:color w:val="000000" w:themeColor="text1"/>
          <w:lang w:eastAsia="zh-CN"/>
          <w14:textFill>
            <w14:solidFill>
              <w14:schemeClr w14:val="tx1"/>
            </w14:solidFill>
          </w14:textFill>
        </w:rPr>
        <w:t>款的要求提交了履约担保</w:t>
      </w:r>
      <w:r>
        <w:rPr>
          <w:rFonts w:hint="eastAsia" w:ascii="宋体" w:cs="宋体"/>
          <w:color w:val="000000" w:themeColor="text1"/>
          <w:spacing w:val="-6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发包人应按照合同约定时间向承包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人提交与履约担保等值的支付担保。支付担保采用银行保函的形式，提供支付保</w:t>
      </w:r>
    </w:p>
    <w:p>
      <w:pPr>
        <w:autoSpaceDE w:val="0"/>
        <w:autoSpaceDN w:val="0"/>
        <w:adjustRightInd w:val="0"/>
        <w:spacing w:before="67" w:line="300" w:lineRule="auto"/>
        <w:ind w:right="54"/>
        <w:jc w:val="left"/>
        <w:rPr>
          <w:rFonts w:ascii="宋体" w:cs="宋体"/>
          <w:color w:val="000000" w:themeColor="text1"/>
          <w:lang w:eastAsia="zh-CN"/>
          <w14:textFill>
            <w14:solidFill>
              <w14:schemeClr w14:val="tx1"/>
            </w14:solidFill>
          </w14:textFill>
        </w:rPr>
        <w:sectPr>
          <w:type w:val="continuous"/>
          <w:pgSz w:w="11920" w:h="16840"/>
          <w:pgMar w:top="1560" w:right="760" w:bottom="280" w:left="880" w:header="720" w:footer="720" w:gutter="0"/>
          <w:cols w:equalWidth="0" w:num="2">
            <w:col w:w="1272" w:space="488"/>
            <w:col w:w="852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函所发生的费用由发包人承担。</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10065"/>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28.5</w:t>
      </w:r>
      <w:r>
        <w:rPr>
          <w:color w:val="000000" w:themeColor="text1"/>
          <w:position w:val="-1"/>
          <w:lang w:eastAsia="zh-CN"/>
          <w14:textFill>
            <w14:solidFill>
              <w14:schemeClr w14:val="tx1"/>
            </w14:solidFill>
          </w14:textFill>
        </w:rPr>
        <w:tab/>
      </w:r>
    </w:p>
    <w:p>
      <w:pPr>
        <w:tabs>
          <w:tab w:val="left" w:pos="800"/>
          <w:tab w:val="left" w:pos="1004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740" w:bottom="280" w:left="880" w:header="720" w:footer="720" w:gutter="0"/>
          <w:cols w:space="720" w:num="1"/>
        </w:sectPr>
      </w:pPr>
    </w:p>
    <w:p>
      <w:pPr>
        <w:autoSpaceDE w:val="0"/>
        <w:autoSpaceDN w:val="0"/>
        <w:adjustRightInd w:val="0"/>
        <w:spacing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支付担保期限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和退还</w:t>
      </w:r>
    </w:p>
    <w:p>
      <w:pPr>
        <w:autoSpaceDE w:val="0"/>
        <w:autoSpaceDN w:val="0"/>
        <w:adjustRightInd w:val="0"/>
        <w:spacing w:before="14" w:line="466" w:lineRule="exact"/>
        <w:ind w:right="18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支付担保的有效期，是从提供支付担保之日起至发包人根据本合同约定支付完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除质量保证金以外的全部款项之日止。承包人应在担保有效期满后的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此担保退还给发包人。</w:t>
      </w:r>
    </w:p>
    <w:p>
      <w:pPr>
        <w:autoSpaceDE w:val="0"/>
        <w:autoSpaceDN w:val="0"/>
        <w:adjustRightInd w:val="0"/>
        <w:spacing w:before="14" w:line="466" w:lineRule="exact"/>
        <w:ind w:right="189"/>
        <w:jc w:val="left"/>
        <w:rPr>
          <w:rFonts w:ascii="宋体" w:cs="宋体"/>
          <w:color w:val="000000" w:themeColor="text1"/>
          <w:lang w:eastAsia="zh-CN"/>
          <w14:textFill>
            <w14:solidFill>
              <w14:schemeClr w14:val="tx1"/>
            </w14:solidFill>
          </w14:textFill>
        </w:rPr>
        <w:sectPr>
          <w:type w:val="continuous"/>
          <w:pgSz w:w="11920" w:h="16840"/>
          <w:pgMar w:top="1560" w:right="740" w:bottom="280" w:left="880" w:header="720" w:footer="720" w:gutter="0"/>
          <w:cols w:equalWidth="0" w:num="2">
            <w:col w:w="1272" w:space="488"/>
            <w:col w:w="854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1004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28.6</w:t>
      </w:r>
      <w:r>
        <w:rPr>
          <w:color w:val="000000" w:themeColor="text1"/>
          <w:position w:val="-1"/>
          <w:lang w:eastAsia="zh-CN"/>
          <w14:textFill>
            <w14:solidFill>
              <w14:schemeClr w14:val="tx1"/>
            </w14:solidFill>
          </w14:textFill>
        </w:rPr>
        <w:tab/>
      </w:r>
    </w:p>
    <w:p>
      <w:pPr>
        <w:tabs>
          <w:tab w:val="left" w:pos="800"/>
          <w:tab w:val="left" w:pos="1004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740" w:bottom="280" w:left="880" w:header="720" w:footer="720" w:gutter="0"/>
          <w:cols w:space="720" w:num="1"/>
        </w:sectPr>
      </w:pPr>
    </w:p>
    <w:p>
      <w:pPr>
        <w:autoSpaceDE w:val="0"/>
        <w:autoSpaceDN w:val="0"/>
        <w:adjustRightInd w:val="0"/>
        <w:spacing w:before="4"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向承包人支付</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索赔</w:t>
      </w:r>
      <w:r>
        <w:rPr>
          <w:rFonts w:hint="eastAsia" w:ascii="宋体" w:cs="宋体"/>
          <w:b/>
          <w:color w:val="000000" w:themeColor="text1"/>
          <w:sz w:val="18"/>
          <w:szCs w:val="18"/>
          <w:lang w:eastAsia="zh-CN"/>
          <w14:textFill>
            <w14:solidFill>
              <w14:schemeClr w14:val="tx1"/>
            </w14:solidFill>
          </w14:textFill>
        </w:rPr>
        <w:t>款项</w:t>
      </w:r>
    </w:p>
    <w:p>
      <w:pPr>
        <w:autoSpaceDE w:val="0"/>
        <w:autoSpaceDN w:val="0"/>
        <w:adjustRightInd w:val="0"/>
        <w:spacing w:before="14" w:line="466" w:lineRule="exact"/>
        <w:ind w:right="74"/>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承包人在对支付担保提出索赔要求之前，应书面通知发包人和造价工程师，说</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明导致此项索赔的原因，并及时向担保人提出索赔文件。担保人根据担保合同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的约定在担保范围内承担担保责任，并无须征得发包人的同意，直接向承包人支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付索赔款额。</w:t>
      </w:r>
    </w:p>
    <w:p>
      <w:pPr>
        <w:autoSpaceDE w:val="0"/>
        <w:autoSpaceDN w:val="0"/>
        <w:adjustRightInd w:val="0"/>
        <w:spacing w:before="14" w:line="466" w:lineRule="exact"/>
        <w:ind w:right="74"/>
        <w:jc w:val="left"/>
        <w:rPr>
          <w:rFonts w:ascii="宋体" w:cs="宋体"/>
          <w:color w:val="000000" w:themeColor="text1"/>
          <w:lang w:eastAsia="zh-CN"/>
          <w14:textFill>
            <w14:solidFill>
              <w14:schemeClr w14:val="tx1"/>
            </w14:solidFill>
          </w14:textFill>
        </w:rPr>
        <w:sectPr>
          <w:type w:val="continuous"/>
          <w:pgSz w:w="11920" w:h="16840"/>
          <w:pgMar w:top="1560" w:right="740" w:bottom="280" w:left="880" w:header="720" w:footer="720" w:gutter="0"/>
          <w:cols w:equalWidth="0" w:num="2">
            <w:col w:w="1272" w:space="488"/>
            <w:col w:w="854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1004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28.7</w:t>
      </w:r>
      <w:r>
        <w:rPr>
          <w:color w:val="000000" w:themeColor="text1"/>
          <w:position w:val="-1"/>
          <w:lang w:eastAsia="zh-CN"/>
          <w14:textFill>
            <w14:solidFill>
              <w14:schemeClr w14:val="tx1"/>
            </w14:solidFill>
          </w14:textFill>
        </w:rPr>
        <w:tab/>
      </w:r>
    </w:p>
    <w:p>
      <w:pPr>
        <w:tabs>
          <w:tab w:val="left" w:pos="800"/>
          <w:tab w:val="left" w:pos="1004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740" w:bottom="280" w:left="880" w:header="720" w:footer="720" w:gutter="0"/>
          <w:cols w:space="720" w:num="1"/>
        </w:sectPr>
      </w:pPr>
    </w:p>
    <w:p>
      <w:pPr>
        <w:autoSpaceDE w:val="0"/>
        <w:autoSpaceDN w:val="0"/>
        <w:adjustRightInd w:val="0"/>
        <w:spacing w:before="9"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双方延长担保</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期限</w:t>
      </w:r>
    </w:p>
    <w:p>
      <w:pPr>
        <w:autoSpaceDE w:val="0"/>
        <w:autoSpaceDN w:val="0"/>
        <w:adjustRightInd w:val="0"/>
        <w:spacing w:before="14" w:line="466" w:lineRule="exact"/>
        <w:ind w:right="67"/>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合同双方当事人均应确保合同工程担保有效期符合工期合理顺延的要求</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若合同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spacing w:val="7"/>
          <w:lang w:eastAsia="zh-CN"/>
          <w14:textFill>
            <w14:solidFill>
              <w14:schemeClr w14:val="tx1"/>
            </w14:solidFill>
          </w14:textFill>
        </w:rPr>
        <w:t>一方当事人未能保证延长担保有效期，另一方当事人可向其索赔担保的全部金</w:t>
      </w:r>
      <w:r>
        <w:rPr>
          <w:rFonts w:ascii="宋体" w:cs="宋体"/>
          <w:color w:val="000000" w:themeColor="text1"/>
          <w:spacing w:val="7"/>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额。</w:t>
      </w:r>
    </w:p>
    <w:p>
      <w:pPr>
        <w:autoSpaceDE w:val="0"/>
        <w:autoSpaceDN w:val="0"/>
        <w:adjustRightInd w:val="0"/>
        <w:spacing w:before="14" w:line="466" w:lineRule="exact"/>
        <w:ind w:right="67"/>
        <w:rPr>
          <w:rFonts w:ascii="宋体" w:cs="宋体"/>
          <w:color w:val="000000" w:themeColor="text1"/>
          <w:lang w:eastAsia="zh-CN"/>
          <w14:textFill>
            <w14:solidFill>
              <w14:schemeClr w14:val="tx1"/>
            </w14:solidFill>
          </w14:textFill>
        </w:rPr>
        <w:sectPr>
          <w:type w:val="continuous"/>
          <w:pgSz w:w="11920" w:h="16840"/>
          <w:pgMar w:top="1560" w:right="740" w:bottom="280" w:left="880" w:header="720" w:footer="720" w:gutter="0"/>
          <w:cols w:equalWidth="0" w:num="2">
            <w:col w:w="1272" w:space="488"/>
            <w:col w:w="854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1004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28.8</w:t>
      </w:r>
      <w:r>
        <w:rPr>
          <w:color w:val="000000" w:themeColor="text1"/>
          <w:position w:val="-1"/>
          <w:lang w:eastAsia="zh-CN"/>
          <w14:textFill>
            <w14:solidFill>
              <w14:schemeClr w14:val="tx1"/>
            </w14:solidFill>
          </w14:textFill>
        </w:rPr>
        <w:tab/>
      </w:r>
    </w:p>
    <w:p>
      <w:pPr>
        <w:tabs>
          <w:tab w:val="left" w:pos="800"/>
          <w:tab w:val="left" w:pos="1004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740" w:bottom="280" w:left="880" w:header="720" w:footer="720" w:gutter="0"/>
          <w:cols w:space="720" w:num="1"/>
        </w:sectPr>
      </w:pPr>
    </w:p>
    <w:p>
      <w:pPr>
        <w:autoSpaceDE w:val="0"/>
        <w:autoSpaceDN w:val="0"/>
        <w:adjustRightInd w:val="0"/>
        <w:spacing w:before="7" w:line="180" w:lineRule="exact"/>
        <w:jc w:val="left"/>
        <w:rPr>
          <w:color w:val="000000" w:themeColor="text1"/>
          <w:sz w:val="18"/>
          <w:szCs w:val="18"/>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b/>
          <w:color w:val="000000" w:themeColor="text1"/>
          <w:lang w:eastAsia="zh-CN"/>
          <w14:textFill>
            <w14:solidFill>
              <w14:schemeClr w14:val="tx1"/>
            </w14:solidFill>
          </w14:textFill>
        </w:rPr>
        <mc:AlternateContent>
          <mc:Choice Requires="wps">
            <w:drawing>
              <wp:anchor distT="0" distB="0" distL="114300" distR="114300" simplePos="0" relativeHeight="251687936" behindDoc="1" locked="0" layoutInCell="0" allowOverlap="1">
                <wp:simplePos x="0" y="0"/>
                <wp:positionH relativeFrom="page">
                  <wp:posOffset>1715135</wp:posOffset>
                </wp:positionH>
                <wp:positionV relativeFrom="paragraph">
                  <wp:posOffset>727710</wp:posOffset>
                </wp:positionV>
                <wp:extent cx="5181600" cy="0"/>
                <wp:effectExtent l="0" t="0" r="0" b="0"/>
                <wp:wrapNone/>
                <wp:docPr id="6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57.3pt;height:0pt;width:408pt;mso-position-horizontal-relative:page;z-index:-251628544;mso-width-relative:page;mso-height-relative:page;" filled="f" stroked="t" coordsize="8160,1" o:allowincell="f" o:gfxdata="UEsDBAoAAAAAAIdO4kAAAAAAAAAAAAAAAAAEAAAAZHJzL1BLAwQUAAAACACHTuJAFMTgrNcAAAAM&#10;AQAADwAAAGRycy9kb3ducmV2LnhtbE2PwU7DMBBE70j8g7VIXBC1U1VpCXF6APXAiVLCfRsvSai9&#10;jmK3KX+PKyHBcWeeZmfK9dlZcaIx9J41ZDMFgrjxpudWQ/2+uV+BCBHZoPVMGr4pwLq6viqxMH7i&#10;NzrtYitSCIcCNXQxDoWUoenIYZj5gTh5n350GNM5ttKMOKVwZ+VcqVw67Dl96HCgp46aw+7oNFi7&#10;ea23i4/h4eVw9yy/6i0us0nr25tMPYKIdI5/MFzqp+pQpU57f2QThNUwX6osocnIFjmIC6FWeZL2&#10;v5KsSvl/RPUDUEsDBBQAAAAIAIdO4kAf5aivigIAAHgFAAAOAAAAZHJzL2Uyb0RvYy54bWytVEtu&#10;2zAQ3RfoHQguCzSSgsS1DctBkSBFgX4CJD0ATVESAZLDkpTl9CwFuuomB2uv0SElO4qLAlnUC2PI&#10;Gc17bz5cXey0IlvhvART0uIkp0QYDpU0TUm/3F2/nlPiAzMVU2BESe+Fpxfrly9WvV2KU2hBVcIR&#10;TGL8srclbUOwyyzzvBWa+ROwwqCzBqdZwKNrssqxHrNrlZ3m+SzrwVXWARfe4+3V4KRjRvechFDX&#10;kosr4J0WJgxZnVAsoCTfSuvpOrGta8HD57r2IhBVUlQa0j+CoL2J/9l6xZaNY7aVfKTAnkPhSJNm&#10;0iDoIdUVC4x0Tv6VSkvuwEMdTjjobBCSKoIqivyoNrctsyJpwVJ7eyi6/39p+aftjSOyKulsRolh&#10;Gjv+6/vD7x8/Y2l665cYcWtv3HjyaJJN/xEqDGRdgKR6Vzsd1aMeskvFvT8UV+wC4Xh5XsyLWY51&#10;53tfxpb7D3nnwzsBKQnbfvBh6EuFVqpqNVK7w+9rrbBFrzKSk57EnGMTDzHFJGZenC8mYQjZ7JOy&#10;do/Dd2YEQouwuAh50mXBRz0RdUIagyKpf8Qi+nEsoj5COJzJ42l0aRo3gxDLQmQWIaJJ+pImlfFC&#10;w1bcQXKFo0ojyKNXmWlULMITVoMbv4gA69VoJNDIddIMA9dSqdQNZRKV+SL2UFscGW+aVCYPSlYx&#10;LhLzrtlcKke2LK5c+kVdmPdJmIPOVMO9wnJmcdTicA1Dt4HqHgfNwbCw+Fyh0YL7RkmPy4rQXzvm&#10;BCXqvcFtWBRnZ8gqpMPZ+ZtTPLipZzP1MMMxVUkDxV5H8zIML0JnnWxaRCqSLANvccBrGYcx8RtY&#10;jQdcyKRqfDzixk/PKerxwV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TE4KzXAAAADAEAAA8A&#10;AAAAAAAAAQAgAAAAIgAAAGRycy9kb3ducmV2LnhtbFBLAQIUABQAAAAIAIdO4kAf5aivigIAAHgF&#10;AAAOAAAAAAAAAAEAIAAAACYBAABkcnMvZTJvRG9jLnhtbFBLBQYAAAAABgAGAFkBAAAiBgAAA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
          <w:sz w:val="18"/>
          <w:szCs w:val="18"/>
          <w:lang w:eastAsia="zh-CN"/>
          <w14:textFill>
            <w14:solidFill>
              <w14:schemeClr w14:val="tx1"/>
            </w14:solidFill>
          </w14:textFill>
        </w:rPr>
        <w:t>约定</w:t>
      </w:r>
      <w:r>
        <w:rPr>
          <w:rFonts w:hint="eastAsia" w:ascii="宋体" w:cs="宋体"/>
          <w:b/>
          <w:color w:val="000000" w:themeColor="text1"/>
          <w:sz w:val="18"/>
          <w:szCs w:val="18"/>
          <w:lang w:eastAsia="zh-CN"/>
          <w14:textFill>
            <w14:solidFill>
              <w14:schemeClr w14:val="tx1"/>
            </w14:solidFill>
          </w14:textFill>
        </w:rPr>
        <w:t>担</w:t>
      </w:r>
      <w:r>
        <w:rPr>
          <w:rFonts w:hint="eastAsia" w:ascii="宋体" w:cs="宋体"/>
          <w:b/>
          <w:color w:val="000000" w:themeColor="text1"/>
          <w:spacing w:val="1"/>
          <w:sz w:val="18"/>
          <w:szCs w:val="18"/>
          <w:lang w:eastAsia="zh-CN"/>
          <w14:textFill>
            <w14:solidFill>
              <w14:schemeClr w14:val="tx1"/>
            </w14:solidFill>
          </w14:textFill>
        </w:rPr>
        <w:t>保</w:t>
      </w:r>
      <w:r>
        <w:rPr>
          <w:rFonts w:hint="eastAsia" w:ascii="宋体" w:cs="宋体"/>
          <w:b/>
          <w:color w:val="000000" w:themeColor="text1"/>
          <w:sz w:val="18"/>
          <w:szCs w:val="18"/>
          <w:lang w:eastAsia="zh-CN"/>
          <w14:textFill>
            <w14:solidFill>
              <w14:schemeClr w14:val="tx1"/>
            </w14:solidFill>
          </w14:textFill>
        </w:rPr>
        <w:t>事项</w:t>
      </w:r>
    </w:p>
    <w:p>
      <w:pPr>
        <w:autoSpaceDE w:val="0"/>
        <w:autoSpaceDN w:val="0"/>
        <w:adjustRightInd w:val="0"/>
        <w:spacing w:before="14" w:line="466" w:lineRule="exact"/>
        <w:ind w:right="74"/>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合同双方当事人在专用条款中约定担保内容、方式和责任等事项，并签订担保合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同，作为本合同附件。</w:t>
      </w:r>
    </w:p>
    <w:p>
      <w:pPr>
        <w:autoSpaceDE w:val="0"/>
        <w:autoSpaceDN w:val="0"/>
        <w:adjustRightInd w:val="0"/>
        <w:spacing w:before="14" w:line="466" w:lineRule="exact"/>
        <w:ind w:right="74"/>
        <w:jc w:val="left"/>
        <w:rPr>
          <w:rFonts w:ascii="宋体" w:cs="宋体"/>
          <w:color w:val="000000" w:themeColor="text1"/>
          <w:lang w:eastAsia="zh-CN"/>
          <w14:textFill>
            <w14:solidFill>
              <w14:schemeClr w14:val="tx1"/>
            </w14:solidFill>
          </w14:textFill>
        </w:rPr>
        <w:sectPr>
          <w:type w:val="continuous"/>
          <w:pgSz w:w="11920" w:h="16840"/>
          <w:pgMar w:top="1560" w:right="740" w:bottom="280" w:left="880" w:header="720" w:footer="720" w:gutter="0"/>
          <w:cols w:equalWidth="0" w:num="2">
            <w:col w:w="1189" w:space="571"/>
            <w:col w:w="854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43" w:name="_Toc287627956"/>
      <w:r>
        <w:rPr>
          <w:color w:val="000000" w:themeColor="text1"/>
          <w:lang w:eastAsia="zh-CN"/>
          <w14:textFill>
            <w14:solidFill>
              <w14:schemeClr w14:val="tx1"/>
            </w14:solidFill>
          </w14:textFill>
        </w:rPr>
        <w:t>29</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发包人风险</w:t>
      </w:r>
      <w:bookmarkEnd w:id="43"/>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74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29.1</w:t>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发包人承担风</w:t>
      </w:r>
      <w:r>
        <w:rPr>
          <w:rFonts w:hint="eastAsia" w:ascii="宋体" w:cs="宋体"/>
          <w:b/>
          <w:color w:val="000000" w:themeColor="text1"/>
          <w:sz w:val="18"/>
          <w:szCs w:val="18"/>
          <w:lang w:eastAsia="zh-CN"/>
          <w14:textFill>
            <w14:solidFill>
              <w14:schemeClr w14:val="tx1"/>
            </w14:solidFill>
          </w14:textFill>
        </w:rPr>
        <w:t>险</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发包人应承担本合同中规定应由发包人承担的风险。</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740" w:bottom="280" w:left="880" w:header="720" w:footer="720" w:gutter="0"/>
          <w:cols w:equalWidth="0" w:num="2">
            <w:col w:w="1272" w:space="488"/>
            <w:col w:w="8540"/>
          </w:cols>
        </w:sectPr>
      </w:pPr>
    </w:p>
    <w:p>
      <w:pPr>
        <w:autoSpaceDE w:val="0"/>
        <w:autoSpaceDN w:val="0"/>
        <w:adjustRightInd w:val="0"/>
        <w:spacing w:before="4" w:line="150" w:lineRule="exact"/>
        <w:jc w:val="left"/>
        <w:rPr>
          <w:rFonts w:ascii="宋体" w:cs="宋体"/>
          <w:color w:val="000000" w:themeColor="text1"/>
          <w:sz w:val="15"/>
          <w:szCs w:val="15"/>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1004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29.2</w:t>
      </w:r>
      <w:r>
        <w:rPr>
          <w:color w:val="000000" w:themeColor="text1"/>
          <w:position w:val="-1"/>
          <w:lang w:eastAsia="zh-CN"/>
          <w14:textFill>
            <w14:solidFill>
              <w14:schemeClr w14:val="tx1"/>
            </w14:solidFill>
          </w14:textFill>
        </w:rPr>
        <w:tab/>
      </w:r>
    </w:p>
    <w:p>
      <w:pPr>
        <w:tabs>
          <w:tab w:val="left" w:pos="800"/>
          <w:tab w:val="left" w:pos="1004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740" w:bottom="280" w:left="880" w:header="720" w:footer="720" w:gutter="0"/>
          <w:cols w:space="720" w:num="1"/>
        </w:sectPr>
      </w:pPr>
    </w:p>
    <w:p>
      <w:pPr>
        <w:autoSpaceDE w:val="0"/>
        <w:autoSpaceDN w:val="0"/>
        <w:adjustRightInd w:val="0"/>
        <w:spacing w:before="15" w:line="200" w:lineRule="exact"/>
        <w:jc w:val="left"/>
        <w:rPr>
          <w:color w:val="000000" w:themeColor="text1"/>
          <w:sz w:val="20"/>
          <w:szCs w:val="20"/>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发包人风险</w:t>
      </w:r>
    </w:p>
    <w:p>
      <w:pPr>
        <w:autoSpaceDE w:val="0"/>
        <w:autoSpaceDN w:val="0"/>
        <w:adjustRightInd w:val="0"/>
        <w:spacing w:before="67"/>
        <w:ind w:left="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自开工之日起至颁发工程接收证书之日止，发包人风险包括但不限于：</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00" w:lineRule="auto"/>
        <w:ind w:right="310" w:firstLine="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由于永久工程本身或施工而不可避免造成的财产（除工程本身、材料和工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程设备和施工设备外）损失或损坏；</w:t>
      </w:r>
    </w:p>
    <w:p>
      <w:pPr>
        <w:autoSpaceDE w:val="0"/>
        <w:autoSpaceDN w:val="0"/>
        <w:adjustRightInd w:val="0"/>
        <w:spacing w:before="52" w:line="300" w:lineRule="auto"/>
        <w:ind w:right="310" w:firstLine="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由于发包人工作人员及其相关人员（除承包人外）的疏忽或违规造成的人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员伤亡、财产损失或损坏；</w:t>
      </w:r>
    </w:p>
    <w:p>
      <w:pPr>
        <w:autoSpaceDE w:val="0"/>
        <w:autoSpaceDN w:val="0"/>
        <w:adjustRightInd w:val="0"/>
        <w:spacing w:before="52"/>
        <w:ind w:left="2"/>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(3)  </w:t>
      </w:r>
      <w:r>
        <w:rPr>
          <w:color w:val="000000" w:themeColor="text1"/>
          <w:spacing w:val="1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由于发包人提前使用或占用永久工程或其部分造成的损失或损坏；</w:t>
      </w:r>
    </w:p>
    <w:p>
      <w:pPr>
        <w:autoSpaceDE w:val="0"/>
        <w:autoSpaceDN w:val="0"/>
        <w:adjustRightInd w:val="0"/>
        <w:spacing w:before="52"/>
        <w:ind w:left="2"/>
        <w:jc w:val="left"/>
        <w:rPr>
          <w:rFonts w:ascii="宋体" w:cs="宋体"/>
          <w:color w:val="000000" w:themeColor="text1"/>
          <w:lang w:eastAsia="zh-CN"/>
          <w14:textFill>
            <w14:solidFill>
              <w14:schemeClr w14:val="tx1"/>
            </w14:solidFill>
          </w14:textFill>
        </w:rPr>
        <w:sectPr>
          <w:type w:val="continuous"/>
          <w:pgSz w:w="11920" w:h="16840"/>
          <w:pgMar w:top="1560" w:right="740" w:bottom="280" w:left="880" w:header="720" w:footer="720" w:gutter="0"/>
          <w:cols w:equalWidth="0" w:num="2">
            <w:col w:w="1010" w:space="750"/>
            <w:col w:w="8540"/>
          </w:cols>
        </w:sectPr>
      </w:pPr>
    </w:p>
    <w:p>
      <w:pPr>
        <w:autoSpaceDE w:val="0"/>
        <w:autoSpaceDN w:val="0"/>
        <w:adjustRightInd w:val="0"/>
        <w:spacing w:line="352" w:lineRule="exact"/>
        <w:ind w:left="1761"/>
        <w:jc w:val="left"/>
        <w:rPr>
          <w:rFonts w:ascii="宋体" w:cs="宋体"/>
          <w:color w:val="000000" w:themeColor="text1"/>
          <w:lang w:eastAsia="zh-CN"/>
          <w14:textFill>
            <w14:solidFill>
              <w14:schemeClr w14:val="tx1"/>
            </w14:solidFill>
          </w14:textFill>
        </w:rPr>
      </w:pPr>
      <w:r>
        <w:rPr>
          <w:color w:val="000000" w:themeColor="text1"/>
          <w:position w:val="-2"/>
          <w:lang w:eastAsia="zh-CN"/>
          <w14:textFill>
            <w14:solidFill>
              <w14:schemeClr w14:val="tx1"/>
            </w14:solidFill>
          </w14:textFill>
        </w:rPr>
        <w:t xml:space="preserve">(4)  </w:t>
      </w:r>
      <w:r>
        <w:rPr>
          <w:color w:val="000000" w:themeColor="text1"/>
          <w:spacing w:val="20"/>
          <w:position w:val="-2"/>
          <w:lang w:eastAsia="zh-CN"/>
          <w14:textFill>
            <w14:solidFill>
              <w14:schemeClr w14:val="tx1"/>
            </w14:solidFill>
          </w14:textFill>
        </w:rPr>
        <w:t xml:space="preserve"> </w:t>
      </w:r>
      <w:r>
        <w:rPr>
          <w:rFonts w:hint="eastAsia" w:ascii="宋体" w:cs="宋体"/>
          <w:color w:val="000000" w:themeColor="text1"/>
          <w:position w:val="-2"/>
          <w:lang w:eastAsia="zh-CN"/>
          <w14:textFill>
            <w14:solidFill>
              <w14:schemeClr w14:val="tx1"/>
            </w14:solidFill>
          </w14:textFill>
        </w:rPr>
        <w:t>由于发包人提供或发包人负责的设计造成的对永久工程、材料和工程设备</w:t>
      </w:r>
    </w:p>
    <w:p>
      <w:pPr>
        <w:autoSpaceDE w:val="0"/>
        <w:autoSpaceDN w:val="0"/>
        <w:adjustRightInd w:val="0"/>
        <w:spacing w:before="94"/>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和施工设备的损失或损害；</w:t>
      </w:r>
    </w:p>
    <w:p>
      <w:pPr>
        <w:autoSpaceDE w:val="0"/>
        <w:autoSpaceDN w:val="0"/>
        <w:adjustRightInd w:val="0"/>
        <w:spacing w:before="35" w:line="450" w:lineRule="atLeast"/>
        <w:ind w:left="1760" w:right="170" w:firstLine="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88960" behindDoc="1" locked="0" layoutInCell="0" allowOverlap="1">
                <wp:simplePos x="0" y="0"/>
                <wp:positionH relativeFrom="page">
                  <wp:posOffset>1715135</wp:posOffset>
                </wp:positionH>
                <wp:positionV relativeFrom="paragraph">
                  <wp:posOffset>875030</wp:posOffset>
                </wp:positionV>
                <wp:extent cx="5181600" cy="0"/>
                <wp:effectExtent l="0" t="0" r="0" b="0"/>
                <wp:wrapNone/>
                <wp:docPr id="65"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68.9pt;height:0pt;width:408pt;mso-position-horizontal-relative:page;z-index:-251627520;mso-width-relative:page;mso-height-relative:page;" filled="f" stroked="t" coordsize="8160,1" o:allowincell="f" o:gfxdata="UEsDBAoAAAAAAIdO4kAAAAAAAAAAAAAAAAAEAAAAZHJzL1BLAwQUAAAACACHTuJAWVoiCdcAAAAM&#10;AQAADwAAAGRycy9kb3ducmV2LnhtbE2PwU7DMBBE70j8g7VIXBC1U1BTQpweQD1wopRw38YmCbXX&#10;Uew25e/ZSkhw3Jmn2ZlydfJOHO0Y+0AaspkCYakJpqdWQ/2+vl2CiAnJoAtkNXzbCKvq8qLEwoSJ&#10;3uxxm1rBIRQL1NClNBRSxqazHuMsDJbY+wyjx8Tn2Eoz4sTh3sm5UgvpsSf+0OFgnzrb7LcHr8G5&#10;9Wu9uf8YHl72N8/yq95gnk1aX19l6hFEsqf0B8O5PleHijvtwoFMFE7DPFcZo2zc5bzhTKjlgqXd&#10;rySrUv4fUf0AUEsDBBQAAAAIAIdO4kD9RvfZigIAAHgFAAAOAAAAZHJzL2Uyb0RvYy54bWytVEtu&#10;2zAQ3RfoHQguCzSSgji1DctBkSBFgX4CJD0ATVESAZLDkpTl9CwFuuomB2uv0SElO4qLAlnUC2PI&#10;Gc17bz5cXey0IlvhvART0uIkp0QYDpU0TUm/3F2/nlPiAzMVU2BESe+Fpxfrly9WvV2KU2hBVcIR&#10;TGL8srclbUOwyyzzvBWa+ROwwqCzBqdZwKNrssqxHrNrlZ3m+XnWg6usAy68x9urwUnHjO45CaGu&#10;JRdXwDstTBiyOqFYQEm+ldbTdWJb14KHz3XtRSCqpKg0pH8EQXsT/7P1ii0bx2wr+UiBPYfCkSbN&#10;pEHQQ6orFhjpnPwrlZbcgYc6nHDQ2SAkVQRVFPlRbW5bZkXSgqX29lB0///S8k/bG0dkVdLzGSWG&#10;aez4r+8Pv3/8jKXprV9ixK29cePJo0k2/UeoMJB1AZLqXe10VI96yC4V9/5QXLELhOPlrJgX5znW&#10;ne99GVvuP+SdD+8EpCRs+8GHoS8VWqmq1UjtDr+vtcIWvcpITnoSc45NPMQUk5h5MVtMwhCy2Sdl&#10;7R6H78wIhBZhcRHypMuCj3oi6oQ0BkVS/4hF9ONYRH2EcDiTx9Po0jRuBiGWhcgsQkST9CVNKuOF&#10;hq24g+QKR5VGkEevMtOoWIQnrAY3fhEB1qvRSKCR66QZBq6lUqkbyiQq80XsobY4Mt40qUwelKxi&#10;XCTmXbO5VI5sWVy59Iu6MO+TMAedqYZ7heXM4qjF4RqGbgPVPQ6ag2Fh8blCowX3jZIelxWhv3bM&#10;CUrUe4PbsCjOzpBVSIez2ZtTPLipZzP1MMMxVUkDxV5H8zIML0JnnWxaRCqSLANvccBrGYcx8RtY&#10;jQdcyKRqfDzixk/PKerxwV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laIgnXAAAADAEAAA8A&#10;AAAAAAAAAQAgAAAAIgAAAGRycy9kb3ducmV2LnhtbFBLAQIUABQAAAAIAIdO4kD9RvfZigIAAHgF&#10;AAAOAAAAAAAAAAEAIAAAACYBAABkcnMvZTJvRG9jLnhtbFBLBQYAAAAABgAGAFkBAAAiBgAAAAA=&#10;" path="m0,0l8159,0e">
                <v:path o:connectlocs="0,0;5180965,0" o:connectangles="0,0"/>
                <v:fill on="f" focussize="0,0"/>
                <v:stroke weight="0.7pt" color="#000000" joinstyle="round"/>
                <v:imagedata o:title=""/>
                <o:lock v:ext="edit" aspectratio="f"/>
              </v:shape>
            </w:pict>
          </mc:Fallback>
        </mc:AlternateContent>
      </w:r>
      <w:r>
        <w:rPr>
          <w:color w:val="000000" w:themeColor="text1"/>
          <w:lang w:eastAsia="zh-CN"/>
          <w14:textFill>
            <w14:solidFill>
              <w14:schemeClr w14:val="tx1"/>
            </w14:solidFill>
          </w14:textFill>
        </w:rPr>
        <w:t xml:space="preserve">(5)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由于地质、邻近建筑物、古树名木和物价上涨等非承包人原因造成施工过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程中费用的增加。</w:t>
      </w:r>
    </w:p>
    <w:p>
      <w:pPr>
        <w:autoSpaceDE w:val="0"/>
        <w:autoSpaceDN w:val="0"/>
        <w:adjustRightInd w:val="0"/>
        <w:spacing w:before="1"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44" w:name="_Toc287627957"/>
      <w:r>
        <w:rPr>
          <w:color w:val="000000" w:themeColor="text1"/>
          <w:lang w:eastAsia="zh-CN"/>
          <w14:textFill>
            <w14:solidFill>
              <w14:schemeClr w14:val="tx1"/>
            </w14:solidFill>
          </w14:textFill>
        </w:rPr>
        <w:t>30</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承包人风险</w:t>
      </w:r>
      <w:bookmarkEnd w:id="44"/>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30.1</w:t>
      </w:r>
    </w:p>
    <w:p>
      <w:pPr>
        <w:autoSpaceDE w:val="0"/>
        <w:autoSpaceDN w:val="0"/>
        <w:adjustRightInd w:val="0"/>
        <w:spacing w:before="2" w:line="110" w:lineRule="exact"/>
        <w:jc w:val="left"/>
        <w:rPr>
          <w:color w:val="000000" w:themeColor="text1"/>
          <w:sz w:val="11"/>
          <w:szCs w:val="11"/>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承包</w:t>
      </w:r>
      <w:r>
        <w:rPr>
          <w:rFonts w:hint="eastAsia" w:ascii="宋体" w:cs="宋体"/>
          <w:b/>
          <w:color w:val="000000" w:themeColor="text1"/>
          <w:sz w:val="18"/>
          <w:szCs w:val="18"/>
          <w:lang w:eastAsia="zh-CN"/>
          <w14:textFill>
            <w14:solidFill>
              <w14:schemeClr w14:val="tx1"/>
            </w14:solidFill>
          </w14:textFill>
        </w:rPr>
        <w:t>人</w:t>
      </w:r>
      <w:r>
        <w:rPr>
          <w:rFonts w:hint="eastAsia" w:ascii="宋体" w:cs="宋体"/>
          <w:b/>
          <w:color w:val="000000" w:themeColor="text1"/>
          <w:spacing w:val="1"/>
          <w:sz w:val="18"/>
          <w:szCs w:val="18"/>
          <w:lang w:eastAsia="zh-CN"/>
          <w14:textFill>
            <w14:solidFill>
              <w14:schemeClr w14:val="tx1"/>
            </w14:solidFill>
          </w14:textFill>
        </w:rPr>
        <w:t>承</w:t>
      </w:r>
      <w:r>
        <w:rPr>
          <w:rFonts w:hint="eastAsia" w:ascii="宋体" w:cs="宋体"/>
          <w:b/>
          <w:color w:val="000000" w:themeColor="text1"/>
          <w:sz w:val="18"/>
          <w:szCs w:val="18"/>
          <w:lang w:eastAsia="zh-CN"/>
          <w14:textFill>
            <w14:solidFill>
              <w14:schemeClr w14:val="tx1"/>
            </w14:solidFill>
          </w14:textFill>
        </w:rPr>
        <w:t>担风险</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承包人应承担本合同中规定应由承包人承担的风险。</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69" w:space="392"/>
            <w:col w:w="8399"/>
          </w:cols>
        </w:sectPr>
      </w:pPr>
    </w:p>
    <w:p>
      <w:pPr>
        <w:autoSpaceDE w:val="0"/>
        <w:autoSpaceDN w:val="0"/>
        <w:adjustRightInd w:val="0"/>
        <w:spacing w:before="4" w:line="170" w:lineRule="exact"/>
        <w:jc w:val="left"/>
        <w:rPr>
          <w:rFonts w:ascii="宋体" w:cs="宋体"/>
          <w:color w:val="000000" w:themeColor="text1"/>
          <w:sz w:val="17"/>
          <w:szCs w:val="17"/>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30.2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8" w:line="190" w:lineRule="exact"/>
        <w:jc w:val="left"/>
        <w:rPr>
          <w:color w:val="000000" w:themeColor="text1"/>
          <w:sz w:val="19"/>
          <w:szCs w:val="19"/>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承包</w:t>
      </w:r>
      <w:r>
        <w:rPr>
          <w:rFonts w:hint="eastAsia" w:ascii="宋体" w:cs="宋体"/>
          <w:b/>
          <w:color w:val="000000" w:themeColor="text1"/>
          <w:sz w:val="18"/>
          <w:szCs w:val="18"/>
          <w:lang w:eastAsia="zh-CN"/>
          <w14:textFill>
            <w14:solidFill>
              <w14:schemeClr w14:val="tx1"/>
            </w14:solidFill>
          </w14:textFill>
        </w:rPr>
        <w:t>人</w:t>
      </w:r>
      <w:r>
        <w:rPr>
          <w:rFonts w:hint="eastAsia" w:ascii="宋体" w:cs="宋体"/>
          <w:b/>
          <w:color w:val="000000" w:themeColor="text1"/>
          <w:spacing w:val="1"/>
          <w:sz w:val="18"/>
          <w:szCs w:val="18"/>
          <w:lang w:eastAsia="zh-CN"/>
          <w14:textFill>
            <w14:solidFill>
              <w14:schemeClr w14:val="tx1"/>
            </w14:solidFill>
          </w14:textFill>
        </w:rPr>
        <w:t>风险</w:t>
      </w:r>
    </w:p>
    <w:p>
      <w:pPr>
        <w:autoSpaceDE w:val="0"/>
        <w:autoSpaceDN w:val="0"/>
        <w:adjustRightInd w:val="0"/>
        <w:spacing w:before="67"/>
        <w:ind w:left="2"/>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自开工之日起直到颁发工程接收证书之日止，承包人风险为：除第</w:t>
      </w:r>
      <w:r>
        <w:rPr>
          <w:rFonts w:ascii="宋体" w:cs="宋体"/>
          <w:color w:val="000000" w:themeColor="text1"/>
          <w:spacing w:val="-1"/>
          <w:lang w:eastAsia="zh-CN"/>
          <w14:textFill>
            <w14:solidFill>
              <w14:schemeClr w14:val="tx1"/>
            </w14:solidFill>
          </w14:textFill>
        </w:rPr>
        <w:t xml:space="preserve"> </w:t>
      </w:r>
      <w:r>
        <w:rPr>
          <w:color w:val="000000" w:themeColor="text1"/>
          <w:lang w:eastAsia="zh-CN"/>
          <w14:textFill>
            <w14:solidFill>
              <w14:schemeClr w14:val="tx1"/>
            </w14:solidFill>
          </w14:textFill>
        </w:rPr>
        <w:t>29</w:t>
      </w:r>
      <w:r>
        <w:rPr>
          <w:color w:val="000000" w:themeColor="text1"/>
          <w:spacing w:val="59"/>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条和第</w:t>
      </w:r>
    </w:p>
    <w:p>
      <w:pPr>
        <w:autoSpaceDE w:val="0"/>
        <w:autoSpaceDN w:val="0"/>
        <w:adjustRightInd w:val="0"/>
        <w:spacing w:before="16" w:line="450" w:lineRule="atLeast"/>
        <w:ind w:right="17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89984" behindDoc="1" locked="0" layoutInCell="0" allowOverlap="1">
                <wp:simplePos x="0" y="0"/>
                <wp:positionH relativeFrom="page">
                  <wp:posOffset>1715135</wp:posOffset>
                </wp:positionH>
                <wp:positionV relativeFrom="paragraph">
                  <wp:posOffset>862965</wp:posOffset>
                </wp:positionV>
                <wp:extent cx="5181600" cy="0"/>
                <wp:effectExtent l="0" t="0" r="0" b="0"/>
                <wp:wrapNone/>
                <wp:docPr id="64"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67.95pt;height:0pt;width:408pt;mso-position-horizontal-relative:page;z-index:-251626496;mso-width-relative:page;mso-height-relative:page;" filled="f" stroked="t" coordsize="8160,1" o:allowincell="f" o:gfxdata="UEsDBAoAAAAAAIdO4kAAAAAAAAAAAAAAAAAEAAAAZHJzL1BLAwQUAAAACACHTuJAPUaUBNcAAAAM&#10;AQAADwAAAGRycy9kb3ducmV2LnhtbE2PzU7DMBCE70i8g7VIXBC1U6A/IU4PoB44UUq4u/GShNrr&#10;KHab8vZsJSQ47syn2ZlidfJOHHGIXSAN2USBQKqD7ajRUL2vbxcgYjJkjQuEGr4xwqq8vChMbsNI&#10;b3jcpkZwCMXcaGhT6nMpY92iN3ESeiT2PsPgTeJzaKQdzMjh3smpUjPpTUf8oTU9PrVY77cHr8G5&#10;9Wu1uf/oly/7m2f5VW3MPBu1vr7K1COIhKf0B8O5PleHkjvtwoFsFE7DdK4yRtm4e1iCOBNqMWNp&#10;9yvJspD/R5Q/UEsDBBQAAAAIAIdO4kCcJe1CigIAAHgFAAAOAAAAZHJzL2Uyb0RvYy54bWytVEtu&#10;2zAQ3RfoHQguCzSSAie1DctBkSBFgX4CJD0ATVESAZLDkpTl9CwFuuomB2uv0SElO4qLAlnUC2PI&#10;Gc17bz5cXey0IlvhvART0uIkp0QYDpU0TUm/3F2/nlPiAzMVU2BESe+Fpxfrly9WvV2KU2hBVcIR&#10;TGL8srclbUOwyyzzvBWa+ROwwqCzBqdZwKNrssqxHrNrlZ3m+XnWg6usAy68x9urwUnHjO45CaGu&#10;JRdXwDstTBiyOqFYQEm+ldbTdWJb14KHz3XtRSCqpKg0pH8EQXsT/7P1ii0bx2wr+UiBPYfCkSbN&#10;pEHQQ6orFhjpnPwrlZbcgYc6nHDQ2SAkVQRVFPlRbW5bZkXSgqX29lB0///S8k/bG0dkVdLzGSWG&#10;aez4r+8Pv3/8jKXprV9ixK29cePJo0k2/UeoMJB1AZLqXe10VI96yC4V9/5QXLELhOPlWTEvznOs&#10;O9/7Mrbcf8g7H94JSEnY9oMPQ18qtFJVq5HaHX5fa4UtepWRnPQk5hybeIgpJjHz4mwxCUPIZp+U&#10;tXscvjMjEFqExUXIky4LPuqJqBPSGBRJ/SMW0Y9jEfURwuFMHk+jS9O4GYRYFiKzCBFN0pc0qYwX&#10;GrbiDpIrHFUaQR69ykyjYhGesBrc+EUEWK9GI4FGrpNmGLiWSqVuKJOozBexh9riyHjTpDJ5ULKK&#10;cZGYd83mUjmyZXHl0i/qwrxPwhx0phruFZYzi6MWh2sYug1U9zhoDoaFxecKjRbcN0p6XFaE/tox&#10;JyhR7w1uw6KYzZBVSIfZ2ZtTPLipZzP1MMMxVUkDxV5H8zIML0JnnWxaRCqSLANvccBrGYcx8RtY&#10;jQdcyKRqfDzixk/PKerxwV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D1GlATXAAAADAEAAA8A&#10;AAAAAAAAAQAgAAAAIgAAAGRycy9kb3ducmV2LnhtbFBLAQIUABQAAAAIAIdO4kCcJe1CigIAAHgF&#10;AAAOAAAAAAAAAAEAIAAAACYBAABkcnMvZTJvRG9jLnhtbFBLBQYAAAAABgAGAFkBAAAiBgAAAAA=&#10;" path="m0,0l8159,0e">
                <v:path o:connectlocs="0,0;5180965,0" o:connectangles="0,0"/>
                <v:fill on="f" focussize="0,0"/>
                <v:stroke weight="0.7pt" color="#000000" joinstyle="round"/>
                <v:imagedata o:title=""/>
                <o:lock v:ext="edit" aspectratio="f"/>
              </v:shape>
            </w:pict>
          </mc:Fallback>
        </mc:AlternateContent>
      </w:r>
      <w:r>
        <w:rPr>
          <w:color w:val="000000" w:themeColor="text1"/>
          <w:lang w:eastAsia="zh-CN"/>
          <w14:textFill>
            <w14:solidFill>
              <w14:schemeClr w14:val="tx1"/>
            </w14:solidFill>
          </w14:textFill>
        </w:rPr>
        <w:t xml:space="preserve">31 </w:t>
      </w:r>
      <w:r>
        <w:rPr>
          <w:rFonts w:hint="eastAsia" w:ascii="宋体" w:cs="宋体"/>
          <w:color w:val="000000" w:themeColor="text1"/>
          <w:lang w:eastAsia="zh-CN"/>
          <w14:textFill>
            <w14:solidFill>
              <w14:schemeClr w14:val="tx1"/>
            </w14:solidFill>
          </w14:textFill>
        </w:rPr>
        <w:t>条以外的人员伤亡以及财</w:t>
      </w:r>
      <w:r>
        <w:rPr>
          <w:rFonts w:hint="eastAsia" w:ascii="宋体" w:cs="宋体"/>
          <w:color w:val="000000" w:themeColor="text1"/>
          <w:spacing w:val="-20"/>
          <w:lang w:eastAsia="zh-CN"/>
          <w14:textFill>
            <w14:solidFill>
              <w14:schemeClr w14:val="tx1"/>
            </w14:solidFill>
          </w14:textFill>
        </w:rPr>
        <w:t>产</w:t>
      </w:r>
      <w:r>
        <w:rPr>
          <w:rFonts w:hint="eastAsia" w:ascii="宋体" w:cs="宋体"/>
          <w:color w:val="000000" w:themeColor="text1"/>
          <w:lang w:eastAsia="zh-CN"/>
          <w14:textFill>
            <w14:solidFill>
              <w14:schemeClr w14:val="tx1"/>
            </w14:solidFill>
          </w14:textFill>
        </w:rPr>
        <w:t>（包括但不限于合同工程</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材料</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工程设备和施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工设备）的损失或损坏。</w:t>
      </w:r>
    </w:p>
    <w:p>
      <w:pPr>
        <w:autoSpaceDE w:val="0"/>
        <w:autoSpaceDN w:val="0"/>
        <w:adjustRightInd w:val="0"/>
        <w:spacing w:before="16" w:line="450" w:lineRule="atLeas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10" w:space="750"/>
            <w:col w:w="8400"/>
          </w:cols>
        </w:sectPr>
      </w:pPr>
    </w:p>
    <w:p>
      <w:pPr>
        <w:autoSpaceDE w:val="0"/>
        <w:autoSpaceDN w:val="0"/>
        <w:adjustRightInd w:val="0"/>
        <w:spacing w:before="9" w:line="160" w:lineRule="exact"/>
        <w:jc w:val="left"/>
        <w:rPr>
          <w:rFonts w:ascii="宋体" w:cs="宋体"/>
          <w:color w:val="000000" w:themeColor="text1"/>
          <w:sz w:val="16"/>
          <w:szCs w:val="16"/>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45" w:name="_Toc287627958"/>
      <w:r>
        <w:rPr>
          <w:color w:val="000000" w:themeColor="text1"/>
          <w:lang w:eastAsia="zh-CN"/>
          <w14:textFill>
            <w14:solidFill>
              <w14:schemeClr w14:val="tx1"/>
            </w14:solidFill>
          </w14:textFill>
        </w:rPr>
        <w:t>31</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不可抗力</w:t>
      </w:r>
      <w:bookmarkEnd w:id="45"/>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31.1</w:t>
      </w:r>
    </w:p>
    <w:p>
      <w:pPr>
        <w:autoSpaceDE w:val="0"/>
        <w:autoSpaceDN w:val="0"/>
        <w:adjustRightInd w:val="0"/>
        <w:spacing w:before="3" w:line="190" w:lineRule="exact"/>
        <w:jc w:val="left"/>
        <w:rPr>
          <w:color w:val="000000" w:themeColor="text1"/>
          <w:sz w:val="19"/>
          <w:szCs w:val="19"/>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不可</w:t>
      </w:r>
      <w:r>
        <w:rPr>
          <w:rFonts w:hint="eastAsia" w:ascii="宋体" w:cs="宋体"/>
          <w:b/>
          <w:color w:val="000000" w:themeColor="text1"/>
          <w:sz w:val="18"/>
          <w:szCs w:val="18"/>
          <w:lang w:eastAsia="zh-CN"/>
          <w14:textFill>
            <w14:solidFill>
              <w14:schemeClr w14:val="tx1"/>
            </w14:solidFill>
          </w14:textFill>
        </w:rPr>
        <w:t>抗</w:t>
      </w:r>
      <w:r>
        <w:rPr>
          <w:rFonts w:hint="eastAsia" w:ascii="宋体" w:cs="宋体"/>
          <w:b/>
          <w:color w:val="000000" w:themeColor="text1"/>
          <w:spacing w:val="1"/>
          <w:sz w:val="18"/>
          <w:szCs w:val="18"/>
          <w:lang w:eastAsia="zh-CN"/>
          <w14:textFill>
            <w14:solidFill>
              <w14:schemeClr w14:val="tx1"/>
            </w14:solidFill>
          </w14:textFill>
        </w:rPr>
        <w:t>力</w:t>
      </w:r>
      <w:r>
        <w:rPr>
          <w:rFonts w:hint="eastAsia" w:ascii="宋体" w:cs="宋体"/>
          <w:b/>
          <w:color w:val="000000" w:themeColor="text1"/>
          <w:sz w:val="18"/>
          <w:szCs w:val="18"/>
          <w:lang w:eastAsia="zh-CN"/>
          <w14:textFill>
            <w14:solidFill>
              <w14:schemeClr w14:val="tx1"/>
            </w14:solidFill>
          </w14:textFill>
        </w:rPr>
        <w:t>因素</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不可抗力包括因战争</w:t>
      </w:r>
      <w:r>
        <w:rPr>
          <w:rFonts w:hint="eastAsia" w:ascii="宋体" w:cs="宋体"/>
          <w:color w:val="000000" w:themeColor="text1"/>
          <w:spacing w:val="-4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敌对行</w:t>
      </w:r>
      <w:r>
        <w:rPr>
          <w:rFonts w:hint="eastAsia" w:ascii="宋体" w:cs="宋体"/>
          <w:color w:val="000000" w:themeColor="text1"/>
          <w:spacing w:val="-48"/>
          <w:lang w:eastAsia="zh-CN"/>
          <w14:textFill>
            <w14:solidFill>
              <w14:schemeClr w14:val="tx1"/>
            </w14:solidFill>
          </w14:textFill>
        </w:rPr>
        <w:t>动</w:t>
      </w:r>
      <w:r>
        <w:rPr>
          <w:rFonts w:hint="eastAsia" w:ascii="宋体" w:cs="宋体"/>
          <w:color w:val="000000" w:themeColor="text1"/>
          <w:lang w:eastAsia="zh-CN"/>
          <w14:textFill>
            <w14:solidFill>
              <w14:schemeClr w14:val="tx1"/>
            </w14:solidFill>
          </w14:textFill>
        </w:rPr>
        <w:t>（无论是否宣战</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spacing w:val="-4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入侵</w:t>
      </w:r>
      <w:r>
        <w:rPr>
          <w:rFonts w:hint="eastAsia" w:ascii="宋体" w:cs="宋体"/>
          <w:color w:val="000000" w:themeColor="text1"/>
          <w:spacing w:val="-4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外敌行为</w:t>
      </w:r>
      <w:r>
        <w:rPr>
          <w:rFonts w:hint="eastAsia" w:ascii="宋体" w:cs="宋体"/>
          <w:color w:val="000000" w:themeColor="text1"/>
          <w:spacing w:val="-4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军事政变、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恐怖主义、骚乱、暴动、空中飞行物坠落或其他非合同双方当事人责任或原因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造成的罢工、停工、爆炸、火灾等，以及：</w:t>
      </w:r>
    </w:p>
    <w:p>
      <w:pPr>
        <w:autoSpaceDE w:val="0"/>
        <w:autoSpaceDN w:val="0"/>
        <w:adjustRightInd w:val="0"/>
        <w:spacing w:before="36" w:line="300" w:lineRule="auto"/>
        <w:ind w:left="1" w:right="4967"/>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当地气象部门规定的情形；</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当地地震部门规定的情形；</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当地卫生部门规定的情形；</w:t>
      </w:r>
    </w:p>
    <w:p>
      <w:pPr>
        <w:autoSpaceDE w:val="0"/>
        <w:autoSpaceDN w:val="0"/>
        <w:adjustRightInd w:val="0"/>
        <w:spacing w:before="27" w:line="367" w:lineRule="exact"/>
        <w:ind w:left="1"/>
        <w:jc w:val="left"/>
        <w:rPr>
          <w:rFonts w:ascii="宋体" w:cs="宋体"/>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t xml:space="preserve">(4)  </w:t>
      </w:r>
      <w:r>
        <w:rPr>
          <w:color w:val="000000" w:themeColor="text1"/>
          <w:spacing w:val="20"/>
          <w:position w:val="-3"/>
          <w:lang w:eastAsia="zh-CN"/>
          <w14:textFill>
            <w14:solidFill>
              <w14:schemeClr w14:val="tx1"/>
            </w14:solidFill>
          </w14:textFill>
        </w:rPr>
        <w:t xml:space="preserve"> </w:t>
      </w:r>
      <w:r>
        <w:rPr>
          <w:rFonts w:hint="eastAsia" w:ascii="宋体" w:cs="宋体"/>
          <w:color w:val="000000" w:themeColor="text1"/>
          <w:position w:val="-3"/>
          <w:lang w:eastAsia="zh-CN"/>
          <w14:textFill>
            <w14:solidFill>
              <w14:schemeClr w14:val="tx1"/>
            </w14:solidFill>
          </w14:textFill>
        </w:rPr>
        <w:t>专用条款约定的其他情形。</w:t>
      </w:r>
    </w:p>
    <w:p>
      <w:pPr>
        <w:autoSpaceDE w:val="0"/>
        <w:autoSpaceDN w:val="0"/>
        <w:adjustRightInd w:val="0"/>
        <w:spacing w:before="27" w:line="367" w:lineRule="exact"/>
        <w:ind w:left="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89" w:space="571"/>
            <w:col w:w="8400"/>
          </w:cols>
        </w:sectPr>
      </w:pPr>
    </w:p>
    <w:p>
      <w:pPr>
        <w:autoSpaceDE w:val="0"/>
        <w:autoSpaceDN w:val="0"/>
        <w:adjustRightInd w:val="0"/>
        <w:spacing w:before="6"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31.2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1"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不可抗力处理</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程序</w:t>
      </w:r>
    </w:p>
    <w:p>
      <w:pPr>
        <w:autoSpaceDE w:val="0"/>
        <w:autoSpaceDN w:val="0"/>
        <w:adjustRightInd w:val="0"/>
        <w:spacing w:before="67" w:line="316" w:lineRule="auto"/>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不可抗力事件发生后，承包人应立即书面通知发包人和监理工程师，并在力所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能及的条件下迅速采取措施，尽力减少损失，发包人应协助承包人采取相应措</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施。监理工程师认为应当暂停施工的，承包人应暂停施工。不可抗力事件结束</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天内，承包人向监理工程师通报受害情况和损失情况，并预计清理和修</w:t>
      </w:r>
    </w:p>
    <w:p>
      <w:pPr>
        <w:autoSpaceDE w:val="0"/>
        <w:autoSpaceDN w:val="0"/>
        <w:adjustRightInd w:val="0"/>
        <w:spacing w:before="67" w:line="316" w:lineRule="auto"/>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352"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复的费用，抄送造价工程师。不可抗力事件持续发生，承包人应每隔</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7 </w:t>
      </w:r>
      <w:r>
        <w:rPr>
          <w:rFonts w:hint="eastAsia" w:ascii="宋体" w:cs="宋体"/>
          <w:color w:val="000000" w:themeColor="text1"/>
          <w:position w:val="-2"/>
          <w:lang w:eastAsia="zh-CN"/>
          <w14:textFill>
            <w14:solidFill>
              <w14:schemeClr w14:val="tx1"/>
            </w14:solidFill>
          </w14:textFill>
        </w:rPr>
        <w:t>天向监</w:t>
      </w:r>
    </w:p>
    <w:p>
      <w:pPr>
        <w:autoSpaceDE w:val="0"/>
        <w:autoSpaceDN w:val="0"/>
        <w:adjustRightInd w:val="0"/>
        <w:spacing w:before="94" w:line="300" w:lineRule="auto"/>
        <w:ind w:left="1760" w:right="1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理工程师和造价工程师报告一次受害情况</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不可抗力事件结束后的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包人应分别按照第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36 </w:t>
      </w:r>
      <w:r>
        <w:rPr>
          <w:rFonts w:hint="eastAsia" w:ascii="宋体" w:cs="宋体"/>
          <w:color w:val="000000" w:themeColor="text1"/>
          <w:lang w:eastAsia="zh-CN"/>
          <w14:textFill>
            <w14:solidFill>
              <w14:schemeClr w14:val="tx1"/>
            </w14:solidFill>
          </w14:textFill>
        </w:rPr>
        <w:t>条、第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74 </w:t>
      </w:r>
      <w:r>
        <w:rPr>
          <w:rFonts w:hint="eastAsia" w:ascii="宋体" w:cs="宋体"/>
          <w:color w:val="000000" w:themeColor="text1"/>
          <w:lang w:eastAsia="zh-CN"/>
          <w14:textFill>
            <w14:solidFill>
              <w14:schemeClr w14:val="tx1"/>
            </w14:solidFill>
          </w14:textFill>
        </w:rPr>
        <w:t>条规定索赔工期、费用。</w:t>
      </w:r>
    </w:p>
    <w:p>
      <w:pPr>
        <w:autoSpaceDE w:val="0"/>
        <w:autoSpaceDN w:val="0"/>
        <w:adjustRightInd w:val="0"/>
        <w:spacing w:before="3" w:line="100" w:lineRule="exact"/>
        <w:jc w:val="left"/>
        <w:rPr>
          <w:rFonts w:ascii="宋体" w:cs="宋体"/>
          <w:color w:val="000000" w:themeColor="text1"/>
          <w:sz w:val="10"/>
          <w:szCs w:val="1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31.3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15" w:line="240" w:lineRule="exact"/>
        <w:jc w:val="left"/>
        <w:rPr>
          <w:color w:val="000000" w:themeColor="text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不可抗力引起</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费用</w:t>
      </w:r>
      <w:r>
        <w:rPr>
          <w:rFonts w:hint="eastAsia" w:ascii="宋体" w:cs="宋体"/>
          <w:b/>
          <w:color w:val="000000" w:themeColor="text1"/>
          <w:sz w:val="18"/>
          <w:szCs w:val="18"/>
          <w:lang w:eastAsia="zh-CN"/>
          <w14:textFill>
            <w14:solidFill>
              <w14:schemeClr w14:val="tx1"/>
            </w14:solidFill>
          </w14:textFill>
        </w:rPr>
        <w:t>的</w:t>
      </w:r>
      <w:r>
        <w:rPr>
          <w:rFonts w:hint="eastAsia" w:ascii="宋体" w:cs="宋体"/>
          <w:b/>
          <w:color w:val="000000" w:themeColor="text1"/>
          <w:spacing w:val="1"/>
          <w:sz w:val="18"/>
          <w:szCs w:val="18"/>
          <w:lang w:eastAsia="zh-CN"/>
          <w14:textFill>
            <w14:solidFill>
              <w14:schemeClr w14:val="tx1"/>
            </w14:solidFill>
          </w14:textFill>
        </w:rPr>
        <w:t>承担</w:t>
      </w:r>
    </w:p>
    <w:p>
      <w:pPr>
        <w:autoSpaceDE w:val="0"/>
        <w:autoSpaceDN w:val="0"/>
        <w:adjustRightInd w:val="0"/>
        <w:spacing w:before="67" w:line="316" w:lineRule="auto"/>
        <w:ind w:right="170" w:firstLine="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因不可抗力事件导致的费用，由合同双方当事人按照下列规定承担，并相应调</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整合同价款：</w:t>
      </w:r>
    </w:p>
    <w:p>
      <w:pPr>
        <w:autoSpaceDE w:val="0"/>
        <w:autoSpaceDN w:val="0"/>
        <w:adjustRightInd w:val="0"/>
        <w:spacing w:before="36" w:line="300" w:lineRule="auto"/>
        <w:ind w:right="170" w:firstLine="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永久工程本身的损害、已运至施工场地的材料和工程设备的损害，以及因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工程损害导致第三者人员伤亡和财产损失，由发包人承担；</w:t>
      </w:r>
    </w:p>
    <w:p>
      <w:pPr>
        <w:autoSpaceDE w:val="0"/>
        <w:autoSpaceDN w:val="0"/>
        <w:adjustRightInd w:val="0"/>
        <w:spacing w:before="52" w:line="300" w:lineRule="auto"/>
        <w:ind w:right="172" w:firstLine="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承包人施工设备和用于合同工程的周转材料损坏以及停工损失，由承包人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承担；发包人提供的施工设备损坏，由发包人承担；</w:t>
      </w:r>
    </w:p>
    <w:p>
      <w:pPr>
        <w:tabs>
          <w:tab w:val="left" w:pos="480"/>
        </w:tabs>
        <w:autoSpaceDE w:val="0"/>
        <w:autoSpaceDN w:val="0"/>
        <w:adjustRightInd w:val="0"/>
        <w:spacing w:before="52" w:line="300" w:lineRule="auto"/>
        <w:ind w:right="168"/>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tab/>
      </w:r>
      <w:r>
        <w:rPr>
          <w:rFonts w:hint="eastAsia" w:ascii="宋体" w:cs="宋体"/>
          <w:color w:val="000000" w:themeColor="text1"/>
          <w:spacing w:val="5"/>
          <w:lang w:eastAsia="zh-CN"/>
          <w14:textFill>
            <w14:solidFill>
              <w14:schemeClr w14:val="tx1"/>
            </w14:solidFill>
          </w14:textFill>
        </w:rPr>
        <w:t>施工场地内的人员伤亡和本款第</w:t>
      </w:r>
      <w:r>
        <w:rPr>
          <w:color w:val="000000" w:themeColor="text1"/>
          <w:lang w:eastAsia="zh-CN"/>
          <w14:textFill>
            <w14:solidFill>
              <w14:schemeClr w14:val="tx1"/>
            </w14:solidFill>
          </w14:textFill>
        </w:rPr>
        <w:t>(1</w:t>
      </w:r>
      <w:r>
        <w:rPr>
          <w:color w:val="000000" w:themeColor="text1"/>
          <w:spacing w:val="5"/>
          <w:lang w:eastAsia="zh-CN"/>
          <w14:textFill>
            <w14:solidFill>
              <w14:schemeClr w14:val="tx1"/>
            </w14:solidFill>
          </w14:textFill>
        </w:rPr>
        <w:t>)</w:t>
      </w:r>
      <w:r>
        <w:rPr>
          <w:rFonts w:hint="eastAsia" w:ascii="宋体" w:cs="宋体"/>
          <w:color w:val="000000" w:themeColor="text1"/>
          <w:spacing w:val="5"/>
          <w:lang w:eastAsia="zh-CN"/>
          <w14:textFill>
            <w14:solidFill>
              <w14:schemeClr w14:val="tx1"/>
            </w14:solidFill>
          </w14:textFill>
        </w:rPr>
        <w:t>点、第</w:t>
      </w:r>
      <w:r>
        <w:rPr>
          <w:color w:val="000000" w:themeColor="text1"/>
          <w:lang w:eastAsia="zh-CN"/>
          <w14:textFill>
            <w14:solidFill>
              <w14:schemeClr w14:val="tx1"/>
            </w14:solidFill>
          </w14:textFill>
        </w:rPr>
        <w:t>(2</w:t>
      </w:r>
      <w:r>
        <w:rPr>
          <w:color w:val="000000" w:themeColor="text1"/>
          <w:spacing w:val="6"/>
          <w:lang w:eastAsia="zh-CN"/>
          <w14:textFill>
            <w14:solidFill>
              <w14:schemeClr w14:val="tx1"/>
            </w14:solidFill>
          </w14:textFill>
        </w:rPr>
        <w:t>)</w:t>
      </w:r>
      <w:r>
        <w:rPr>
          <w:rFonts w:hint="eastAsia" w:ascii="宋体" w:cs="宋体"/>
          <w:color w:val="000000" w:themeColor="text1"/>
          <w:spacing w:val="5"/>
          <w:lang w:eastAsia="zh-CN"/>
          <w14:textFill>
            <w14:solidFill>
              <w14:schemeClr w14:val="tx1"/>
            </w14:solidFill>
          </w14:textFill>
        </w:rPr>
        <w:t>点以外财产损失及其相关费</w:t>
      </w:r>
      <w:r>
        <w:rPr>
          <w:rFonts w:ascii="宋体" w:cs="宋体"/>
          <w:color w:val="000000" w:themeColor="text1"/>
          <w:spacing w:val="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用，由合同双方当事人各自承担；</w:t>
      </w:r>
    </w:p>
    <w:p>
      <w:pPr>
        <w:autoSpaceDE w:val="0"/>
        <w:autoSpaceDN w:val="0"/>
        <w:adjustRightInd w:val="0"/>
        <w:spacing w:before="52"/>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(4)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停工期间，承包人应监理工程师要求照管工程的费用，由发包人承担；</w:t>
      </w:r>
    </w:p>
    <w:p>
      <w:pPr>
        <w:autoSpaceDE w:val="0"/>
        <w:autoSpaceDN w:val="0"/>
        <w:adjustRightInd w:val="0"/>
        <w:spacing w:before="94" w:line="367" w:lineRule="exact"/>
        <w:ind w:left="2"/>
        <w:jc w:val="left"/>
        <w:rPr>
          <w:rFonts w:ascii="宋体" w:cs="宋体"/>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t xml:space="preserve">(5)  </w:t>
      </w:r>
      <w:r>
        <w:rPr>
          <w:color w:val="000000" w:themeColor="text1"/>
          <w:spacing w:val="15"/>
          <w:position w:val="-3"/>
          <w:lang w:eastAsia="zh-CN"/>
          <w14:textFill>
            <w14:solidFill>
              <w14:schemeClr w14:val="tx1"/>
            </w14:solidFill>
          </w14:textFill>
        </w:rPr>
        <w:t xml:space="preserve"> </w:t>
      </w:r>
      <w:r>
        <w:rPr>
          <w:rFonts w:hint="eastAsia" w:ascii="宋体" w:cs="宋体"/>
          <w:color w:val="000000" w:themeColor="text1"/>
          <w:position w:val="-3"/>
          <w:lang w:eastAsia="zh-CN"/>
          <w14:textFill>
            <w14:solidFill>
              <w14:schemeClr w14:val="tx1"/>
            </w14:solidFill>
          </w14:textFill>
        </w:rPr>
        <w:t>工程所需的清理、修复费用，由发包人承担。</w:t>
      </w:r>
    </w:p>
    <w:p>
      <w:pPr>
        <w:autoSpaceDE w:val="0"/>
        <w:autoSpaceDN w:val="0"/>
        <w:adjustRightInd w:val="0"/>
        <w:spacing w:before="94" w:line="367" w:lineRule="exact"/>
        <w:ind w:left="2"/>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6"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31.4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6"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不可抗力引起</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工期</w:t>
      </w:r>
      <w:r>
        <w:rPr>
          <w:rFonts w:hint="eastAsia" w:ascii="宋体" w:cs="宋体"/>
          <w:b/>
          <w:color w:val="000000" w:themeColor="text1"/>
          <w:sz w:val="18"/>
          <w:szCs w:val="18"/>
          <w:lang w:eastAsia="zh-CN"/>
          <w14:textFill>
            <w14:solidFill>
              <w14:schemeClr w14:val="tx1"/>
            </w14:solidFill>
          </w14:textFill>
        </w:rPr>
        <w:t>的</w:t>
      </w:r>
      <w:r>
        <w:rPr>
          <w:rFonts w:hint="eastAsia" w:ascii="宋体" w:cs="宋体"/>
          <w:b/>
          <w:color w:val="000000" w:themeColor="text1"/>
          <w:spacing w:val="1"/>
          <w:sz w:val="18"/>
          <w:szCs w:val="18"/>
          <w:lang w:eastAsia="zh-CN"/>
          <w14:textFill>
            <w14:solidFill>
              <w14:schemeClr w14:val="tx1"/>
            </w14:solidFill>
          </w14:textFill>
        </w:rPr>
        <w:t>处理</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因发生不可抗力事件导致工期延误的，工期相应顺延；不能按期竣工的，承包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人无需为此支付任何误期赔偿费</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发包人要求赶工的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承包人应采取赶工措施，赶工费用由发包人支付。</w:t>
      </w:r>
    </w:p>
    <w:p>
      <w:pPr>
        <w:autoSpaceDE w:val="0"/>
        <w:autoSpaceDN w:val="0"/>
        <w:adjustRightInd w:val="0"/>
        <w:spacing w:before="37"/>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31.5</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0"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line="216" w:lineRule="auto"/>
        <w:ind w:left="105"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延迟履约发生</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不可抗力的责</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z w:val="18"/>
          <w:szCs w:val="18"/>
          <w:lang w:eastAsia="zh-CN"/>
          <w14:textFill>
            <w14:solidFill>
              <w14:schemeClr w14:val="tx1"/>
            </w14:solidFill>
          </w14:textFill>
        </w:rPr>
        <w:t>任</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合同任何一方当事人延迟履行合同后发生不可抗力事件的，不能免除另一方当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事人因</w:t>
      </w:r>
      <w:r>
        <w:rPr>
          <w:rFonts w:hint="eastAsia" w:cs="宋体"/>
          <w:color w:val="000000" w:themeColor="text1"/>
          <w:lang w:eastAsia="zh-CN"/>
          <w14:textFill>
            <w14:solidFill>
              <w14:schemeClr w14:val="tx1"/>
            </w14:solidFill>
          </w14:textFill>
        </w:rPr>
        <w:t>延迟履行合同后发生</w:t>
      </w:r>
      <w:r>
        <w:rPr>
          <w:rFonts w:hint="eastAsia" w:ascii="宋体" w:cs="宋体"/>
          <w:color w:val="000000" w:themeColor="text1"/>
          <w:lang w:eastAsia="zh-CN"/>
          <w14:textFill>
            <w14:solidFill>
              <w14:schemeClr w14:val="tx1"/>
            </w14:solidFill>
          </w14:textFill>
        </w:rPr>
        <w:t>不可抗力造成损失的责任。</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31.6</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6"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b/>
          <w:color w:val="000000" w:themeColor="text1"/>
          <w:lang w:eastAsia="zh-CN"/>
          <w14:textFill>
            <w14:solidFill>
              <w14:schemeClr w14:val="tx1"/>
            </w14:solidFill>
          </w14:textFill>
        </w:rPr>
        <mc:AlternateContent>
          <mc:Choice Requires="wps">
            <w:drawing>
              <wp:anchor distT="0" distB="0" distL="114300" distR="114300" simplePos="0" relativeHeight="251691008" behindDoc="1" locked="0" layoutInCell="0" allowOverlap="1">
                <wp:simplePos x="0" y="0"/>
                <wp:positionH relativeFrom="page">
                  <wp:posOffset>1676400</wp:posOffset>
                </wp:positionH>
                <wp:positionV relativeFrom="paragraph">
                  <wp:posOffset>1017905</wp:posOffset>
                </wp:positionV>
                <wp:extent cx="5181600" cy="0"/>
                <wp:effectExtent l="0" t="0" r="0" b="0"/>
                <wp:wrapNone/>
                <wp:docPr id="63"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60 w 8160"/>
                          </a:gdLst>
                          <a:ahLst/>
                          <a:cxnLst>
                            <a:cxn ang="0">
                              <a:pos x="T0" y="0"/>
                            </a:cxn>
                            <a:cxn ang="0">
                              <a:pos x="T1" y="0"/>
                            </a:cxn>
                          </a:cxnLst>
                          <a:rect l="0" t="0" r="r" b="b"/>
                          <a:pathLst>
                            <a:path w="8160">
                              <a:moveTo>
                                <a:pt x="0" y="0"/>
                              </a:moveTo>
                              <a:lnTo>
                                <a:pt x="8160"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2pt;margin-top:80.15pt;height:0pt;width:408pt;mso-position-horizontal-relative:page;z-index:-251625472;mso-width-relative:page;mso-height-relative:page;" filled="f" stroked="t" coordsize="8160,1" o:allowincell="f" o:gfxdata="UEsDBAoAAAAAAIdO4kAAAAAAAAAAAAAAAAAEAAAAZHJzL1BLAwQUAAAACACHTuJAJVmBaNkAAAAM&#10;AQAADwAAAGRycy9kb3ducmV2LnhtbE2PQUvDQBCF74L/YRnBi7S7rRJizKaoIPViwbZ6niRrEszO&#10;xuwmTf31TkHQ47z3ePO9dDXZVoym940jDYu5AmGocGVDlYb97mkWg/ABqcTWkdFwNB5W2flZiknp&#10;DvRqxm2oBJeQT1BDHUKXSOmL2lj0c9cZYu/D9RYDn30lyx4PXG5buVQqkhYb4g81duaxNsXndrAa&#10;1rfPG/V93A0v+bi+en97wOk+/tL68mKh7kAEM4W/MJzwGR0yZsrdQKUXrYZldMNbAhuRugZxSqhY&#10;sZT/SjJL5f8R2Q9QSwMEFAAAAAgAh07iQCjK/kOIAgAAeAUAAA4AAABkcnMvZTJvRG9jLnhtbK1U&#10;zW7UMBC+I/EOlo9INMnSlu1qsxXqqgiJn0otD+B1nMSS7TG2s9nyLEiceuHB4DUYO9ltWITUAzlE&#10;M57xfPPNj5eXO63IVjgvwZS0OMkpEYZDJU1T0s931y/nlPjATMUUGFHSe+Hp5er5s2VvF2IGLahK&#10;OIJBjF/0tqRtCHaRZZ63QjN/AlYYNNbgNAuouiarHOsxulbZLM/Psx5cZR1w4T2ergcjHSO6pwSE&#10;upZcrIF3WpgwRHVCsYCUfCutp6uUbV0LHj7VtReBqJIi05D+CILyJv6z1ZItGsdsK/mYAntKCkec&#10;NJMGQQ+h1iww0jn5VygtuQMPdTjhoLOBSKoIsijyo9rctsyKxAVL7e2h6P7/heUftzeOyKqk568o&#10;MUxjx39++/Hr+0MsTW/9Aj1u7Y0bNY8i2fQfoEJH1gVIrHe105E98iG7VNz7Q3HFLhCOh2fFvDjP&#10;se58b8vYYn+Rdz68FZCCsO17H4a+VCilqlZjand4v9YKW/QiIznpSYw5NvHgU0x8on3ihpDNPihr&#10;9zh8Z0YglAiLi5AnXhZ85BNRJ0mjU0zqH76IfuyLqI8QDmfyeBpdmsbNQMSyEDOLEFEkfUkTy3ig&#10;YSvuIJnCUaUR5NGqzNQrXZ9mNZjxRgRYLUchgcZcJ80wcC2VSt1QJqUyn19gD7XFkfGmSWXyoGQV&#10;/WJi3jWbK+XIlsWVS1/khXH/cHPQmWo4V1jOLI5aHK5h6DZQ3eOgORgWFp8rFFpwXynpcVkR+kvH&#10;nKBEvTO4DRfF6Sn2KCTl9Oz1DBU3tWymFmY4hippoNjrKF6F4UXorJNNi0hFomXgDQ54LeMwpvyG&#10;rEYFFzKxGh+PuPFTPXk9Ppi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VZgWjZAAAADAEAAA8A&#10;AAAAAAAAAQAgAAAAIgAAAGRycy9kb3ducmV2LnhtbFBLAQIUABQAAAAIAIdO4kAoyv5DiAIAAHgF&#10;AAAOAAAAAAAAAAEAIAAAACgBAABkcnMvZTJvRG9jLnhtbFBLBQYAAAAABgAGAFkBAAAiBgAAAAA=&#10;" path="m0,0l8160,0e">
                <v:path o:connectlocs="0,0;5181600,0" o:connectangles="0,0"/>
                <v:fill on="f" focussize="0,0"/>
                <v:stroke weight="0.69992125984252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避免和减少不</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可抗</w:t>
      </w:r>
      <w:r>
        <w:rPr>
          <w:rFonts w:hint="eastAsia" w:ascii="宋体" w:cs="宋体"/>
          <w:b/>
          <w:color w:val="000000" w:themeColor="text1"/>
          <w:sz w:val="18"/>
          <w:szCs w:val="18"/>
          <w:lang w:eastAsia="zh-CN"/>
          <w14:textFill>
            <w14:solidFill>
              <w14:schemeClr w14:val="tx1"/>
            </w14:solidFill>
          </w14:textFill>
        </w:rPr>
        <w:t>力</w:t>
      </w:r>
      <w:r>
        <w:rPr>
          <w:rFonts w:hint="eastAsia" w:ascii="宋体" w:cs="宋体"/>
          <w:b/>
          <w:color w:val="000000" w:themeColor="text1"/>
          <w:spacing w:val="1"/>
          <w:sz w:val="18"/>
          <w:szCs w:val="18"/>
          <w:lang w:eastAsia="zh-CN"/>
          <w14:textFill>
            <w14:solidFill>
              <w14:schemeClr w14:val="tx1"/>
            </w14:solidFill>
          </w14:textFill>
        </w:rPr>
        <w:t>的</w:t>
      </w:r>
      <w:r>
        <w:rPr>
          <w:rFonts w:hint="eastAsia" w:ascii="宋体" w:cs="宋体"/>
          <w:b/>
          <w:color w:val="000000" w:themeColor="text1"/>
          <w:sz w:val="18"/>
          <w:szCs w:val="18"/>
          <w:lang w:eastAsia="zh-CN"/>
          <w14:textFill>
            <w14:solidFill>
              <w14:schemeClr w14:val="tx1"/>
            </w14:solidFill>
          </w14:textFill>
        </w:rPr>
        <w:t>损失</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不可抗力事件发生后，合同双方当事人应采取措施尽量避免和减少由此发生的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损失。因合同任何一方当事人没有采取有效措施而导致损失扩大的，则损失扩</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大部分由其自身承担。</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2" w:line="280" w:lineRule="exact"/>
        <w:jc w:val="left"/>
        <w:rPr>
          <w:rFonts w:ascii="宋体" w:cs="宋体"/>
          <w:color w:val="000000" w:themeColor="text1"/>
          <w:sz w:val="28"/>
          <w:szCs w:val="28"/>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46" w:name="_Toc287627959"/>
      <w:r>
        <w:rPr>
          <w:color w:val="000000" w:themeColor="text1"/>
          <w:lang w:eastAsia="zh-CN"/>
          <w14:textFill>
            <w14:solidFill>
              <w14:schemeClr w14:val="tx1"/>
            </w14:solidFill>
          </w14:textFill>
        </w:rPr>
        <w:t>32</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保险</w:t>
      </w:r>
      <w:bookmarkEnd w:id="46"/>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32.1</w:t>
      </w:r>
    </w:p>
    <w:p>
      <w:pPr>
        <w:autoSpaceDE w:val="0"/>
        <w:autoSpaceDN w:val="0"/>
        <w:adjustRightInd w:val="0"/>
        <w:spacing w:before="7" w:line="170" w:lineRule="exact"/>
        <w:jc w:val="left"/>
        <w:rPr>
          <w:color w:val="000000" w:themeColor="text1"/>
          <w:sz w:val="17"/>
          <w:szCs w:val="17"/>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发包人办</w:t>
      </w:r>
      <w:r>
        <w:rPr>
          <w:rFonts w:hint="eastAsia" w:ascii="宋体" w:cs="宋体"/>
          <w:b/>
          <w:color w:val="000000" w:themeColor="text1"/>
          <w:sz w:val="18"/>
          <w:szCs w:val="18"/>
          <w:lang w:eastAsia="zh-CN"/>
          <w14:textFill>
            <w14:solidFill>
              <w14:schemeClr w14:val="tx1"/>
            </w14:solidFill>
          </w14:textFill>
        </w:rPr>
        <w:t>理保险</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发包人应按照下列规定办理保险，并支付保险费：</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工程开工前，为合同工程办理建筑工程一切险、安装工程一切险；</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69" w:space="392"/>
            <w:col w:w="8399"/>
          </w:cols>
        </w:sectPr>
      </w:pPr>
    </w:p>
    <w:p>
      <w:pPr>
        <w:autoSpaceDE w:val="0"/>
        <w:autoSpaceDN w:val="0"/>
        <w:adjustRightInd w:val="0"/>
        <w:spacing w:line="352" w:lineRule="exact"/>
        <w:ind w:left="1759"/>
        <w:jc w:val="left"/>
        <w:rPr>
          <w:rFonts w:ascii="宋体" w:cs="宋体"/>
          <w:color w:val="000000" w:themeColor="text1"/>
          <w:lang w:eastAsia="zh-CN"/>
          <w14:textFill>
            <w14:solidFill>
              <w14:schemeClr w14:val="tx1"/>
            </w14:solidFill>
          </w14:textFill>
        </w:rPr>
      </w:pPr>
      <w:r>
        <w:rPr>
          <w:color w:val="000000" w:themeColor="text1"/>
          <w:position w:val="-2"/>
          <w:lang w:eastAsia="zh-CN"/>
          <w14:textFill>
            <w14:solidFill>
              <w14:schemeClr w14:val="tx1"/>
            </w14:solidFill>
          </w14:textFill>
        </w:rPr>
        <w:t>(2)</w:t>
      </w:r>
      <w:r>
        <w:rPr>
          <w:color w:val="000000" w:themeColor="text1"/>
          <w:spacing w:val="22"/>
          <w:position w:val="-2"/>
          <w:lang w:eastAsia="zh-CN"/>
          <w14:textFill>
            <w14:solidFill>
              <w14:schemeClr w14:val="tx1"/>
            </w14:solidFill>
          </w14:textFill>
        </w:rPr>
        <w:t xml:space="preserve"> </w:t>
      </w:r>
      <w:r>
        <w:rPr>
          <w:rFonts w:hint="eastAsia" w:ascii="宋体" w:cs="宋体"/>
          <w:color w:val="000000" w:themeColor="text1"/>
          <w:spacing w:val="4"/>
          <w:position w:val="-2"/>
          <w:lang w:eastAsia="zh-CN"/>
          <w14:textFill>
            <w14:solidFill>
              <w14:schemeClr w14:val="tx1"/>
            </w14:solidFill>
          </w14:textFill>
        </w:rPr>
        <w:t>工程开工前，为施工场地内的自有人员（包</w:t>
      </w:r>
      <w:r>
        <w:rPr>
          <w:rFonts w:hint="eastAsia" w:ascii="宋体" w:cs="宋体"/>
          <w:color w:val="000000" w:themeColor="text1"/>
          <w:spacing w:val="5"/>
          <w:position w:val="-2"/>
          <w:lang w:eastAsia="zh-CN"/>
          <w14:textFill>
            <w14:solidFill>
              <w14:schemeClr w14:val="tx1"/>
            </w14:solidFill>
          </w14:textFill>
        </w:rPr>
        <w:t>括</w:t>
      </w:r>
      <w:r>
        <w:rPr>
          <w:rFonts w:hint="eastAsia" w:ascii="宋体" w:cs="宋体"/>
          <w:color w:val="000000" w:themeColor="text1"/>
          <w:spacing w:val="4"/>
          <w:position w:val="-2"/>
          <w:lang w:eastAsia="zh-CN"/>
          <w14:textFill>
            <w14:solidFill>
              <w14:schemeClr w14:val="tx1"/>
            </w14:solidFill>
          </w14:textFill>
        </w:rPr>
        <w:t>监理工程师、造价工程师在</w:t>
      </w:r>
    </w:p>
    <w:p>
      <w:pPr>
        <w:autoSpaceDE w:val="0"/>
        <w:autoSpaceDN w:val="0"/>
        <w:adjustRightInd w:val="0"/>
        <w:spacing w:before="94"/>
        <w:ind w:left="175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内）办理工伤保险、意外伤害保险；</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color w:val="000000" w:themeColor="text1"/>
          <w:spacing w:val="2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为第三者办理第三者责任险；</w:t>
      </w:r>
    </w:p>
    <w:p>
      <w:pPr>
        <w:autoSpaceDE w:val="0"/>
        <w:autoSpaceDN w:val="0"/>
        <w:adjustRightInd w:val="0"/>
        <w:spacing w:before="94" w:line="312" w:lineRule="auto"/>
        <w:ind w:left="1761" w:right="17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为运至施工场地内用于永久工程的材料和待安装工程设备办理保险。</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保险期从办理保险之日起至工程竣工验收合格之日止。</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发包人可将其中部分事项委托给承包人办理，具体由合同双方当事人在专用条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款中约定。除合同价款已包括外，由发包人承担所需保险费用，并向承包人支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付合理利润。</w:t>
      </w:r>
    </w:p>
    <w:p>
      <w:pPr>
        <w:autoSpaceDE w:val="0"/>
        <w:autoSpaceDN w:val="0"/>
        <w:adjustRightInd w:val="0"/>
        <w:spacing w:before="6"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32.2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line="170" w:lineRule="exact"/>
        <w:jc w:val="left"/>
        <w:rPr>
          <w:color w:val="000000" w:themeColor="text1"/>
          <w:sz w:val="17"/>
          <w:szCs w:val="17"/>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
          <w:sz w:val="18"/>
          <w:szCs w:val="18"/>
          <w:lang w:eastAsia="zh-CN"/>
          <w14:textFill>
            <w14:solidFill>
              <w14:schemeClr w14:val="tx1"/>
            </w14:solidFill>
          </w14:textFill>
        </w:rPr>
        <w:t>承包</w:t>
      </w:r>
      <w:r>
        <w:rPr>
          <w:rFonts w:hint="eastAsia" w:ascii="宋体" w:cs="宋体"/>
          <w:b/>
          <w:color w:val="000000" w:themeColor="text1"/>
          <w:sz w:val="18"/>
          <w:szCs w:val="18"/>
          <w:lang w:eastAsia="zh-CN"/>
          <w14:textFill>
            <w14:solidFill>
              <w14:schemeClr w14:val="tx1"/>
            </w14:solidFill>
          </w14:textFill>
        </w:rPr>
        <w:t>人</w:t>
      </w:r>
      <w:r>
        <w:rPr>
          <w:rFonts w:hint="eastAsia" w:ascii="宋体" w:cs="宋体"/>
          <w:b/>
          <w:color w:val="000000" w:themeColor="text1"/>
          <w:spacing w:val="1"/>
          <w:sz w:val="18"/>
          <w:szCs w:val="18"/>
          <w:lang w:eastAsia="zh-CN"/>
          <w14:textFill>
            <w14:solidFill>
              <w14:schemeClr w14:val="tx1"/>
            </w14:solidFill>
          </w14:textFill>
        </w:rPr>
        <w:t>办</w:t>
      </w:r>
      <w:r>
        <w:rPr>
          <w:rFonts w:hint="eastAsia" w:ascii="宋体" w:cs="宋体"/>
          <w:b/>
          <w:color w:val="000000" w:themeColor="text1"/>
          <w:sz w:val="18"/>
          <w:szCs w:val="18"/>
          <w:lang w:eastAsia="zh-CN"/>
          <w14:textFill>
            <w14:solidFill>
              <w14:schemeClr w14:val="tx1"/>
            </w14:solidFill>
          </w14:textFill>
        </w:rPr>
        <w:t>理保险</w:t>
      </w:r>
    </w:p>
    <w:p>
      <w:pPr>
        <w:autoSpaceDE w:val="0"/>
        <w:autoSpaceDN w:val="0"/>
        <w:adjustRightInd w:val="0"/>
        <w:spacing w:before="67" w:line="308" w:lineRule="auto"/>
        <w:ind w:right="169" w:firstLine="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承包人应按照下列规定办理保险，并支付保险费：</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工程开工前</w:t>
      </w:r>
      <w:r>
        <w:rPr>
          <w:rFonts w:hint="eastAsia" w:ascii="宋体" w:cs="宋体"/>
          <w:color w:val="000000" w:themeColor="text1"/>
          <w:spacing w:val="-1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为施工场地内自有人</w:t>
      </w:r>
      <w:r>
        <w:rPr>
          <w:rFonts w:hint="eastAsia" w:ascii="宋体" w:cs="宋体"/>
          <w:color w:val="000000" w:themeColor="text1"/>
          <w:spacing w:val="-10"/>
          <w:lang w:eastAsia="zh-CN"/>
          <w14:textFill>
            <w14:solidFill>
              <w14:schemeClr w14:val="tx1"/>
            </w14:solidFill>
          </w14:textFill>
        </w:rPr>
        <w:t>员</w:t>
      </w:r>
      <w:r>
        <w:rPr>
          <w:rFonts w:hint="eastAsia" w:ascii="宋体" w:cs="宋体"/>
          <w:color w:val="000000" w:themeColor="text1"/>
          <w:lang w:eastAsia="zh-CN"/>
          <w14:textFill>
            <w14:solidFill>
              <w14:schemeClr w14:val="tx1"/>
            </w14:solidFill>
          </w14:textFill>
        </w:rPr>
        <w:t>（包括分包人在内</w:t>
      </w:r>
      <w:r>
        <w:rPr>
          <w:rFonts w:hint="eastAsia" w:ascii="宋体" w:cs="宋体"/>
          <w:color w:val="000000" w:themeColor="text1"/>
          <w:spacing w:val="-1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办理工伤保险</w:t>
      </w:r>
      <w:r>
        <w:rPr>
          <w:rFonts w:hint="eastAsia" w:ascii="宋体" w:cs="宋体"/>
          <w:color w:val="000000" w:themeColor="text1"/>
          <w:spacing w:val="-1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意外伤害保险；</w:t>
      </w:r>
    </w:p>
    <w:p>
      <w:pPr>
        <w:autoSpaceDE w:val="0"/>
        <w:autoSpaceDN w:val="0"/>
        <w:adjustRightInd w:val="0"/>
        <w:spacing w:before="44" w:line="300" w:lineRule="auto"/>
        <w:ind w:left="479" w:right="171" w:hanging="475"/>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为施工场地内的自有施工设备、第</w:t>
      </w:r>
      <w:r>
        <w:rPr>
          <w:rFonts w:ascii="宋体" w:cs="宋体"/>
          <w:color w:val="000000" w:themeColor="text1"/>
          <w:spacing w:val="-11"/>
          <w:lang w:eastAsia="zh-CN"/>
          <w14:textFill>
            <w14:solidFill>
              <w14:schemeClr w14:val="tx1"/>
            </w14:solidFill>
          </w14:textFill>
        </w:rPr>
        <w:t xml:space="preserve"> </w:t>
      </w:r>
      <w:r>
        <w:rPr>
          <w:color w:val="000000" w:themeColor="text1"/>
          <w:lang w:eastAsia="zh-CN"/>
          <w14:textFill>
            <w14:solidFill>
              <w14:schemeClr w14:val="tx1"/>
            </w14:solidFill>
          </w14:textFill>
        </w:rPr>
        <w:t>32.1</w:t>
      </w:r>
      <w:r>
        <w:rPr>
          <w:color w:val="000000" w:themeColor="text1"/>
          <w:spacing w:val="49"/>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款第</w:t>
      </w:r>
      <w:r>
        <w:rPr>
          <w:color w:val="000000" w:themeColor="text1"/>
          <w:lang w:eastAsia="zh-CN"/>
          <w14:textFill>
            <w14:solidFill>
              <w14:schemeClr w14:val="tx1"/>
            </w14:solidFill>
          </w14:textFill>
        </w:rPr>
        <w:t>(4)</w:t>
      </w:r>
      <w:r>
        <w:rPr>
          <w:rFonts w:hint="eastAsia" w:ascii="宋体" w:cs="宋体"/>
          <w:color w:val="000000" w:themeColor="text1"/>
          <w:lang w:eastAsia="zh-CN"/>
          <w14:textFill>
            <w14:solidFill>
              <w14:schemeClr w14:val="tx1"/>
            </w14:solidFill>
          </w14:textFill>
        </w:rPr>
        <w:t>点以外采购进场的材料和工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程设备等办理保险。</w:t>
      </w:r>
    </w:p>
    <w:p>
      <w:pPr>
        <w:autoSpaceDE w:val="0"/>
        <w:autoSpaceDN w:val="0"/>
        <w:adjustRightInd w:val="0"/>
        <w:spacing w:before="52"/>
        <w:ind w:left="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保险期从开工之日起至工程竣工验收合格之日止。</w:t>
      </w:r>
    </w:p>
    <w:p>
      <w:pPr>
        <w:autoSpaceDE w:val="0"/>
        <w:autoSpaceDN w:val="0"/>
        <w:adjustRightInd w:val="0"/>
        <w:spacing w:before="52"/>
        <w:ind w:left="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69" w:space="390"/>
            <w:col w:w="8401"/>
          </w:cols>
        </w:sectPr>
      </w:pPr>
    </w:p>
    <w:p>
      <w:pPr>
        <w:autoSpaceDE w:val="0"/>
        <w:autoSpaceDN w:val="0"/>
        <w:adjustRightInd w:val="0"/>
        <w:spacing w:before="1" w:line="160" w:lineRule="exact"/>
        <w:jc w:val="left"/>
        <w:rPr>
          <w:rFonts w:ascii="宋体" w:cs="宋体"/>
          <w:color w:val="000000" w:themeColor="text1"/>
          <w:sz w:val="16"/>
          <w:szCs w:val="16"/>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32.3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8" w:line="240" w:lineRule="exact"/>
        <w:jc w:val="left"/>
        <w:rPr>
          <w:color w:val="000000" w:themeColor="text1"/>
          <w:lang w:eastAsia="zh-CN"/>
          <w14:textFill>
            <w14:solidFill>
              <w14:schemeClr w14:val="tx1"/>
            </w14:solidFill>
          </w14:textFill>
        </w:rPr>
      </w:pPr>
    </w:p>
    <w:p>
      <w:pPr>
        <w:autoSpaceDE w:val="0"/>
        <w:autoSpaceDN w:val="0"/>
        <w:adjustRightInd w:val="0"/>
        <w:spacing w:line="21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双方提供保险</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单和</w:t>
      </w:r>
      <w:r>
        <w:rPr>
          <w:rFonts w:hint="eastAsia" w:ascii="宋体" w:cs="宋体"/>
          <w:b/>
          <w:color w:val="000000" w:themeColor="text1"/>
          <w:sz w:val="18"/>
          <w:szCs w:val="18"/>
          <w:lang w:eastAsia="zh-CN"/>
          <w14:textFill>
            <w14:solidFill>
              <w14:schemeClr w14:val="tx1"/>
            </w14:solidFill>
          </w14:textFill>
        </w:rPr>
        <w:t>凭证</w:t>
      </w:r>
    </w:p>
    <w:p>
      <w:pPr>
        <w:autoSpaceDE w:val="0"/>
        <w:autoSpaceDN w:val="0"/>
        <w:adjustRightInd w:val="0"/>
        <w:spacing w:before="12" w:line="468"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合同一方当事人应按照本合同要求向另一方当事人提供有效的投保保险单和保</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险凭证。</w:t>
      </w:r>
    </w:p>
    <w:p>
      <w:pPr>
        <w:autoSpaceDE w:val="0"/>
        <w:autoSpaceDN w:val="0"/>
        <w:adjustRightInd w:val="0"/>
        <w:spacing w:before="12" w:line="468"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32.4</w:t>
      </w:r>
      <w:r>
        <w:rPr>
          <w:rFonts w:hint="eastAsia"/>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8" w:line="170" w:lineRule="exact"/>
        <w:jc w:val="left"/>
        <w:rPr>
          <w:color w:val="000000" w:themeColor="text1"/>
          <w:sz w:val="17"/>
          <w:szCs w:val="17"/>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未按规定投保</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的补救</w:t>
      </w:r>
    </w:p>
    <w:p>
      <w:pPr>
        <w:autoSpaceDE w:val="0"/>
        <w:autoSpaceDN w:val="0"/>
        <w:adjustRightInd w:val="0"/>
        <w:spacing w:before="14" w:line="466" w:lineRule="exact"/>
        <w:ind w:right="47" w:firstLine="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合同双方当事人应遵守本条规定办理有关保险事项。如果未按规定投保的，应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按下列规定补偿：</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由于负有投保义务的合同一方当事人未按合同约定办理保险</w:t>
      </w:r>
      <w:r>
        <w:rPr>
          <w:rFonts w:hint="eastAsia" w:ascii="宋体" w:cs="宋体"/>
          <w:color w:val="000000" w:themeColor="text1"/>
          <w:spacing w:val="-3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或未能使保险</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持续有效的，则另一方当事人可代为办理，所需费用由对方当事人承担；</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由于负有投保义务的合同一方当事人未按合同约定办理某项保险</w:t>
      </w:r>
      <w:r>
        <w:rPr>
          <w:rFonts w:hint="eastAsia" w:ascii="宋体" w:cs="宋体"/>
          <w:color w:val="000000" w:themeColor="text1"/>
          <w:spacing w:val="-3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导致受益</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人未能得到保险人的赔偿</w:t>
      </w:r>
      <w:r>
        <w:rPr>
          <w:rFonts w:hint="eastAsia" w:ascii="宋体" w:cs="宋体"/>
          <w:color w:val="000000" w:themeColor="text1"/>
          <w:spacing w:val="-11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则该项保险金应由负有投保义务的一方当事人支付。</w:t>
      </w:r>
    </w:p>
    <w:p>
      <w:pPr>
        <w:autoSpaceDE w:val="0"/>
        <w:autoSpaceDN w:val="0"/>
        <w:adjustRightInd w:val="0"/>
        <w:spacing w:before="14" w:line="466" w:lineRule="exact"/>
        <w:ind w:right="47" w:firstLine="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7"/>
            <w:col w:w="8401"/>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32.5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4"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发生保险事故</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双方应尽的责</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任</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当合同工程发生保险事故时</w:t>
      </w:r>
      <w:r>
        <w:rPr>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被保险人应及时通知保险人</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并提供有关资料</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同双方当事人有责任采取合理有效措施防止或减少损失，并应相互协助做好向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保险人的报告和理赔工作。</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position w:val="-1"/>
          <w:lang w:eastAsia="zh-CN"/>
          <w14:textFill>
            <w14:solidFill>
              <w14:schemeClr w14:val="tx1"/>
            </w14:solidFill>
          </w14:textFill>
        </w:rPr>
      </w:pPr>
      <w:r>
        <w:rPr>
          <w:color w:val="000000" w:themeColor="text1"/>
          <w:position w:val="-1"/>
          <w:lang w:eastAsia="zh-CN"/>
          <w14:textFill>
            <w14:solidFill>
              <w14:schemeClr w14:val="tx1"/>
            </w14:solidFill>
          </w14:textFill>
        </w:rPr>
        <w:t>32.6</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9"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20"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工程变更被保</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险人应尽的责</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当合同工程的性质、规模或计划发生变更时，被保险人应及时通知保险人，并</w:t>
      </w:r>
    </w:p>
    <w:p>
      <w:pPr>
        <w:autoSpaceDE w:val="0"/>
        <w:autoSpaceDN w:val="0"/>
        <w:adjustRightInd w:val="0"/>
        <w:spacing w:before="67"/>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tabs>
          <w:tab w:val="left" w:pos="4900"/>
        </w:tabs>
        <w:autoSpaceDE w:val="0"/>
        <w:autoSpaceDN w:val="0"/>
        <w:adjustRightInd w:val="0"/>
        <w:spacing w:line="239" w:lineRule="exact"/>
        <w:ind w:left="105"/>
        <w:jc w:val="left"/>
        <w:rPr>
          <w:color w:val="000000" w:themeColor="text1"/>
          <w:lang w:eastAsia="zh-CN"/>
          <w14:textFill>
            <w14:solidFill>
              <w14:schemeClr w14:val="tx1"/>
            </w14:solidFill>
          </w14:textFill>
        </w:rPr>
      </w:pPr>
      <w:r>
        <w:rPr>
          <w:rFonts w:hint="eastAsia" w:ascii="宋体" w:cs="宋体"/>
          <w:b/>
          <w:color w:val="000000" w:themeColor="text1"/>
          <w:position w:val="2"/>
          <w:sz w:val="18"/>
          <w:szCs w:val="18"/>
          <w:lang w:eastAsia="zh-CN"/>
          <w14:textFill>
            <w14:solidFill>
              <w14:schemeClr w14:val="tx1"/>
            </w14:solidFill>
          </w14:textFill>
        </w:rPr>
        <w:t>任</w:t>
      </w:r>
      <w:r>
        <w:rPr>
          <w:rFonts w:ascii="宋体" w:cs="宋体"/>
          <w:color w:val="000000" w:themeColor="text1"/>
          <w:position w:val="2"/>
          <w:sz w:val="18"/>
          <w:szCs w:val="18"/>
          <w:lang w:eastAsia="zh-CN"/>
          <w14:textFill>
            <w14:solidFill>
              <w14:schemeClr w14:val="tx1"/>
            </w14:solidFill>
          </w14:textFill>
        </w:rPr>
        <w:tab/>
      </w:r>
      <w:r>
        <w:rPr>
          <w:color w:val="000000" w:themeColor="text1"/>
          <w:lang w:eastAsia="zh-CN"/>
          <w14:textFill>
            <w14:solidFill>
              <w14:schemeClr w14:val="tx1"/>
            </w14:solidFill>
          </w14:textFill>
        </w:rPr>
        <w:t>36</w:t>
      </w:r>
    </w:p>
    <w:p>
      <w:pPr>
        <w:tabs>
          <w:tab w:val="left" w:pos="4900"/>
        </w:tabs>
        <w:autoSpaceDE w:val="0"/>
        <w:autoSpaceDN w:val="0"/>
        <w:adjustRightInd w:val="0"/>
        <w:spacing w:line="239" w:lineRule="exact"/>
        <w:ind w:left="105"/>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在合同履行期间按照本条规定保证足够的保险额，由此造成的费用由责任方承</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担。</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32.7</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980" w:bottom="280" w:left="880" w:header="720" w:footer="720" w:gutter="0"/>
          <w:cols w:space="720" w:num="1"/>
        </w:sectPr>
      </w:pPr>
    </w:p>
    <w:p>
      <w:pPr>
        <w:autoSpaceDE w:val="0"/>
        <w:autoSpaceDN w:val="0"/>
        <w:adjustRightInd w:val="0"/>
        <w:spacing w:before="8"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保险赔偿金的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用途</w:t>
      </w:r>
    </w:p>
    <w:p>
      <w:pPr>
        <w:autoSpaceDE w:val="0"/>
        <w:autoSpaceDN w:val="0"/>
        <w:adjustRightInd w:val="0"/>
        <w:spacing w:before="14" w:line="466" w:lineRule="exact"/>
        <w:ind w:right="63"/>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spacing w:val="6"/>
          <w:lang w:eastAsia="zh-CN"/>
          <w14:textFill>
            <w14:solidFill>
              <w14:schemeClr w14:val="tx1"/>
            </w14:solidFill>
          </w14:textFill>
        </w:rPr>
        <w:t>从保险人收到的因合同工程</w:t>
      </w:r>
      <w:r>
        <w:rPr>
          <w:rFonts w:hint="eastAsia" w:ascii="宋体" w:cs="宋体"/>
          <w:color w:val="000000" w:themeColor="text1"/>
          <w:spacing w:val="4"/>
          <w:lang w:eastAsia="zh-CN"/>
          <w14:textFill>
            <w14:solidFill>
              <w14:schemeClr w14:val="tx1"/>
            </w14:solidFill>
          </w14:textFill>
        </w:rPr>
        <w:t>本</w:t>
      </w:r>
      <w:r>
        <w:rPr>
          <w:rFonts w:hint="eastAsia" w:ascii="宋体" w:cs="宋体"/>
          <w:color w:val="000000" w:themeColor="text1"/>
          <w:spacing w:val="6"/>
          <w:lang w:eastAsia="zh-CN"/>
          <w14:textFill>
            <w14:solidFill>
              <w14:schemeClr w14:val="tx1"/>
            </w14:solidFill>
          </w14:textFill>
        </w:rPr>
        <w:t>身损失或损坏的保险</w:t>
      </w:r>
      <w:r>
        <w:rPr>
          <w:rFonts w:hint="eastAsia" w:ascii="宋体" w:cs="宋体"/>
          <w:color w:val="000000" w:themeColor="text1"/>
          <w:spacing w:val="5"/>
          <w:lang w:eastAsia="zh-CN"/>
          <w14:textFill>
            <w14:solidFill>
              <w14:schemeClr w14:val="tx1"/>
            </w14:solidFill>
          </w14:textFill>
        </w:rPr>
        <w:t>金</w:t>
      </w:r>
      <w:r>
        <w:rPr>
          <w:color w:val="000000" w:themeColor="text1"/>
          <w:spacing w:val="6"/>
          <w:lang w:eastAsia="zh-CN"/>
          <w14:textFill>
            <w14:solidFill>
              <w14:schemeClr w14:val="tx1"/>
            </w14:solidFill>
          </w14:textFill>
        </w:rPr>
        <w:t>,</w:t>
      </w:r>
      <w:r>
        <w:rPr>
          <w:rFonts w:hint="eastAsia" w:ascii="宋体" w:cs="宋体"/>
          <w:color w:val="000000" w:themeColor="text1"/>
          <w:spacing w:val="5"/>
          <w:lang w:eastAsia="zh-CN"/>
          <w14:textFill>
            <w14:solidFill>
              <w14:schemeClr w14:val="tx1"/>
            </w14:solidFill>
          </w14:textFill>
        </w:rPr>
        <w:t>应专项用于修复合同工</w:t>
      </w:r>
      <w:r>
        <w:rPr>
          <w:rFonts w:ascii="宋体" w:cs="宋体"/>
          <w:color w:val="000000" w:themeColor="text1"/>
          <w:spacing w:val="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程这些损失或损坏，或作为对未能修复合同工程这些损失或损坏的补偿。</w:t>
      </w:r>
    </w:p>
    <w:p>
      <w:pPr>
        <w:autoSpaceDE w:val="0"/>
        <w:autoSpaceDN w:val="0"/>
        <w:adjustRightInd w:val="0"/>
        <w:spacing w:before="14" w:line="466" w:lineRule="exact"/>
        <w:ind w:right="63"/>
        <w:jc w:val="left"/>
        <w:rPr>
          <w:rFonts w:ascii="宋体" w:cs="宋体"/>
          <w:color w:val="000000" w:themeColor="text1"/>
          <w:lang w:eastAsia="zh-CN"/>
          <w14:textFill>
            <w14:solidFill>
              <w14:schemeClr w14:val="tx1"/>
            </w14:solidFill>
          </w14:textFill>
        </w:rPr>
        <w:sectPr>
          <w:type w:val="continuous"/>
          <w:pgSz w:w="11920" w:h="16840"/>
          <w:pgMar w:top="1560" w:right="980" w:bottom="280" w:left="880" w:header="720" w:footer="720" w:gutter="0"/>
          <w:cols w:equalWidth="0" w:num="2">
            <w:col w:w="1272" w:space="488"/>
            <w:col w:w="8300"/>
          </w:cols>
        </w:sectPr>
      </w:pP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32.8</w:t>
      </w:r>
      <w:r>
        <w:rPr>
          <w:rFonts w:hint="eastAsia"/>
          <w:color w:val="000000" w:themeColor="text1"/>
          <w:lang w:eastAsia="zh-CN"/>
          <w14:textFill>
            <w14:solidFill>
              <w14:schemeClr w14:val="tx1"/>
            </w14:solidFill>
          </w14:textFill>
        </w:rPr>
        <w:tab/>
      </w:r>
    </w:p>
    <w:p>
      <w:pPr>
        <w:tabs>
          <w:tab w:val="left" w:pos="1760"/>
        </w:tabs>
        <w:autoSpaceDE w:val="0"/>
        <w:autoSpaceDN w:val="0"/>
        <w:adjustRightInd w:val="0"/>
        <w:spacing w:before="9" w:line="466" w:lineRule="exact"/>
        <w:ind w:left="1760" w:right="71" w:hanging="1655"/>
        <w:jc w:val="left"/>
        <w:rPr>
          <w:rFonts w:ascii="宋体" w:cs="宋体"/>
          <w:color w:val="000000" w:themeColor="text1"/>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692032" behindDoc="1" locked="0" layoutInCell="0" allowOverlap="1">
                <wp:simplePos x="0" y="0"/>
                <wp:positionH relativeFrom="page">
                  <wp:posOffset>1715135</wp:posOffset>
                </wp:positionH>
                <wp:positionV relativeFrom="paragraph">
                  <wp:posOffset>842645</wp:posOffset>
                </wp:positionV>
                <wp:extent cx="5181600" cy="0"/>
                <wp:effectExtent l="0" t="0" r="0" b="0"/>
                <wp:wrapNone/>
                <wp:docPr id="62"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66.35pt;height:0pt;width:408pt;mso-position-horizontal-relative:page;z-index:-251624448;mso-width-relative:page;mso-height-relative:page;" filled="f" stroked="t" coordsize="8160,1" o:allowincell="f" o:gfxdata="UEsDBAoAAAAAAIdO4kAAAAAAAAAAAAAAAAAEAAAAZHJzL1BLAwQUAAAACACHTuJAfjjSb9cAAAAM&#10;AQAADwAAAGRycy9kb3ducmV2LnhtbE2PwU7DMBBE70j8g7VIXBC1E1DThjg9gHrgRCnp3U2WJNRe&#10;R7HblL9nKyHBcWeeZmeK1dlZccIx9J40JDMFAqn2TU+thupjfb8AEaKhxlhPqOEbA6zK66vC5I2f&#10;6B1P29gKDqGQGw1djEMuZag7dCbM/IDE3qcfnYl8jq1sRjNxuLMyVWounemJP3RmwOcO68P26DRY&#10;u36rNo+7Yfl6uHuRX9XGZMmk9e1Nop5ARDzHPxgu9bk6lNxp74/UBGE1pJlKGGXjIc1AXAi1mLO0&#10;/5VkWcj/I8ofUEsDBBQAAAAIAIdO4kBYYlKuigIAAHgFAAAOAAAAZHJzL2Uyb0RvYy54bWytVEtu&#10;2zAQ3RfoHQguCzSSjCS1DctBkSBFgX4CJD0ATVESAZLDkpTl9CwFuuomB2uv0SElO4qLAlnUC2PI&#10;Gc17bz5cXey0IlvhvART0uIkp0QYDpU0TUm/3F2/nlPiAzMVU2BESe+Fpxfrly9WvV2KGbSgKuEI&#10;JjF+2duStiHYZZZ53grN/AlYYdBZg9Ms4NE1WeVYj9m1ymZ5fp714CrrgAvv8fZqcNIxo3tOQqhr&#10;ycUV8E4LE4asTigWUJJvpfV0ndjWteDhc117EYgqKSoN6R9B0N7E/2y9YsvGMdtKPlJgz6FwpEkz&#10;aRD0kOqKBUY6J/9KpSV34KEOJxx0NghJFUEVRX5Um9uWWZG0YKm9PRTd/7+0/NP2xhFZlfR8Rolh&#10;Gjv+6/vD7x8/Y2l665cYcWtv3HjyaJJN/xEqDGRdgKR6Vzsd1aMeskvFvT8UV+wC4Xh5VsyL8xzr&#10;zve+jC33H/LOh3cCUhK2/eDD0JcKrVTVaqR2h9/XWmGLXmUkJz2JOccmHmKKScy8OFtMwhCy2Sdl&#10;7R6H78wIhBZhcRHypMuCj3oi6oQ0BkVS/4hF9ONYRH2EcDiTx9Po0jRuBiGWhcgsQkST9CVNKuOF&#10;hq24g+QKR5VGkEevMtOoWIQnrAY3fhEB1qvRSKCR66QZBq6lUqkbyiQq80XsobY4Mt40qUwelKxi&#10;XCTmXbO5VI5sWVy59Iu6MO+TMAedqYZ7heXM4qjF4RqGbgPVPQ6ag2Fh8blCowX3jZIelxWhv3bM&#10;CUrUe4PbsChOT5FVSIfTszczPLipZzP1MMMxVUkDxV5H8zIML0JnnWxaRCqSLANvccBrGYcx8RtY&#10;jQdcyKRqfDzixk/PKerxwV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440m/XAAAADAEAAA8A&#10;AAAAAAAAAQAgAAAAIgAAAGRycy9kb3ducmV2LnhtbFBLAQIUABQAAAAIAIdO4kBYYlKuigIAAHgF&#10;AAAOAAAAAAAAAAEAIAAAACYBAABkcnMvZTJvRG9jLnhtbFBLBQYAAAAABgAGAFkBAAAiBgAAA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约定投保事项</w:t>
      </w:r>
      <w:r>
        <w:rPr>
          <w:rFonts w:ascii="宋体" w:cs="宋体"/>
          <w:color w:val="000000" w:themeColor="text1"/>
          <w:position w:val="3"/>
          <w:sz w:val="18"/>
          <w:szCs w:val="18"/>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具体投保内容、保险金、保险期限及相关责任等事项，合同双方当事人应在专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用条款中约定。</w:t>
      </w:r>
    </w:p>
    <w:p>
      <w:pPr>
        <w:autoSpaceDE w:val="0"/>
        <w:autoSpaceDN w:val="0"/>
        <w:adjustRightInd w:val="0"/>
        <w:spacing w:before="5"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40"/>
        <w:rPr>
          <w:color w:val="000000" w:themeColor="text1"/>
          <w:lang w:eastAsia="zh-CN"/>
          <w14:textFill>
            <w14:solidFill>
              <w14:schemeClr w14:val="tx1"/>
            </w14:solidFill>
          </w14:textFill>
        </w:rPr>
      </w:pPr>
      <w:bookmarkStart w:id="47" w:name="_Toc287627960"/>
      <w:r>
        <w:rPr>
          <w:rFonts w:hint="eastAsia"/>
          <w:color w:val="000000" w:themeColor="text1"/>
          <w:lang w:eastAsia="zh-CN"/>
          <w14:textFill>
            <w14:solidFill>
              <w14:schemeClr w14:val="tx1"/>
            </w14:solidFill>
          </w14:textFill>
        </w:rPr>
        <w:t>四、工  期</w:t>
      </w:r>
      <w:bookmarkEnd w:id="47"/>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48" w:name="_Toc287627961"/>
      <w:r>
        <w:rPr>
          <w:color w:val="000000" w:themeColor="text1"/>
          <w:lang w:eastAsia="zh-CN"/>
          <w14:textFill>
            <w14:solidFill>
              <w14:schemeClr w14:val="tx1"/>
            </w14:solidFill>
          </w14:textFill>
        </w:rPr>
        <w:t>33</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进度计划和报告</w:t>
      </w:r>
      <w:bookmarkEnd w:id="48"/>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9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33.1</w:t>
      </w:r>
    </w:p>
    <w:p>
      <w:pPr>
        <w:autoSpaceDE w:val="0"/>
        <w:autoSpaceDN w:val="0"/>
        <w:adjustRightInd w:val="0"/>
        <w:spacing w:before="7" w:line="240" w:lineRule="exact"/>
        <w:jc w:val="left"/>
        <w:rPr>
          <w:color w:val="000000" w:themeColor="text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提交工程进度</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计划</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69"/>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承包人应在签订本合同后的</w:t>
      </w:r>
      <w:r>
        <w:rPr>
          <w:rFonts w:ascii="宋体" w:cs="宋体"/>
          <w:color w:val="000000" w:themeColor="text1"/>
          <w:spacing w:val="-60"/>
          <w:lang w:eastAsia="zh-CN"/>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7</w:t>
      </w:r>
      <w:r>
        <w:rPr>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向监理工程师提交一式两份施工组织设计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和合同工程进度计划。经发包人批准后，监理工程师应在收到该设计和计划后</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w:t>
      </w:r>
      <w:r>
        <w:rPr>
          <w:rFonts w:ascii="宋体" w:cs="宋体"/>
          <w:color w:val="000000" w:themeColor="text1"/>
          <w:spacing w:val="-60"/>
          <w:u w:val="single"/>
          <w:lang w:eastAsia="zh-CN"/>
          <w14:textFill>
            <w14:solidFill>
              <w14:schemeClr w14:val="tx1"/>
            </w14:solidFill>
          </w14:textFill>
        </w:rPr>
        <w:t xml:space="preserve"> </w:t>
      </w:r>
      <w:r>
        <w:rPr>
          <w:color w:val="000000" w:themeColor="text1"/>
          <w:u w:val="single"/>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天内予以确认或提出修改意见，逾期不确认也不提出书面意见的，视为同意。工程进度计划，应对合同工程的全部施工作业提出总体上的施工方法、施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工安排、作业顺序和时间表。合同约定有单位工程的，承包人还应编制单位工程进度计划。</w:t>
      </w:r>
    </w:p>
    <w:p>
      <w:pPr>
        <w:autoSpaceDE w:val="0"/>
        <w:autoSpaceDN w:val="0"/>
        <w:adjustRightInd w:val="0"/>
        <w:spacing w:line="466" w:lineRule="exact"/>
        <w:ind w:right="69"/>
        <w:rPr>
          <w:rFonts w:ascii="宋体" w:cs="宋体"/>
          <w:color w:val="000000" w:themeColor="text1"/>
          <w:lang w:eastAsia="zh-CN"/>
          <w14:textFill>
            <w14:solidFill>
              <w14:schemeClr w14:val="tx1"/>
            </w14:solidFill>
          </w14:textFill>
        </w:rPr>
        <w:sectPr>
          <w:type w:val="continuous"/>
          <w:pgSz w:w="11920" w:h="16840"/>
          <w:pgMar w:top="1560" w:right="980" w:bottom="280" w:left="880" w:header="720" w:footer="720" w:gutter="0"/>
          <w:cols w:equalWidth="0" w:num="2">
            <w:col w:w="1272" w:space="488"/>
            <w:col w:w="83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33.2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980" w:bottom="280" w:left="880" w:header="720" w:footer="720" w:gutter="0"/>
          <w:cols w:space="720" w:num="1"/>
        </w:sectPr>
      </w:pPr>
    </w:p>
    <w:p>
      <w:pPr>
        <w:autoSpaceDE w:val="0"/>
        <w:autoSpaceDN w:val="0"/>
        <w:adjustRightInd w:val="0"/>
        <w:spacing w:before="9" w:line="240" w:lineRule="exact"/>
        <w:jc w:val="left"/>
        <w:rPr>
          <w:color w:val="000000" w:themeColor="text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工程进度的监</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督和检查</w:t>
      </w:r>
    </w:p>
    <w:p>
      <w:pPr>
        <w:autoSpaceDE w:val="0"/>
        <w:autoSpaceDN w:val="0"/>
        <w:adjustRightInd w:val="0"/>
        <w:spacing w:before="14" w:line="466" w:lineRule="exact"/>
        <w:ind w:right="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承包人应按照经监理工程师确认并由其报发包人批准的进度计划组织施工，接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受监理工程师对工程进度的监督和检查。</w:t>
      </w:r>
    </w:p>
    <w:p>
      <w:pPr>
        <w:autoSpaceDE w:val="0"/>
        <w:autoSpaceDN w:val="0"/>
        <w:adjustRightInd w:val="0"/>
        <w:spacing w:before="14" w:line="466" w:lineRule="exact"/>
        <w:ind w:right="71"/>
        <w:jc w:val="left"/>
        <w:rPr>
          <w:rFonts w:ascii="宋体" w:cs="宋体"/>
          <w:color w:val="000000" w:themeColor="text1"/>
          <w:lang w:eastAsia="zh-CN"/>
          <w14:textFill>
            <w14:solidFill>
              <w14:schemeClr w14:val="tx1"/>
            </w14:solidFill>
          </w14:textFill>
        </w:rPr>
        <w:sectPr>
          <w:type w:val="continuous"/>
          <w:pgSz w:w="11920" w:h="16840"/>
          <w:pgMar w:top="1560" w:right="980" w:bottom="280" w:left="880" w:header="720" w:footer="720" w:gutter="0"/>
          <w:cols w:equalWidth="0" w:num="2">
            <w:col w:w="1272" w:space="488"/>
            <w:col w:w="83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33.3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980" w:bottom="280" w:left="880" w:header="720" w:footer="720" w:gutter="0"/>
          <w:cols w:space="720" w:num="1"/>
        </w:sectPr>
      </w:pPr>
    </w:p>
    <w:p>
      <w:pPr>
        <w:autoSpaceDE w:val="0"/>
        <w:autoSpaceDN w:val="0"/>
        <w:adjustRightInd w:val="0"/>
        <w:spacing w:before="9"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16"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提交施工进度</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报告和修订进</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度计划</w:t>
      </w:r>
    </w:p>
    <w:p>
      <w:pPr>
        <w:autoSpaceDE w:val="0"/>
        <w:autoSpaceDN w:val="0"/>
        <w:adjustRightInd w:val="0"/>
        <w:spacing w:before="67" w:line="309" w:lineRule="auto"/>
        <w:ind w:right="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除专用条款另有约定外，承包人应编制月施工进度报告，同时每季对进度计划</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修订一次，并在每月或季结束后的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天内向监理理工程师提交上述报告和修订</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计划一式两份。月施工进度报告的内容至少应包括：</w:t>
      </w:r>
    </w:p>
    <w:p>
      <w:pPr>
        <w:autoSpaceDE w:val="0"/>
        <w:autoSpaceDN w:val="0"/>
        <w:adjustRightInd w:val="0"/>
        <w:spacing w:before="43"/>
        <w:ind w:right="566"/>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施工、安装、试验以及其他发包人工作等进展情况的图表和说明；</w:t>
      </w:r>
    </w:p>
    <w:p>
      <w:pPr>
        <w:autoSpaceDE w:val="0"/>
        <w:autoSpaceDN w:val="0"/>
        <w:adjustRightInd w:val="0"/>
        <w:spacing w:before="94"/>
        <w:ind w:right="566"/>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材料、设备、货物的采购和制造商名称、地点以及进入现场情况；</w:t>
      </w:r>
    </w:p>
    <w:p>
      <w:pPr>
        <w:autoSpaceDE w:val="0"/>
        <w:autoSpaceDN w:val="0"/>
        <w:adjustRightInd w:val="0"/>
        <w:spacing w:before="94"/>
        <w:ind w:left="2" w:right="5124"/>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索赔情况和安全统计；</w:t>
      </w:r>
    </w:p>
    <w:p>
      <w:pPr>
        <w:autoSpaceDE w:val="0"/>
        <w:autoSpaceDN w:val="0"/>
        <w:adjustRightInd w:val="0"/>
        <w:spacing w:before="94"/>
        <w:ind w:left="2" w:right="5124"/>
        <w:rPr>
          <w:rFonts w:ascii="宋体" w:cs="宋体"/>
          <w:color w:val="000000" w:themeColor="text1"/>
          <w:lang w:eastAsia="zh-CN"/>
          <w14:textFill>
            <w14:solidFill>
              <w14:schemeClr w14:val="tx1"/>
            </w14:solidFill>
          </w14:textFill>
        </w:rPr>
        <w:sectPr>
          <w:type w:val="continuous"/>
          <w:pgSz w:w="11920" w:h="16840"/>
          <w:pgMar w:top="1560" w:right="980" w:bottom="280" w:left="880" w:header="720" w:footer="720" w:gutter="0"/>
          <w:cols w:equalWidth="0" w:num="2">
            <w:col w:w="1272" w:space="488"/>
            <w:col w:w="8300"/>
          </w:cols>
        </w:sectPr>
      </w:pPr>
    </w:p>
    <w:p>
      <w:pPr>
        <w:autoSpaceDE w:val="0"/>
        <w:autoSpaceDN w:val="0"/>
        <w:adjustRightInd w:val="0"/>
        <w:spacing w:line="352"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w:t>
      </w:r>
      <w:r>
        <w:rPr>
          <w:color w:val="000000" w:themeColor="text1"/>
          <w:position w:val="-2"/>
          <w:lang w:eastAsia="zh-CN"/>
          <w14:textFill>
            <w14:solidFill>
              <w14:schemeClr w14:val="tx1"/>
            </w14:solidFill>
          </w14:textFill>
        </w:rPr>
        <w:t>4</w:t>
      </w:r>
      <w:r>
        <w:rPr>
          <w:rFonts w:hint="eastAsia" w:ascii="宋体" w:cs="宋体"/>
          <w:color w:val="000000" w:themeColor="text1"/>
          <w:position w:val="-2"/>
          <w:lang w:eastAsia="zh-CN"/>
          <w14:textFill>
            <w14:solidFill>
              <w14:schemeClr w14:val="tx1"/>
            </w14:solidFill>
          </w14:textFill>
        </w:rPr>
        <w:t>）</w:t>
      </w:r>
      <w:r>
        <w:rPr>
          <w:rFonts w:ascii="宋体" w:cs="宋体"/>
          <w:color w:val="000000" w:themeColor="text1"/>
          <w:position w:val="-2"/>
          <w:lang w:eastAsia="zh-CN"/>
          <w14:textFill>
            <w14:solidFill>
              <w14:schemeClr w14:val="tx1"/>
            </w14:solidFill>
          </w14:textFill>
        </w:rPr>
        <w:t xml:space="preserve"> </w:t>
      </w:r>
      <w:r>
        <w:rPr>
          <w:rFonts w:hint="eastAsia" w:ascii="宋体" w:cs="宋体"/>
          <w:color w:val="000000" w:themeColor="text1"/>
          <w:position w:val="-2"/>
          <w:lang w:eastAsia="zh-CN"/>
          <w14:textFill>
            <w14:solidFill>
              <w14:schemeClr w14:val="tx1"/>
            </w14:solidFill>
          </w14:textFill>
        </w:rPr>
        <w:t>实际进度与计划进度的对比，以及为消除延误正在或准备采取的措施。</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33.4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8"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line="240" w:lineRule="exact"/>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实际进度与进</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度计划不符时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的处理</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如果监理工程师指出承包人的实际进度和经确认的计划进度不符时，承包人应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按照监理工程师的要求提出改进措施，经监理工程师确认后执行。因承包人原</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因导致实际进度迟于计划进度的，承包人不但无权就改进措施要求发包人支付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任何附加费用</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而且应按照</w:t>
      </w:r>
      <w:r>
        <w:rPr>
          <w:rFonts w:hint="eastAsia" w:ascii="宋体" w:cs="宋体"/>
          <w:color w:val="000000" w:themeColor="text1"/>
          <w:spacing w:val="30"/>
          <w:lang w:eastAsia="zh-CN"/>
          <w14:textFill>
            <w14:solidFill>
              <w14:schemeClr w14:val="tx1"/>
            </w14:solidFill>
          </w14:textFill>
        </w:rPr>
        <w:t>第</w:t>
      </w:r>
      <w:r>
        <w:rPr>
          <w:color w:val="000000" w:themeColor="text1"/>
          <w:lang w:eastAsia="zh-CN"/>
          <w14:textFill>
            <w14:solidFill>
              <w14:schemeClr w14:val="tx1"/>
            </w14:solidFill>
          </w14:textFill>
        </w:rPr>
        <w:t>66.2</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款规定向发包人支付由此产生的误期赔偿费。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工程进度计划即使经监理工程师确认，也不能免除承包人按照合同约定应承担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的任何责任和应履行的任何义务。</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2" w:line="240" w:lineRule="exact"/>
        <w:jc w:val="left"/>
        <w:rPr>
          <w:rFonts w:ascii="宋体" w:cs="宋体"/>
          <w:color w:val="000000" w:themeColor="text1"/>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49" w:name="_Toc287627962"/>
      <w:r>
        <w:rPr>
          <w:color w:val="000000" w:themeColor="text1"/>
          <w:lang w:eastAsia="zh-CN"/>
          <w14:textFill>
            <w14:solidFill>
              <w14:schemeClr w14:val="tx1"/>
            </w14:solidFill>
          </w14:textFill>
        </w:rPr>
        <w:t>34</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开工</w:t>
      </w:r>
      <w:bookmarkEnd w:id="49"/>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34.1</w:t>
      </w:r>
    </w:p>
    <w:p>
      <w:pPr>
        <w:autoSpaceDE w:val="0"/>
        <w:autoSpaceDN w:val="0"/>
        <w:adjustRightInd w:val="0"/>
        <w:spacing w:before="9" w:line="160" w:lineRule="exact"/>
        <w:jc w:val="left"/>
        <w:rPr>
          <w:color w:val="000000" w:themeColor="text1"/>
          <w:sz w:val="16"/>
          <w:szCs w:val="16"/>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开工条件</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93056" behindDoc="1" locked="0" layoutInCell="0" allowOverlap="1">
                <wp:simplePos x="0" y="0"/>
                <wp:positionH relativeFrom="page">
                  <wp:posOffset>1715135</wp:posOffset>
                </wp:positionH>
                <wp:positionV relativeFrom="paragraph">
                  <wp:posOffset>-882650</wp:posOffset>
                </wp:positionV>
                <wp:extent cx="5181600" cy="0"/>
                <wp:effectExtent l="0" t="0" r="0" b="0"/>
                <wp:wrapNone/>
                <wp:docPr id="6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69.5pt;height:0pt;width:408pt;mso-position-horizontal-relative:page;z-index:-251623424;mso-width-relative:page;mso-height-relative:page;" filled="f" stroked="t" coordsize="8160,1" o:allowincell="f" o:gfxdata="UEsDBAoAAAAAAIdO4kAAAAAAAAAAAAAAAAAEAAAAZHJzL1BLAwQUAAAACACHTuJAmyZ/n9gAAAAO&#10;AQAADwAAAGRycy9kb3ducmV2LnhtbE2PPU/DMBCGdyT+g3VILKi1U1A/QpwOoA5MlBL2a2ySUPsc&#10;xW5T/j3XAcF47z16P4r12TtxskPsAmnIpgqEpTqYjhoN1ftmsgQRE5JBF8hq+LYR1uX1VYG5CSO9&#10;2dMuNYJNKOaooU2pz6WMdWs9xmnoLfHvMwweE59DI82AI5t7J2dKzaXHjjihxd4+tbY+7I5eg3Ob&#10;12r78NGvXg53z/Kr2uIiG7W+vcnUI4hkz+kPhkt9rg4ld9qHI5konIbZQmWMaphk9ytedUHUcs7a&#10;/leTZSH/zyh/AFBLAwQUAAAACACHTuJAusEN2IsCAAB4BQAADgAAAGRycy9lMm9Eb2MueG1srVRL&#10;btswEN0X6B0ILgs0kgIndQzLQREjRYF+AiQ9AE1REgGSw5KU5fQsBbrqJgdrr9EhJTuKiwJZ1Atj&#10;yBnNe28+XF7utCJb4bwEU9LiJKdEGA6VNE1Jv9xdv55T4gMzFVNgREnvhaeXq5cvlr1diFNoQVXC&#10;EUxi/KK3JW1DsIss87wVmvkTsMKgswanWcCja7LKsR6za5Wd5vl51oOrrAMuvMfb9eCkY0b3nIRQ&#10;15KLNfBOCxOGrE4oFlCSb6X1dJXY1rXg4XNdexGIKikqDekfQdDexP9stWSLxjHbSj5SYM+hcKRJ&#10;M2kQ9JBqzQIjnZN/pdKSO/BQhxMOOhuEpIqgiiI/qs1ty6xIWrDU3h6K7v9fWv5pe+OIrEp6XlBi&#10;mMaO//r+8PvHz1ia3voFRtzaGzeePJpk03+ECgNZFyCp3tVOR/Woh+xSce8PxRW7QDhenhXz4jzH&#10;uvO9L2OL/Ye88+GdgJSEbT/4MPSlQitVtRqp3eH3tVbYolcZyUlPYs6xiYcYFHKImRdnF5MwhGz2&#10;SVm7x+E7MwKhRVhchDzpsuCjnog6IY1BkdQ/YhH9OBZRHyEczuTxNLo0jZtBiGUhMosQ0SR9SZPK&#10;eKFhK+4gucJRpRHk0avMNCoW4QmrwY1fRIDVcjQSaOQ6aYaBa6lU6oYyicr8IvZQWxwZb5pUJg9K&#10;VjEuEvOu2VwpR7Ysrlz6RV2Y90mYg85Uw73CcmZx1OJwDUO3geoeB83BsLD4XKHRgvtGSY/LitBf&#10;O+YEJeq9wW24KGYzZBXSYXb25hQPburZTD3McExV0kCx19G8CsOL0FknmxaRiiTLwFsc8FrGYUz8&#10;BlbjARcyqRofj7jx03OKenwwV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myZ/n9gAAAAOAQAA&#10;DwAAAAAAAAABACAAAAAiAAAAZHJzL2Rvd25yZXYueG1sUEsBAhQAFAAAAAgAh07iQLrBDdiLAgAA&#10;eAUAAA4AAAAAAAAAAQAgAAAAJwEAAGRycy9lMm9Eb2MueG1sUEsFBgAAAAAGAAYAWQEAACQGAAAA&#10;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工程开工必须具备法律法规规定的开工条件，并已经领取了施工许可证。</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2"/>
            <w:col w:w="8400"/>
          </w:cols>
        </w:sectPr>
      </w:pPr>
    </w:p>
    <w:p>
      <w:pPr>
        <w:autoSpaceDE w:val="0"/>
        <w:autoSpaceDN w:val="0"/>
        <w:adjustRightInd w:val="0"/>
        <w:spacing w:before="2"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34.2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5" w:line="160" w:lineRule="exact"/>
        <w:jc w:val="left"/>
        <w:rPr>
          <w:color w:val="000000" w:themeColor="text1"/>
          <w:sz w:val="16"/>
          <w:szCs w:val="16"/>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工程开工</w:t>
      </w:r>
    </w:p>
    <w:p>
      <w:pPr>
        <w:autoSpaceDE w:val="0"/>
        <w:autoSpaceDN w:val="0"/>
        <w:adjustRightInd w:val="0"/>
        <w:spacing w:before="67" w:line="306" w:lineRule="auto"/>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承包人应在签订本合同后的</w:t>
      </w:r>
      <w:r>
        <w:rPr>
          <w:rFonts w:ascii="宋体" w:cs="宋体"/>
          <w:color w:val="000000" w:themeColor="text1"/>
          <w:spacing w:val="-1"/>
          <w:lang w:eastAsia="zh-CN"/>
          <w14:textFill>
            <w14:solidFill>
              <w14:schemeClr w14:val="tx1"/>
            </w14:solidFill>
          </w14:textFill>
        </w:rPr>
        <w:t xml:space="preserve"> </w:t>
      </w:r>
      <w:r>
        <w:rPr>
          <w:color w:val="000000" w:themeColor="text1"/>
          <w:lang w:eastAsia="zh-CN"/>
          <w14:textFill>
            <w14:solidFill>
              <w14:schemeClr w14:val="tx1"/>
            </w14:solidFill>
          </w14:textFill>
        </w:rPr>
        <w:t>28</w:t>
      </w:r>
      <w:r>
        <w:rPr>
          <w:color w:val="000000" w:themeColor="text1"/>
          <w:spacing w:val="59"/>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天内，向监理工程师提交开工申请书，并附上</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表明已做好开工准备的有关资料。除专用条款另有约定外，监理工程师应在本</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合同签订后的</w:t>
      </w:r>
      <w:r>
        <w:rPr>
          <w:rFonts w:ascii="宋体" w:cs="宋体"/>
          <w:color w:val="000000" w:themeColor="text1"/>
          <w:spacing w:val="-1"/>
          <w:lang w:eastAsia="zh-CN"/>
          <w14:textFill>
            <w14:solidFill>
              <w14:schemeClr w14:val="tx1"/>
            </w14:solidFill>
          </w14:textFill>
        </w:rPr>
        <w:t xml:space="preserve"> </w:t>
      </w:r>
      <w:r>
        <w:rPr>
          <w:color w:val="000000" w:themeColor="text1"/>
          <w:lang w:eastAsia="zh-CN"/>
          <w14:textFill>
            <w14:solidFill>
              <w14:schemeClr w14:val="tx1"/>
            </w14:solidFill>
          </w14:textFill>
        </w:rPr>
        <w:t>42</w:t>
      </w:r>
      <w:r>
        <w:rPr>
          <w:color w:val="000000" w:themeColor="text1"/>
          <w:spacing w:val="59"/>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天内报发包人批准后向承包人发出开工令；承包人应在接到</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开工令后的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天内开工，并一直保持合同工程连续均衡施工，</w:t>
      </w:r>
      <w:r>
        <w:rPr>
          <w:rFonts w:hint="eastAsia" w:hAnsi="宋体"/>
          <w:color w:val="000000" w:themeColor="text1"/>
          <w:lang w:eastAsia="zh-CN"/>
          <w14:textFill>
            <w14:solidFill>
              <w14:schemeClr w14:val="tx1"/>
            </w14:solidFill>
          </w14:textFill>
        </w:rPr>
        <w:t>直至发包人批准改变合同工程为止</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21"/>
        <w:ind w:right="7868"/>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2"/>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34.3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4"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16"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承包人未按时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开工的处理程</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序和责任</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承包人未能按时开工</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应在接到开工令后立即以书面形式向监理工程师提出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延期开工的要求并说明理由。监理工程师应当在接到延期开工申请后的</w:t>
      </w:r>
      <w:r>
        <w:rPr>
          <w:rFonts w:ascii="宋体" w:cs="宋体"/>
          <w:color w:val="000000" w:themeColor="text1"/>
          <w:spacing w:val="-1"/>
          <w:lang w:eastAsia="zh-CN"/>
          <w14:textFill>
            <w14:solidFill>
              <w14:schemeClr w14:val="tx1"/>
            </w14:solidFill>
          </w14:textFill>
        </w:rPr>
        <w:t xml:space="preserve"> </w:t>
      </w:r>
      <w:r>
        <w:rPr>
          <w:color w:val="000000" w:themeColor="text1"/>
          <w:lang w:eastAsia="zh-CN"/>
          <w14:textFill>
            <w14:solidFill>
              <w14:schemeClr w14:val="tx1"/>
            </w14:solidFill>
          </w14:textFill>
        </w:rPr>
        <w:t>48</w:t>
      </w:r>
      <w:r>
        <w:rPr>
          <w:color w:val="000000" w:themeColor="text1"/>
          <w:spacing w:val="59"/>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时内书面予以答复，否则视为同意。由此造成的损失和延误的工期由承包人承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担。</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34.4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5"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694080" behindDoc="1" locked="0" layoutInCell="0" allowOverlap="1">
                <wp:simplePos x="0" y="0"/>
                <wp:positionH relativeFrom="page">
                  <wp:posOffset>1676400</wp:posOffset>
                </wp:positionH>
                <wp:positionV relativeFrom="page">
                  <wp:posOffset>9695180</wp:posOffset>
                </wp:positionV>
                <wp:extent cx="5179695" cy="0"/>
                <wp:effectExtent l="0" t="0" r="0" b="0"/>
                <wp:wrapNone/>
                <wp:docPr id="60" name="未知"/>
                <wp:cNvGraphicFramePr/>
                <a:graphic xmlns:a="http://schemas.openxmlformats.org/drawingml/2006/main">
                  <a:graphicData uri="http://schemas.microsoft.com/office/word/2010/wordprocessingShape">
                    <wps:wsp>
                      <wps:cNvSpPr/>
                      <wps:spPr bwMode="auto">
                        <a:xfrm>
                          <a:off x="0" y="0"/>
                          <a:ext cx="5179695" cy="0"/>
                        </a:xfrm>
                        <a:custGeom>
                          <a:avLst/>
                          <a:gdLst>
                            <a:gd name="T0" fmla="*/ 0 w 8157"/>
                            <a:gd name="T1" fmla="*/ 8157 w 8157"/>
                          </a:gdLst>
                          <a:ahLst/>
                          <a:cxnLst>
                            <a:cxn ang="0">
                              <a:pos x="T0" y="0"/>
                            </a:cxn>
                            <a:cxn ang="0">
                              <a:pos x="T1" y="0"/>
                            </a:cxn>
                          </a:cxnLst>
                          <a:rect l="0" t="0" r="r" b="b"/>
                          <a:pathLst>
                            <a:path w="8157">
                              <a:moveTo>
                                <a:pt x="0" y="0"/>
                              </a:moveTo>
                              <a:lnTo>
                                <a:pt x="8157"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2pt;margin-top:763.4pt;height:0pt;width:407.85pt;mso-position-horizontal-relative:page;mso-position-vertical-relative:page;z-index:-251622400;mso-width-relative:page;mso-height-relative:page;" filled="f" stroked="t" coordsize="8157,1" o:allowincell="f" o:gfxdata="UEsDBAoAAAAAAIdO4kAAAAAAAAAAAAAAAAAEAAAAZHJzL1BLAwQUAAAACACHTuJAyX/rQtgAAAAO&#10;AQAADwAAAGRycy9kb3ducmV2LnhtbE2PwU7DMBBE70j8g7VIXBC1G6VpG+JUgASi3Fr6AW68JBHx&#10;OoqdNvw92wOC486MZucVm8l14oRDaD1pmM8UCKTK25ZqDYePl/sViBANWdN5Qg3fGGBTXl8VJrf+&#10;TDs87WMtuIRCbjQ0Mfa5lKFq0Jkw8z0Se59+cCbyOdTSDubM5a6TiVKZdKYl/tCYHp8brL72o9Pw&#10;9p49Ypq+1ulh6nbT0/YOFzRqfXszVw8gIk7xLwyX+TwdSt509CPZIDoNSZYyS2RjkWQMcYmo5XoJ&#10;4virybKQ/zHKH1BLAwQUAAAACACHTuJAc4yTVIsCAAB4BQAADgAAAGRycy9lMm9Eb2MueG1srVRL&#10;btswEN0X6B0ILgs0sow4sQ3LQREjRYF+AiQ9AE1REgGSw5KU5fQsBbrqJgdrr9EhJTuqiwJZ1Atj&#10;yBnNe28+XF3ttSI74bwEU9D8bEKJMBxKaeqCfr6/eT2nxAdmSqbAiII+CE+v1i9frDq7FFNoQJXC&#10;EUxi/LKzBW1CsMss87wRmvkzsMKgswKnWcCjq7PSsQ6za5VNJ5OLrANXWgdceI+3m95Jh4zuOQmh&#10;qiQXG+CtFib0WZ1QLKAk30jr6TqxrSrBw6eq8iIQVVBUGtI/gqC9jf/ZesWWtWO2kXygwJ5D4UST&#10;ZtIg6DHVhgVGWif/SqUld+ChCmccdNYLSRVBFfnkpDZ3DbMiacFSe3ssuv9/afnH3a0jsizoBZbE&#10;MI0d//nt8df3H7E0nfVLjLizt244eTTJtvsAJQayNkBSva+cjupRD9mn4j4ciyv2gXC8nOWXi4vF&#10;jBJ+8GVsefiQtz68FZCSsN17H/q+lGilqpYDtXskWWmFLXqVkQnpyDyfXQ5NPMbko5joH4UhZH1I&#10;ypoDDt+bAQgtwuIiTJIuCz7qiagj0hgUSf0jFtFPYxH1CcLhTJ5Oo0vTuO2FWBYiswgRTdIVNKmM&#10;Fxp24h6SK5xUGkGevMqMo9LnY1a9G7+IAOvVYCTQyHXUDAM3UqnUDWUSlfl8gT3UFkfGmzqVyYOS&#10;ZYyLxLyrt9fKkR2LK5d+URfm/SPMQWvK/l5hObM4anG4+qHbQvmAg+agX1h8rtBowH2lpMNlRegv&#10;LXOCEvXO4DYs8vNz7FFIh/PZ5RQPbuzZjj3McExV0ECx19G8Dv2L0Fon6waR8iTLwBsc8ErGYUz8&#10;elbDARcyqRoej7jx43OKenow1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yX/rQtgAAAAOAQAA&#10;DwAAAAAAAAABACAAAAAiAAAAZHJzL2Rvd25yZXYueG1sUEsBAhQAFAAAAAgAh07iQHOMk1SLAgAA&#10;eAUAAA4AAAAAAAAAAQAgAAAAJwEAAGRycy9lMm9Eb2MueG1sUEsFBgAAAAAGAAYAWQEAACQGAAAA&#10;AA==&#10;" path="m0,0l8157,0e">
                <v:path o:connectlocs="0,0;5179695,0" o:connectangles="0,0"/>
                <v:fill on="f" focussize="0,0"/>
                <v:stroke weight="0.69992125984252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发包人推迟开工的处理程序</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和责任</w:t>
      </w:r>
    </w:p>
    <w:p>
      <w:pPr>
        <w:autoSpaceDE w:val="0"/>
        <w:autoSpaceDN w:val="0"/>
        <w:adjustRightInd w:val="0"/>
        <w:spacing w:before="67" w:line="300" w:lineRule="auto"/>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因发包人原因不能在第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34.2 </w:t>
      </w:r>
      <w:r>
        <w:rPr>
          <w:rFonts w:hint="eastAsia" w:ascii="宋体" w:cs="宋体"/>
          <w:color w:val="000000" w:themeColor="text1"/>
          <w:lang w:eastAsia="zh-CN"/>
          <w14:textFill>
            <w14:solidFill>
              <w14:schemeClr w14:val="tx1"/>
            </w14:solidFill>
          </w14:textFill>
        </w:rPr>
        <w:t>款规定的时间内发出开工令的</w:t>
      </w:r>
      <w:r>
        <w:rPr>
          <w:rFonts w:hint="eastAsia" w:ascii="宋体" w:cs="宋体"/>
          <w:color w:val="000000" w:themeColor="text1"/>
          <w:spacing w:val="-6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监理工程师应至少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天以书面形式通知承包人推迟开工。由此造成的损失由发包人承担，开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工日期相应顺延。监理工程师未能提前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天通知承包人推迟开工的，由此造成</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损失的扩大由发包人承担。</w:t>
      </w:r>
    </w:p>
    <w:p>
      <w:pPr>
        <w:autoSpaceDE w:val="0"/>
        <w:autoSpaceDN w:val="0"/>
        <w:adjustRightInd w:val="0"/>
        <w:spacing w:before="67" w:line="300" w:lineRule="auto"/>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pStyle w:val="38"/>
        <w:rPr>
          <w:color w:val="000000" w:themeColor="text1"/>
          <w:lang w:eastAsia="zh-CN"/>
          <w14:textFill>
            <w14:solidFill>
              <w14:schemeClr w14:val="tx1"/>
            </w14:solidFill>
          </w14:textFill>
        </w:rPr>
      </w:pPr>
      <w:bookmarkStart w:id="50" w:name="_Toc287627963"/>
      <w:r>
        <w:rPr>
          <w:color w:val="000000" w:themeColor="text1"/>
          <w:lang w:eastAsia="zh-CN"/>
          <w14:textFill>
            <w14:solidFill>
              <w14:schemeClr w14:val="tx1"/>
            </w14:solidFill>
          </w14:textFill>
        </w:rPr>
        <w:t>35</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暂停施工和复工</w:t>
      </w:r>
      <w:bookmarkEnd w:id="50"/>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35.1</w:t>
      </w:r>
    </w:p>
    <w:p>
      <w:pPr>
        <w:autoSpaceDE w:val="0"/>
        <w:autoSpaceDN w:val="0"/>
        <w:adjustRightInd w:val="0"/>
        <w:spacing w:before="14"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暂停施工的指</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令</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1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监理工程师认为有必要时</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可向承包人发出暂停施工令</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并在</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小时内提出处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理意见，承包人应按照监理工程师的指令停止施工。不论任何原因造成的暂停</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施工，暂停施工期间承包人应妥善保护已完工程并提供安全保障。</w:t>
      </w:r>
    </w:p>
    <w:p>
      <w:pPr>
        <w:autoSpaceDE w:val="0"/>
        <w:autoSpaceDN w:val="0"/>
        <w:adjustRightInd w:val="0"/>
        <w:spacing w:line="466" w:lineRule="exact"/>
        <w:ind w:right="1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因发包人原因引起暂停施工的合同工程发生紧急情况，且监理工程师又未及时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发出暂停施工令时，承包人可先暂停施工，并及时向监理工程师提出暂停施工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报告</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监理工程师应在收到暂停施工报告后的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小时内予以答复</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逾期未答复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的，视为承包人的暂停施工报告被认可。</w:t>
      </w:r>
    </w:p>
    <w:p>
      <w:pPr>
        <w:autoSpaceDE w:val="0"/>
        <w:autoSpaceDN w:val="0"/>
        <w:adjustRightInd w:val="0"/>
        <w:spacing w:line="466" w:lineRule="exact"/>
        <w:ind w:right="16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0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35.2</w:t>
      </w:r>
      <w:r>
        <w:rPr>
          <w:rFonts w:hint="eastAsia"/>
          <w:color w:val="000000" w:themeColor="text1"/>
          <w:position w:val="-1"/>
          <w:lang w:eastAsia="zh-CN"/>
          <w14:textFill>
            <w14:solidFill>
              <w14:schemeClr w14:val="tx1"/>
            </w14:solidFill>
          </w14:textFill>
        </w:rPr>
        <w:tab/>
      </w:r>
    </w:p>
    <w:p>
      <w:pPr>
        <w:tabs>
          <w:tab w:val="left" w:pos="980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8"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复工的要求</w:t>
      </w:r>
    </w:p>
    <w:p>
      <w:pPr>
        <w:autoSpaceDE w:val="0"/>
        <w:autoSpaceDN w:val="0"/>
        <w:adjustRightInd w:val="0"/>
        <w:spacing w:before="67" w:line="311" w:lineRule="auto"/>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承包人实施监理工程师的处理意见后，可向监理工程师提交复工报审表要求复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监理工程师应在收到复工报审表后的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小时内予以答复</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具备复工条件时，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监理工程师应立即向承包人发出复工令，承包人应立即组织复工。监理工程师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在收到复工报审表后的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小时内未答复也未提出处理意见的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承包人可自行复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工，监理工程师应予认可。</w:t>
      </w:r>
    </w:p>
    <w:p>
      <w:pPr>
        <w:autoSpaceDE w:val="0"/>
        <w:autoSpaceDN w:val="0"/>
        <w:adjustRightInd w:val="0"/>
        <w:spacing w:before="67" w:line="311" w:lineRule="auto"/>
        <w:ind w:right="4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承包人无故拖延或拒绝复工的，由此增加的费用和（或）延误的工期由承包人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承担；因发包人原因无法按时复工的，承包人有权要求发包人增加发生的费用和（或）顺延工期，并支付合理利润。</w:t>
      </w:r>
    </w:p>
    <w:p>
      <w:pPr>
        <w:autoSpaceDE w:val="0"/>
        <w:autoSpaceDN w:val="0"/>
        <w:adjustRightInd w:val="0"/>
        <w:spacing w:before="4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10" w:space="750"/>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35.3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6" w:line="120" w:lineRule="exact"/>
        <w:jc w:val="left"/>
        <w:rPr>
          <w:color w:val="000000" w:themeColor="text1"/>
          <w:sz w:val="12"/>
          <w:szCs w:val="1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暂停施工持续</w:t>
      </w: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w:t xml:space="preserve">56 </w:t>
      </w:r>
      <w:r>
        <w:rPr>
          <w:rFonts w:hint="eastAsia" w:ascii="宋体" w:cs="宋体"/>
          <w:b/>
          <w:color w:val="000000" w:themeColor="text1"/>
          <w:spacing w:val="14"/>
          <w:sz w:val="18"/>
          <w:szCs w:val="18"/>
          <w:lang w:eastAsia="zh-CN"/>
          <w14:textFill>
            <w14:solidFill>
              <w14:schemeClr w14:val="tx1"/>
            </w14:solidFill>
          </w14:textFill>
        </w:rPr>
        <w:t>天以上的复</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工要求</w:t>
      </w:r>
    </w:p>
    <w:p>
      <w:pPr>
        <w:autoSpaceDE w:val="0"/>
        <w:autoSpaceDN w:val="0"/>
        <w:adjustRightInd w:val="0"/>
        <w:spacing w:before="67" w:line="300" w:lineRule="auto"/>
        <w:ind w:left="1"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非承包人原因造成暂停施工持续</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 </w:t>
      </w:r>
      <w:r>
        <w:rPr>
          <w:rFonts w:hint="eastAsia" w:ascii="宋体" w:cs="宋体"/>
          <w:color w:val="000000" w:themeColor="text1"/>
          <w:lang w:eastAsia="zh-CN"/>
          <w14:textFill>
            <w14:solidFill>
              <w14:schemeClr w14:val="tx1"/>
            </w14:solidFill>
          </w14:textFill>
        </w:rPr>
        <w:t>天以上时</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承包人可向监理工程师提交复工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报审表要求复工</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监理工程师应在收到复工报审表后的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天内准许复工</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如果</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在上述期限内监理工程师未予准许，则承包人可以作如下选择：</w:t>
      </w:r>
    </w:p>
    <w:p>
      <w:pPr>
        <w:tabs>
          <w:tab w:val="left" w:pos="480"/>
        </w:tabs>
        <w:autoSpaceDE w:val="0"/>
        <w:autoSpaceDN w:val="0"/>
        <w:adjustRightInd w:val="0"/>
        <w:spacing w:before="52" w:line="308" w:lineRule="auto"/>
        <w:ind w:right="171"/>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如果此项停工仅影响合同工程的一部分时</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则根据第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56.2 </w:t>
      </w:r>
      <w:r>
        <w:rPr>
          <w:rFonts w:hint="eastAsia" w:ascii="宋体" w:cs="宋体"/>
          <w:color w:val="000000" w:themeColor="text1"/>
          <w:lang w:eastAsia="zh-CN"/>
          <w14:textFill>
            <w14:solidFill>
              <w14:schemeClr w14:val="tx1"/>
            </w14:solidFill>
          </w14:textFill>
        </w:rPr>
        <w:t>款规定及时提出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工程变更，取消该部分工程，并书面通知发包人，抄送监理工程师和造价工程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师；</w:t>
      </w:r>
    </w:p>
    <w:p>
      <w:pPr>
        <w:tabs>
          <w:tab w:val="left" w:pos="480"/>
        </w:tabs>
        <w:autoSpaceDE w:val="0"/>
        <w:autoSpaceDN w:val="0"/>
        <w:adjustRightInd w:val="0"/>
        <w:spacing w:before="44" w:line="300" w:lineRule="auto"/>
        <w:ind w:left="1" w:right="169"/>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如果此项停工影响整个合同工程时，则根据第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87.4 </w:t>
      </w:r>
      <w:r>
        <w:rPr>
          <w:rFonts w:hint="eastAsia" w:ascii="宋体" w:cs="宋体"/>
          <w:color w:val="000000" w:themeColor="text1"/>
          <w:lang w:eastAsia="zh-CN"/>
          <w14:textFill>
            <w14:solidFill>
              <w14:schemeClr w14:val="tx1"/>
            </w14:solidFill>
          </w14:textFill>
        </w:rPr>
        <w:t>款规定解除合同。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因承包人原因引起暂停施工持续</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 </w:t>
      </w:r>
      <w:r>
        <w:rPr>
          <w:rFonts w:hint="eastAsia" w:ascii="宋体" w:cs="宋体"/>
          <w:color w:val="000000" w:themeColor="text1"/>
          <w:lang w:eastAsia="zh-CN"/>
          <w14:textFill>
            <w14:solidFill>
              <w14:schemeClr w14:val="tx1"/>
            </w14:solidFill>
          </w14:textFill>
        </w:rPr>
        <w:t>天以上</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承包人不采取有效的复工措施</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造</w:t>
      </w:r>
    </w:p>
    <w:p>
      <w:pPr>
        <w:autoSpaceDE w:val="0"/>
        <w:autoSpaceDN w:val="0"/>
        <w:adjustRightInd w:val="0"/>
        <w:spacing w:before="27" w:line="367" w:lineRule="exact"/>
        <w:ind w:left="1" w:right="2526"/>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成工期延误的，发包人可根据第</w:t>
      </w:r>
      <w:r>
        <w:rPr>
          <w:rFonts w:ascii="宋体" w:cs="宋体"/>
          <w:color w:val="000000" w:themeColor="text1"/>
          <w:spacing w:val="-60"/>
          <w:position w:val="-3"/>
          <w:lang w:eastAsia="zh-CN"/>
          <w14:textFill>
            <w14:solidFill>
              <w14:schemeClr w14:val="tx1"/>
            </w14:solidFill>
          </w14:textFill>
        </w:rPr>
        <w:t xml:space="preserve"> </w:t>
      </w:r>
      <w:r>
        <w:rPr>
          <w:color w:val="000000" w:themeColor="text1"/>
          <w:position w:val="-3"/>
          <w:lang w:eastAsia="zh-CN"/>
          <w14:textFill>
            <w14:solidFill>
              <w14:schemeClr w14:val="tx1"/>
            </w14:solidFill>
          </w14:textFill>
        </w:rPr>
        <w:t xml:space="preserve">87.3 </w:t>
      </w:r>
      <w:r>
        <w:rPr>
          <w:rFonts w:hint="eastAsia" w:ascii="宋体" w:cs="宋体"/>
          <w:color w:val="000000" w:themeColor="text1"/>
          <w:position w:val="-3"/>
          <w:lang w:eastAsia="zh-CN"/>
          <w14:textFill>
            <w14:solidFill>
              <w14:schemeClr w14:val="tx1"/>
            </w14:solidFill>
          </w14:textFill>
        </w:rPr>
        <w:t>款规定解除同。</w:t>
      </w:r>
    </w:p>
    <w:p>
      <w:pPr>
        <w:autoSpaceDE w:val="0"/>
        <w:autoSpaceDN w:val="0"/>
        <w:adjustRightInd w:val="0"/>
        <w:spacing w:before="27" w:line="367" w:lineRule="exact"/>
        <w:ind w:left="1" w:right="2526"/>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7"/>
            <w:col w:w="8401"/>
          </w:cols>
        </w:sectPr>
      </w:pPr>
    </w:p>
    <w:p>
      <w:pPr>
        <w:autoSpaceDE w:val="0"/>
        <w:autoSpaceDN w:val="0"/>
        <w:adjustRightInd w:val="0"/>
        <w:spacing w:before="6"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35.4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7"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发包人、承包人原因和不可抗力因素造成暂停施工的责任</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因发包人原因引起的暂停施工造成工期延误的</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承包人有权要求发包人增加由</w:t>
      </w:r>
      <w:r>
        <w:rPr>
          <w:rFonts w:hint="eastAsia" w:ascii="宋体" w:cs="宋体"/>
          <w:color w:val="000000" w:themeColor="text1"/>
          <w:position w:val="-3"/>
          <w:lang w:eastAsia="zh-CN"/>
          <w14:textFill>
            <w14:solidFill>
              <w14:schemeClr w14:val="tx1"/>
            </w14:solidFill>
          </w14:textFill>
        </w:rPr>
        <w:t>此发生的费用和（或）顺延工期，并支付合理利润。</w:t>
      </w:r>
      <w:r>
        <w:rPr>
          <w:rFonts w:hint="eastAsia" w:ascii="宋体" w:cs="宋体"/>
          <w:color w:val="000000" w:themeColor="text1"/>
          <w:lang w:eastAsia="zh-CN"/>
          <w14:textFill>
            <w14:solidFill>
              <w14:schemeClr w14:val="tx1"/>
            </w14:solidFill>
          </w14:textFill>
        </w:rPr>
        <w:t>因承包人下列原因引起的暂停施工，增加的费用和（或）延误的工期由承包人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承担：</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r>
        <w:rPr>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工作失误或违约造成的；</w:t>
      </w:r>
    </w:p>
    <w:p>
      <w:pPr>
        <w:autoSpaceDE w:val="0"/>
        <w:autoSpaceDN w:val="0"/>
        <w:adjustRightInd w:val="0"/>
        <w:spacing w:before="19" w:line="280" w:lineRule="exact"/>
        <w:jc w:val="left"/>
        <w:rPr>
          <w:rFonts w:ascii="宋体" w:cs="宋体"/>
          <w:color w:val="000000" w:themeColor="text1"/>
          <w:sz w:val="28"/>
          <w:szCs w:val="28"/>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为合同工程合理施工和安全保障所必需的；</w:t>
      </w:r>
    </w:p>
    <w:p>
      <w:pPr>
        <w:autoSpaceDE w:val="0"/>
        <w:autoSpaceDN w:val="0"/>
        <w:adjustRightInd w:val="0"/>
        <w:spacing w:before="19" w:line="280" w:lineRule="exact"/>
        <w:jc w:val="left"/>
        <w:rPr>
          <w:rFonts w:ascii="宋体" w:cs="宋体"/>
          <w:color w:val="000000" w:themeColor="text1"/>
          <w:sz w:val="28"/>
          <w:szCs w:val="28"/>
          <w:lang w:eastAsia="zh-CN"/>
          <w14:textFill>
            <w14:solidFill>
              <w14:schemeClr w14:val="tx1"/>
            </w14:solidFill>
          </w14:textFill>
        </w:rPr>
      </w:pPr>
      <w:r>
        <w:rPr>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施工现场气候条件（除不可抗力停工外）导致的</w:t>
      </w:r>
    </w:p>
    <w:p>
      <w:pPr>
        <w:autoSpaceDE w:val="0"/>
        <w:autoSpaceDN w:val="0"/>
        <w:adjustRightInd w:val="0"/>
        <w:ind w:right="4956"/>
        <w:rPr>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90"/>
            <w:col w:w="8398"/>
          </w:cols>
        </w:sectPr>
      </w:pPr>
    </w:p>
    <w:p>
      <w:pPr>
        <w:autoSpaceDE w:val="0"/>
        <w:autoSpaceDN w:val="0"/>
        <w:adjustRightInd w:val="0"/>
        <w:spacing w:line="333" w:lineRule="exact"/>
        <w:ind w:firstLine="1800" w:firstLineChars="75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擅自停工的；</w:t>
      </w:r>
    </w:p>
    <w:p>
      <w:pPr>
        <w:tabs>
          <w:tab w:val="left" w:pos="2240"/>
        </w:tabs>
        <w:autoSpaceDE w:val="0"/>
        <w:autoSpaceDN w:val="0"/>
        <w:adjustRightInd w:val="0"/>
        <w:spacing w:before="94" w:line="300" w:lineRule="auto"/>
        <w:ind w:left="1759" w:right="221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专用条款约定的其他原因情形。</w:t>
      </w:r>
    </w:p>
    <w:p>
      <w:pPr>
        <w:tabs>
          <w:tab w:val="left" w:pos="2240"/>
        </w:tabs>
        <w:autoSpaceDE w:val="0"/>
        <w:autoSpaceDN w:val="0"/>
        <w:adjustRightInd w:val="0"/>
        <w:spacing w:before="94" w:line="300" w:lineRule="auto"/>
        <w:ind w:left="1759" w:right="221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因不可抗力因素造成暂停施工的，按照第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31 </w:t>
      </w:r>
      <w:r>
        <w:rPr>
          <w:rFonts w:hint="eastAsia" w:ascii="宋体" w:cs="宋体"/>
          <w:color w:val="000000" w:themeColor="text1"/>
          <w:lang w:eastAsia="zh-CN"/>
          <w14:textFill>
            <w14:solidFill>
              <w14:schemeClr w14:val="tx1"/>
            </w14:solidFill>
          </w14:textFill>
        </w:rPr>
        <w:t>条规定处理。</w:t>
      </w:r>
    </w:p>
    <w:p>
      <w:pPr>
        <w:autoSpaceDE w:val="0"/>
        <w:autoSpaceDN w:val="0"/>
        <w:adjustRightInd w:val="0"/>
        <w:spacing w:before="3" w:line="100" w:lineRule="exact"/>
        <w:jc w:val="left"/>
        <w:rPr>
          <w:rFonts w:ascii="宋体" w:cs="宋体"/>
          <w:color w:val="000000" w:themeColor="text1"/>
          <w:sz w:val="10"/>
          <w:szCs w:val="1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35.5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5" w:line="170" w:lineRule="exact"/>
        <w:jc w:val="left"/>
        <w:rPr>
          <w:color w:val="000000" w:themeColor="text1"/>
          <w:sz w:val="17"/>
          <w:szCs w:val="17"/>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发包人不按规定支付工程款造成暂停施工的责任</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如果发包人未按照合同约定支付工程进度款，经催告后在</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天内仍未支付的，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承包人可以暂停施工</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直至收到包括第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78.2 </w:t>
      </w:r>
      <w:r>
        <w:rPr>
          <w:rFonts w:hint="eastAsia" w:ascii="宋体" w:cs="宋体"/>
          <w:color w:val="000000" w:themeColor="text1"/>
          <w:lang w:eastAsia="zh-CN"/>
          <w14:textFill>
            <w14:solidFill>
              <w14:schemeClr w14:val="tx1"/>
            </w14:solidFill>
          </w14:textFill>
        </w:rPr>
        <w:t>款规定的应付利息在内的所欠全部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款项</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由此造成的暂停施工</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视为是因发包人原因引起的</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35.4 </w:t>
      </w:r>
      <w:r>
        <w:rPr>
          <w:rFonts w:hint="eastAsia" w:ascii="宋体" w:cs="宋体"/>
          <w:color w:val="000000" w:themeColor="text1"/>
          <w:lang w:eastAsia="zh-CN"/>
          <w14:textFill>
            <w14:solidFill>
              <w14:schemeClr w14:val="tx1"/>
            </w14:solidFill>
          </w14:textFill>
        </w:rPr>
        <w:t>款规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定处理。</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35.6</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暂停施工结束</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后的处理</w:t>
      </w:r>
    </w:p>
    <w:p>
      <w:pPr>
        <w:autoSpaceDE w:val="0"/>
        <w:autoSpaceDN w:val="0"/>
        <w:adjustRightInd w:val="0"/>
        <w:spacing w:before="67" w:line="316" w:lineRule="auto"/>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暂停施工结束后，承包人和监理工程师应对受暂停施工影响的工程、材料和工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程设备进行检查。承包人负责修复在暂停期间发生的任何变质、缺陷或损坏，</w:t>
      </w:r>
    </w:p>
    <w:p>
      <w:pPr>
        <w:autoSpaceDE w:val="0"/>
        <w:autoSpaceDN w:val="0"/>
        <w:adjustRightInd w:val="0"/>
        <w:spacing w:before="37" w:line="367" w:lineRule="exact"/>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r>
        <w:rPr>
          <w:color w:val="000000" w:themeColor="text1"/>
          <w:lang w:eastAsia="zh-CN"/>
          <w14:textFill>
            <w14:solidFill>
              <w14:schemeClr w14:val="tx1"/>
            </w14:solidFill>
          </w14:textFill>
        </w:rPr>
        <mc:AlternateContent>
          <mc:Choice Requires="wps">
            <w:drawing>
              <wp:anchor distT="0" distB="0" distL="114300" distR="114300" simplePos="0" relativeHeight="251695104" behindDoc="1" locked="0" layoutInCell="0" allowOverlap="1">
                <wp:simplePos x="0" y="0"/>
                <wp:positionH relativeFrom="page">
                  <wp:posOffset>1715135</wp:posOffset>
                </wp:positionH>
                <wp:positionV relativeFrom="paragraph">
                  <wp:posOffset>530860</wp:posOffset>
                </wp:positionV>
                <wp:extent cx="5142865" cy="0"/>
                <wp:effectExtent l="0" t="0" r="0" b="0"/>
                <wp:wrapNone/>
                <wp:docPr id="5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41.8pt;height:0pt;width:404.95pt;mso-position-horizontal-relative:page;z-index:-251621376;mso-width-relative:page;mso-height-relative:page;" filled="f" stroked="t" coordsize="8099,1" o:allowincell="f" o:gfxdata="UEsDBAoAAAAAAIdO4kAAAAAAAAAAAAAAAAAEAAAAZHJzL1BLAwQUAAAACACHTuJAQRYzHtYAAAAK&#10;AQAADwAAAGRycy9kb3ducmV2LnhtbE2Py07DMBBF90j8gzVI7KidRipRiNMFjywQEqLpB7jxkFjE&#10;4yh22vL3TMUCljNzdOfcanv2ozjiHF0gDdlKgUDqgnXUa9i3L3cFiJgMWTMGQg3fGGFbX19VprTh&#10;RB943KVecAjF0mgYUppKKWM3oDdxFSYkvn2G2ZvE49xLO5sTh/tRrpXaSG8c8YfBTPg4YPe1W7wG&#10;99y8+71b2qe35rV1XZMHSbnWtzeZegCR8Jz+YLjoszrU7HQIC9koRg3re5UxqqHINyAugCoUtzv8&#10;bmRdyf8V6h9QSwMEFAAAAAgAh07iQEUgEI+LAgAAeAUAAA4AAABkcnMvZTJvRG9jLnhtbK1US27b&#10;MBDdF+gdCC4LNJINO7UNy0GRIEWBfgIkPQBNURIBksOSlOX0LAW66iYHa6/RISU7iosCWdQLY8gZ&#10;zXtvPlxf7LUiO+G8BFPQyVlOiTAcSmnqgn65u369oMQHZkqmwIiC3gtPLzYvX6w7uxJTaECVwhFM&#10;YvyqswVtQrCrLPO8EZr5M7DCoLMCp1nAo6uz0rEOs2uVTfP8POvAldYBF97j7VXvpENG95yEUFWS&#10;iyvgrRYm9FmdUCygJN9I6+kmsa0qwcPnqvIiEFVQVBrSP4KgvY3/2WbNVrVjtpF8oMCeQ+FEk2bS&#10;IOgx1RULjLRO/pVKS+7AQxXOOOisF5Iqgiom+UltbhtmRdKCpfb2WHT//9LyT7sbR2RZ0PmSEsM0&#10;dvzX94ffP37G0nTWrzDi1t644eTRJNvuI5QYyNoASfW+cjqqRz1kn4p7fyyu2AfC8XI+mU0X53NK&#10;+MGXsdXhQ9768E5ASsJ2H3zo+1KilapaDtTusG+VVtiiVxnJSUcW+XI5NPEYMxnFoH8xCkPI+pCU&#10;NQccvjcDEFqExUXIky4LPuqJqCPSGBRJ/SMW0U9jEfURwuFMnk6jS9O47YVYFiKzCBFN0hU0qYwX&#10;GnbiDpIrnFQaQR69yoyjYhGesOrd+EUE2KwHI4FGrqNmGLiWSqVuKJOoLJZYDa4tjow3dSqTByXL&#10;GBeJeVdvL5UjOxZXLv2iLsz7JMxBa8r+XmE5szhqcbj6odtCeY+D5qBfWHyu0GjAfaOkw2VF6K8t&#10;c4IS9d7gNiwnsxmyCukwm7+Z4sGNPduxhxmOqQoaKPY6mpehfxFa62TdINIkyTLwFge8knEYE7+e&#10;1XDAhUyqhscjbvz4nKIeH8z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EWMx7WAAAACgEAAA8A&#10;AAAAAAAAAQAgAAAAIgAAAGRycy9kb3ducmV2LnhtbFBLAQIUABQAAAAIAIdO4kBFIBCPiwIAAHgF&#10;AAAOAAAAAAAAAAEAIAAAACUBAABkcnMvZTJvRG9jLnhtbFBLBQYAAAAABgAGAFkBAAAiBg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position w:val="-3"/>
          <w:lang w:eastAsia="zh-CN"/>
          <w14:textFill>
            <w14:solidFill>
              <w14:schemeClr w14:val="tx1"/>
            </w14:solidFill>
          </w14:textFill>
        </w:rPr>
        <w:t>因而发生的费用和造成的损失按照第</w:t>
      </w:r>
      <w:r>
        <w:rPr>
          <w:rFonts w:ascii="宋体" w:cs="宋体"/>
          <w:color w:val="000000" w:themeColor="text1"/>
          <w:spacing w:val="-60"/>
          <w:position w:val="-3"/>
          <w:lang w:eastAsia="zh-CN"/>
          <w14:textFill>
            <w14:solidFill>
              <w14:schemeClr w14:val="tx1"/>
            </w14:solidFill>
          </w14:textFill>
        </w:rPr>
        <w:t xml:space="preserve"> </w:t>
      </w:r>
      <w:r>
        <w:rPr>
          <w:color w:val="000000" w:themeColor="text1"/>
          <w:position w:val="-3"/>
          <w:lang w:eastAsia="zh-CN"/>
          <w14:textFill>
            <w14:solidFill>
              <w14:schemeClr w14:val="tx1"/>
            </w14:solidFill>
          </w14:textFill>
        </w:rPr>
        <w:t xml:space="preserve">35.4 </w:t>
      </w:r>
      <w:r>
        <w:rPr>
          <w:rFonts w:hint="eastAsia" w:ascii="宋体" w:cs="宋体"/>
          <w:color w:val="000000" w:themeColor="text1"/>
          <w:position w:val="-3"/>
          <w:lang w:eastAsia="zh-CN"/>
          <w14:textFill>
            <w14:solidFill>
              <w14:schemeClr w14:val="tx1"/>
            </w14:solidFill>
          </w14:textFill>
        </w:rPr>
        <w:t>款规定处理。</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51" w:name="_Toc287627964"/>
      <w:r>
        <w:rPr>
          <w:color w:val="000000" w:themeColor="text1"/>
          <w:lang w:eastAsia="zh-CN"/>
          <w14:textFill>
            <w14:solidFill>
              <w14:schemeClr w14:val="tx1"/>
            </w14:solidFill>
          </w14:textFill>
        </w:rPr>
        <w:t>36</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工期和工期延误</w:t>
      </w:r>
      <w:bookmarkEnd w:id="51"/>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36.1</w:t>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工期计算</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合同工程的工期，由合同双方当事人根据《广东省建筑安装工程工期定额》等</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7" w:lineRule="auto"/>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有关规定，结合合同工程拟实施的施工组织设计或施工方案等情况予以确定，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并在合同中约定。</w:t>
      </w:r>
    </w:p>
    <w:p>
      <w:pPr>
        <w:autoSpaceDE w:val="0"/>
        <w:autoSpaceDN w:val="0"/>
        <w:adjustRightInd w:val="0"/>
        <w:spacing w:before="3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禁止合同双方当事人随意压缩工期。</w:t>
      </w:r>
    </w:p>
    <w:p>
      <w:pPr>
        <w:autoSpaceDE w:val="0"/>
        <w:autoSpaceDN w:val="0"/>
        <w:adjustRightInd w:val="0"/>
        <w:spacing w:before="36"/>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2"/>
            <w:col w:w="8400"/>
          </w:cols>
        </w:sectPr>
      </w:pPr>
    </w:p>
    <w:p>
      <w:pPr>
        <w:autoSpaceDE w:val="0"/>
        <w:autoSpaceDN w:val="0"/>
        <w:adjustRightInd w:val="0"/>
        <w:spacing w:before="1"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sz w:val="20"/>
          <w:szCs w:val="20"/>
          <w:lang w:eastAsia="zh-CN"/>
          <w14:textFill>
            <w14:solidFill>
              <w14:schemeClr w14:val="tx1"/>
            </w14:solidFill>
          </w14:textFill>
        </w:rPr>
      </w:pPr>
      <w:r>
        <w:rPr>
          <w:color w:val="000000" w:themeColor="text1"/>
          <w:position w:val="-1"/>
          <w:lang w:eastAsia="zh-CN"/>
          <w14:textFill>
            <w14:solidFill>
              <w14:schemeClr w14:val="tx1"/>
            </w14:solidFill>
          </w14:textFill>
        </w:rPr>
        <w:t>36.2</w:t>
      </w:r>
      <w:r>
        <w:rPr>
          <w:rFonts w:hint="eastAsia"/>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7" w:line="120" w:lineRule="exact"/>
        <w:jc w:val="left"/>
        <w:rPr>
          <w:color w:val="000000" w:themeColor="text1"/>
          <w:sz w:val="12"/>
          <w:szCs w:val="1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工期约定的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要求</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合同双方当事人应在专用条款中约定合同工程的工期，工期从开工日期开始计</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00" w:lineRule="exact"/>
        <w:ind w:left="1" w:right="18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算。合同中包括有多个单位工程的，应在专用条款中约定各单位工程的工期。</w:t>
      </w:r>
      <w:r>
        <w:rPr>
          <w:rFonts w:hint="eastAsia" w:ascii="宋体" w:cs="宋体"/>
          <w:color w:val="000000" w:themeColor="text1"/>
          <w:position w:val="-3"/>
          <w:lang w:eastAsia="zh-CN"/>
          <w14:textFill>
            <w14:solidFill>
              <w14:schemeClr w14:val="tx1"/>
            </w14:solidFill>
          </w14:textFill>
        </w:rPr>
        <w:t>合同履行期间，由于下列原因造成工期延误的，承包人有权要求发包人增加由</w:t>
      </w:r>
      <w:r>
        <w:rPr>
          <w:rFonts w:hint="eastAsia" w:ascii="宋体" w:cs="宋体"/>
          <w:color w:val="000000" w:themeColor="text1"/>
          <w:lang w:eastAsia="zh-CN"/>
          <w14:textFill>
            <w14:solidFill>
              <w14:schemeClr w14:val="tx1"/>
            </w14:solidFill>
          </w14:textFill>
        </w:rPr>
        <w:t>此发生的费用和（或）顺延工期，并支付合理利润。本款发生顺延的工期，由</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承包人提出，经监理工程师核实后由合同双方当事人协商确定；协商不能达成</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一致的，由监理工程师暂定，通知承包人并抄报发包人。构成争议的，由合同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双方当事人按照第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86 </w:t>
      </w:r>
      <w:r>
        <w:rPr>
          <w:rFonts w:hint="eastAsia" w:ascii="宋体" w:cs="宋体"/>
          <w:color w:val="000000" w:themeColor="text1"/>
          <w:lang w:eastAsia="zh-CN"/>
          <w14:textFill>
            <w14:solidFill>
              <w14:schemeClr w14:val="tx1"/>
            </w14:solidFill>
          </w14:textFill>
        </w:rPr>
        <w:t>条规定处理。</w:t>
      </w:r>
    </w:p>
    <w:p>
      <w:pPr>
        <w:autoSpaceDE w:val="0"/>
        <w:autoSpaceDN w:val="0"/>
        <w:adjustRightInd w:val="0"/>
        <w:spacing w:line="300" w:lineRule="exact"/>
        <w:ind w:left="1" w:right="18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发包人未能按照专用条款的约定提供施工设计图纸及其它开工条件；</w:t>
      </w:r>
    </w:p>
    <w:p>
      <w:pPr>
        <w:autoSpaceDE w:val="0"/>
        <w:autoSpaceDN w:val="0"/>
        <w:adjustRightInd w:val="0"/>
        <w:spacing w:before="48" w:line="270" w:lineRule="auto"/>
        <w:ind w:right="173"/>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发包人未能按照专用条款约定的时间支付工程预付款、绿色施工安全防护措施费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和进度款；</w:t>
      </w:r>
    </w:p>
    <w:p>
      <w:pPr>
        <w:autoSpaceDE w:val="0"/>
        <w:autoSpaceDN w:val="0"/>
        <w:adjustRightInd w:val="0"/>
        <w:spacing w:line="300" w:lineRule="exact"/>
        <w:ind w:left="1" w:right="18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发包人代表或施工现场发包人雇用的其他人员造成的人为因素；</w:t>
      </w:r>
    </w:p>
    <w:p>
      <w:pPr>
        <w:autoSpaceDE w:val="0"/>
        <w:autoSpaceDN w:val="0"/>
        <w:adjustRightInd w:val="0"/>
        <w:spacing w:before="48"/>
        <w:ind w:left="1" w:right="1626"/>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4</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监理工程师未按照合同约定及时提供所需指令、回复等；</w:t>
      </w:r>
    </w:p>
    <w:p>
      <w:pPr>
        <w:autoSpaceDE w:val="0"/>
        <w:autoSpaceDN w:val="0"/>
        <w:adjustRightInd w:val="0"/>
        <w:spacing w:before="48"/>
        <w:ind w:left="1" w:right="786"/>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5</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工程变更（含增加合同工作内容、改变合同的任何一项工作等</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48"/>
        <w:ind w:left="1" w:right="6186"/>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6</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工程量增加；</w:t>
      </w:r>
    </w:p>
    <w:p>
      <w:pPr>
        <w:autoSpaceDE w:val="0"/>
        <w:autoSpaceDN w:val="0"/>
        <w:adjustRightInd w:val="0"/>
        <w:spacing w:before="48"/>
        <w:ind w:left="1" w:right="666"/>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7</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一周内非承包人原因停水、停电、停气造成停工累计超过</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 </w:t>
      </w:r>
      <w:r>
        <w:rPr>
          <w:rFonts w:hint="eastAsia" w:ascii="宋体" w:cs="宋体"/>
          <w:color w:val="000000" w:themeColor="text1"/>
          <w:lang w:eastAsia="zh-CN"/>
          <w14:textFill>
            <w14:solidFill>
              <w14:schemeClr w14:val="tx1"/>
            </w14:solidFill>
          </w14:textFill>
        </w:rPr>
        <w:t>小时；</w:t>
      </w:r>
    </w:p>
    <w:p>
      <w:pPr>
        <w:autoSpaceDE w:val="0"/>
        <w:autoSpaceDN w:val="0"/>
        <w:adjustRightInd w:val="0"/>
        <w:spacing w:before="48"/>
        <w:ind w:left="1" w:right="6426"/>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8</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不可抗力；</w:t>
      </w:r>
    </w:p>
    <w:p>
      <w:pPr>
        <w:autoSpaceDE w:val="0"/>
        <w:autoSpaceDN w:val="0"/>
        <w:adjustRightInd w:val="0"/>
        <w:spacing w:line="300" w:lineRule="exact"/>
        <w:ind w:left="1" w:right="188"/>
        <w:rPr>
          <w:rFonts w:ascii="宋体" w:cs="宋体"/>
          <w:color w:val="000000" w:themeColor="text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96" w:space="664"/>
            <w:col w:w="8400"/>
          </w:cols>
        </w:sectPr>
      </w:pPr>
    </w:p>
    <w:p>
      <w:pPr>
        <w:tabs>
          <w:tab w:val="left" w:leader="dot" w:pos="9920"/>
        </w:tabs>
        <w:autoSpaceDE w:val="0"/>
        <w:autoSpaceDN w:val="0"/>
        <w:adjustRightInd w:val="0"/>
        <w:spacing w:before="75" w:line="271" w:lineRule="exact"/>
        <w:ind w:left="141"/>
        <w:jc w:val="left"/>
        <w:rPr>
          <w:color w:val="000000" w:themeColor="text1"/>
          <w:position w:val="-1"/>
          <w:lang w:eastAsia="zh-CN"/>
          <w14:textFill>
            <w14:solidFill>
              <w14:schemeClr w14:val="tx1"/>
            </w14:solidFill>
          </w14:textFill>
        </w:rPr>
      </w:pPr>
    </w:p>
    <w:p>
      <w:pPr>
        <w:tabs>
          <w:tab w:val="left" w:leader="dot" w:pos="9920"/>
        </w:tabs>
        <w:autoSpaceDE w:val="0"/>
        <w:autoSpaceDN w:val="0"/>
        <w:adjustRightInd w:val="0"/>
        <w:spacing w:before="75"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36.3</w:t>
      </w:r>
      <w:r>
        <w:rPr>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sectPr>
          <w:pgSz w:w="11920" w:h="16840"/>
          <w:pgMar w:top="1340" w:right="880" w:bottom="280" w:left="880" w:header="720" w:footer="720" w:gutter="0"/>
          <w:cols w:space="720" w:num="1"/>
        </w:sect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工期顺延</w:t>
      </w:r>
    </w:p>
    <w:p>
      <w:pPr>
        <w:autoSpaceDE w:val="0"/>
        <w:autoSpaceDN w:val="0"/>
        <w:adjustRightInd w:val="0"/>
        <w:spacing w:line="300" w:lineRule="exact"/>
        <w:ind w:left="1" w:right="188"/>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9</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发包人风险事件；</w:t>
      </w:r>
    </w:p>
    <w:p>
      <w:pPr>
        <w:autoSpaceDE w:val="0"/>
        <w:autoSpaceDN w:val="0"/>
        <w:adjustRightInd w:val="0"/>
        <w:spacing w:before="48"/>
        <w:ind w:left="1" w:right="4266"/>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10</w:t>
      </w:r>
      <w:r>
        <w:rPr>
          <w:rFonts w:hint="eastAsia" w:ascii="宋体" w:cs="宋体"/>
          <w:color w:val="000000" w:themeColor="text1"/>
          <w:lang w:eastAsia="zh-CN"/>
          <w14:textFill>
            <w14:solidFill>
              <w14:schemeClr w14:val="tx1"/>
            </w14:solidFill>
          </w14:textFill>
        </w:rPr>
        <w:t>）因发包人原因导致的暂停施工；</w:t>
      </w:r>
    </w:p>
    <w:p>
      <w:pPr>
        <w:autoSpaceDE w:val="0"/>
        <w:autoSpaceDN w:val="0"/>
        <w:adjustRightInd w:val="0"/>
        <w:spacing w:before="48"/>
        <w:ind w:left="1" w:right="1635"/>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spacing w:val="-8"/>
          <w:lang w:eastAsia="zh-CN"/>
          <w14:textFill>
            <w14:solidFill>
              <w14:schemeClr w14:val="tx1"/>
            </w14:solidFill>
          </w14:textFill>
        </w:rPr>
        <w:t>1</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）非承包人失误、违约，以及监理工程师同意的工期顺延。</w:t>
      </w:r>
    </w:p>
    <w:p>
      <w:pPr>
        <w:autoSpaceDE w:val="0"/>
        <w:autoSpaceDN w:val="0"/>
        <w:adjustRightInd w:val="0"/>
        <w:spacing w:before="48" w:line="367" w:lineRule="exact"/>
        <w:ind w:left="1" w:right="4026"/>
        <w:rPr>
          <w:rFonts w:ascii="宋体" w:cs="宋体"/>
          <w:color w:val="000000" w:themeColor="text1"/>
          <w:position w:val="-3"/>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w:t>
      </w:r>
      <w:r>
        <w:rPr>
          <w:color w:val="000000" w:themeColor="text1"/>
          <w:position w:val="-3"/>
          <w:lang w:eastAsia="zh-CN"/>
          <w14:textFill>
            <w14:solidFill>
              <w14:schemeClr w14:val="tx1"/>
            </w14:solidFill>
          </w14:textFill>
        </w:rPr>
        <w:t>12</w:t>
      </w:r>
      <w:r>
        <w:rPr>
          <w:rFonts w:hint="eastAsia" w:ascii="宋体" w:cs="宋体"/>
          <w:color w:val="000000" w:themeColor="text1"/>
          <w:position w:val="-3"/>
          <w:lang w:eastAsia="zh-CN"/>
          <w14:textFill>
            <w14:solidFill>
              <w14:schemeClr w14:val="tx1"/>
            </w14:solidFill>
          </w14:textFill>
        </w:rPr>
        <w:t>）发包人造成工期延误的其他因。</w:t>
      </w:r>
    </w:p>
    <w:p>
      <w:pPr>
        <w:autoSpaceDE w:val="0"/>
        <w:autoSpaceDN w:val="0"/>
        <w:adjustRightInd w:val="0"/>
        <w:spacing w:before="48" w:line="367" w:lineRule="exact"/>
        <w:ind w:left="1" w:right="4026"/>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 xml:space="preserve"> </w:t>
      </w:r>
    </w:p>
    <w:p>
      <w:pPr>
        <w:autoSpaceDE w:val="0"/>
        <w:autoSpaceDN w:val="0"/>
        <w:adjustRightInd w:val="0"/>
        <w:spacing w:before="48" w:line="367" w:lineRule="exact"/>
        <w:ind w:left="1" w:right="4026"/>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1"/>
            <w:col w:w="8401"/>
          </w:cols>
        </w:sectPr>
      </w:pPr>
    </w:p>
    <w:p>
      <w:pPr>
        <w:tabs>
          <w:tab w:val="left" w:leader="dot" w:pos="9920"/>
        </w:tabs>
        <w:autoSpaceDE w:val="0"/>
        <w:autoSpaceDN w:val="0"/>
        <w:adjustRightInd w:val="0"/>
        <w:spacing w:before="34"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36.4</w:t>
      </w:r>
      <w:r>
        <w:rPr>
          <w:color w:val="000000" w:themeColor="text1"/>
          <w:position w:val="-1"/>
          <w:lang w:eastAsia="zh-CN"/>
          <w14:textFill>
            <w14:solidFill>
              <w14:schemeClr w14:val="tx1"/>
            </w14:solidFill>
          </w14:textFill>
        </w:rPr>
        <w:tab/>
      </w:r>
    </w:p>
    <w:p>
      <w:pPr>
        <w:tabs>
          <w:tab w:val="left" w:pos="800"/>
          <w:tab w:val="left" w:pos="9920"/>
        </w:tabs>
        <w:autoSpaceDE w:val="0"/>
        <w:autoSpaceDN w:val="0"/>
        <w:adjustRightInd w:val="0"/>
        <w:spacing w:before="34"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6" w:line="110" w:lineRule="exact"/>
        <w:jc w:val="left"/>
        <w:rPr>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提交工期顺延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报告</w:t>
      </w:r>
    </w:p>
    <w:p>
      <w:pPr>
        <w:autoSpaceDE w:val="0"/>
        <w:autoSpaceDN w:val="0"/>
        <w:adjustRightInd w:val="0"/>
        <w:spacing w:before="14" w:line="466" w:lineRule="exact"/>
        <w:ind w:right="166"/>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当第</w:t>
      </w:r>
      <w:r>
        <w:rPr>
          <w:rFonts w:ascii="宋体" w:cs="宋体"/>
          <w:color w:val="000000" w:themeColor="text1"/>
          <w:spacing w:val="-44"/>
          <w:lang w:eastAsia="zh-CN"/>
          <w14:textFill>
            <w14:solidFill>
              <w14:schemeClr w14:val="tx1"/>
            </w14:solidFill>
          </w14:textFill>
        </w:rPr>
        <w:t xml:space="preserve"> </w:t>
      </w:r>
      <w:r>
        <w:rPr>
          <w:color w:val="000000" w:themeColor="text1"/>
          <w:lang w:eastAsia="zh-CN"/>
          <w14:textFill>
            <w14:solidFill>
              <w14:schemeClr w14:val="tx1"/>
            </w14:solidFill>
          </w14:textFill>
        </w:rPr>
        <w:t>36.3</w:t>
      </w:r>
      <w:r>
        <w:rPr>
          <w:color w:val="000000" w:themeColor="text1"/>
          <w:spacing w:val="1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款所述事件首次发生后，承包人应在</w:t>
      </w:r>
      <w:r>
        <w:rPr>
          <w:rFonts w:ascii="宋体" w:cs="宋体"/>
          <w:color w:val="000000" w:themeColor="text1"/>
          <w:spacing w:val="-44"/>
          <w:lang w:eastAsia="zh-CN"/>
          <w14:textFill>
            <w14:solidFill>
              <w14:schemeClr w14:val="tx1"/>
            </w14:solidFill>
          </w14:textFill>
        </w:rPr>
        <w:t xml:space="preserve"> </w:t>
      </w:r>
      <w:r>
        <w:rPr>
          <w:color w:val="000000" w:themeColor="text1"/>
          <w:lang w:eastAsia="zh-CN"/>
          <w14:textFill>
            <w14:solidFill>
              <w14:schemeClr w14:val="tx1"/>
            </w14:solidFill>
          </w14:textFill>
        </w:rPr>
        <w:t>14</w:t>
      </w:r>
      <w:r>
        <w:rPr>
          <w:color w:val="000000" w:themeColor="text1"/>
          <w:spacing w:val="1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天内向监理工程师发出工期</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顺延意向书</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并抄送发包人</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承包人应在发出工期顺延意向书后的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监理工程师提交工期顺延报告和有关详细资料。</w:t>
      </w:r>
    </w:p>
    <w:p>
      <w:pPr>
        <w:autoSpaceDE w:val="0"/>
        <w:autoSpaceDN w:val="0"/>
        <w:adjustRightInd w:val="0"/>
        <w:spacing w:before="14" w:line="466" w:lineRule="exact"/>
        <w:ind w:right="166"/>
        <w:rPr>
          <w:rFonts w:ascii="宋体" w:cs="宋体"/>
          <w:color w:val="000000" w:themeColor="text1"/>
          <w:lang w:eastAsia="zh-CN"/>
          <w14:textFill>
            <w14:solidFill>
              <w14:schemeClr w14:val="tx1"/>
            </w14:solidFill>
          </w14:textFill>
        </w:rPr>
      </w:pPr>
    </w:p>
    <w:p>
      <w:pPr>
        <w:autoSpaceDE w:val="0"/>
        <w:autoSpaceDN w:val="0"/>
        <w:adjustRightInd w:val="0"/>
        <w:spacing w:before="14" w:line="466" w:lineRule="exact"/>
        <w:ind w:right="166"/>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36.5</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2"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工期顺延持续</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发生的要求</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如果工期顺延事件持续发生时，承包人应每隔</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天向监理工程师发出工期顺延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意向书</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并在工期顺延事件终结后的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向监理工程师提交最终工期顺延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报告和详细资料。</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pP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92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r>
        <w:rPr>
          <w:color w:val="000000" w:themeColor="text1"/>
          <w:position w:val="-1"/>
          <w:lang w:eastAsia="zh-CN"/>
          <w14:textFill>
            <w14:solidFill>
              <w14:schemeClr w14:val="tx1"/>
            </w14:solidFill>
          </w14:textFill>
        </w:rPr>
        <w:t>36.6</w:t>
      </w:r>
      <w:r>
        <w:rPr>
          <w:rFonts w:hint="eastAsia"/>
          <w:color w:val="000000" w:themeColor="text1"/>
          <w:position w:val="-1"/>
          <w:lang w:eastAsia="zh-CN"/>
          <w14:textFill>
            <w14:solidFill>
              <w14:schemeClr w14:val="tx1"/>
            </w14:solidFill>
          </w14:textFill>
        </w:rPr>
        <w:tab/>
      </w:r>
    </w:p>
    <w:p>
      <w:pPr>
        <w:autoSpaceDE w:val="0"/>
        <w:autoSpaceDN w:val="0"/>
        <w:adjustRightInd w:val="0"/>
        <w:spacing w:before="1" w:line="240" w:lineRule="exact"/>
        <w:jc w:val="left"/>
        <w:rPr>
          <w:color w:val="000000" w:themeColor="text1"/>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拒绝延期</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如果承包人未能在第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36.4 </w:t>
      </w:r>
      <w:r>
        <w:rPr>
          <w:rFonts w:hint="eastAsia" w:ascii="宋体" w:cs="宋体"/>
          <w:color w:val="000000" w:themeColor="text1"/>
          <w:lang w:eastAsia="zh-CN"/>
          <w14:textFill>
            <w14:solidFill>
              <w14:schemeClr w14:val="tx1"/>
            </w14:solidFill>
          </w14:textFill>
        </w:rPr>
        <w:t>款和第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36.5 </w:t>
      </w:r>
      <w:r>
        <w:rPr>
          <w:rFonts w:hint="eastAsia" w:ascii="宋体" w:cs="宋体"/>
          <w:color w:val="000000" w:themeColor="text1"/>
          <w:lang w:eastAsia="zh-CN"/>
          <w14:textFill>
            <w14:solidFill>
              <w14:schemeClr w14:val="tx1"/>
            </w14:solidFill>
          </w14:textFill>
        </w:rPr>
        <w:t>款（发生时）规定的时间内提交（最终）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工期顺延报告和详细资料，则视为该事件不影响施工进度或承包人放弃顺延工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期的权利。</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2"/>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435"/>
        </w:tabs>
        <w:autoSpaceDE w:val="0"/>
        <w:autoSpaceDN w:val="0"/>
        <w:adjustRightInd w:val="0"/>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36.7</w:t>
      </w:r>
      <w:r>
        <w:rPr>
          <w:color w:val="000000" w:themeColor="text1"/>
          <w:lang w:eastAsia="zh-CN"/>
          <w14:textFill>
            <w14:solidFill>
              <w14:schemeClr w14:val="tx1"/>
            </w14:solidFill>
          </w14:textFill>
        </w:rPr>
        <w:tab/>
      </w:r>
    </w:p>
    <w:p>
      <w:pPr>
        <w:tabs>
          <w:tab w:val="left" w:leader="dot" w:pos="9435"/>
        </w:tabs>
        <w:autoSpaceDE w:val="0"/>
        <w:autoSpaceDN w:val="0"/>
        <w:adjustRightInd w:val="0"/>
        <w:ind w:left="141"/>
        <w:jc w:val="left"/>
        <w:rPr>
          <w:color w:val="000000" w:themeColor="text1"/>
          <w:lang w:eastAsia="zh-CN"/>
          <w14:textFill>
            <w14:solidFill>
              <w14:schemeClr w14:val="tx1"/>
            </w14:solidFill>
          </w14:textFill>
        </w:rPr>
      </w:pPr>
    </w:p>
    <w:p>
      <w:pPr>
        <w:tabs>
          <w:tab w:val="left" w:leader="dot" w:pos="9435"/>
        </w:tabs>
        <w:autoSpaceDE w:val="0"/>
        <w:autoSpaceDN w:val="0"/>
        <w:adjustRightInd w:val="0"/>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4"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工期顺延的核</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实与确定</w:t>
      </w:r>
    </w:p>
    <w:p>
      <w:pPr>
        <w:autoSpaceDE w:val="0"/>
        <w:autoSpaceDN w:val="0"/>
        <w:adjustRightInd w:val="0"/>
        <w:spacing w:line="352"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2"/>
          <w:lang w:eastAsia="zh-CN"/>
          <w14:textFill>
            <w14:solidFill>
              <w14:schemeClr w14:val="tx1"/>
            </w14:solidFill>
          </w14:textFill>
        </w:rPr>
        <w:t>监理工程师应在收到承包人按照第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36.4 </w:t>
      </w:r>
      <w:r>
        <w:rPr>
          <w:rFonts w:hint="eastAsia" w:ascii="宋体" w:cs="宋体"/>
          <w:color w:val="000000" w:themeColor="text1"/>
          <w:position w:val="-2"/>
          <w:lang w:eastAsia="zh-CN"/>
          <w14:textFill>
            <w14:solidFill>
              <w14:schemeClr w14:val="tx1"/>
            </w14:solidFill>
          </w14:textFill>
        </w:rPr>
        <w:t>款和第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36.5 </w:t>
      </w:r>
      <w:r>
        <w:rPr>
          <w:rFonts w:hint="eastAsia" w:ascii="宋体" w:cs="宋体"/>
          <w:color w:val="000000" w:themeColor="text1"/>
          <w:spacing w:val="-40"/>
          <w:position w:val="-2"/>
          <w:lang w:eastAsia="zh-CN"/>
          <w14:textFill>
            <w14:solidFill>
              <w14:schemeClr w14:val="tx1"/>
            </w14:solidFill>
          </w14:textFill>
        </w:rPr>
        <w:t>款</w:t>
      </w:r>
      <w:r>
        <w:rPr>
          <w:rFonts w:hint="eastAsia" w:ascii="宋体" w:cs="宋体"/>
          <w:color w:val="000000" w:themeColor="text1"/>
          <w:position w:val="-2"/>
          <w:lang w:eastAsia="zh-CN"/>
          <w14:textFill>
            <w14:solidFill>
              <w14:schemeClr w14:val="tx1"/>
            </w14:solidFill>
          </w14:textFill>
        </w:rPr>
        <w:t>（发生时</w:t>
      </w:r>
      <w:r>
        <w:rPr>
          <w:rFonts w:hint="eastAsia" w:ascii="宋体" w:cs="宋体"/>
          <w:color w:val="000000" w:themeColor="text1"/>
          <w:spacing w:val="-4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规定提</w:t>
      </w:r>
      <w:r>
        <w:rPr>
          <w:rFonts w:hint="eastAsia" w:ascii="宋体" w:cs="宋体"/>
          <w:color w:val="000000" w:themeColor="text1"/>
          <w:spacing w:val="-40"/>
          <w:position w:val="-2"/>
          <w:lang w:eastAsia="zh-CN"/>
          <w14:textFill>
            <w14:solidFill>
              <w14:schemeClr w14:val="tx1"/>
            </w14:solidFill>
          </w14:textFill>
        </w:rPr>
        <w:t>交</w:t>
      </w:r>
      <w:r>
        <w:rPr>
          <w:rFonts w:hint="eastAsia" w:ascii="宋体" w:cs="宋体"/>
          <w:color w:val="000000" w:themeColor="text1"/>
          <w:position w:val="-2"/>
          <w:lang w:eastAsia="zh-CN"/>
          <w14:textFill>
            <w14:solidFill>
              <w14:schemeClr w14:val="tx1"/>
            </w14:solidFill>
          </w14:textFill>
        </w:rPr>
        <w:t>（最</w:t>
      </w:r>
    </w:p>
    <w:p>
      <w:pPr>
        <w:autoSpaceDE w:val="0"/>
        <w:autoSpaceDN w:val="0"/>
        <w:adjustRightInd w:val="0"/>
        <w:spacing w:before="42" w:line="466" w:lineRule="exact"/>
        <w:ind w:right="4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终）工期顺延报告和详细资料后的</w:t>
      </w:r>
      <w:r>
        <w:rPr>
          <w:rFonts w:ascii="宋体" w:cs="宋体"/>
          <w:color w:val="000000" w:themeColor="text1"/>
          <w:spacing w:val="-44"/>
          <w:lang w:eastAsia="zh-CN"/>
          <w14:textFill>
            <w14:solidFill>
              <w14:schemeClr w14:val="tx1"/>
            </w14:solidFill>
          </w14:textFill>
        </w:rPr>
        <w:t xml:space="preserve"> </w:t>
      </w:r>
      <w:r>
        <w:rPr>
          <w:color w:val="000000" w:themeColor="text1"/>
          <w:lang w:eastAsia="zh-CN"/>
          <w14:textFill>
            <w14:solidFill>
              <w14:schemeClr w14:val="tx1"/>
            </w14:solidFill>
          </w14:textFill>
        </w:rPr>
        <w:t>28</w:t>
      </w:r>
      <w:r>
        <w:rPr>
          <w:color w:val="000000" w:themeColor="text1"/>
          <w:spacing w:val="1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天内，按照第</w:t>
      </w:r>
      <w:r>
        <w:rPr>
          <w:rFonts w:ascii="宋体" w:cs="宋体"/>
          <w:color w:val="000000" w:themeColor="text1"/>
          <w:spacing w:val="-44"/>
          <w:lang w:eastAsia="zh-CN"/>
          <w14:textFill>
            <w14:solidFill>
              <w14:schemeClr w14:val="tx1"/>
            </w14:solidFill>
          </w14:textFill>
        </w:rPr>
        <w:t xml:space="preserve"> </w:t>
      </w:r>
      <w:r>
        <w:rPr>
          <w:color w:val="000000" w:themeColor="text1"/>
          <w:lang w:eastAsia="zh-CN"/>
          <w14:textFill>
            <w14:solidFill>
              <w14:schemeClr w14:val="tx1"/>
            </w14:solidFill>
          </w14:textFill>
        </w:rPr>
        <w:t>36.3</w:t>
      </w:r>
      <w:r>
        <w:rPr>
          <w:color w:val="000000" w:themeColor="text1"/>
          <w:spacing w:val="1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款规定予以核实，或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要求承包人进一步补充顺延工期的理由。合同双方当事人一旦协商确定顺延的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工期，发包人应承担由此增加的费用，并向承包人支付合理利润。</w:t>
      </w:r>
    </w:p>
    <w:p>
      <w:pPr>
        <w:autoSpaceDE w:val="0"/>
        <w:autoSpaceDN w:val="0"/>
        <w:adjustRightInd w:val="0"/>
        <w:spacing w:before="42" w:line="466" w:lineRule="exact"/>
        <w:ind w:right="4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如果监理工程师在收到上述报告和资料后的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天内未予核实也未对承包人作</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出进一步要求，则视为监理工程师已认可承包人上述报告中提出的顺延工期天</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数。</w:t>
      </w:r>
    </w:p>
    <w:p>
      <w:pPr>
        <w:autoSpaceDE w:val="0"/>
        <w:autoSpaceDN w:val="0"/>
        <w:adjustRightInd w:val="0"/>
        <w:spacing w:before="42" w:line="466" w:lineRule="exact"/>
        <w:ind w:right="46"/>
        <w:jc w:val="left"/>
        <w:rPr>
          <w:rFonts w:ascii="宋体" w:cs="宋体"/>
          <w:color w:val="000000" w:themeColor="text1"/>
          <w:lang w:eastAsia="zh-CN"/>
          <w14:textFill>
            <w14:solidFill>
              <w14:schemeClr w14:val="tx1"/>
            </w14:solidFill>
          </w14:textFill>
        </w:rPr>
        <w:sectPr>
          <w:pgSz w:w="11920" w:h="16840"/>
          <w:pgMar w:top="1360" w:right="1000" w:bottom="280" w:left="880" w:header="720" w:footer="720" w:gutter="0"/>
          <w:cols w:equalWidth="0" w:num="2">
            <w:col w:w="1272" w:space="488"/>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4"/>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36.8</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4"/>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2"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696128" behindDoc="1" locked="0" layoutInCell="0" allowOverlap="1">
                <wp:simplePos x="0" y="0"/>
                <wp:positionH relativeFrom="page">
                  <wp:posOffset>1638935</wp:posOffset>
                </wp:positionH>
                <wp:positionV relativeFrom="paragraph">
                  <wp:posOffset>956945</wp:posOffset>
                </wp:positionV>
                <wp:extent cx="5257800" cy="0"/>
                <wp:effectExtent l="0" t="0" r="0" b="0"/>
                <wp:wrapNone/>
                <wp:docPr id="58" name="未知"/>
                <wp:cNvGraphicFramePr/>
                <a:graphic xmlns:a="http://schemas.openxmlformats.org/drawingml/2006/main">
                  <a:graphicData uri="http://schemas.microsoft.com/office/word/2010/wordprocessingShape">
                    <wps:wsp>
                      <wps:cNvSpPr/>
                      <wps:spPr bwMode="auto">
                        <a:xfrm>
                          <a:off x="0" y="0"/>
                          <a:ext cx="5257800" cy="0"/>
                        </a:xfrm>
                        <a:custGeom>
                          <a:avLst/>
                          <a:gdLst>
                            <a:gd name="T0" fmla="*/ 0 w 8280"/>
                            <a:gd name="T1" fmla="*/ 8279 w 8280"/>
                          </a:gdLst>
                          <a:ahLst/>
                          <a:cxnLst>
                            <a:cxn ang="0">
                              <a:pos x="T0" y="0"/>
                            </a:cxn>
                            <a:cxn ang="0">
                              <a:pos x="T1" y="0"/>
                            </a:cxn>
                          </a:cxnLst>
                          <a:rect l="0" t="0" r="r" b="b"/>
                          <a:pathLst>
                            <a:path w="8280">
                              <a:moveTo>
                                <a:pt x="0" y="0"/>
                              </a:moveTo>
                              <a:lnTo>
                                <a:pt x="827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75.35pt;height:0pt;width:414pt;mso-position-horizontal-relative:page;z-index:-251620352;mso-width-relative:page;mso-height-relative:page;" filled="f" stroked="t" coordsize="8280,1" o:allowincell="f" o:gfxdata="UEsDBAoAAAAAAIdO4kAAAAAAAAAAAAAAAAAEAAAAZHJzL1BLAwQUAAAACACHTuJAD6aAiNcAAAAM&#10;AQAADwAAAGRycy9kb3ducmV2LnhtbE2PS0/DMBCE70j8B2uRuCBqJ1JDCHF6CKKcEKI8zm68JBHx&#10;OrLdB/+erYQEx535NDtTr45uEnsMcfSkIVsoEEidtyP1Gt5eH65LEDEZsmbyhBq+McKqOT+rTWX9&#10;gV5wv0m94BCKldEwpDRXUsZuQGfiws9I7H364EziM/TSBnPgcDfJXKlCOjMSfxjMjO2A3ddm5zTM&#10;Pi/W/XP7gfft+2MMV0+4nm61vrzI1B2IhMf0B8OpPleHhjtt/Y5sFJOGfFlmjLKxVDcgToQqC5a2&#10;v5Jsavl/RPMDUEsDBBQAAAAIAIdO4kCKaYV3iwIAAHgFAAAOAAAAZHJzL2Uyb0RvYy54bWytVEtu&#10;2zAQ3RfoHQguCzSSjbhxDMtBESNFgX4CJD0ATVESAZLDkpTl9CwFuuomB2uv0SEl24qLAlnUC2PI&#10;Gc17bz5cXu20IlvhvART0MlZTokwHEpp6oJ+ub95PafEB2ZKpsCIgj4IT69WL18sO7sQU2hAlcIR&#10;TGL8orMFbUKwiyzzvBGa+TOwwqCzAqdZwKOrs9KxDrNrlU3z/E3WgSutAy68x9t176RDRvechFBV&#10;kos18FYLE/qsTigWUJJvpPV0ldhWleDhc1V5EYgqKCoN6R9B0N7E/2y1ZIvaMdtIPlBgz6Fwokkz&#10;aRD0kGrNAiOtk3+l0pI78FCFMw4664WkiqCKSX5Sm7uGWZG0YKm9PRTd/7+0/NP21hFZFnSGfTdM&#10;Y8d/fX/8/eNnLE1n/QIj7uytG04eTbLpPkKJgawNkFTvKqejetRDdqm4D4fiil0gHC9n09nFPMe6&#10;870vY4v9h7z14Z2AlIRtP/jQ96VEK1W1HKjd4/eVVtiiVxnJSUfm0/m+iYeYyShmPr24HIUhZL1P&#10;ypo9Dt+ZAQgtwuIi5EmXBR/1RNQRaQyKpP4Ri+insYh6hHA4k6fT6NI0bvpptCxEZhEimqQraFIZ&#10;LzRsxT0kVzipNIIcvcqMo2IRnrDq3fhFBFgtByOBRq6jZhi4kUqlbiiTqMwvYw+1xZHxpk5l8qBk&#10;GeMiMe/qzbVyZMviyqVf1IV5n4Q5aE3Z3yssZxZHLQ5XP3QbKB9w0Bz0C4vPFRoNuG+UdLisCP21&#10;ZU5Qot4b3IbLyfk5sgrpcD67mOLBjT2bsYcZjqkKGij2OprXoX8RWutk3SDSJMky8BYHvJJxGBO/&#10;ntVwwIVMqobHI278+Jyijg/m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PpoCI1wAAAAwBAAAP&#10;AAAAAAAAAAEAIAAAACIAAABkcnMvZG93bnJldi54bWxQSwECFAAUAAAACACHTuJAimmFd4sCAAB4&#10;BQAADgAAAAAAAAABACAAAAAmAQAAZHJzL2Uyb0RvYy54bWxQSwUGAAAAAAYABgBZAQAAIwYAAAAA&#10;" path="m0,0l8279,0e">
                <v:path o:connectlocs="0,0;5257165,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承包人误期的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赔偿</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承包人未能按照合同进度计划完成工作，或因承包人原因造成工期延误，发包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人可按照本条规定的时限和</w:t>
      </w:r>
      <w:r>
        <w:rPr>
          <w:rFonts w:hint="eastAsia" w:ascii="宋体" w:cs="宋体"/>
          <w:color w:val="000000" w:themeColor="text1"/>
          <w:spacing w:val="30"/>
          <w:lang w:eastAsia="zh-CN"/>
          <w14:textFill>
            <w14:solidFill>
              <w14:schemeClr w14:val="tx1"/>
            </w14:solidFill>
          </w14:textFill>
        </w:rPr>
        <w:t>第</w:t>
      </w:r>
      <w:r>
        <w:rPr>
          <w:color w:val="000000" w:themeColor="text1"/>
          <w:lang w:eastAsia="zh-CN"/>
          <w14:textFill>
            <w14:solidFill>
              <w14:schemeClr w14:val="tx1"/>
            </w14:solidFill>
          </w14:textFill>
        </w:rPr>
        <w:t>66.2</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款规定要求承包人支付该支付期的误期赔偿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费。</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52" w:name="_Toc287627965"/>
      <w:r>
        <w:rPr>
          <w:color w:val="000000" w:themeColor="text1"/>
          <w:lang w:eastAsia="zh-CN"/>
          <w14:textFill>
            <w14:solidFill>
              <w14:schemeClr w14:val="tx1"/>
            </w14:solidFill>
          </w14:textFill>
        </w:rPr>
        <w:t>37</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加快进度</w:t>
      </w:r>
      <w:bookmarkEnd w:id="52"/>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37.1</w:t>
      </w: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承包人原因加</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快进度的要求</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在非发包人延误工期的情况下，如果监理工程师书面指出承包人实施合同工程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或其任何部分的进度过慢，迟于进度计划或不能按期竣工，则承包人应按照第</w:t>
      </w:r>
    </w:p>
    <w:p>
      <w:pPr>
        <w:autoSpaceDE w:val="0"/>
        <w:autoSpaceDN w:val="0"/>
        <w:adjustRightInd w:val="0"/>
        <w:spacing w:before="36" w:line="307" w:lineRule="auto"/>
        <w:ind w:right="4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33.4 </w:t>
      </w:r>
      <w:r>
        <w:rPr>
          <w:rFonts w:hint="eastAsia" w:ascii="宋体" w:cs="宋体"/>
          <w:color w:val="000000" w:themeColor="text1"/>
          <w:lang w:eastAsia="zh-CN"/>
          <w14:textFill>
            <w14:solidFill>
              <w14:schemeClr w14:val="tx1"/>
            </w14:solidFill>
          </w14:textFill>
        </w:rPr>
        <w:t>款规定采取改进措施，加快工程进度。</w:t>
      </w:r>
    </w:p>
    <w:p>
      <w:pPr>
        <w:autoSpaceDE w:val="0"/>
        <w:autoSpaceDN w:val="0"/>
        <w:adjustRightInd w:val="0"/>
        <w:spacing w:before="36" w:line="307" w:lineRule="auto"/>
        <w:ind w:right="4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如果承包人在接到监理工程师通知后的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天内，未能采取加快工程进度的措</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施，致使实际进度进一步延迟；或承包人虽然采取了改进措施，仍无法按期竣</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监理工程师应立即报告发包人</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并抄送承包人</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发包人可按照第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87.3 </w:t>
      </w:r>
      <w:r>
        <w:rPr>
          <w:rFonts w:hint="eastAsia" w:ascii="宋体" w:cs="宋体"/>
          <w:color w:val="000000" w:themeColor="text1"/>
          <w:lang w:eastAsia="zh-CN"/>
          <w14:textFill>
            <w14:solidFill>
              <w14:schemeClr w14:val="tx1"/>
            </w14:solidFill>
          </w14:textFill>
        </w:rPr>
        <w:t>款规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定解除合同，也可将合同工程中的一部分工作交由第三方完成，由此增加的一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切费用由承包人承担。即使承包人承担增加的费用，也不能免除其按照合同约</w:t>
      </w:r>
    </w:p>
    <w:p>
      <w:pPr>
        <w:autoSpaceDE w:val="0"/>
        <w:autoSpaceDN w:val="0"/>
        <w:adjustRightInd w:val="0"/>
        <w:spacing w:before="45"/>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定应承担的任何责任和应履行的任何义务。</w:t>
      </w:r>
    </w:p>
    <w:p>
      <w:pPr>
        <w:autoSpaceDE w:val="0"/>
        <w:autoSpaceDN w:val="0"/>
        <w:adjustRightInd w:val="0"/>
        <w:spacing w:before="45"/>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4" w:line="170" w:lineRule="exact"/>
        <w:jc w:val="left"/>
        <w:rPr>
          <w:rFonts w:ascii="宋体" w:cs="宋体"/>
          <w:color w:val="000000" w:themeColor="text1"/>
          <w:sz w:val="17"/>
          <w:szCs w:val="17"/>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37.2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3"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发包人原因加快进度的要求</w:t>
      </w:r>
    </w:p>
    <w:p>
      <w:pPr>
        <w:autoSpaceDE w:val="0"/>
        <w:autoSpaceDN w:val="0"/>
        <w:adjustRightInd w:val="0"/>
        <w:spacing w:before="67" w:line="308" w:lineRule="auto"/>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如果发包人希望承包人提前竣工，那么发包人可要求承包人提交为加快进度而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编制的提前竣工建议书。承包人应在接到发包人要求后的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天内完成编制并向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发包人提交提前竣工建议书，该建议书的内容至少应包括：</w:t>
      </w:r>
    </w:p>
    <w:p>
      <w:pPr>
        <w:autoSpaceDE w:val="0"/>
        <w:autoSpaceDN w:val="0"/>
        <w:adjustRightInd w:val="0"/>
        <w:spacing w:before="44"/>
        <w:ind w:left="1" w:right="522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加快进度拟采取的措施；</w:t>
      </w:r>
    </w:p>
    <w:p>
      <w:pPr>
        <w:autoSpaceDE w:val="0"/>
        <w:autoSpaceDN w:val="0"/>
        <w:adjustRightInd w:val="0"/>
        <w:spacing w:before="44"/>
        <w:ind w:left="1" w:right="5225"/>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352" w:lineRule="exact"/>
        <w:ind w:left="1761"/>
        <w:jc w:val="left"/>
        <w:rPr>
          <w:rFonts w:ascii="宋体" w:cs="宋体"/>
          <w:color w:val="000000" w:themeColor="text1"/>
          <w:lang w:eastAsia="zh-CN"/>
          <w14:textFill>
            <w14:solidFill>
              <w14:schemeClr w14:val="tx1"/>
            </w14:solidFill>
          </w14:textFill>
        </w:rPr>
      </w:pPr>
      <w:r>
        <w:rPr>
          <w:color w:val="000000" w:themeColor="text1"/>
          <w:position w:val="-2"/>
          <w:lang w:eastAsia="zh-CN"/>
          <w14:textFill>
            <w14:solidFill>
              <w14:schemeClr w14:val="tx1"/>
            </w14:solidFill>
          </w14:textFill>
        </w:rPr>
        <w:t>(2)</w:t>
      </w:r>
      <w:r>
        <w:rPr>
          <w:color w:val="000000" w:themeColor="text1"/>
          <w:spacing w:val="20"/>
          <w:position w:val="-2"/>
          <w:lang w:eastAsia="zh-CN"/>
          <w14:textFill>
            <w14:solidFill>
              <w14:schemeClr w14:val="tx1"/>
            </w14:solidFill>
          </w14:textFill>
        </w:rPr>
        <w:t xml:space="preserve"> </w:t>
      </w:r>
      <w:r>
        <w:rPr>
          <w:rFonts w:hint="eastAsia" w:ascii="宋体" w:cs="宋体"/>
          <w:color w:val="000000" w:themeColor="text1"/>
          <w:position w:val="-2"/>
          <w:lang w:eastAsia="zh-CN"/>
          <w14:textFill>
            <w14:solidFill>
              <w14:schemeClr w14:val="tx1"/>
            </w14:solidFill>
          </w14:textFill>
        </w:rPr>
        <w:t>加快进度后的进度计划</w:t>
      </w:r>
      <w:r>
        <w:rPr>
          <w:color w:val="000000" w:themeColor="text1"/>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以及与原计划的对比；</w:t>
      </w:r>
    </w:p>
    <w:p>
      <w:pPr>
        <w:autoSpaceDE w:val="0"/>
        <w:autoSpaceDN w:val="0"/>
        <w:adjustRightInd w:val="0"/>
        <w:spacing w:before="42" w:line="466" w:lineRule="exact"/>
        <w:ind w:left="1759" w:right="47" w:firstLine="2"/>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97152" behindDoc="1" locked="0" layoutInCell="0" allowOverlap="1">
                <wp:simplePos x="0" y="0"/>
                <wp:positionH relativeFrom="page">
                  <wp:posOffset>1715135</wp:posOffset>
                </wp:positionH>
                <wp:positionV relativeFrom="paragraph">
                  <wp:posOffset>1752600</wp:posOffset>
                </wp:positionV>
                <wp:extent cx="5181600" cy="0"/>
                <wp:effectExtent l="0" t="0" r="0" b="0"/>
                <wp:wrapNone/>
                <wp:docPr id="57"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138pt;height:0pt;width:408pt;mso-position-horizontal-relative:page;z-index:-251619328;mso-width-relative:page;mso-height-relative:page;" filled="f" stroked="t" coordsize="8160,1" o:allowincell="f" o:gfxdata="UEsDBAoAAAAAAIdO4kAAAAAAAAAAAAAAAAAEAAAAZHJzL1BLAwQUAAAACACHTuJAI9BFhNcAAAAM&#10;AQAADwAAAGRycy9kb3ducmV2LnhtbE2PQU/DMAyF70j8h8hIXBBLOqFudE13AO3AiTHKPWu9tixx&#10;qiZbx7/HlZDYzX5+ev5evr44K844hM6ThmSmQCBVvu6o0VB+bh6XIEI0VBvrCTX8YIB1cXuTm6z2&#10;I33geRcbwSEUMqOhjbHPpAxVi86Eme+R+HbwgzOR16GR9WBGDndWzpVKpTMd8YfW9PjSYnXcnZwG&#10;azfv5fbpq39+Oz68yu9yaxbJqPX9XaJWICJe4r8ZJnxGh4KZ9v5EdRBWw3yhErZOQ8qlJodapizt&#10;/yRZ5PK6RPELUEsDBBQAAAAIAIdO4kCJWsB6igIAAHgFAAAOAAAAZHJzL2Uyb0RvYy54bWytVEtu&#10;2zAQ3RfoHQguCzSSgjixDctBkSBFgX4CJD0ATVESAZLDkpTl9CwFuuqmB2uv0SElO4qLAlnUC2PI&#10;Gc17bz5cXe60IlvhvART0uIkp0QYDpU0TUk/39+8nlPiAzMVU2BESR+Ep5frly9WvV2KU2hBVcIR&#10;TGL8srclbUOwyyzzvBWa+ROwwqCzBqdZwKNrssqxHrNrlZ3m+XnWg6usAy68x9vrwUnHjO45CaGu&#10;JRfXwDstTBiyOqFYQEm+ldbTdWJb14KHT3XtRSCqpKg0pH8EQXsT/7P1ii0bx2wr+UiBPYfCkSbN&#10;pEHQQ6prFhjpnPwrlZbcgYc6nHDQ2SAkVQRVFPlRbe5aZkXSgqX29lB0///S8o/bW0dkVdLZBSWG&#10;aez4r28/f3//EUvTW7/EiDt768aTR5Ns+g9QYSDrAiTVu9rpqB71kF0q7sOhuGIXCMfLWTEvznOs&#10;O9/7Mrbcf8g7H94KSEnY9r0PQ18qtFJVq5HaPX5fa4UtepWRnPQk5hybeIgpJjHzYraYhCFks0/K&#10;2j0O35kRCC3C4iLkSZcFH/VE1AlpDIqk/hGL6MexiPoI4XAmj6fRpWncDEIsC5FZhIgm6UuaVMYL&#10;DVtxD8kVjiqNII9eZaZRsQhPWA1u/CICrFejkUAj10kzDNxIpVI3lElU5ovYQ21xZLxpUpk8KFnF&#10;uEjMu2ZzpRzZsrhy6Rd1Yd4nYQ46Uw33CsuZxVGLwzUM3QaqBxw0B8PC4nOFRgvuKyU9LitCf+mY&#10;E5Sodwa3YVGcnSGrkA5ns4tTPLipZzP1MMMxVUkDxV5H8yoML0JnnWxaRCqSLANvcMBrGYcx8RtY&#10;jQdcyKRqfDzixk/PKerxwV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PQRYTXAAAADAEAAA8A&#10;AAAAAAAAAQAgAAAAIgAAAGRycy9kb3ducmV2LnhtbFBLAQIUABQAAAAIAIdO4kCJWsB6igIAAHgF&#10;AAAOAAAAAAAAAAEAIAAAACYBAABkcnMvZTJvRG9jLnhtbFBLBQYAAAAABgAGAFkBAAAiBgAAAAA=&#10;" path="m0,0l8159,0e">
                <v:path o:connectlocs="0,0;5180965,0" o:connectangles="0,0"/>
                <v:fill on="f" focussize="0,0"/>
                <v:stroke weight="0.7pt" color="#000000" joinstyle="round"/>
                <v:imagedata o:title=""/>
                <o:lock v:ext="edit" aspectratio="f"/>
              </v:shape>
            </w:pict>
          </mc:Fallback>
        </mc:AlternateContent>
      </w:r>
      <w:r>
        <w:rPr>
          <w:color w:val="000000" w:themeColor="text1"/>
          <w:lang w:eastAsia="zh-CN"/>
          <w14:textFill>
            <w14:solidFill>
              <w14:schemeClr w14:val="tx1"/>
            </w14:solidFill>
          </w14:textFill>
        </w:rPr>
        <w:t>(3)</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加快进度所需的合同价款增加</w:t>
      </w:r>
      <w:r>
        <w:rPr>
          <w:rFonts w:hint="eastAsia" w:ascii="宋体" w:cs="宋体"/>
          <w:color w:val="000000" w:themeColor="text1"/>
          <w:spacing w:val="-30"/>
          <w:lang w:eastAsia="zh-CN"/>
          <w14:textFill>
            <w14:solidFill>
              <w14:schemeClr w14:val="tx1"/>
            </w14:solidFill>
          </w14:textFill>
        </w:rPr>
        <w:t>额</w:t>
      </w:r>
      <w:r>
        <w:rPr>
          <w:rFonts w:hint="eastAsia" w:ascii="宋体" w:cs="宋体"/>
          <w:color w:val="000000" w:themeColor="text1"/>
          <w:lang w:eastAsia="zh-CN"/>
          <w14:textFill>
            <w14:solidFill>
              <w14:schemeClr w14:val="tx1"/>
            </w14:solidFill>
          </w14:textFill>
        </w:rPr>
        <w:t>（含第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66.1 </w:t>
      </w:r>
      <w:r>
        <w:rPr>
          <w:rFonts w:hint="eastAsia" w:ascii="宋体" w:cs="宋体"/>
          <w:color w:val="000000" w:themeColor="text1"/>
          <w:lang w:eastAsia="zh-CN"/>
          <w14:textFill>
            <w14:solidFill>
              <w14:schemeClr w14:val="tx1"/>
            </w14:solidFill>
          </w14:textFill>
        </w:rPr>
        <w:t>款规定的提前竣工奖</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该增加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额按照第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72.2 </w:t>
      </w:r>
      <w:r>
        <w:rPr>
          <w:rFonts w:hint="eastAsia" w:ascii="宋体" w:cs="宋体"/>
          <w:color w:val="000000" w:themeColor="text1"/>
          <w:lang w:eastAsia="zh-CN"/>
          <w14:textFill>
            <w14:solidFill>
              <w14:schemeClr w14:val="tx1"/>
            </w14:solidFill>
          </w14:textFill>
        </w:rPr>
        <w:t>款、第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72.3 </w:t>
      </w:r>
      <w:r>
        <w:rPr>
          <w:rFonts w:hint="eastAsia" w:ascii="宋体" w:cs="宋体"/>
          <w:color w:val="000000" w:themeColor="text1"/>
          <w:lang w:eastAsia="zh-CN"/>
          <w14:textFill>
            <w14:solidFill>
              <w14:schemeClr w14:val="tx1"/>
            </w14:solidFill>
          </w14:textFill>
        </w:rPr>
        <w:t>款和第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72.5 </w:t>
      </w:r>
      <w:r>
        <w:rPr>
          <w:rFonts w:hint="eastAsia" w:ascii="宋体" w:cs="宋体"/>
          <w:color w:val="000000" w:themeColor="text1"/>
          <w:lang w:eastAsia="zh-CN"/>
          <w14:textFill>
            <w14:solidFill>
              <w14:schemeClr w14:val="tx1"/>
            </w14:solidFill>
          </w14:textFill>
        </w:rPr>
        <w:t>款规定计算。</w:t>
      </w:r>
    </w:p>
    <w:p>
      <w:pPr>
        <w:autoSpaceDE w:val="0"/>
        <w:autoSpaceDN w:val="0"/>
        <w:adjustRightInd w:val="0"/>
        <w:spacing w:before="42" w:line="466" w:lineRule="exact"/>
        <w:ind w:left="1759" w:right="47" w:firstLine="2"/>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发包人应在接到建议书后的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天内予以答复。如果发包人接受了该建议书，则</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监理工程师应以书面形式发出变更指令，相应调整工期；造价工程师应核实并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相应调整合同价款。</w:t>
      </w: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53" w:name="_Toc287627966"/>
      <w:r>
        <w:rPr>
          <w:color w:val="000000" w:themeColor="text1"/>
          <w:lang w:eastAsia="zh-CN"/>
          <w14:textFill>
            <w14:solidFill>
              <w14:schemeClr w14:val="tx1"/>
            </w14:solidFill>
          </w14:textFill>
        </w:rPr>
        <w:t>38</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竣工日期</w:t>
      </w:r>
      <w:bookmarkEnd w:id="53"/>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38.1</w:t>
      </w:r>
    </w:p>
    <w:p>
      <w:pPr>
        <w:autoSpaceDE w:val="0"/>
        <w:autoSpaceDN w:val="0"/>
        <w:adjustRightInd w:val="0"/>
        <w:spacing w:before="4"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约定计划竣工日期</w:t>
      </w:r>
    </w:p>
    <w:p>
      <w:pPr>
        <w:autoSpaceDE w:val="0"/>
        <w:autoSpaceDN w:val="0"/>
        <w:adjustRightInd w:val="0"/>
        <w:spacing w:line="240" w:lineRule="exact"/>
        <w:ind w:left="105" w:right="-40"/>
        <w:jc w:val="left"/>
        <w:rPr>
          <w:rFonts w:ascii="宋体" w:cs="宋体"/>
          <w:color w:val="000000" w:themeColor="text1"/>
          <w:sz w:val="18"/>
          <w:szCs w:val="18"/>
          <w:lang w:eastAsia="zh-CN"/>
          <w14:textFill>
            <w14:solidFill>
              <w14:schemeClr w14:val="tx1"/>
            </w14:solidFill>
          </w14:textFill>
        </w:rPr>
      </w:pP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合同双方当事人应在协议书中约定合同工程的计划竣工日期。</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828" w:space="932"/>
            <w:col w:w="8280"/>
          </w:cols>
        </w:sectPr>
      </w:pPr>
    </w:p>
    <w:p>
      <w:pPr>
        <w:tabs>
          <w:tab w:val="left" w:leader="dot" w:pos="9880"/>
        </w:tabs>
        <w:autoSpaceDE w:val="0"/>
        <w:autoSpaceDN w:val="0"/>
        <w:adjustRightInd w:val="0"/>
        <w:spacing w:line="192"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38.2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192"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8"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实际竣工日期的确定</w:t>
      </w:r>
    </w:p>
    <w:p>
      <w:pPr>
        <w:autoSpaceDE w:val="0"/>
        <w:autoSpaceDN w:val="0"/>
        <w:adjustRightInd w:val="0"/>
        <w:spacing w:before="67" w:line="316" w:lineRule="auto"/>
        <w:ind w:left="6"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除发生不可抗力事件致使发包人不能按时竣工验收外，实际竣工日期按照下列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情况分别确定：</w:t>
      </w:r>
    </w:p>
    <w:p>
      <w:pPr>
        <w:autoSpaceDE w:val="0"/>
        <w:autoSpaceDN w:val="0"/>
        <w:adjustRightInd w:val="0"/>
        <w:spacing w:before="36" w:line="301" w:lineRule="auto"/>
        <w:ind w:left="6" w:right="48"/>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color w:val="000000" w:themeColor="text1"/>
          <w:spacing w:val="21"/>
          <w:lang w:eastAsia="zh-CN"/>
          <w14:textFill>
            <w14:solidFill>
              <w14:schemeClr w14:val="tx1"/>
            </w14:solidFill>
          </w14:textFill>
        </w:rPr>
        <w:t xml:space="preserve"> </w:t>
      </w:r>
      <w:r>
        <w:rPr>
          <w:rFonts w:hint="eastAsia" w:ascii="宋体" w:cs="宋体"/>
          <w:color w:val="000000" w:themeColor="text1"/>
          <w:spacing w:val="4"/>
          <w:lang w:eastAsia="zh-CN"/>
          <w14:textFill>
            <w14:solidFill>
              <w14:schemeClr w14:val="tx1"/>
            </w14:solidFill>
          </w14:textFill>
        </w:rPr>
        <w:t>工程经竣工验收合格的，以承包人提交竣工</w:t>
      </w:r>
      <w:r>
        <w:rPr>
          <w:rFonts w:hint="eastAsia" w:ascii="宋体" w:cs="宋体"/>
          <w:color w:val="000000" w:themeColor="text1"/>
          <w:spacing w:val="5"/>
          <w:lang w:eastAsia="zh-CN"/>
          <w14:textFill>
            <w14:solidFill>
              <w14:schemeClr w14:val="tx1"/>
            </w14:solidFill>
          </w14:textFill>
        </w:rPr>
        <w:t>验</w:t>
      </w:r>
      <w:r>
        <w:rPr>
          <w:rFonts w:hint="eastAsia" w:ascii="宋体" w:cs="宋体"/>
          <w:color w:val="000000" w:themeColor="text1"/>
          <w:spacing w:val="4"/>
          <w:lang w:eastAsia="zh-CN"/>
          <w14:textFill>
            <w14:solidFill>
              <w14:schemeClr w14:val="tx1"/>
            </w14:solidFill>
          </w14:textFill>
        </w:rPr>
        <w:t>收申请报告之日为实际竣工</w:t>
      </w:r>
      <w:r>
        <w:rPr>
          <w:rFonts w:ascii="宋体" w:cs="宋体"/>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日期；</w:t>
      </w:r>
    </w:p>
    <w:p>
      <w:pPr>
        <w:autoSpaceDE w:val="0"/>
        <w:autoSpaceDN w:val="0"/>
        <w:adjustRightInd w:val="0"/>
        <w:spacing w:before="51" w:line="311" w:lineRule="auto"/>
        <w:ind w:right="47"/>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承包人已按照第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57.2 </w:t>
      </w:r>
      <w:r>
        <w:rPr>
          <w:rFonts w:hint="eastAsia" w:ascii="宋体" w:cs="宋体"/>
          <w:color w:val="000000" w:themeColor="text1"/>
          <w:lang w:eastAsia="zh-CN"/>
          <w14:textFill>
            <w14:solidFill>
              <w14:schemeClr w14:val="tx1"/>
            </w14:solidFill>
          </w14:textFill>
        </w:rPr>
        <w:t>款规定提交竣工验收申请报告</w:t>
      </w:r>
      <w:r>
        <w:rPr>
          <w:rFonts w:hint="eastAsia" w:ascii="宋体" w:cs="宋体"/>
          <w:color w:val="000000" w:themeColor="text1"/>
          <w:spacing w:val="-9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但发包人未按照第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58.3 </w:t>
      </w:r>
      <w:r>
        <w:rPr>
          <w:rFonts w:hint="eastAsia" w:ascii="宋体" w:cs="宋体"/>
          <w:color w:val="000000" w:themeColor="text1"/>
          <w:lang w:eastAsia="zh-CN"/>
          <w14:textFill>
            <w14:solidFill>
              <w14:schemeClr w14:val="tx1"/>
            </w14:solidFill>
          </w14:textFill>
        </w:rPr>
        <w:t>款规定完成合同工程验收的，以承包人提交</w:t>
      </w:r>
      <w:r>
        <w:rPr>
          <w:rFonts w:hint="eastAsia" w:ascii="宋体" w:cs="宋体"/>
          <w:color w:val="000000" w:themeColor="text1"/>
          <w:spacing w:val="1"/>
          <w:lang w:eastAsia="zh-CN"/>
          <w14:textFill>
            <w14:solidFill>
              <w14:schemeClr w14:val="tx1"/>
            </w14:solidFill>
          </w14:textFill>
        </w:rPr>
        <w:t>竣</w:t>
      </w:r>
      <w:r>
        <w:rPr>
          <w:rFonts w:hint="eastAsia" w:ascii="宋体" w:cs="宋体"/>
          <w:color w:val="000000" w:themeColor="text1"/>
          <w:lang w:eastAsia="zh-CN"/>
          <w14:textFill>
            <w14:solidFill>
              <w14:schemeClr w14:val="tx1"/>
            </w14:solidFill>
          </w14:textFill>
        </w:rPr>
        <w:t>工验收申请报告之日为实际竣工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日期；</w:t>
      </w:r>
    </w:p>
    <w:p>
      <w:pPr>
        <w:autoSpaceDE w:val="0"/>
        <w:autoSpaceDN w:val="0"/>
        <w:adjustRightInd w:val="0"/>
        <w:spacing w:before="51" w:line="311" w:lineRule="auto"/>
        <w:ind w:right="47"/>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工程未经竣工验收</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发包人擅自使用的</w:t>
      </w:r>
      <w:r>
        <w:rPr>
          <w:rFonts w:hint="eastAsia" w:ascii="宋体" w:cs="宋体"/>
          <w:color w:val="000000" w:themeColor="text1"/>
          <w:spacing w:val="-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以转移占有工程之日为实际竣工日</w:t>
      </w:r>
    </w:p>
    <w:p>
      <w:pPr>
        <w:autoSpaceDE w:val="0"/>
        <w:autoSpaceDN w:val="0"/>
        <w:adjustRightInd w:val="0"/>
        <w:spacing w:before="15"/>
        <w:ind w:left="7"/>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期。</w:t>
      </w:r>
    </w:p>
    <w:p>
      <w:pPr>
        <w:autoSpaceDE w:val="0"/>
        <w:autoSpaceDN w:val="0"/>
        <w:adjustRightInd w:val="0"/>
        <w:spacing w:before="15"/>
        <w:ind w:left="7"/>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010" w:space="744"/>
            <w:col w:w="8286"/>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ind w:left="144"/>
        <w:jc w:val="left"/>
        <w:rPr>
          <w:rFonts w:ascii="宋体" w:cs="宋体"/>
          <w:color w:val="000000" w:themeColor="text1"/>
          <w:sz w:val="20"/>
          <w:szCs w:val="20"/>
          <w:lang w:eastAsia="zh-CN"/>
          <w14:textFill>
            <w14:solidFill>
              <w14:schemeClr w14:val="tx1"/>
            </w14:solidFill>
          </w14:textFill>
        </w:rPr>
      </w:pPr>
      <w:r>
        <w:rPr>
          <w:color w:val="000000" w:themeColor="text1"/>
          <w:lang w:eastAsia="zh-CN"/>
          <w14:textFill>
            <w14:solidFill>
              <w14:schemeClr w14:val="tx1"/>
            </w14:solidFill>
          </w14:textFill>
        </w:rPr>
        <w:t>38.3</w:t>
      </w:r>
      <w:r>
        <w:rPr>
          <w:color w:val="000000" w:themeColor="text1"/>
          <w:lang w:eastAsia="zh-CN"/>
          <w14:textFill>
            <w14:solidFill>
              <w14:schemeClr w14:val="tx1"/>
            </w14:solidFill>
          </w14:textFill>
        </w:rPr>
        <w:tab/>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延迟竣工的责任</w:t>
      </w:r>
    </w:p>
    <w:p>
      <w:pPr>
        <w:autoSpaceDE w:val="0"/>
        <w:autoSpaceDN w:val="0"/>
        <w:adjustRightInd w:val="0"/>
        <w:spacing w:before="51" w:line="311" w:lineRule="auto"/>
        <w:ind w:right="47"/>
        <w:jc w:val="left"/>
        <w:rPr>
          <w:color w:val="000000" w:themeColor="text1"/>
          <w:lang w:eastAsia="zh-CN"/>
          <w14:textFill>
            <w14:solidFill>
              <w14:schemeClr w14:val="tx1"/>
            </w14:solidFill>
          </w14:textFill>
        </w:rPr>
      </w:pPr>
      <w:r>
        <w:rPr>
          <w:rFonts w:ascii="宋体" w:cs="宋体"/>
          <w:color w:val="000000" w:themeColor="text1"/>
          <w:sz w:val="20"/>
          <w:szCs w:val="20"/>
          <w:lang w:eastAsia="zh-CN"/>
          <w14:textFill>
            <w14:solidFill>
              <w14:schemeClr w14:val="tx1"/>
            </w14:solidFill>
          </w14:textFill>
        </w:rPr>
        <w:br w:type="column"/>
      </w:r>
      <w:r>
        <w:rPr>
          <w:rFonts w:hint="eastAsia"/>
          <w:color w:val="000000" w:themeColor="text1"/>
          <w:lang w:eastAsia="zh-CN"/>
          <w14:textFill>
            <w14:solidFill>
              <w14:schemeClr w14:val="tx1"/>
            </w14:solidFill>
          </w14:textFill>
        </w:rPr>
        <w:t>因发包人原因导致实际竣工日期迟于计划竣工日期的，发包人应承担由此增加的费用和（或）延误的工期，并向承包人支付合理利润。</w:t>
      </w:r>
    </w:p>
    <w:p>
      <w:pPr>
        <w:autoSpaceDE w:val="0"/>
        <w:autoSpaceDN w:val="0"/>
        <w:adjustRightInd w:val="0"/>
        <w:spacing w:before="51" w:line="311" w:lineRule="auto"/>
        <w:ind w:right="47"/>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因承包人原因导致实际竣工日期迟于计划竣工日期的，承包人应按照第 40 条 规定赔偿发包人由此造成的损失，并向发包人支付误期赔偿费。</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1000" w:bottom="280" w:left="880" w:header="720" w:footer="720" w:gutter="0"/>
          <w:cols w:equalWidth="0" w:num="2">
            <w:col w:w="1273" w:space="487"/>
            <w:col w:w="828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54" w:name="_Toc287627967"/>
      <w:r>
        <w:rPr>
          <w:color w:val="000000" w:themeColor="text1"/>
          <w:lang w:eastAsia="zh-CN"/>
          <w14:textFill>
            <w14:solidFill>
              <w14:schemeClr w14:val="tx1"/>
            </w14:solidFill>
          </w14:textFill>
        </w:rPr>
        <w:t>39</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提前竣工</w:t>
      </w:r>
      <w:bookmarkEnd w:id="54"/>
    </w:p>
    <w:p>
      <w:pPr>
        <w:pStyle w:val="38"/>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75"/>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39.1</w:t>
      </w:r>
    </w:p>
    <w:p>
      <w:pPr>
        <w:autoSpaceDE w:val="0"/>
        <w:autoSpaceDN w:val="0"/>
        <w:adjustRightInd w:val="0"/>
        <w:spacing w:before="2"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提前竣工的要</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求</w:t>
      </w:r>
    </w:p>
    <w:p>
      <w:pPr>
        <w:autoSpaceDE w:val="0"/>
        <w:autoSpaceDN w:val="0"/>
        <w:adjustRightInd w:val="0"/>
        <w:spacing w:before="1"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11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发包人要求承包人提前竣工</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或承包人按照第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37.2 </w:t>
      </w:r>
      <w:r>
        <w:rPr>
          <w:rFonts w:hint="eastAsia" w:ascii="宋体" w:cs="宋体"/>
          <w:color w:val="000000" w:themeColor="text1"/>
          <w:lang w:eastAsia="zh-CN"/>
          <w14:textFill>
            <w14:solidFill>
              <w14:schemeClr w14:val="tx1"/>
            </w14:solidFill>
          </w14:textFill>
        </w:rPr>
        <w:t>款规定提交提前竣工建议书</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为发包人接受的，监理工程师应与承包人商定采取加快工程进度的措施，并修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订合同工程进度计划。</w:t>
      </w:r>
    </w:p>
    <w:p>
      <w:pPr>
        <w:autoSpaceDE w:val="0"/>
        <w:autoSpaceDN w:val="0"/>
        <w:adjustRightInd w:val="0"/>
        <w:spacing w:line="466" w:lineRule="exact"/>
        <w:ind w:right="111"/>
        <w:rPr>
          <w:rFonts w:ascii="宋体" w:cs="宋体"/>
          <w:color w:val="000000" w:themeColor="text1"/>
          <w:lang w:eastAsia="zh-CN"/>
          <w14:textFill>
            <w14:solidFill>
              <w14:schemeClr w14:val="tx1"/>
            </w14:solidFill>
          </w14:textFill>
        </w:rPr>
        <w:sectPr>
          <w:pgSz w:w="11920" w:h="16840"/>
          <w:pgMar w:top="1340" w:right="940" w:bottom="280" w:left="880" w:header="720" w:footer="720" w:gutter="0"/>
          <w:cols w:equalWidth="0" w:num="2">
            <w:col w:w="1357" w:space="403"/>
            <w:col w:w="834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39.2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940" w:bottom="280" w:left="880" w:header="720" w:footer="720" w:gutter="0"/>
          <w:cols w:space="720" w:num="1"/>
        </w:sectPr>
      </w:pPr>
    </w:p>
    <w:p>
      <w:pPr>
        <w:autoSpaceDE w:val="0"/>
        <w:autoSpaceDN w:val="0"/>
        <w:adjustRightInd w:val="0"/>
        <w:spacing w:before="8"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提前竣</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工天</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数</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的计算</w:t>
      </w:r>
    </w:p>
    <w:p>
      <w:pPr>
        <w:autoSpaceDE w:val="0"/>
        <w:autoSpaceDN w:val="0"/>
        <w:adjustRightInd w:val="0"/>
        <w:spacing w:line="466" w:lineRule="exact"/>
        <w:ind w:right="110"/>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提前竣工天数按照第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38.2 </w:t>
      </w:r>
      <w:r>
        <w:rPr>
          <w:rFonts w:hint="eastAsia" w:ascii="宋体" w:cs="宋体"/>
          <w:color w:val="000000" w:themeColor="text1"/>
          <w:lang w:eastAsia="zh-CN"/>
          <w14:textFill>
            <w14:solidFill>
              <w14:schemeClr w14:val="tx1"/>
            </w14:solidFill>
          </w14:textFill>
        </w:rPr>
        <w:t>款规定确定的实际竣工天数减去计划竣工天数计算，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其公式为：</w:t>
      </w:r>
    </w:p>
    <w:p>
      <w:pPr>
        <w:autoSpaceDE w:val="0"/>
        <w:autoSpaceDN w:val="0"/>
        <w:adjustRightInd w:val="0"/>
        <w:spacing w:line="466" w:lineRule="exact"/>
        <w:ind w:right="110" w:firstLine="480" w:firstLineChars="20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提前竣工天数</w:t>
      </w:r>
      <w:r>
        <w:rPr>
          <w:color w:val="000000" w:themeColor="text1"/>
          <w:lang w:eastAsia="zh-CN"/>
          <w14:textFill>
            <w14:solidFill>
              <w14:schemeClr w14:val="tx1"/>
            </w14:solidFill>
          </w14:textFill>
        </w:rPr>
        <w:t>=</w:t>
      </w:r>
      <w:r>
        <w:rPr>
          <w:rFonts w:hint="eastAsia" w:hAnsi="宋体"/>
          <w:color w:val="000000" w:themeColor="text1"/>
          <w:lang w:eastAsia="zh-CN"/>
          <w14:textFill>
            <w14:solidFill>
              <w14:schemeClr w14:val="tx1"/>
            </w14:solidFill>
          </w14:textFill>
        </w:rPr>
        <w:t>计划竣工天数 — （实际竣工天数-合理顺延天数）</w:t>
      </w:r>
      <w:r>
        <w:rPr>
          <w:rFonts w:ascii="宋体" w:cs="宋体"/>
          <w:color w:val="000000" w:themeColor="text1"/>
          <w:lang w:eastAsia="zh-CN"/>
          <w14:textFill>
            <w14:solidFill>
              <w14:schemeClr w14:val="tx1"/>
            </w14:solidFill>
          </w14:textFill>
        </w:rPr>
        <w:t xml:space="preserve"> </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合同工程提前竣工</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发包人应承担承包人由此增加的费用</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66.1 </w:t>
      </w:r>
      <w:r>
        <w:rPr>
          <w:rFonts w:hint="eastAsia" w:ascii="宋体" w:cs="宋体"/>
          <w:color w:val="000000" w:themeColor="text1"/>
          <w:lang w:eastAsia="zh-CN"/>
          <w14:textFill>
            <w14:solidFill>
              <w14:schemeClr w14:val="tx1"/>
            </w14:solidFill>
          </w14:textFill>
        </w:rPr>
        <w:t>款规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定向承包人支付提前竣工奖。</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940" w:bottom="280" w:left="880" w:header="720" w:footer="720" w:gutter="0"/>
          <w:cols w:equalWidth="0" w:num="2">
            <w:col w:w="1357" w:space="403"/>
            <w:col w:w="8340"/>
          </w:cols>
        </w:sectPr>
      </w:pPr>
    </w:p>
    <w:p>
      <w:pPr>
        <w:autoSpaceDE w:val="0"/>
        <w:autoSpaceDN w:val="0"/>
        <w:adjustRightInd w:val="0"/>
        <w:spacing w:line="466" w:lineRule="exact"/>
        <w:ind w:left="1759" w:right="110" w:firstLine="84"/>
        <w:jc w:val="left"/>
        <w:rPr>
          <w:rFonts w:ascii="宋体" w:cs="宋体"/>
          <w:color w:val="000000" w:themeColor="text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5" w:line="280" w:lineRule="exact"/>
        <w:jc w:val="left"/>
        <w:rPr>
          <w:rFonts w:ascii="宋体" w:cs="宋体"/>
          <w:color w:val="000000" w:themeColor="text1"/>
          <w:sz w:val="28"/>
          <w:szCs w:val="28"/>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55" w:name="_Toc287627968"/>
      <w:r>
        <w:rPr>
          <w:color w:val="000000" w:themeColor="text1"/>
          <w:lang w:eastAsia="zh-CN"/>
          <w14:textFill>
            <w14:solidFill>
              <w14:schemeClr w14:val="tx1"/>
            </w14:solidFill>
          </w14:textFill>
        </w:rPr>
        <w:t>40</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误期赔偿</w:t>
      </w:r>
      <w:bookmarkEnd w:id="55"/>
    </w:p>
    <w:p>
      <w:pPr>
        <w:autoSpaceDE w:val="0"/>
        <w:autoSpaceDN w:val="0"/>
        <w:adjustRightInd w:val="0"/>
        <w:spacing w:before="2"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40.1</w:t>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940" w:bottom="280" w:left="880" w:header="720" w:footer="720" w:gutter="0"/>
          <w:cols w:space="720" w:num="1"/>
        </w:sect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误期的赔偿</w:t>
      </w:r>
    </w:p>
    <w:p>
      <w:pPr>
        <w:autoSpaceDE w:val="0"/>
        <w:autoSpaceDN w:val="0"/>
        <w:adjustRightInd w:val="0"/>
        <w:spacing w:line="318"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如果承包人未按照第</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33.4 </w:t>
      </w:r>
      <w:r>
        <w:rPr>
          <w:rFonts w:hint="eastAsia" w:ascii="宋体" w:cs="宋体"/>
          <w:color w:val="000000" w:themeColor="text1"/>
          <w:position w:val="-1"/>
          <w:lang w:eastAsia="zh-CN"/>
          <w14:textFill>
            <w14:solidFill>
              <w14:schemeClr w14:val="tx1"/>
            </w14:solidFill>
          </w14:textFill>
        </w:rPr>
        <w:t>款规定按计划进度施工</w:t>
      </w:r>
      <w:r>
        <w:rPr>
          <w:rFonts w:hint="eastAsia" w:ascii="宋体" w:cs="宋体"/>
          <w:color w:val="000000" w:themeColor="text1"/>
          <w:spacing w:val="-6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导致实际进度迟于计划进度</w:t>
      </w:r>
    </w:p>
    <w:p>
      <w:pPr>
        <w:autoSpaceDE w:val="0"/>
        <w:autoSpaceDN w:val="0"/>
        <w:adjustRightInd w:val="0"/>
        <w:spacing w:before="41" w:line="468" w:lineRule="exact"/>
        <w:ind w:right="11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的，承包人应向发包人支付误期赔偿费。即使承包人支付误期赔偿费，也不能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免除承包人按照合同约定应承担的任何责任和应履行的任何义务。</w:t>
      </w:r>
    </w:p>
    <w:p>
      <w:pPr>
        <w:autoSpaceDE w:val="0"/>
        <w:autoSpaceDN w:val="0"/>
        <w:adjustRightInd w:val="0"/>
        <w:spacing w:before="41" w:line="468" w:lineRule="exact"/>
        <w:ind w:right="111"/>
        <w:jc w:val="left"/>
        <w:rPr>
          <w:rFonts w:ascii="宋体" w:cs="宋体"/>
          <w:color w:val="000000" w:themeColor="text1"/>
          <w:lang w:eastAsia="zh-CN"/>
          <w14:textFill>
            <w14:solidFill>
              <w14:schemeClr w14:val="tx1"/>
            </w14:solidFill>
          </w14:textFill>
        </w:rPr>
        <w:sectPr>
          <w:type w:val="continuous"/>
          <w:pgSz w:w="11920" w:h="16840"/>
          <w:pgMar w:top="1560" w:right="940" w:bottom="280" w:left="880" w:header="720" w:footer="720" w:gutter="0"/>
          <w:cols w:equalWidth="0" w:num="2">
            <w:col w:w="1010" w:space="750"/>
            <w:col w:w="8340"/>
          </w:cols>
        </w:sectPr>
      </w:pPr>
    </w:p>
    <w:p>
      <w:pPr>
        <w:autoSpaceDE w:val="0"/>
        <w:autoSpaceDN w:val="0"/>
        <w:adjustRightInd w:val="0"/>
        <w:spacing w:before="9"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40.2</w:t>
      </w:r>
      <w:r>
        <w:rPr>
          <w:color w:val="000000" w:themeColor="text1"/>
          <w:position w:val="-1"/>
          <w:lang w:eastAsia="zh-CN"/>
          <w14:textFill>
            <w14:solidFill>
              <w14:schemeClr w14:val="tx1"/>
            </w14:solidFill>
          </w14:textFill>
        </w:rPr>
        <w:tab/>
      </w: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before="6" w:line="150" w:lineRule="exact"/>
        <w:jc w:val="left"/>
        <w:rPr>
          <w:color w:val="000000" w:themeColor="text1"/>
          <w:sz w:val="15"/>
          <w:szCs w:val="15"/>
          <w:lang w:eastAsia="zh-CN"/>
          <w14:textFill>
            <w14:solidFill>
              <w14:schemeClr w14:val="tx1"/>
            </w14:solidFill>
          </w14:textFill>
        </w:rPr>
        <w:sectPr>
          <w:type w:val="continuous"/>
          <w:pgSz w:w="11920" w:h="16840"/>
          <w:pgMar w:top="1560" w:right="940" w:bottom="280" w:left="880" w:header="720" w:footer="720" w:gutter="0"/>
          <w:cols w:space="720" w:num="1"/>
        </w:sect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实际延误天数的计算</w:t>
      </w:r>
    </w:p>
    <w:p>
      <w:pPr>
        <w:autoSpaceDE w:val="0"/>
        <w:autoSpaceDN w:val="0"/>
        <w:adjustRightInd w:val="0"/>
        <w:spacing w:before="41" w:line="468" w:lineRule="exact"/>
        <w:ind w:right="11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误期（实际延误天数）按照实际施工天数减去计划施工天数计算，其公式为：</w:t>
      </w:r>
    </w:p>
    <w:p>
      <w:pPr>
        <w:autoSpaceDE w:val="0"/>
        <w:autoSpaceDN w:val="0"/>
        <w:adjustRightInd w:val="0"/>
        <w:spacing w:before="41" w:line="468" w:lineRule="exact"/>
        <w:ind w:right="111" w:firstLine="480" w:firstLineChars="20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实际延误天数＝（实际竣工天数-合理顺延天数）－ 计划施工天数</w:t>
      </w:r>
    </w:p>
    <w:p>
      <w:pPr>
        <w:autoSpaceDE w:val="0"/>
        <w:autoSpaceDN w:val="0"/>
        <w:adjustRightInd w:val="0"/>
        <w:spacing w:before="41" w:line="468" w:lineRule="exact"/>
        <w:ind w:right="11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合同工程发生误期，承包人应赔偿发包人由此造成的损失，并按照第</w:t>
      </w:r>
      <w:r>
        <w:rPr>
          <w:rFonts w:ascii="宋体" w:cs="宋体"/>
          <w:color w:val="000000" w:themeColor="text1"/>
          <w:lang w:eastAsia="zh-CN"/>
          <w14:textFill>
            <w14:solidFill>
              <w14:schemeClr w14:val="tx1"/>
            </w14:solidFill>
          </w14:textFill>
        </w:rPr>
        <w:t xml:space="preserve"> 66.2 </w:t>
      </w:r>
      <w:r>
        <w:rPr>
          <w:rFonts w:hint="eastAsia" w:ascii="宋体" w:cs="宋体"/>
          <w:color w:val="000000" w:themeColor="text1"/>
          <w:lang w:eastAsia="zh-CN"/>
          <w14:textFill>
            <w14:solidFill>
              <w14:schemeClr w14:val="tx1"/>
            </w14:solidFill>
          </w14:textFill>
        </w:rPr>
        <w:t>款规定向发包人支付误期赔偿费。</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sectPr>
          <w:type w:val="continuous"/>
          <w:pgSz w:w="11920" w:h="16840"/>
          <w:pgMar w:top="1560" w:right="940" w:bottom="280" w:left="880" w:header="720" w:footer="720" w:gutter="0"/>
          <w:cols w:equalWidth="0" w:num="2">
            <w:col w:w="1096" w:space="664"/>
            <w:col w:w="834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99200" behindDoc="1" locked="0" layoutInCell="1" allowOverlap="1">
                <wp:simplePos x="0" y="0"/>
                <wp:positionH relativeFrom="page">
                  <wp:posOffset>1715135</wp:posOffset>
                </wp:positionH>
                <wp:positionV relativeFrom="paragraph">
                  <wp:posOffset>44450</wp:posOffset>
                </wp:positionV>
                <wp:extent cx="5181600" cy="0"/>
                <wp:effectExtent l="0" t="0" r="0" b="0"/>
                <wp:wrapNone/>
                <wp:docPr id="5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3.5pt;height:0pt;width:408pt;mso-position-horizontal-relative:page;z-index:-251617280;mso-width-relative:page;mso-height-relative:page;" filled="f" stroked="t" coordsize="8160,1" o:gfxdata="UEsDBAoAAAAAAIdO4kAAAAAAAAAAAAAAAAAEAAAAZHJzL1BLAwQUAAAACACHTuJApDyWZNcAAAAI&#10;AQAADwAAAGRycy9kb3ducmV2LnhtbE2PwU7DMBBE70j8g7VIXFBrp4c2DXEqQELlAlJb4LxJliQi&#10;tkPspClfz5YLHHdmNPsm3UymFSP1vnFWQzRXIMgWrmxspeH18DiLQfiAtsTWWdJwIg+b7PIixaR0&#10;R7ujcR8qwSXWJ6ihDqFLpPRFTQb93HVk2ftwvcHAZ1/Jsscjl5tWLpRaSoON5Q81dvRQU/G5H4yG&#10;7frpRX2fDsNzPm5v3t/ucbqLv7S+vorULYhAU/gLwxmf0SFjptwNtvSi1bBYqYijGlY86eyreMlC&#10;/ivILJX/B2Q/UEsDBBQAAAAIAIdO4kAwaSZTigIAAHgFAAAOAAAAZHJzL2Uyb0RvYy54bWytVEtu&#10;2zAQ3RfoHQguCzSSgjh1DMtBkSBFgX4CxD0ATVESAZLDkpTl9CwFuuomB2uv0SElO4qLAlnUC2PI&#10;Gb03bz5cXu60IlvhvART0uIkp0QYDpU0TUm/rG9ezynxgZmKKTCipPfC08vVyxfL3i7EKbSgKuEI&#10;ghi/6G1J2xDsIss8b4Vm/gSsMOiswWkW8OiarHKsR3StstM8P896cJV1wIX3eHs9OOmI6J4DCHUt&#10;ubgG3mlhwoDqhGIBJflWWk9XKdu6Fjx8rmsvAlElRaUh/SMJ2pv4n62WbNE4ZlvJxxTYc1I40qSZ&#10;NEh6gLpmgZHOyb+gtOQOPNThhIPOBiGpIqiiyI9qc9cyK5IWLLW3h6L7/wfLP21vHZFVSWfnlBim&#10;seO/vj/8/vEzlqa3foERd/bWjSePJtn0H6HCQNYFSKp3tdNRPeohu1Tc+0NxxS4QjpezYl6c51h3&#10;vvdlbLH/kHc+vBOQQNj2gw9DXyq0UlWrMbU1fl9rhS16lZGc9CRijk08xBSTmHkxu5iEIWWzB2Xt&#10;nofvzEiEFmFxEfKky4KPeiLrJGkMikn9IxbZj2OR9ZHC4UweT6NL07gZhFgWYmaRIpqkL2lSGS80&#10;bMUakiscVRpJHr3KTKNiEZ5kNbjxi0iwWo5GIo25Tpph4EYqlbqhTEplPkcsri2OjDdNKpMHJasY&#10;FxPzrtlcKUe2LK5c+kVdiPskzEFnquFeYTmzOGpxuIah20B1j4PmYFhYfK7QaMF9o6THZUXqrx1z&#10;ghL13uA2XBRnZ9ijkA5nszeneHBTz2bqYYYjVEkDxV5H8yoML0JnnWxaZCqSLANvccBrGYcx5Tdk&#10;NR5wIZOq8fGIGz89p6jHB3P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Q8lmTXAAAACAEAAA8A&#10;AAAAAAAAAQAgAAAAIgAAAGRycy9kb3ducmV2LnhtbFBLAQIUABQAAAAIAIdO4kAwaSZTigIAAHgF&#10;AAAOAAAAAAAAAAEAIAAAACYBAABkcnMvZTJvRG9jLnhtbFBLBQYAAAAABgAGAFkBAAAiBgAAAAA=&#10;" path="m0,0l8159,0e">
                <v:path o:connectlocs="0,0;5180965,0" o:connectangles="0,0"/>
                <v:fill on="f" focussize="0,0"/>
                <v:stroke weight="0.69992125984252pt" color="#000000" joinstyle="round"/>
                <v:imagedata o:title=""/>
                <o:lock v:ext="edit" aspectratio="f"/>
              </v:shape>
            </w:pict>
          </mc:Fallback>
        </mc:AlternateContent>
      </w:r>
    </w:p>
    <w:p>
      <w:pPr>
        <w:autoSpaceDE w:val="0"/>
        <w:autoSpaceDN w:val="0"/>
        <w:adjustRightInd w:val="0"/>
        <w:spacing w:before="3" w:line="220" w:lineRule="exact"/>
        <w:jc w:val="left"/>
        <w:rPr>
          <w:rFonts w:ascii="宋体" w:cs="宋体"/>
          <w:color w:val="000000" w:themeColor="text1"/>
          <w:sz w:val="22"/>
          <w:szCs w:val="22"/>
          <w:lang w:eastAsia="zh-CN"/>
          <w14:textFill>
            <w14:solidFill>
              <w14:schemeClr w14:val="tx1"/>
            </w14:solidFill>
          </w14:textFill>
        </w:rPr>
      </w:pPr>
    </w:p>
    <w:p>
      <w:pPr>
        <w:pStyle w:val="40"/>
        <w:rPr>
          <w:color w:val="000000" w:themeColor="text1"/>
          <w:lang w:eastAsia="zh-CN"/>
          <w14:textFill>
            <w14:solidFill>
              <w14:schemeClr w14:val="tx1"/>
            </w14:solidFill>
          </w14:textFill>
        </w:rPr>
      </w:pPr>
      <w:bookmarkStart w:id="56" w:name="_Toc287627969"/>
      <w:r>
        <w:rPr>
          <w:rFonts w:hint="eastAsia"/>
          <w:color w:val="000000" w:themeColor="text1"/>
          <w:lang w:eastAsia="zh-CN"/>
          <w14:textFill>
            <w14:solidFill>
              <w14:schemeClr w14:val="tx1"/>
            </w14:solidFill>
          </w14:textFill>
        </w:rPr>
        <w:t>五、质量与安全</w:t>
      </w:r>
      <w:bookmarkEnd w:id="56"/>
    </w:p>
    <w:p>
      <w:pPr>
        <w:autoSpaceDE w:val="0"/>
        <w:autoSpaceDN w:val="0"/>
        <w:adjustRightInd w:val="0"/>
        <w:spacing w:before="3" w:line="150" w:lineRule="exact"/>
        <w:jc w:val="left"/>
        <w:rPr>
          <w:rFonts w:ascii="宋体" w:cs="宋体"/>
          <w:color w:val="000000" w:themeColor="text1"/>
          <w:sz w:val="15"/>
          <w:szCs w:val="15"/>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57" w:name="_Toc287627970"/>
      <w:r>
        <w:rPr>
          <w:color w:val="000000" w:themeColor="text1"/>
          <w:lang w:eastAsia="zh-CN"/>
          <w14:textFill>
            <w14:solidFill>
              <w14:schemeClr w14:val="tx1"/>
            </w14:solidFill>
          </w14:textFill>
        </w:rPr>
        <w:t>41</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质量与安全管理</w:t>
      </w:r>
      <w:bookmarkEnd w:id="57"/>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94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698176" behindDoc="1" locked="0" layoutInCell="0" allowOverlap="1">
                <wp:simplePos x="0" y="0"/>
                <wp:positionH relativeFrom="page">
                  <wp:posOffset>1638300</wp:posOffset>
                </wp:positionH>
                <wp:positionV relativeFrom="page">
                  <wp:posOffset>4173855</wp:posOffset>
                </wp:positionV>
                <wp:extent cx="5370830" cy="0"/>
                <wp:effectExtent l="0" t="0" r="0" b="0"/>
                <wp:wrapNone/>
                <wp:docPr id="55" name="未知"/>
                <wp:cNvGraphicFramePr/>
                <a:graphic xmlns:a="http://schemas.openxmlformats.org/drawingml/2006/main">
                  <a:graphicData uri="http://schemas.microsoft.com/office/word/2010/wordprocessingShape">
                    <wps:wsp>
                      <wps:cNvSpPr/>
                      <wps:spPr bwMode="auto">
                        <a:xfrm>
                          <a:off x="0" y="0"/>
                          <a:ext cx="5370830" cy="0"/>
                        </a:xfrm>
                        <a:custGeom>
                          <a:avLst/>
                          <a:gdLst>
                            <a:gd name="T0" fmla="*/ 0 w 8458"/>
                            <a:gd name="T1" fmla="*/ 8458 w 8458"/>
                          </a:gdLst>
                          <a:ahLst/>
                          <a:cxnLst>
                            <a:cxn ang="0">
                              <a:pos x="T0" y="0"/>
                            </a:cxn>
                            <a:cxn ang="0">
                              <a:pos x="T1" y="0"/>
                            </a:cxn>
                          </a:cxnLst>
                          <a:rect l="0" t="0" r="r" b="b"/>
                          <a:pathLst>
                            <a:path w="8458">
                              <a:moveTo>
                                <a:pt x="0" y="0"/>
                              </a:moveTo>
                              <a:lnTo>
                                <a:pt x="845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pt;margin-top:328.65pt;height:0pt;width:422.9pt;mso-position-horizontal-relative:page;mso-position-vertical-relative:page;z-index:-251618304;mso-width-relative:page;mso-height-relative:page;" filled="f" stroked="t" coordsize="8458,1" o:allowincell="f" o:gfxdata="UEsDBAoAAAAAAIdO4kAAAAAAAAAAAAAAAAAEAAAAZHJzL1BLAwQUAAAACACHTuJAC5f6PtoAAAAM&#10;AQAADwAAAGRycy9kb3ducmV2LnhtbE2Py2rDMBBF94X8g5hAd43khCTGtRxCIF2UbvLowjvFmtjG&#10;1shIyqP9+ipQaJczc7lzTr66m55d0fnWkoRkIoAhVVa3VEs4HrYvKTAfFGnVW0IJX+hhVYyecpVp&#10;e6MdXvehZrGEfKYkNCEMGee+atAoP7EDUrydrTMqxNHVXDt1i+Wm51MhFtyoluKHRg24abDq9hcj&#10;4Z3eut1ab+oyLX2Jn98fbt1VUj6PE/EKLOA9/IXhgR/RoYhMJ3sh7VkvYTpPo0uQsJgvZ8AeiUTM&#10;os3pd8WLnP+XKH4AUEsDBBQAAAAIAIdO4kBK+Hl5igIAAHgFAAAOAAAAZHJzL2Uyb0RvYy54bWyt&#10;VM2O0zAQviPxDpaPSGzSbst2q6YrtNUiJH5W2uUBXMdJLNkeYztNl2dB4sSFB4PXYOyk3VCEtAdy&#10;iMae8XzfNzP26mqvFdkJ5yWYgk7OckqE4VBKUxf00/3NywUlPjBTMgVGFPRBeHq1fv5s1dmlmEID&#10;qhSOYBLjl50taBOCXWaZ543QzJ+BFQadFTjNAi5dnZWOdZhdq2ya56+yDlxpHXDhPe5ueicdMrqn&#10;JISqklxsgLdamNBndUKxgJJ8I62n68S2qgQPH6vKi0BUQVFpSH8EQXsb/9l6xZa1Y7aRfKDAnkLh&#10;RJNm0iDoMdWGBUZaJ/9KpSV34KEKZxx01gtJFUEVk/ykNncNsyJpwVJ7eyy6/39p+YfdrSOyLOh8&#10;TolhGjv+8+uPX9++x9J01i8x4s7eumHl0STb7j2UGMjaAEn1vnI6qkc9ZJ+K+3AsrtgHwnFzfn6R&#10;L86x7vzgy9jycJC3PrwRkJKw3Tsf+r6UaKWqlgO1ezxfaYUtepGRnHRkMZsvhiYeYyajmOgfhSFk&#10;fUjKmgMO35sBCC3C4kXIky4LPuqJqCPSGBRJ/SMW0U9jEfURwuFMnk6jS9O47YVYFiKzCBFN0hU0&#10;qYwbGnbiHpIrnFQaQR69yoyj0vExq96NJyLAejUYCTRyHTXDwI1UKnVDmURlcRl7qC2OjDd1KpMH&#10;JcsYF4l5V2+vlSM7Fq9c+qIuzPtHmIPWlP2+wnJmcdTicPVDt4XyAQfNQX9h8blCowH3hZIOLytC&#10;f26ZE5SotwZvw+VkNkNWIS1m84spLtzYsx17mOGYqqCBYq+jeR36F6G1TtYNIk2SLAOvccArGYcx&#10;8etZDQu8kEnV8HjEGz9ep6jHB3P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uX+j7aAAAADAEA&#10;AA8AAAAAAAAAAQAgAAAAIgAAAGRycy9kb3ducmV2LnhtbFBLAQIUABQAAAAIAIdO4kBK+Hl5igIA&#10;AHgFAAAOAAAAAAAAAAEAIAAAACkBAABkcnMvZTJvRG9jLnhtbFBLBQYAAAAABgAGAFkBAAAlBgAA&#10;AAA=&#10;" path="m0,0l8458,0e">
                <v:path o:connectlocs="0,0;5370830,0" o:connectangles="0,0"/>
                <v:fill on="f" focussize="0,0"/>
                <v:stroke weight="0.7pt" color="#000000" joinstyle="round"/>
                <v:imagedata o:title=""/>
                <o:lock v:ext="edit" aspectratio="f"/>
              </v:shape>
            </w:pict>
          </mc:Fallback>
        </mc:AlternateContent>
      </w:r>
      <w:r>
        <w:rPr>
          <w:color w:val="000000" w:themeColor="text1"/>
          <w:lang w:eastAsia="zh-CN"/>
          <w14:textFill>
            <w14:solidFill>
              <w14:schemeClr w14:val="tx1"/>
            </w14:solidFill>
          </w14:textFill>
        </w:rPr>
        <w:t>41.1</w:t>
      </w:r>
    </w:p>
    <w:p>
      <w:pPr>
        <w:autoSpaceDE w:val="0"/>
        <w:autoSpaceDN w:val="0"/>
        <w:adjustRightInd w:val="0"/>
        <w:spacing w:before="2"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履行职责和义</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务</w:t>
      </w:r>
    </w:p>
    <w:p>
      <w:pPr>
        <w:autoSpaceDE w:val="0"/>
        <w:autoSpaceDN w:val="0"/>
        <w:adjustRightInd w:val="0"/>
        <w:spacing w:before="6"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7" w:lineRule="auto"/>
        <w:ind w:right="11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合同双方当事人应严格遵守国家、省有关工程质量和施工安全的法律法规、标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准与规范等规定，认真履行合同约定的工程质量和施工安全的职责和义务。</w:t>
      </w:r>
    </w:p>
    <w:p>
      <w:pPr>
        <w:autoSpaceDE w:val="0"/>
        <w:autoSpaceDN w:val="0"/>
        <w:adjustRightInd w:val="0"/>
        <w:spacing w:line="317" w:lineRule="auto"/>
        <w:ind w:right="111"/>
        <w:jc w:val="left"/>
        <w:rPr>
          <w:rFonts w:ascii="宋体" w:cs="宋体"/>
          <w:color w:val="000000" w:themeColor="text1"/>
          <w:lang w:eastAsia="zh-CN"/>
          <w14:textFill>
            <w14:solidFill>
              <w14:schemeClr w14:val="tx1"/>
            </w14:solidFill>
          </w14:textFill>
        </w:rPr>
        <w:sectPr>
          <w:type w:val="continuous"/>
          <w:pgSz w:w="11920" w:h="16840"/>
          <w:pgMar w:top="1560" w:right="940" w:bottom="280" w:left="880" w:header="720" w:footer="720" w:gutter="0"/>
          <w:cols w:equalWidth="0" w:num="2">
            <w:col w:w="1272" w:space="488"/>
            <w:col w:w="8340"/>
          </w:cols>
        </w:sectPr>
      </w:pPr>
    </w:p>
    <w:p>
      <w:pPr>
        <w:autoSpaceDE w:val="0"/>
        <w:autoSpaceDN w:val="0"/>
        <w:adjustRightInd w:val="0"/>
        <w:spacing w:line="220" w:lineRule="exact"/>
        <w:jc w:val="left"/>
        <w:rPr>
          <w:rFonts w:ascii="宋体" w:cs="宋体"/>
          <w:color w:val="000000" w:themeColor="text1"/>
          <w:sz w:val="22"/>
          <w:szCs w:val="22"/>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41.2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pgSz w:w="11920" w:h="16840"/>
          <w:pgMar w:top="1580" w:right="1000" w:bottom="280" w:left="880" w:header="720" w:footer="720" w:gutter="0"/>
          <w:cols w:space="720" w:num="1"/>
        </w:sectPr>
      </w:pPr>
    </w:p>
    <w:p>
      <w:pPr>
        <w:autoSpaceDE w:val="0"/>
        <w:autoSpaceDN w:val="0"/>
        <w:adjustRightInd w:val="0"/>
        <w:spacing w:before="12" w:line="240" w:lineRule="exact"/>
        <w:jc w:val="left"/>
        <w:rPr>
          <w:color w:val="000000" w:themeColor="text1"/>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质量与安全的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监管</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发包人在领取施工许可证或者开工报告之前，应按照国家有关规定办理合同工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程质量和施工安全监督手续。承包人应在施工场地设置专门的工程质量和施工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安全管理机构，配备专职管理人员，建立完善的管理制度。</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41.3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管理的要求</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发包人不得以任何理由，要求承包人在施工作业中违反法律法规、工程建设强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制性标准，以及工程质量和施工安全标准，降低合同工程质量。承包人应加强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对施工作业人员的工程质量和施工安全教育培训，定期考核施工作业人员的劳</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动技能，加强工程质量和施工安全管理。</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010" w:space="750"/>
            <w:col w:w="8280"/>
          </w:cols>
        </w:sectPr>
      </w:pP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41.4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 w:line="130" w:lineRule="exact"/>
        <w:jc w:val="left"/>
        <w:rPr>
          <w:color w:val="000000" w:themeColor="text1"/>
          <w:sz w:val="13"/>
          <w:szCs w:val="13"/>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00224" behindDoc="1" locked="0" layoutInCell="0" allowOverlap="1">
                <wp:simplePos x="0" y="0"/>
                <wp:positionH relativeFrom="page">
                  <wp:posOffset>1715135</wp:posOffset>
                </wp:positionH>
                <wp:positionV relativeFrom="paragraph">
                  <wp:posOffset>1058545</wp:posOffset>
                </wp:positionV>
                <wp:extent cx="5142865" cy="0"/>
                <wp:effectExtent l="0" t="0" r="0" b="0"/>
                <wp:wrapNone/>
                <wp:docPr id="5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83.35pt;height:0pt;width:404.95pt;mso-position-horizontal-relative:page;z-index:-251616256;mso-width-relative:page;mso-height-relative:page;" filled="f" stroked="t" coordsize="8099,1" o:allowincell="f" o:gfxdata="UEsDBAoAAAAAAIdO4kAAAAAAAAAAAAAAAAAEAAAAZHJzL1BLAwQUAAAACACHTuJAU57yl9cAAAAM&#10;AQAADwAAAGRycy9kb3ducmV2LnhtbE2PzWrDMBCE74W+g9hCb43kBJzgWM6hPz6UQmmcB1CsrS1q&#10;rYwlJ+nbdwOF9rgzH7Mz5e7iB3HCKbpAGrKFAoHUBuuo03BoXh42IGIyZM0QCDV8Y4RddXtTmsKG&#10;M33gaZ86wSEUC6OhT2kspIxtj97ERRiR2PsMkzeJz6mTdjJnDveDXCqVS28c8YfejPjYY/u1n70G&#10;91y/+4Obm6e3+rVxbb0KklZa399lagsi4SX9wXCtz9Wh4k7HMJONYtCwXKuMUTbyfA3iSqiN4nnH&#10;X0lWpfw/ovoBUEsDBBQAAAAIAIdO4kDtygUWiwIAAHgFAAAOAAAAZHJzL2Uyb0RvYy54bWytVEtu&#10;2zAQ3RfoHQguCzSSDTu1DctBkSBFgX4CJD0ATVESAZLDkpTl9CwFuuomB2uv0SElO4qLAlnUC2PI&#10;Gc17bz5cX+y1IjvhvART0MlZTokwHEpp6oJ+ubt+vaDEB2ZKpsCIgt4LTy82L1+sO7sSU2hAlcIR&#10;TGL8qrMFbUKwqyzzvBGa+TOwwqCzAqdZwKOrs9KxDrNrlU3z/DzrwJXWARfe4+1V76RDRvechFBV&#10;kosr4K0WJvRZnVAsoCTfSOvpJrGtKsHD56ryIhBVUFQa0j+CoL2N/9lmzVa1Y7aRfKDAnkPhRJNm&#10;0iDoMdUVC4y0Tv6VSkvuwEMVzjjorBeSKoIqJvlJbW4bZkXSgqX29lh0///S8k+7G0dkWdD5jBLD&#10;NHb81/eH3z9+xtJ01q8w4tbeuOHk0STb7iOUGMjaAEn1vnI6qkc9ZJ+Ke38srtgHwvFyPplNF+dz&#10;SvjBl7HV4UPe+vBOQErCdh986PtSopWqWg7U7rBvlVbYolcZyUlHFvlyOTTxGDMZxaB/MQpDyPqQ&#10;lDUHHL43AxBahMVFyJMuCz7qiagj0hgUSf0jFtFPYxH1EcLhTJ5Oo0vTuO2FWBYiswgRTdIVNKmM&#10;Fxp24g6SK5xUGkEevcqMo2IRnrDq3fhFBNisByOBRq6jZhi4lkqlbiiTqCyWWA2uLY6MN3Uqkwcl&#10;yxgXiXlXby+VIzsWVy79oi7M+yTMQWvK/l5hObM4anG4+qHbQnmPg+agX1h8rtBowH2jpMNlReiv&#10;LXOCEvXe4DYsJ7MZsgrpMJu/meLBjT3bsYcZjqkKGij2OpqXoX8RWutk3SDSJMky8BYHvJJxGBO/&#10;ntVwwIVMqobHI278+JyiHh/M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TnvKX1wAAAAwBAAAP&#10;AAAAAAAAAAEAIAAAACIAAABkcnMvZG93bnJldi54bWxQSwECFAAUAAAACACHTuJA7coFFosCAAB4&#10;BQAADgAAAAAAAAABACAAAAAm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承包人对质量</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与承安包人全对负负责责</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承包人应对合同工程质量和施工安全负责，严格执行国家、省有关工程质量和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施工安全的操作规程及管理要求，按照施工设计图纸和施工技术标准施工，不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得偷工减料，不得擅自修改施工设计图纸，确保合同工程质量和施工安全。</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58" w:name="_Toc287627971"/>
      <w:r>
        <w:rPr>
          <w:color w:val="000000" w:themeColor="text1"/>
          <w:lang w:eastAsia="zh-CN"/>
          <w14:textFill>
            <w14:solidFill>
              <w14:schemeClr w14:val="tx1"/>
            </w14:solidFill>
          </w14:textFill>
        </w:rPr>
        <w:t>42</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质量标准</w:t>
      </w:r>
      <w:bookmarkEnd w:id="58"/>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42.1</w:t>
      </w:r>
    </w:p>
    <w:p>
      <w:pPr>
        <w:autoSpaceDE w:val="0"/>
        <w:autoSpaceDN w:val="0"/>
        <w:adjustRightInd w:val="0"/>
        <w:spacing w:before="6"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约定工程质量</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标准</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7" w:lineRule="auto"/>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合同双方当事人应在专用条款中约定工程质量标准，但不得低于国家或行业的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强制性标准。工程质量应当达到专用条款约定的质量标准。工程质量验收，按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照合同约定的标准执行；合同没有约定的，按照国家或行业的质量验收标准执</w:t>
      </w:r>
    </w:p>
    <w:p>
      <w:pPr>
        <w:autoSpaceDE w:val="0"/>
        <w:autoSpaceDN w:val="0"/>
        <w:adjustRightInd w:val="0"/>
        <w:spacing w:before="36"/>
        <w:ind w:right="774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行。</w:t>
      </w:r>
    </w:p>
    <w:p>
      <w:pPr>
        <w:autoSpaceDE w:val="0"/>
        <w:autoSpaceDN w:val="0"/>
        <w:adjustRightInd w:val="0"/>
        <w:spacing w:before="36"/>
        <w:ind w:right="7748"/>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42.2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0"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保证</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程质量的职责</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承包人对合同工程的质量向发包人负责，其职责包括但不限于下列内容：</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编制施工技术方案，确定施工技术措施；</w:t>
      </w:r>
    </w:p>
    <w:p>
      <w:pPr>
        <w:autoSpaceDE w:val="0"/>
        <w:autoSpaceDN w:val="0"/>
        <w:adjustRightInd w:val="0"/>
        <w:spacing w:before="94"/>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提供和组织足够的工程技术人员，检查和控制工程施工质量；</w:t>
      </w:r>
    </w:p>
    <w:p>
      <w:pPr>
        <w:autoSpaceDE w:val="0"/>
        <w:autoSpaceDN w:val="0"/>
        <w:adjustRightInd w:val="0"/>
        <w:spacing w:before="94" w:line="300" w:lineRule="auto"/>
        <w:ind w:left="1" w:right="13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(3)  </w:t>
      </w:r>
      <w:r>
        <w:rPr>
          <w:rFonts w:hint="eastAsia" w:ascii="宋体" w:cs="宋体"/>
          <w:color w:val="000000" w:themeColor="text1"/>
          <w:lang w:eastAsia="zh-CN"/>
          <w14:textFill>
            <w14:solidFill>
              <w14:schemeClr w14:val="tx1"/>
            </w14:solidFill>
          </w14:textFill>
        </w:rPr>
        <w:t>控制施工所用的材料和工程设备，使其符合标准与规范、设计要求及合同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约定的标准；</w:t>
      </w:r>
    </w:p>
    <w:p>
      <w:pPr>
        <w:autoSpaceDE w:val="0"/>
        <w:autoSpaceDN w:val="0"/>
        <w:adjustRightInd w:val="0"/>
        <w:spacing w:before="52"/>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(4)  </w:t>
      </w:r>
      <w:r>
        <w:rPr>
          <w:rFonts w:hint="eastAsia" w:ascii="宋体" w:cs="宋体"/>
          <w:color w:val="000000" w:themeColor="text1"/>
          <w:lang w:eastAsia="zh-CN"/>
          <w14:textFill>
            <w14:solidFill>
              <w14:schemeClr w14:val="tx1"/>
            </w14:solidFill>
          </w14:textFill>
        </w:rPr>
        <w:t>负责合同工程施工中出现质量问题或竣工验收不合格的返修工作；</w:t>
      </w:r>
    </w:p>
    <w:p>
      <w:pPr>
        <w:autoSpaceDE w:val="0"/>
        <w:autoSpaceDN w:val="0"/>
        <w:adjustRightInd w:val="0"/>
        <w:spacing w:before="52"/>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357" w:space="404"/>
            <w:col w:w="8279"/>
          </w:cols>
        </w:sectPr>
      </w:pPr>
    </w:p>
    <w:p>
      <w:pPr>
        <w:autoSpaceDE w:val="0"/>
        <w:autoSpaceDN w:val="0"/>
        <w:adjustRightInd w:val="0"/>
        <w:spacing w:line="352" w:lineRule="exact"/>
        <w:ind w:left="1759"/>
        <w:jc w:val="left"/>
        <w:rPr>
          <w:rFonts w:ascii="宋体" w:cs="宋体"/>
          <w:color w:val="000000" w:themeColor="text1"/>
          <w:lang w:eastAsia="zh-CN"/>
          <w14:textFill>
            <w14:solidFill>
              <w14:schemeClr w14:val="tx1"/>
            </w14:solidFill>
          </w14:textFill>
        </w:rPr>
      </w:pPr>
      <w:r>
        <w:rPr>
          <w:color w:val="000000" w:themeColor="text1"/>
          <w:position w:val="-2"/>
          <w:lang w:eastAsia="zh-CN"/>
          <w14:textFill>
            <w14:solidFill>
              <w14:schemeClr w14:val="tx1"/>
            </w14:solidFill>
          </w14:textFill>
        </w:rPr>
        <w:t xml:space="preserve">(5)  </w:t>
      </w:r>
      <w:r>
        <w:rPr>
          <w:rFonts w:hint="eastAsia" w:ascii="宋体" w:cs="宋体"/>
          <w:color w:val="000000" w:themeColor="text1"/>
          <w:position w:val="-2"/>
          <w:lang w:eastAsia="zh-CN"/>
          <w14:textFill>
            <w14:solidFill>
              <w14:schemeClr w14:val="tx1"/>
            </w14:solidFill>
          </w14:textFill>
        </w:rPr>
        <w:t>参加合同工程的所有验收工作</w:t>
      </w:r>
      <w:r>
        <w:rPr>
          <w:rFonts w:hint="eastAsia" w:ascii="宋体" w:cs="宋体"/>
          <w:color w:val="000000" w:themeColor="text1"/>
          <w:spacing w:val="-13"/>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包括隐蔽验收</w:t>
      </w:r>
      <w:r>
        <w:rPr>
          <w:rFonts w:hint="eastAsia" w:ascii="宋体" w:cs="宋体"/>
          <w:color w:val="000000" w:themeColor="text1"/>
          <w:spacing w:val="-13"/>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中间验收</w:t>
      </w:r>
      <w:r>
        <w:rPr>
          <w:rFonts w:hint="eastAsia" w:ascii="宋体" w:cs="宋体"/>
          <w:color w:val="000000" w:themeColor="text1"/>
          <w:spacing w:val="-13"/>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参加竣工验收，</w:t>
      </w:r>
    </w:p>
    <w:p>
      <w:pPr>
        <w:autoSpaceDE w:val="0"/>
        <w:autoSpaceDN w:val="0"/>
        <w:adjustRightInd w:val="0"/>
        <w:spacing w:before="94"/>
        <w:ind w:left="175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组织分包人参加工程验收工作；</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(6)  </w:t>
      </w:r>
      <w:r>
        <w:rPr>
          <w:rFonts w:hint="eastAsia" w:ascii="宋体" w:cs="宋体"/>
          <w:color w:val="000000" w:themeColor="text1"/>
          <w:lang w:eastAsia="zh-CN"/>
          <w14:textFill>
            <w14:solidFill>
              <w14:schemeClr w14:val="tx1"/>
            </w14:solidFill>
          </w14:textFill>
        </w:rPr>
        <w:t>承担质量保修期的工程保修责任；</w:t>
      </w:r>
    </w:p>
    <w:p>
      <w:pPr>
        <w:autoSpaceDE w:val="0"/>
        <w:autoSpaceDN w:val="0"/>
        <w:adjustRightInd w:val="0"/>
        <w:spacing w:before="94"/>
        <w:ind w:left="17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承担其他工程质量责任。</w:t>
      </w:r>
    </w:p>
    <w:p>
      <w:pPr>
        <w:autoSpaceDE w:val="0"/>
        <w:autoSpaceDN w:val="0"/>
        <w:adjustRightInd w:val="0"/>
        <w:spacing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42.3</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3" w:line="240" w:lineRule="exact"/>
        <w:jc w:val="left"/>
        <w:rPr>
          <w:color w:val="000000" w:themeColor="text1"/>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质量保证体系</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承包人应建立健全完善的质量保证体系。在合同工程开工前，监理工程师有权</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要求承包人提交质量保证体系实施程序、施工质量检验制度和施工质量水平评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定考核制度等文件、资料。即使承包人遵守质量保证体系，也不能免除其按照</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合同约定应承担的任何责任和应履行的任何义务。</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89" w:space="571"/>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42.4</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9"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工程质量有争</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议的处理</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合同双方当事人对工程质量有争议的</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86.4 </w:t>
      </w:r>
      <w:r>
        <w:rPr>
          <w:rFonts w:hint="eastAsia" w:ascii="宋体" w:cs="宋体"/>
          <w:color w:val="000000" w:themeColor="text1"/>
          <w:lang w:eastAsia="zh-CN"/>
          <w14:textFill>
            <w14:solidFill>
              <w14:schemeClr w14:val="tx1"/>
            </w14:solidFill>
          </w14:textFill>
        </w:rPr>
        <w:t>款规定调解或认定</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所需的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费用及由此造成的损失，由责任方承担。双方均有责任的，由双方根据其责任</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划分分别承担。</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40" w:space="420"/>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6" w:line="240" w:lineRule="exact"/>
        <w:jc w:val="left"/>
        <w:rPr>
          <w:rFonts w:ascii="宋体" w:cs="宋体"/>
          <w:color w:val="000000" w:themeColor="text1"/>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59" w:name="_Toc287627972"/>
      <w:r>
        <w:rPr>
          <w:color w:val="000000" w:themeColor="text1"/>
          <w:lang w:eastAsia="zh-CN"/>
          <w14:textFill>
            <w14:solidFill>
              <w14:schemeClr w14:val="tx1"/>
            </w14:solidFill>
          </w14:textFill>
        </w:rPr>
        <w:t>43</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工程质量创优</w:t>
      </w:r>
      <w:bookmarkEnd w:id="59"/>
    </w:p>
    <w:p>
      <w:pPr>
        <w:autoSpaceDE w:val="0"/>
        <w:autoSpaceDN w:val="0"/>
        <w:adjustRightInd w:val="0"/>
        <w:spacing w:before="3"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05"/>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43.1</w:t>
      </w:r>
    </w:p>
    <w:p>
      <w:pPr>
        <w:autoSpaceDE w:val="0"/>
        <w:autoSpaceDN w:val="0"/>
        <w:adjustRightInd w:val="0"/>
        <w:spacing w:before="7" w:line="150" w:lineRule="exact"/>
        <w:jc w:val="left"/>
        <w:rPr>
          <w:color w:val="000000" w:themeColor="text1"/>
          <w:sz w:val="15"/>
          <w:szCs w:val="15"/>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发包人鼓励质量创优</w:t>
      </w:r>
    </w:p>
    <w:p>
      <w:pPr>
        <w:autoSpaceDE w:val="0"/>
        <w:autoSpaceDN w:val="0"/>
        <w:adjustRightInd w:val="0"/>
        <w:spacing w:line="279" w:lineRule="auto"/>
        <w:ind w:left="105" w:right="-40"/>
        <w:jc w:val="left"/>
        <w:rPr>
          <w:rFonts w:ascii="宋体" w:cs="宋体"/>
          <w:color w:val="000000" w:themeColor="text1"/>
          <w:sz w:val="20"/>
          <w:szCs w:val="20"/>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317" w:lineRule="auto"/>
        <w:ind w:right="169"/>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01248" behindDoc="1" locked="0" layoutInCell="0" allowOverlap="1">
                <wp:simplePos x="0" y="0"/>
                <wp:positionH relativeFrom="page">
                  <wp:posOffset>1753235</wp:posOffset>
                </wp:positionH>
                <wp:positionV relativeFrom="paragraph">
                  <wp:posOffset>-968375</wp:posOffset>
                </wp:positionV>
                <wp:extent cx="5104765" cy="0"/>
                <wp:effectExtent l="0" t="0" r="0" b="0"/>
                <wp:wrapNone/>
                <wp:docPr id="53" name="未知"/>
                <wp:cNvGraphicFramePr/>
                <a:graphic xmlns:a="http://schemas.openxmlformats.org/drawingml/2006/main">
                  <a:graphicData uri="http://schemas.microsoft.com/office/word/2010/wordprocessingShape">
                    <wps:wsp>
                      <wps:cNvSpPr/>
                      <wps:spPr bwMode="auto">
                        <a:xfrm>
                          <a:off x="0" y="0"/>
                          <a:ext cx="5104765" cy="0"/>
                        </a:xfrm>
                        <a:custGeom>
                          <a:avLst/>
                          <a:gdLst>
                            <a:gd name="T0" fmla="*/ 0 w 8039"/>
                            <a:gd name="T1" fmla="*/ 8038 w 8039"/>
                          </a:gdLst>
                          <a:ahLst/>
                          <a:cxnLst>
                            <a:cxn ang="0">
                              <a:pos x="T0" y="0"/>
                            </a:cxn>
                            <a:cxn ang="0">
                              <a:pos x="T1" y="0"/>
                            </a:cxn>
                          </a:cxnLst>
                          <a:rect l="0" t="0" r="r" b="b"/>
                          <a:pathLst>
                            <a:path w="8039">
                              <a:moveTo>
                                <a:pt x="0" y="0"/>
                              </a:moveTo>
                              <a:lnTo>
                                <a:pt x="803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8.05pt;margin-top:-76.25pt;height:0pt;width:401.95pt;mso-position-horizontal-relative:page;z-index:-251615232;mso-width-relative:page;mso-height-relative:page;" filled="f" stroked="t" coordsize="8039,1" o:allowincell="f" o:gfxdata="UEsDBAoAAAAAAIdO4kAAAAAAAAAAAAAAAAAEAAAAZHJzL1BLAwQUAAAACACHTuJA4VKO1NcAAAAO&#10;AQAADwAAAGRycy9kb3ducmV2LnhtbE2Py07DMBBF90j8gzVIbKrWTqSGKsSpBFJZsKP0A6bx5CHi&#10;cbDdtP173AWC5cwc3Tm32l7sKGbyYXCsIVspEMSNMwN3Gg6fu+UGRIjIBkfHpOFKAbb1/V2FpXFn&#10;/qB5HzuRQjiUqKGPcSqlDE1PFsPKTcTp1jpvMabRd9J4PKdwO8pcqUJaHDh96HGi156ar/3JaqBr&#10;+53h28vO0+G9aBdOLjo7a/34kKlnEJEu8Q+Gm35Shzo5Hd2JTRCjhvypyBKqYZmt8zWIG6I2KvU7&#10;/u5kXcn/NeofUEsDBBQAAAAIAIdO4kAcVHpTjAIAAHgFAAAOAAAAZHJzL2Uyb0RvYy54bWytVEtu&#10;2zAQ3RfoHQguCzSSEztxDMtBkSBFgX4CxD0ATVESAZLDkpTl9CwFuuqmB2uv0SElO4qLAlnUC2PI&#10;Gc17bz5cXu20IlvhvART0MlJTokwHEpp6oJ+Xt++nlPiAzMlU2BEQR+Ep1erly+WnV2IU2hAlcIR&#10;TGL8orMFbUKwiyzzvBGa+ROwwqCzAqdZwKOrs9KxDrNrlZ3m+XnWgSutAy68x9ub3kmHjO45CaGq&#10;JBc3wFstTOizOqFYQEm+kdbTVWJbVYKHT1XlRSCqoKg0pH8EQXsT/7PVki1qx2wj+UCBPYfCkSbN&#10;pEHQQ6obFhhpnfwrlZbcgYcqnHDQWS8kVQRVTPKj2tw3zIqkBUvt7aHo/v+l5R+3d47IsqCzM0oM&#10;09jxX99+/v7+I5ams36BEff2zg0njybZdB+gxEDWBkiqd5XTUT3qIbtU3IdDccUuEI6Xs0k+vTif&#10;UcL3vowt9h/y1oe3AlIStn3vQ9+XEq1U1XKgtsa+VVphi15lJCcdmednl0MTDzGTUQz656MwhKz3&#10;SVmzx+E7MwChRVhchDzpsuCjnog6Io1BkdQ/YhH9OBZRHyEczuTxNLo0jZteiGUhMosQ0SRdQZPK&#10;eKFhK9aQXOGo0gjy6FVmHBWL8IRV78YvIsBqORgJNHIdNcPArVQqdUOZRGV+idXg2uLIeFOnMnlQ&#10;soxxkZh39eZaObJlceXSL+rCvE/CHLSm7O8VljOLoxaHqx+6DZQPOGgO+oXF5wqNBtxXSjpcVoT+&#10;0jInKFHvDG7D5WQ6RVYhHaazi1M8uLFnM/YwwzFVQQPFXkfzOvQvQmudrBtEmiRZBt7ggFcyDmPi&#10;17MaDriQSdXweMSNH59T1OODuf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4VKO1NcAAAAOAQAA&#10;DwAAAAAAAAABACAAAAAiAAAAZHJzL2Rvd25yZXYueG1sUEsBAhQAFAAAAAgAh07iQBxUelOMAgAA&#10;eAUAAA4AAAAAAAAAAQAgAAAAJgEAAGRycy9lMm9Eb2MueG1sUEsFBgAAAAAGAAYAWQEAACQGAAAA&#10;AA==&#10;" path="m0,0l8038,0e">
                <v:path o:connectlocs="0,0;51041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发包人应配合承包人加强合同工程质量与施工安全管理，鼓励承包人实施合同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工程质量创优。对于合同工程质量标准高于国家规定或合同约定的质量验收合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格标准的，应按照第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67 </w:t>
      </w:r>
      <w:r>
        <w:rPr>
          <w:rFonts w:hint="eastAsia" w:ascii="宋体" w:cs="宋体"/>
          <w:color w:val="000000" w:themeColor="text1"/>
          <w:lang w:eastAsia="zh-CN"/>
          <w14:textFill>
            <w14:solidFill>
              <w14:schemeClr w14:val="tx1"/>
            </w14:solidFill>
          </w14:textFill>
        </w:rPr>
        <w:t>条规定向承包人支付工程优质费。</w:t>
      </w:r>
    </w:p>
    <w:p>
      <w:pPr>
        <w:autoSpaceDE w:val="0"/>
        <w:autoSpaceDN w:val="0"/>
        <w:adjustRightInd w:val="0"/>
        <w:spacing w:before="4" w:line="220" w:lineRule="exact"/>
        <w:jc w:val="left"/>
        <w:rPr>
          <w:rFonts w:ascii="宋体" w:cs="宋体"/>
          <w:color w:val="000000" w:themeColor="text1"/>
          <w:sz w:val="22"/>
          <w:szCs w:val="22"/>
          <w:lang w:eastAsia="zh-CN"/>
          <w14:textFill>
            <w14:solidFill>
              <w14:schemeClr w14:val="tx1"/>
            </w14:solidFill>
          </w14:textFill>
        </w:rPr>
      </w:pPr>
    </w:p>
    <w:p>
      <w:pPr>
        <w:autoSpaceDE w:val="0"/>
        <w:autoSpaceDN w:val="0"/>
        <w:adjustRightInd w:val="0"/>
        <w:spacing w:before="4" w:line="220" w:lineRule="exact"/>
        <w:jc w:val="left"/>
        <w:rPr>
          <w:rFonts w:ascii="宋体" w:cs="宋体"/>
          <w:color w:val="000000" w:themeColor="text1"/>
          <w:sz w:val="22"/>
          <w:szCs w:val="22"/>
          <w:lang w:eastAsia="zh-CN"/>
          <w14:textFill>
            <w14:solidFill>
              <w14:schemeClr w14:val="tx1"/>
            </w14:solidFill>
          </w14:textFill>
        </w:rPr>
      </w:pPr>
    </w:p>
    <w:p>
      <w:pPr>
        <w:autoSpaceDE w:val="0"/>
        <w:autoSpaceDN w:val="0"/>
        <w:adjustRightInd w:val="0"/>
        <w:spacing w:line="468"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rFonts w:ascii="宋体" w:cs="宋体"/>
          <w:color w:val="000000" w:themeColor="text1"/>
          <w:sz w:val="20"/>
          <w:szCs w:val="20"/>
          <w:lang w:eastAsia="zh-CN"/>
          <w14:textFill>
            <w14:solidFill>
              <w14:schemeClr w14:val="tx1"/>
            </w14:solidFill>
          </w14:textFill>
        </w:rPr>
      </w:pPr>
      <w:r>
        <w:rPr>
          <w:color w:val="000000" w:themeColor="text1"/>
          <w:position w:val="-1"/>
          <w:lang w:eastAsia="zh-CN"/>
          <w14:textFill>
            <w14:solidFill>
              <w14:schemeClr w14:val="tx1"/>
            </w14:solidFill>
          </w14:textFill>
        </w:rPr>
        <w:t>43.2</w:t>
      </w:r>
      <w:r>
        <w:rPr>
          <w:rFonts w:hint="eastAsia"/>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承包人争取质 量创优</w:t>
      </w:r>
    </w:p>
    <w:p>
      <w:pPr>
        <w:autoSpaceDE w:val="0"/>
        <w:autoSpaceDN w:val="0"/>
        <w:adjustRightInd w:val="0"/>
        <w:spacing w:line="317" w:lineRule="auto"/>
        <w:ind w:right="169"/>
        <w:rPr>
          <w:rFonts w:ascii="宋体" w:cs="宋体"/>
          <w:color w:val="000000" w:themeColor="text1"/>
          <w:lang w:eastAsia="zh-CN"/>
          <w14:textFill>
            <w14:solidFill>
              <w14:schemeClr w14:val="tx1"/>
            </w14:solidFill>
          </w14:textFill>
        </w:rPr>
      </w:pPr>
      <w:r>
        <w:rPr>
          <w:rFonts w:ascii="宋体" w:cs="宋体"/>
          <w:color w:val="000000" w:themeColor="text1"/>
          <w:sz w:val="20"/>
          <w:szCs w:val="20"/>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承包人应采取有效措施确保合同工程质量与施工安全，在保证工程质量、施工 安全达到国家或行业的强制性标准的前提下，提高工程质量与施工安全管理水 平，争取合同工程质量创优。</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equalWidth="0" w:num="2">
            <w:col w:w="1273" w:space="487"/>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54496" behindDoc="1" locked="0" layoutInCell="1" allowOverlap="1">
                <wp:simplePos x="0" y="0"/>
                <wp:positionH relativeFrom="page">
                  <wp:posOffset>1753235</wp:posOffset>
                </wp:positionH>
                <wp:positionV relativeFrom="paragraph">
                  <wp:posOffset>12700</wp:posOffset>
                </wp:positionV>
                <wp:extent cx="5104765" cy="0"/>
                <wp:effectExtent l="0" t="0" r="0" b="0"/>
                <wp:wrapNone/>
                <wp:docPr id="52" name="未知"/>
                <wp:cNvGraphicFramePr/>
                <a:graphic xmlns:a="http://schemas.openxmlformats.org/drawingml/2006/main">
                  <a:graphicData uri="http://schemas.microsoft.com/office/word/2010/wordprocessingShape">
                    <wps:wsp>
                      <wps:cNvSpPr/>
                      <wps:spPr bwMode="auto">
                        <a:xfrm>
                          <a:off x="0" y="0"/>
                          <a:ext cx="5104765" cy="0"/>
                        </a:xfrm>
                        <a:custGeom>
                          <a:avLst/>
                          <a:gdLst>
                            <a:gd name="T0" fmla="*/ 0 w 8039"/>
                            <a:gd name="T1" fmla="*/ 8038 w 8039"/>
                          </a:gdLst>
                          <a:ahLst/>
                          <a:cxnLst>
                            <a:cxn ang="0">
                              <a:pos x="T0" y="0"/>
                            </a:cxn>
                            <a:cxn ang="0">
                              <a:pos x="T1" y="0"/>
                            </a:cxn>
                          </a:cxnLst>
                          <a:rect l="0" t="0" r="r" b="b"/>
                          <a:pathLst>
                            <a:path w="8039">
                              <a:moveTo>
                                <a:pt x="0" y="0"/>
                              </a:moveTo>
                              <a:lnTo>
                                <a:pt x="803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8.05pt;margin-top:1pt;height:0pt;width:401.95pt;mso-position-horizontal-relative:page;z-index:-251561984;mso-width-relative:page;mso-height-relative:page;" filled="f" stroked="t" coordsize="8039,1" o:gfxdata="UEsDBAoAAAAAAIdO4kAAAAAAAAAAAAAAAAAEAAAAZHJzL1BLAwQUAAAACACHTuJAZUfoc9IAAAAI&#10;AQAADwAAAGRycy9kb3ducmV2LnhtbE1Py07DMBC8I/EP1iJxqVo7PYQqxKkEUjlwo/QDtvHmIeJ1&#10;iN20/Xu2XOA2szOanSm3Fz+omabYB7aQrQwo4jq4nlsLh8/dcgMqJmSHQ2CycKUI2+r+rsTChTN/&#10;0LxPrZIQjgVa6FIaC61j3ZHHuAojsWhNmDwmoVOr3YRnCfeDXhuTa489y4cOR3rtqP7an7wFujbf&#10;Gb697CY6vOfNIuhF62drHx8y8wwq0SX9meFWX6pDJZ2O4cQuqsHC+inPxCpAJt10szGCjr8HXZX6&#10;/4DqB1BLAwQUAAAACACHTuJAfTdgyIwCAAB4BQAADgAAAGRycy9lMm9Eb2MueG1srVRLbtswEN0X&#10;6B0ILgs0kl07cQzLQZEgRYF+AiQ9AE1REgGSw5KU5fQsBbrKpgdrr9EhJTuKiwJZ1AtjyBnNe28+&#10;XF3stCJb4bwEU9DJSU6JMBxKaeqCfrm7fr2gxAdmSqbAiILeC08v1i9frDq7FFNoQJXCEUxi/LKz&#10;BW1CsMss87wRmvkTsMKgswKnWcCjq7PSsQ6za5VN8/w068CV1gEX3uPtVe+kQ0b3nIRQVZKLK+Ct&#10;Fib0WZ1QLKAk30jr6TqxrSrBw+eq8iIQVVBUGtI/gqC9if/ZesWWtWO2kXygwJ5D4UiTZtIg6CHV&#10;FQuMtE7+lUpL7sBDFU446KwXkiqCKib5UW1uG2ZF0oKl9vZQdP//0vJP2xtHZFnQ+ZQSwzR2/Nf3&#10;n79/PMTSdNYvMeLW3rjh5NEkm+4jlBjI2gBJ9a5yOqpHPWSXint/KK7YBcLxcj7JZ2enc0r43pex&#10;5f5D3vrwTkBKwrYffOj7UqKVqloO1O6wb5VW2KJXGclJRxb5m/OhiYeYySgG/YtRGELW+6Ss2ePw&#10;nRmA0CIsLkKedFnwUU9EHZHGoEjqH7GIfhyLqI8QDmfyeBpdmsZNL8SyEJlFiGiSrqBJZbzQsBV3&#10;kFzhqNII8uhVZhwVi/CEVe/GLyLAejUYCTRyHTXDwLVUKnVDmURlcY7V4NriyHhTpzJ5ULKMcZGY&#10;d/XmUjmyZXHl0i/qwrxPwhy0puzvFZYzi6MWh6sfug2U9zhoDvqFxecKjQbcN0o6XFaE/toyJyhR&#10;7w1uw/lkNkNWIR1m87MpHtzYsxl7mOGYqqCBYq+jeRn6F6G1TtYNIk2SLANvccArGYcx8etZDQdc&#10;yKRqeDzixo/PKerxwV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VH6HPSAAAACAEAAA8AAAAA&#10;AAAAAQAgAAAAIgAAAGRycy9kb3ducmV2LnhtbFBLAQIUABQAAAAIAIdO4kB9N2DIjAIAAHgFAAAO&#10;AAAAAAAAAAEAIAAAACEBAABkcnMvZTJvRG9jLnhtbFBLBQYAAAAABgAGAFkBAAAfBgAAAAA=&#10;" path="m0,0l8038,0e">
                <v:path o:connectlocs="0,0;5104130,0" o:connectangles="0,0"/>
                <v:fill on="f" focussize="0,0"/>
                <v:stroke weight="0.7pt" color="#000000" joinstyle="round"/>
                <v:imagedata o:title=""/>
                <o:lock v:ext="edit" aspectratio="f"/>
              </v:shape>
            </w:pict>
          </mc:Fallback>
        </mc:AlternateConten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60" w:name="_Toc287627973"/>
      <w:r>
        <w:rPr>
          <w:color w:val="000000" w:themeColor="text1"/>
          <w:lang w:eastAsia="zh-CN"/>
          <w14:textFill>
            <w14:solidFill>
              <w14:schemeClr w14:val="tx1"/>
            </w14:solidFill>
          </w14:textFill>
        </w:rPr>
        <w:t>44</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工程的照管</w:t>
      </w:r>
      <w:bookmarkEnd w:id="60"/>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44.1</w:t>
      </w:r>
    </w:p>
    <w:p>
      <w:pPr>
        <w:autoSpaceDE w:val="0"/>
        <w:autoSpaceDN w:val="0"/>
        <w:adjustRightInd w:val="0"/>
        <w:spacing w:before="7"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工程照管</w:t>
      </w:r>
    </w:p>
    <w:p>
      <w:pPr>
        <w:autoSpaceDE w:val="0"/>
        <w:autoSpaceDN w:val="0"/>
        <w:adjustRightInd w:val="0"/>
        <w:spacing w:line="240" w:lineRule="exact"/>
        <w:ind w:left="105"/>
        <w:jc w:val="left"/>
        <w:rPr>
          <w:rFonts w:ascii="宋体" w:cs="宋体"/>
          <w:color w:val="000000" w:themeColor="text1"/>
          <w:sz w:val="18"/>
          <w:szCs w:val="18"/>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从开工之日起，承包人应全面负责照管合同工程及运至现场将用于和安装在合</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6" w:lineRule="auto"/>
        <w:ind w:left="1760"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同工程中的材料和工程设备</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直到合同双方当事人确认工程移交之日止</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此后，</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工程的照管即转由发包人负责。</w:t>
      </w:r>
    </w:p>
    <w:p>
      <w:pPr>
        <w:autoSpaceDE w:val="0"/>
        <w:autoSpaceDN w:val="0"/>
        <w:adjustRightInd w:val="0"/>
        <w:spacing w:line="316" w:lineRule="auto"/>
        <w:ind w:left="1760"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如果在整个工程移交前，合同双方当事人已经确认移交或发包人提前使用其中</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任一单位工程，则从确认移交或提前使用之日起承包人无须对该单位工程负责</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照管，而转由发包人负责。但是，承包人应继续负责照管尚未完成的工程和将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用于或安装在合同工程中的材料和工程设备，直至完成上述工作并经合同双方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当事人确认整个工程移交之日止。</w:t>
      </w:r>
    </w:p>
    <w:p>
      <w:pPr>
        <w:autoSpaceDE w:val="0"/>
        <w:autoSpaceDN w:val="0"/>
        <w:adjustRightInd w:val="0"/>
        <w:spacing w:before="6" w:line="120" w:lineRule="exact"/>
        <w:jc w:val="left"/>
        <w:rPr>
          <w:rFonts w:ascii="宋体" w:cs="宋体"/>
          <w:color w:val="000000" w:themeColor="text1"/>
          <w:sz w:val="12"/>
          <w:szCs w:val="12"/>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44.2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20"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02272" behindDoc="1" locked="0" layoutInCell="0" allowOverlap="1">
                <wp:simplePos x="0" y="0"/>
                <wp:positionH relativeFrom="page">
                  <wp:posOffset>1715135</wp:posOffset>
                </wp:positionH>
                <wp:positionV relativeFrom="paragraph">
                  <wp:posOffset>1003300</wp:posOffset>
                </wp:positionV>
                <wp:extent cx="5142865" cy="0"/>
                <wp:effectExtent l="0" t="0" r="0" b="0"/>
                <wp:wrapNone/>
                <wp:docPr id="51"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79pt;height:0pt;width:404.95pt;mso-position-horizontal-relative:page;z-index:-251614208;mso-width-relative:page;mso-height-relative:page;" filled="f" stroked="t" coordsize="8099,1" o:allowincell="f" o:gfxdata="UEsDBAoAAAAAAIdO4kAAAAAAAAAAAAAAAAAEAAAAZHJzL1BLAwQUAAAACACHTuJABPlS5tcAAAAM&#10;AQAADwAAAGRycy9kb3ducmV2LnhtbE2PzU7DMBCE70i8g7VI3KidVkAU4vTATw4ICdH0Adx4m1iN&#10;11HstOXt2UpIcNvdGc1+U67PfhBHnKILpCFbKBBIbbCOOg3b5u0uBxGTIWuGQKjhGyOsq+ur0hQ2&#10;nOgLj5vUCQ6hWBgNfUpjIWVse/QmLsKIxNo+TN4kXqdO2smcONwPcqnUg/TGEX/ozYjPPbaHzew1&#10;uNf602/d3Lx81O+Na+tVkLTS+vYmU08gEp7Tnxku+IwOFTPtwkw2ikHD8lFlbGXhPudSF4fKFU+7&#10;35OsSvm/RPUDUEsDBBQAAAAIAIdO4kDLLuWMjAIAAHgFAAAOAAAAZHJzL2Uyb0RvYy54bWytVEtu&#10;2zAQ3RfoHQguCzSSDTu1DctBkSBFgX4CJD0ATVESAZLDkpTl9CwFuuomB2uv0SElO4qLAlnUC2PI&#10;Gc17bz5cX+y1IjvhvART0MlZTokwHEpp6oJ+ubt+vaDEB2ZKpsCIgt4LTy82L1+sO7sSU2hAlcIR&#10;TGL8qrMFbUKwqyzzvBGa+TOwwqCzAqdZwKOrs9KxDrNrlU3z/DzrwJXWARfe4+1V76RDRvechFBV&#10;kosr4K0WJvRZnVAsoCTfSOvpJrGtKsHD56ryIhBVUFQa0j+CoL2N/9lmzVa1Y7aRfKDAnkPhRJNm&#10;0iDoMdUVC4y0Tv6VSkvuwEMVzjjorBeSKoIqJvlJbW4bZkXSgqX29lh0///S8k+7G0dkWdD5hBLD&#10;NHb81/eH3z9+xtJ01q8w4tbeuOHk0STb7iOUGMjaAEn1vnI6qkc9ZJ+Ke38srtgHwvFyPplNF+dz&#10;SvjBl7HV4UPe+vBOQErCdh986PtSopWqWg7U7rBvlVbYolcZyUlHFvlyOTTxGINCjjHoX4zCELI+&#10;JGXNAYfvzQCEFmFxEfKky4KPeiLqiDQGRVL/iEX001hEfYRwOJOn0+jSNG57IZaFyCxCRJN0BU0q&#10;44WGnbiD5AonlUaQR68y46hYhCesejd+EQE268FIoJHrqBkGrqVSqRvKJCqLJVaDa4sj402dyuRB&#10;yTLGRWLe1dtL5ciOxZVLv6gL8z4Jc9Casr9XWM4sjlocrn7otlDe46A56BcWnys0GnDfKOlwWRH6&#10;a8ucoES9N7gNy8lshqxCOszmb6Z4cGPPduxhhmOqggaKvY7mZehfhNY6WTeINEmyDLzFAa9kHMbE&#10;r2c1HHAhk6rh8YgbPz6nqMcHc/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BPlS5tcAAAAMAQAA&#10;DwAAAAAAAAABACAAAAAiAAAAZHJzL2Rvd25yZXYueG1sUEsBAhQAFAAAAAgAh07iQMsu5YyMAgAA&#10;eAUAAA4AAAAAAAAAAQAgAAAAJgEAAGRycy9lMm9Eb2MueG1sUEsFBgAAAAAGAAYAWQEAACQGAAAA&#10;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照管期间承包</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人造成损失的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责任</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承包人在负责工程照管期间，如因自身原因造成合同工程或其任何部分，以及</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材料和工程设备或临时工程的损坏，承包人应自费修复上述损坏，保证合同工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程质量达到合同约定的标准。</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2"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61" w:name="_Toc287627974"/>
      <w:r>
        <w:rPr>
          <w:color w:val="000000" w:themeColor="text1"/>
          <w:lang w:eastAsia="zh-CN"/>
          <w14:textFill>
            <w14:solidFill>
              <w14:schemeClr w14:val="tx1"/>
            </w14:solidFill>
          </w14:textFill>
        </w:rPr>
        <w:t>45</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安全文明施工</w:t>
      </w:r>
      <w:bookmarkEnd w:id="61"/>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45.1</w:t>
      </w:r>
    </w:p>
    <w:p>
      <w:pPr>
        <w:autoSpaceDE w:val="0"/>
        <w:autoSpaceDN w:val="0"/>
        <w:adjustRightInd w:val="0"/>
        <w:spacing w:before="2" w:line="130" w:lineRule="exact"/>
        <w:jc w:val="left"/>
        <w:rPr>
          <w:color w:val="000000" w:themeColor="text1"/>
          <w:sz w:val="13"/>
          <w:szCs w:val="13"/>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安全文明施工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的要求</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1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发包人应组织承包人和有关单位进行安全检查，授权监理工程师按合同约定的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安全文明施工内容监督、检查承包人实施安全文明施工，并按照第</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80  </w:t>
      </w:r>
      <w:r>
        <w:rPr>
          <w:rFonts w:hint="eastAsia" w:ascii="宋体" w:cs="宋体"/>
          <w:color w:val="000000" w:themeColor="text1"/>
          <w:lang w:eastAsia="zh-CN"/>
          <w14:textFill>
            <w14:solidFill>
              <w14:schemeClr w14:val="tx1"/>
            </w14:solidFill>
          </w14:textFill>
        </w:rPr>
        <w:t>条规定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向承包人支付绿色施工安全防护措施费。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承包人应及时执行监理工程师发出的安全文明施工的工作指令，并按合同约定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的期限和安全文明施工内容编制安全文明施工措施计划，提交给监理工程师并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由其报发包人批准后实施。</w:t>
      </w:r>
    </w:p>
    <w:p>
      <w:pPr>
        <w:autoSpaceDE w:val="0"/>
        <w:autoSpaceDN w:val="0"/>
        <w:adjustRightInd w:val="0"/>
        <w:spacing w:line="466" w:lineRule="exact"/>
        <w:ind w:right="16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57" w:space="403"/>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45.2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发包人责任</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在合同工程实施、完成及保修期间，发包人承担下列责任：</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00" w:lineRule="auto"/>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发包人应配合承包人做好安全文明施工工作</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定期对其派驻施工现场管理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人员进行安全文明施工教育培训，对他们的安全负责。</w:t>
      </w:r>
    </w:p>
    <w:p>
      <w:pPr>
        <w:autoSpaceDE w:val="0"/>
        <w:autoSpaceDN w:val="0"/>
        <w:adjustRightInd w:val="0"/>
        <w:spacing w:before="52" w:line="300" w:lineRule="auto"/>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发包人有下列行为之一或由于发包人原因造成安全事故的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由发包人承担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责任，由此增加的费用和延误的工期由发包人承担；但由于承包人原因造成安</w:t>
      </w:r>
    </w:p>
    <w:p>
      <w:pPr>
        <w:autoSpaceDE w:val="0"/>
        <w:autoSpaceDN w:val="0"/>
        <w:adjustRightInd w:val="0"/>
        <w:spacing w:before="52" w:line="300" w:lineRule="auto"/>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10" w:space="750"/>
            <w:col w:w="840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全事故的，由承包人承担责任。</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82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）要求承包人违反安全文明施工操作规程施工的；</w:t>
      </w:r>
    </w:p>
    <w:p>
      <w:pPr>
        <w:autoSpaceDE w:val="0"/>
        <w:autoSpaceDN w:val="0"/>
        <w:adjustRightInd w:val="0"/>
        <w:spacing w:before="94" w:line="300" w:lineRule="auto"/>
        <w:ind w:left="1760" w:right="168" w:firstLine="60"/>
        <w:jc w:val="left"/>
        <w:rPr>
          <w:rFonts w:ascii="宋体" w:cs="宋体"/>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2</w:t>
      </w:r>
      <w:r>
        <w:rPr>
          <w:rFonts w:hint="eastAsia" w:ascii="宋体" w:cs="宋体"/>
          <w:color w:val="000000" w:themeColor="text1"/>
          <w:spacing w:val="2"/>
          <w:lang w:eastAsia="zh-CN"/>
          <w14:textFill>
            <w14:solidFill>
              <w14:schemeClr w14:val="tx1"/>
            </w14:solidFill>
          </w14:textFill>
        </w:rPr>
        <w:t>）对承包人提出不符合国家、省有关</w:t>
      </w:r>
      <w:r>
        <w:rPr>
          <w:rFonts w:hint="eastAsia" w:ascii="宋体" w:cs="宋体"/>
          <w:color w:val="000000" w:themeColor="text1"/>
          <w:spacing w:val="1"/>
          <w:lang w:eastAsia="zh-CN"/>
          <w14:textFill>
            <w14:solidFill>
              <w14:schemeClr w14:val="tx1"/>
            </w14:solidFill>
          </w14:textFill>
        </w:rPr>
        <w:t>安</w:t>
      </w:r>
      <w:r>
        <w:rPr>
          <w:rFonts w:hint="eastAsia" w:ascii="宋体" w:cs="宋体"/>
          <w:color w:val="000000" w:themeColor="text1"/>
          <w:spacing w:val="2"/>
          <w:lang w:eastAsia="zh-CN"/>
          <w14:textFill>
            <w14:solidFill>
              <w14:schemeClr w14:val="tx1"/>
            </w14:solidFill>
          </w14:textFill>
        </w:rPr>
        <w:t>全文明施工法律法规和强制性标准规</w:t>
      </w:r>
      <w:r>
        <w:rPr>
          <w:rFonts w:ascii="宋体" w:cs="宋体"/>
          <w:color w:val="000000" w:themeColor="text1"/>
          <w:spacing w:val="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定要求的；</w:t>
      </w:r>
    </w:p>
    <w:p>
      <w:pPr>
        <w:autoSpaceDE w:val="0"/>
        <w:autoSpaceDN w:val="0"/>
        <w:adjustRightInd w:val="0"/>
        <w:spacing w:before="52" w:line="300" w:lineRule="auto"/>
        <w:ind w:left="1761" w:right="51" w:firstLine="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明示或暗示承包人购买</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租赁</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使用不符合安全施工要求的安全防护用具、</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机械设备、施工机具及配件、消防设施和器材的。</w:t>
      </w:r>
    </w:p>
    <w:p>
      <w:pPr>
        <w:autoSpaceDE w:val="0"/>
        <w:autoSpaceDN w:val="0"/>
        <w:adjustRightInd w:val="0"/>
        <w:spacing w:before="52"/>
        <w:ind w:left="170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）发包人应负责赔偿下列情形造成的第三者人身伤亡和财产损失。</w:t>
      </w:r>
    </w:p>
    <w:p>
      <w:pPr>
        <w:autoSpaceDE w:val="0"/>
        <w:autoSpaceDN w:val="0"/>
        <w:adjustRightInd w:val="0"/>
        <w:spacing w:before="94"/>
        <w:ind w:left="182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）工程或工程的任何部分对土地的占用所造成的第三者财产损失；</w:t>
      </w:r>
    </w:p>
    <w:p>
      <w:pPr>
        <w:autoSpaceDE w:val="0"/>
        <w:autoSpaceDN w:val="0"/>
        <w:adjustRightInd w:val="0"/>
        <w:spacing w:before="94"/>
        <w:ind w:left="182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）由于发包人原因在施工场地及其毗邻造成的第三者人身伤亡和财产损失。</w:t>
      </w:r>
    </w:p>
    <w:p>
      <w:pPr>
        <w:autoSpaceDE w:val="0"/>
        <w:autoSpaceDN w:val="0"/>
        <w:adjustRightInd w:val="0"/>
        <w:spacing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45.3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3" w:line="110" w:lineRule="exact"/>
        <w:jc w:val="left"/>
        <w:rPr>
          <w:color w:val="000000" w:themeColor="text1"/>
          <w:sz w:val="11"/>
          <w:szCs w:val="11"/>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承包人责任</w:t>
      </w:r>
    </w:p>
    <w:p>
      <w:pPr>
        <w:autoSpaceDE w:val="0"/>
        <w:autoSpaceDN w:val="0"/>
        <w:adjustRightInd w:val="0"/>
        <w:spacing w:before="67"/>
        <w:ind w:right="2108"/>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在合同工程实施、完成及保修期间，承包人承担下列责任：</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08" w:lineRule="auto"/>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承包人应严格按照国家有关安全文明施工的标准与规范制定安全文明施工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操作规程，配备必要的安全生产和劳动保护设施，加强对施工作业人员的施工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安全教育培训，对他们的安全负责。</w:t>
      </w:r>
    </w:p>
    <w:p>
      <w:pPr>
        <w:autoSpaceDE w:val="0"/>
        <w:autoSpaceDN w:val="0"/>
        <w:adjustRightInd w:val="0"/>
        <w:spacing w:before="44" w:line="301" w:lineRule="auto"/>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承包人应对合同工程的安全文明施工负责</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采取有效的安全措施消除安全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事故隐患，并接受和配合依法实施的监督检查。</w:t>
      </w:r>
    </w:p>
    <w:p>
      <w:pPr>
        <w:autoSpaceDE w:val="0"/>
        <w:autoSpaceDN w:val="0"/>
        <w:adjustRightInd w:val="0"/>
        <w:spacing w:before="51" w:line="311" w:lineRule="auto"/>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承包人应加强施工作业安全管理</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特别应加强经监理工程师同意并由其报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发包人批准的输送电线路工程，使用易燃、易爆材料、火工器材、有毒与腐蚀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性材料等危险品工程，以及爆破作业和地下工程施工等危险作业的安全管理，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尽量避免人员伤亡和财产损失。</w:t>
      </w:r>
    </w:p>
    <w:p>
      <w:pPr>
        <w:autoSpaceDE w:val="0"/>
        <w:autoSpaceDN w:val="0"/>
        <w:adjustRightInd w:val="0"/>
        <w:spacing w:before="41" w:line="300" w:lineRule="auto"/>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4</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承包人应按监理工程师的指令制定应对灾害的紧急预案</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并按预案做好安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全检查</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配置必要的救助物资和器材</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切实保护好有关人员的人身和财产安全。</w:t>
      </w:r>
    </w:p>
    <w:p>
      <w:pPr>
        <w:autoSpaceDE w:val="0"/>
        <w:autoSpaceDN w:val="0"/>
        <w:adjustRightInd w:val="0"/>
        <w:spacing w:before="52" w:line="308" w:lineRule="auto"/>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5</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承包人违反本条规定或由于承包人原因造成安全事故的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由承包人承担责</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任，由此增加的费用和延误的工期由承包人承担；但由于发包人原因造成安全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事故的，由发包人承担责任。</w:t>
      </w:r>
    </w:p>
    <w:p>
      <w:pPr>
        <w:autoSpaceDE w:val="0"/>
        <w:autoSpaceDN w:val="0"/>
        <w:adjustRightInd w:val="0"/>
        <w:spacing w:before="44"/>
        <w:ind w:left="60" w:right="183"/>
        <w:rPr>
          <w:rFonts w:ascii="宋体" w:cs="宋体"/>
          <w:color w:val="000000" w:themeColor="text1"/>
          <w:lang w:eastAsia="zh-CN"/>
          <w14:textFill>
            <w14:solidFill>
              <w14:schemeClr w14:val="tx1"/>
            </w14:solidFill>
          </w14:textFill>
        </w:rPr>
      </w:pPr>
      <w:r>
        <w:rPr>
          <w:rFonts w:hint="eastAsia" w:ascii="宋体" w:cs="宋体"/>
          <w:color w:val="000000" w:themeColor="text1"/>
          <w:spacing w:val="2"/>
          <w:lang w:eastAsia="zh-CN"/>
          <w14:textFill>
            <w14:solidFill>
              <w14:schemeClr w14:val="tx1"/>
            </w14:solidFill>
          </w14:textFill>
        </w:rPr>
        <w:t>（</w:t>
      </w:r>
      <w:r>
        <w:rPr>
          <w:color w:val="000000" w:themeColor="text1"/>
          <w:spacing w:val="2"/>
          <w:lang w:eastAsia="zh-CN"/>
          <w14:textFill>
            <w14:solidFill>
              <w14:schemeClr w14:val="tx1"/>
            </w14:solidFill>
          </w14:textFill>
        </w:rPr>
        <w:t>6</w:t>
      </w:r>
      <w:r>
        <w:rPr>
          <w:rFonts w:hint="eastAsia" w:ascii="宋体" w:cs="宋体"/>
          <w:color w:val="000000" w:themeColor="text1"/>
          <w:spacing w:val="2"/>
          <w:lang w:eastAsia="zh-CN"/>
          <w14:textFill>
            <w14:solidFill>
              <w14:schemeClr w14:val="tx1"/>
            </w14:solidFill>
          </w14:textFill>
        </w:rPr>
        <w:t>）由于承包人原因在施工场地内及</w:t>
      </w:r>
      <w:r>
        <w:rPr>
          <w:rFonts w:hint="eastAsia" w:ascii="宋体" w:cs="宋体"/>
          <w:color w:val="000000" w:themeColor="text1"/>
          <w:spacing w:val="1"/>
          <w:lang w:eastAsia="zh-CN"/>
          <w14:textFill>
            <w14:solidFill>
              <w14:schemeClr w14:val="tx1"/>
            </w14:solidFill>
          </w14:textFill>
        </w:rPr>
        <w:t>其</w:t>
      </w:r>
      <w:r>
        <w:rPr>
          <w:rFonts w:hint="eastAsia" w:ascii="宋体" w:cs="宋体"/>
          <w:color w:val="000000" w:themeColor="text1"/>
          <w:spacing w:val="2"/>
          <w:lang w:eastAsia="zh-CN"/>
          <w14:textFill>
            <w14:solidFill>
              <w14:schemeClr w14:val="tx1"/>
            </w14:solidFill>
          </w14:textFill>
        </w:rPr>
        <w:t>毗邻造成的第三者人身伤亡和财产损</w:t>
      </w:r>
    </w:p>
    <w:p>
      <w:pPr>
        <w:autoSpaceDE w:val="0"/>
        <w:autoSpaceDN w:val="0"/>
        <w:adjustRightInd w:val="0"/>
        <w:spacing w:before="94"/>
        <w:ind w:right="570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失，由承包人负责赔偿。</w:t>
      </w:r>
    </w:p>
    <w:p>
      <w:pPr>
        <w:autoSpaceDE w:val="0"/>
        <w:autoSpaceDN w:val="0"/>
        <w:adjustRightInd w:val="0"/>
        <w:spacing w:before="94"/>
        <w:ind w:right="5708"/>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10" w:space="750"/>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45.4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5" w:line="100" w:lineRule="exact"/>
        <w:jc w:val="left"/>
        <w:rPr>
          <w:color w:val="000000" w:themeColor="text1"/>
          <w:sz w:val="10"/>
          <w:szCs w:val="1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施工措施的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审查与整改</w:t>
      </w:r>
    </w:p>
    <w:p>
      <w:pPr>
        <w:autoSpaceDE w:val="0"/>
        <w:autoSpaceDN w:val="0"/>
        <w:adjustRightInd w:val="0"/>
        <w:spacing w:before="67" w:line="316" w:lineRule="auto"/>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监理工程师应当审查施工组织设计中的安全技术措施或者专项施工方案是否符</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合建设行政主管部门的有关规定。监理工程师发现承包人未遵守安全生产和文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明施工规定或施工现场存在安全事故隐患的，应以书面形式通知承包人整改；</w:t>
      </w:r>
    </w:p>
    <w:p>
      <w:pPr>
        <w:autoSpaceDE w:val="0"/>
        <w:autoSpaceDN w:val="0"/>
        <w:adjustRightInd w:val="0"/>
        <w:spacing w:before="67" w:line="316" w:lineRule="auto"/>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96" w:space="664"/>
            <w:col w:w="8400"/>
          </w:cols>
        </w:sectPr>
      </w:pPr>
    </w:p>
    <w:p>
      <w:pPr>
        <w:autoSpaceDE w:val="0"/>
        <w:autoSpaceDN w:val="0"/>
        <w:adjustRightInd w:val="0"/>
        <w:spacing w:line="333" w:lineRule="exact"/>
        <w:ind w:left="1760" w:right="68"/>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情况严重的，应要求承包人暂停施工，并及时报告发包人。承包人在收到监理</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08" w:lineRule="auto"/>
        <w:ind w:left="1760"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工程师发出书面通知后的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小时内仍未整改的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监理工程师可在报经发包人批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准后委托第三方采取措施。该款项经造价工程师核实后，由发包人从应付或将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付给承包人的款项中扣除。</w:t>
      </w:r>
    </w:p>
    <w:p>
      <w:pPr>
        <w:autoSpaceDE w:val="0"/>
        <w:autoSpaceDN w:val="0"/>
        <w:adjustRightInd w:val="0"/>
        <w:spacing w:before="10"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45.5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16"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治安管理</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合同双方当事人不仅应协助现场治安管理机构或联防组织维护施工场地的社会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治安，而且应做好包括有关人员现场生活、居住场所在内的施工场地内的治安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保卫工作。</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除专用条款另有约定外，合同双方当事人应在工程开工后，共同编制施工场地</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治安管理计划，并制定应对突发治安事件的紧急预案。在施工过程中，发生暴</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乱、爆炸等恐怖事件，以及群殴、械斗等群体性突发治安事件的，应立即向当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地政府有关部门报告，积极协助当地政府有关部门采取措施平息事件，防止事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态扩大，尽量减少财产损失和避免人员伤亡。</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876" w:space="884"/>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45.6</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4"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施工场地的环</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保、卫生要求</w:t>
      </w:r>
    </w:p>
    <w:p>
      <w:pPr>
        <w:autoSpaceDE w:val="0"/>
        <w:autoSpaceDN w:val="0"/>
        <w:adjustRightInd w:val="0"/>
        <w:spacing w:before="67" w:line="312" w:lineRule="auto"/>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承包人应遵守国家有关环境保护、卫生监督的法律法规，按照合同约定采取有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效措施，保证施工场地达到环境保护、卫生部门的管理要求，为现场所有人员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提供并维护干净卫生的生活设施</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并在颁发合同工程接收证书后的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理现场，运走全部施工设备、剩余材料和垃圾，保持施工场地和合同工程的清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洁整齐。否则，发包人可自行处理或委托第三方处理留下的物品，所得金额在</w:t>
      </w:r>
    </w:p>
    <w:p>
      <w:pPr>
        <w:autoSpaceDE w:val="0"/>
        <w:autoSpaceDN w:val="0"/>
        <w:adjustRightInd w:val="0"/>
        <w:spacing w:before="40"/>
        <w:ind w:right="2948"/>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03296" behindDoc="1" locked="0" layoutInCell="0" allowOverlap="1">
                <wp:simplePos x="0" y="0"/>
                <wp:positionH relativeFrom="page">
                  <wp:posOffset>1715135</wp:posOffset>
                </wp:positionH>
                <wp:positionV relativeFrom="paragraph">
                  <wp:posOffset>514350</wp:posOffset>
                </wp:positionV>
                <wp:extent cx="5142865" cy="0"/>
                <wp:effectExtent l="0" t="0" r="0" b="0"/>
                <wp:wrapNone/>
                <wp:docPr id="5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40.5pt;height:0pt;width:404.95pt;mso-position-horizontal-relative:page;z-index:-251613184;mso-width-relative:page;mso-height-relative:page;" filled="f" stroked="t" coordsize="8099,1" o:allowincell="f" o:gfxdata="UEsDBAoAAAAAAIdO4kAAAAAAAAAAAAAAAAAEAAAAZHJzL1BLAwQUAAAACACHTuJAm+iDPdYAAAAK&#10;AQAADwAAAGRycy9kb3ducmV2LnhtbE2PwU7DMBBE70j9B2uRuFE7rQRRGqcHCjkgJETTD3DjJbGI&#10;11HstOXv2YoD3HZ3RrNvyu3FD+KEU3SBNGRLBQKpDdZRp+HQvNznIGIyZM0QCDV8Y4RttbgpTWHD&#10;mT7wtE+d4BCKhdHQpzQWUsa2R2/iMoxIrH2GyZvE69RJO5kzh/tBrpR6kN444g+9GfGpx/ZrP3sN&#10;7rl+9wc3N7u3+rVxbb0OktZa391magMi4SX9meGKz+hQMdMxzGSjGDSsHlXGVg15xp2uBpUrno6/&#10;F1mV8n+F6gdQSwMEFAAAAAgAh07iQKpN/xeLAgAAeAUAAA4AAABkcnMvZTJvRG9jLnhtbK1US27b&#10;MBDdF+gdCC4LNJINO7UNy0GRIEWBfgIkPQBNURIBksOSlOX0LAW66iYHa6/RISU7iosCWdQLY8gZ&#10;zXtvPlxf7LUiO+G8BFPQyVlOiTAcSmnqgn65u369oMQHZkqmwIiC3gtPLzYvX6w7uxJTaECVwhFM&#10;YvyqswVtQrCrLPO8EZr5M7DCoLMCp1nAo6uz0rEOs2uVTfP8POvAldYBF97j7VXvpENG95yEUFWS&#10;iyvgrRYm9FmdUCygJN9I6+kmsa0qwcPnqvIiEFVQVBrSP4KgvY3/2WbNVrVjtpF8oMCeQ+FEk2bS&#10;IOgx1RULjLRO/pVKS+7AQxXOOOisF5Iqgiom+UltbhtmRdKCpfb2WHT//9LyT7sbR2RZ0DmWxDCN&#10;Hf/1/eH3j5+xNJ31K4y4tTduOHk0ybb7CCUGsjZAUr2vnI7qUQ/Zp+LeH4sr9oFwvJxPZtPF+ZwS&#10;fvBlbHX4kLc+vBOQkrDdBx/6vpRopaqWA7U7JFlphS16lZGcdGSRL5dDE48xk1EM+hejMISsD0lZ&#10;c8DhezMAoUVYXIQ86bLgo56IOiKNQZHUP2IR/TQWUR8hHM7k6TS6NI3bXohlITKLENEkXUGTynih&#10;YSfuILnCSaUR5NGrzDgqFuEJq96NX0SAzXowEmjkOmqGgWupVOqGMonKYonV4NriyHhTpzJ5ULKM&#10;cZGYd/X2UjmyY3Hl0i/qwrxPwhy0puzvFZYzi6MWh6sfui2U9zhoDvqFxecKjQbcN0o6XFaE/toy&#10;JyhR7w1uw3IymyGrkA6z+ZspHtzYsx17mOGYqqCBYq+jeRn6F6G1TtYNIk2SLANvccArGYcx8etZ&#10;DQdcyKRqeDzixo/PKerxwdz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vogz3WAAAACgEAAA8A&#10;AAAAAAAAAQAgAAAAIgAAAGRycy9kb3ducmV2LnhtbFBLAQIUABQAAAAIAIdO4kCqTf8XiwIAAHgF&#10;AAAOAAAAAAAAAAEAIAAAACUBAABkcnMvZTJvRG9jLnhtbFBLBQYAAAAABgAGAFkBAAAiBg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扣除由此发生的费用之后，将余额退还给承包人。</w:t>
      </w:r>
    </w:p>
    <w:p>
      <w:pPr>
        <w:autoSpaceDE w:val="0"/>
        <w:autoSpaceDN w:val="0"/>
        <w:adjustRightInd w:val="0"/>
        <w:spacing w:before="40"/>
        <w:ind w:right="2948"/>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58" w:space="502"/>
            <w:col w:w="8280"/>
          </w:cols>
        </w:sectPr>
      </w:pPr>
    </w:p>
    <w:p>
      <w:pPr>
        <w:autoSpaceDE w:val="0"/>
        <w:autoSpaceDN w:val="0"/>
        <w:adjustRightInd w:val="0"/>
        <w:spacing w:before="7" w:line="120" w:lineRule="exact"/>
        <w:jc w:val="left"/>
        <w:rPr>
          <w:rFonts w:ascii="宋体" w:cs="宋体"/>
          <w:color w:val="000000" w:themeColor="text1"/>
          <w:sz w:val="12"/>
          <w:szCs w:val="12"/>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62" w:name="_Toc287627975"/>
      <w:r>
        <w:rPr>
          <w:color w:val="000000" w:themeColor="text1"/>
          <w:lang w:eastAsia="zh-CN"/>
          <w14:textFill>
            <w14:solidFill>
              <w14:schemeClr w14:val="tx1"/>
            </w14:solidFill>
          </w14:textFill>
        </w:rPr>
        <w:t>46</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测量放线</w:t>
      </w:r>
      <w:bookmarkEnd w:id="62"/>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46.1</w:t>
      </w:r>
    </w:p>
    <w:p>
      <w:pPr>
        <w:autoSpaceDE w:val="0"/>
        <w:autoSpaceDN w:val="0"/>
        <w:adjustRightInd w:val="0"/>
        <w:spacing w:before="10"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测设施工控制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网</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监理工程师应在发出开工令后的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天内，向承包人提供原始基准点、基准线、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基准高程等书面资料。承包人应根据国家测绘基准、测绘系统和工程测量技术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规范，按照上述资料以及合同工程精度要求，测绘施工控制网，并在专用条款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约定的期限内，将施工控制网资料提交监理工程师确认。</w:t>
      </w: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46.2 </w:t>
      </w:r>
      <w:r>
        <w:rPr>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8" w:line="120" w:lineRule="exact"/>
        <w:jc w:val="left"/>
        <w:rPr>
          <w:color w:val="000000" w:themeColor="text1"/>
          <w:sz w:val="12"/>
          <w:szCs w:val="1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施</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工控制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网</w:t>
      </w: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（点）管理与</w:t>
      </w:r>
    </w:p>
    <w:p>
      <w:pPr>
        <w:autoSpaceDE w:val="0"/>
        <w:autoSpaceDN w:val="0"/>
        <w:adjustRightInd w:val="0"/>
        <w:spacing w:line="198" w:lineRule="auto"/>
        <w:ind w:left="105" w:right="-40"/>
        <w:rPr>
          <w:rFonts w:ascii="宋体" w:cs="宋体"/>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使用</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承包人应负责施工控制网点的管理。施工控制网点丢失或损坏的，承包人应及</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时修复。承包人应承担施工控制网点的管理与修复费用，并在工程竣工后将施</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工控制网点移交发包人。</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6" w:lineRule="auto"/>
        <w:ind w:left="1760"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监理工程师需要使用施工控制网的，承包人应提供必要的协助，发包人无需为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此支付任何费用。</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46.3 </w:t>
      </w:r>
      <w:r>
        <w:rPr>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8"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承包人测量放</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线的责任</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承包人应配置合格的人员、仪器、设备和其他物品，根据监理工程师书面确定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的原始基准点、基准线、基准高程等资料，准确完成对合同工程的全部施工测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量放线工作，并对工程各部分的位置、标高、尺寸或定线的正确性负责。</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46.4 </w:t>
      </w:r>
      <w:r>
        <w:rPr>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 w:line="240" w:lineRule="exact"/>
        <w:jc w:val="left"/>
        <w:rPr>
          <w:color w:val="000000" w:themeColor="text1"/>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测量放线误差</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的处理</w:t>
      </w:r>
    </w:p>
    <w:p>
      <w:pPr>
        <w:autoSpaceDE w:val="0"/>
        <w:autoSpaceDN w:val="0"/>
        <w:adjustRightInd w:val="0"/>
        <w:spacing w:before="14" w:line="466" w:lineRule="exact"/>
        <w:ind w:right="50"/>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监理工程师有权对承包人施工测量放线工作进行检查验收。如果发现永久工程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任何部分的位置</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标高</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尺寸或定线超过合同约定误差的</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承包人应自费纠正，</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直到监理工程师认为符合合同约定为止。如果这些误差是由于监理工程师书面</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提供的数据错误导致的，发包人应当承担由此增加的费用和（或）工期延误，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并向承包人支付合理利润。</w:t>
      </w:r>
    </w:p>
    <w:p>
      <w:pPr>
        <w:autoSpaceDE w:val="0"/>
        <w:autoSpaceDN w:val="0"/>
        <w:adjustRightInd w:val="0"/>
        <w:spacing w:before="14" w:line="466" w:lineRule="exact"/>
        <w:ind w:right="5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46.5 </w:t>
      </w:r>
      <w:r>
        <w:rPr>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6" w:line="240" w:lineRule="exact"/>
        <w:jc w:val="left"/>
        <w:rPr>
          <w:color w:val="000000" w:themeColor="text1"/>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04320" behindDoc="1" locked="0" layoutInCell="0" allowOverlap="1">
                <wp:simplePos x="0" y="0"/>
                <wp:positionH relativeFrom="page">
                  <wp:posOffset>1715135</wp:posOffset>
                </wp:positionH>
                <wp:positionV relativeFrom="paragraph">
                  <wp:posOffset>968375</wp:posOffset>
                </wp:positionV>
                <wp:extent cx="5142865" cy="0"/>
                <wp:effectExtent l="0" t="0" r="0" b="0"/>
                <wp:wrapNone/>
                <wp:docPr id="4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76.25pt;height:0pt;width:404.95pt;mso-position-horizontal-relative:page;z-index:-251612160;mso-width-relative:page;mso-height-relative:page;" filled="f" stroked="t" coordsize="8099,1" o:allowincell="f" o:gfxdata="UEsDBAoAAAAAAIdO4kAAAAAAAAAAAAAAAAAEAAAAZHJzL1BLAwQUAAAACACHTuJA8JQ83dcAAAAM&#10;AQAADwAAAGRycy9kb3ducmV2LnhtbE2PzU7DMBCE70i8g7VI3KidVIUqxOmBnxwQEqLpA7jxkljE&#10;6yh22vL2bCUketyZT7Mz5ebkB3HAKbpAGrKFAoHUBuuo07BrXu/WIGIyZM0QCDX8YIRNdX1VmsKG&#10;I33iYZs6wSEUC6OhT2kspIxtj97ERRiR2PsKkzeJz6mTdjJHDveDzJW6l9444g+9GfGpx/Z7O3sN&#10;7qX+8Ds3N8/v9Vvj2noZJC21vr3J1COIhKf0D8O5PleHijvtw0w2ikFD/qAyRtlY5SsQZ0KtFc/b&#10;/0myKuXliOoXUEsDBBQAAAAIAIdO4kDoaz61iwIAAHgFAAAOAAAAZHJzL2Uyb0RvYy54bWytVEtu&#10;2zAQ3RfoHQguCzSSDSe1DctBkSBFgX4CxD0ATVESAZLDkpTl9CwFuuomB2uv0SElO4qLAlnUC2PI&#10;Gc17bz5cXe61IjvhvART0MlZTokwHEpp6oJ+2dy8nlPiAzMlU2BEQe+Fp5frly9WnV2KKTSgSuEI&#10;JjF+2dmCNiHYZZZ53gjN/BlYYdBZgdMs4NHVWelYh9m1yqZ5fpF14ErrgAvv8fa6d9Iho3tOQqgq&#10;ycU18FYLE/qsTigWUJJvpPV0ndhWleDhc1V5EYgqKCoN6R9B0N7G/2y9YsvaMdtIPlBgz6Fwokkz&#10;aRD0mOqaBUZaJ/9KpSV34KEKZxx01gtJFUEVk/ykNncNsyJpwVJ7eyy6/39p+afdrSOyLOhsQYlh&#10;Gjv+6/vD7x8/Y2k665cYcWdv3XDyaJJt9xFKDGRtgKR6Xzkd1aMesk/FvT8WV+wD4Xh5PplN5xfn&#10;lPCDL2PLw4e89eGdgJSE7T740PelRCtVtRyobbBvlVbYolcZyUlH5vliMTTxGDMZxaB/PgpDyPqQ&#10;lDUHHL43AxBahMVFyJMuCz7qiagj0hgUSf0jFtFPYxH1EcLhTJ5Oo0vTuO2FWBYiswgRTdIVNKmM&#10;Fxp2YgPJFU4qjSCPXmXGUbEIT1j1bvwiAqxXg5FAI9dRMwzcSKVSN5RJVOYLrAbXFkfGmzqVyYOS&#10;ZYyLxLyrt1fKkR2LK5d+URfmfRLmoDVlf6+wnFkctThc/dBtobzHQXPQLyw+V2g04L5R0uGyIvTX&#10;ljlBiXpvcBsWk9kMWYV0mJ2/meLBjT3bsYcZjqkKGij2OppXoX8RWutk3SDSJMky8BYHvJJxGBO/&#10;ntVwwIVMqobHI278+JyiHh/M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wlDzd1wAAAAwBAAAP&#10;AAAAAAAAAAEAIAAAACIAAABkcnMvZG93bnJldi54bWxQSwECFAAUAAAACACHTuJA6Gs+tYsCAAB4&#10;BQAADgAAAAAAAAABACAAAAAm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保护基准点</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或线等标志</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监理工程师对工程位置、标高、尺寸、定线的检查，不能免除承包人测量放线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工作准确性应承担的任何责任和应履行的任何义务。承包人应有效地保护一切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基准点、基准线和其他有关的标志，直到永久工程竣工验收合格为止。</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10" w:space="750"/>
            <w:col w:w="8400"/>
          </w:cols>
        </w:sectPr>
      </w:pPr>
    </w:p>
    <w:p>
      <w:pPr>
        <w:autoSpaceDE w:val="0"/>
        <w:autoSpaceDN w:val="0"/>
        <w:adjustRightInd w:val="0"/>
        <w:spacing w:before="6" w:line="130" w:lineRule="exact"/>
        <w:jc w:val="left"/>
        <w:rPr>
          <w:rFonts w:ascii="宋体" w:cs="宋体"/>
          <w:color w:val="000000" w:themeColor="text1"/>
          <w:sz w:val="13"/>
          <w:szCs w:val="13"/>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63" w:name="_Toc287627976"/>
      <w:r>
        <w:rPr>
          <w:color w:val="000000" w:themeColor="text1"/>
          <w:lang w:eastAsia="zh-CN"/>
          <w14:textFill>
            <w14:solidFill>
              <w14:schemeClr w14:val="tx1"/>
            </w14:solidFill>
          </w14:textFill>
        </w:rPr>
        <w:t>47</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钻孔与勘探性开挖</w:t>
      </w:r>
      <w:bookmarkEnd w:id="63"/>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right="67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47.1</w:t>
      </w:r>
    </w:p>
    <w:p>
      <w:pPr>
        <w:autoSpaceDE w:val="0"/>
        <w:autoSpaceDN w:val="0"/>
        <w:adjustRightInd w:val="0"/>
        <w:spacing w:before="10" w:line="240" w:lineRule="exact"/>
        <w:jc w:val="left"/>
        <w:rPr>
          <w:color w:val="000000" w:themeColor="text1"/>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发出钻孔和勘</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探性开挖工作</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指令</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169"/>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在施工过程中，如果需要承包人进行钻孔或勘探性开挖（含疏浚工作在内）工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作的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监理工程师应就此项工作按照第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 </w:t>
      </w:r>
      <w:r>
        <w:rPr>
          <w:rFonts w:hint="eastAsia" w:ascii="宋体" w:cs="宋体"/>
          <w:color w:val="000000" w:themeColor="text1"/>
          <w:lang w:eastAsia="zh-CN"/>
          <w14:textFill>
            <w14:solidFill>
              <w14:schemeClr w14:val="tx1"/>
            </w14:solidFill>
          </w14:textFill>
        </w:rPr>
        <w:t>条规定书面发出专项指令</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接到监理工程师指令后，应及时实施相关工作。</w:t>
      </w:r>
    </w:p>
    <w:p>
      <w:pPr>
        <w:autoSpaceDE w:val="0"/>
        <w:autoSpaceDN w:val="0"/>
        <w:adjustRightInd w:val="0"/>
        <w:spacing w:line="466" w:lineRule="exact"/>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47.2 </w:t>
      </w:r>
      <w:r>
        <w:rPr>
          <w:color w:val="000000" w:themeColor="text1"/>
          <w:position w:val="-1"/>
          <w:lang w:eastAsia="zh-CN"/>
          <w14:textFill>
            <w14:solidFill>
              <w14:schemeClr w14:val="tx1"/>
            </w14:solidFill>
          </w14:textFill>
        </w:rPr>
        <w:tab/>
      </w: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6" w:line="110" w:lineRule="exact"/>
        <w:jc w:val="left"/>
        <w:rPr>
          <w:color w:val="000000" w:themeColor="text1"/>
          <w:sz w:val="11"/>
          <w:szCs w:val="11"/>
          <w:lang w:eastAsia="zh-CN"/>
          <w14:textFill>
            <w14:solidFill>
              <w14:schemeClr w14:val="tx1"/>
            </w14:solidFill>
          </w14:textFill>
        </w:rPr>
      </w:pPr>
    </w:p>
    <w:p>
      <w:pPr>
        <w:autoSpaceDE w:val="0"/>
        <w:autoSpaceDN w:val="0"/>
        <w:adjustRightInd w:val="0"/>
        <w:spacing w:line="198" w:lineRule="auto"/>
        <w:ind w:left="105" w:right="-40"/>
        <w:rPr>
          <w:rFonts w:ascii="宋体" w:cs="宋体"/>
          <w:color w:val="000000" w:themeColor="text1"/>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05344" behindDoc="1" locked="0" layoutInCell="0" allowOverlap="1">
                <wp:simplePos x="0" y="0"/>
                <wp:positionH relativeFrom="page">
                  <wp:posOffset>1715135</wp:posOffset>
                </wp:positionH>
                <wp:positionV relativeFrom="paragraph">
                  <wp:posOffset>772160</wp:posOffset>
                </wp:positionV>
                <wp:extent cx="5142865" cy="0"/>
                <wp:effectExtent l="0" t="0" r="0" b="0"/>
                <wp:wrapNone/>
                <wp:docPr id="4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60.8pt;height:0pt;width:404.95pt;mso-position-horizontal-relative:page;z-index:-251611136;mso-width-relative:page;mso-height-relative:page;" filled="f" stroked="t" coordsize="8099,1" o:allowincell="f" o:gfxdata="UEsDBAoAAAAAAIdO4kAAAAAAAAAAAAAAAAAEAAAAZHJzL1BLAwQUAAAACACHTuJAFSrGqNgAAAAM&#10;AQAADwAAAGRycy9kb3ducmV2LnhtbE2PwU7DMBBE70j8g7VIXBC1E0RapXF6QIIickAt/QA3XpKI&#10;eB3FbhP+nq2EBMfdGc28KTaz68UZx9B50pAsFAik2tuOGg2Hj+f7FYgQDVnTe0IN3xhgU15fFSa3&#10;fqIdnvexERxCITca2hiHXMpQt+hMWPgBibVPPzoT+RwbaUczcbjrZapUJp3piBtaM+BTi/XX/uS4&#10;d1m/VCqb5re7R19t36vX7cPOa317k6g1iIhz/DPDBZ/RoWSmoz+RDaLXkC5VwlYW0iQDcXGoleJ5&#10;x9+XLAv5f0T5A1BLAwQUAAAACACHTuJAUVjYnIsCAAB4BQAADgAAAGRycy9lMm9Eb2MueG1srVRL&#10;btswEN0X6B0ILgs0kg0ntQ3LQZEgRYF+AsQ9AE1REgGSw5KU5fQsBbrqJgdrr9EhJTuKiwJZ1Atj&#10;yBnNe28+XF3utSI74bwEU9DJWU6JMBxKaeqCftncvJ5T4gMzJVNgREHvhaeX65cvVp1diik0oErh&#10;CCYxftnZgjYh2GWWed4IzfwZWGHQWYHTLODR1VnpWIfZtcqmeX6RdeBK64AL7/H2unfSIaN7TkKo&#10;KsnFNfBWCxP6rE4oFlCSb6T1dJ3YVpXg4XNVeRGIKigqDekfQdDexv9svWLL2jHbSD5QYM+hcKJJ&#10;M2kQ9JjqmgVGWif/SqUld+ChCmccdNYLSRVBFZP8pDZ3DbMiacFSe3ssuv9/afmn3a0jsizoDPtu&#10;mMaO//r+8PvHz1iazvolRtzZWzecPJpk232EEgNZGyCp3ldOR/Woh+xTce+PxRX7QDhenk9m0/nF&#10;OSX84MvY8vAhb314JyAlYbsPPvR9KdFKVS0HahvsW6UVtuhVRnLSkXm+WAxNPMZMRjHon4/CELI+&#10;JGXNAYfvzQCEFmFxEfKky4KPeiLqiDQGRVL/iEX001hEfYRwOJOn0+jSNG57IZaFyCxCRJN0BU0q&#10;44WGndhAcoWTSiPIo1eZcVQswhNWvRu/iADr1WAk0Mh11AwDN1Kp1A1lEpX5fIE91BZHxps6lcmD&#10;kmWMi8S8q7dXypEdiyuXflEX5n0S5qA1ZX+vsJxZHLU4XP3QbaG8x0Fz0C8sPldoNOC+UdLhsiL0&#10;15Y5QYl6b3AbFpPZLG53OszO30zx4Mae7djDDMdUBQ0Uex3Nq9C/CK11sm4QaZJkGXiLA17JOIyJ&#10;X89qOOBCJlXD4xE3fnxOUY8P5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SrGqNgAAAAMAQAA&#10;DwAAAAAAAAABACAAAAAiAAAAZHJzL2Rvd25yZXYueG1sUEsBAhQAFAAAAAgAh07iQFFY2JyLAgAA&#10;eAUAAA4AAAAAAAAAAQAgAAAAJwEAAGRycy9lMm9Eb2MueG1sUEsFBgAAAAAGAAYAWQEAACQGAAAA&#10;AA==&#10;" path="m0,0l8098,0e">
                <v:path o:connectlocs="0,0;5142230,0" o:connectangles="0,0"/>
                <v:fill on="f" focussize="0,0"/>
                <v:stroke weight="0.69992125984252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钻孔和勘探性</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开挖工作的费</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用</w:t>
      </w:r>
    </w:p>
    <w:p>
      <w:pPr>
        <w:autoSpaceDE w:val="0"/>
        <w:autoSpaceDN w:val="0"/>
        <w:adjustRightInd w:val="0"/>
        <w:spacing w:before="14" w:line="466" w:lineRule="exact"/>
        <w:ind w:right="16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除工程量清单中已列有此类工作的支付项目和额度外，此项工作所发生的一切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费用，经造价工程师核实后，由合同双方当事人按照第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 </w:t>
      </w:r>
      <w:r>
        <w:rPr>
          <w:rFonts w:hint="eastAsia" w:ascii="宋体" w:cs="宋体"/>
          <w:color w:val="000000" w:themeColor="text1"/>
          <w:lang w:eastAsia="zh-CN"/>
          <w14:textFill>
            <w14:solidFill>
              <w14:schemeClr w14:val="tx1"/>
            </w14:solidFill>
          </w14:textFill>
        </w:rPr>
        <w:t>条规定办理。</w:t>
      </w:r>
    </w:p>
    <w:p>
      <w:pPr>
        <w:autoSpaceDE w:val="0"/>
        <w:autoSpaceDN w:val="0"/>
        <w:adjustRightInd w:val="0"/>
        <w:spacing w:before="14" w:line="466" w:lineRule="exact"/>
        <w:ind w:right="16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2" w:line="240" w:lineRule="exact"/>
        <w:jc w:val="left"/>
        <w:rPr>
          <w:rFonts w:ascii="宋体" w:cs="宋体"/>
          <w:color w:val="000000" w:themeColor="text1"/>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64" w:name="_Toc287627977"/>
      <w:r>
        <w:rPr>
          <w:color w:val="000000" w:themeColor="text1"/>
          <w:lang w:eastAsia="zh-CN"/>
          <w14:textFill>
            <w14:solidFill>
              <w14:schemeClr w14:val="tx1"/>
            </w14:solidFill>
          </w14:textFill>
        </w:rPr>
        <w:t>48</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发包人供应材料和工程设备</w:t>
      </w:r>
      <w:bookmarkEnd w:id="64"/>
    </w:p>
    <w:p>
      <w:pPr>
        <w:pStyle w:val="38"/>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75"/>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48.1</w:t>
      </w:r>
    </w:p>
    <w:p>
      <w:pPr>
        <w:autoSpaceDE w:val="0"/>
        <w:autoSpaceDN w:val="0"/>
        <w:adjustRightInd w:val="0"/>
        <w:spacing w:before="18"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约定供应的材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料和工程设备</w:t>
      </w:r>
    </w:p>
    <w:p>
      <w:pPr>
        <w:autoSpaceDE w:val="0"/>
        <w:autoSpaceDN w:val="0"/>
        <w:adjustRightInd w:val="0"/>
        <w:spacing w:before="1" w:line="160" w:lineRule="exact"/>
        <w:jc w:val="left"/>
        <w:rPr>
          <w:rFonts w:ascii="宋体" w:cs="宋体"/>
          <w:color w:val="000000" w:themeColor="text1"/>
          <w:sz w:val="20"/>
          <w:szCs w:val="20"/>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发包人供应材料和工程设备的</w:t>
      </w:r>
      <w:r>
        <w:rPr>
          <w:rFonts w:hint="eastAsia" w:ascii="宋体" w:cs="宋体"/>
          <w:color w:val="000000" w:themeColor="text1"/>
          <w:spacing w:val="-8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应在供应材料和工程设备前</w:t>
      </w:r>
      <w:r>
        <w:rPr>
          <w:rFonts w:hint="eastAsia" w:ascii="宋体" w:cs="宋体"/>
          <w:color w:val="000000" w:themeColor="text1"/>
          <w:spacing w:val="-8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与承包人确</w:t>
      </w:r>
      <w:r>
        <w:rPr>
          <w:rFonts w:hint="eastAsia" w:ascii="宋体" w:cs="宋体"/>
          <w:color w:val="000000" w:themeColor="text1"/>
          <w:spacing w:val="-80"/>
          <w:lang w:eastAsia="zh-CN"/>
          <w14:textFill>
            <w14:solidFill>
              <w14:schemeClr w14:val="tx1"/>
            </w14:solidFill>
          </w14:textFill>
        </w:rPr>
        <w:t>认</w:t>
      </w:r>
      <w:r>
        <w:rPr>
          <w:rFonts w:hint="eastAsia" w:ascii="宋体" w:cs="宋体"/>
          <w:color w:val="000000" w:themeColor="text1"/>
          <w:lang w:eastAsia="zh-CN"/>
          <w14:textFill>
            <w14:solidFill>
              <w14:schemeClr w14:val="tx1"/>
            </w14:solidFill>
          </w14:textFill>
        </w:rPr>
        <w:t>“发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包人供应材料和工程设备一览表</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并作为本合同的附件</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一览表应包括发包人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供应材料和工程设备的品种、规格、型号、数量、单价、质量标准、交货计划</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和地点等内容。</w:t>
      </w: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sectPr>
          <w:pgSz w:w="11920" w:h="16840"/>
          <w:pgMar w:top="1340" w:right="880" w:bottom="280" w:left="880" w:header="720" w:footer="720" w:gutter="0"/>
          <w:cols w:equalWidth="0" w:num="2">
            <w:col w:w="1272" w:space="488"/>
            <w:col w:w="8400"/>
          </w:cols>
        </w:sectPr>
      </w:pP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0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48.2</w:t>
      </w:r>
      <w:r>
        <w:rPr>
          <w:rFonts w:hint="eastAsia"/>
          <w:color w:val="000000" w:themeColor="text1"/>
          <w:position w:val="-1"/>
          <w:lang w:eastAsia="zh-CN"/>
          <w14:textFill>
            <w14:solidFill>
              <w14:schemeClr w14:val="tx1"/>
            </w14:solidFill>
          </w14:textFill>
        </w:rPr>
        <w:tab/>
      </w:r>
    </w:p>
    <w:p>
      <w:pPr>
        <w:tabs>
          <w:tab w:val="left" w:pos="980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发包人交货日期的要求</w:t>
      </w:r>
    </w:p>
    <w:p>
      <w:pPr>
        <w:autoSpaceDE w:val="0"/>
        <w:autoSpaceDN w:val="0"/>
        <w:adjustRightInd w:val="0"/>
        <w:spacing w:before="14" w:line="466" w:lineRule="exact"/>
        <w:ind w:right="50"/>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发包人供应材料和工程设备的，承包人应根据合同工程进度计划向监理工程师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提交发包人交货的日期计划。经合同双方当事人商定交货日期后，发包人应准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时向承包人供应材料和工程设备</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否则</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发包人应承担由此增加的费用</w:t>
      </w:r>
      <w:r>
        <w:rPr>
          <w:rFonts w:hint="eastAsia" w:ascii="宋体" w:cs="宋体"/>
          <w:color w:val="000000" w:themeColor="text1"/>
          <w:spacing w:val="-40"/>
          <w:lang w:eastAsia="zh-CN"/>
          <w14:textFill>
            <w14:solidFill>
              <w14:schemeClr w14:val="tx1"/>
            </w14:solidFill>
          </w14:textFill>
        </w:rPr>
        <w:t>和</w:t>
      </w:r>
      <w:r>
        <w:rPr>
          <w:rFonts w:hint="eastAsia" w:ascii="宋体" w:cs="宋体"/>
          <w:color w:val="000000" w:themeColor="text1"/>
          <w:lang w:eastAsia="zh-CN"/>
          <w14:textFill>
            <w14:solidFill>
              <w14:schemeClr w14:val="tx1"/>
            </w14:solidFill>
          </w14:textFill>
        </w:rPr>
        <w:t>（或）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延误的工期，并向承包人支付合理利润。</w:t>
      </w:r>
    </w:p>
    <w:p>
      <w:pPr>
        <w:autoSpaceDE w:val="0"/>
        <w:autoSpaceDN w:val="0"/>
        <w:adjustRightInd w:val="0"/>
        <w:spacing w:before="14" w:line="466" w:lineRule="exact"/>
        <w:ind w:right="5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48.3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5"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发包人供应</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料和工程设备</w:t>
      </w:r>
    </w:p>
    <w:p>
      <w:pPr>
        <w:autoSpaceDE w:val="0"/>
        <w:autoSpaceDN w:val="0"/>
        <w:adjustRightInd w:val="0"/>
        <w:spacing w:before="14" w:line="466" w:lineRule="exact"/>
        <w:ind w:right="10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发包人应按照一览表内容和第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48.2 </w:t>
      </w:r>
      <w:r>
        <w:rPr>
          <w:rFonts w:hint="eastAsia" w:ascii="宋体" w:cs="宋体"/>
          <w:color w:val="000000" w:themeColor="text1"/>
          <w:lang w:eastAsia="zh-CN"/>
          <w14:textFill>
            <w14:solidFill>
              <w14:schemeClr w14:val="tx1"/>
            </w14:solidFill>
          </w14:textFill>
        </w:rPr>
        <w:t>款交货日期向承包人供应材料和工程设备，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并提供产品质量合格证明文件，对材料和工程设备质量负责。发包人应在材料</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和工程设备到货前至少提前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以书面形式通知承包人和监理工程师</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在监理工程师的见证下与承包人共同清点，同时在施工现场内合理堆放。</w:t>
      </w:r>
    </w:p>
    <w:p>
      <w:pPr>
        <w:autoSpaceDE w:val="0"/>
        <w:autoSpaceDN w:val="0"/>
        <w:adjustRightInd w:val="0"/>
        <w:spacing w:before="14" w:line="466" w:lineRule="exact"/>
        <w:ind w:right="10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40" w:space="420"/>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48.4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8"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98"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发包人供应材料和工程设备的责任</w:t>
      </w:r>
    </w:p>
    <w:p>
      <w:pPr>
        <w:autoSpaceDE w:val="0"/>
        <w:autoSpaceDN w:val="0"/>
        <w:adjustRightInd w:val="0"/>
        <w:spacing w:before="14" w:line="466" w:lineRule="exact"/>
        <w:ind w:right="5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发包人应保证供应的材料和工程设备符合标准与规范、设计要求和合同约定的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要求</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出现不符合要求时</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承包人有权拒绝</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并要求发包人将其运出施工现场，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重新供应符合要求的产品</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发包人应承担由此增加的费用</w:t>
      </w:r>
      <w:r>
        <w:rPr>
          <w:rFonts w:hint="eastAsia" w:ascii="宋体" w:cs="宋体"/>
          <w:color w:val="000000" w:themeColor="text1"/>
          <w:spacing w:val="-40"/>
          <w:lang w:eastAsia="zh-CN"/>
          <w14:textFill>
            <w14:solidFill>
              <w14:schemeClr w14:val="tx1"/>
            </w14:solidFill>
          </w14:textFill>
        </w:rPr>
        <w:t>和</w:t>
      </w:r>
      <w:r>
        <w:rPr>
          <w:rFonts w:hint="eastAsia" w:ascii="宋体" w:cs="宋体"/>
          <w:color w:val="000000" w:themeColor="text1"/>
          <w:lang w:eastAsia="zh-CN"/>
          <w14:textFill>
            <w14:solidFill>
              <w14:schemeClr w14:val="tx1"/>
            </w14:solidFill>
          </w14:textFill>
        </w:rPr>
        <w:t>（或</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延误的工期，</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并向承包人支付合理利润。</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48.5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8"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16" w:lineRule="auto"/>
        <w:ind w:left="105" w:right="-40"/>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承包人保管发</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包人供应的材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料和</w:t>
      </w:r>
      <w:r>
        <w:rPr>
          <w:rFonts w:hint="eastAsia" w:ascii="宋体" w:cs="宋体"/>
          <w:b/>
          <w:color w:val="000000" w:themeColor="text1"/>
          <w:sz w:val="18"/>
          <w:szCs w:val="18"/>
          <w:lang w:eastAsia="zh-CN"/>
          <w14:textFill>
            <w14:solidFill>
              <w14:schemeClr w14:val="tx1"/>
            </w14:solidFill>
          </w14:textFill>
        </w:rPr>
        <w:t>工</w:t>
      </w:r>
      <w:r>
        <w:rPr>
          <w:rFonts w:hint="eastAsia" w:ascii="宋体" w:cs="宋体"/>
          <w:b/>
          <w:color w:val="000000" w:themeColor="text1"/>
          <w:spacing w:val="1"/>
          <w:sz w:val="18"/>
          <w:szCs w:val="18"/>
          <w:lang w:eastAsia="zh-CN"/>
          <w14:textFill>
            <w14:solidFill>
              <w14:schemeClr w14:val="tx1"/>
            </w14:solidFill>
          </w14:textFill>
        </w:rPr>
        <w:t>程</w:t>
      </w:r>
      <w:r>
        <w:rPr>
          <w:rFonts w:hint="eastAsia" w:ascii="宋体" w:cs="宋体"/>
          <w:b/>
          <w:color w:val="000000" w:themeColor="text1"/>
          <w:sz w:val="18"/>
          <w:szCs w:val="18"/>
          <w:lang w:eastAsia="zh-CN"/>
          <w14:textFill>
            <w14:solidFill>
              <w14:schemeClr w14:val="tx1"/>
            </w14:solidFill>
          </w14:textFill>
        </w:rPr>
        <w:t>设备</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发包人供应材料和工程设备的，经合同双方当事人共同清点后由承包人妥善保</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管，保管费由发包人承担；因承包人保管不善或承包人其它原因导致丢失或损</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害的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承包人应予赔偿</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除工程量清单中已列有此类工作的支付项目和额度外，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造价工程师应与合同双方当事人协商确定保管费，并增加到合同价款中；协商</w:t>
      </w:r>
    </w:p>
    <w:p>
      <w:pPr>
        <w:autoSpaceDE w:val="0"/>
        <w:autoSpaceDN w:val="0"/>
        <w:adjustRightInd w:val="0"/>
        <w:spacing w:before="3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不能达成一致的，由造价工程师暂定，通知承包人并抄报发包人。</w:t>
      </w:r>
    </w:p>
    <w:p>
      <w:pPr>
        <w:autoSpaceDE w:val="0"/>
        <w:autoSpaceDN w:val="0"/>
        <w:adjustRightInd w:val="0"/>
        <w:spacing w:before="36"/>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48.6</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16"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供应材料和工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程设备与约定</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不符时发包人的责任</w:t>
      </w:r>
    </w:p>
    <w:p>
      <w:pPr>
        <w:autoSpaceDE w:val="0"/>
        <w:autoSpaceDN w:val="0"/>
        <w:adjustRightInd w:val="0"/>
        <w:spacing w:before="67" w:line="316" w:lineRule="auto"/>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发包人供应的材料和工程设备与一览表不符时，发包人应按照下列规定承担相</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应责任：</w:t>
      </w:r>
    </w:p>
    <w:p>
      <w:pPr>
        <w:autoSpaceDE w:val="0"/>
        <w:autoSpaceDN w:val="0"/>
        <w:adjustRightInd w:val="0"/>
        <w:spacing w:before="67" w:line="316" w:lineRule="auto"/>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tabs>
          <w:tab w:val="left" w:pos="2300"/>
        </w:tabs>
        <w:autoSpaceDE w:val="0"/>
        <w:autoSpaceDN w:val="0"/>
        <w:adjustRightInd w:val="0"/>
        <w:spacing w:line="352" w:lineRule="exact"/>
        <w:ind w:left="1760" w:right="1085"/>
        <w:rPr>
          <w:rFonts w:ascii="宋体" w:cs="宋体"/>
          <w:color w:val="000000" w:themeColor="text1"/>
          <w:lang w:eastAsia="zh-CN"/>
          <w14:textFill>
            <w14:solidFill>
              <w14:schemeClr w14:val="tx1"/>
            </w14:solidFill>
          </w14:textFill>
        </w:rPr>
      </w:pPr>
      <w:r>
        <w:rPr>
          <w:color w:val="000000" w:themeColor="text1"/>
          <w:position w:val="-2"/>
          <w:lang w:eastAsia="zh-CN"/>
          <w14:textFill>
            <w14:solidFill>
              <w14:schemeClr w14:val="tx1"/>
            </w14:solidFill>
          </w14:textFill>
        </w:rPr>
        <w:t>(1)</w:t>
      </w:r>
      <w:r>
        <w:rPr>
          <w:color w:val="000000" w:themeColor="text1"/>
          <w:position w:val="-2"/>
          <w:lang w:eastAsia="zh-CN"/>
          <w14:textFill>
            <w14:solidFill>
              <w14:schemeClr w14:val="tx1"/>
            </w14:solidFill>
          </w14:textFill>
        </w:rPr>
        <w:tab/>
      </w:r>
      <w:r>
        <w:rPr>
          <w:rFonts w:hint="eastAsia" w:ascii="宋体" w:cs="宋体"/>
          <w:color w:val="000000" w:themeColor="text1"/>
          <w:position w:val="-2"/>
          <w:lang w:eastAsia="zh-CN"/>
          <w14:textFill>
            <w14:solidFill>
              <w14:schemeClr w14:val="tx1"/>
            </w14:solidFill>
          </w14:textFill>
        </w:rPr>
        <w:t>材料和工程设备的单价与一览表不符，由发包人承担所有价差；</w:t>
      </w:r>
    </w:p>
    <w:p>
      <w:pPr>
        <w:tabs>
          <w:tab w:val="left" w:pos="2240"/>
        </w:tabs>
        <w:autoSpaceDE w:val="0"/>
        <w:autoSpaceDN w:val="0"/>
        <w:adjustRightInd w:val="0"/>
        <w:spacing w:before="94" w:line="300" w:lineRule="auto"/>
        <w:ind w:left="1759" w:right="170" w:hanging="2"/>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材料和工程设备的品种、规格、型号、质量标准与一览表不符，承包人可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以拒绝接受保管，由发包人运出施工场地并重新采购；</w:t>
      </w:r>
    </w:p>
    <w:p>
      <w:pPr>
        <w:tabs>
          <w:tab w:val="left" w:pos="2240"/>
        </w:tabs>
        <w:autoSpaceDE w:val="0"/>
        <w:autoSpaceDN w:val="0"/>
        <w:adjustRightInd w:val="0"/>
        <w:spacing w:before="52" w:line="300" w:lineRule="auto"/>
        <w:ind w:left="1759" w:right="170" w:hanging="2"/>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材料和工程设备的品种、规格、型号、质量标准与一览表不符，经发包人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同意，承包人可代为调剂替换，由发包人承担相应费用；</w:t>
      </w:r>
    </w:p>
    <w:p>
      <w:pPr>
        <w:tabs>
          <w:tab w:val="left" w:pos="2240"/>
        </w:tabs>
        <w:autoSpaceDE w:val="0"/>
        <w:autoSpaceDN w:val="0"/>
        <w:adjustRightInd w:val="0"/>
        <w:spacing w:before="52" w:line="300" w:lineRule="auto"/>
        <w:ind w:left="1759" w:right="17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交货地点与一览表不符，除合同双方当事人协商确定外，由发包人重新运</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至一览表指定地点，并承担由此增加的费用和（或）延误的工期；</w:t>
      </w:r>
    </w:p>
    <w:p>
      <w:pPr>
        <w:autoSpaceDE w:val="0"/>
        <w:autoSpaceDN w:val="0"/>
        <w:adjustRightInd w:val="0"/>
        <w:spacing w:before="52" w:line="300" w:lineRule="auto"/>
        <w:ind w:left="1761" w:right="290" w:hanging="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w:t>
      </w:r>
      <w:r>
        <w:rPr>
          <w:color w:val="000000" w:themeColor="text1"/>
          <w:spacing w:val="2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供应数量少于一览表约定的数量时，由发包人补齐；多于一览表约定数量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时，发包人应将多出的部分运出施工场地；</w:t>
      </w:r>
    </w:p>
    <w:p>
      <w:pPr>
        <w:autoSpaceDE w:val="0"/>
        <w:autoSpaceDN w:val="0"/>
        <w:adjustRightInd w:val="0"/>
        <w:spacing w:before="52" w:line="300" w:lineRule="auto"/>
        <w:ind w:left="1759" w:right="168"/>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w:t>
      </w:r>
      <w:r>
        <w:rPr>
          <w:color w:val="000000" w:themeColor="text1"/>
          <w:spacing w:val="2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交货时间早于一览表约定计划和第</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48.2</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款交货日期，由发包人承担由此发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生的保管费</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交货时间迟于一览表约定计划和第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48.2 </w:t>
      </w:r>
      <w:r>
        <w:rPr>
          <w:rFonts w:hint="eastAsia" w:ascii="宋体" w:cs="宋体"/>
          <w:color w:val="000000" w:themeColor="text1"/>
          <w:lang w:eastAsia="zh-CN"/>
          <w14:textFill>
            <w14:solidFill>
              <w14:schemeClr w14:val="tx1"/>
            </w14:solidFill>
          </w14:textFill>
        </w:rPr>
        <w:t>款交货日期</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由发包人承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担由此增加的费用和（或）延误的工期。</w:t>
      </w:r>
    </w:p>
    <w:p>
      <w:pPr>
        <w:autoSpaceDE w:val="0"/>
        <w:autoSpaceDN w:val="0"/>
        <w:adjustRightInd w:val="0"/>
        <w:spacing w:before="2"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48.7</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1"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供应材料和工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程设备使用前</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的检验</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发包人供应的材料和工程设备使用前</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由监理工程师会同承包人进行检验试验，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查验材料合格证明和产品合格证书。合同双方当事人应做好检验书面记录，并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要求指定人选及时办理签认手续。不合格的，禁止在合同工程中使用。</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7" w:line="240" w:lineRule="exact"/>
        <w:jc w:val="left"/>
        <w:rPr>
          <w:rFonts w:ascii="宋体" w:cs="宋体"/>
          <w:color w:val="000000" w:themeColor="text1"/>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48.8</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0" w:line="170" w:lineRule="exact"/>
        <w:jc w:val="left"/>
        <w:rPr>
          <w:color w:val="000000" w:themeColor="text1"/>
          <w:sz w:val="17"/>
          <w:szCs w:val="17"/>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06368" behindDoc="1" locked="0" layoutInCell="0" allowOverlap="1">
                <wp:simplePos x="0" y="0"/>
                <wp:positionH relativeFrom="page">
                  <wp:posOffset>1677035</wp:posOffset>
                </wp:positionH>
                <wp:positionV relativeFrom="paragraph">
                  <wp:posOffset>1324610</wp:posOffset>
                </wp:positionV>
                <wp:extent cx="5180965" cy="0"/>
                <wp:effectExtent l="0" t="0" r="0" b="0"/>
                <wp:wrapNone/>
                <wp:docPr id="47" name="未知"/>
                <wp:cNvGraphicFramePr/>
                <a:graphic xmlns:a="http://schemas.openxmlformats.org/drawingml/2006/main">
                  <a:graphicData uri="http://schemas.microsoft.com/office/word/2010/wordprocessingShape">
                    <wps:wsp>
                      <wps:cNvSpPr/>
                      <wps:spPr bwMode="auto">
                        <a:xfrm>
                          <a:off x="0" y="0"/>
                          <a:ext cx="5180965" cy="0"/>
                        </a:xfrm>
                        <a:custGeom>
                          <a:avLst/>
                          <a:gdLst>
                            <a:gd name="T0" fmla="*/ 0 w 8159"/>
                            <a:gd name="T1" fmla="*/ 8158 w 8159"/>
                          </a:gdLst>
                          <a:ahLst/>
                          <a:cxnLst>
                            <a:cxn ang="0">
                              <a:pos x="T0" y="0"/>
                            </a:cxn>
                            <a:cxn ang="0">
                              <a:pos x="T1" y="0"/>
                            </a:cxn>
                          </a:cxnLst>
                          <a:rect l="0" t="0" r="r" b="b"/>
                          <a:pathLst>
                            <a:path w="8159">
                              <a:moveTo>
                                <a:pt x="0" y="0"/>
                              </a:moveTo>
                              <a:lnTo>
                                <a:pt x="815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2.05pt;margin-top:104.3pt;height:0pt;width:407.95pt;mso-position-horizontal-relative:page;z-index:-251610112;mso-width-relative:page;mso-height-relative:page;" filled="f" stroked="t" coordsize="8159,1" o:allowincell="f" o:gfxdata="UEsDBAoAAAAAAIdO4kAAAAAAAAAAAAAAAAAEAAAAZHJzL1BLAwQUAAAACACHTuJA9Bm1BdgAAAAM&#10;AQAADwAAAGRycy9kb3ducmV2LnhtbE2PT0vDQBDF74LfYRnBm91NkBhjNgWL3nppLYK3TXbMhu6f&#10;mN2m8ds7BUFvM/Meb36vXi/OshmnOAQvIVsJYOi7oAffSzi8vd6VwGJSXisbPEr4xgjr5vqqVpUO&#10;Z7/DeZ96RiE+VkqCSWmsOI+dQafiKozoSfsMk1OJ1qnnelJnCneW50IU3KnB0wejRtwY7I77k5Pw&#10;dZx3D8W7Gbf5y9bmH+2yeXxepLy9ycQTsIRL+jPDBZ/QoSGmNpy8jsxKyIv7jKw0iLIAdnGIUlC9&#10;9vfEm5r/L9H8AFBLAwQUAAAACACHTuJALgDYJYsCAAB4BQAADgAAAGRycy9lMm9Eb2MueG1srVTN&#10;itswEL4X+g5Cx0LX9pLsJiHOUjZsKfRnYdMHUGTZFsgaVZLjpM9S6KmXPlj7Gh3JTtabUthDcwgj&#10;zXi+75sfLW/2jSI7YZ0EndPsIqVEaA6F1FVOP2/uXs8ocZ7pginQIqcH4ejN6uWLZWcW4hJqUIWw&#10;BJNot+hMTmvvzSJJHK9Fw9wFGKHRWYJtmMejrZLCsg6zNyq5TNOrpANbGAtcOIe3695Jh4z2OQmh&#10;LCUXa+BtI7Tvs1qhmEdJrpbG0VVkW5aC+09l6YQnKqeo1Md/BEF7G/6T1ZItKstMLflAgT2Hwpmm&#10;hkmNoKdUa+YZaa38K1UjuQUHpb/g0CS9kFgRVJGlZ7V5qJkRUQuW2plT0d3/S8s/7u4tkUVOJ9eU&#10;aNZgx399+/n7+49Qms64BUY8mHs7nByaZNt9gAIDWeshqt6XtgnqUQ/Zx+IeTsUVe084Xk6zWTq/&#10;mlLCj76ELY4f8tb5twJiErZ773zflwKtWNVioLbBvpWNwha9SkhKOjLLpvOhiaeYbBSD/tkoDCGr&#10;Y1JWH3H4Xg9AaBEWFiGNugy4oCegjkhjUCD1j1hEP49F1EcIizN5Po02TuO2F2KYD8wCRDBJl9Oo&#10;Mlw0sBMbiC5/VmkEefQqPY4KRXjCqnfjFwFgtRyMCBq4jpqh4U4qFbuhdKQym82xh43BkXG6imVy&#10;oGQR4gIxZ6vtrbJkx8LKxV/QhXmfhFloddHfKyxnEkYtDFc/dFsoDjhoFvqFxecKjRrsV0o6XFaE&#10;/tIyKyhR7zRuwzybTMJ2x8Nken2JBzv2bMcepjmmyqmn2Otg3vr+RWiNlVWNSFmUpeENDngpwzBG&#10;fj2r4YALGVUNj0fY+PE5Rj0+mK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9Bm1BdgAAAAMAQAA&#10;DwAAAAAAAAABACAAAAAiAAAAZHJzL2Rvd25yZXYueG1sUEsBAhQAFAAAAAgAh07iQC4A2CWLAgAA&#10;eAUAAA4AAAAAAAAAAQAgAAAAJwEAAGRycy9lMm9Eb2MueG1sUEsFBgAAAAAGAAYAWQEAACQGAAAA&#10;AA==&#10;" path="m0,0l8158,0e">
                <v:path o:connectlocs="0,0;5180330,0" o:connectangles="0,0"/>
                <v:fill on="f" focussize="0,0"/>
                <v:stroke weight="0.69992125984252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约定结算方式</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89" w:space="571"/>
            <w:col w:w="8400"/>
          </w:cols>
        </w:sect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发包人供应材料和工程设备的结算方式</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由合同双方当事人在专用条款中约定。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除工程量清单中已列有规费、税金项目的计算方法和额度，可由承包人代收代</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缴外，该结算方式发包人应按照政府有关部门和税务部门规定缴纳合同工程的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规费、税金。</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1" w:line="260" w:lineRule="exact"/>
        <w:jc w:val="left"/>
        <w:rPr>
          <w:rFonts w:ascii="宋体" w:cs="宋体"/>
          <w:color w:val="000000" w:themeColor="text1"/>
          <w:sz w:val="26"/>
          <w:szCs w:val="26"/>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65" w:name="_Toc287627978"/>
      <w:r>
        <w:rPr>
          <w:color w:val="000000" w:themeColor="text1"/>
          <w:lang w:eastAsia="zh-CN"/>
          <w14:textFill>
            <w14:solidFill>
              <w14:schemeClr w14:val="tx1"/>
            </w14:solidFill>
          </w14:textFill>
        </w:rPr>
        <w:t>49</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承包人采购材料和工程设备</w:t>
      </w:r>
      <w:bookmarkEnd w:id="65"/>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49.1</w:t>
      </w:r>
    </w:p>
    <w:p>
      <w:pPr>
        <w:autoSpaceDE w:val="0"/>
        <w:autoSpaceDN w:val="0"/>
        <w:adjustRightInd w:val="0"/>
        <w:spacing w:before="2" w:line="240" w:lineRule="exact"/>
        <w:jc w:val="left"/>
        <w:rPr>
          <w:color w:val="000000" w:themeColor="text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承包人采购材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
          <w:sz w:val="18"/>
          <w:szCs w:val="18"/>
          <w:lang w:eastAsia="zh-CN"/>
          <w14:textFill>
            <w14:solidFill>
              <w14:schemeClr w14:val="tx1"/>
            </w14:solidFill>
          </w14:textFill>
        </w:rPr>
        <w:t>料和</w:t>
      </w:r>
      <w:r>
        <w:rPr>
          <w:rFonts w:hint="eastAsia" w:ascii="宋体" w:cs="宋体"/>
          <w:b/>
          <w:color w:val="000000" w:themeColor="text1"/>
          <w:sz w:val="18"/>
          <w:szCs w:val="18"/>
          <w:lang w:eastAsia="zh-CN"/>
          <w14:textFill>
            <w14:solidFill>
              <w14:schemeClr w14:val="tx1"/>
            </w14:solidFill>
          </w14:textFill>
        </w:rPr>
        <w:t>工</w:t>
      </w:r>
      <w:r>
        <w:rPr>
          <w:rFonts w:hint="eastAsia" w:ascii="宋体" w:cs="宋体"/>
          <w:b/>
          <w:color w:val="000000" w:themeColor="text1"/>
          <w:spacing w:val="1"/>
          <w:sz w:val="18"/>
          <w:szCs w:val="18"/>
          <w:lang w:eastAsia="zh-CN"/>
          <w14:textFill>
            <w14:solidFill>
              <w14:schemeClr w14:val="tx1"/>
            </w14:solidFill>
          </w14:textFill>
        </w:rPr>
        <w:t>程</w:t>
      </w:r>
      <w:r>
        <w:rPr>
          <w:rFonts w:hint="eastAsia" w:ascii="宋体" w:cs="宋体"/>
          <w:b/>
          <w:color w:val="000000" w:themeColor="text1"/>
          <w:sz w:val="18"/>
          <w:szCs w:val="18"/>
          <w:lang w:eastAsia="zh-CN"/>
          <w14:textFill>
            <w14:solidFill>
              <w14:schemeClr w14:val="tx1"/>
            </w14:solidFill>
          </w14:textFill>
        </w:rPr>
        <w:t>设备</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承包人负责采购材料和工程设备的，应按照标准与规范、设计要求和合同约定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的要求采购，并提供产品质量合格证明文件，对材料和工程设备质量负责。承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包人采购招标工程的材料和工程设备，应与其提交的投标文件相应内容一致。除专用条款另有约定外，上述材料和工程设备均由承包人负责运输和保管。</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0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49.2 </w:t>
      </w:r>
      <w:r>
        <w:rPr>
          <w:color w:val="000000" w:themeColor="text1"/>
          <w:position w:val="-1"/>
          <w:lang w:eastAsia="zh-CN"/>
          <w14:textFill>
            <w14:solidFill>
              <w14:schemeClr w14:val="tx1"/>
            </w14:solidFill>
          </w14:textFill>
        </w:rPr>
        <w:tab/>
      </w:r>
    </w:p>
    <w:p>
      <w:pPr>
        <w:tabs>
          <w:tab w:val="left" w:pos="980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6" w:line="240" w:lineRule="exact"/>
        <w:jc w:val="left"/>
        <w:rPr>
          <w:color w:val="000000" w:themeColor="text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承包人供货与</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清点要求</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承包人应按照专用条款的约定</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将各项材料和工程设备的供货人及品种</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规格、</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数量和供货时间等情况以书面形式提交监理工程师确认，并由其报发包人批准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后实施供货</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承包人应在材料和工程设备到货前至少提前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以书面形式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通知发包人和监理工程师，并在监理工程师的见证下与发包人共同清点。</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49.3</w:t>
      </w:r>
      <w:r>
        <w:rPr>
          <w:rFonts w:hint="eastAsia"/>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8"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承包人采购材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料和工程设备</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的责任</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承包人采购的材料和工程设备不符合标准与规范、设计要求和合同约定的要求</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时，应按照监理工程师的指令将其运出施工场地，重新采购符合要求的产品，</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由此增加的费用和（或）延误的工期由承包人承担。</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49.4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8"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承包人使用采</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购的材料和工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程设备的责任</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监理工程师发现承包人使用不符合标准与规范、设计要求和合同约定要求的材</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料和工程设备时，应迅速发出指令要求承包人立即停止使用，并拆除、修复或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重新采购，由此增加的费用和（或）延误的工期由承包人承担。</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49.5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7"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承包人不执行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指令的责任</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如果承包人不执行监理工程师依据第</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49.3</w:t>
      </w:r>
      <w:r>
        <w:rPr>
          <w:color w:val="000000" w:themeColor="text1"/>
          <w:spacing w:val="14"/>
          <w:lang w:eastAsia="zh-CN"/>
          <w14:textFill>
            <w14:solidFill>
              <w14:schemeClr w14:val="tx1"/>
            </w14:solidFill>
          </w14:textFill>
        </w:rPr>
        <w:t xml:space="preserve"> </w:t>
      </w:r>
      <w:r>
        <w:rPr>
          <w:rFonts w:hint="eastAsia" w:ascii="宋体" w:cs="宋体"/>
          <w:color w:val="000000" w:themeColor="text1"/>
          <w:spacing w:val="1"/>
          <w:lang w:eastAsia="zh-CN"/>
          <w14:textFill>
            <w14:solidFill>
              <w14:schemeClr w14:val="tx1"/>
            </w14:solidFill>
          </w14:textFill>
        </w:rPr>
        <w:t>款和</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49.4</w:t>
      </w:r>
      <w:r>
        <w:rPr>
          <w:color w:val="000000" w:themeColor="text1"/>
          <w:spacing w:val="1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款规定发出的指令</w:t>
      </w:r>
      <w:r>
        <w:rPr>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则发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包人可自行或指派第三方执行该指令，由此发生的费用由承包人承担。该笔款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项经造价工程师核实后，由发包人从应付或将付给或将付给承包人的工程款中</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扣除。</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49.6</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2"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使用替换材料</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的申请与批准</w:t>
      </w:r>
    </w:p>
    <w:p>
      <w:pPr>
        <w:autoSpaceDE w:val="0"/>
        <w:autoSpaceDN w:val="0"/>
        <w:adjustRightInd w:val="0"/>
        <w:spacing w:before="67" w:line="316" w:lineRule="auto"/>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承包人需要使用替换材料的，应经监理工程师同意并由其报发包人批准后方可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实施，由此引起合同价款的增减由造价工程师与合同双方当事人协商确定；协</w:t>
      </w:r>
    </w:p>
    <w:p>
      <w:pPr>
        <w:autoSpaceDE w:val="0"/>
        <w:autoSpaceDN w:val="0"/>
        <w:adjustRightInd w:val="0"/>
        <w:spacing w:before="37"/>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商不能达成一致的，由造价工程师暂定，通知承包人并抄报发包人。</w:t>
      </w:r>
    </w:p>
    <w:p>
      <w:pPr>
        <w:autoSpaceDE w:val="0"/>
        <w:autoSpaceDN w:val="0"/>
        <w:adjustRightInd w:val="0"/>
        <w:spacing w:before="37"/>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49.7</w:t>
      </w:r>
      <w:r>
        <w:rPr>
          <w:color w:val="000000" w:themeColor="text1"/>
          <w:position w:val="-1"/>
          <w:lang w:eastAsia="zh-CN"/>
          <w14:textFill>
            <w14:solidFill>
              <w14:schemeClr w14:val="tx1"/>
            </w14:solidFill>
          </w14:textFill>
        </w:rPr>
        <w:tab/>
      </w:r>
    </w:p>
    <w:p>
      <w:pPr>
        <w:autoSpaceDE w:val="0"/>
        <w:autoSpaceDN w:val="0"/>
        <w:adjustRightInd w:val="0"/>
        <w:spacing w:before="4" w:line="240" w:lineRule="exact"/>
        <w:jc w:val="left"/>
        <w:rPr>
          <w:color w:val="000000" w:themeColor="text1"/>
          <w:lang w:eastAsia="zh-CN"/>
          <w14:textFill>
            <w14:solidFill>
              <w14:schemeClr w14:val="tx1"/>
            </w14:solidFill>
          </w14:textFill>
        </w:rPr>
      </w:pPr>
    </w:p>
    <w:p>
      <w:pPr>
        <w:autoSpaceDE w:val="0"/>
        <w:autoSpaceDN w:val="0"/>
        <w:adjustRightInd w:val="0"/>
        <w:spacing w:before="4" w:line="240" w:lineRule="exact"/>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采购材料和工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程设备使用前</w:t>
      </w:r>
    </w:p>
    <w:p>
      <w:pPr>
        <w:autoSpaceDE w:val="0"/>
        <w:autoSpaceDN w:val="0"/>
        <w:adjustRightInd w:val="0"/>
        <w:spacing w:line="238" w:lineRule="exact"/>
        <w:ind w:left="105" w:right="-40"/>
        <w:jc w:val="left"/>
        <w:rPr>
          <w:rFonts w:ascii="宋体" w:cs="宋体"/>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的检验</w:t>
      </w:r>
    </w:p>
    <w:p>
      <w:pPr>
        <w:autoSpaceDE w:val="0"/>
        <w:autoSpaceDN w:val="0"/>
        <w:adjustRightInd w:val="0"/>
        <w:spacing w:line="334"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承包人采购的材料和工程设备在使用前，应会同监理工程师进行检验试验，查</w:t>
      </w:r>
    </w:p>
    <w:p>
      <w:pPr>
        <w:autoSpaceDE w:val="0"/>
        <w:autoSpaceDN w:val="0"/>
        <w:adjustRightInd w:val="0"/>
        <w:spacing w:before="7" w:line="460" w:lineRule="atLeas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r>
        <w:rPr>
          <w:rFonts w:hint="eastAsia" w:ascii="宋体" w:cs="宋体"/>
          <w:color w:val="000000" w:themeColor="text1"/>
          <w:lang w:eastAsia="zh-CN"/>
          <w14:textFill>
            <w14:solidFill>
              <w14:schemeClr w14:val="tx1"/>
            </w14:solidFill>
          </w14:textFill>
        </w:rPr>
        <w:t>验材料合格证明和产品合格证书。合同双方当事人应做好检验书面记录，并要</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求指定人选及时办理签认手续。不合格的，禁止在合同工程中使用。</w:t>
      </w: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49.8</w:t>
      </w:r>
      <w:r>
        <w:rPr>
          <w:color w:val="000000" w:themeColor="text1"/>
          <w:lang w:eastAsia="zh-CN"/>
          <w14:textFill>
            <w14:solidFill>
              <w14:schemeClr w14:val="tx1"/>
            </w14:solidFill>
          </w14:textFill>
        </w:rPr>
        <w:tab/>
      </w:r>
    </w:p>
    <w:p>
      <w:pPr>
        <w:autoSpaceDE w:val="0"/>
        <w:autoSpaceDN w:val="0"/>
        <w:adjustRightInd w:val="0"/>
        <w:spacing w:before="62"/>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承包人采购材料和工程设备的，除专用条款另有约定外，发包人不得指定生产</w:t>
      </w:r>
    </w:p>
    <w:p>
      <w:pPr>
        <w:autoSpaceDE w:val="0"/>
        <w:autoSpaceDN w:val="0"/>
        <w:adjustRightInd w:val="0"/>
        <w:spacing w:before="62"/>
        <w:ind w:left="176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禁止指定采购</w:t>
      </w: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材料和工程设</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备</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厂家或供应商。</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6"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66" w:name="_Toc287627979"/>
      <w:r>
        <w:rPr>
          <w:color w:val="000000" w:themeColor="text1"/>
          <w:lang w:eastAsia="zh-CN"/>
          <w14:textFill>
            <w14:solidFill>
              <w14:schemeClr w14:val="tx1"/>
            </w14:solidFill>
          </w14:textFill>
        </w:rPr>
        <mc:AlternateContent>
          <mc:Choice Requires="wps">
            <w:drawing>
              <wp:anchor distT="0" distB="0" distL="114300" distR="114300" simplePos="0" relativeHeight="251707392" behindDoc="1" locked="0" layoutInCell="0" allowOverlap="1">
                <wp:simplePos x="0" y="0"/>
                <wp:positionH relativeFrom="page">
                  <wp:posOffset>1677035</wp:posOffset>
                </wp:positionH>
                <wp:positionV relativeFrom="page">
                  <wp:posOffset>1061085</wp:posOffset>
                </wp:positionV>
                <wp:extent cx="5180965" cy="0"/>
                <wp:effectExtent l="0" t="0" r="0" b="0"/>
                <wp:wrapNone/>
                <wp:docPr id="46" name="未知"/>
                <wp:cNvGraphicFramePr/>
                <a:graphic xmlns:a="http://schemas.openxmlformats.org/drawingml/2006/main">
                  <a:graphicData uri="http://schemas.microsoft.com/office/word/2010/wordprocessingShape">
                    <wps:wsp>
                      <wps:cNvSpPr/>
                      <wps:spPr bwMode="auto">
                        <a:xfrm>
                          <a:off x="0" y="0"/>
                          <a:ext cx="5180965" cy="0"/>
                        </a:xfrm>
                        <a:custGeom>
                          <a:avLst/>
                          <a:gdLst>
                            <a:gd name="T0" fmla="*/ 0 w 8159"/>
                            <a:gd name="T1" fmla="*/ 8158 w 8159"/>
                          </a:gdLst>
                          <a:ahLst/>
                          <a:cxnLst>
                            <a:cxn ang="0">
                              <a:pos x="T0" y="0"/>
                            </a:cxn>
                            <a:cxn ang="0">
                              <a:pos x="T1" y="0"/>
                            </a:cxn>
                          </a:cxnLst>
                          <a:rect l="0" t="0" r="r" b="b"/>
                          <a:pathLst>
                            <a:path w="8159">
                              <a:moveTo>
                                <a:pt x="0" y="0"/>
                              </a:moveTo>
                              <a:lnTo>
                                <a:pt x="815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2.05pt;margin-top:83.55pt;height:0pt;width:407.95pt;mso-position-horizontal-relative:page;mso-position-vertical-relative:page;z-index:-251609088;mso-width-relative:page;mso-height-relative:page;" filled="f" stroked="t" coordsize="8159,1" o:allowincell="f" o:gfxdata="UEsDBAoAAAAAAIdO4kAAAAAAAAAAAAAAAAAEAAAAZHJzL1BLAwQUAAAACACHTuJAHZaQD9kAAAAM&#10;AQAADwAAAGRycy9kb3ducmV2LnhtbE2PT0sDMRDF74LfIYzgzSZbZC3rZgsqCp6KbW3rLd2Mu4ub&#10;yZqk/769UxD0NjPv8eb3yunR9WKPIXaeNGQjBQKp9rajRsNy8XwzARGTIWt6T6jhhBGm1eVFaQrr&#10;D/SG+3lqBIdQLIyGNqWhkDLWLToTR35AYu3TB2cSr6GRNpgDh7tejpXKpTMd8YfWDPjYYv013zkN&#10;m9PwEpYyfTw8fft1t5q52ev7Suvrq0zdg0h4TH9mOOMzOlTMtPU7slH0Gsb5bcZWFvI7Hs4ONVFc&#10;b/t7klUp/5eofgBQSwMEFAAAAAgAh07iQJczPgyLAgAAeAUAAA4AAABkcnMvZTJvRG9jLnhtbK1U&#10;S27bMBDdF+gdCC4LNJICO7UNy0GRoEWBfgIkPQBNURIBksOSlOX0LAW66qYHa6/RISU7iosCWdQL&#10;Y8gZzXtvPlxf7rUiO+G8BFPS4iynRBgOlTRNST/fvXm5oMQHZiqmwIiS3gtPLzfPn617uxLn0IKq&#10;hCOYxPhVb0vahmBXWeZ5KzTzZ2CFQWcNTrOAR9dklWM9ZtcqO8/zi6wHV1kHXHiPt9eDk44Z3VMS&#10;Ql1LLq6Bd1qYMGR1QrGAknwrraebxLauBQ+f6tqLQFRJUWlI/wiC9jb+Z5s1WzWO2VbykQJ7CoUT&#10;TZpJg6DHVNcsMNI5+VcqLbkDD3U446CzQUiqCKoo8pPa3LbMiqQFS+3tsej+/6XlH3c3jsiqpLML&#10;SgzT2PFf337+/v4jlqa3foURt/bGjSePJtn2H6DCQNYFSKr3tdNRPeoh+1Tc+2NxxT4QjpfzYpEv&#10;L+aU8IMvY6vDh7zz4a2AlITt3vsw9KVCK1W1GqndYd9qrbBFLzKSk54sivlybOIxppjEoH8xCUPI&#10;5pCUtQccvjcjEFqExUXIky4LPuqJqBPSGBRJ/SMW0U9jEfUBwuFMnk6jS9O4HYRYFiKzCBFN0pc0&#10;qYwXGnbiDpIrnFQaQR68ykyjYhEesRrc+EUE2KxHI4FGrpNmGHgjlUrdUCZRWSyxGlxbHBlvmlQm&#10;D0pWMS4S867ZXilHdiyuXPpFXZj3UZiDzlTDvcJyZnHU4nANQ7eF6h4HzcGwsPhcodGC+0pJj8uK&#10;0F865gQl6p3BbVgWsxmyCukwm786x4OberZTDzMcU5U0UOx1NK/C8CJ01smmRaQiyTLwGge8lnEY&#10;E7+B1XjAhUyqxscjbvz0nKIeHsz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B2WkA/ZAAAADAEA&#10;AA8AAAAAAAAAAQAgAAAAIgAAAGRycy9kb3ducmV2LnhtbFBLAQIUABQAAAAIAIdO4kCXMz4MiwIA&#10;AHgFAAAOAAAAAAAAAAEAIAAAACgBAABkcnMvZTJvRG9jLnhtbFBLBQYAAAAABgAGAFkBAAAlBgAA&#10;AAA=&#10;" path="m0,0l8158,0e">
                <v:path o:connectlocs="0,0;5180330,0" o:connectangles="0,0"/>
                <v:fill on="f" focussize="0,0"/>
                <v:stroke weight="0.7pt" color="#000000" joinstyle="round"/>
                <v:imagedata o:title=""/>
                <o:lock v:ext="edit" aspectratio="f"/>
              </v:shape>
            </w:pict>
          </mc:Fallback>
        </mc:AlternateContent>
      </w:r>
      <w:r>
        <w:rPr>
          <w:color w:val="000000" w:themeColor="text1"/>
          <w:lang w:eastAsia="zh-CN"/>
          <w14:textFill>
            <w14:solidFill>
              <w14:schemeClr w14:val="tx1"/>
            </w14:solidFill>
          </w14:textFill>
        </w:rPr>
        <w:t>50</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材料和工程设备的检验试验</w:t>
      </w:r>
      <w:bookmarkEnd w:id="66"/>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pgSz w:w="11920" w:h="16840"/>
          <w:pgMar w:top="1580" w:right="9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50.1</w:t>
      </w:r>
    </w:p>
    <w:p>
      <w:pPr>
        <w:autoSpaceDE w:val="0"/>
        <w:autoSpaceDN w:val="0"/>
        <w:adjustRightInd w:val="0"/>
        <w:spacing w:before="5"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进入现场检验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试验</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监理工程师及其委派的代表可进入施工场地、材料和工程设备的制造、加工或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制配车间等场所参加材料和工程设备等产品的检验试验。承包人应为他们进入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上述场所及开展相关工作提供便利和协助。</w:t>
      </w:r>
    </w:p>
    <w:p>
      <w:pPr>
        <w:autoSpaceDE w:val="0"/>
        <w:autoSpaceDN w:val="0"/>
        <w:adjustRightInd w:val="0"/>
        <w:spacing w:line="466" w:lineRule="exact"/>
        <w:ind w:right="71"/>
        <w:rPr>
          <w:rFonts w:ascii="宋体" w:cs="宋体"/>
          <w:color w:val="000000" w:themeColor="text1"/>
          <w:lang w:eastAsia="zh-CN"/>
          <w14:textFill>
            <w14:solidFill>
              <w14:schemeClr w14:val="tx1"/>
            </w14:solidFill>
          </w14:textFill>
        </w:rPr>
        <w:sectPr>
          <w:type w:val="continuous"/>
          <w:pgSz w:w="11920" w:h="16840"/>
          <w:pgMar w:top="1560" w:right="980" w:bottom="280" w:left="880" w:header="720" w:footer="720" w:gutter="0"/>
          <w:cols w:equalWidth="0" w:num="2">
            <w:col w:w="1272" w:space="488"/>
            <w:col w:w="83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50.2 </w:t>
      </w:r>
      <w:r>
        <w:rPr>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980" w:bottom="280" w:left="880" w:header="720" w:footer="720" w:gutter="0"/>
          <w:cols w:space="720" w:num="1"/>
        </w:sectPr>
      </w:pPr>
    </w:p>
    <w:p>
      <w:pPr>
        <w:autoSpaceDE w:val="0"/>
        <w:autoSpaceDN w:val="0"/>
        <w:adjustRightInd w:val="0"/>
        <w:spacing w:before="6"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材料和工程设</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备的见证取样</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与不见证取样</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检验试验</w:t>
      </w:r>
    </w:p>
    <w:p>
      <w:pPr>
        <w:autoSpaceDE w:val="0"/>
        <w:autoSpaceDN w:val="0"/>
        <w:adjustRightInd w:val="0"/>
        <w:spacing w:before="67" w:line="310" w:lineRule="auto"/>
        <w:ind w:right="62"/>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材料和工程设备等产品的检验试验，包括见证取样和不见证取样两种情形：</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标准与规范</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涉及结构安全有要求或合同有约定进行见证取样检验试验的材</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料和工程设备等产品，承包人应在取样前至少提前</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小时通知监理工程师参</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加，并在监理工程师的见证下现场取样，同时送至具有相应资质等级的质量检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测机构进行检验试验。</w:t>
      </w:r>
    </w:p>
    <w:p>
      <w:pPr>
        <w:autoSpaceDE w:val="0"/>
        <w:autoSpaceDN w:val="0"/>
        <w:adjustRightInd w:val="0"/>
        <w:spacing w:before="67" w:line="310" w:lineRule="auto"/>
        <w:ind w:right="62"/>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spacing w:val="6"/>
          <w:lang w:eastAsia="zh-CN"/>
          <w14:textFill>
            <w14:solidFill>
              <w14:schemeClr w14:val="tx1"/>
            </w14:solidFill>
          </w14:textFill>
        </w:rPr>
        <w:t>)</w:t>
      </w:r>
      <w:r>
        <w:rPr>
          <w:rFonts w:hint="eastAsia" w:ascii="宋体" w:cs="宋体"/>
          <w:color w:val="000000" w:themeColor="text1"/>
          <w:spacing w:val="6"/>
          <w:lang w:eastAsia="zh-CN"/>
          <w14:textFill>
            <w14:solidFill>
              <w14:schemeClr w14:val="tx1"/>
            </w14:solidFill>
          </w14:textFill>
        </w:rPr>
        <w:t>标准与规范没要求或合同没约定进行见证</w:t>
      </w:r>
      <w:r>
        <w:rPr>
          <w:rFonts w:hint="eastAsia" w:ascii="宋体" w:cs="宋体"/>
          <w:color w:val="000000" w:themeColor="text1"/>
          <w:spacing w:val="7"/>
          <w:lang w:eastAsia="zh-CN"/>
          <w14:textFill>
            <w14:solidFill>
              <w14:schemeClr w14:val="tx1"/>
            </w14:solidFill>
          </w14:textFill>
        </w:rPr>
        <w:t>取</w:t>
      </w:r>
      <w:r>
        <w:rPr>
          <w:rFonts w:hint="eastAsia" w:ascii="宋体" w:cs="宋体"/>
          <w:color w:val="000000" w:themeColor="text1"/>
          <w:spacing w:val="6"/>
          <w:lang w:eastAsia="zh-CN"/>
          <w14:textFill>
            <w14:solidFill>
              <w14:schemeClr w14:val="tx1"/>
            </w14:solidFill>
          </w14:textFill>
        </w:rPr>
        <w:t>样检验试验的材料和工程设备</w:t>
      </w:r>
      <w:r>
        <w:rPr>
          <w:rFonts w:ascii="宋体" w:cs="宋体"/>
          <w:color w:val="000000" w:themeColor="text1"/>
          <w:spacing w:val="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等产品，承包人和监理工程师应按照合同约定进行材料和工程设备等产品的检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验试验。承包人和监理工程师应事先协商确定检验试验的时间和地点，并按时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到场参加检验试验。如果监理工程师或其委派的代表不能按时到场参加的，监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理工程师应至少提前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小时发出延期检验试验指令并书面说明理由</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延期不得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超过</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如果监理工程师或其委派的代表未发出延期指令也未能按时到场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检验试验，承包人可自行检验试验，并认为该检验试验是经监理工程师同意下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完成的；检验试验完成后，承包人应立即向监理工程师提交检验试验结果的有</w:t>
      </w:r>
    </w:p>
    <w:p>
      <w:pPr>
        <w:autoSpaceDE w:val="0"/>
        <w:autoSpaceDN w:val="0"/>
        <w:adjustRightInd w:val="0"/>
        <w:spacing w:before="42"/>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效证据，监理工程师应予认可。</w:t>
      </w:r>
    </w:p>
    <w:p>
      <w:pPr>
        <w:autoSpaceDE w:val="0"/>
        <w:autoSpaceDN w:val="0"/>
        <w:adjustRightInd w:val="0"/>
        <w:spacing w:before="42"/>
        <w:jc w:val="left"/>
        <w:rPr>
          <w:rFonts w:ascii="宋体" w:cs="宋体"/>
          <w:color w:val="000000" w:themeColor="text1"/>
          <w:lang w:eastAsia="zh-CN"/>
          <w14:textFill>
            <w14:solidFill>
              <w14:schemeClr w14:val="tx1"/>
            </w14:solidFill>
          </w14:textFill>
        </w:rPr>
        <w:sectPr>
          <w:type w:val="continuous"/>
          <w:pgSz w:w="11920" w:h="16840"/>
          <w:pgMar w:top="1560" w:right="980" w:bottom="280" w:left="880" w:header="720" w:footer="720" w:gutter="0"/>
          <w:cols w:equalWidth="0" w:num="2">
            <w:col w:w="1272" w:space="488"/>
            <w:col w:w="83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50.3 </w:t>
      </w:r>
      <w:r>
        <w:rPr>
          <w:color w:val="000000" w:themeColor="text1"/>
          <w:position w:val="-1"/>
          <w:lang w:eastAsia="zh-CN"/>
          <w14:textFill>
            <w14:solidFill>
              <w14:schemeClr w14:val="tx1"/>
            </w14:solidFill>
          </w14:textFill>
        </w:rPr>
        <w:tab/>
      </w: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980" w:bottom="280" w:left="880" w:header="720" w:footer="720" w:gutter="0"/>
          <w:cols w:space="720" w:num="1"/>
        </w:sectPr>
      </w:pPr>
    </w:p>
    <w:p>
      <w:pPr>
        <w:autoSpaceDE w:val="0"/>
        <w:autoSpaceDN w:val="0"/>
        <w:adjustRightInd w:val="0"/>
        <w:spacing w:before="1"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材料和工程设</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备的使用</w:t>
      </w:r>
    </w:p>
    <w:p>
      <w:pPr>
        <w:autoSpaceDE w:val="0"/>
        <w:autoSpaceDN w:val="0"/>
        <w:adjustRightInd w:val="0"/>
        <w:spacing w:before="14" w:line="466" w:lineRule="exact"/>
        <w:ind w:right="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材料和工程设备等产品检验试验合格的，可在合同工程中使用。材料和工程设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备等产品检验试验不合格的，禁止在合同工程中使用，并及时清出施工场地。</w:t>
      </w:r>
    </w:p>
    <w:p>
      <w:pPr>
        <w:autoSpaceDE w:val="0"/>
        <w:autoSpaceDN w:val="0"/>
        <w:adjustRightInd w:val="0"/>
        <w:spacing w:before="14" w:line="466" w:lineRule="exact"/>
        <w:ind w:right="71"/>
        <w:jc w:val="left"/>
        <w:rPr>
          <w:rFonts w:ascii="宋体" w:cs="宋体"/>
          <w:color w:val="000000" w:themeColor="text1"/>
          <w:lang w:eastAsia="zh-CN"/>
          <w14:textFill>
            <w14:solidFill>
              <w14:schemeClr w14:val="tx1"/>
            </w14:solidFill>
          </w14:textFill>
        </w:rPr>
        <w:sectPr>
          <w:type w:val="continuous"/>
          <w:pgSz w:w="11920" w:h="16840"/>
          <w:pgMar w:top="1560" w:right="980" w:bottom="280" w:left="880" w:header="720" w:footer="720" w:gutter="0"/>
          <w:cols w:equalWidth="0" w:num="2">
            <w:col w:w="1272" w:space="488"/>
            <w:col w:w="83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50.4 </w:t>
      </w:r>
      <w:r>
        <w:rPr>
          <w:color w:val="000000" w:themeColor="text1"/>
          <w:position w:val="-1"/>
          <w:lang w:eastAsia="zh-CN"/>
          <w14:textFill>
            <w14:solidFill>
              <w14:schemeClr w14:val="tx1"/>
            </w14:solidFill>
          </w14:textFill>
        </w:rPr>
        <w:tab/>
      </w: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980" w:bottom="280" w:left="880" w:header="720" w:footer="720" w:gutter="0"/>
          <w:cols w:space="720" w:num="1"/>
        </w:sectPr>
      </w:pPr>
    </w:p>
    <w:p>
      <w:pPr>
        <w:autoSpaceDE w:val="0"/>
        <w:autoSpaceDN w:val="0"/>
        <w:adjustRightInd w:val="0"/>
        <w:spacing w:before="18"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材料和工程设</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备的检验试验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费用</w:t>
      </w:r>
    </w:p>
    <w:p>
      <w:pPr>
        <w:autoSpaceDE w:val="0"/>
        <w:autoSpaceDN w:val="0"/>
        <w:adjustRightInd w:val="0"/>
        <w:spacing w:before="67" w:line="316" w:lineRule="auto"/>
        <w:ind w:left="1" w:right="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除合同价款已包括外，材料和工程设备等产品的检验试验费，按照实际发生的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费用计算。</w:t>
      </w:r>
    </w:p>
    <w:p>
      <w:pPr>
        <w:autoSpaceDE w:val="0"/>
        <w:autoSpaceDN w:val="0"/>
        <w:adjustRightInd w:val="0"/>
        <w:spacing w:before="36" w:line="300" w:lineRule="auto"/>
        <w:ind w:right="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现场使用前材料和工程设备等产品的检验试验</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发包人供应的</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检验试验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费由发包人承担；承包人采购的，检验试验费由承包人承担。</w:t>
      </w:r>
    </w:p>
    <w:p>
      <w:pPr>
        <w:autoSpaceDE w:val="0"/>
        <w:autoSpaceDN w:val="0"/>
        <w:adjustRightInd w:val="0"/>
        <w:spacing w:before="36" w:line="300" w:lineRule="auto"/>
        <w:ind w:right="71"/>
        <w:jc w:val="left"/>
        <w:rPr>
          <w:rFonts w:ascii="宋体" w:cs="宋体"/>
          <w:color w:val="000000" w:themeColor="text1"/>
          <w:lang w:eastAsia="zh-CN"/>
          <w14:textFill>
            <w14:solidFill>
              <w14:schemeClr w14:val="tx1"/>
            </w14:solidFill>
          </w14:textFill>
        </w:rPr>
        <w:sectPr>
          <w:type w:val="continuous"/>
          <w:pgSz w:w="11920" w:h="16840"/>
          <w:pgMar w:top="1560" w:right="980" w:bottom="280" w:left="880" w:header="720" w:footer="720" w:gutter="0"/>
          <w:cols w:equalWidth="0" w:num="2">
            <w:col w:w="1272" w:space="487"/>
            <w:col w:w="8301"/>
          </w:cols>
        </w:sectPr>
      </w:pPr>
    </w:p>
    <w:p>
      <w:pPr>
        <w:autoSpaceDE w:val="0"/>
        <w:autoSpaceDN w:val="0"/>
        <w:adjustRightInd w:val="0"/>
        <w:spacing w:line="352"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w:t>
      </w:r>
      <w:r>
        <w:rPr>
          <w:color w:val="000000" w:themeColor="text1"/>
          <w:position w:val="-2"/>
          <w:lang w:eastAsia="zh-CN"/>
          <w14:textFill>
            <w14:solidFill>
              <w14:schemeClr w14:val="tx1"/>
            </w14:solidFill>
          </w14:textFill>
        </w:rPr>
        <w:t>2</w:t>
      </w:r>
      <w:r>
        <w:rPr>
          <w:rFonts w:hint="eastAsia" w:ascii="宋体" w:cs="宋体"/>
          <w:color w:val="000000" w:themeColor="text1"/>
          <w:spacing w:val="-4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施工过程中材料和工程设备等产品的检验试验</w:t>
      </w:r>
      <w:r>
        <w:rPr>
          <w:rFonts w:hint="eastAsia" w:ascii="宋体" w:cs="宋体"/>
          <w:color w:val="000000" w:themeColor="text1"/>
          <w:spacing w:val="-4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合格的</w:t>
      </w:r>
      <w:r>
        <w:rPr>
          <w:rFonts w:hint="eastAsia" w:ascii="宋体" w:cs="宋体"/>
          <w:color w:val="000000" w:themeColor="text1"/>
          <w:spacing w:val="-4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检验试验费由发</w:t>
      </w:r>
    </w:p>
    <w:p>
      <w:pPr>
        <w:autoSpaceDE w:val="0"/>
        <w:autoSpaceDN w:val="0"/>
        <w:adjustRightInd w:val="0"/>
        <w:spacing w:before="94" w:line="316" w:lineRule="auto"/>
        <w:ind w:left="1760"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包人承担。不合格的，发包人供应的，检验试验费由发包人承担；承包人采购</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的，检验试验费由承包人承担。</w:t>
      </w:r>
    </w:p>
    <w:p>
      <w:pPr>
        <w:autoSpaceDE w:val="0"/>
        <w:autoSpaceDN w:val="0"/>
        <w:adjustRightInd w:val="0"/>
        <w:spacing w:before="2"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position w:val="-1"/>
          <w:lang w:eastAsia="zh-CN"/>
          <w14:textFill>
            <w14:solidFill>
              <w14:schemeClr w14:val="tx1"/>
            </w14:solidFill>
          </w14:textFill>
        </w:rPr>
      </w:pPr>
      <w:r>
        <w:rPr>
          <w:color w:val="000000" w:themeColor="text1"/>
          <w:position w:val="-1"/>
          <w:lang w:eastAsia="zh-CN"/>
          <w14:textFill>
            <w14:solidFill>
              <w14:schemeClr w14:val="tx1"/>
            </w14:solidFill>
          </w14:textFill>
        </w:rPr>
        <w:t>50.5</w:t>
      </w:r>
      <w:r>
        <w:rPr>
          <w:color w:val="000000" w:themeColor="text1"/>
          <w:position w:val="-1"/>
          <w:lang w:eastAsia="zh-CN"/>
          <w14:textFill>
            <w14:solidFill>
              <w14:schemeClr w14:val="tx1"/>
            </w14:solidFill>
          </w14:textFill>
        </w:rPr>
        <w:tab/>
      </w: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12"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再次检验试验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及其费用承担</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监理工程师对承包人自行检验试验结果有疑问的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或重新查验检验试验结果的，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可要求承包人共同对材料和工程设备等产品再次检验试验。</w:t>
      </w:r>
    </w:p>
    <w:p>
      <w:pPr>
        <w:autoSpaceDE w:val="0"/>
        <w:autoSpaceDN w:val="0"/>
        <w:adjustRightInd w:val="0"/>
        <w:spacing w:before="36" w:line="300" w:lineRule="auto"/>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合格的</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再次检验试验费</w:t>
      </w:r>
      <w:r>
        <w:rPr>
          <w:rFonts w:hint="eastAsia" w:ascii="宋体" w:cs="宋体"/>
          <w:color w:val="000000" w:themeColor="text1"/>
          <w:spacing w:val="-24"/>
          <w:lang w:eastAsia="zh-CN"/>
          <w14:textFill>
            <w14:solidFill>
              <w14:schemeClr w14:val="tx1"/>
            </w14:solidFill>
          </w14:textFill>
        </w:rPr>
        <w:t>和</w:t>
      </w:r>
      <w:r>
        <w:rPr>
          <w:rFonts w:hint="eastAsia" w:ascii="宋体" w:cs="宋体"/>
          <w:color w:val="000000" w:themeColor="text1"/>
          <w:lang w:eastAsia="zh-CN"/>
          <w14:textFill>
            <w14:solidFill>
              <w14:schemeClr w14:val="tx1"/>
            </w14:solidFill>
          </w14:textFill>
        </w:rPr>
        <w:t>（或</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延误的工期由发包人承担</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并向承包人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支付合理利润。</w:t>
      </w:r>
    </w:p>
    <w:p>
      <w:pPr>
        <w:autoSpaceDE w:val="0"/>
        <w:autoSpaceDN w:val="0"/>
        <w:adjustRightInd w:val="0"/>
        <w:spacing w:before="52" w:line="300" w:lineRule="auto"/>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不合格的</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发包人供应的</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再次检验试验费</w:t>
      </w:r>
      <w:r>
        <w:rPr>
          <w:rFonts w:hint="eastAsia" w:ascii="宋体" w:cs="宋体"/>
          <w:color w:val="000000" w:themeColor="text1"/>
          <w:spacing w:val="-24"/>
          <w:lang w:eastAsia="zh-CN"/>
          <w14:textFill>
            <w14:solidFill>
              <w14:schemeClr w14:val="tx1"/>
            </w14:solidFill>
          </w14:textFill>
        </w:rPr>
        <w:t>和</w:t>
      </w:r>
      <w:r>
        <w:rPr>
          <w:rFonts w:hint="eastAsia" w:ascii="宋体" w:cs="宋体"/>
          <w:color w:val="000000" w:themeColor="text1"/>
          <w:lang w:eastAsia="zh-CN"/>
          <w14:textFill>
            <w14:solidFill>
              <w14:schemeClr w14:val="tx1"/>
            </w14:solidFill>
          </w14:textFill>
        </w:rPr>
        <w:t>（或</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延误的工期由发包人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承担，并向承包人支付合理利润；承包人采购的，再次检验试验费和（或）延</w:t>
      </w:r>
    </w:p>
    <w:p>
      <w:pPr>
        <w:autoSpaceDE w:val="0"/>
        <w:autoSpaceDN w:val="0"/>
        <w:adjustRightInd w:val="0"/>
        <w:spacing w:before="52"/>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误的工期由承包人承担。</w:t>
      </w:r>
    </w:p>
    <w:p>
      <w:pPr>
        <w:autoSpaceDE w:val="0"/>
        <w:autoSpaceDN w:val="0"/>
        <w:adjustRightInd w:val="0"/>
        <w:spacing w:before="52"/>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50.6 </w:t>
      </w:r>
      <w:r>
        <w:rPr>
          <w:color w:val="000000" w:themeColor="text1"/>
          <w:position w:val="-1"/>
          <w:lang w:eastAsia="zh-CN"/>
          <w14:textFill>
            <w14:solidFill>
              <w14:schemeClr w14:val="tx1"/>
            </w14:solidFill>
          </w14:textFill>
        </w:rPr>
        <w:tab/>
      </w:r>
    </w:p>
    <w:p>
      <w:pPr>
        <w:tabs>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6"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08416" behindDoc="1" locked="0" layoutInCell="0" allowOverlap="1">
                <wp:simplePos x="0" y="0"/>
                <wp:positionH relativeFrom="page">
                  <wp:posOffset>1715135</wp:posOffset>
                </wp:positionH>
                <wp:positionV relativeFrom="paragraph">
                  <wp:posOffset>704215</wp:posOffset>
                </wp:positionV>
                <wp:extent cx="5142865" cy="0"/>
                <wp:effectExtent l="0" t="0" r="0" b="0"/>
                <wp:wrapNone/>
                <wp:docPr id="4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55.45pt;height:0pt;width:404.95pt;mso-position-horizontal-relative:page;z-index:-251608064;mso-width-relative:page;mso-height-relative:page;" filled="f" stroked="t" coordsize="8099,1" o:allowincell="f" o:gfxdata="UEsDBAoAAAAAAIdO4kAAAAAAAAAAAAAAAAAEAAAAZHJzL1BLAwQUAAAACACHTuJA8KWARNcAAAAM&#10;AQAADwAAAGRycy9kb3ducmV2LnhtbE2PwU7DMBBE70j8g7VI3KidViolxOmhhRxQJUTTD3DjJbGI&#10;11HstOXv2UpIcNyZp9mZYn3xvTjhGF0gDdlMgUBqgnXUajjUrw8rEDEZsqYPhBq+McK6vL0pTG7D&#10;mT7wtE+t4BCKudHQpTTkUsamQ2/iLAxI7H2G0ZvE59hKO5ozh/tezpVaSm8c8YfODLjpsPnaT16D&#10;e6ne/cFN9XZXvdWuqRZB0kLr+7tMPYNIeEl/MFzrc3UoudMxTGSj6DXMH1XGKBuZegJxJdRK8bzj&#10;ryTLQv4fUf4AUEsDBBQAAAAIAIdO4kAh4jG3iwIAAHgFAAAOAAAAZHJzL2Uyb0RvYy54bWytVEtu&#10;2zAQ3RfoHQguCzSSDSe1DctBkSBFgX4CxD0ATVESAZLDkpTl9CwFuuomB2uv0SElO4qLAlnUC2PI&#10;Gc17bz5cXe61IjvhvART0MlZTokwHEpp6oJ+2dy8nlPiAzMlU2BEQe+Fp5frly9WnV2KKTSgSuEI&#10;JjF+2dmCNiHYZZZ53gjN/BlYYdBZgdMs4NHVWelYh9m1yqZ5fpF14ErrgAvv8fa6d9Iho3tOQqgq&#10;ycU18FYLE/qsTigWUJJvpPV0ndhWleDhc1V5EYgqKCoN6R9B0N7G/2y9YsvaMdtIPlBgz6Fwokkz&#10;aRD0mOqaBUZaJ/9KpSV34KEKZxx01gtJFUEVk/ykNncNsyJpwVJ7eyy6/39p+afdrSOyLOjsnBLD&#10;NHb81/eH3z9+xtJ01i8x4s7euuHk0STb7iOUGMjaAEn1vnI6qkc9ZJ+Ke38srtgHwvHyfDKbzi8Q&#10;hB98GVsePuStD+8EpCRs98GHvi8lWqmq5UBtg32rtMIWvcpITjoyzxeLoYnHmMkoBv3zURhC1oek&#10;rDng8L0ZgNAiLC5CnnRZ8FFPRB2RxqBI6h+xiH4ai6iPEA5n8nQaXZrGbS/EshCZRYhokq6gSWW8&#10;0LATG0iucFJpBHn0KjOOikV4wqp34xcRYL0ajAQauY6aYeBGKpW6oUyiMl9gNbi2ODLe1KlMHpQs&#10;Y1wk5l29vVKO7FhcufSLujDvkzAHrSn7e4XlzOKoxeHqh24L5T0OmoN+YfG5QqMB942SDpcVob+2&#10;zAlK1HuD27CYzGbIKqTD7PzNFA9u7NmOPcxwTFXQQLHX0bwK/YvQWifrBpEmSZaBtzjglYzDmPj1&#10;rIYDLmRSNTwecePH5xT1+GCu/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wpYBE1wAAAAwBAAAP&#10;AAAAAAAAAAEAIAAAACIAAABkcnMvZG93bnJldi54bWxQSwECFAAUAAAACACHTuJAIeIxt4sCAAB4&#10;BQAADgAAAAAAAAABACAAAAAm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材料和工程设</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备质量有争议</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的处理</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合同双方当事人对材料和工程设备等产品质量有争议的，所需的检验试验费由</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责任方承担。双方均有责任的，由双方根据其责任划分分别承担。</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7"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67" w:name="_Toc287627980"/>
      <w:r>
        <w:rPr>
          <w:color w:val="000000" w:themeColor="text1"/>
          <w:lang w:eastAsia="zh-CN"/>
          <w14:textFill>
            <w14:solidFill>
              <w14:schemeClr w14:val="tx1"/>
            </w14:solidFill>
          </w14:textFill>
        </w:rPr>
        <w:t>51</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施工设备和临时设施</w:t>
      </w:r>
      <w:bookmarkEnd w:id="67"/>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right="84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51.1</w:t>
      </w:r>
    </w:p>
    <w:p>
      <w:pPr>
        <w:autoSpaceDE w:val="0"/>
        <w:autoSpaceDN w:val="0"/>
        <w:adjustRightInd w:val="0"/>
        <w:spacing w:before="4"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承包人自备的施</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工设备和临时设</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施</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承包人应按合同工程进度计划的要求，及时配置施工设备和修建临时设施。除</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专用条款另有约定外，承包人应自行承担修建临时设施的费用。需要临时占地</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的，发包人应办理其申请手续并承担相应费用。</w:t>
      </w:r>
    </w:p>
    <w:p>
      <w:pPr>
        <w:autoSpaceDE w:val="0"/>
        <w:autoSpaceDN w:val="0"/>
        <w:adjustRightInd w:val="0"/>
        <w:spacing w:line="316" w:lineRule="auto"/>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进入施工场地的承包人施工设备，需经监理工程师核查后才能投入使用。承包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人更换合同约定自身施工设备的，应经监理工程师同意并由其报发包人批准后</w:t>
      </w:r>
    </w:p>
    <w:p>
      <w:pPr>
        <w:autoSpaceDE w:val="0"/>
        <w:autoSpaceDN w:val="0"/>
        <w:adjustRightInd w:val="0"/>
        <w:spacing w:before="3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方可实施。</w:t>
      </w:r>
    </w:p>
    <w:p>
      <w:pPr>
        <w:autoSpaceDE w:val="0"/>
        <w:autoSpaceDN w:val="0"/>
        <w:adjustRightInd w:val="0"/>
        <w:spacing w:before="36"/>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438" w:space="322"/>
            <w:col w:w="8400"/>
          </w:cols>
        </w:sectPr>
      </w:pPr>
    </w:p>
    <w:p>
      <w:pPr>
        <w:autoSpaceDE w:val="0"/>
        <w:autoSpaceDN w:val="0"/>
        <w:adjustRightInd w:val="0"/>
        <w:spacing w:before="4" w:line="170" w:lineRule="exact"/>
        <w:jc w:val="left"/>
        <w:rPr>
          <w:rFonts w:ascii="宋体" w:cs="宋体"/>
          <w:color w:val="000000" w:themeColor="text1"/>
          <w:sz w:val="17"/>
          <w:szCs w:val="17"/>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51.2</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4"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发包人提供的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施工设备和临</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时设施</w:t>
      </w:r>
    </w:p>
    <w:p>
      <w:pPr>
        <w:autoSpaceDE w:val="0"/>
        <w:autoSpaceDN w:val="0"/>
        <w:adjustRightInd w:val="0"/>
        <w:spacing w:before="67" w:line="316" w:lineRule="auto"/>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如果发包人提供施工设备或临时设施的，合同双方当事人应在专用条款中约定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施工设备或临时设施的品种、规格、型号和提供的时间、地点等内容。</w:t>
      </w:r>
    </w:p>
    <w:p>
      <w:pPr>
        <w:autoSpaceDE w:val="0"/>
        <w:autoSpaceDN w:val="0"/>
        <w:adjustRightInd w:val="0"/>
        <w:spacing w:before="67" w:line="316" w:lineRule="auto"/>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58" w:space="502"/>
            <w:col w:w="8400"/>
          </w:cols>
        </w:sectPr>
      </w:pPr>
    </w:p>
    <w:p>
      <w:pPr>
        <w:tabs>
          <w:tab w:val="left" w:leader="dot" w:pos="9880"/>
        </w:tabs>
        <w:autoSpaceDE w:val="0"/>
        <w:autoSpaceDN w:val="0"/>
        <w:adjustRightInd w:val="0"/>
        <w:spacing w:line="208"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51.3</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line="208"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3"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承包人增加或</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更换施工设备</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如果承包人使用的施工设备不能满足合同工程进度计划和（或）质量要求的，</w:t>
      </w:r>
    </w:p>
    <w:p>
      <w:pPr>
        <w:autoSpaceDE w:val="0"/>
        <w:autoSpaceDN w:val="0"/>
        <w:adjustRightInd w:val="0"/>
        <w:spacing w:before="67"/>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58" w:space="502"/>
            <w:col w:w="840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监理工程师有权要求承包人增加或更换施工设备，承包人应及时增加或更换，</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由此增加的费用和（或）延误的工期由承包人承担。</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80"/>
        </w:tabs>
        <w:autoSpaceDE w:val="0"/>
        <w:autoSpaceDN w:val="0"/>
        <w:adjustRightInd w:val="0"/>
        <w:spacing w:line="208" w:lineRule="exact"/>
        <w:ind w:left="141"/>
        <w:jc w:val="left"/>
        <w:rPr>
          <w:color w:val="000000" w:themeColor="text1"/>
          <w:position w:val="1"/>
          <w:lang w:eastAsia="zh-CN"/>
          <w14:textFill>
            <w14:solidFill>
              <w14:schemeClr w14:val="tx1"/>
            </w14:solidFill>
          </w14:textFill>
        </w:rPr>
      </w:pPr>
      <w:r>
        <w:rPr>
          <w:color w:val="000000" w:themeColor="text1"/>
          <w:position w:val="1"/>
          <w:lang w:eastAsia="zh-CN"/>
          <w14:textFill>
            <w14:solidFill>
              <w14:schemeClr w14:val="tx1"/>
            </w14:solidFill>
          </w14:textFill>
        </w:rPr>
        <w:t>51.4</w:t>
      </w:r>
      <w:r>
        <w:rPr>
          <w:color w:val="000000" w:themeColor="text1"/>
          <w:position w:val="1"/>
          <w:lang w:eastAsia="zh-CN"/>
          <w14:textFill>
            <w14:solidFill>
              <w14:schemeClr w14:val="tx1"/>
            </w14:solidFill>
          </w14:textFill>
        </w:rPr>
        <w:tab/>
      </w:r>
      <w:r>
        <w:rPr>
          <w:color w:val="000000" w:themeColor="text1"/>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7"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施工设备和临</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时设施的使用</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要求</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运至施工现场的施工设备和在施工现场修建的临时设施，均应视为专门用于实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施合同工程。除经监理工程师同意并由其报发包人批准，承包人可根据合同工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程进度计划撤走闲置的施工设备外，承包人不得将上述施工设备和临时设施中</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的任何部分运出施工场地或挪作他用。</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7" w:line="240" w:lineRule="exact"/>
        <w:jc w:val="left"/>
        <w:rPr>
          <w:rFonts w:ascii="宋体" w:cs="宋体"/>
          <w:color w:val="000000" w:themeColor="text1"/>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68" w:name="_Toc287627981"/>
      <w:r>
        <w:rPr>
          <w:color w:val="000000" w:themeColor="text1"/>
          <w:lang w:eastAsia="zh-CN"/>
          <w14:textFill>
            <w14:solidFill>
              <w14:schemeClr w14:val="tx1"/>
            </w14:solidFill>
          </w14:textFill>
        </w:rPr>
        <w:t>52</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工程质量检查</w:t>
      </w:r>
      <w:bookmarkEnd w:id="68"/>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52.1</w:t>
      </w:r>
    </w:p>
    <w:p>
      <w:pPr>
        <w:autoSpaceDE w:val="0"/>
        <w:autoSpaceDN w:val="0"/>
        <w:adjustRightInd w:val="0"/>
        <w:spacing w:before="2"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承包人对工程质</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量检查的义务</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5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09440" behindDoc="1" locked="0" layoutInCell="0" allowOverlap="1">
                <wp:simplePos x="0" y="0"/>
                <wp:positionH relativeFrom="page">
                  <wp:posOffset>1638935</wp:posOffset>
                </wp:positionH>
                <wp:positionV relativeFrom="paragraph">
                  <wp:posOffset>-875665</wp:posOffset>
                </wp:positionV>
                <wp:extent cx="4800600" cy="0"/>
                <wp:effectExtent l="0" t="0" r="0" b="0"/>
                <wp:wrapNone/>
                <wp:docPr id="44" name="未知"/>
                <wp:cNvGraphicFramePr/>
                <a:graphic xmlns:a="http://schemas.openxmlformats.org/drawingml/2006/main">
                  <a:graphicData uri="http://schemas.microsoft.com/office/word/2010/wordprocessingShape">
                    <wps:wsp>
                      <wps:cNvSpPr/>
                      <wps:spPr bwMode="auto">
                        <a:xfrm>
                          <a:off x="0" y="0"/>
                          <a:ext cx="4800600" cy="0"/>
                        </a:xfrm>
                        <a:custGeom>
                          <a:avLst/>
                          <a:gdLst>
                            <a:gd name="T0" fmla="*/ 0 w 7560"/>
                            <a:gd name="T1" fmla="*/ 7560 w 7560"/>
                          </a:gdLst>
                          <a:ahLst/>
                          <a:cxnLst>
                            <a:cxn ang="0">
                              <a:pos x="T0" y="0"/>
                            </a:cxn>
                            <a:cxn ang="0">
                              <a:pos x="T1" y="0"/>
                            </a:cxn>
                          </a:cxnLst>
                          <a:rect l="0" t="0" r="r" b="b"/>
                          <a:pathLst>
                            <a:path w="7560">
                              <a:moveTo>
                                <a:pt x="0" y="0"/>
                              </a:moveTo>
                              <a:lnTo>
                                <a:pt x="7560"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68.95pt;height:0pt;width:378pt;mso-position-horizontal-relative:page;z-index:-251607040;mso-width-relative:page;mso-height-relative:page;" filled="f" stroked="t" coordsize="7560,1" o:allowincell="f" o:gfxdata="UEsDBAoAAAAAAIdO4kAAAAAAAAAAAAAAAAAEAAAAZHJzL1BLAwQUAAAACACHTuJAl+8tCNsAAAAO&#10;AQAADwAAAGRycy9kb3ducmV2LnhtbE2Py07DMBBF90j8gzVI7Frb5ZWGOJWIgA1FFQUklk48JFHj&#10;cRQ7bfr3uAsEy7lzdOdMtppsx/Y4+NaRAjkXwJAqZ1qqFXy8P80SYD5oMrpzhAqO6GGVn59lOjXu&#10;QG+434aaxRLyqVbQhNCnnPuqQav93PVIcfftBqtDHIeam0EfYrnt+EKIW251S/FCo3ssGqx229Eq&#10;2Dx+FXa3TNabchpfXo/2ofh8bpS6vJDiHljAKfzBcNKP6pBHp9KNZDzrFCxuEhlRBTN5dbcEdkKE&#10;vI5Z+ZvxPOP/38h/AFBLAwQUAAAACACHTuJATDw6T4kCAAB4BQAADgAAAGRycy9lMm9Eb2MueG1s&#10;rVRLbtswEN0X6B0ILgs0kgMncQzLQREjRYF+AsQ9AE1REgGSw5KUZfcsBbrqJgdrr9EhJTuqiwJZ&#10;VAthyBnOe29myMXNTiuyFc5LMAWdnOWUCMOhlKYu6Of13esZJT4wUzIFRhR0Lzy9Wb58sejsXJxD&#10;A6oUjmAS4+edLWgTgp1nmeeN0MyfgRUGnRU4zQIuXZ2VjnWYXavsPM8vsw5caR1w4T3urnonHTK6&#10;5ySEqpJcrIC3WpjQZ3VCsYCSfCOtp8vEtqoED5+qyotAVEFRaUh/BEF7E//ZcsHmtWO2kXygwJ5D&#10;4USTZtIg6DHVigVGWif/SqUld+ChCmccdNYLSRVBFZP8pDYPDbMiacFSe3ssuv9/afnH7b0jsizo&#10;dEqJYRo7/vPb46/vP2JpOuvnGPFg792w8miSTfcBSgxkbYCkelc5HdWjHrJLxd0fiyt2gXDcnM6w&#10;+TnWnR98GZsfDvLWh7cCUhK2fe9D35cSrVTVcqC2xvOVVtiiVxnJSUeuLi4PTTzGTEYx0T8KQ8j6&#10;kJQ1Bxy+MwMQWoTFi5AnXRZ81BNRR6QxKJL6Ryyin8Yi6hOEw5k8nUaXpnHTT6NlITKLENEkXUGT&#10;yrihYSvWkFzhpNII8uRVZhyVjo9Z9W48EQGWi8FIoJHrqBkG7qRSqRvKRCqz2XXsobY4Mt7UqUwe&#10;lCxjXCTmXb25VY5sWbxy6Yu6MO8fYQ5aU/b7CsuZxVGLw9UP3QbKPQ6ag/7C4nOFRgPuKyUdXlaE&#10;/tIyJyhR7wzehuvJdIqsQlpML67OceHGns3YwwzHVAUNFHsdzdvQvwitdbJuEGmSZBl4gwNeyTiM&#10;iV/PaljghUyqhscj3vjxOkU9PZj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fvLQjbAAAADgEA&#10;AA8AAAAAAAAAAQAgAAAAIgAAAGRycy9kb3ducmV2LnhtbFBLAQIUABQAAAAIAIdO4kBMPDpPiQIA&#10;AHgFAAAOAAAAAAAAAAEAIAAAACoBAABkcnMvZTJvRG9jLnhtbFBLBQYAAAAABgAGAFkBAAAlBgAA&#10;AAA=&#10;" path="m0,0l7560,0e">
                <v:path o:connectlocs="0,0;480060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承包人应按照标准与规范、设计要求以及监理工程师依据合同约定发出的指令</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施工</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确保工程质量</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随时接受监理工程师的检查</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并为监理工程师的检</w:t>
      </w:r>
      <w:r>
        <w:rPr>
          <w:rFonts w:hint="eastAsia" w:ascii="宋体" w:cs="宋体"/>
          <w:color w:val="000000" w:themeColor="text1"/>
          <w:spacing w:val="-60"/>
          <w:lang w:eastAsia="zh-CN"/>
          <w14:textFill>
            <w14:solidFill>
              <w14:schemeClr w14:val="tx1"/>
            </w14:solidFill>
          </w14:textFill>
        </w:rPr>
        <w:t>查</w:t>
      </w:r>
      <w:r>
        <w:rPr>
          <w:rFonts w:hint="eastAsia" w:ascii="宋体" w:cs="宋体"/>
          <w:color w:val="000000" w:themeColor="text1"/>
          <w:lang w:eastAsia="zh-CN"/>
          <w14:textFill>
            <w14:solidFill>
              <w14:schemeClr w14:val="tx1"/>
            </w14:solidFill>
          </w14:textFill>
        </w:rPr>
        <w:t>（包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括监理工程师到施工场地</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或合同约定的其他地方察看和查阅施工原始记录等）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提供便利和协助。</w:t>
      </w:r>
    </w:p>
    <w:p>
      <w:pPr>
        <w:autoSpaceDE w:val="0"/>
        <w:autoSpaceDN w:val="0"/>
        <w:adjustRightInd w:val="0"/>
        <w:spacing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438" w:space="322"/>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52.2</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4"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69" w:right="-40"/>
        <w:jc w:val="left"/>
        <w:rPr>
          <w:rFonts w:ascii="宋体" w:cs="宋体"/>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工程质量检查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的要求</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承包人应按照合同约定对合同工程的所有部位及其施工工艺进行全过程的质量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检查，并做好详细记录，编制工程质量报表，提交监理工程师核实并由其报发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包人审批。发包人应通知监理工程师及时对合同工程的所有部位及其施工工艺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进行检查；发现质量不合格的，监理工程师应迅速向承包人发出书面指令，通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知承包人立即拆除和重新施工。即使经监理工程师检查，也不能免除承包人按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照合同约定应承担的任何责任和应履行的任何义务。</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58" w:space="502"/>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52.3</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8"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工程质量不达</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标准的处理和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责任</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发现工程质量达不到合同约定验收标准，承包人应拆除和重新施工，直到符合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合同约定验收标准为止。因承包人原因达不到合同约定验收标准的，由此增加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的费用和（或）延误的工期由承包人承担；因发包人原因达不到合同约定验收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标准的，包括承包人拆除和重新施工费用在内的由此增加的费用和（或）延误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的工期由发包人承担，并向承包人支付合理利润。</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58" w:space="502"/>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52.4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3"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质量检查不得</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影响施工</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监理工程师对合同工程质量的检查，不得影响承包人的正常施工。如影响施工</w:t>
      </w:r>
    </w:p>
    <w:p>
      <w:pPr>
        <w:autoSpaceDE w:val="0"/>
        <w:autoSpaceDN w:val="0"/>
        <w:adjustRightInd w:val="0"/>
        <w:spacing w:before="67"/>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正常进行，承包人应向发包人、监理工程师发出书面改正通知；监理工程师应</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及时予以改正，否则承包人有权提出并得到补偿。</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52.5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2" w:line="240" w:lineRule="exact"/>
        <w:jc w:val="left"/>
        <w:rPr>
          <w:color w:val="000000" w:themeColor="text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现场工艺试验</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如合同有约定或监理工程师发出书面指令，承包人应进行现场工艺试验。监理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工程师报发包人批准后，认为有必要进行大型现场工艺试验的，承包人应根据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监理工程师提出的书面要求，编制工艺试验措施计划，提交监理工程师确认并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由其报发包人审批。除工程量清单中已经列有此类工作的支付项目和额度外，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由此增加的费用和（或）延误的工期由发包人承担。</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89" w:space="571"/>
            <w:col w:w="840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69" w:name="_Toc287627982"/>
      <w:r>
        <w:rPr>
          <w:color w:val="000000" w:themeColor="text1"/>
          <w:lang w:eastAsia="zh-CN"/>
          <w14:textFill>
            <w14:solidFill>
              <w14:schemeClr w14:val="tx1"/>
            </w14:solidFill>
          </w14:textFill>
        </w:rPr>
        <w:t>53</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隐蔽工程和中间验收</w:t>
      </w:r>
      <w:bookmarkEnd w:id="69"/>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53.1</w:t>
      </w:r>
    </w:p>
    <w:p>
      <w:pPr>
        <w:autoSpaceDE w:val="0"/>
        <w:autoSpaceDN w:val="0"/>
        <w:adjustRightInd w:val="0"/>
        <w:spacing w:before="4" w:line="240" w:lineRule="exact"/>
        <w:jc w:val="left"/>
        <w:rPr>
          <w:color w:val="000000" w:themeColor="text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隐蔽工程和中</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间验收的通知</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1" w:lineRule="auto"/>
        <w:ind w:right="169"/>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10464" behindDoc="1" locked="0" layoutInCell="0" allowOverlap="1">
                <wp:simplePos x="0" y="0"/>
                <wp:positionH relativeFrom="page">
                  <wp:posOffset>1715135</wp:posOffset>
                </wp:positionH>
                <wp:positionV relativeFrom="paragraph">
                  <wp:posOffset>-1179830</wp:posOffset>
                </wp:positionV>
                <wp:extent cx="5142865" cy="0"/>
                <wp:effectExtent l="0" t="0" r="0" b="0"/>
                <wp:wrapNone/>
                <wp:docPr id="43"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92.9pt;height:0pt;width:404.95pt;mso-position-horizontal-relative:page;z-index:-251606016;mso-width-relative:page;mso-height-relative:page;" filled="f" stroked="t" coordsize="8099,1" o:allowincell="f" o:gfxdata="UEsDBAoAAAAAAIdO4kAAAAAAAAAAAAAAAAAEAAAAZHJzL1BLAwQUAAAACACHTuJAWZ6IENgAAAAO&#10;AQAADwAAAGRycy9kb3ducmV2LnhtbE2Py07DMBBF90j8gzVI7Fo7rYAoxOmCRxYICdH0A9x4SCzi&#10;cRQ7bfl7pgtElzNzdOfccnPygzjgFF0gDdlSgUBqg3XUadg1r4scREyGrBkCoYYfjLCprq9KU9hw&#10;pE88bFMnOIRiYTT0KY2FlLHt0Zu4DCMS377C5E3iceqkncyRw/0gV0rdS28c8YfejPjUY/u9nb0G&#10;91J/+J2bm+f3+q1xbb0OktZa395k6hFEwlP6h+Gsz+pQsdM+zGSjGDSsHlTGqIZFlt9xiTOicsX9&#10;9n87WZXyskb1C1BLAwQUAAAACACHTuJA5aWOW4wCAAB4BQAADgAAAGRycy9lMm9Eb2MueG1srVRL&#10;btswEN0X6B0ILgs0kl0ntQ3LQZEgRYF+AsQ9AE1REgGSw5KU5fQsBbrqpgdrr9EhJTuKiwJZ1Atj&#10;yBnNe28+XF3utSI74bwEU9DJWU6JMBxKaeqCft7cvJxT4gMzJVNgREHvhaeX6+fPVp1diik0oErh&#10;CCYxftnZgjYh2GWWed4IzfwZWGHQWYHTLODR1VnpWIfZtcqmeX6RdeBK64AL7/H2unfSIaN7SkKo&#10;KsnFNfBWCxP6rE4oFlCSb6T1dJ3YVpXg4VNVeRGIKigqDekfQdDexv9svWLL2jHbSD5QYE+hcKJJ&#10;M2kQ9JjqmgVGWif/SqUld+ChCmccdNYLSRVBFZP8pDZ3DbMiacFSe3ssuv9/afnH3a0jsizo7BUl&#10;hmns+K9vP39//xFL01m/xIg7e+uGk0eTbLsPUGIgawMk1fvK6age9ZB9Ku79sbhiHwjHy/PJbDq/&#10;OKeEH3wZWx4+5K0PbwWkJGz33oe+LyVaqarlQG2Dfau0wha9yEhOOjLPF4uhiceYySgG/fNRGELW&#10;h6SsOeDwvRmA0CIsLkKedFnwUU9EHZHGoEjqH7GIfhqLqA8QDmfydBpdmsZtL8SyEJlFiGiSrqBJ&#10;ZbzQsBMbSK5wUmkEefAqM46KRXjEqnfjFxFgvRqMBBq5jpph4EYqlbqhTKIyX2A1uLY4Mt7UqUwe&#10;lCxjXCTmXb29Uo7sWFy59Iu6MO+jMAetKft7heXM4qjF4eqHbgvlPQ6ag35h8blCowH3lZIOlxWh&#10;v7TMCUrUO4PbsJjMZsgqpMPs/PUUD27s2Y49zHBMVdBAsdfRvAr9i9BaJ+sGkSZJloE3OOCVjMOY&#10;+PWshgMuZFI1PB5x48fnFPXwYK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meiBDYAAAADgEA&#10;AA8AAAAAAAAAAQAgAAAAIgAAAGRycy9kb3ducmV2LnhtbFBLAQIUABQAAAAIAIdO4kDlpY5bjAIA&#10;AHgFAAAOAAAAAAAAAAEAIAAAACcBAABkcnMvZTJvRG9jLnhtbFBLBQYAAAAABgAGAFkBAAAlBgAA&#10;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没有经监理工程师验收同意，任何工程均不得覆盖或隐蔽。隐蔽工程覆盖前或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中间验收部位具备专用条款约定的验收条件时，承包人应进行自检，并在隐蔽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或中间验收前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小时向监理工程师提出隐蔽工程或中间验收申请</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通知监理工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程师验收。通知的内容包括工程隐蔽或中间验收的内容、时间、地点，以及自</w:t>
      </w:r>
    </w:p>
    <w:p>
      <w:pPr>
        <w:autoSpaceDE w:val="0"/>
        <w:autoSpaceDN w:val="0"/>
        <w:adjustRightInd w:val="0"/>
        <w:spacing w:before="41"/>
        <w:ind w:right="6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检记录和必要的验收资料</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承包人应准备验收记录</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并提供必要的资料和协助。</w:t>
      </w:r>
    </w:p>
    <w:p>
      <w:pPr>
        <w:autoSpaceDE w:val="0"/>
        <w:autoSpaceDN w:val="0"/>
        <w:adjustRightInd w:val="0"/>
        <w:spacing w:before="41"/>
        <w:ind w:right="68"/>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58" w:space="502"/>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6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53.2 </w:t>
      </w:r>
      <w:r>
        <w:rPr>
          <w:color w:val="000000" w:themeColor="text1"/>
          <w:position w:val="-1"/>
          <w:lang w:eastAsia="zh-CN"/>
          <w14:textFill>
            <w14:solidFill>
              <w14:schemeClr w14:val="tx1"/>
            </w14:solidFill>
          </w14:textFill>
        </w:rPr>
        <w:tab/>
      </w:r>
    </w:p>
    <w:p>
      <w:pPr>
        <w:tabs>
          <w:tab w:val="left" w:leader="dot" w:pos="96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 w:line="100" w:lineRule="exact"/>
        <w:jc w:val="left"/>
        <w:rPr>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参加验收的限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制</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如果监理工程师不能按时参加验收</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应至少提前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小时发出延期验收指令并书</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面说明理由</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延期不得超过</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如果监理工程师或其委派的代表未发出延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期验收指令也未到场验收，承包人可自行验收，并认为该验收是经监理工程师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同意下完成的；由此增加的费用和（或）延误的工期由发包人承担，并向承包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人支付合理利润。验收完成后，承包人应立即向监理工程师提交验收记录，监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理工程师应予认可</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监理工程师事后对验收记录有疑问的</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可按照第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54.1 </w:t>
      </w:r>
      <w:r>
        <w:rPr>
          <w:rFonts w:hint="eastAsia" w:ascii="宋体" w:cs="宋体"/>
          <w:color w:val="000000" w:themeColor="text1"/>
          <w:lang w:eastAsia="zh-CN"/>
          <w14:textFill>
            <w14:solidFill>
              <w14:schemeClr w14:val="tx1"/>
            </w14:solidFill>
          </w14:textFill>
        </w:rPr>
        <w:t>款规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定重新验收。</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6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 xml:space="preserve">53.3 </w:t>
      </w:r>
      <w:r>
        <w:rPr>
          <w:color w:val="000000" w:themeColor="text1"/>
          <w:position w:val="-1"/>
          <w:lang w:eastAsia="zh-CN"/>
          <w14:textFill>
            <w14:solidFill>
              <w14:schemeClr w14:val="tx1"/>
            </w14:solidFill>
          </w14:textFill>
        </w:rPr>
        <w:tab/>
      </w:r>
    </w:p>
    <w:p>
      <w:pPr>
        <w:tabs>
          <w:tab w:val="left" w:leader="dot" w:pos="96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6"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验收结果的确</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认</w:t>
      </w:r>
    </w:p>
    <w:p>
      <w:pPr>
        <w:autoSpaceDE w:val="0"/>
        <w:autoSpaceDN w:val="0"/>
        <w:adjustRightInd w:val="0"/>
        <w:spacing w:before="67" w:line="311" w:lineRule="auto"/>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验收合格的，监理工程师应在验收记录上签字，并形成验收文件，承包人可进</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行隐蔽或继续施工。验收合格</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小时后，监理工程师仍不在验收记录上签字，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视为监理工程师已认可验收记录。</w:t>
      </w:r>
    </w:p>
    <w:p>
      <w:pPr>
        <w:autoSpaceDE w:val="0"/>
        <w:autoSpaceDN w:val="0"/>
        <w:adjustRightInd w:val="0"/>
        <w:spacing w:before="67" w:line="311" w:lineRule="auto"/>
        <w:ind w:right="4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验收不合格的，承包人应按照监理工程师的指令修改后重新验收，由此增加的</w:t>
      </w:r>
    </w:p>
    <w:p>
      <w:pPr>
        <w:autoSpaceDE w:val="0"/>
        <w:autoSpaceDN w:val="0"/>
        <w:adjustRightInd w:val="0"/>
        <w:spacing w:before="67" w:line="311" w:lineRule="auto"/>
        <w:ind w:right="4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费用和（或）延误的工期由承包人承担。</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3"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53.4</w:t>
      </w:r>
      <w:r>
        <w:rPr>
          <w:color w:val="000000" w:themeColor="text1"/>
          <w:position w:val="-1"/>
          <w:lang w:eastAsia="zh-CN"/>
          <w14:textFill>
            <w14:solidFill>
              <w14:schemeClr w14:val="tx1"/>
            </w14:solidFill>
          </w14:textFill>
        </w:rPr>
        <w:tab/>
      </w:r>
      <w:r>
        <w:rPr>
          <w:color w:val="000000" w:themeColor="text1"/>
          <w:position w:val="-1"/>
          <w:u w:val="single"/>
          <w:lang w:eastAsia="zh-CN"/>
          <w14:textFill>
            <w14:solidFill>
              <w14:schemeClr w14:val="tx1"/>
            </w14:solidFill>
          </w14:textFill>
        </w:rPr>
        <w:t xml:space="preserve"> </w:t>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1"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隐蔽工程的拍</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摄或照相</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如监理工程师有指令，承包人应对隐蔽工程进行拍摄或照相，保证监理工程师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能充分检查和测量隐蔽的工程。</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53.5</w:t>
      </w:r>
      <w:r>
        <w:rPr>
          <w:color w:val="000000" w:themeColor="text1"/>
          <w:position w:val="-1"/>
          <w:lang w:eastAsia="zh-CN"/>
          <w14:textFill>
            <w14:solidFill>
              <w14:schemeClr w14:val="tx1"/>
            </w14:solidFill>
          </w14:textFill>
        </w:rPr>
        <w:tab/>
      </w:r>
      <w:r>
        <w:rPr>
          <w:color w:val="000000" w:themeColor="text1"/>
          <w:position w:val="-1"/>
          <w:u w:val="single"/>
          <w:lang w:eastAsia="zh-CN"/>
          <w14:textFill>
            <w14:solidFill>
              <w14:schemeClr w14:val="tx1"/>
            </w14:solidFill>
          </w14:textFill>
        </w:rPr>
        <w:t xml:space="preserve"> </w:t>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11488" behindDoc="1" locked="0" layoutInCell="0" allowOverlap="1">
                <wp:simplePos x="0" y="0"/>
                <wp:positionH relativeFrom="page">
                  <wp:posOffset>1715135</wp:posOffset>
                </wp:positionH>
                <wp:positionV relativeFrom="paragraph">
                  <wp:posOffset>1021715</wp:posOffset>
                </wp:positionV>
                <wp:extent cx="5142865" cy="0"/>
                <wp:effectExtent l="0" t="0" r="0" b="0"/>
                <wp:wrapNone/>
                <wp:docPr id="4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80.45pt;height:0pt;width:404.95pt;mso-position-horizontal-relative:page;z-index:-251604992;mso-width-relative:page;mso-height-relative:page;" filled="f" stroked="t" coordsize="8099,1" o:allowincell="f" o:gfxdata="UEsDBAoAAAAAAIdO4kAAAAAAAAAAAAAAAAAEAAAAZHJzL1BLAwQUAAAACACHTuJA/9Ba19cAAAAM&#10;AQAADwAAAGRycy9kb3ducmV2LnhtbE2PzWrDMBCE74W+g9hAb43kBNLUtZxDf3wohdI4D6BYW1vE&#10;WhlLTtK37wYKzXFnPmZnis3Z9+KIY3SBNGRzBQKpCdZRq2FXv92vQcRkyJo+EGr4wQib8vamMLkN&#10;J/rC4za1gkMo5kZDl9KQSxmbDr2J8zAgsfcdRm8Sn2Mr7WhOHO57uVBqJb1xxB86M+Bzh81hO3kN&#10;7rX69Ds31S8f1XvtmmoZJC21vptl6glEwnP6h+FSn6tDyZ32YSIbRa9h8aAyRtlYqUcQF0KtFc/b&#10;/0myLOT1iPIXUEsDBBQAAAAIAIdO4kCExpTAiwIAAHgFAAAOAAAAZHJzL2Uyb0RvYy54bWytVEtu&#10;2zAQ3RfoHQguCzSSDSe1DctBkSBFgX4CxD0ATVESAZLDkpTl9CwFuuomB2uv0SElO4qLAlnUC2PI&#10;Gc17bz5cXe61IjvhvART0MlZTokwHEpp6oJ+2dy8nlPiAzMlU2BEQe+Fp5frly9WnV2KKTSgSuEI&#10;JjF+2dmCNiHYZZZ53gjN/BlYYdBZgdMs4NHVWelYh9m1yqZ5fpF14ErrgAvv8fa6d9Iho3tOQqgq&#10;ycU18FYLE/qsTigWUJJvpPV0ndhWleDhc1V5EYgqKCoN6R9B0N7G/2y9YsvaMdtIPlBgz6Fwokkz&#10;aRD0mOqaBUZaJ/9KpSV34KEKZxx01gtJFUEVk/ykNncNsyJpwVJ7eyy6/39p+afdrSOyLOhsSolh&#10;Gjv+6/vD7x8/Y2k665cYcWdv3XDyaJJt9xFKDGRtgKR6Xzkd1aMesk/FvT8WV+wD4Xh5PplN5xfn&#10;lPCDL2PLw4e89eGdgJSE7T740PelRCtVtRyobbBvlVbYolcZyUlH5vliMTTxGDMZxaB/PgpDyPqQ&#10;lDUHHL43AxBahMVFyJMuCz7qiagj0hgUSf0jFtFPYxH1EcLhTJ5Oo0vTuO2FWBYiswgRTdIVNKmM&#10;Fxp2YgPJFU4qjSCPXmXGUbEIT1j1bvwiAqxXg5FAI9dRMwzcSKVSN5RJVOYLrAbXFkfGmzqVyYOS&#10;ZYyLxLyrt1fKkR2LK5d+URfmfRLmoDVlf6+wnFkctThc/dBtobzHQXPQLyw+V2g04L5R0uGyIvTX&#10;ljlBiXpvcBsWk9kMWYV0mJ2/meLBjT3bsYcZjqkKGij2OppXoX8RWutk3SDSJMky8BYHvJJxGBO/&#10;ntVwwIVMqobHI278+JyiHh/M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0FrX1wAAAAwBAAAP&#10;AAAAAAAAAAEAIAAAACIAAABkcnMvZG93bnJldi54bWxQSwECFAAUAAAACACHTuJAhMaUwIsCAAB4&#10;BQAADgAAAAAAAAABACAAAAAm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承包人私自隐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蔽</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承包人未通知监理工程师到场验收，私自将隐蔽工程覆盖的，监理工程师有权</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指示承包人进行钻孔探测或剥露验收，由此增加的费用和（或）延误的工期由</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承包人承担。</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70" w:name="_Toc287627983"/>
      <w:r>
        <w:rPr>
          <w:color w:val="000000" w:themeColor="text1"/>
          <w:lang w:eastAsia="zh-CN"/>
          <w14:textFill>
            <w14:solidFill>
              <w14:schemeClr w14:val="tx1"/>
            </w14:solidFill>
          </w14:textFill>
        </w:rPr>
        <w:t>54</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重新验收和额外检查检验</w:t>
      </w:r>
      <w:bookmarkEnd w:id="70"/>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54.1</w:t>
      </w:r>
    </w:p>
    <w:p>
      <w:pPr>
        <w:autoSpaceDE w:val="0"/>
        <w:autoSpaceDN w:val="0"/>
        <w:adjustRightInd w:val="0"/>
        <w:spacing w:before="9"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重新验收</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当监理工程师对已经覆盖的隐蔽工程有疑问，要求重新验收时，承包人应按照</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要求对已覆盖的部位进行钻孔探测或剥露，并在验收后重新覆盖恢复原状。验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收合格的，由此增加的费用和（或）延误的工期由发包人承担，并向承包人支</w:t>
      </w:r>
      <w:r>
        <w:rPr>
          <w:rFonts w:ascii="宋体" w:cs="宋体"/>
          <w:color w:val="000000" w:themeColor="text1"/>
          <w:lang w:eastAsia="zh-CN"/>
          <w14:textFill>
            <w14:solidFill>
              <w14:schemeClr w14:val="tx1"/>
            </w14:solidFill>
          </w14:textFill>
        </w:rPr>
        <w:t xml:space="preserve"> </w:t>
      </w: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付合理利润；验收不合格的，承包人应按照监理工程师的指令重新返工，直到</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验收合格为止，由此增加的费用和（或）延误的工期由承包人承担。</w:t>
      </w:r>
    </w:p>
    <w:p>
      <w:pPr>
        <w:autoSpaceDE w:val="0"/>
        <w:autoSpaceDN w:val="0"/>
        <w:adjustRightInd w:val="0"/>
        <w:spacing w:line="466" w:lineRule="exact"/>
        <w:ind w:right="47"/>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96" w:space="664"/>
            <w:col w:w="840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position w:val="-1"/>
          <w:lang w:eastAsia="zh-CN"/>
          <w14:textFill>
            <w14:solidFill>
              <w14:schemeClr w14:val="tx1"/>
            </w14:solidFill>
          </w14:textFill>
        </w:rPr>
      </w:pPr>
      <w:r>
        <w:rPr>
          <w:rFonts w:hint="eastAsia"/>
          <w:color w:val="000000" w:themeColor="text1"/>
          <w:position w:val="-1"/>
          <w:lang w:eastAsia="zh-CN"/>
          <w14:textFill>
            <w14:solidFill>
              <w14:schemeClr w14:val="tx1"/>
            </w14:solidFill>
          </w14:textFill>
        </w:rPr>
        <w:t>54.2</w:t>
      </w:r>
      <w:r>
        <w:rPr>
          <w:rFonts w:hint="eastAsia"/>
          <w:color w:val="000000" w:themeColor="text1"/>
          <w:position w:val="-1"/>
          <w:lang w:eastAsia="zh-CN"/>
          <w14:textFill>
            <w14:solidFill>
              <w14:schemeClr w14:val="tx1"/>
            </w14:solidFill>
          </w14:textFill>
        </w:rPr>
        <w:tab/>
      </w:r>
    </w:p>
    <w:p>
      <w:pPr>
        <w:tabs>
          <w:tab w:val="left" w:leader="dot" w:pos="9880"/>
        </w:tabs>
        <w:autoSpaceDE w:val="0"/>
        <w:autoSpaceDN w:val="0"/>
        <w:adjustRightInd w:val="0"/>
        <w:spacing w:line="271" w:lineRule="exact"/>
        <w:ind w:left="141"/>
        <w:jc w:val="left"/>
        <w:rPr>
          <w:color w:val="000000" w:themeColor="text1"/>
          <w:position w:val="-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额外检查检验</w:t>
      </w: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当监理工程师指示承包人进行合同中没有约定的检查检验，以核实合同工程某一部位或某种材料和工程设备等产品是否有缺陷时，承包人应按照要求进行检 查检验。存在缺陷的，分别按照第 50.5 款、第 52.3 款规定处理；没有缺陷的，检查检验的费用和（或）延误的工期由发包人承担，并向承包人支付合理利润。</w:t>
      </w: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3" w:space="487"/>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12512" behindDoc="1" locked="0" layoutInCell="1" allowOverlap="1">
                <wp:simplePos x="0" y="0"/>
                <wp:positionH relativeFrom="page">
                  <wp:posOffset>1762125</wp:posOffset>
                </wp:positionH>
                <wp:positionV relativeFrom="paragraph">
                  <wp:posOffset>29210</wp:posOffset>
                </wp:positionV>
                <wp:extent cx="5142865" cy="0"/>
                <wp:effectExtent l="0" t="0" r="0" b="0"/>
                <wp:wrapNone/>
                <wp:docPr id="41"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8.75pt;margin-top:2.3pt;height:0pt;width:404.95pt;mso-position-horizontal-relative:page;z-index:-251603968;mso-width-relative:page;mso-height-relative:page;" filled="f" stroked="t" coordsize="8099,1" o:gfxdata="UEsDBAoAAAAAAIdO4kAAAAAAAAAAAAAAAAAEAAAAZHJzL1BLAwQUAAAACACHTuJALNbhCdcAAAAI&#10;AQAADwAAAGRycy9kb3ducmV2LnhtbE2PwU7DMBBE70j8g7VIXBC1W9qkCnF6QIIickAtfIAbL0lE&#10;vI5itwl/z5ZLOe7OaOZNvplcJ044hNaThvlMgUCqvG2p1vD58Xy/BhGiIWs6T6jhBwNsiuur3GTW&#10;j7TD0z7WgkMoZEZDE2OfSRmqBp0JM98jsfblB2cin0Mt7WBGDnedXCiVSGda4obG9PjUYPW9Pzru&#10;TauXUiXj9Ha38uX2vXzdPuy81rc3c/UIIuIUL2Y44zM6FMx08EeyQXQaFmm6YquGZQLirKt1ugRx&#10;+HvIIpf/BxS/UEsDBBQAAAAIAIdO4kC+NTcEjAIAAHgFAAAOAAAAZHJzL2Uyb0RvYy54bWytVEtu&#10;2zAQ3RfoHQguCzSSDSe1DctBkSBFgX4CxD0ATVESAZLDkpTl9CwFuuomB2uv0SElO4qLAlnUC2PI&#10;Gc17bz5cXe61IjvhvART0MlZTokwHEpp6oJ+2dy8nlPiAzMlU2BEQe+Fp5frly9WnV2KKTSgSuEI&#10;JjF+2dmCNiHYZZZ53gjN/BlYYdBZgdMs4NHVWelYh9m1yqZ5fpF14ErrgAvv8fa6d9Iho3tOQqgq&#10;ycU18FYLE/qsTigWUJJvpPV0ndhWleDhc1V5EYgqKCoN6R9B0N7G/2y9YsvaMdtIPlBgz6Fwokkz&#10;aRD0mOqaBUZaJ/9KpSV34KEKZxx01gtJFUEVk/ykNncNsyJpwVJ7eyy6/39p+afdrSOyLOhsQolh&#10;Gjv+6/vD7x8/Y2k665cYcWdv3XDyaJJt9xFKDGRtgKR6Xzkd1aMesk/FvT8WV+wD4Xh5PplN5xfn&#10;lPCDL2PLw4e89eGdgJSE7T740PelRCtVtRyobbBvlVbYolcZyUlH5vliMTTxGINCjjHon4/CELI+&#10;JGXNAYfvzQCEFmFxEfKky4KPeiLqiDQGRVL/iEX001hEfYRwOJOn0+jSNG57IZaFyCxCRJN0BU0q&#10;44WGndhAcoWTSiPIo1eZcVQswhNWvRu/iADr1WAk0Mh11AwDN1Kp1A1lEpX5fIE91BZHxps6lcmD&#10;kmWMi8S8q7dXypEdiyuXflEX5n0S5qA1ZX+vsJxZHLU4XP3QbaG8x0Fz0C8sPldoNOC+UdLhsiL0&#10;15Y5QYl6b3AbFpPZLG53OszO30zx4Mae7djDDMdUBQ0Uex3Nq9C/CK11sm4QaZJkGXiLA17JOIyJ&#10;X89qOOBCJlXD4xE3fnxOUY8P5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LNbhCdcAAAAIAQAA&#10;DwAAAAAAAAABACAAAAAiAAAAZHJzL2Rvd25yZXYueG1sUEsBAhQAFAAAAAgAh07iQL41NwSMAgAA&#10;eAUAAA4AAAAAAAAAAQAgAAAAJgEAAGRycy9lMm9Eb2MueG1sUEsFBgAAAAAGAAYAWQEAACQGAAAA&#10;AA==&#10;" path="m0,0l8098,0e">
                <v:path o:connectlocs="0,0;5142230,0" o:connectangles="0,0"/>
                <v:fill on="f" focussize="0,0"/>
                <v:stroke weight="0.69992125984252pt" color="#000000" joinstyle="round"/>
                <v:imagedata o:title=""/>
                <o:lock v:ext="edit" aspectratio="f"/>
              </v:shape>
            </w:pict>
          </mc:Fallback>
        </mc:AlternateConten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71" w:name="_Toc287627984"/>
      <w:r>
        <w:rPr>
          <w:color w:val="000000" w:themeColor="text1"/>
          <w:lang w:eastAsia="zh-CN"/>
          <w14:textFill>
            <w14:solidFill>
              <w14:schemeClr w14:val="tx1"/>
            </w14:solidFill>
          </w14:textFill>
        </w:rPr>
        <w:t>55</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工程试车</w:t>
      </w:r>
      <w:bookmarkEnd w:id="71"/>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55.1</w:t>
      </w:r>
    </w:p>
    <w:p>
      <w:pPr>
        <w:autoSpaceDE w:val="0"/>
        <w:autoSpaceDN w:val="0"/>
        <w:adjustRightInd w:val="0"/>
        <w:spacing w:before="19"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试车内容</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3"/>
            <w:col w:w="8399"/>
          </w:cols>
        </w:sectPr>
      </w:pPr>
      <w:r>
        <w:rPr>
          <w:rFonts w:hint="eastAsia" w:ascii="宋体" w:cs="宋体"/>
          <w:color w:val="000000" w:themeColor="text1"/>
          <w:lang w:eastAsia="zh-CN"/>
          <w14:textFill>
            <w14:solidFill>
              <w14:schemeClr w14:val="tx1"/>
            </w14:solidFill>
          </w14:textFill>
        </w:rPr>
        <w:t>按照合同约定需要试车的，试车的内容应与承包人承包的安装范围相一致。</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r>
        <w:rPr>
          <w:color w:val="000000" w:themeColor="text1"/>
          <w:lang w:eastAsia="zh-CN"/>
          <w14:textFill>
            <w14:solidFill>
              <w14:schemeClr w14:val="tx1"/>
            </w14:solidFill>
          </w14:textFill>
        </w:rPr>
        <w:t>55.2</w:t>
      </w:r>
      <w:r>
        <w:rPr>
          <w:color w:val="000000" w:themeColor="text1"/>
          <w:lang w:eastAsia="zh-CN"/>
          <w14:textFill>
            <w14:solidFill>
              <w14:schemeClr w14:val="tx1"/>
            </w14:solidFill>
          </w14:textFill>
        </w:rPr>
        <w:tab/>
      </w:r>
    </w:p>
    <w:p>
      <w:pPr>
        <w:autoSpaceDE w:val="0"/>
        <w:autoSpaceDN w:val="0"/>
        <w:adjustRightInd w:val="0"/>
        <w:spacing w:before="7" w:line="130" w:lineRule="exact"/>
        <w:jc w:val="left"/>
        <w:rPr>
          <w:color w:val="000000" w:themeColor="text1"/>
          <w:sz w:val="13"/>
          <w:szCs w:val="13"/>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单机试车的通</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知和限制</w:t>
      </w:r>
    </w:p>
    <w:p>
      <w:pPr>
        <w:autoSpaceDE w:val="0"/>
        <w:autoSpaceDN w:val="0"/>
        <w:adjustRightInd w:val="0"/>
        <w:spacing w:line="352" w:lineRule="exact"/>
        <w:jc w:val="left"/>
        <w:rPr>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2"/>
          <w:lang w:eastAsia="zh-CN"/>
          <w14:textFill>
            <w14:solidFill>
              <w14:schemeClr w14:val="tx1"/>
            </w14:solidFill>
          </w14:textFill>
        </w:rPr>
        <w:t>设备安装工程具备单机无负荷试车条件时</w:t>
      </w:r>
      <w:r>
        <w:rPr>
          <w:rFonts w:hint="eastAsia" w:ascii="宋体" w:cs="宋体"/>
          <w:color w:val="000000" w:themeColor="text1"/>
          <w:spacing w:val="-3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承包人应组织试车</w:t>
      </w:r>
      <w:r>
        <w:rPr>
          <w:rFonts w:hint="eastAsia" w:ascii="宋体" w:cs="宋体"/>
          <w:color w:val="000000" w:themeColor="text1"/>
          <w:spacing w:val="-3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并在试车前</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48</w:t>
      </w:r>
    </w:p>
    <w:p>
      <w:pPr>
        <w:autoSpaceDE w:val="0"/>
        <w:autoSpaceDN w:val="0"/>
        <w:adjustRightInd w:val="0"/>
        <w:spacing w:before="42" w:line="466" w:lineRule="exact"/>
        <w:ind w:right="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小时以书面形式通知监理工程师。通知包括试车内容、时间和地点。承包人应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自行准备试车记录，发包人应为承包人试车提供便利和协助。</w:t>
      </w:r>
    </w:p>
    <w:p>
      <w:pPr>
        <w:autoSpaceDE w:val="0"/>
        <w:autoSpaceDN w:val="0"/>
        <w:adjustRightInd w:val="0"/>
        <w:spacing w:before="42" w:line="466" w:lineRule="exact"/>
        <w:ind w:right="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监理工程师不能按时参加试车的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应在开始试车前至少提前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小时发出延期试</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车指令并书面说明理由</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延期不能超过</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监理工程师未发出延期试车指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令也未能按时参加试车的，承包人可自行试车，并认为试车是经监理工程师同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意下完成的。试车完成后，承包人应立即向监理工程师提交试车记录，监理工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程师应予认可。</w:t>
      </w:r>
    </w:p>
    <w:p>
      <w:pPr>
        <w:autoSpaceDE w:val="0"/>
        <w:autoSpaceDN w:val="0"/>
        <w:adjustRightInd w:val="0"/>
        <w:spacing w:before="42" w:line="466" w:lineRule="exact"/>
        <w:ind w:right="69"/>
        <w:jc w:val="left"/>
        <w:rPr>
          <w:rFonts w:ascii="宋体" w:cs="宋体"/>
          <w:color w:val="000000" w:themeColor="text1"/>
          <w:lang w:eastAsia="zh-CN"/>
          <w14:textFill>
            <w14:solidFill>
              <w14:schemeClr w14:val="tx1"/>
            </w14:solidFill>
          </w14:textFill>
        </w:rPr>
        <w:sectPr>
          <w:pgSz w:w="11920" w:h="16840"/>
          <w:pgMar w:top="1360" w:right="980" w:bottom="280" w:left="880" w:header="720" w:footer="720" w:gutter="0"/>
          <w:cols w:equalWidth="0" w:num="2">
            <w:col w:w="1272" w:space="488"/>
            <w:col w:w="83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55.3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980" w:bottom="280" w:left="880" w:header="720" w:footer="720" w:gutter="0"/>
          <w:cols w:space="720" w:num="1"/>
        </w:sectPr>
      </w:pPr>
    </w:p>
    <w:p>
      <w:pPr>
        <w:autoSpaceDE w:val="0"/>
        <w:autoSpaceDN w:val="0"/>
        <w:adjustRightInd w:val="0"/>
        <w:spacing w:before="1"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单机试车结果</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的确认</w:t>
      </w:r>
    </w:p>
    <w:p>
      <w:pPr>
        <w:autoSpaceDE w:val="0"/>
        <w:autoSpaceDN w:val="0"/>
        <w:adjustRightInd w:val="0"/>
        <w:spacing w:before="14" w:line="466" w:lineRule="exact"/>
        <w:ind w:right="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单机试车合格，监理工程师应在试车记录上签字，承包人可继续施工或申请办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理竣工验收手续</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单机试车合格</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小时后</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监理工程师仍不在试车记录上签字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的，视为监理工程师已认可试车记录。</w:t>
      </w:r>
    </w:p>
    <w:p>
      <w:pPr>
        <w:autoSpaceDE w:val="0"/>
        <w:autoSpaceDN w:val="0"/>
        <w:adjustRightInd w:val="0"/>
        <w:spacing w:before="14" w:line="466" w:lineRule="exact"/>
        <w:ind w:right="69"/>
        <w:rPr>
          <w:rFonts w:ascii="宋体" w:cs="宋体"/>
          <w:color w:val="000000" w:themeColor="text1"/>
          <w:lang w:eastAsia="zh-CN"/>
          <w14:textFill>
            <w14:solidFill>
              <w14:schemeClr w14:val="tx1"/>
            </w14:solidFill>
          </w14:textFill>
        </w:rPr>
        <w:sectPr>
          <w:type w:val="continuous"/>
          <w:pgSz w:w="11920" w:h="16840"/>
          <w:pgMar w:top="1560" w:right="980" w:bottom="280" w:left="880" w:header="720" w:footer="720" w:gutter="0"/>
          <w:cols w:equalWidth="0" w:num="2">
            <w:col w:w="1258" w:space="502"/>
            <w:col w:w="83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55.4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980" w:bottom="280" w:left="880" w:header="720" w:footer="720" w:gutter="0"/>
          <w:cols w:space="720" w:num="1"/>
        </w:sectPr>
      </w:pPr>
    </w:p>
    <w:p>
      <w:pPr>
        <w:autoSpaceDE w:val="0"/>
        <w:autoSpaceDN w:val="0"/>
        <w:adjustRightInd w:val="0"/>
        <w:spacing w:before="19"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联动试车通知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和结果的确认</w:t>
      </w:r>
    </w:p>
    <w:p>
      <w:pPr>
        <w:autoSpaceDE w:val="0"/>
        <w:autoSpaceDN w:val="0"/>
        <w:adjustRightInd w:val="0"/>
        <w:spacing w:before="14" w:line="466" w:lineRule="exact"/>
        <w:ind w:right="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设备安装工程具备联动无负荷试车条件时</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发包人应组织试车</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并在试车前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小时以书面形式通知承包人。通知包括试车内容、时间、地点和对承包人的要</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求，承包人应按照要求做好准备工作。试车合格，合同双方当事人均应在试车</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记录上签字。</w:t>
      </w:r>
    </w:p>
    <w:p>
      <w:pPr>
        <w:autoSpaceDE w:val="0"/>
        <w:autoSpaceDN w:val="0"/>
        <w:adjustRightInd w:val="0"/>
        <w:spacing w:before="14" w:line="466" w:lineRule="exact"/>
        <w:ind w:right="71"/>
        <w:rPr>
          <w:rFonts w:ascii="宋体" w:cs="宋体"/>
          <w:color w:val="000000" w:themeColor="text1"/>
          <w:lang w:eastAsia="zh-CN"/>
          <w14:textFill>
            <w14:solidFill>
              <w14:schemeClr w14:val="tx1"/>
            </w14:solidFill>
          </w14:textFill>
        </w:rPr>
        <w:sectPr>
          <w:type w:val="continuous"/>
          <w:pgSz w:w="11920" w:h="16840"/>
          <w:pgMar w:top="1560" w:right="980" w:bottom="280" w:left="880" w:header="720" w:footer="720" w:gutter="0"/>
          <w:cols w:equalWidth="0" w:num="2">
            <w:col w:w="1258" w:space="502"/>
            <w:col w:w="8300"/>
          </w:cols>
        </w:sectPr>
      </w:pPr>
    </w:p>
    <w:p>
      <w:pPr>
        <w:autoSpaceDE w:val="0"/>
        <w:autoSpaceDN w:val="0"/>
        <w:adjustRightInd w:val="0"/>
        <w:spacing w:line="130" w:lineRule="exact"/>
        <w:jc w:val="left"/>
        <w:rPr>
          <w:rFonts w:ascii="宋体" w:cs="宋体"/>
          <w:color w:val="000000" w:themeColor="text1"/>
          <w:sz w:val="13"/>
          <w:szCs w:val="13"/>
          <w:lang w:eastAsia="zh-CN"/>
          <w14:textFill>
            <w14:solidFill>
              <w14:schemeClr w14:val="tx1"/>
            </w14:solidFill>
          </w14:textFill>
        </w:rPr>
      </w:pPr>
    </w:p>
    <w:p>
      <w:pPr>
        <w:tabs>
          <w:tab w:val="left" w:leader="dot" w:pos="9920"/>
        </w:tabs>
        <w:autoSpaceDE w:val="0"/>
        <w:autoSpaceDN w:val="0"/>
        <w:adjustRightInd w:val="0"/>
        <w:spacing w:line="271" w:lineRule="exact"/>
        <w:ind w:left="140"/>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55.5</w:t>
      </w:r>
      <w:r>
        <w:rPr>
          <w:color w:val="000000" w:themeColor="text1"/>
          <w:position w:val="-1"/>
          <w:lang w:eastAsia="zh-CN"/>
          <w14:textFill>
            <w14:solidFill>
              <w14:schemeClr w14:val="tx1"/>
            </w14:solidFill>
          </w14:textFill>
        </w:rPr>
        <w:tab/>
      </w:r>
    </w:p>
    <w:p>
      <w:pPr>
        <w:tabs>
          <w:tab w:val="left" w:pos="800"/>
          <w:tab w:val="left" w:pos="9920"/>
        </w:tabs>
        <w:autoSpaceDE w:val="0"/>
        <w:autoSpaceDN w:val="0"/>
        <w:adjustRightInd w:val="0"/>
        <w:spacing w:line="271" w:lineRule="exact"/>
        <w:ind w:left="140"/>
        <w:jc w:val="left"/>
        <w:rPr>
          <w:color w:val="000000" w:themeColor="text1"/>
          <w:lang w:eastAsia="zh-CN"/>
          <w14:textFill>
            <w14:solidFill>
              <w14:schemeClr w14:val="tx1"/>
            </w14:solidFill>
          </w14:textFill>
        </w:rPr>
        <w:sectPr>
          <w:type w:val="continuous"/>
          <w:pgSz w:w="11920" w:h="16840"/>
          <w:pgMar w:top="1560" w:right="980" w:bottom="280" w:left="880" w:header="720" w:footer="720" w:gutter="0"/>
          <w:cols w:space="720" w:num="1"/>
        </w:sectPr>
      </w:pPr>
    </w:p>
    <w:p>
      <w:pPr>
        <w:autoSpaceDE w:val="0"/>
        <w:autoSpaceDN w:val="0"/>
        <w:adjustRightInd w:val="0"/>
        <w:spacing w:before="9"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试车费用和不</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达要求处理</w:t>
      </w:r>
    </w:p>
    <w:p>
      <w:pPr>
        <w:autoSpaceDE w:val="0"/>
        <w:autoSpaceDN w:val="0"/>
        <w:adjustRightInd w:val="0"/>
        <w:spacing w:before="67" w:line="316" w:lineRule="auto"/>
        <w:ind w:left="2" w:right="70"/>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试车费用，除已含在合同价款外，由发包人承担。试车达不到验收要求的，按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照下列规定处理：</w:t>
      </w:r>
    </w:p>
    <w:p>
      <w:pPr>
        <w:tabs>
          <w:tab w:val="left" w:pos="480"/>
        </w:tabs>
        <w:autoSpaceDE w:val="0"/>
        <w:autoSpaceDN w:val="0"/>
        <w:adjustRightInd w:val="0"/>
        <w:spacing w:before="36" w:line="308" w:lineRule="auto"/>
        <w:ind w:left="1" w:right="7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由于设计原因试车达不到验收要求，发包人应要求设计人修改设计，承包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人按照修改后的设计重新安装。发包人承担修改设计、拆除及重新安装的全部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费用和延误的工期。</w:t>
      </w:r>
    </w:p>
    <w:p>
      <w:pPr>
        <w:tabs>
          <w:tab w:val="left" w:pos="480"/>
        </w:tabs>
        <w:autoSpaceDE w:val="0"/>
        <w:autoSpaceDN w:val="0"/>
        <w:adjustRightInd w:val="0"/>
        <w:spacing w:before="44" w:line="311" w:lineRule="auto"/>
        <w:ind w:left="1" w:right="62"/>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ab/>
      </w:r>
      <w:r>
        <w:rPr>
          <w:rFonts w:hint="eastAsia" w:ascii="宋体" w:cs="宋体"/>
          <w:color w:val="000000" w:themeColor="text1"/>
          <w:spacing w:val="8"/>
          <w:lang w:eastAsia="zh-CN"/>
          <w14:textFill>
            <w14:solidFill>
              <w14:schemeClr w14:val="tx1"/>
            </w14:solidFill>
          </w14:textFill>
        </w:rPr>
        <w:t>由于设备制造质量原因试车达不到</w:t>
      </w:r>
      <w:r>
        <w:rPr>
          <w:rFonts w:hint="eastAsia" w:ascii="宋体" w:cs="宋体"/>
          <w:color w:val="000000" w:themeColor="text1"/>
          <w:spacing w:val="7"/>
          <w:lang w:eastAsia="zh-CN"/>
          <w14:textFill>
            <w14:solidFill>
              <w14:schemeClr w14:val="tx1"/>
            </w14:solidFill>
          </w14:textFill>
        </w:rPr>
        <w:t>验</w:t>
      </w:r>
      <w:r>
        <w:rPr>
          <w:rFonts w:hint="eastAsia" w:ascii="宋体" w:cs="宋体"/>
          <w:color w:val="000000" w:themeColor="text1"/>
          <w:spacing w:val="8"/>
          <w:lang w:eastAsia="zh-CN"/>
          <w14:textFill>
            <w14:solidFill>
              <w14:schemeClr w14:val="tx1"/>
            </w14:solidFill>
          </w14:textFill>
        </w:rPr>
        <w:t>收要求，由该责任方重新购置或修</w:t>
      </w:r>
      <w:r>
        <w:rPr>
          <w:rFonts w:ascii="宋体" w:cs="宋体"/>
          <w:color w:val="000000" w:themeColor="text1"/>
          <w:spacing w:val="8"/>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理，承包人负责拆除和重新安装。设备由承包人采购的，由承包人承担修理或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重新采购、拆除及重新安装的费用和延误的工期；设备由发包人供应的，发包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人承担上述各项费用和延误的工期。</w:t>
      </w:r>
    </w:p>
    <w:p>
      <w:pPr>
        <w:autoSpaceDE w:val="0"/>
        <w:autoSpaceDN w:val="0"/>
        <w:adjustRightInd w:val="0"/>
        <w:spacing w:before="41"/>
        <w:ind w:right="83"/>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color w:val="000000" w:themeColor="text1"/>
          <w:spacing w:val="22"/>
          <w:lang w:eastAsia="zh-CN"/>
          <w14:textFill>
            <w14:solidFill>
              <w14:schemeClr w14:val="tx1"/>
            </w14:solidFill>
          </w14:textFill>
        </w:rPr>
        <w:t xml:space="preserve"> </w:t>
      </w:r>
      <w:r>
        <w:rPr>
          <w:rFonts w:hint="eastAsia" w:ascii="宋体" w:cs="宋体"/>
          <w:color w:val="000000" w:themeColor="text1"/>
          <w:spacing w:val="4"/>
          <w:lang w:eastAsia="zh-CN"/>
          <w14:textFill>
            <w14:solidFill>
              <w14:schemeClr w14:val="tx1"/>
            </w14:solidFill>
          </w14:textFill>
        </w:rPr>
        <w:t>由于承包人施工原因试车达不到验收要求，</w:t>
      </w:r>
      <w:r>
        <w:rPr>
          <w:rFonts w:hint="eastAsia" w:ascii="宋体" w:cs="宋体"/>
          <w:color w:val="000000" w:themeColor="text1"/>
          <w:spacing w:val="5"/>
          <w:lang w:eastAsia="zh-CN"/>
          <w14:textFill>
            <w14:solidFill>
              <w14:schemeClr w14:val="tx1"/>
            </w14:solidFill>
          </w14:textFill>
        </w:rPr>
        <w:t>承</w:t>
      </w:r>
      <w:r>
        <w:rPr>
          <w:rFonts w:hint="eastAsia" w:ascii="宋体" w:cs="宋体"/>
          <w:color w:val="000000" w:themeColor="text1"/>
          <w:spacing w:val="4"/>
          <w:lang w:eastAsia="zh-CN"/>
          <w14:textFill>
            <w14:solidFill>
              <w14:schemeClr w14:val="tx1"/>
            </w14:solidFill>
          </w14:textFill>
        </w:rPr>
        <w:t>包人应按照监理工程师要求</w:t>
      </w:r>
    </w:p>
    <w:p>
      <w:pPr>
        <w:autoSpaceDE w:val="0"/>
        <w:autoSpaceDN w:val="0"/>
        <w:adjustRightInd w:val="0"/>
        <w:spacing w:before="94"/>
        <w:ind w:right="33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重新安装和试车，并承担拆除、重新安装和重新试车的费用和延误的工期。</w:t>
      </w:r>
    </w:p>
    <w:p>
      <w:pPr>
        <w:autoSpaceDE w:val="0"/>
        <w:autoSpaceDN w:val="0"/>
        <w:adjustRightInd w:val="0"/>
        <w:spacing w:before="94"/>
        <w:ind w:right="330"/>
        <w:rPr>
          <w:rFonts w:ascii="宋体" w:cs="宋体"/>
          <w:color w:val="000000" w:themeColor="text1"/>
          <w:lang w:eastAsia="zh-CN"/>
          <w14:textFill>
            <w14:solidFill>
              <w14:schemeClr w14:val="tx1"/>
            </w14:solidFill>
          </w14:textFill>
        </w:rPr>
        <w:sectPr>
          <w:type w:val="continuous"/>
          <w:pgSz w:w="11920" w:h="16840"/>
          <w:pgMar w:top="1560" w:right="980" w:bottom="280" w:left="880" w:header="720" w:footer="720" w:gutter="0"/>
          <w:cols w:equalWidth="0" w:num="2">
            <w:col w:w="1215" w:space="544"/>
            <w:col w:w="8301"/>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55.6</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980" w:bottom="280" w:left="880" w:header="720" w:footer="720" w:gutter="0"/>
          <w:cols w:space="720" w:num="1"/>
        </w:sectPr>
      </w:pPr>
    </w:p>
    <w:p>
      <w:pPr>
        <w:autoSpaceDE w:val="0"/>
        <w:autoSpaceDN w:val="0"/>
        <w:adjustRightInd w:val="0"/>
        <w:spacing w:before="15"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投料试车</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投料试车应在永久工程竣工验收后，由发包人负责。如果发包人要求在永久工</w:t>
      </w:r>
    </w:p>
    <w:p>
      <w:pPr>
        <w:autoSpaceDE w:val="0"/>
        <w:autoSpaceDN w:val="0"/>
        <w:adjustRightInd w:val="0"/>
        <w:spacing w:before="67"/>
        <w:jc w:val="left"/>
        <w:rPr>
          <w:rFonts w:ascii="宋体" w:cs="宋体"/>
          <w:color w:val="000000" w:themeColor="text1"/>
          <w:lang w:eastAsia="zh-CN"/>
          <w14:textFill>
            <w14:solidFill>
              <w14:schemeClr w14:val="tx1"/>
            </w14:solidFill>
          </w14:textFill>
        </w:rPr>
        <w:sectPr>
          <w:type w:val="continuous"/>
          <w:pgSz w:w="11920" w:h="16840"/>
          <w:pgMar w:top="1560" w:right="980" w:bottom="280" w:left="880" w:header="720" w:footer="720" w:gutter="0"/>
          <w:cols w:equalWidth="0" w:num="2">
            <w:col w:w="828" w:space="932"/>
            <w:col w:w="830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程竣工验收前进行试车或需要承包人配合时，应事先取得承包人同意，并另行</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13536" behindDoc="1" locked="0" layoutInCell="0" allowOverlap="1">
                <wp:simplePos x="0" y="0"/>
                <wp:positionH relativeFrom="page">
                  <wp:posOffset>1715135</wp:posOffset>
                </wp:positionH>
                <wp:positionV relativeFrom="paragraph">
                  <wp:posOffset>507365</wp:posOffset>
                </wp:positionV>
                <wp:extent cx="5142865" cy="0"/>
                <wp:effectExtent l="0" t="0" r="0" b="0"/>
                <wp:wrapNone/>
                <wp:docPr id="4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39.95pt;height:0pt;width:404.95pt;mso-position-horizontal-relative:page;z-index:-251602944;mso-width-relative:page;mso-height-relative:page;" filled="f" stroked="t" coordsize="8099,1" o:allowincell="f" o:gfxdata="UEsDBAoAAAAAAIdO4kAAAAAAAAAAAAAAAAAEAAAAZHJzL1BLAwQUAAAACACHTuJAuA8s8tcAAAAK&#10;AQAADwAAAGRycy9kb3ducmV2LnhtbE2Py07DMBBF90j8gzWV2FE7rUTbEKcLHlkgJETTD5jGQ2I1&#10;Hkex05a/xxULWM7M0Z1zi+3F9eJEY7CeNWRzBYK48cZyq2Ffv96vQYSIbLD3TBq+KcC2vL0pMDf+&#10;zJ902sVWpBAOOWroYhxyKUPTkcMw9wNxun350WFM49hKM+I5hbteLpR6kA4tpw8dDvTUUXPcTU6D&#10;fak+3N5O9fN79Vbbplp6yUut72aZegQR6RL/YLjqJ3Uok9PBT2yC6DUsVipLqIbVZgPiCqi1Su0O&#10;vxtZFvJ/hfIHUEsDBBQAAAAIAIdO4kAHBtEtiwIAAHgFAAAOAAAAZHJzL2Uyb0RvYy54bWytVM1u&#10;2zAMvg/YOwg6DljtBGmXBHGKoUWHAfsp0OwBFFm2BUiiJslxumcZsNMufbDtNUbJTupmGNDDcggo&#10;kebH7yOp1eVeK7ITzkswBZ2c5ZQIw6GUpi7ol83N6zklPjBTMgVGFPReeHq5fvli1dmlmEIDqhSO&#10;YBLjl50taBOCXWaZ543QzJ+BFQadFTjNAh5dnZWOdZhdq2ya5xdZB660DrjwHm+veycdMrrnJISq&#10;klxcA2+1MKHP6oRiASn5RlpP16naqhI8fK4qLwJRBUWmIf0jCNrb+J+tV2xZO2YbyYcS2HNKOOGk&#10;mTQIekx1zQIjrZN/pdKSO/BQhTMOOuuJJEWQxSQ/0eauYVYkLii1t0fR/f9Lyz/tbh2RZUFnKIlh&#10;Gjv+6/vD7x8/ozSd9UuMuLO3bjh5NMm2+wglBrI2QGK9r5yO7JEP2Sdx74/iin0gHC/PJ7Pp/OKc&#10;En7wZWx5+JC3PrwTkJKw3Qcf+r6UaCVVy6G0DRZZaYUtepWRnHRkni8WQxOPMZNRDPrnozCErA9J&#10;WXPA4XszAKFFWFyEPPGy4COfiDoqGoNiUf+IRfTTWER9hHA4k6fT6NI0bnsiloVYWYSIJukKmljG&#10;Cw07sYHkCidKI8ijV5lxVBThSVW9G7+IAOvVYCTQWOuoGQZupFKpG8qkUuYLVINriyPjTZ1k8qBk&#10;GeNiYd7V2yvlyI7FlUu/yAvzPglz0Jqyv1coZxZHLQ5XP3RbKO9x0Bz0C4vPFRoNuG+UdLisCP21&#10;ZU5Qot4b3IbFZBbHN6TD7PzNFA9u7NmOPcxwTFXQQLHX0bwK/YvQWifrBpEmiZaBtzjglYzDmOrr&#10;qxoOuJCJ1fB4xI0fn1PU44O5/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4Dyzy1wAAAAoBAAAP&#10;AAAAAAAAAAEAIAAAACIAAABkcnMvZG93bnJldi54bWxQSwECFAAUAAAACACHTuJABwbRLYsCAAB4&#10;BQAADgAAAAAAAAABACAAAAAm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签订补充协议。</w:t>
      </w:r>
    </w:p>
    <w:p>
      <w:pPr>
        <w:autoSpaceDE w:val="0"/>
        <w:autoSpaceDN w:val="0"/>
        <w:adjustRightInd w:val="0"/>
        <w:spacing w:before="1"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72" w:name="_Toc287627985"/>
      <w:r>
        <w:rPr>
          <w:color w:val="000000" w:themeColor="text1"/>
          <w:lang w:eastAsia="zh-CN"/>
          <w14:textFill>
            <w14:solidFill>
              <w14:schemeClr w14:val="tx1"/>
            </w14:solidFill>
          </w14:textFill>
        </w:rPr>
        <w:t>56</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工程变更</w:t>
      </w:r>
      <w:bookmarkEnd w:id="72"/>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56.1</w:t>
      </w:r>
    </w:p>
    <w:p>
      <w:pPr>
        <w:autoSpaceDE w:val="0"/>
        <w:autoSpaceDN w:val="0"/>
        <w:adjustRightInd w:val="0"/>
        <w:spacing w:before="4"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工程变更权限</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合同履行期间</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经发包人批准</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监理工程师可按照第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56.3 </w:t>
      </w:r>
      <w:r>
        <w:rPr>
          <w:rFonts w:hint="eastAsia" w:ascii="宋体" w:cs="宋体"/>
          <w:color w:val="000000" w:themeColor="text1"/>
          <w:lang w:eastAsia="zh-CN"/>
          <w14:textFill>
            <w14:solidFill>
              <w14:schemeClr w14:val="tx1"/>
            </w14:solidFill>
          </w14:textFill>
        </w:rPr>
        <w:t>款约定的变更程序向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承包人发出变更指令，承包人应按照合同约定实施变更工作。</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没有经发包人批准也没有监理工程师的工程变更指令，承包人应按照合同约定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施工，无权对合同工程作出任何变更。</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工程量偏差不属于工程变更，该项工程量增减不需要任何指令。</w:t>
      </w:r>
    </w:p>
    <w:p>
      <w:pPr>
        <w:autoSpaceDE w:val="0"/>
        <w:autoSpaceDN w:val="0"/>
        <w:adjustRightInd w:val="0"/>
        <w:spacing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189" w:space="571"/>
            <w:col w:w="8280"/>
          </w:cols>
        </w:sectPr>
      </w:pP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56.2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9" w:line="240" w:lineRule="exact"/>
        <w:jc w:val="left"/>
        <w:rPr>
          <w:color w:val="000000" w:themeColor="text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工程变更内容</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合同履行期间，发包人可对合同工程或其任何部分的形式、质量或数量作出变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更。发生下列情形之一，应按照本条规定进行变更。</w:t>
      </w:r>
    </w:p>
    <w:p>
      <w:pPr>
        <w:autoSpaceDE w:val="0"/>
        <w:autoSpaceDN w:val="0"/>
        <w:adjustRightInd w:val="0"/>
        <w:spacing w:before="36"/>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改变合同工程中任何工程数量（不含工程量的偏差</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96"/>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删减任何工作，但删减的工作不能转由发包人或其他人实施；</w:t>
      </w:r>
    </w:p>
    <w:p>
      <w:pPr>
        <w:autoSpaceDE w:val="0"/>
        <w:autoSpaceDN w:val="0"/>
        <w:adjustRightInd w:val="0"/>
        <w:spacing w:before="94"/>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(3)  </w:t>
      </w:r>
      <w:r>
        <w:rPr>
          <w:rFonts w:hint="eastAsia" w:ascii="宋体" w:cs="宋体"/>
          <w:color w:val="000000" w:themeColor="text1"/>
          <w:lang w:eastAsia="zh-CN"/>
          <w14:textFill>
            <w14:solidFill>
              <w14:schemeClr w14:val="tx1"/>
            </w14:solidFill>
          </w14:textFill>
        </w:rPr>
        <w:t>改变任何工作内容的性质、质量或其他特征；</w:t>
      </w:r>
    </w:p>
    <w:p>
      <w:pPr>
        <w:autoSpaceDE w:val="0"/>
        <w:autoSpaceDN w:val="0"/>
        <w:adjustRightInd w:val="0"/>
        <w:spacing w:before="94"/>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(4)  </w:t>
      </w:r>
      <w:r>
        <w:rPr>
          <w:rFonts w:hint="eastAsia" w:ascii="宋体" w:cs="宋体"/>
          <w:color w:val="000000" w:themeColor="text1"/>
          <w:lang w:eastAsia="zh-CN"/>
          <w14:textFill>
            <w14:solidFill>
              <w14:schemeClr w14:val="tx1"/>
            </w14:solidFill>
          </w14:textFill>
        </w:rPr>
        <w:t>改变工程任何部分的标高、基线、位置和</w:t>
      </w:r>
      <w:r>
        <w:rPr>
          <w:color w:val="000000" w:themeColor="text1"/>
          <w:spacing w:val="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或</w:t>
      </w:r>
      <w:r>
        <w:rPr>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尺寸；</w:t>
      </w:r>
    </w:p>
    <w:p>
      <w:pPr>
        <w:autoSpaceDE w:val="0"/>
        <w:autoSpaceDN w:val="0"/>
        <w:adjustRightInd w:val="0"/>
        <w:spacing w:before="94"/>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(5)  </w:t>
      </w:r>
      <w:r>
        <w:rPr>
          <w:rFonts w:hint="eastAsia" w:ascii="宋体" w:cs="宋体"/>
          <w:color w:val="000000" w:themeColor="text1"/>
          <w:lang w:eastAsia="zh-CN"/>
          <w14:textFill>
            <w14:solidFill>
              <w14:schemeClr w14:val="tx1"/>
            </w14:solidFill>
          </w14:textFill>
        </w:rPr>
        <w:t>为完成永久工程所必须的任何额外工作；</w:t>
      </w:r>
    </w:p>
    <w:p>
      <w:pPr>
        <w:autoSpaceDE w:val="0"/>
        <w:autoSpaceDN w:val="0"/>
        <w:adjustRightInd w:val="0"/>
        <w:spacing w:before="42" w:line="466" w:lineRule="exact"/>
        <w:ind w:right="50" w:firstLine="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(6)  </w:t>
      </w:r>
      <w:r>
        <w:rPr>
          <w:rFonts w:hint="eastAsia" w:ascii="宋体" w:cs="宋体"/>
          <w:color w:val="000000" w:themeColor="text1"/>
          <w:lang w:eastAsia="zh-CN"/>
          <w14:textFill>
            <w14:solidFill>
              <w14:schemeClr w14:val="tx1"/>
            </w14:solidFill>
          </w14:textFill>
        </w:rPr>
        <w:t>改变合同工程的施工时间和已批准的施工工艺或顺序。</w:t>
      </w:r>
    </w:p>
    <w:p>
      <w:pPr>
        <w:autoSpaceDE w:val="0"/>
        <w:autoSpaceDN w:val="0"/>
        <w:adjustRightInd w:val="0"/>
        <w:spacing w:before="42" w:line="466" w:lineRule="exact"/>
        <w:ind w:right="50" w:firstLine="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但对合同工程工期、质量标准等实质性变更的，应在作出变更前，与承包人签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订补充协议书，作为本合同的补充文件。</w:t>
      </w:r>
    </w:p>
    <w:p>
      <w:pPr>
        <w:autoSpaceDE w:val="0"/>
        <w:autoSpaceDN w:val="0"/>
        <w:adjustRightInd w:val="0"/>
        <w:spacing w:before="42" w:line="466" w:lineRule="exact"/>
        <w:ind w:right="50" w:firstLine="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189" w:space="571"/>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56.3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4"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工程变更程序</w:t>
      </w:r>
    </w:p>
    <w:p>
      <w:pPr>
        <w:autoSpaceDE w:val="0"/>
        <w:autoSpaceDN w:val="0"/>
        <w:adjustRightInd w:val="0"/>
        <w:spacing w:before="67" w:line="311" w:lineRule="auto"/>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合同工程发生变更，合同双方当事人以及监理工程师、造价工程师应遵循下列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程序实施工程变更的相关工作。</w:t>
      </w:r>
    </w:p>
    <w:p>
      <w:pPr>
        <w:autoSpaceDE w:val="0"/>
        <w:autoSpaceDN w:val="0"/>
        <w:adjustRightInd w:val="0"/>
        <w:spacing w:before="67" w:line="311" w:lineRule="auto"/>
        <w:ind w:right="4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合同工程可能发生或发生工程变更时</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监理工程师或承包人可依据下列情况</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及时提出。</w:t>
      </w:r>
    </w:p>
    <w:p>
      <w:pPr>
        <w:autoSpaceDE w:val="0"/>
        <w:autoSpaceDN w:val="0"/>
        <w:adjustRightInd w:val="0"/>
        <w:spacing w:before="41" w:line="308" w:lineRule="auto"/>
        <w:ind w:left="1" w:right="47"/>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）合同工程可能发生第</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56.2</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款所列情形的，监理工程师可向承包人发出变更</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意向书，并附必要的施工设计图纸及其说明等资料。承包人应在收到变更意向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书后的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天内，向监理工程师书面提交包括拟实施变更工作的计划、措施、竣</w:t>
      </w:r>
    </w:p>
    <w:p>
      <w:pPr>
        <w:autoSpaceDE w:val="0"/>
        <w:autoSpaceDN w:val="0"/>
        <w:adjustRightInd w:val="0"/>
        <w:spacing w:before="41" w:line="308" w:lineRule="auto"/>
        <w:ind w:left="1" w:right="47"/>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189" w:space="571"/>
            <w:col w:w="8280"/>
          </w:cols>
        </w:sectPr>
      </w:pPr>
    </w:p>
    <w:p>
      <w:pPr>
        <w:autoSpaceDE w:val="0"/>
        <w:autoSpaceDN w:val="0"/>
        <w:adjustRightInd w:val="0"/>
        <w:spacing w:line="333" w:lineRule="exact"/>
        <w:ind w:left="1761"/>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工时间、修改内容和所需金额等在内的实施方案。发包人应在收到实施方案后</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00" w:lineRule="auto"/>
        <w:ind w:left="1761" w:right="47"/>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天内予以答复；同意承包人提交的实施方案的，监理工程师应在收到实施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方案后的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天内发出变更指令。</w:t>
      </w:r>
    </w:p>
    <w:p>
      <w:pPr>
        <w:autoSpaceDE w:val="0"/>
        <w:autoSpaceDN w:val="0"/>
        <w:adjustRightInd w:val="0"/>
        <w:spacing w:before="27" w:line="300" w:lineRule="auto"/>
        <w:ind w:left="1761" w:right="5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合同工程发生第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56.2 </w:t>
      </w:r>
      <w:r>
        <w:rPr>
          <w:rFonts w:hint="eastAsia" w:ascii="宋体" w:cs="宋体"/>
          <w:color w:val="000000" w:themeColor="text1"/>
          <w:lang w:eastAsia="zh-CN"/>
          <w14:textFill>
            <w14:solidFill>
              <w14:schemeClr w14:val="tx1"/>
            </w14:solidFill>
          </w14:textFill>
        </w:rPr>
        <w:t>款所列情形的</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监理工程师应至少提前</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天以书面形</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式向承包人发出变更指令，并提供变更的施工设计图纸及其说明等资料。</w:t>
      </w:r>
    </w:p>
    <w:p>
      <w:pPr>
        <w:autoSpaceDE w:val="0"/>
        <w:autoSpaceDN w:val="0"/>
        <w:adjustRightInd w:val="0"/>
        <w:spacing w:before="52" w:line="305" w:lineRule="auto"/>
        <w:ind w:left="1761" w:right="45"/>
        <w:rPr>
          <w:rFonts w:ascii="宋体" w:cs="宋体"/>
          <w:color w:val="000000" w:themeColor="text1"/>
          <w:lang w:eastAsia="zh-CN"/>
          <w14:textFill>
            <w14:solidFill>
              <w14:schemeClr w14:val="tx1"/>
            </w14:solidFill>
          </w14:textFill>
        </w:rPr>
      </w:pPr>
      <w:r>
        <w:rPr>
          <w:color w:val="000000" w:themeColor="text1"/>
          <w:spacing w:val="4"/>
          <w:lang w:eastAsia="zh-CN"/>
          <w14:textFill>
            <w14:solidFill>
              <w14:schemeClr w14:val="tx1"/>
            </w14:solidFill>
          </w14:textFill>
        </w:rPr>
        <w:t>3</w:t>
      </w:r>
      <w:r>
        <w:rPr>
          <w:rFonts w:hint="eastAsia" w:ascii="宋体" w:cs="宋体"/>
          <w:color w:val="000000" w:themeColor="text1"/>
          <w:spacing w:val="4"/>
          <w:lang w:eastAsia="zh-CN"/>
          <w14:textFill>
            <w14:solidFill>
              <w14:schemeClr w14:val="tx1"/>
            </w14:solidFill>
          </w14:textFill>
        </w:rPr>
        <w:t>）承包人收到发包人为实施合同工程所提供的施工设计图纸和文件，经检查</w:t>
      </w:r>
      <w:r>
        <w:rPr>
          <w:rFonts w:ascii="宋体" w:cs="宋体"/>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认为存在第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56.2 </w:t>
      </w:r>
      <w:r>
        <w:rPr>
          <w:rFonts w:hint="eastAsia" w:ascii="宋体" w:cs="宋体"/>
          <w:color w:val="000000" w:themeColor="text1"/>
          <w:lang w:eastAsia="zh-CN"/>
          <w14:textFill>
            <w14:solidFill>
              <w14:schemeClr w14:val="tx1"/>
            </w14:solidFill>
          </w14:textFill>
        </w:rPr>
        <w:t>款所列情形的</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可向监理工程师提出书面建议</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到承包人书面建议后，应提出确认意见并报发包人审批；确认存在变更的，监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理工程师应在收到承包人书面建议后的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天内发出变更指令。不同意作为变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更的，应由监理工程师书面答复承包人。</w:t>
      </w:r>
    </w:p>
    <w:p>
      <w:pPr>
        <w:autoSpaceDE w:val="0"/>
        <w:autoSpaceDN w:val="0"/>
        <w:adjustRightInd w:val="0"/>
        <w:spacing w:before="48" w:line="309" w:lineRule="auto"/>
        <w:ind w:left="1761" w:right="45"/>
        <w:jc w:val="left"/>
        <w:rPr>
          <w:rFonts w:ascii="宋体" w:cs="宋体"/>
          <w:color w:val="000000" w:themeColor="text1"/>
          <w:lang w:eastAsia="zh-CN"/>
          <w14:textFill>
            <w14:solidFill>
              <w14:schemeClr w14:val="tx1"/>
            </w14:solidFill>
          </w14:textFill>
        </w:rPr>
      </w:pPr>
      <w:r>
        <w:rPr>
          <w:color w:val="000000" w:themeColor="text1"/>
          <w:spacing w:val="4"/>
          <w:lang w:eastAsia="zh-CN"/>
          <w14:textFill>
            <w14:solidFill>
              <w14:schemeClr w14:val="tx1"/>
            </w14:solidFill>
          </w14:textFill>
        </w:rPr>
        <w:t>4</w:t>
      </w:r>
      <w:r>
        <w:rPr>
          <w:rFonts w:hint="eastAsia" w:ascii="宋体" w:cs="宋体"/>
          <w:color w:val="000000" w:themeColor="text1"/>
          <w:spacing w:val="4"/>
          <w:lang w:eastAsia="zh-CN"/>
          <w14:textFill>
            <w14:solidFill>
              <w14:schemeClr w14:val="tx1"/>
            </w14:solidFill>
          </w14:textFill>
        </w:rPr>
        <w:t>）若承包人收到监理工程师的变更意向书后认为难以实施此项变更的，应立</w:t>
      </w:r>
      <w:r>
        <w:rPr>
          <w:rFonts w:ascii="宋体" w:cs="宋体"/>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即通知监理工程师，说明原因并附详细依据。监理工程师与合同双方当事人协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商后确定撤销、改变或不改变原变更意向书。</w:t>
      </w:r>
    </w:p>
    <w:p>
      <w:pPr>
        <w:autoSpaceDE w:val="0"/>
        <w:autoSpaceDN w:val="0"/>
        <w:adjustRightInd w:val="0"/>
        <w:spacing w:before="48" w:line="309" w:lineRule="auto"/>
        <w:ind w:left="1761" w:right="45"/>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ascii="宋体" w:cs="宋体"/>
          <w:color w:val="000000" w:themeColor="text1"/>
          <w:spacing w:val="-4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承包人应在收到监理工程师发出变更指令或变更意向书后的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4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向发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包人提交工程变更报告，并抄送监理工程师、造价工程师。报告内容应包括变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更原因、根据第</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  </w:t>
      </w:r>
      <w:r>
        <w:rPr>
          <w:rFonts w:hint="eastAsia" w:ascii="宋体" w:cs="宋体"/>
          <w:color w:val="000000" w:themeColor="text1"/>
          <w:lang w:eastAsia="zh-CN"/>
          <w14:textFill>
            <w14:solidFill>
              <w14:schemeClr w14:val="tx1"/>
            </w14:solidFill>
          </w14:textFill>
        </w:rPr>
        <w:t>条约定详细开列变更工作的价格组成和依据，并附变更的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施工设计图纸及其相关说明。</w:t>
      </w:r>
    </w:p>
    <w:p>
      <w:pPr>
        <w:autoSpaceDE w:val="0"/>
        <w:autoSpaceDN w:val="0"/>
        <w:adjustRightInd w:val="0"/>
        <w:spacing w:before="48" w:line="309" w:lineRule="auto"/>
        <w:ind w:left="1761" w:right="45"/>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变更工作影响工期的，承包人应提出调整工期的要求。发包人认为有必要时，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可要求承包人提交提前或者延长工期的施工进度计划或相应施工措施等资料。</w:t>
      </w:r>
    </w:p>
    <w:p>
      <w:pPr>
        <w:autoSpaceDE w:val="0"/>
        <w:autoSpaceDN w:val="0"/>
        <w:adjustRightInd w:val="0"/>
        <w:spacing w:before="48" w:line="309" w:lineRule="auto"/>
        <w:ind w:left="1761" w:right="45"/>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发包人在收到承包人工程变更报告后</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应通知监理工程师</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造价工程师及时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对报告内容予以核实，并在收到报告后的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14</w:t>
      </w:r>
      <w:r>
        <w:rPr>
          <w:color w:val="000000" w:themeColor="text1"/>
          <w:spacing w:val="59"/>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天内予以确定或提出修改意见。</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发包人在收到承包人工程变更报告后的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天内未确定也未提出修改意见的，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视为承包人提交的工程变更报告已被认可。</w:t>
      </w:r>
    </w:p>
    <w:p>
      <w:pPr>
        <w:autoSpaceDE w:val="0"/>
        <w:autoSpaceDN w:val="0"/>
        <w:adjustRightInd w:val="0"/>
        <w:spacing w:before="48" w:line="309" w:lineRule="auto"/>
        <w:ind w:left="1761" w:right="45"/>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w:t>
      </w:r>
      <w:r>
        <w:rPr>
          <w:rFonts w:hint="eastAsia" w:ascii="宋体" w:cs="宋体"/>
          <w:color w:val="000000" w:themeColor="text1"/>
          <w:lang w:eastAsia="zh-CN"/>
          <w14:textFill>
            <w14:solidFill>
              <w14:schemeClr w14:val="tx1"/>
            </w14:solidFill>
          </w14:textFill>
        </w:rPr>
        <w:t>承包人应在发包人确定工程变更报告后的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4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按照监理工程师发出的变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更指令及时组织实施变更工作。否则，由此引起的损失和（或）延误的工期由</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承包人承担。</w:t>
      </w:r>
    </w:p>
    <w:p>
      <w:pPr>
        <w:autoSpaceDE w:val="0"/>
        <w:autoSpaceDN w:val="0"/>
        <w:adjustRightInd w:val="0"/>
        <w:spacing w:before="9"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56.4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13"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承包人提出工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程变更建议</w:t>
      </w:r>
    </w:p>
    <w:p>
      <w:pPr>
        <w:autoSpaceDE w:val="0"/>
        <w:autoSpaceDN w:val="0"/>
        <w:adjustRightInd w:val="0"/>
        <w:spacing w:before="67" w:line="316" w:lineRule="auto"/>
        <w:ind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合同履行期间，承包人可提出工程变更建议。变更建议应以书面形式向监理工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程师提出，同时抄送发包人，详细说明变更的原因、变更方案及合同价格的增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减情况，并附必要的施工设计图纸及其说明等资料。变更建议被采纳的，监理</w:t>
      </w:r>
    </w:p>
    <w:p>
      <w:pPr>
        <w:autoSpaceDE w:val="0"/>
        <w:autoSpaceDN w:val="0"/>
        <w:adjustRightInd w:val="0"/>
        <w:spacing w:before="67" w:line="316" w:lineRule="auto"/>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352" w:lineRule="exact"/>
        <w:ind w:left="1760" w:right="2646"/>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工程师应按照第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56.3 </w:t>
      </w:r>
      <w:r>
        <w:rPr>
          <w:rFonts w:hint="eastAsia" w:ascii="宋体" w:cs="宋体"/>
          <w:color w:val="000000" w:themeColor="text1"/>
          <w:position w:val="-2"/>
          <w:lang w:eastAsia="zh-CN"/>
          <w14:textFill>
            <w14:solidFill>
              <w14:schemeClr w14:val="tx1"/>
            </w14:solidFill>
          </w14:textFill>
        </w:rPr>
        <w:t>款规定向承包人发出变更指令。</w:t>
      </w:r>
    </w:p>
    <w:p>
      <w:pPr>
        <w:autoSpaceDE w:val="0"/>
        <w:autoSpaceDN w:val="0"/>
        <w:adjustRightInd w:val="0"/>
        <w:spacing w:before="94" w:line="316" w:lineRule="auto"/>
        <w:ind w:left="1760"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发包人采纳承包人的建议，给发包人带来降低合同价款、缩短工期或提交工程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经济效益等利益的，发包人应按照国家有关规定并在专用条款中约定的额度予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以奖励。</w:t>
      </w:r>
    </w:p>
    <w:p>
      <w:pPr>
        <w:autoSpaceDE w:val="0"/>
        <w:autoSpaceDN w:val="0"/>
        <w:adjustRightInd w:val="0"/>
        <w:spacing w:before="2"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56.5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1"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工程变更导致</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合同价款和工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期的调整</w:t>
      </w:r>
    </w:p>
    <w:p>
      <w:pPr>
        <w:autoSpaceDE w:val="0"/>
        <w:autoSpaceDN w:val="0"/>
        <w:adjustRightInd w:val="0"/>
        <w:spacing w:before="67" w:line="308" w:lineRule="auto"/>
        <w:ind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工程变更不应使合同作废或无效</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工程变更应按照第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 </w:t>
      </w:r>
      <w:r>
        <w:rPr>
          <w:rFonts w:hint="eastAsia" w:ascii="宋体" w:cs="宋体"/>
          <w:color w:val="000000" w:themeColor="text1"/>
          <w:lang w:eastAsia="zh-CN"/>
          <w14:textFill>
            <w14:solidFill>
              <w14:schemeClr w14:val="tx1"/>
            </w14:solidFill>
          </w14:textFill>
        </w:rPr>
        <w:t>条规定确定变更的工程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款；影响工期的，工期应相应调整。但由于下列原因引起的变更，承包人无权</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要求任何额外或附加的费用，工期不予顺延：</w:t>
      </w:r>
    </w:p>
    <w:p>
      <w:pPr>
        <w:autoSpaceDE w:val="0"/>
        <w:autoSpaceDN w:val="0"/>
        <w:adjustRightInd w:val="0"/>
        <w:spacing w:before="44"/>
        <w:ind w:left="1" w:right="150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为了便于组织施工而采取的技术措施变更或临时工程变更；</w:t>
      </w:r>
    </w:p>
    <w:p>
      <w:pPr>
        <w:tabs>
          <w:tab w:val="left" w:pos="480"/>
        </w:tabs>
        <w:autoSpaceDE w:val="0"/>
        <w:autoSpaceDN w:val="0"/>
        <w:adjustRightInd w:val="0"/>
        <w:spacing w:before="94" w:line="300" w:lineRule="auto"/>
        <w:ind w:left="1" w:right="530" w:hanging="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为了施工安全、避免干扰等原因而采取的技术措施变更或临时工程变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更；</w:t>
      </w:r>
    </w:p>
    <w:p>
      <w:pPr>
        <w:autoSpaceDE w:val="0"/>
        <w:autoSpaceDN w:val="0"/>
        <w:adjustRightInd w:val="0"/>
        <w:spacing w:before="52" w:line="367" w:lineRule="exact"/>
        <w:ind w:left="1" w:right="270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14560" behindDoc="1" locked="0" layoutInCell="0" allowOverlap="1">
                <wp:simplePos x="0" y="0"/>
                <wp:positionH relativeFrom="page">
                  <wp:posOffset>1666240</wp:posOffset>
                </wp:positionH>
                <wp:positionV relativeFrom="paragraph">
                  <wp:posOffset>540385</wp:posOffset>
                </wp:positionV>
                <wp:extent cx="5191760" cy="0"/>
                <wp:effectExtent l="0" t="0" r="0" b="0"/>
                <wp:wrapNone/>
                <wp:docPr id="39" name="未知"/>
                <wp:cNvGraphicFramePr/>
                <a:graphic xmlns:a="http://schemas.openxmlformats.org/drawingml/2006/main">
                  <a:graphicData uri="http://schemas.microsoft.com/office/word/2010/wordprocessingShape">
                    <wps:wsp>
                      <wps:cNvSpPr/>
                      <wps:spPr bwMode="auto">
                        <a:xfrm>
                          <a:off x="0" y="0"/>
                          <a:ext cx="5191760" cy="0"/>
                        </a:xfrm>
                        <a:custGeom>
                          <a:avLst/>
                          <a:gdLst>
                            <a:gd name="T0" fmla="*/ 0 w 8176"/>
                            <a:gd name="T1" fmla="*/ 8175 w 8176"/>
                          </a:gdLst>
                          <a:ahLst/>
                          <a:cxnLst>
                            <a:cxn ang="0">
                              <a:pos x="T0" y="0"/>
                            </a:cxn>
                            <a:cxn ang="0">
                              <a:pos x="T1" y="0"/>
                            </a:cxn>
                          </a:cxnLst>
                          <a:rect l="0" t="0" r="r" b="b"/>
                          <a:pathLst>
                            <a:path w="8176">
                              <a:moveTo>
                                <a:pt x="0" y="0"/>
                              </a:moveTo>
                              <a:lnTo>
                                <a:pt x="8175"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1.2pt;margin-top:42.55pt;height:0pt;width:408.8pt;mso-position-horizontal-relative:page;z-index:-251601920;mso-width-relative:page;mso-height-relative:page;" filled="f" stroked="t" coordsize="8176,1" o:allowincell="f" o:gfxdata="UEsDBAoAAAAAAIdO4kAAAAAAAAAAAAAAAAAEAAAAZHJzL1BLAwQUAAAACACHTuJA6Zh0P9gAAAAK&#10;AQAADwAAAGRycy9kb3ducmV2LnhtbE2PQU/DMAyF70j8h8hIXBBLWsFUlabTQBo3kBjjwC1rTFqt&#10;caomXce/xxMHONp+7/l71erke3HEMXaBNGQLBQKpCbYjp2H3vrktQMRkyJo+EGr4xgir+vKiMqUN&#10;M73hcZuc4BCKpdHQpjSUUsamRW/iIgxIfPsKozeJx9FJO5qZw30vc6WW0puO+ENrBnxqsTlsJ88Y&#10;1vUvz/luWm8ePw/zTbf+yF6d1tdXmXoAkfCU/sRwxmcP1My0DxPZKHoN+TK/Y6mG4j4DcRaoQnG7&#10;/e9G1pX8X6H+AVBLAwQUAAAACACHTuJAgZZ3oIoCAAB4BQAADgAAAGRycy9lMm9Eb2MueG1srVRL&#10;btswEN0X6B0ILgs0stx8bMNyUMRIUaCfAEkPQFOURIDksCRlOT1Lga6y6cHaa3RIyY7iokAW9cIY&#10;ckbz3psPl5c7rchWOC/BFDQ/mVAiDIdSmrqgX+6uX88o8YGZkikwoqD3wtPL1csXy84uxBQaUKVw&#10;BJMYv+hsQZsQ7CLLPG+EZv4ErDDorMBpFvDo6qx0rMPsWmXTyeQ868CV1gEX3uPtunfSIaN7TkKo&#10;KsnFGnirhQl9VicUCyjJN9J6ukpsq0rw8LmqvAhEFRSVhvSPIGhv4n+2WrJF7ZhtJB8osOdQONKk&#10;mTQIeki1ZoGR1sm/UmnJHXiowgkHnfVCUkVQRT45qs1tw6xIWrDU3h6K7v9fWv5pe+OILAv6Zk6J&#10;YRo7/uv7z98/HmJpOusXGHFrb9xw8miSTfcRSgxkbYCkelc5HdWjHrJLxb0/FFfsAuF4eZbP84tz&#10;rDvf+zK22H/IWx/eCUhJ2PaDD31fSrRSVcuB2h1+X2mFLXqVkQnpyAxzDk08xOSjGPSfjcIQst4n&#10;Zc0eh+/MAIQWYXERJkmXBR/1RNQRaQyKpP4Ri+jHsYj6COFwJo+n0aVp3PRCLAuRWYSIJukKmlTG&#10;Cw1bcQfJFY4qjSCPXmXGUbEIT1j1bvwiAqyWg5FAI9dRMwxcS6VSN5RJVGbz2ENtcWS8qVOZPChZ&#10;xrhIzLt6c6Uc2bK4cukXdWHeJ2EOWlP29wrLmcVRi8PVD90GynscNAf9wuJzhUYD7hslHS4rQn9t&#10;mROUqPcGt2Gen54iq5AOp2cXUzy4sWcz9jDDMVVBA8VeR/Mq9C9Ca52sG0TKkywDb3HAKxmHMfHr&#10;WQ0HXMikang84saPzynq8cFc/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pmHQ/2AAAAAoBAAAP&#10;AAAAAAAAAAEAIAAAACIAAABkcnMvZG93bnJldi54bWxQSwECFAAUAAAACACHTuJAgZZ3oIoCAAB4&#10;BQAADgAAAAAAAAABACAAAAAnAQAAZHJzL2Uyb0RvYy54bWxQSwUGAAAAAAYABgBZAQAAIwYAAAAA&#10;" path="m0,0l8175,0e">
                <v:path o:connectlocs="0,0;5191125,0" o:connectangles="0,0"/>
                <v:fill on="f" focussize="0,0"/>
                <v:stroke weight="0.7pt" color="#000000" joinstyle="round"/>
                <v:imagedata o:title=""/>
                <o:lock v:ext="edit" aspectratio="f"/>
              </v:shape>
            </w:pict>
          </mc:Fallback>
        </mc:AlternateContent>
      </w:r>
      <w:r>
        <w:rPr>
          <w:color w:val="000000" w:themeColor="text1"/>
          <w:position w:val="-3"/>
          <w:lang w:eastAsia="zh-CN"/>
          <w14:textFill>
            <w14:solidFill>
              <w14:schemeClr w14:val="tx1"/>
            </w14:solidFill>
          </w14:textFill>
        </w:rPr>
        <w:t xml:space="preserve">(3)  </w:t>
      </w:r>
      <w:r>
        <w:rPr>
          <w:color w:val="000000" w:themeColor="text1"/>
          <w:spacing w:val="20"/>
          <w:position w:val="-3"/>
          <w:lang w:eastAsia="zh-CN"/>
          <w14:textFill>
            <w14:solidFill>
              <w14:schemeClr w14:val="tx1"/>
            </w14:solidFill>
          </w14:textFill>
        </w:rPr>
        <w:t xml:space="preserve"> </w:t>
      </w:r>
      <w:r>
        <w:rPr>
          <w:rFonts w:hint="eastAsia" w:ascii="宋体" w:cs="宋体"/>
          <w:color w:val="000000" w:themeColor="text1"/>
          <w:position w:val="-3"/>
          <w:lang w:eastAsia="zh-CN"/>
          <w14:textFill>
            <w14:solidFill>
              <w14:schemeClr w14:val="tx1"/>
            </w14:solidFill>
          </w14:textFill>
        </w:rPr>
        <w:t>因承包人违约、过错或承包人引起的其他变更。</w:t>
      </w:r>
    </w:p>
    <w:p>
      <w:pPr>
        <w:autoSpaceDE w:val="0"/>
        <w:autoSpaceDN w:val="0"/>
        <w:adjustRightInd w:val="0"/>
        <w:spacing w:before="52" w:line="367" w:lineRule="exact"/>
        <w:ind w:left="1" w:right="2705"/>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6" w:line="150" w:lineRule="exact"/>
        <w:jc w:val="left"/>
        <w:rPr>
          <w:rFonts w:ascii="宋体" w:cs="宋体"/>
          <w:color w:val="000000" w:themeColor="text1"/>
          <w:sz w:val="15"/>
          <w:szCs w:val="15"/>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73" w:name="_Toc287627986"/>
      <w:r>
        <w:rPr>
          <w:color w:val="000000" w:themeColor="text1"/>
          <w:lang w:eastAsia="zh-CN"/>
          <w14:textFill>
            <w14:solidFill>
              <w14:schemeClr w14:val="tx1"/>
            </w14:solidFill>
          </w14:textFill>
        </w:rPr>
        <w:t>57</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竣工验收条件</w:t>
      </w:r>
      <w:bookmarkEnd w:id="73"/>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6"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57.</w:t>
      </w:r>
      <w:r>
        <w:rPr>
          <w:rFonts w:hint="eastAsia"/>
          <w:color w:val="000000" w:themeColor="text1"/>
          <w:lang w:eastAsia="zh-CN"/>
          <w14:textFill>
            <w14:solidFill>
              <w14:schemeClr w14:val="tx1"/>
            </w14:solidFill>
          </w14:textFill>
        </w:rPr>
        <w:t>1</w:t>
      </w:r>
    </w:p>
    <w:p>
      <w:pPr>
        <w:autoSpaceDE w:val="0"/>
        <w:autoSpaceDN w:val="0"/>
        <w:adjustRightInd w:val="0"/>
        <w:spacing w:before="1" w:line="140" w:lineRule="exact"/>
        <w:jc w:val="left"/>
        <w:rPr>
          <w:color w:val="000000" w:themeColor="text1"/>
          <w:sz w:val="14"/>
          <w:szCs w:val="14"/>
          <w:lang w:eastAsia="zh-CN"/>
          <w14:textFill>
            <w14:solidFill>
              <w14:schemeClr w14:val="tx1"/>
            </w14:solidFill>
          </w14:textFill>
        </w:rPr>
      </w:pPr>
    </w:p>
    <w:p>
      <w:pPr>
        <w:tabs>
          <w:tab w:val="left" w:pos="1740"/>
        </w:tabs>
        <w:autoSpaceDE w:val="0"/>
        <w:autoSpaceDN w:val="0"/>
        <w:adjustRightInd w:val="0"/>
        <w:spacing w:line="310" w:lineRule="auto"/>
        <w:ind w:left="1759" w:right="49" w:hanging="1654"/>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竣工验收条件</w:t>
      </w:r>
      <w:r>
        <w:rPr>
          <w:rFonts w:ascii="宋体" w:cs="宋体"/>
          <w:color w:val="000000" w:themeColor="text1"/>
          <w:position w:val="4"/>
          <w:sz w:val="18"/>
          <w:szCs w:val="18"/>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承包人实施、完成合同工程的全部工作内容，经自检评定并符合下列条件的，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则认为合同工程已具备竣工验收条件。</w:t>
      </w:r>
    </w:p>
    <w:p>
      <w:pPr>
        <w:autoSpaceDE w:val="0"/>
        <w:autoSpaceDN w:val="0"/>
        <w:adjustRightInd w:val="0"/>
        <w:spacing w:line="310" w:lineRule="auto"/>
        <w:ind w:left="1944" w:leftChars="810" w:right="4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color w:val="000000" w:themeColor="text1"/>
          <w:spacing w:val="1"/>
          <w:lang w:eastAsia="zh-CN"/>
          <w14:textFill>
            <w14:solidFill>
              <w14:schemeClr w14:val="tx1"/>
            </w14:solidFill>
          </w14:textFill>
        </w:rPr>
        <w:t>1</w:t>
      </w:r>
      <w:r>
        <w:rPr>
          <w:rFonts w:hint="eastAsia" w:ascii="宋体" w:cs="宋体"/>
          <w:color w:val="000000" w:themeColor="text1"/>
          <w:spacing w:val="1"/>
          <w:lang w:eastAsia="zh-CN"/>
          <w14:textFill>
            <w14:solidFill>
              <w14:schemeClr w14:val="tx1"/>
            </w14:solidFill>
          </w14:textFill>
        </w:rPr>
        <w:t>）除监理工程师同意列入缺陷责任期内完成的尾工（甩项）工程和缺陷修补</w:t>
      </w:r>
      <w:r>
        <w:rPr>
          <w:rFonts w:ascii="宋体" w:cs="宋体"/>
          <w:color w:val="000000" w:themeColor="text1"/>
          <w:spacing w:val="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工作外，合同范围内的全部单位工程，以及包括合同要求的试验、检验和验收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在内等有关工作均已完成，并符合施工设计图纸和合同约定要求；</w:t>
      </w:r>
    </w:p>
    <w:p>
      <w:pPr>
        <w:autoSpaceDE w:val="0"/>
        <w:autoSpaceDN w:val="0"/>
        <w:adjustRightInd w:val="0"/>
        <w:spacing w:line="310" w:lineRule="auto"/>
        <w:ind w:left="1944" w:leftChars="810" w:right="4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）已按照合同约定的内容和份数备齐了符合国家或行业、省要求的竣工资料（质量控制资料、竣工结算文件等）；</w:t>
      </w:r>
    </w:p>
    <w:p>
      <w:pPr>
        <w:autoSpaceDE w:val="0"/>
        <w:autoSpaceDN w:val="0"/>
        <w:adjustRightInd w:val="0"/>
        <w:spacing w:line="310" w:lineRule="auto"/>
        <w:ind w:left="1944" w:leftChars="810" w:right="4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color w:val="000000" w:themeColor="text1"/>
          <w:spacing w:val="1"/>
          <w:lang w:eastAsia="zh-CN"/>
          <w14:textFill>
            <w14:solidFill>
              <w14:schemeClr w14:val="tx1"/>
            </w14:solidFill>
          </w14:textFill>
        </w:rPr>
        <w:t>3</w:t>
      </w:r>
      <w:r>
        <w:rPr>
          <w:rFonts w:hint="eastAsia" w:ascii="宋体" w:cs="宋体"/>
          <w:color w:val="000000" w:themeColor="text1"/>
          <w:spacing w:val="1"/>
          <w:lang w:eastAsia="zh-CN"/>
          <w14:textFill>
            <w14:solidFill>
              <w14:schemeClr w14:val="tx1"/>
            </w14:solidFill>
          </w14:textFill>
        </w:rPr>
        <w:t>）已按照监理工程师的要求编制了在缺陷责任期内完成的尾工（甩项）工程</w:t>
      </w:r>
      <w:r>
        <w:rPr>
          <w:rFonts w:ascii="宋体" w:cs="宋体"/>
          <w:color w:val="000000" w:themeColor="text1"/>
          <w:spacing w:val="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和缺陷修补工作清单以及相应施工计划；</w:t>
      </w:r>
    </w:p>
    <w:p>
      <w:pPr>
        <w:autoSpaceDE w:val="0"/>
        <w:autoSpaceDN w:val="0"/>
        <w:adjustRightInd w:val="0"/>
        <w:spacing w:line="310" w:lineRule="auto"/>
        <w:ind w:left="1944" w:leftChars="810" w:right="4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w:t>
      </w:r>
      <w:r>
        <w:rPr>
          <w:rFonts w:hint="eastAsia" w:ascii="宋体" w:cs="宋体"/>
          <w:color w:val="000000" w:themeColor="text1"/>
          <w:lang w:eastAsia="zh-CN"/>
          <w14:textFill>
            <w14:solidFill>
              <w14:schemeClr w14:val="tx1"/>
            </w14:solidFill>
          </w14:textFill>
        </w:rPr>
        <w:t>）监理工程师要求在竣工验收前应完成的其他工作：</w:t>
      </w:r>
    </w:p>
    <w:p>
      <w:pPr>
        <w:autoSpaceDE w:val="0"/>
        <w:autoSpaceDN w:val="0"/>
        <w:adjustRightInd w:val="0"/>
        <w:spacing w:line="310" w:lineRule="auto"/>
        <w:ind w:left="1944" w:leftChars="810" w:right="4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w:t>
      </w:r>
      <w:r>
        <w:rPr>
          <w:rFonts w:hint="eastAsia" w:ascii="宋体" w:cs="宋体"/>
          <w:color w:val="000000" w:themeColor="text1"/>
          <w:lang w:eastAsia="zh-CN"/>
          <w14:textFill>
            <w14:solidFill>
              <w14:schemeClr w14:val="tx1"/>
            </w14:solidFill>
          </w14:textFill>
        </w:rPr>
        <w:t>）监理工程师要求提交的竣工验收资料清单。</w:t>
      </w:r>
    </w:p>
    <w:p>
      <w:pPr>
        <w:tabs>
          <w:tab w:val="left" w:leader="dot" w:pos="9880"/>
        </w:tabs>
        <w:autoSpaceDE w:val="0"/>
        <w:autoSpaceDN w:val="0"/>
        <w:adjustRightInd w:val="0"/>
        <w:spacing w:before="14"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57.2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14"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9"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竣工验收条件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的要求</w:t>
      </w:r>
    </w:p>
    <w:p>
      <w:pPr>
        <w:autoSpaceDE w:val="0"/>
        <w:autoSpaceDN w:val="0"/>
        <w:adjustRightInd w:val="0"/>
        <w:spacing w:before="66" w:line="317"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承包人认为合同工程具备竣工验收条件的，应按照国家或行业、省规定的工程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竣工验收技术资料格式和要求，向发包人提交竣工验收申请报告和符合要求的</w:t>
      </w:r>
    </w:p>
    <w:p>
      <w:pPr>
        <w:autoSpaceDE w:val="0"/>
        <w:autoSpaceDN w:val="0"/>
        <w:adjustRightInd w:val="0"/>
        <w:spacing w:before="66" w:line="317" w:lineRule="auto"/>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352" w:lineRule="exact"/>
        <w:ind w:left="1721" w:right="1625"/>
        <w:jc w:val="center"/>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完整竣工资料，合同双方当事人应按照第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58 </w:t>
      </w:r>
      <w:r>
        <w:rPr>
          <w:rFonts w:hint="eastAsia" w:ascii="宋体" w:cs="宋体"/>
          <w:color w:val="000000" w:themeColor="text1"/>
          <w:position w:val="-2"/>
          <w:lang w:eastAsia="zh-CN"/>
          <w14:textFill>
            <w14:solidFill>
              <w14:schemeClr w14:val="tx1"/>
            </w14:solidFill>
          </w14:textFill>
        </w:rPr>
        <w:t>条规定进行验收。</w:t>
      </w:r>
    </w:p>
    <w:p>
      <w:pPr>
        <w:autoSpaceDE w:val="0"/>
        <w:autoSpaceDN w:val="0"/>
        <w:adjustRightInd w:val="0"/>
        <w:spacing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40"/>
        </w:tabs>
        <w:autoSpaceDE w:val="0"/>
        <w:autoSpaceDN w:val="0"/>
        <w:adjustRightInd w:val="0"/>
        <w:spacing w:line="271" w:lineRule="exact"/>
        <w:ind w:left="103" w:right="96"/>
        <w:jc w:val="center"/>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57.3</w:t>
      </w:r>
      <w:r>
        <w:rPr>
          <w:color w:val="000000" w:themeColor="text1"/>
          <w:position w:val="-1"/>
          <w:lang w:eastAsia="zh-CN"/>
          <w14:textFill>
            <w14:solidFill>
              <w14:schemeClr w14:val="tx1"/>
            </w14:solidFill>
          </w14:textFill>
        </w:rPr>
        <w:tab/>
      </w:r>
    </w:p>
    <w:p>
      <w:pPr>
        <w:tabs>
          <w:tab w:val="left" w:pos="760"/>
          <w:tab w:val="left" w:pos="9840"/>
        </w:tabs>
        <w:autoSpaceDE w:val="0"/>
        <w:autoSpaceDN w:val="0"/>
        <w:adjustRightInd w:val="0"/>
        <w:spacing w:line="271" w:lineRule="exact"/>
        <w:ind w:left="103" w:right="96"/>
        <w:jc w:val="center"/>
        <w:rPr>
          <w:color w:val="000000" w:themeColor="text1"/>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1"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15584" behindDoc="1" locked="0" layoutInCell="0" allowOverlap="1">
                <wp:simplePos x="0" y="0"/>
                <wp:positionH relativeFrom="page">
                  <wp:posOffset>1638935</wp:posOffset>
                </wp:positionH>
                <wp:positionV relativeFrom="paragraph">
                  <wp:posOffset>668020</wp:posOffset>
                </wp:positionV>
                <wp:extent cx="5219065" cy="0"/>
                <wp:effectExtent l="0" t="0" r="0" b="0"/>
                <wp:wrapNone/>
                <wp:docPr id="38"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52.6pt;height:0pt;width:410.95pt;mso-position-horizontal-relative:page;z-index:-251600896;mso-width-relative:page;mso-height-relative:page;" filled="f" stroked="t" coordsize="8219,1" o:allowincell="f" o:gfxdata="UEsDBAoAAAAAAIdO4kAAAAAAAAAAAAAAAAAEAAAAZHJzL1BLAwQUAAAACACHTuJA+ohGKdYAAAAM&#10;AQAADwAAAGRycy9kb3ducmV2LnhtbE2PS0vEQBCE74L/YWjBmzuTQCTETBYfKOJpXUX22El6k2Cm&#10;J2RmH/57e0Fwj131UV1VLo9uVHuaw+DZQrIwoIgb3w7cWfj8eL7JQYWI3OLomSz8UIBldXlRYtH6&#10;A7/Tfh07JSEcCrTQxzgVWoemJ4dh4Sdi8bZ+dhjlnDvdzniQcDfq1Jhb7XBg+dDjRI89Nd/rnbOA&#10;K5+/mfr+4cVNqyTzX/H1aROtvb5KzB2oSMf4D8OpvlSHSjrVfsdtUKOFNMsTQcUwWQrqRJjcyLz6&#10;T9JVqc9HVL9QSwMEFAAAAAgAh07iQO2+ztuKAgAAeAUAAA4AAABkcnMvZTJvRG9jLnhtbK1US27b&#10;MBDdF+gdCC4LNJJdJ3UMy0ERI0WBfgLEPQBNURIBksOSlOX0LAW66qYHa6/RISU7iosCWdQLY8gZ&#10;zXtvPlxe7bUiO+G8BFPQyVlOiTAcSmnqgn7e3LycU+IDMyVTYERB74WnV6vnz5adXYgpNKBK4Qgm&#10;MX7R2YI2IdhFlnneCM38GVhh0FmB0yzg0dVZ6ViH2bXKpnl+kXXgSuuAC+/xdt076ZDRPSUhVJXk&#10;Yg281cKEPqsTigWU5BtpPV0ltlUlePhUVV4EogqKSkP6RxC0t/E/Wy3ZonbMNpIPFNhTKJxo0kwa&#10;BD2mWrPASOvkX6m05A48VOGMg856IakiqGKSn9TmrmFWJC1Yam+PRff/Ly3/uLt1RJYFfYV9N0xj&#10;x399+/n7+49Yms76BUbc2Vs3nDyaZNt9gBIDWRsgqd5XTkf1qIfsU3Hvj8UV+0A4Xp5PJ5f5xTkl&#10;/ODL2OLwIW99eCsgJWG79z70fSnRSlUtB2ob7FulFbboRUZy0pE5Zh2aeIyZjGLQPx+FIWR9SMqa&#10;Aw7fmwEILcLiIuRJlwUf9UTUEWkMiqT+EYvop7GI+gDhcCZPp9Gladz2QiwLkVmEiCbpCppUxgsN&#10;O7GB5AonlUaQB68y46hYhEesejd+EQFWy8FIoJHrqBkGbqRSqRvKJCrzS6wG1xZHxps6lcmDkmWM&#10;i8S8q7fXypEdiyuXflEX5n0U5qA1ZX+vsJxZHLU4XP3QbaG8x0Fz0C8sPldoNOC+UtLhsiL0l5Y5&#10;QYl6Z3AbLiezGbIK6TA7fz3Fgxt7tmMPMxxTFTRQ7HU0r0P/IrTWybpBpEmSZeANDngl4zAmfj2r&#10;4YALmVQNj0fc+PE5RT08mK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ohGKdYAAAAMAQAADwAA&#10;AAAAAAABACAAAAAiAAAAZHJzL2Rvd25yZXYueG1sUEsBAhQAFAAAAAgAh07iQO2+ztuKAgAAeAUA&#10;AA4AAAAAAAAAAQAgAAAAJQEAAGRycy9lMm9Eb2MueG1sUEsFBgAAAAAGAAYAWQEAACEGAAAAAA==&#10;" path="m0,0l8218,0e">
                <v:path o:connectlocs="0,0;52184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竣工验收条件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的限制</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如果承包人不按照规定提交竣工资料或提交的资料不符合要求，则认为合同工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程尚未具备竣工验收条件。</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194" w:space="566"/>
            <w:col w:w="8280"/>
          </w:cols>
        </w:sectPr>
      </w:pPr>
    </w:p>
    <w:p>
      <w:pPr>
        <w:autoSpaceDE w:val="0"/>
        <w:autoSpaceDN w:val="0"/>
        <w:adjustRightInd w:val="0"/>
        <w:spacing w:before="8" w:line="170" w:lineRule="exact"/>
        <w:jc w:val="left"/>
        <w:rPr>
          <w:rFonts w:ascii="宋体" w:cs="宋体"/>
          <w:color w:val="000000" w:themeColor="text1"/>
          <w:sz w:val="17"/>
          <w:szCs w:val="17"/>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74" w:name="_Toc287627987"/>
      <w:r>
        <w:rPr>
          <w:color w:val="000000" w:themeColor="text1"/>
          <w:lang w:eastAsia="zh-CN"/>
          <w14:textFill>
            <w14:solidFill>
              <w14:schemeClr w14:val="tx1"/>
            </w14:solidFill>
          </w14:textFill>
        </w:rPr>
        <w:t>58</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竣工验收</w:t>
      </w:r>
      <w:bookmarkEnd w:id="74"/>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8" w:line="220" w:lineRule="exact"/>
        <w:jc w:val="left"/>
        <w:rPr>
          <w:rFonts w:ascii="宋体" w:cs="宋体"/>
          <w:color w:val="000000" w:themeColor="text1"/>
          <w:sz w:val="22"/>
          <w:szCs w:val="22"/>
          <w:lang w:eastAsia="zh-CN"/>
          <w14:textFill>
            <w14:solidFill>
              <w14:schemeClr w14:val="tx1"/>
            </w14:solidFill>
          </w14:textFill>
        </w:rPr>
      </w:pPr>
    </w:p>
    <w:p>
      <w:pPr>
        <w:autoSpaceDE w:val="0"/>
        <w:autoSpaceDN w:val="0"/>
        <w:adjustRightInd w:val="0"/>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58.1</w:t>
      </w:r>
    </w:p>
    <w:p>
      <w:pPr>
        <w:autoSpaceDE w:val="0"/>
        <w:autoSpaceDN w:val="0"/>
        <w:adjustRightInd w:val="0"/>
        <w:spacing w:before="1" w:line="140" w:lineRule="exact"/>
        <w:jc w:val="left"/>
        <w:rPr>
          <w:color w:val="000000" w:themeColor="text1"/>
          <w:sz w:val="14"/>
          <w:szCs w:val="14"/>
          <w:lang w:eastAsia="zh-CN"/>
          <w14:textFill>
            <w14:solidFill>
              <w14:schemeClr w14:val="tx1"/>
            </w14:solidFill>
          </w14:textFill>
        </w:rPr>
      </w:pPr>
    </w:p>
    <w:p>
      <w:pPr>
        <w:tabs>
          <w:tab w:val="left" w:pos="1760"/>
        </w:tabs>
        <w:autoSpaceDE w:val="0"/>
        <w:autoSpaceDN w:val="0"/>
        <w:adjustRightInd w:val="0"/>
        <w:spacing w:line="317" w:lineRule="auto"/>
        <w:ind w:left="1760" w:right="51" w:hanging="165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竣工验收标准</w:t>
      </w:r>
      <w:r>
        <w:rPr>
          <w:rFonts w:ascii="宋体" w:cs="宋体"/>
          <w:color w:val="000000" w:themeColor="text1"/>
          <w:position w:val="7"/>
          <w:sz w:val="18"/>
          <w:szCs w:val="18"/>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合同双方当事人约定的合同工程竣工验收标准，应符合国家或行业、省的有关</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规定。</w:t>
      </w:r>
    </w:p>
    <w:p>
      <w:pPr>
        <w:autoSpaceDE w:val="0"/>
        <w:autoSpaceDN w:val="0"/>
        <w:adjustRightInd w:val="0"/>
        <w:spacing w:before="36"/>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合同工程需要进行国家验收的，竣工验收是国家验收的一部分。</w:t>
      </w:r>
    </w:p>
    <w:p>
      <w:pPr>
        <w:autoSpaceDE w:val="0"/>
        <w:autoSpaceDN w:val="0"/>
        <w:adjustRightInd w:val="0"/>
        <w:spacing w:before="1"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0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58.2</w:t>
      </w:r>
      <w:r>
        <w:rPr>
          <w:rFonts w:hint="eastAsia"/>
          <w:color w:val="000000" w:themeColor="text1"/>
          <w:position w:val="-1"/>
          <w:lang w:eastAsia="zh-CN"/>
          <w14:textFill>
            <w14:solidFill>
              <w14:schemeClr w14:val="tx1"/>
            </w14:solidFill>
          </w14:textFill>
        </w:rPr>
        <w:tab/>
      </w:r>
    </w:p>
    <w:p>
      <w:pPr>
        <w:autoSpaceDE w:val="0"/>
        <w:autoSpaceDN w:val="0"/>
        <w:adjustRightInd w:val="0"/>
        <w:spacing w:before="7"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before="7" w:line="180" w:lineRule="exact"/>
        <w:jc w:val="left"/>
        <w:rPr>
          <w:color w:val="000000" w:themeColor="text1"/>
          <w:sz w:val="18"/>
          <w:szCs w:val="18"/>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4"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核查竣工验收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申请报告</w:t>
      </w:r>
    </w:p>
    <w:p>
      <w:pPr>
        <w:autoSpaceDE w:val="0"/>
        <w:autoSpaceDN w:val="0"/>
        <w:adjustRightInd w:val="0"/>
        <w:spacing w:line="331"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发包人收到承包人按照第</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57.2  </w:t>
      </w:r>
      <w:r>
        <w:rPr>
          <w:rFonts w:hint="eastAsia" w:ascii="宋体" w:cs="宋体"/>
          <w:color w:val="000000" w:themeColor="text1"/>
          <w:position w:val="-1"/>
          <w:lang w:eastAsia="zh-CN"/>
          <w14:textFill>
            <w14:solidFill>
              <w14:schemeClr w14:val="tx1"/>
            </w14:solidFill>
          </w14:textFill>
        </w:rPr>
        <w:t>款规定提交的竣工验收申请报告后</w:t>
      </w:r>
      <w:r>
        <w:rPr>
          <w:rFonts w:hint="eastAsia" w:ascii="宋体" w:cs="宋体"/>
          <w:color w:val="000000" w:themeColor="text1"/>
          <w:spacing w:val="-12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应通知监理</w:t>
      </w:r>
    </w:p>
    <w:p>
      <w:pPr>
        <w:autoSpaceDE w:val="0"/>
        <w:autoSpaceDN w:val="0"/>
        <w:adjustRightInd w:val="0"/>
        <w:spacing w:before="41" w:line="468" w:lineRule="exact"/>
        <w:ind w:right="47"/>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工程师及时核查合同工程是否具备竣工验收条件。</w:t>
      </w:r>
    </w:p>
    <w:p>
      <w:pPr>
        <w:autoSpaceDE w:val="0"/>
        <w:autoSpaceDN w:val="0"/>
        <w:adjustRightInd w:val="0"/>
        <w:spacing w:before="41" w:line="468" w:lineRule="exact"/>
        <w:ind w:right="47"/>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color w:val="000000" w:themeColor="text1"/>
          <w:spacing w:val="1"/>
          <w:lang w:eastAsia="zh-CN"/>
          <w14:textFill>
            <w14:solidFill>
              <w14:schemeClr w14:val="tx1"/>
            </w14:solidFill>
          </w14:textFill>
        </w:rPr>
        <w:t>1</w:t>
      </w:r>
      <w:r>
        <w:rPr>
          <w:rFonts w:hint="eastAsia" w:ascii="宋体" w:cs="宋体"/>
          <w:color w:val="000000" w:themeColor="text1"/>
          <w:spacing w:val="1"/>
          <w:lang w:eastAsia="zh-CN"/>
          <w14:textFill>
            <w14:solidFill>
              <w14:schemeClr w14:val="tx1"/>
            </w14:solidFill>
          </w14:textFill>
        </w:rPr>
        <w:t>）监理工程师核查合同工程尚未具备竣工验收条件的，应在收到竣工验收申</w:t>
      </w:r>
      <w:r>
        <w:rPr>
          <w:rFonts w:ascii="宋体" w:cs="宋体"/>
          <w:color w:val="000000" w:themeColor="text1"/>
          <w:spacing w:val="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请报告后的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天内通知承包人</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指出在颁发接收证书前承包人应进一步完成的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工作内容。承包人完成监理工程师通知的全部工作内容后，应再次提交竣工验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收申请报告，直至监理工程师同意为止。</w:t>
      </w:r>
    </w:p>
    <w:p>
      <w:pPr>
        <w:autoSpaceDE w:val="0"/>
        <w:autoSpaceDN w:val="0"/>
        <w:adjustRightInd w:val="0"/>
        <w:spacing w:before="41" w:line="468" w:lineRule="exact"/>
        <w:ind w:right="47"/>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w:t>
      </w:r>
      <w:r>
        <w:rPr>
          <w:color w:val="000000" w:themeColor="text1"/>
          <w:spacing w:val="1"/>
          <w:lang w:eastAsia="zh-CN"/>
          <w14:textFill>
            <w14:solidFill>
              <w14:schemeClr w14:val="tx1"/>
            </w14:solidFill>
          </w14:textFill>
        </w:rPr>
        <w:t>2</w:t>
      </w:r>
      <w:r>
        <w:rPr>
          <w:rFonts w:hint="eastAsia" w:ascii="宋体" w:cs="宋体"/>
          <w:color w:val="000000" w:themeColor="text1"/>
          <w:spacing w:val="1"/>
          <w:lang w:eastAsia="zh-CN"/>
          <w14:textFill>
            <w14:solidFill>
              <w14:schemeClr w14:val="tx1"/>
            </w14:solidFill>
          </w14:textFill>
        </w:rPr>
        <w:t>）监理工程师核查合同工程已具备竣工验收条件的，应在收到竣工验收申请</w:t>
      </w:r>
      <w:r>
        <w:rPr>
          <w:rFonts w:ascii="宋体" w:cs="宋体"/>
          <w:color w:val="000000" w:themeColor="text1"/>
          <w:spacing w:val="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报告后的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天内书面提请发包人组织合同工程验收。</w:t>
      </w:r>
    </w:p>
    <w:p>
      <w:pPr>
        <w:autoSpaceDE w:val="0"/>
        <w:autoSpaceDN w:val="0"/>
        <w:adjustRightInd w:val="0"/>
        <w:spacing w:before="41" w:line="468" w:lineRule="exact"/>
        <w:ind w:right="47"/>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194" w:space="566"/>
            <w:col w:w="8280"/>
          </w:cols>
        </w:sectPr>
      </w:pPr>
    </w:p>
    <w:p>
      <w:pPr>
        <w:tabs>
          <w:tab w:val="left" w:leader="dot" w:pos="9880"/>
        </w:tabs>
        <w:autoSpaceDE w:val="0"/>
        <w:autoSpaceDN w:val="0"/>
        <w:adjustRightInd w:val="0"/>
        <w:spacing w:before="50"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58.3</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before="50"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2"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组织验收和确</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认</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经监理工程师按照第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58.2  </w:t>
      </w:r>
      <w:r>
        <w:rPr>
          <w:rFonts w:hint="eastAsia" w:ascii="宋体" w:cs="宋体"/>
          <w:color w:val="000000" w:themeColor="text1"/>
          <w:lang w:eastAsia="zh-CN"/>
          <w14:textFill>
            <w14:solidFill>
              <w14:schemeClr w14:val="tx1"/>
            </w14:solidFill>
          </w14:textFill>
        </w:rPr>
        <w:t>款规定核查合同工程已具备竣工验收条件的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应在收到监理工程师书面提请后的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天内按照国家或行业</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省的工程质量验收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标准和施工设计图纸完成合同工程验收</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并在验收后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天内予以确认或提出修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改意见。</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194" w:space="566"/>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58.4</w:t>
      </w:r>
      <w:r>
        <w:rPr>
          <w:rFonts w:hint="eastAsia"/>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1" w:line="240" w:lineRule="exact"/>
        <w:jc w:val="left"/>
        <w:rPr>
          <w:color w:val="000000" w:themeColor="text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组织验收的限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制</w:t>
      </w:r>
    </w:p>
    <w:p>
      <w:pPr>
        <w:autoSpaceDE w:val="0"/>
        <w:autoSpaceDN w:val="0"/>
        <w:adjustRightInd w:val="0"/>
        <w:spacing w:before="67" w:line="300"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发包人未按照第</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58.3</w:t>
      </w:r>
      <w:r>
        <w:rPr>
          <w:color w:val="000000" w:themeColor="text1"/>
          <w:spacing w:val="1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款规定完成合同工程验收，或验收后</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28</w:t>
      </w:r>
      <w:r>
        <w:rPr>
          <w:color w:val="000000" w:themeColor="text1"/>
          <w:spacing w:val="1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天内未予确认也</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未提出修改意见，视为承包人提交的竣工验收申请报告已被认可。</w:t>
      </w:r>
    </w:p>
    <w:p>
      <w:pPr>
        <w:autoSpaceDE w:val="0"/>
        <w:autoSpaceDN w:val="0"/>
        <w:adjustRightInd w:val="0"/>
        <w:spacing w:before="67" w:line="300" w:lineRule="auto"/>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194" w:space="566"/>
            <w:col w:w="828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竣工验收申请报告被认可，则表明已完成合同工程，视为竣工验收合格，但由</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于不可抗力事件致使发包人不能完成验收的除外。</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58.5</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9"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180" w:lineRule="auto"/>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不组织验收的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责任</w:t>
      </w:r>
    </w:p>
    <w:p>
      <w:pPr>
        <w:autoSpaceDE w:val="0"/>
        <w:autoSpaceDN w:val="0"/>
        <w:adjustRightInd w:val="0"/>
        <w:spacing w:before="14" w:line="466" w:lineRule="exact"/>
        <w:ind w:right="16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发包人未按照第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58.3 </w:t>
      </w:r>
      <w:r>
        <w:rPr>
          <w:rFonts w:hint="eastAsia" w:ascii="宋体" w:cs="宋体"/>
          <w:color w:val="000000" w:themeColor="text1"/>
          <w:lang w:eastAsia="zh-CN"/>
          <w14:textFill>
            <w14:solidFill>
              <w14:schemeClr w14:val="tx1"/>
            </w14:solidFill>
          </w14:textFill>
        </w:rPr>
        <w:t>款规定完成合同工程验收</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从收到监理工程师书面提请后</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29 </w:t>
      </w:r>
      <w:r>
        <w:rPr>
          <w:rFonts w:hint="eastAsia" w:ascii="宋体" w:cs="宋体"/>
          <w:color w:val="000000" w:themeColor="text1"/>
          <w:lang w:eastAsia="zh-CN"/>
          <w14:textFill>
            <w14:solidFill>
              <w14:schemeClr w14:val="tx1"/>
            </w14:solidFill>
          </w14:textFill>
        </w:rPr>
        <w:t>天起承担合同工程照管责任和其他一切意外责任。</w:t>
      </w:r>
    </w:p>
    <w:p>
      <w:pPr>
        <w:autoSpaceDE w:val="0"/>
        <w:autoSpaceDN w:val="0"/>
        <w:adjustRightInd w:val="0"/>
        <w:spacing w:before="14" w:line="466" w:lineRule="exact"/>
        <w:ind w:right="16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58.6</w:t>
      </w:r>
      <w:r>
        <w:rPr>
          <w:rFonts w:hint="eastAsia"/>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tabs>
          <w:tab w:val="left" w:pos="1760"/>
        </w:tabs>
        <w:autoSpaceDE w:val="0"/>
        <w:autoSpaceDN w:val="0"/>
        <w:adjustRightInd w:val="0"/>
        <w:spacing w:line="300" w:lineRule="exact"/>
        <w:ind w:left="10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接收工程</w:t>
      </w:r>
      <w:r>
        <w:rPr>
          <w:rFonts w:ascii="宋体" w:cs="宋体"/>
          <w:color w:val="000000" w:themeColor="text1"/>
          <w:position w:val="3"/>
          <w:sz w:val="18"/>
          <w:szCs w:val="18"/>
          <w:lang w:eastAsia="zh-CN"/>
          <w14:textFill>
            <w14:solidFill>
              <w14:schemeClr w14:val="tx1"/>
            </w14:solidFill>
          </w14:textFill>
        </w:rPr>
        <w:tab/>
      </w:r>
      <w:r>
        <w:rPr>
          <w:rFonts w:hint="eastAsia" w:ascii="宋体" w:cs="宋体"/>
          <w:color w:val="000000" w:themeColor="text1"/>
          <w:position w:val="-3"/>
          <w:lang w:eastAsia="zh-CN"/>
          <w14:textFill>
            <w14:solidFill>
              <w14:schemeClr w14:val="tx1"/>
            </w14:solidFill>
          </w14:textFill>
        </w:rPr>
        <w:t>竣工验收合格的，发包人应接收工程，并在收到承包人提交的竣工验收申请报</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5" w:lineRule="auto"/>
        <w:ind w:left="1760" w:right="50" w:firstLine="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告后的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 </w:t>
      </w:r>
      <w:r>
        <w:rPr>
          <w:rFonts w:hint="eastAsia" w:ascii="宋体" w:cs="宋体"/>
          <w:color w:val="000000" w:themeColor="text1"/>
          <w:lang w:eastAsia="zh-CN"/>
          <w14:textFill>
            <w14:solidFill>
              <w14:schemeClr w14:val="tx1"/>
            </w14:solidFill>
          </w14:textFill>
        </w:rPr>
        <w:t>天内向承包人颁发工程接收证书。</w:t>
      </w:r>
    </w:p>
    <w:p>
      <w:pPr>
        <w:autoSpaceDE w:val="0"/>
        <w:autoSpaceDN w:val="0"/>
        <w:adjustRightInd w:val="0"/>
        <w:spacing w:line="315" w:lineRule="auto"/>
        <w:ind w:left="1760" w:right="50" w:firstLine="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竣工验收后，发包人同意接收工程但提出限期整修和完善要求的，发包人应缓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发工程接收证书</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承包人整修和完善工作完成后</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监理工程师核查达到要求的，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发包人应向承包人颁发工程接收证书。</w:t>
      </w:r>
    </w:p>
    <w:p>
      <w:pPr>
        <w:autoSpaceDE w:val="0"/>
        <w:autoSpaceDN w:val="0"/>
        <w:adjustRightInd w:val="0"/>
        <w:spacing w:line="315" w:lineRule="auto"/>
        <w:ind w:left="1760" w:right="50" w:firstLine="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竣工验收后，发包人不同意接收工程的，监理工程师应按照竣工验收提出的修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改意见发出指令，要求承包人对合同工程不合格部分返工重做或补救处理，并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承担由此产生的费用。承包人在完成合同工程不合格部分的返工重做或补救处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理后，应再次提交竣工验收申请报告。</w:t>
      </w:r>
    </w:p>
    <w:p>
      <w:pPr>
        <w:tabs>
          <w:tab w:val="left" w:leader="dot" w:pos="9880"/>
        </w:tabs>
        <w:autoSpaceDE w:val="0"/>
        <w:autoSpaceDN w:val="0"/>
        <w:adjustRightInd w:val="0"/>
        <w:spacing w:before="35"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58.7</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before="35"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4"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竣工日期的写</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明</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经验收合格的合同工程</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38.2 </w:t>
      </w:r>
      <w:r>
        <w:rPr>
          <w:rFonts w:hint="eastAsia" w:ascii="宋体" w:cs="宋体"/>
          <w:color w:val="000000" w:themeColor="text1"/>
          <w:lang w:eastAsia="zh-CN"/>
          <w14:textFill>
            <w14:solidFill>
              <w14:schemeClr w14:val="tx1"/>
            </w14:solidFill>
          </w14:textFill>
        </w:rPr>
        <w:t>款规定在工程接收证书上写明合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同工程的实际竣工日期。</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58.8</w:t>
      </w:r>
      <w:r>
        <w:rPr>
          <w:rFonts w:hint="eastAsia"/>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7"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单位工程和工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程部位验收</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发包人要求某一单位工程或任一工程部位提前办理竣工验收的，应与承包人签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订单位工程或工程部位竣工验收协议，作为本合同的附件。</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7" w:line="180" w:lineRule="exact"/>
        <w:jc w:val="left"/>
        <w:rPr>
          <w:rFonts w:ascii="宋体" w:cs="宋体"/>
          <w:color w:val="000000" w:themeColor="text1"/>
          <w:sz w:val="18"/>
          <w:szCs w:val="18"/>
          <w:lang w:eastAsia="zh-CN"/>
          <w14:textFill>
            <w14:solidFill>
              <w14:schemeClr w14:val="tx1"/>
            </w14:solidFill>
          </w14:textFill>
        </w:rPr>
      </w:pPr>
    </w:p>
    <w:p>
      <w:pPr>
        <w:autoSpaceDE w:val="0"/>
        <w:autoSpaceDN w:val="0"/>
        <w:adjustRightInd w:val="0"/>
        <w:spacing w:line="318" w:lineRule="exact"/>
        <w:ind w:left="1760" w:right="186"/>
        <w:rPr>
          <w:rFonts w:ascii="宋体" w:cs="宋体"/>
          <w:color w:val="000000" w:themeColor="text1"/>
          <w:lang w:eastAsia="zh-CN"/>
          <w14:textFill>
            <w14:solidFill>
              <w14:schemeClr w14:val="tx1"/>
            </w14:solidFill>
          </w14:textFill>
        </w:rPr>
      </w:pPr>
      <w:r>
        <w:rPr>
          <w:rFonts w:hint="eastAsia" w:ascii="宋体" w:cs="宋体"/>
          <w:color w:val="000000" w:themeColor="text1"/>
          <w:position w:val="-1"/>
          <w:lang w:eastAsia="zh-CN"/>
          <w14:textFill>
            <w14:solidFill>
              <w14:schemeClr w14:val="tx1"/>
            </w14:solidFill>
          </w14:textFill>
        </w:rPr>
        <w:t>（</w:t>
      </w:r>
      <w:r>
        <w:rPr>
          <w:color w:val="000000" w:themeColor="text1"/>
          <w:position w:val="-1"/>
          <w:lang w:eastAsia="zh-CN"/>
          <w14:textFill>
            <w14:solidFill>
              <w14:schemeClr w14:val="tx1"/>
            </w14:solidFill>
          </w14:textFill>
        </w:rPr>
        <w:t>1</w:t>
      </w:r>
      <w:r>
        <w:rPr>
          <w:rFonts w:hint="eastAsia" w:ascii="宋体" w:cs="宋体"/>
          <w:color w:val="000000" w:themeColor="text1"/>
          <w:spacing w:val="-6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发包人根据合同进度计划安排</w:t>
      </w:r>
      <w:r>
        <w:rPr>
          <w:rFonts w:hint="eastAsia" w:ascii="宋体" w:cs="宋体"/>
          <w:color w:val="000000" w:themeColor="text1"/>
          <w:spacing w:val="-6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在全部工程竣工前需要使用已经竣工的单</w:t>
      </w:r>
    </w:p>
    <w:p>
      <w:pPr>
        <w:autoSpaceDE w:val="0"/>
        <w:autoSpaceDN w:val="0"/>
        <w:adjustRightInd w:val="0"/>
        <w:spacing w:before="96" w:line="312" w:lineRule="auto"/>
        <w:ind w:left="1760" w:right="169"/>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位工程或工程部位时，或承包人提出经发包人同意时，可进行单位工程或工程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部位验收。验收的程序可按照第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58.2  </w:t>
      </w:r>
      <w:r>
        <w:rPr>
          <w:rFonts w:hint="eastAsia" w:ascii="宋体" w:cs="宋体"/>
          <w:color w:val="000000" w:themeColor="text1"/>
          <w:lang w:eastAsia="zh-CN"/>
          <w14:textFill>
            <w14:solidFill>
              <w14:schemeClr w14:val="tx1"/>
            </w14:solidFill>
          </w14:textFill>
        </w:rPr>
        <w:t>款、第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58.6  </w:t>
      </w:r>
      <w:r>
        <w:rPr>
          <w:rFonts w:hint="eastAsia" w:ascii="宋体" w:cs="宋体"/>
          <w:color w:val="000000" w:themeColor="text1"/>
          <w:lang w:eastAsia="zh-CN"/>
          <w14:textFill>
            <w14:solidFill>
              <w14:schemeClr w14:val="tx1"/>
            </w14:solidFill>
          </w14:textFill>
        </w:rPr>
        <w:t>款规定进行。验收合格后，</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发包人应向承包人颁发单位工程或工程部位接收证书，并负责照管。单位工程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或工程部位的验收成果和结论，作为全部工程竣工验收申请报告的附件。</w:t>
      </w:r>
    </w:p>
    <w:p>
      <w:pPr>
        <w:autoSpaceDE w:val="0"/>
        <w:autoSpaceDN w:val="0"/>
        <w:adjustRightInd w:val="0"/>
        <w:spacing w:before="42" w:line="309" w:lineRule="auto"/>
        <w:ind w:left="1760"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发包人在全部工程竣工前</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使用已接收的单位工程或工程部位导致承包人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费用增加的，发包人应承担由此增加的费用和（或）延误的工期，并向承包人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支付合理利润。</w:t>
      </w:r>
    </w:p>
    <w:p>
      <w:pPr>
        <w:autoSpaceDE w:val="0"/>
        <w:autoSpaceDN w:val="0"/>
        <w:adjustRightInd w:val="0"/>
        <w:spacing w:before="42" w:line="309" w:lineRule="auto"/>
        <w:ind w:left="1760"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tabs>
          <w:tab w:val="left" w:leader="dot" w:pos="9880"/>
        </w:tabs>
        <w:autoSpaceDE w:val="0"/>
        <w:autoSpaceDN w:val="0"/>
        <w:adjustRightInd w:val="0"/>
        <w:spacing w:before="75"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58.9</w:t>
      </w:r>
      <w:r>
        <w:rPr>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tabs>
          <w:tab w:val="left" w:pos="1760"/>
        </w:tabs>
        <w:autoSpaceDE w:val="0"/>
        <w:autoSpaceDN w:val="0"/>
        <w:adjustRightInd w:val="0"/>
        <w:spacing w:line="300" w:lineRule="exact"/>
        <w:ind w:left="10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施工期运行</w:t>
      </w:r>
      <w:r>
        <w:rPr>
          <w:rFonts w:ascii="宋体" w:cs="宋体"/>
          <w:color w:val="000000" w:themeColor="text1"/>
          <w:position w:val="3"/>
          <w:sz w:val="18"/>
          <w:szCs w:val="18"/>
          <w:lang w:eastAsia="zh-CN"/>
          <w14:textFill>
            <w14:solidFill>
              <w14:schemeClr w14:val="tx1"/>
            </w14:solidFill>
          </w14:textFill>
        </w:rPr>
        <w:tab/>
      </w:r>
      <w:r>
        <w:rPr>
          <w:rFonts w:hint="eastAsia" w:ascii="宋体" w:cs="宋体"/>
          <w:color w:val="000000" w:themeColor="text1"/>
          <w:position w:val="-3"/>
          <w:lang w:eastAsia="zh-CN"/>
          <w14:textFill>
            <w14:solidFill>
              <w14:schemeClr w14:val="tx1"/>
            </w14:solidFill>
          </w14:textFill>
        </w:rPr>
        <w:t>合同工程尚未全部竣</w:t>
      </w:r>
      <w:r>
        <w:rPr>
          <w:rFonts w:hint="eastAsia" w:ascii="宋体" w:cs="宋体"/>
          <w:color w:val="000000" w:themeColor="text1"/>
          <w:spacing w:val="-60"/>
          <w:position w:val="-3"/>
          <w:lang w:eastAsia="zh-CN"/>
          <w14:textFill>
            <w14:solidFill>
              <w14:schemeClr w14:val="tx1"/>
            </w14:solidFill>
          </w14:textFill>
        </w:rPr>
        <w:t>工</w:t>
      </w:r>
      <w:r>
        <w:rPr>
          <w:rFonts w:hint="eastAsia" w:ascii="宋体" w:cs="宋体"/>
          <w:color w:val="000000" w:themeColor="text1"/>
          <w:position w:val="-3"/>
          <w:lang w:eastAsia="zh-CN"/>
          <w14:textFill>
            <w14:solidFill>
              <w14:schemeClr w14:val="tx1"/>
            </w14:solidFill>
          </w14:textFill>
        </w:rPr>
        <w:t>（其中某项或某几项单位工程或工程部位已竣工</w:t>
      </w:r>
      <w:r>
        <w:rPr>
          <w:rFonts w:hint="eastAsia" w:ascii="宋体" w:cs="宋体"/>
          <w:color w:val="000000" w:themeColor="text1"/>
          <w:spacing w:val="-120"/>
          <w:position w:val="-3"/>
          <w:lang w:eastAsia="zh-CN"/>
          <w14:textFill>
            <w14:solidFill>
              <w14:schemeClr w14:val="tx1"/>
            </w14:solidFill>
          </w14:textFill>
        </w:rPr>
        <w:t>）</w:t>
      </w:r>
      <w:r>
        <w:rPr>
          <w:rFonts w:hint="eastAsia" w:ascii="宋体" w:cs="宋体"/>
          <w:color w:val="000000" w:themeColor="text1"/>
          <w:spacing w:val="-6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根据</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2" w:lineRule="auto"/>
        <w:ind w:left="1760" w:right="4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合同约定需要在施工期运行的</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应由发包人按照第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58.8 </w:t>
      </w:r>
      <w:r>
        <w:rPr>
          <w:rFonts w:hint="eastAsia" w:ascii="宋体" w:cs="宋体"/>
          <w:color w:val="000000" w:themeColor="text1"/>
          <w:lang w:eastAsia="zh-CN"/>
          <w14:textFill>
            <w14:solidFill>
              <w14:schemeClr w14:val="tx1"/>
            </w14:solidFill>
          </w14:textFill>
        </w:rPr>
        <w:t>款规定验收合格</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保安全后，才能投入施工期运行。</w:t>
      </w:r>
    </w:p>
    <w:p>
      <w:pPr>
        <w:autoSpaceDE w:val="0"/>
        <w:autoSpaceDN w:val="0"/>
        <w:adjustRightInd w:val="0"/>
        <w:spacing w:line="312" w:lineRule="auto"/>
        <w:ind w:left="1760" w:right="4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在施工期运行中，发现单位工程或工程部位存在缺陷或损坏的，由承包人按照</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59.3 </w:t>
      </w:r>
      <w:r>
        <w:rPr>
          <w:rFonts w:hint="eastAsia" w:ascii="宋体" w:cs="宋体"/>
          <w:color w:val="000000" w:themeColor="text1"/>
          <w:lang w:eastAsia="zh-CN"/>
          <w14:textFill>
            <w14:solidFill>
              <w14:schemeClr w14:val="tx1"/>
            </w14:solidFill>
          </w14:textFill>
        </w:rPr>
        <w:t>款规定进行修复。</w:t>
      </w:r>
    </w:p>
    <w:p>
      <w:pPr>
        <w:tabs>
          <w:tab w:val="left" w:leader="dot" w:pos="9880"/>
        </w:tabs>
        <w:autoSpaceDE w:val="0"/>
        <w:autoSpaceDN w:val="0"/>
        <w:adjustRightInd w:val="0"/>
        <w:spacing w:before="12"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58.10</w:t>
      </w:r>
      <w:r>
        <w:rPr>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tabs>
          <w:tab w:val="left" w:pos="1760"/>
        </w:tabs>
        <w:autoSpaceDE w:val="0"/>
        <w:autoSpaceDN w:val="0"/>
        <w:adjustRightInd w:val="0"/>
        <w:spacing w:line="300" w:lineRule="exact"/>
        <w:ind w:left="10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竣工清场</w:t>
      </w:r>
      <w:r>
        <w:rPr>
          <w:rFonts w:ascii="宋体" w:cs="宋体"/>
          <w:color w:val="000000" w:themeColor="text1"/>
          <w:position w:val="3"/>
          <w:sz w:val="18"/>
          <w:szCs w:val="18"/>
          <w:lang w:eastAsia="zh-CN"/>
          <w14:textFill>
            <w14:solidFill>
              <w14:schemeClr w14:val="tx1"/>
            </w14:solidFill>
          </w14:textFill>
        </w:rPr>
        <w:tab/>
      </w:r>
      <w:r>
        <w:rPr>
          <w:rFonts w:hint="eastAsia" w:ascii="宋体" w:cs="宋体"/>
          <w:color w:val="000000" w:themeColor="text1"/>
          <w:position w:val="-3"/>
          <w:lang w:eastAsia="zh-CN"/>
          <w14:textFill>
            <w14:solidFill>
              <w14:schemeClr w14:val="tx1"/>
            </w14:solidFill>
          </w14:textFill>
        </w:rPr>
        <w:t>除专用条款另有约定外，工程接收证书颁发后，承包人应按照以下要求对施工</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场地进行清理，直至监理工程师检验合格为止。竣工清场费用由承包人承担。</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）施工场地内残留的垃圾已全部清除出场；</w:t>
      </w:r>
    </w:p>
    <w:p>
      <w:pPr>
        <w:autoSpaceDE w:val="0"/>
        <w:autoSpaceDN w:val="0"/>
        <w:adjustRightInd w:val="0"/>
        <w:spacing w:before="96"/>
        <w:ind w:left="176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）临时设施已拆除，场地已按照合同要求进行清理、平整或复原；</w:t>
      </w:r>
    </w:p>
    <w:p>
      <w:pPr>
        <w:autoSpaceDE w:val="0"/>
        <w:autoSpaceDN w:val="0"/>
        <w:adjustRightInd w:val="0"/>
        <w:spacing w:before="96" w:line="301" w:lineRule="auto"/>
        <w:ind w:left="1760"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按照合同约定应撤离的承包人设备和剩余的材料</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包括废弃的施工设备和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材料，已按照计划撤离施工场地；</w:t>
      </w:r>
    </w:p>
    <w:p>
      <w:pPr>
        <w:autoSpaceDE w:val="0"/>
        <w:autoSpaceDN w:val="0"/>
        <w:adjustRightInd w:val="0"/>
        <w:spacing w:before="52" w:line="301" w:lineRule="auto"/>
        <w:ind w:left="1760" w:right="5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4</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建筑物周边及其附近道路</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河道的施工堆积物</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已按照监理工程师指示全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部清理；</w:t>
      </w:r>
    </w:p>
    <w:p>
      <w:pPr>
        <w:autoSpaceDE w:val="0"/>
        <w:autoSpaceDN w:val="0"/>
        <w:adjustRightInd w:val="0"/>
        <w:spacing w:before="52" w:line="312" w:lineRule="auto"/>
        <w:ind w:left="1760" w:right="51" w:firstLine="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5</w:t>
      </w:r>
      <w:r>
        <w:rPr>
          <w:rFonts w:hint="eastAsia" w:ascii="宋体" w:cs="宋体"/>
          <w:color w:val="000000" w:themeColor="text1"/>
          <w:lang w:eastAsia="zh-CN"/>
          <w14:textFill>
            <w14:solidFill>
              <w14:schemeClr w14:val="tx1"/>
            </w14:solidFill>
          </w14:textFill>
        </w:rPr>
        <w:t>）监理工程师指示的其他场地清理工作已全部完成。</w:t>
      </w:r>
    </w:p>
    <w:p>
      <w:pPr>
        <w:autoSpaceDE w:val="0"/>
        <w:autoSpaceDN w:val="0"/>
        <w:adjustRightInd w:val="0"/>
        <w:spacing w:before="52" w:line="312" w:lineRule="auto"/>
        <w:ind w:left="1760" w:right="51" w:firstLine="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如承包人未按照监理工程师的要求恢复临时占地，或者场地清理未达到合同约</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定的，发包人可自行或委托第三方恢复或清理，所发生的费用从应支付或将支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付给承包人的款项中扣除。</w:t>
      </w:r>
    </w:p>
    <w:p>
      <w:pPr>
        <w:tabs>
          <w:tab w:val="left" w:leader="dot" w:pos="9880"/>
        </w:tabs>
        <w:autoSpaceDE w:val="0"/>
        <w:autoSpaceDN w:val="0"/>
        <w:adjustRightInd w:val="0"/>
        <w:spacing w:before="38"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58.</w:t>
      </w:r>
      <w:r>
        <w:rPr>
          <w:color w:val="000000" w:themeColor="text1"/>
          <w:spacing w:val="-8"/>
          <w:position w:val="-1"/>
          <w:lang w:eastAsia="zh-CN"/>
          <w14:textFill>
            <w14:solidFill>
              <w14:schemeClr w14:val="tx1"/>
            </w14:solidFill>
          </w14:textFill>
        </w:rPr>
        <w:t>1</w:t>
      </w:r>
      <w:r>
        <w:rPr>
          <w:color w:val="000000" w:themeColor="text1"/>
          <w:position w:val="-1"/>
          <w:lang w:eastAsia="zh-CN"/>
          <w14:textFill>
            <w14:solidFill>
              <w14:schemeClr w14:val="tx1"/>
            </w14:solidFill>
          </w14:textFill>
        </w:rPr>
        <w:t>1</w:t>
      </w:r>
      <w:r>
        <w:rPr>
          <w:rFonts w:hint="eastAsia"/>
          <w:color w:val="000000" w:themeColor="text1"/>
          <w:position w:val="-1"/>
          <w:lang w:eastAsia="zh-CN"/>
          <w14:textFill>
            <w14:solidFill>
              <w14:schemeClr w14:val="tx1"/>
            </w14:solidFill>
          </w14:textFill>
        </w:rPr>
        <w:tab/>
      </w:r>
    </w:p>
    <w:p>
      <w:pPr>
        <w:autoSpaceDE w:val="0"/>
        <w:autoSpaceDN w:val="0"/>
        <w:adjustRightInd w:val="0"/>
        <w:spacing w:before="9"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before="9" w:line="190" w:lineRule="exact"/>
        <w:jc w:val="left"/>
        <w:rPr>
          <w:color w:val="000000" w:themeColor="text1"/>
          <w:sz w:val="19"/>
          <w:szCs w:val="19"/>
          <w:lang w:eastAsia="zh-CN"/>
          <w14:textFill>
            <w14:solidFill>
              <w14:schemeClr w14:val="tx1"/>
            </w14:solidFill>
          </w14:textFill>
        </w:rPr>
        <w:sectPr>
          <w:pgSz w:w="11920" w:h="16840"/>
          <w:pgMar w:top="1340" w:right="1000" w:bottom="280" w:left="880" w:header="720" w:footer="720" w:gutter="0"/>
          <w:cols w:space="720" w:num="1"/>
        </w:sectPr>
      </w:pPr>
    </w:p>
    <w:p>
      <w:pPr>
        <w:autoSpaceDE w:val="0"/>
        <w:autoSpaceDN w:val="0"/>
        <w:adjustRightInd w:val="0"/>
        <w:spacing w:before="26"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施工队伍的撤</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离</w:t>
      </w:r>
    </w:p>
    <w:p>
      <w:pPr>
        <w:autoSpaceDE w:val="0"/>
        <w:autoSpaceDN w:val="0"/>
        <w:adjustRightInd w:val="0"/>
        <w:spacing w:line="318" w:lineRule="exact"/>
        <w:ind w:right="66"/>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工程接收证书颁发后的</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56 </w:t>
      </w:r>
      <w:r>
        <w:rPr>
          <w:rFonts w:hint="eastAsia" w:ascii="宋体" w:cs="宋体"/>
          <w:color w:val="000000" w:themeColor="text1"/>
          <w:position w:val="-1"/>
          <w:lang w:eastAsia="zh-CN"/>
          <w14:textFill>
            <w14:solidFill>
              <w14:schemeClr w14:val="tx1"/>
            </w14:solidFill>
          </w14:textFill>
        </w:rPr>
        <w:t>天内</w:t>
      </w:r>
      <w:r>
        <w:rPr>
          <w:rFonts w:hint="eastAsia" w:ascii="宋体" w:cs="宋体"/>
          <w:color w:val="000000" w:themeColor="text1"/>
          <w:spacing w:val="-12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除经监理工程师同意需在缺陷责任期内继续工</w:t>
      </w:r>
    </w:p>
    <w:p>
      <w:pPr>
        <w:autoSpaceDE w:val="0"/>
        <w:autoSpaceDN w:val="0"/>
        <w:adjustRightInd w:val="0"/>
        <w:spacing w:before="41" w:line="468" w:lineRule="exact"/>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作的人员、使用的施工设备和临时设施外，其余的人员、施工设备和临时设备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均应撤离施工场地或拆除。除专用条款另有约定外，缺陷责任期满时，承包人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的人员和施工设备应全部撤离施工场地。</w:t>
      </w:r>
    </w:p>
    <w:p>
      <w:pPr>
        <w:autoSpaceDE w:val="0"/>
        <w:autoSpaceDN w:val="0"/>
        <w:adjustRightInd w:val="0"/>
        <w:spacing w:before="41" w:line="468"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tabs>
          <w:tab w:val="left" w:leader="dot" w:pos="9880"/>
        </w:tabs>
        <w:autoSpaceDE w:val="0"/>
        <w:autoSpaceDN w:val="0"/>
        <w:adjustRightInd w:val="0"/>
        <w:spacing w:before="50"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58.12</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before="50"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8"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使用未验收或</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验收未通过工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程的责任</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合同工程未经竣工验收或竣工验收不合格的，发包人不得使用。发包人强行使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用的，由此发生的质量问题及其他问题，由发包人承担责任。</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130" w:lineRule="exact"/>
        <w:jc w:val="left"/>
        <w:rPr>
          <w:rFonts w:ascii="宋体" w:cs="宋体"/>
          <w:color w:val="000000" w:themeColor="text1"/>
          <w:sz w:val="13"/>
          <w:szCs w:val="13"/>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58.13</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line="240" w:lineRule="exact"/>
        <w:jc w:val="left"/>
        <w:rPr>
          <w:color w:val="000000" w:themeColor="text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16608" behindDoc="1" locked="0" layoutInCell="0" allowOverlap="1">
                <wp:simplePos x="0" y="0"/>
                <wp:positionH relativeFrom="page">
                  <wp:posOffset>1715135</wp:posOffset>
                </wp:positionH>
                <wp:positionV relativeFrom="paragraph">
                  <wp:posOffset>693420</wp:posOffset>
                </wp:positionV>
                <wp:extent cx="5142865" cy="0"/>
                <wp:effectExtent l="0" t="0" r="0" b="0"/>
                <wp:wrapNone/>
                <wp:docPr id="3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54.6pt;height:0pt;width:404.95pt;mso-position-horizontal-relative:page;z-index:-251599872;mso-width-relative:page;mso-height-relative:page;" filled="f" stroked="t" coordsize="8099,1" o:allowincell="f" o:gfxdata="UEsDBAoAAAAAAIdO4kAAAAAAAAAAAAAAAAAEAAAAZHJzL1BLAwQUAAAACACHTuJAN3gi/9gAAAAM&#10;AQAADwAAAGRycy9kb3ducmV2LnhtbE2PzU7DMBCE70i8g7VIXBC1E0R/QpwekKCIHFBLH8CNlyQi&#10;Xkex24S3ZyshlePujGa+ydeT68QJh9B60pDMFAikytuWag37z5f7JYgQDVnTeUINPxhgXVxf5Saz&#10;fqQtnnaxFhxCITMamhj7TMpQNehMmPkeibUvPzgT+RxqaQczcrjrZKrUXDrTEjc0psfnBqvv3dFx&#10;76J6LdV8nN7vHn25+SjfNg9br/XtTaKeQESc4sUMZ3xGh4KZDv5INohOQ7pQCVtZUKsUxNmhlorn&#10;Hf5essjl/xHFL1BLAwQUAAAACACHTuJAOYBDTowCAAB4BQAADgAAAGRycy9lMm9Eb2MueG1srVRL&#10;btswEN0X6B0ILgs0kl0nsQ3LQZEgRYF+AiQ9AE1REgGSw5KU5fQsBbrKpgdrr9EhJTuKiwJZ1Atj&#10;yBnNe28+XF3stCJb4bwEU9DJSU6JMBxKaeqCfrm7fj2nxAdmSqbAiILeC08v1i9frDq7FFNoQJXC&#10;EUxi/LKzBW1CsMss87wRmvkTsMKgswKnWcCjq7PSsQ6za5VN8/ws68CV1gEX3uPtVe+kQ0b3nIRQ&#10;VZKLK+CtFib0WZ1QLKAk30jr6TqxrSrBw+eq8iIQVVBUGtI/gqC9if/ZesWWtWO2kXygwJ5D4UiT&#10;ZtIg6CHVFQuMtE7+lUpL7sBDFU446KwXkiqCKib5UW1uG2ZF0oKl9vZQdP//0vJP2xtHZFnQN+eU&#10;GKax47++//z94yGWprN+iRG39sYNJ48m2XQfocRA1gZIqneV01E96iG7VNz7Q3HFLhCOl6eT2XR+&#10;dkoJ3/syttx/yFsf3glISdj2gw99X0q0UlXLgdod9q3SClv0KiM56cg8XyyGJh5iJqMY9M9HYQhZ&#10;75OyZo/Dd2YAQouwuAh50mXBRz0RdUQagyKpf8Qi+nEsoj5COJzJ42l0aRo3vRDLQmQWIaJJuoIm&#10;lfFCw1bcQXKFo0ojyKNXmXFULMITVr0bv4gA69VgJNDIddQMA9dSqdQNZRKV+XyBPdQWR8abOpXJ&#10;g5JljIvEvKs3l8qRLYsrl35RF+Z9EuagNWV/r7CcWRy1OFz90G2gvMdBc9AvLD5XaDTgvlHS4bIi&#10;9NeWOUGJem9wGxaT2SxudzrMTs+neHBjz2bsYYZjqoIGir2O5mXoX4TWOlk3iDRJsgy8xQGvZBzG&#10;xK9nNRxwIZOq4fGIGz8+p6jHB3P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d4Iv/YAAAADAEA&#10;AA8AAAAAAAAAAQAgAAAAIgAAAGRycy9kb3ducmV2LnhtbFBLAQIUABQAAAAIAIdO4kA5gENOjAIA&#10;AHgFAAAOAAAAAAAAAAEAIAAAACcBAABkcnMvZTJvRG9jLnhtbFBLBQYAAAAABgAGAFkBAAAlBgAA&#10;AAA=&#10;" path="m0,0l8098,0e">
                <v:path o:connectlocs="0,0;5142230,0" o:connectangles="0,0"/>
                <v:fill on="f" focussize="0,0"/>
                <v:stroke weight="0.69992125984252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工程竣工质量</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争议的责任</w:t>
      </w:r>
    </w:p>
    <w:p>
      <w:pPr>
        <w:autoSpaceDE w:val="0"/>
        <w:autoSpaceDN w:val="0"/>
        <w:adjustRightInd w:val="0"/>
        <w:spacing w:before="67" w:line="300"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合同工程竣工验收时发生工程质量争议</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经第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86.4 </w:t>
      </w:r>
      <w:r>
        <w:rPr>
          <w:rFonts w:hint="eastAsia" w:ascii="宋体" w:cs="宋体"/>
          <w:color w:val="000000" w:themeColor="text1"/>
          <w:lang w:eastAsia="zh-CN"/>
          <w14:textFill>
            <w14:solidFill>
              <w14:schemeClr w14:val="tx1"/>
            </w14:solidFill>
          </w14:textFill>
        </w:rPr>
        <w:t>款规定调解或认定工程质量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符合合同要求的，由发包人承担由此增加的费用和（或）延误的工期。</w:t>
      </w:r>
    </w:p>
    <w:p>
      <w:pPr>
        <w:autoSpaceDE w:val="0"/>
        <w:autoSpaceDN w:val="0"/>
        <w:adjustRightInd w:val="0"/>
        <w:spacing w:before="67" w:line="300" w:lineRule="auto"/>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pStyle w:val="38"/>
        <w:rPr>
          <w:color w:val="000000" w:themeColor="text1"/>
          <w:lang w:eastAsia="zh-CN"/>
          <w14:textFill>
            <w14:solidFill>
              <w14:schemeClr w14:val="tx1"/>
            </w14:solidFill>
          </w14:textFill>
        </w:rPr>
      </w:pPr>
      <w:bookmarkStart w:id="75" w:name="_Toc287627988"/>
      <w:r>
        <w:rPr>
          <w:color w:val="000000" w:themeColor="text1"/>
          <w:lang w:eastAsia="zh-CN"/>
          <w14:textFill>
            <w14:solidFill>
              <w14:schemeClr w14:val="tx1"/>
            </w14:solidFill>
          </w14:textFill>
        </w:rPr>
        <w:t>59</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缺陷责任与质量保修</w:t>
      </w:r>
      <w:bookmarkEnd w:id="75"/>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59.1</w:t>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58" w:line="21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缺陷责任期</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计</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算</w:t>
      </w:r>
    </w:p>
    <w:p>
      <w:pPr>
        <w:autoSpaceDE w:val="0"/>
        <w:autoSpaceDN w:val="0"/>
        <w:adjustRightInd w:val="0"/>
        <w:spacing w:line="300" w:lineRule="exact"/>
        <w:ind w:left="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缺陷责任期自实际竣工之日起计算。在全部工程竣工验收前，已经发包人提前</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验收的单位工程，其缺陷责任期的起算日期相应提前。</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40" w:space="420"/>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6" w:line="280" w:lineRule="exact"/>
        <w:jc w:val="left"/>
        <w:rPr>
          <w:rFonts w:ascii="宋体" w:cs="宋体"/>
          <w:color w:val="000000" w:themeColor="text1"/>
          <w:sz w:val="28"/>
          <w:szCs w:val="28"/>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59.2</w:t>
      </w:r>
      <w:r>
        <w:rPr>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58" w:line="21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缺陷责任期</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长</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由于承包人原因造成某项缺陷或损坏使某项工程或工程设备不能按照原定目标</w:t>
      </w:r>
    </w:p>
    <w:p>
      <w:pPr>
        <w:autoSpaceDE w:val="0"/>
        <w:autoSpaceDN w:val="0"/>
        <w:adjustRightInd w:val="0"/>
        <w:spacing w:before="60" w:line="468" w:lineRule="exact"/>
        <w:ind w:right="1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使用而需要再次检查、检验和修复的，发包人有权要求承包人相应延长缺陷责</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任期，但缺陷责任期最长不超过</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年。</w:t>
      </w:r>
    </w:p>
    <w:p>
      <w:pPr>
        <w:autoSpaceDE w:val="0"/>
        <w:autoSpaceDN w:val="0"/>
        <w:adjustRightInd w:val="0"/>
        <w:spacing w:before="60" w:line="468" w:lineRule="exact"/>
        <w:ind w:right="16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40" w:space="420"/>
            <w:col w:w="8400"/>
          </w:cols>
        </w:sectPr>
      </w:pPr>
    </w:p>
    <w:p>
      <w:pPr>
        <w:tabs>
          <w:tab w:val="left" w:leader="dot" w:pos="9880"/>
        </w:tabs>
        <w:autoSpaceDE w:val="0"/>
        <w:autoSpaceDN w:val="0"/>
        <w:adjustRightInd w:val="0"/>
        <w:spacing w:before="50"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59.3</w:t>
      </w:r>
      <w:r>
        <w:rPr>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tabs>
          <w:tab w:val="left" w:pos="1740"/>
        </w:tabs>
        <w:autoSpaceDE w:val="0"/>
        <w:autoSpaceDN w:val="0"/>
        <w:adjustRightInd w:val="0"/>
        <w:spacing w:line="300" w:lineRule="exact"/>
        <w:ind w:left="10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缺陷责任</w:t>
      </w:r>
      <w:r>
        <w:rPr>
          <w:rFonts w:ascii="宋体" w:cs="宋体"/>
          <w:color w:val="000000" w:themeColor="text1"/>
          <w:position w:val="1"/>
          <w:sz w:val="18"/>
          <w:szCs w:val="18"/>
          <w:lang w:eastAsia="zh-CN"/>
          <w14:textFill>
            <w14:solidFill>
              <w14:schemeClr w14:val="tx1"/>
            </w14:solidFill>
          </w14:textFill>
        </w:rPr>
        <w:tab/>
      </w:r>
      <w:r>
        <w:rPr>
          <w:rFonts w:hint="eastAsia" w:ascii="宋体" w:cs="宋体"/>
          <w:color w:val="000000" w:themeColor="text1"/>
          <w:position w:val="-3"/>
          <w:lang w:eastAsia="zh-CN"/>
          <w14:textFill>
            <w14:solidFill>
              <w14:schemeClr w14:val="tx1"/>
            </w14:solidFill>
          </w14:textFill>
        </w:rPr>
        <w:t>合同工程存在某项缺陷或损坏的，合同双方当事人应按照下列规定承担缺陷责</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任以及由此产生的费用。</w:t>
      </w:r>
    </w:p>
    <w:p>
      <w:pPr>
        <w:autoSpaceDE w:val="0"/>
        <w:autoSpaceDN w:val="0"/>
        <w:adjustRightInd w:val="0"/>
        <w:spacing w:before="35"/>
        <w:ind w:left="176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）承包人应在缺陷责任期内对已交付使用的工程承担缺陷责任。</w:t>
      </w:r>
    </w:p>
    <w:p>
      <w:pPr>
        <w:autoSpaceDE w:val="0"/>
        <w:autoSpaceDN w:val="0"/>
        <w:adjustRightInd w:val="0"/>
        <w:spacing w:before="4" w:line="170" w:lineRule="exact"/>
        <w:jc w:val="left"/>
        <w:rPr>
          <w:rFonts w:ascii="宋体" w:cs="宋体"/>
          <w:color w:val="000000" w:themeColor="text1"/>
          <w:sz w:val="17"/>
          <w:szCs w:val="17"/>
          <w:lang w:eastAsia="zh-CN"/>
          <w14:textFill>
            <w14:solidFill>
              <w14:schemeClr w14:val="tx1"/>
            </w14:solidFill>
          </w14:textFill>
        </w:rPr>
      </w:pPr>
    </w:p>
    <w:p>
      <w:pPr>
        <w:autoSpaceDE w:val="0"/>
        <w:autoSpaceDN w:val="0"/>
        <w:adjustRightInd w:val="0"/>
        <w:spacing w:line="309" w:lineRule="auto"/>
        <w:ind w:left="1760" w:right="49" w:firstLine="1"/>
        <w:jc w:val="left"/>
        <w:rPr>
          <w:rFonts w:ascii="宋体" w:cs="宋体"/>
          <w:color w:val="000000" w:themeColor="text1"/>
          <w:lang w:eastAsia="zh-CN"/>
          <w14:textFill>
            <w14:solidFill>
              <w14:schemeClr w14:val="tx1"/>
            </w14:solidFill>
          </w14:textFill>
        </w:rPr>
      </w:pPr>
      <w:r>
        <w:rPr>
          <w:rFonts w:hint="eastAsia" w:ascii="宋体" w:cs="宋体"/>
          <w:color w:val="000000" w:themeColor="text1"/>
          <w:spacing w:val="4"/>
          <w:lang w:eastAsia="zh-CN"/>
          <w14:textFill>
            <w14:solidFill>
              <w14:schemeClr w14:val="tx1"/>
            </w14:solidFill>
          </w14:textFill>
        </w:rPr>
        <w:t>（</w:t>
      </w:r>
      <w:r>
        <w:rPr>
          <w:color w:val="000000" w:themeColor="text1"/>
          <w:spacing w:val="4"/>
          <w:lang w:eastAsia="zh-CN"/>
          <w14:textFill>
            <w14:solidFill>
              <w14:schemeClr w14:val="tx1"/>
            </w14:solidFill>
          </w14:textFill>
        </w:rPr>
        <w:t>2</w:t>
      </w:r>
      <w:r>
        <w:rPr>
          <w:rFonts w:hint="eastAsia" w:ascii="宋体" w:cs="宋体"/>
          <w:color w:val="000000" w:themeColor="text1"/>
          <w:spacing w:val="4"/>
          <w:lang w:eastAsia="zh-CN"/>
          <w14:textFill>
            <w14:solidFill>
              <w14:schemeClr w14:val="tx1"/>
            </w14:solidFill>
          </w14:textFill>
        </w:rPr>
        <w:t>）缺陷责任期内，发包人对已接收使用的工程负责日常维护工作。发包人</w:t>
      </w:r>
      <w:r>
        <w:rPr>
          <w:rFonts w:ascii="宋体" w:cs="宋体"/>
          <w:color w:val="000000" w:themeColor="text1"/>
          <w:spacing w:val="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在使用过程中，发现已接收的工程存在新的缺陷或已修复的缺陷部位或部件又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遭损坏的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应及时通知承包人修复</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承包人应在收到通知后的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天内派人修复，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直至检验合格为止。承包人未能在规定时间内修复的，发包人可自行或委托第</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三方修复，所需费用和利润按照本款第（</w:t>
      </w: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）点规定办理。</w:t>
      </w:r>
    </w:p>
    <w:p>
      <w:pPr>
        <w:autoSpaceDE w:val="0"/>
        <w:autoSpaceDN w:val="0"/>
        <w:adjustRightInd w:val="0"/>
        <w:spacing w:before="19" w:line="312" w:lineRule="auto"/>
        <w:ind w:left="1760"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监理工程师应会同承包人共同查清缺陷</w:t>
      </w:r>
      <w:r>
        <w:rPr>
          <w:rFonts w:hint="eastAsia" w:ascii="宋体" w:cs="宋体"/>
          <w:color w:val="000000" w:themeColor="text1"/>
          <w:spacing w:val="-30"/>
          <w:lang w:eastAsia="zh-CN"/>
          <w14:textFill>
            <w14:solidFill>
              <w14:schemeClr w14:val="tx1"/>
            </w14:solidFill>
          </w14:textFill>
        </w:rPr>
        <w:t>和</w:t>
      </w:r>
      <w:r>
        <w:rPr>
          <w:rFonts w:hint="eastAsia" w:ascii="宋体" w:cs="宋体"/>
          <w:color w:val="000000" w:themeColor="text1"/>
          <w:lang w:eastAsia="zh-CN"/>
          <w14:textFill>
            <w14:solidFill>
              <w14:schemeClr w14:val="tx1"/>
            </w14:solidFill>
          </w14:textFill>
        </w:rPr>
        <w:t>（或</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损坏的原因</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并由造价工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程师提出或核实由此发生的费用。经查明，因承包人原因造成的，由承包人承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担修复和查验的费用；因发包人原因造成的，发包人承担修复和查验的费用，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并向承包人支付合理利润。</w:t>
      </w:r>
    </w:p>
    <w:p>
      <w:pPr>
        <w:tabs>
          <w:tab w:val="left" w:leader="dot" w:pos="9880"/>
        </w:tabs>
        <w:autoSpaceDE w:val="0"/>
        <w:autoSpaceDN w:val="0"/>
        <w:adjustRightInd w:val="0"/>
        <w:spacing w:before="38"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59.4</w:t>
      </w:r>
      <w:r>
        <w:rPr>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tabs>
          <w:tab w:val="left" w:pos="1740"/>
        </w:tabs>
        <w:autoSpaceDE w:val="0"/>
        <w:autoSpaceDN w:val="0"/>
        <w:adjustRightInd w:val="0"/>
        <w:spacing w:line="300" w:lineRule="exact"/>
        <w:ind w:left="10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重新检（试）验</w:t>
      </w:r>
      <w:r>
        <w:rPr>
          <w:rFonts w:ascii="宋体" w:cs="宋体"/>
          <w:color w:val="000000" w:themeColor="text1"/>
          <w:position w:val="1"/>
          <w:sz w:val="18"/>
          <w:szCs w:val="18"/>
          <w:lang w:eastAsia="zh-CN"/>
          <w14:textFill>
            <w14:solidFill>
              <w14:schemeClr w14:val="tx1"/>
            </w14:solidFill>
          </w14:textFill>
        </w:rPr>
        <w:tab/>
      </w:r>
      <w:r>
        <w:rPr>
          <w:rFonts w:hint="eastAsia" w:ascii="宋体" w:cs="宋体"/>
          <w:color w:val="000000" w:themeColor="text1"/>
          <w:position w:val="-3"/>
          <w:lang w:eastAsia="zh-CN"/>
          <w14:textFill>
            <w14:solidFill>
              <w14:schemeClr w14:val="tx1"/>
            </w14:solidFill>
          </w14:textFill>
        </w:rPr>
        <w:t>任何一项缺陷或损坏修复后</w:t>
      </w:r>
      <w:r>
        <w:rPr>
          <w:rFonts w:hint="eastAsia" w:ascii="宋体" w:cs="宋体"/>
          <w:color w:val="000000" w:themeColor="text1"/>
          <w:spacing w:val="-120"/>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经检查证明其影响了工程或工程设备的使用性能，</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01" w:lineRule="auto"/>
        <w:ind w:left="1760"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54 </w:t>
      </w:r>
      <w:r>
        <w:rPr>
          <w:rFonts w:hint="eastAsia" w:ascii="宋体" w:cs="宋体"/>
          <w:color w:val="000000" w:themeColor="text1"/>
          <w:lang w:eastAsia="zh-CN"/>
          <w14:textFill>
            <w14:solidFill>
              <w14:schemeClr w14:val="tx1"/>
            </w14:solidFill>
          </w14:textFill>
        </w:rPr>
        <w:t>条规定重新</w:t>
      </w:r>
      <w:r>
        <w:rPr>
          <w:rFonts w:hint="eastAsia" w:ascii="宋体" w:cs="宋体"/>
          <w:color w:val="000000" w:themeColor="text1"/>
          <w:spacing w:val="-24"/>
          <w:lang w:eastAsia="zh-CN"/>
          <w14:textFill>
            <w14:solidFill>
              <w14:schemeClr w14:val="tx1"/>
            </w14:solidFill>
          </w14:textFill>
        </w:rPr>
        <w:t>检</w:t>
      </w:r>
      <w:r>
        <w:rPr>
          <w:rFonts w:hint="eastAsia" w:ascii="宋体" w:cs="宋体"/>
          <w:color w:val="000000" w:themeColor="text1"/>
          <w:lang w:eastAsia="zh-CN"/>
          <w14:textFill>
            <w14:solidFill>
              <w14:schemeClr w14:val="tx1"/>
            </w14:solidFill>
          </w14:textFill>
        </w:rPr>
        <w:t>（试</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验</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重新</w:t>
      </w:r>
      <w:r>
        <w:rPr>
          <w:rFonts w:hint="eastAsia" w:ascii="宋体" w:cs="宋体"/>
          <w:color w:val="000000" w:themeColor="text1"/>
          <w:spacing w:val="-24"/>
          <w:lang w:eastAsia="zh-CN"/>
          <w14:textFill>
            <w14:solidFill>
              <w14:schemeClr w14:val="tx1"/>
            </w14:solidFill>
          </w14:textFill>
        </w:rPr>
        <w:t>检</w:t>
      </w:r>
      <w:r>
        <w:rPr>
          <w:rFonts w:hint="eastAsia" w:ascii="宋体" w:cs="宋体"/>
          <w:color w:val="000000" w:themeColor="text1"/>
          <w:lang w:eastAsia="zh-CN"/>
          <w14:textFill>
            <w14:solidFill>
              <w14:schemeClr w14:val="tx1"/>
            </w14:solidFill>
          </w14:textFill>
        </w:rPr>
        <w:t>（试</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验的费用由责任方承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担。</w:t>
      </w:r>
    </w:p>
    <w:p>
      <w:pPr>
        <w:tabs>
          <w:tab w:val="left" w:leader="dot" w:pos="9880"/>
        </w:tabs>
        <w:autoSpaceDE w:val="0"/>
        <w:autoSpaceDN w:val="0"/>
        <w:adjustRightInd w:val="0"/>
        <w:spacing w:before="48"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59.5</w:t>
      </w:r>
      <w:r>
        <w:rPr>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55" w:line="22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承包人的进</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权</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缺陷责任期内承包人为缺陷修复工作需要，有权进入工程现场，但应遵守发包</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人的保安和保密等规定。</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40" w:space="420"/>
            <w:col w:w="8400"/>
          </w:cols>
        </w:sectPr>
      </w:pPr>
    </w:p>
    <w:p>
      <w:pPr>
        <w:autoSpaceDE w:val="0"/>
        <w:autoSpaceDN w:val="0"/>
        <w:adjustRightInd w:val="0"/>
        <w:spacing w:before="1"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59.6</w:t>
      </w:r>
      <w:r>
        <w:rPr>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55" w:line="22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颁发缺陷责</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任</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期终止证书</w:t>
      </w:r>
    </w:p>
    <w:p>
      <w:pPr>
        <w:autoSpaceDE w:val="0"/>
        <w:autoSpaceDN w:val="0"/>
        <w:adjustRightInd w:val="0"/>
        <w:spacing w:line="318"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在专用条款约定的缺陷责任</w:t>
      </w:r>
      <w:r>
        <w:rPr>
          <w:rFonts w:hint="eastAsia" w:ascii="宋体" w:cs="宋体"/>
          <w:color w:val="000000" w:themeColor="text1"/>
          <w:spacing w:val="-30"/>
          <w:position w:val="-1"/>
          <w:lang w:eastAsia="zh-CN"/>
          <w14:textFill>
            <w14:solidFill>
              <w14:schemeClr w14:val="tx1"/>
            </w14:solidFill>
          </w14:textFill>
        </w:rPr>
        <w:t>期</w:t>
      </w:r>
      <w:r>
        <w:rPr>
          <w:rFonts w:hint="eastAsia" w:ascii="宋体" w:cs="宋体"/>
          <w:color w:val="000000" w:themeColor="text1"/>
          <w:position w:val="-1"/>
          <w:lang w:eastAsia="zh-CN"/>
          <w14:textFill>
            <w14:solidFill>
              <w14:schemeClr w14:val="tx1"/>
            </w14:solidFill>
          </w14:textFill>
        </w:rPr>
        <w:t>（包括第</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59.2 </w:t>
      </w:r>
      <w:r>
        <w:rPr>
          <w:rFonts w:hint="eastAsia" w:ascii="宋体" w:cs="宋体"/>
          <w:color w:val="000000" w:themeColor="text1"/>
          <w:position w:val="-1"/>
          <w:lang w:eastAsia="zh-CN"/>
          <w14:textFill>
            <w14:solidFill>
              <w14:schemeClr w14:val="tx1"/>
            </w14:solidFill>
          </w14:textFill>
        </w:rPr>
        <w:t>款延长的期限</w:t>
      </w:r>
      <w:r>
        <w:rPr>
          <w:rFonts w:hint="eastAsia" w:ascii="宋体" w:cs="宋体"/>
          <w:color w:val="000000" w:themeColor="text1"/>
          <w:spacing w:val="-30"/>
          <w:position w:val="-1"/>
          <w:lang w:eastAsia="zh-CN"/>
          <w14:textFill>
            <w14:solidFill>
              <w14:schemeClr w14:val="tx1"/>
            </w14:solidFill>
          </w14:textFill>
        </w:rPr>
        <w:t>）</w:t>
      </w:r>
      <w:r>
        <w:rPr>
          <w:rFonts w:hint="eastAsia" w:ascii="宋体" w:cs="宋体"/>
          <w:color w:val="000000" w:themeColor="text1"/>
          <w:position w:val="-1"/>
          <w:lang w:eastAsia="zh-CN"/>
          <w14:textFill>
            <w14:solidFill>
              <w14:schemeClr w14:val="tx1"/>
            </w14:solidFill>
          </w14:textFill>
        </w:rPr>
        <w:t>终止后的</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14 </w:t>
      </w:r>
      <w:r>
        <w:rPr>
          <w:rFonts w:hint="eastAsia" w:ascii="宋体" w:cs="宋体"/>
          <w:color w:val="000000" w:themeColor="text1"/>
          <w:position w:val="-1"/>
          <w:lang w:eastAsia="zh-CN"/>
          <w14:textFill>
            <w14:solidFill>
              <w14:schemeClr w14:val="tx1"/>
            </w14:solidFill>
          </w14:textFill>
        </w:rPr>
        <w:t>天内，</w:t>
      </w:r>
    </w:p>
    <w:p>
      <w:pPr>
        <w:autoSpaceDE w:val="0"/>
        <w:autoSpaceDN w:val="0"/>
        <w:adjustRightInd w:val="0"/>
        <w:spacing w:line="318" w:lineRule="exact"/>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40" w:space="420"/>
            <w:col w:w="840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发包人应向承包人颁发缺陷责任期终止证书。</w:t>
      </w:r>
    </w:p>
    <w:p>
      <w:pPr>
        <w:autoSpaceDE w:val="0"/>
        <w:autoSpaceDN w:val="0"/>
        <w:adjustRightInd w:val="0"/>
        <w:spacing w:before="1"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59.7</w:t>
      </w:r>
      <w:r>
        <w:rPr>
          <w:color w:val="000000" w:themeColor="text1"/>
          <w:position w:val="-1"/>
          <w:lang w:eastAsia="zh-CN"/>
          <w14:textFill>
            <w14:solidFill>
              <w14:schemeClr w14:val="tx1"/>
            </w14:solidFill>
          </w14:textFill>
        </w:rPr>
        <w:tab/>
      </w:r>
    </w:p>
    <w:p>
      <w:pPr>
        <w:tabs>
          <w:tab w:val="left" w:pos="104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440" w:right="880" w:bottom="280" w:left="880" w:header="720" w:footer="720" w:gutter="0"/>
          <w:cols w:space="720" w:num="1"/>
        </w:sectPr>
      </w:pPr>
    </w:p>
    <w:p>
      <w:pPr>
        <w:autoSpaceDE w:val="0"/>
        <w:autoSpaceDN w:val="0"/>
        <w:adjustRightInd w:val="0"/>
        <w:spacing w:before="16" w:line="240" w:lineRule="exact"/>
        <w:jc w:val="left"/>
        <w:rPr>
          <w:color w:val="000000" w:themeColor="text1"/>
          <w:lang w:eastAsia="zh-CN"/>
          <w14:textFill>
            <w14:solidFill>
              <w14:schemeClr w14:val="tx1"/>
            </w14:solidFill>
          </w14:textFill>
        </w:rPr>
      </w:pPr>
    </w:p>
    <w:p>
      <w:pPr>
        <w:autoSpaceDE w:val="0"/>
        <w:autoSpaceDN w:val="0"/>
        <w:adjustRightInd w:val="0"/>
        <w:spacing w:line="22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签订工程质</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量</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保修书</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合同双方当事人应根据法律法规的有关规定，在承包人向发包人提交竣工验收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申请报告时，共同签署合同工程质量保修书，作为本合同的附件。工程质量保</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修书应具体明确质量保修范围、期限、责任和费用等事项。</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40" w:space="420"/>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59.8</w:t>
      </w:r>
      <w:r>
        <w:rPr>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58" w:line="21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质量保修期</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计</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算</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质量保修期自实际竣工之日期起计算。在全部工程竣工验收前，已经发包人提</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前验收的单位工程，其质量保修期的起算日期相应提前。</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40" w:space="420"/>
            <w:col w:w="8400"/>
          </w:cols>
        </w:sectPr>
      </w:pPr>
    </w:p>
    <w:p>
      <w:pPr>
        <w:autoSpaceDE w:val="0"/>
        <w:autoSpaceDN w:val="0"/>
        <w:adjustRightInd w:val="0"/>
        <w:spacing w:before="1"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59.9</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 w:line="220" w:lineRule="exact"/>
        <w:jc w:val="left"/>
        <w:rPr>
          <w:color w:val="000000" w:themeColor="text1"/>
          <w:sz w:val="22"/>
          <w:szCs w:val="22"/>
          <w:lang w:eastAsia="zh-CN"/>
          <w14:textFill>
            <w14:solidFill>
              <w14:schemeClr w14:val="tx1"/>
            </w14:solidFill>
          </w14:textFill>
        </w:rPr>
      </w:pPr>
    </w:p>
    <w:p>
      <w:pPr>
        <w:autoSpaceDE w:val="0"/>
        <w:autoSpaceDN w:val="0"/>
        <w:adjustRightInd w:val="0"/>
        <w:ind w:left="169"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工程质量保修</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承包人应在质量保修期内对交付发包人使用的合同工程承担质量保修责任。发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生紧急抢修事故的，承包人应在接到通知后立即到达事故现场抢修。质量保修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完成后，发包人应及时组织验收。</w:t>
      </w:r>
    </w:p>
    <w:p>
      <w:pPr>
        <w:autoSpaceDE w:val="0"/>
        <w:autoSpaceDN w:val="0"/>
        <w:adjustRightInd w:val="0"/>
        <w:spacing w:before="14"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53" w:space="507"/>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59.10</w:t>
      </w:r>
      <w:r>
        <w:rPr>
          <w:color w:val="000000" w:themeColor="text1"/>
          <w:position w:val="-1"/>
          <w:lang w:eastAsia="zh-CN"/>
          <w14:textFill>
            <w14:solidFill>
              <w14:schemeClr w14:val="tx1"/>
            </w14:solidFill>
          </w14:textFill>
        </w:rPr>
        <w:tab/>
      </w:r>
    </w:p>
    <w:p>
      <w:pPr>
        <w:tabs>
          <w:tab w:val="left" w:pos="92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8"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17632" behindDoc="1" locked="0" layoutInCell="0" allowOverlap="1">
                <wp:simplePos x="0" y="0"/>
                <wp:positionH relativeFrom="page">
                  <wp:posOffset>1562735</wp:posOffset>
                </wp:positionH>
                <wp:positionV relativeFrom="paragraph">
                  <wp:posOffset>680720</wp:posOffset>
                </wp:positionV>
                <wp:extent cx="5295265" cy="0"/>
                <wp:effectExtent l="0" t="0" r="0" b="0"/>
                <wp:wrapNone/>
                <wp:docPr id="36" name="未知"/>
                <wp:cNvGraphicFramePr/>
                <a:graphic xmlns:a="http://schemas.openxmlformats.org/drawingml/2006/main">
                  <a:graphicData uri="http://schemas.microsoft.com/office/word/2010/wordprocessingShape">
                    <wps:wsp>
                      <wps:cNvSpPr/>
                      <wps:spPr bwMode="auto">
                        <a:xfrm>
                          <a:off x="0" y="0"/>
                          <a:ext cx="5295265" cy="0"/>
                        </a:xfrm>
                        <a:custGeom>
                          <a:avLst/>
                          <a:gdLst>
                            <a:gd name="T0" fmla="*/ 0 w 8339"/>
                            <a:gd name="T1" fmla="*/ 8338 w 8339"/>
                          </a:gdLst>
                          <a:ahLst/>
                          <a:cxnLst>
                            <a:cxn ang="0">
                              <a:pos x="T0" y="0"/>
                            </a:cxn>
                            <a:cxn ang="0">
                              <a:pos x="T1" y="0"/>
                            </a:cxn>
                          </a:cxnLst>
                          <a:rect l="0" t="0" r="r" b="b"/>
                          <a:pathLst>
                            <a:path w="8339">
                              <a:moveTo>
                                <a:pt x="0" y="0"/>
                              </a:moveTo>
                              <a:lnTo>
                                <a:pt x="833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3.05pt;margin-top:53.6pt;height:0pt;width:416.95pt;mso-position-horizontal-relative:page;z-index:-251598848;mso-width-relative:page;mso-height-relative:page;" filled="f" stroked="t" coordsize="8339,1" o:allowincell="f" o:gfxdata="UEsDBAoAAAAAAIdO4kAAAAAAAAAAAAAAAAAEAAAAZHJzL1BLAwQUAAAACACHTuJABlWcVdgAAAAM&#10;AQAADwAAAGRycy9kb3ducmV2LnhtbE2PzU7DMBCE70i8g7VIXBC1E6G2CnF6QApwhBYERyfeJlHt&#10;dRS7P/D0bCUkOO7Mp9mZcnXyThxwikMgDdlMgUBqgx2o0/C2qW+XIGIyZI0LhBq+MMKqurwoTWHD&#10;kV7xsE6d4BCKhdHQpzQWUsa2R2/iLIxI7G3D5E3ic+qkncyRw72TuVJz6c1A/KE3Iz702O7We6/h&#10;+VM+ftQvN4tvlbbvT97VYddkWl9fZeoeRMJT+oPhXJ+rQ8WdmrAnG4XTkN/NM0bZUIscxJlQS8Xz&#10;ml9JVqX8P6L6AVBLAwQUAAAACACHTuJAqNQh24wCAAB4BQAADgAAAGRycy9lMm9Eb2MueG1srVRL&#10;btswEN0X6B0ILgs08idObcNyUMRIUaCfAEkPQFOURIDksCRlOT1Lga6y6cHaa3RIyY7iokAW9cIY&#10;ckbz3psPV5d7rchOOC/B5HR8NqJEGA6FNFVOv9xdv55T4gMzBVNgRE7vhaeX65cvVq1dignUoArh&#10;CCYxftnanNYh2GWWeV4LzfwZWGHQWYLTLODRVVnhWIvZtcomo9FF1oIrrAMuvMfbTeekfUb3nIRQ&#10;lpKLDfBGCxO6rE4oFlCSr6X1dJ3YlqXg4XNZehGIyikqDekfQdDexv9svWLLyjFbS95TYM+hcKJJ&#10;M2kQ9JhqwwIjjZN/pdKSO/BQhjMOOuuEpIqgivHopDa3NbMiacFSe3ssuv9/afmn3Y0jssjp9IIS&#10;wzR2/Nf3n79/PMTStNYvMeLW3rj+5NEk2/YjFBjImgBJ9b50OqpHPWSfint/LK7YB8LxcjZZzCYX&#10;M0r4wZex5eFD3vjwTkBKwnYffOj6UqCVqlr01O6wb6VW2KJXGRmRlsyn00XfxGPMeBCD/vkgDCGr&#10;Q1JWH3D43vRAaBEWF2GUdFnwUU9EHZDGoEjqH7GIfhqLqI8QDmfydBpdmsZtJ8SyEJlFiGiSNqdJ&#10;ZbzQsBN3kFzhpNII8uhVZhgVi/CEVefGLyLAetUbCTRyHTTDwLVUKnVDmURlvsBqcG1xZLypUpk8&#10;KFnEuEjMu2p7pRzZsbhy6Rd1Yd4nYQ4aU3T3CsuZxVGLw9UN3RaKexw0B93C4nOFRg3uGyUtLitC&#10;f22YE5So9wa3YTE+P0dWIR3OZ28meHBDz3boYYZjqpwGir2O5lXoXoTGOlnViDROsgy8xQEvZRzG&#10;xK9j1R9wIZOq/vGIGz88p6jHB3P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ZVnFXYAAAADAEA&#10;AA8AAAAAAAAAAQAgAAAAIgAAAGRycy9kb3ducmV2LnhtbFBLAQIUABQAAAAIAIdO4kCo1CHbjAIA&#10;AHgFAAAOAAAAAAAAAAEAIAAAACcBAABkcnMvZTJvRG9jLnhtbFBLBQYAAAAABgAGAFkBAAAlBgAA&#10;AAA=&#10;" path="m0,0l8338,0e">
                <v:path o:connectlocs="0,0;52946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修复质量缺陷</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以外的费用</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承包人修复属于质量缺陷以外的费用，由责任方承担。</w:t>
      </w:r>
    </w:p>
    <w:p>
      <w:pPr>
        <w:autoSpaceDE w:val="0"/>
        <w:autoSpaceDN w:val="0"/>
        <w:adjustRightInd w:val="0"/>
        <w:spacing w:before="67"/>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94" w:space="566"/>
            <w:col w:w="8400"/>
          </w:cols>
        </w:sectPr>
      </w:pPr>
    </w:p>
    <w:p>
      <w:pPr>
        <w:autoSpaceDE w:val="0"/>
        <w:autoSpaceDN w:val="0"/>
        <w:adjustRightInd w:val="0"/>
        <w:spacing w:before="9" w:line="160" w:lineRule="exact"/>
        <w:jc w:val="left"/>
        <w:rPr>
          <w:rFonts w:ascii="宋体" w:cs="宋体"/>
          <w:color w:val="000000" w:themeColor="text1"/>
          <w:sz w:val="16"/>
          <w:szCs w:val="16"/>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40"/>
        <w:rPr>
          <w:color w:val="000000" w:themeColor="text1"/>
          <w:lang w:eastAsia="zh-CN"/>
          <w14:textFill>
            <w14:solidFill>
              <w14:schemeClr w14:val="tx1"/>
            </w14:solidFill>
          </w14:textFill>
        </w:rPr>
      </w:pPr>
      <w:bookmarkStart w:id="76" w:name="_Toc287627989"/>
      <w:r>
        <w:rPr>
          <w:rFonts w:hint="eastAsia"/>
          <w:color w:val="000000" w:themeColor="text1"/>
          <w:lang w:eastAsia="zh-CN"/>
          <w14:textFill>
            <w14:solidFill>
              <w14:schemeClr w14:val="tx1"/>
            </w14:solidFill>
          </w14:textFill>
        </w:rPr>
        <w:t>六、造  价</w:t>
      </w:r>
      <w:bookmarkEnd w:id="76"/>
    </w:p>
    <w:p>
      <w:pPr>
        <w:autoSpaceDE w:val="0"/>
        <w:autoSpaceDN w:val="0"/>
        <w:adjustRightInd w:val="0"/>
        <w:spacing w:before="9"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77" w:name="_Toc287627990"/>
      <w:r>
        <w:rPr>
          <w:color w:val="000000" w:themeColor="text1"/>
          <w:lang w:eastAsia="zh-CN"/>
          <w14:textFill>
            <w14:solidFill>
              <w14:schemeClr w14:val="tx1"/>
            </w14:solidFill>
          </w14:textFill>
        </w:rPr>
        <w:t>60</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资金计划和安排</w:t>
      </w:r>
      <w:bookmarkEnd w:id="77"/>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60.1</w:t>
      </w:r>
    </w:p>
    <w:p>
      <w:pPr>
        <w:autoSpaceDE w:val="0"/>
        <w:autoSpaceDN w:val="0"/>
        <w:adjustRightInd w:val="0"/>
        <w:spacing w:before="15"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2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提交资金需求</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计划书</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工程进度计划被批准后</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承包人应向发包人提交一份合同工程资金需求计划书；</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工程进度计划更新后，承包人应及时向发包人提交一份更新后的工程资金需求</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计划书。</w:t>
      </w:r>
    </w:p>
    <w:p>
      <w:pPr>
        <w:autoSpaceDE w:val="0"/>
        <w:autoSpaceDN w:val="0"/>
        <w:adjustRightInd w:val="0"/>
        <w:spacing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60.2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2"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18656" behindDoc="1" locked="0" layoutInCell="0" allowOverlap="1">
                <wp:simplePos x="0" y="0"/>
                <wp:positionH relativeFrom="page">
                  <wp:posOffset>1715135</wp:posOffset>
                </wp:positionH>
                <wp:positionV relativeFrom="paragraph">
                  <wp:posOffset>969645</wp:posOffset>
                </wp:positionV>
                <wp:extent cx="5142865" cy="0"/>
                <wp:effectExtent l="0" t="0" r="0" b="0"/>
                <wp:wrapNone/>
                <wp:docPr id="3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76.35pt;height:0pt;width:404.95pt;mso-position-horizontal-relative:page;z-index:-251597824;mso-width-relative:page;mso-height-relative:page;" filled="f" stroked="t" coordsize="8099,1" o:allowincell="f" o:gfxdata="UEsDBAoAAAAAAIdO4kAAAAAAAAAAAAAAAAAEAAAAZHJzL1BLAwQUAAAACACHTuJAkXNEHdgAAAAM&#10;AQAADwAAAGRycy9kb3ducmV2LnhtbE2PwU7DMBBE70j8g7VIXBC1E9SmCnF6QIIickAtfIAbL0lE&#10;vI5itwl/z1ZCosfdGc28KTaz68UJx9B50pAsFAik2tuOGg2fH8/3axAhGrKm94QafjDApry+Kkxu&#10;/UQ7PO1jIziEQm40tDEOuZShbtGZsPADEmtffnQm8jk20o5m4nDXy1SplXSmI25ozYBPLdbf+6Pj&#10;3qx+qdRqmt/ulr7avlev24ed1/r2JlGPICLO8d8MZ3xGh5KZDv5INoheQ5qphK0sLNMMxNmh1orn&#10;Hf5esizk5YjyF1BLAwQUAAAACACHTuJAukAGo4sCAAB4BQAADgAAAGRycy9lMm9Eb2MueG1srVRL&#10;btswEN0X6B0ILgs0kl0ntQ3LQZEgRYF+AsQ9AE1REgGSw5KU5fQsBbrqpgdrr9EhJTuKiwJZ1Atj&#10;yBnNe28+XF3utSI74bwEU9DJWU6JMBxKaeqCft7cvJxT4gMzJVNgREHvhaeX6+fPVp1diik0oErh&#10;CCYxftnZgjYh2GWWed4IzfwZWGHQWYHTLODR1VnpWIfZtcqmeX6RdeBK64AL7/H2unfSIaN7SkKo&#10;KsnFNfBWCxP6rE4oFlCSb6T1dJ3YVpXg4VNVeRGIKigqDekfQdDexv9svWLL2jHbSD5QYE+hcKJJ&#10;M2kQ9JjqmgVGWif/SqUld+ChCmccdNYLSRVBFZP8pDZ3DbMiacFSe3ssuv9/afnH3a0jsizoq3NK&#10;DNPY8V/ffv7+/iOWprN+iRF39tYNJ48m2XYfoMRA1gZIqveV01E96iH7VNz7Y3HFPhCOl+eT2XR+&#10;gSD84MvY8vAhb314KyAlYbv3PvR9KdFKVS0HahvsW6UVtuhFRnLSkXm+WAxNPMZMRjHon4/CELI+&#10;JGXNAYfvzQCEFmFxEfKky4KPeiLqiDQGRVL/iEX001hEfYBwOJOn0+jSNG57IZaFyCxCRJN0BU0q&#10;44WGndhAcoWTSiPIg1eZcVQswiNWvRu/iADr1WAk0Mh11AwDN1Kp1A1lEpX5fIE91BZHxps6lcmD&#10;kmWMi8S8q7dXypEdiyuXflEX5n0U5qA1ZX+vsJxZHLU4XP3QbaG8x0Fz0C8sPldoNOC+UtLhsiL0&#10;l5Y5QYl6Z3AbFpPZLG53OszOX0/x4Mae7djDDMdUBQ0Uex3Nq9C/CK11sm4QaZJkGXiDA17JOIyJ&#10;X89qOOBCJlXD4xE3fnxOUQ8P5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kXNEHdgAAAAMAQAA&#10;DwAAAAAAAAABACAAAAAiAAAAZHJzL2Rvd25yZXYueG1sUEsBAhQAFAAAAAgAh07iQLpABqOLAgAA&#10;eAUAAA4AAAAAAAAAAQAgAAAAJwEAAGRycy9lMm9Eb2MueG1sUEsFBgAAAAAGAAYAWQEAACQGAAAA&#10;AA==&#10;" path="m0,0l8098,0e">
                <v:path o:connectlocs="0,0;5142230,0" o:connectangles="0,0"/>
                <v:fill on="f" focussize="0,0"/>
                <v:stroke weight="0.69992125984252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提供资金安排</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证据</w:t>
      </w:r>
    </w:p>
    <w:p>
      <w:pPr>
        <w:autoSpaceDE w:val="0"/>
        <w:autoSpaceDN w:val="0"/>
        <w:adjustRightInd w:val="0"/>
        <w:spacing w:before="67" w:line="300" w:lineRule="auto"/>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发包人应在收到承包人提交的工程资金需求计划书后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天内，根据合同约定，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提供已做出资金安排的合理证据，表明有能力按照第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78 </w:t>
      </w:r>
      <w:r>
        <w:rPr>
          <w:rFonts w:hint="eastAsia" w:ascii="宋体" w:cs="宋体"/>
          <w:color w:val="000000" w:themeColor="text1"/>
          <w:lang w:eastAsia="zh-CN"/>
          <w14:textFill>
            <w14:solidFill>
              <w14:schemeClr w14:val="tx1"/>
            </w14:solidFill>
          </w14:textFill>
        </w:rPr>
        <w:t>条规定支付合同价款。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如果发包人对资金安排作出任何变更时，应及时将变更的详情通知承包人。</w:t>
      </w:r>
    </w:p>
    <w:p>
      <w:pPr>
        <w:autoSpaceDE w:val="0"/>
        <w:autoSpaceDN w:val="0"/>
        <w:adjustRightInd w:val="0"/>
        <w:spacing w:before="67" w:line="300" w:lineRule="auto"/>
        <w:ind w:right="4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pStyle w:val="38"/>
        <w:rPr>
          <w:color w:val="000000" w:themeColor="text1"/>
          <w:lang w:eastAsia="zh-CN"/>
          <w14:textFill>
            <w14:solidFill>
              <w14:schemeClr w14:val="tx1"/>
            </w14:solidFill>
          </w14:textFill>
        </w:rPr>
      </w:pPr>
      <w:bookmarkStart w:id="78" w:name="_Toc287627991"/>
      <w:r>
        <w:rPr>
          <w:color w:val="000000" w:themeColor="text1"/>
          <w:lang w:eastAsia="zh-CN"/>
          <w14:textFill>
            <w14:solidFill>
              <w14:schemeClr w14:val="tx1"/>
            </w14:solidFill>
          </w14:textFill>
        </w:rPr>
        <w:t>61</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工程量</w:t>
      </w:r>
      <w:bookmarkEnd w:id="78"/>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61.1</w:t>
      </w:r>
    </w:p>
    <w:p>
      <w:pPr>
        <w:autoSpaceDE w:val="0"/>
        <w:autoSpaceDN w:val="0"/>
        <w:adjustRightInd w:val="0"/>
        <w:spacing w:before="12"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2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清单工程量包</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括的工作内容</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169"/>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工程量清单中开列的工程量应包括由承包人完成的施工、安装等工作内容，其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任何遗漏或错误既不能使合同无效，也不能免除承包人按照图纸、标准与规范</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实施合同工程的任何责任。对于依据图纸、标准与规范应在工程量清单中计量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但未计量的工作，应根据第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 </w:t>
      </w:r>
      <w:r>
        <w:rPr>
          <w:rFonts w:hint="eastAsia" w:ascii="宋体" w:cs="宋体"/>
          <w:color w:val="000000" w:themeColor="text1"/>
          <w:lang w:eastAsia="zh-CN"/>
          <w14:textFill>
            <w14:solidFill>
              <w14:schemeClr w14:val="tx1"/>
            </w14:solidFill>
          </w14:textFill>
        </w:rPr>
        <w:t>条规定确定合同价款的增加额。</w:t>
      </w:r>
    </w:p>
    <w:p>
      <w:pPr>
        <w:autoSpaceDE w:val="0"/>
        <w:autoSpaceDN w:val="0"/>
        <w:adjustRightInd w:val="0"/>
        <w:spacing w:line="466" w:lineRule="exact"/>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61.2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6" w:line="200" w:lineRule="exact"/>
        <w:jc w:val="left"/>
        <w:rPr>
          <w:color w:val="000000" w:themeColor="text1"/>
          <w:sz w:val="20"/>
          <w:szCs w:val="20"/>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清单的工程量</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工程量清单中开列的工程量是根据合同工程施工设计图纸提供的预计工程量，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不能作为承包人履行合同义务中应予完成合同工程的实际和准确工程量。</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发包人应按照承包人实际完成的应予计量的工程量与其在工程量清单中填报的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单价或总价的乘积向承包人支付工程价款。</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89" w:space="571"/>
            <w:col w:w="840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79" w:name="_Toc287627992"/>
      <w:r>
        <w:rPr>
          <w:color w:val="000000" w:themeColor="text1"/>
          <w:lang w:eastAsia="zh-CN"/>
          <w14:textFill>
            <w14:solidFill>
              <w14:schemeClr w14:val="tx1"/>
            </w14:solidFill>
          </w14:textFill>
        </w:rPr>
        <w:t>62</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工程计量和计价</w:t>
      </w:r>
      <w:bookmarkEnd w:id="79"/>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62.1</w:t>
      </w:r>
    </w:p>
    <w:p>
      <w:pPr>
        <w:autoSpaceDE w:val="0"/>
        <w:autoSpaceDN w:val="0"/>
        <w:adjustRightInd w:val="0"/>
        <w:spacing w:before="12"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工程计量和计</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价的依据</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17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19680" behindDoc="1" locked="0" layoutInCell="0" allowOverlap="1">
                <wp:simplePos x="0" y="0"/>
                <wp:positionH relativeFrom="page">
                  <wp:posOffset>1715135</wp:posOffset>
                </wp:positionH>
                <wp:positionV relativeFrom="paragraph">
                  <wp:posOffset>-1147445</wp:posOffset>
                </wp:positionV>
                <wp:extent cx="5142865" cy="0"/>
                <wp:effectExtent l="0" t="0" r="0" b="0"/>
                <wp:wrapNone/>
                <wp:docPr id="3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90.35pt;height:0pt;width:404.95pt;mso-position-horizontal-relative:page;z-index:-251596800;mso-width-relative:page;mso-height-relative:page;" filled="f" stroked="t" coordsize="8099,1" o:allowincell="f" o:gfxdata="UEsDBAoAAAAAAIdO4kAAAAAAAAAAAAAAAAAEAAAAZHJzL1BLAwQUAAAACACHTuJAhWpNLNgAAAAO&#10;AQAADwAAAGRycy9kb3ducmV2LnhtbE2Py07DMBBF90j8gzVI7Fo7rUSjNE4XPLJASIimHzCNh8Qi&#10;Hkex05a/x10gWM7M0Z1zy93FDeJEU7CeNWRLBYK49cZyp+HQvCxyECEiGxw8k4ZvCrCrbm9KLIw/&#10;8wed9rETKYRDgRr6GMdCytD25DAs/Uicbp9+chjTOHXSTHhO4W6QK6UepEPL6UOPIz321H7tZ6fB&#10;Ptfv7mDn5umtfm1sW6+95LXW93eZ2oKIdIl/MFz1kzpUyenoZzZBDBpWG5UlVMMiy9UGxBVRuUr9&#10;jr87WZXyf43qB1BLAwQUAAAACACHTuJAA3PgiowCAAB4BQAADgAAAGRycy9lMm9Eb2MueG1srVRL&#10;btswEN0X6B0ILgs0kl0ntQ3LQZEgRYF+AsQ9AE1REgGSw5KU5fQsBbrqpgdrr9EhJTuKiwJZ1Atj&#10;yBnNe28+XF3utSI74bwEU9DJWU6JMBxKaeqCft7cvJxT4gMzJVNgREHvhaeX6+fPVp1diik0oErh&#10;CCYxftnZgjYh2GWWed4IzfwZWGHQWYHTLODR1VnpWIfZtcqmeX6RdeBK64AL7/H2unfSIaN7SkKo&#10;KsnFNfBWCxP6rE4oFlCSb6T1dJ3YVpXg4VNVeRGIKigqDekfQdDexv9svWLL2jHbSD5QYE+hcKJJ&#10;M2kQ9JjqmgVGWif/SqUld+ChCmccdNYLSRVBFZP8pDZ3DbMiacFSe3ssuv9/afnH3a0jsizoqxkl&#10;hmns+K9vP39//xFL01m/xIg7e+uGk0eTbLsPUGIgawMk1fvK6age9ZB9Ku79sbhiHwjHy/PJbDq/&#10;OKeEH3wZWx4+5K0PbwWkJGz33oe+LyVaqarlQG2Dfau0wha9yEhOOjLPF4uhiceYySgG/fNRGELW&#10;h6SsOeDwvRmA0CIsLkKedFnwUU9EHZHGoEjqH7GIfhqLqA8QDmfydBpdmsZtL8SyEJlFiGiSrqBJ&#10;ZbzQsBMbSK5wUmkEefAqM46KRXjEqnfjFxFgvRqMBBq5jpph4EYqlbqhTKIyX2A1uLY4Mt7UqUwe&#10;lCxjXCTmXb29Uo7sWFy59Iu6MO+jMAetKft7heXM4qjF4eqHbgvlPQ6ag35h8blCowH3lZIOlxWh&#10;v7TMCUrUO4PbsJjMZsgqpMPs/PUUD27s2Y49zHBMVdBAsdfRvAr9i9BaJ+sGkSZJloE3OOCVjMOY&#10;+PWshgMuZFI1PB5x48fnFPXwYK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IVqTSzYAAAADgEA&#10;AA8AAAAAAAAAAQAgAAAAIgAAAGRycy9kb3ducmV2LnhtbFBLAQIUABQAAAAIAIdO4kADc+CKjAIA&#10;AHgFAAAOAAAAAAAAAAEAIAAAACcBAABkcnMvZTJvRG9jLnhtbFBLBQYAAAAABgAGAFkBAAAlBgAA&#10;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工程的计量规则和计价办法，以国家标准《建设工程工程量清单计价规范》为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准</w:t>
      </w:r>
      <w:r>
        <w:rPr>
          <w:rFonts w:hint="eastAsia" w:ascii="宋体" w:cs="宋体"/>
          <w:color w:val="000000" w:themeColor="text1"/>
          <w:spacing w:val="-1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《建设工程工程量清单计价规范</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没有规定的</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以广东省统一工程计价依据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为准；广东省统一工程计价依据没有规定的，可参照专业部门颁发的工程计价</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依据。</w:t>
      </w:r>
    </w:p>
    <w:p>
      <w:pPr>
        <w:autoSpaceDE w:val="0"/>
        <w:autoSpaceDN w:val="0"/>
        <w:adjustRightInd w:val="0"/>
        <w:spacing w:line="466" w:lineRule="exact"/>
        <w:ind w:right="170"/>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62.2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9"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工程计量和计</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价的要求</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合同双方当事人应按照合同约定，依据国家标准《建设工程工程量清单计价规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范</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广东省统一工程计价依据或专业部门的工程计价依据以及工程造价管理机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构制订的有关计价规定进行工程计量和计价。</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造价工程师负责工程计量和计价的核实工作。</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62.3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5" w:line="360" w:lineRule="auto"/>
        <w:jc w:val="left"/>
        <w:rPr>
          <w:color w:val="000000" w:themeColor="text1"/>
          <w:sz w:val="19"/>
          <w:szCs w:val="19"/>
          <w:lang w:eastAsia="zh-CN"/>
          <w14:textFill>
            <w14:solidFill>
              <w14:schemeClr w14:val="tx1"/>
            </w14:solidFill>
          </w14:textFill>
        </w:rPr>
      </w:pPr>
    </w:p>
    <w:p>
      <w:pPr>
        <w:autoSpaceDE w:val="0"/>
        <w:autoSpaceDN w:val="0"/>
        <w:adjustRightInd w:val="0"/>
        <w:spacing w:line="276"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已完工程款额</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报告的提交和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核实</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81.1 </w:t>
      </w:r>
      <w:r>
        <w:rPr>
          <w:rFonts w:hint="eastAsia" w:ascii="宋体" w:cs="宋体"/>
          <w:color w:val="000000" w:themeColor="text1"/>
          <w:lang w:eastAsia="zh-CN"/>
          <w14:textFill>
            <w14:solidFill>
              <w14:schemeClr w14:val="tx1"/>
            </w14:solidFill>
          </w14:textFill>
        </w:rPr>
        <w:t>款规定向造价工程师提交已完工程款额报告</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造价工程师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应在收到报告后的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天内核实工程量</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并将核实结果通知承包人</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抄报发包人，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作为工程计价和工程款支付的依据。</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62.4</w:t>
      </w:r>
      <w:r>
        <w:rPr>
          <w:color w:val="000000" w:themeColor="text1"/>
          <w:lang w:eastAsia="zh-CN"/>
          <w14:textFill>
            <w14:solidFill>
              <w14:schemeClr w14:val="tx1"/>
            </w14:solidFill>
          </w14:textFill>
        </w:rPr>
        <w:tab/>
      </w:r>
    </w:p>
    <w:p>
      <w:pPr>
        <w:autoSpaceDE w:val="0"/>
        <w:autoSpaceDN w:val="0"/>
        <w:adjustRightInd w:val="0"/>
        <w:spacing w:before="62" w:line="360" w:lineRule="auto"/>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8"/>
          <w:lang w:eastAsia="zh-CN"/>
          <w14:textFill>
            <w14:solidFill>
              <w14:schemeClr w14:val="tx1"/>
            </w14:solidFill>
          </w14:textFill>
        </w:rPr>
        <w:t>当造价工程师进行现场计量时</w:t>
      </w:r>
      <w:r>
        <w:rPr>
          <w:rFonts w:hint="eastAsia" w:ascii="宋体" w:cs="宋体"/>
          <w:color w:val="000000" w:themeColor="text1"/>
          <w:spacing w:val="-60"/>
          <w:position w:val="-8"/>
          <w:lang w:eastAsia="zh-CN"/>
          <w14:textFill>
            <w14:solidFill>
              <w14:schemeClr w14:val="tx1"/>
            </w14:solidFill>
          </w14:textFill>
        </w:rPr>
        <w:t>，</w:t>
      </w:r>
      <w:r>
        <w:rPr>
          <w:rFonts w:hint="eastAsia" w:ascii="宋体" w:cs="宋体"/>
          <w:color w:val="000000" w:themeColor="text1"/>
          <w:position w:val="-8"/>
          <w:lang w:eastAsia="zh-CN"/>
          <w14:textFill>
            <w14:solidFill>
              <w14:schemeClr w14:val="tx1"/>
            </w14:solidFill>
          </w14:textFill>
        </w:rPr>
        <w:t>应在计量前</w:t>
      </w:r>
      <w:r>
        <w:rPr>
          <w:rFonts w:ascii="宋体" w:cs="宋体"/>
          <w:color w:val="000000" w:themeColor="text1"/>
          <w:spacing w:val="-60"/>
          <w:position w:val="-8"/>
          <w:lang w:eastAsia="zh-CN"/>
          <w14:textFill>
            <w14:solidFill>
              <w14:schemeClr w14:val="tx1"/>
            </w14:solidFill>
          </w14:textFill>
        </w:rPr>
        <w:t xml:space="preserve"> </w:t>
      </w:r>
      <w:r>
        <w:rPr>
          <w:color w:val="000000" w:themeColor="text1"/>
          <w:position w:val="-8"/>
          <w:lang w:eastAsia="zh-CN"/>
          <w14:textFill>
            <w14:solidFill>
              <w14:schemeClr w14:val="tx1"/>
            </w14:solidFill>
          </w14:textFill>
        </w:rPr>
        <w:t xml:space="preserve">24 </w:t>
      </w:r>
      <w:r>
        <w:rPr>
          <w:rFonts w:hint="eastAsia" w:ascii="宋体" w:cs="宋体"/>
          <w:color w:val="000000" w:themeColor="text1"/>
          <w:position w:val="-8"/>
          <w:lang w:eastAsia="zh-CN"/>
          <w14:textFill>
            <w14:solidFill>
              <w14:schemeClr w14:val="tx1"/>
            </w14:solidFill>
          </w14:textFill>
        </w:rPr>
        <w:t>小时通知承包人</w:t>
      </w:r>
      <w:r>
        <w:rPr>
          <w:rFonts w:hint="eastAsia" w:ascii="宋体" w:cs="宋体"/>
          <w:color w:val="000000" w:themeColor="text1"/>
          <w:spacing w:val="-60"/>
          <w:position w:val="-8"/>
          <w:lang w:eastAsia="zh-CN"/>
          <w14:textFill>
            <w14:solidFill>
              <w14:schemeClr w14:val="tx1"/>
            </w14:solidFill>
          </w14:textFill>
        </w:rPr>
        <w:t>，</w:t>
      </w:r>
      <w:r>
        <w:rPr>
          <w:rFonts w:hint="eastAsia" w:ascii="宋体" w:cs="宋体"/>
          <w:color w:val="000000" w:themeColor="text1"/>
          <w:position w:val="-8"/>
          <w:lang w:eastAsia="zh-CN"/>
          <w14:textFill>
            <w14:solidFill>
              <w14:schemeClr w14:val="tx1"/>
            </w14:solidFill>
          </w14:textFill>
        </w:rPr>
        <w:t>承包人应为计</w:t>
      </w:r>
    </w:p>
    <w:p>
      <w:pPr>
        <w:autoSpaceDE w:val="0"/>
        <w:autoSpaceDN w:val="0"/>
        <w:adjustRightInd w:val="0"/>
        <w:spacing w:line="180" w:lineRule="exact"/>
        <w:ind w:left="105"/>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现场计量</w:t>
      </w:r>
    </w:p>
    <w:p>
      <w:pPr>
        <w:autoSpaceDE w:val="0"/>
        <w:autoSpaceDN w:val="0"/>
        <w:adjustRightInd w:val="0"/>
        <w:spacing w:line="180" w:lineRule="exact"/>
        <w:ind w:left="105"/>
        <w:jc w:val="left"/>
        <w:rPr>
          <w:rFonts w:ascii="宋体" w:cs="宋体"/>
          <w:color w:val="000000" w:themeColor="text1"/>
          <w:sz w:val="18"/>
          <w:szCs w:val="18"/>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量提供便利条件并派人参加。承包人收到通知后不派人参加计量，视为认可计</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6" w:lineRule="auto"/>
        <w:ind w:left="1760"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量结果。造价工程师不按照约定时间通知承包人，致使承包人未能派人参加计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量，计量结果无效。</w:t>
      </w:r>
    </w:p>
    <w:p>
      <w:pPr>
        <w:autoSpaceDE w:val="0"/>
        <w:autoSpaceDN w:val="0"/>
        <w:adjustRightInd w:val="0"/>
        <w:spacing w:before="2"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62.5</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8"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line="276"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收到已完工程</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款额报告的限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制</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造价工程师收到承包人按照第</w:t>
      </w:r>
      <w:r>
        <w:rPr>
          <w:rFonts w:ascii="宋体" w:cs="宋体"/>
          <w:color w:val="000000" w:themeColor="text1"/>
          <w:spacing w:val="-76"/>
          <w:lang w:eastAsia="zh-CN"/>
          <w14:textFill>
            <w14:solidFill>
              <w14:schemeClr w14:val="tx1"/>
            </w14:solidFill>
          </w14:textFill>
        </w:rPr>
        <w:t xml:space="preserve"> </w:t>
      </w:r>
      <w:r>
        <w:rPr>
          <w:color w:val="000000" w:themeColor="text1"/>
          <w:lang w:eastAsia="zh-CN"/>
          <w14:textFill>
            <w14:solidFill>
              <w14:schemeClr w14:val="tx1"/>
            </w14:solidFill>
          </w14:textFill>
        </w:rPr>
        <w:t>81.1</w:t>
      </w:r>
      <w:r>
        <w:rPr>
          <w:color w:val="000000" w:themeColor="text1"/>
          <w:spacing w:val="-1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款规定提交的已完工程款额报告后</w:t>
      </w:r>
      <w:r>
        <w:rPr>
          <w:rFonts w:ascii="宋体" w:cs="宋体"/>
          <w:color w:val="000000" w:themeColor="text1"/>
          <w:spacing w:val="-76"/>
          <w:lang w:eastAsia="zh-CN"/>
          <w14:textFill>
            <w14:solidFill>
              <w14:schemeClr w14:val="tx1"/>
            </w14:solidFill>
          </w14:textFill>
        </w:rPr>
        <w:t xml:space="preserve"> </w:t>
      </w:r>
      <w:r>
        <w:rPr>
          <w:color w:val="000000" w:themeColor="text1"/>
          <w:lang w:eastAsia="zh-CN"/>
          <w14:textFill>
            <w14:solidFill>
              <w14:schemeClr w14:val="tx1"/>
            </w14:solidFill>
          </w14:textFill>
        </w:rPr>
        <w:t>14</w:t>
      </w:r>
      <w:r>
        <w:rPr>
          <w:color w:val="000000" w:themeColor="text1"/>
          <w:spacing w:val="-1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未进行计量或未向承包人通知计量结果的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从第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15 </w:t>
      </w:r>
      <w:r>
        <w:rPr>
          <w:rFonts w:hint="eastAsia" w:ascii="宋体" w:cs="宋体"/>
          <w:color w:val="000000" w:themeColor="text1"/>
          <w:lang w:eastAsia="zh-CN"/>
          <w14:textFill>
            <w14:solidFill>
              <w14:schemeClr w14:val="tx1"/>
            </w14:solidFill>
          </w14:textFill>
        </w:rPr>
        <w:t>天起</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承包人报告中开列的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工程量即视为被确认，作为工程计价和工程款支付的依据。</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ind w:left="14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62.6</w:t>
      </w:r>
      <w:r>
        <w:rPr>
          <w:color w:val="000000" w:themeColor="text1"/>
          <w:lang w:eastAsia="zh-CN"/>
          <w14:textFill>
            <w14:solidFill>
              <w14:schemeClr w14:val="tx1"/>
            </w14:solidFill>
          </w14:textFill>
        </w:rPr>
        <w:tab/>
      </w:r>
    </w:p>
    <w:p>
      <w:pPr>
        <w:autoSpaceDE w:val="0"/>
        <w:autoSpaceDN w:val="0"/>
        <w:adjustRightInd w:val="0"/>
        <w:spacing w:before="62" w:line="289" w:lineRule="exact"/>
        <w:ind w:left="176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180" w:lineRule="exact"/>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复核计量结果</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如果承包人认为造价工程师的计量结果有误，应在收到计量结果通知后的</w:t>
      </w:r>
      <w:r>
        <w:rPr>
          <w:rFonts w:ascii="宋体" w:cs="宋体"/>
          <w:color w:val="000000" w:themeColor="text1"/>
          <w:lang w:eastAsia="zh-CN"/>
          <w14:textFill>
            <w14:solidFill>
              <w14:schemeClr w14:val="tx1"/>
            </w14:solidFill>
          </w14:textFill>
        </w:rPr>
        <w:t xml:space="preserve"> 7 </w:t>
      </w:r>
      <w:r>
        <w:rPr>
          <w:rFonts w:hint="eastAsia" w:ascii="宋体" w:cs="宋体"/>
          <w:color w:val="000000" w:themeColor="text1"/>
          <w:lang w:eastAsia="zh-CN"/>
          <w14:textFill>
            <w14:solidFill>
              <w14:schemeClr w14:val="tx1"/>
            </w14:solidFill>
          </w14:textFill>
        </w:rPr>
        <w:t>天内向造价工程师提出书面意见，并附上其认为正确的计量结果和详细的计算过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程等资料。造价工程师收到书面意见后，应立即会同承包人对计量结果进行复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核，并在签发支付证书前确定计量结果，同时通知承包人、抄报发包人。承包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人对复核计量结果仍有异议或发包人对计量结果有异议的，按照第</w:t>
      </w:r>
      <w:r>
        <w:rPr>
          <w:rFonts w:ascii="宋体" w:cs="宋体"/>
          <w:color w:val="000000" w:themeColor="text1"/>
          <w:lang w:eastAsia="zh-CN"/>
          <w14:textFill>
            <w14:solidFill>
              <w14:schemeClr w14:val="tx1"/>
            </w14:solidFill>
          </w14:textFill>
        </w:rPr>
        <w:t xml:space="preserve"> 86 </w:t>
      </w:r>
      <w:r>
        <w:rPr>
          <w:rFonts w:hint="eastAsia" w:ascii="宋体" w:cs="宋体"/>
          <w:color w:val="000000" w:themeColor="text1"/>
          <w:lang w:eastAsia="zh-CN"/>
          <w14:textFill>
            <w14:solidFill>
              <w14:schemeClr w14:val="tx1"/>
            </w14:solidFill>
          </w14:textFill>
        </w:rPr>
        <w:t>条规定处理。</w:t>
      </w:r>
    </w:p>
    <w:p>
      <w:pPr>
        <w:autoSpaceDE w:val="0"/>
        <w:autoSpaceDN w:val="0"/>
        <w:adjustRightInd w:val="0"/>
        <w:spacing w:line="466" w:lineRule="exact"/>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89" w:space="571"/>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62.7</w:t>
      </w:r>
      <w:r>
        <w:rPr>
          <w:rFonts w:hint="eastAsia"/>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5" w:line="240" w:lineRule="exact"/>
        <w:jc w:val="left"/>
        <w:rPr>
          <w:color w:val="000000" w:themeColor="text1"/>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不予计量</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对承包人超出施工设计图纸范围或因承包人原因造成返工的工程量，造价工程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师均不予计量。</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2"/>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62.8</w:t>
      </w:r>
      <w:r>
        <w:rPr>
          <w:rFonts w:hint="eastAsia"/>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8" w:line="240" w:lineRule="exact"/>
        <w:jc w:val="left"/>
        <w:rPr>
          <w:color w:val="000000" w:themeColor="text1"/>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各项工作价款</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的计算</w:t>
      </w:r>
    </w:p>
    <w:p>
      <w:pPr>
        <w:autoSpaceDE w:val="0"/>
        <w:autoSpaceDN w:val="0"/>
        <w:adjustRightInd w:val="0"/>
        <w:spacing w:before="67" w:line="306" w:lineRule="auto"/>
        <w:ind w:right="165"/>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除按照第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69 </w:t>
      </w:r>
      <w:r>
        <w:rPr>
          <w:rFonts w:hint="eastAsia" w:ascii="宋体" w:cs="宋体"/>
          <w:color w:val="000000" w:themeColor="text1"/>
          <w:lang w:eastAsia="zh-CN"/>
          <w14:textFill>
            <w14:solidFill>
              <w14:schemeClr w14:val="tx1"/>
            </w14:solidFill>
          </w14:textFill>
        </w:rPr>
        <w:t>条至第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73 </w:t>
      </w:r>
      <w:r>
        <w:rPr>
          <w:rFonts w:hint="eastAsia" w:ascii="宋体" w:cs="宋体"/>
          <w:color w:val="000000" w:themeColor="text1"/>
          <w:lang w:eastAsia="zh-CN"/>
          <w14:textFill>
            <w14:solidFill>
              <w14:schemeClr w14:val="tx1"/>
            </w14:solidFill>
          </w14:textFill>
        </w:rPr>
        <w:t>条</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76 </w:t>
      </w:r>
      <w:r>
        <w:rPr>
          <w:rFonts w:hint="eastAsia" w:ascii="宋体" w:cs="宋体"/>
          <w:color w:val="000000" w:themeColor="text1"/>
          <w:lang w:eastAsia="zh-CN"/>
          <w14:textFill>
            <w14:solidFill>
              <w14:schemeClr w14:val="tx1"/>
            </w14:solidFill>
          </w14:textFill>
        </w:rPr>
        <w:t>条规定所做的调整外</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每项工作所适用的单价</w:t>
      </w:r>
      <w:r>
        <w:rPr>
          <w:rFonts w:ascii="宋体" w:cs="宋体"/>
          <w:color w:val="000000" w:themeColor="text1"/>
          <w:lang w:eastAsia="zh-CN"/>
          <w14:textFill>
            <w14:solidFill>
              <w14:schemeClr w14:val="tx1"/>
            </w14:solidFill>
          </w14:textFill>
        </w:rPr>
        <w:t xml:space="preserve"> </w:t>
      </w:r>
      <w:r>
        <w:rPr>
          <w:color w:val="000000" w:themeColor="text1"/>
          <w:spacing w:val="3"/>
          <w:lang w:eastAsia="zh-CN"/>
          <w14:textFill>
            <w14:solidFill>
              <w14:schemeClr w14:val="tx1"/>
            </w14:solidFill>
          </w14:textFill>
        </w:rPr>
        <w:t>(</w:t>
      </w:r>
      <w:r>
        <w:rPr>
          <w:rFonts w:hint="eastAsia" w:ascii="宋体" w:cs="宋体"/>
          <w:color w:val="000000" w:themeColor="text1"/>
          <w:spacing w:val="2"/>
          <w:lang w:eastAsia="zh-CN"/>
          <w14:textFill>
            <w14:solidFill>
              <w14:schemeClr w14:val="tx1"/>
            </w14:solidFill>
          </w14:textFill>
        </w:rPr>
        <w:t>费率</w:t>
      </w:r>
      <w:r>
        <w:rPr>
          <w:color w:val="000000" w:themeColor="text1"/>
          <w:spacing w:val="3"/>
          <w:lang w:eastAsia="zh-CN"/>
          <w14:textFill>
            <w14:solidFill>
              <w14:schemeClr w14:val="tx1"/>
            </w14:solidFill>
          </w14:textFill>
        </w:rPr>
        <w:t>)</w:t>
      </w:r>
      <w:r>
        <w:rPr>
          <w:rFonts w:hint="eastAsia" w:ascii="宋体" w:cs="宋体"/>
          <w:color w:val="000000" w:themeColor="text1"/>
          <w:spacing w:val="2"/>
          <w:lang w:eastAsia="zh-CN"/>
          <w14:textFill>
            <w14:solidFill>
              <w14:schemeClr w14:val="tx1"/>
            </w14:solidFill>
          </w14:textFill>
        </w:rPr>
        <w:t>或总价应按照合同约定的该项工作的单价（费率）或总价，并按照本条</w:t>
      </w:r>
      <w:r>
        <w:rPr>
          <w:rFonts w:ascii="宋体" w:cs="宋体"/>
          <w:color w:val="000000" w:themeColor="text1"/>
          <w:spacing w:val="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规定计量得到的工程量与适用的单价（费率）或总价的乘积确定该项工作的价</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款。造价工程师根据各个支付期所有各项工作的价款计算该支付期工程款，并</w:t>
      </w:r>
    </w:p>
    <w:p>
      <w:pPr>
        <w:autoSpaceDE w:val="0"/>
        <w:autoSpaceDN w:val="0"/>
        <w:adjustRightInd w:val="0"/>
        <w:spacing w:before="46"/>
        <w:ind w:right="4268"/>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20704" behindDoc="1" locked="0" layoutInCell="0" allowOverlap="1">
                <wp:simplePos x="0" y="0"/>
                <wp:positionH relativeFrom="page">
                  <wp:posOffset>1715135</wp:posOffset>
                </wp:positionH>
                <wp:positionV relativeFrom="paragraph">
                  <wp:posOffset>536575</wp:posOffset>
                </wp:positionV>
                <wp:extent cx="5142865" cy="0"/>
                <wp:effectExtent l="0" t="0" r="0" b="0"/>
                <wp:wrapNone/>
                <wp:docPr id="33"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42.25pt;height:0pt;width:404.95pt;mso-position-horizontal-relative:page;z-index:-251595776;mso-width-relative:page;mso-height-relative:page;" filled="f" stroked="t" coordsize="8099,1" o:allowincell="f" o:gfxdata="UEsDBAoAAAAAAIdO4kAAAAAAAAAAAAAAAAAEAAAAZHJzL1BLAwQUAAAACACHTuJAJxOHadgAAAAK&#10;AQAADwAAAGRycy9kb3ducmV2LnhtbE2PTU7DMBCF90jcwRokNojaKbSNQpwukKAVWaAWDuDGQxIR&#10;j6PYbcLtmaoLWM6bT+8nX0+uEyccQutJQzJTIJAqb1uqNXx+vNynIEI0ZE3nCTX8YIB1cX2Vm8z6&#10;kXZ42sdasAmFzGhoYuwzKUPVoDNh5nsk/n35wZnI51BLO5iRzV0n50otpTMtcUJjenxusPreHx3n&#10;rqrXUi3H6e1u4cvNe7ndPOy81rc3iXoCEXGKfzCc63N1KLjTwR/JBtFpmK9UwqiG9HEB4gyoVPG6&#10;w0WRRS7/Tyh+AVBLAwQUAAAACACHTuJAfge5T4wCAAB4BQAADgAAAGRycy9lMm9Eb2MueG1srVRL&#10;btswEN0X6B0ILgs0kh0ntQ3LQZEgRYF+AiQ9AE1REgGSw5KU5fQsBbrKpgdrr9EhJTuKiwJZ1Atj&#10;yBnNe28+XF3stCJb4bwEU9DJSU6JMBxKaeqCfrm7fj2nxAdmSqbAiILeC08v1i9frDq7FFNoQJXC&#10;EUxi/LKzBW1CsMss87wRmvkTsMKgswKnWcCjq7PSsQ6za5VN8/w868CV1gEX3uPtVe+kQ0b3nIRQ&#10;VZKLK+CtFib0WZ1QLKAk30jr6TqxrSrBw+eq8iIQVVBUGtI/gqC9if/ZesWWtWO2kXygwJ5D4UiT&#10;ZtIg6CHVFQuMtE7+lUpL7sBDFU446KwXkiqCKib5UW1uG2ZF0oKl9vZQdP//0vJP2xtHZFnQ01NK&#10;DNPY8V/ff/7+8RBL01m/xIhbe+OGk0eTbLqPUGIgawMk1bvK6age9ZBdKu79obhiFwjHy7PJbDo/&#10;P6OE730ZW+4/5K0P7wSkJGz7wYe+LyVaqarlQO0O+1ZphS16lZGcdGSeLxZDEw8xk1EM+uejMISs&#10;90lZs8fhOzMAoUVYXIQ86bLgo56IOiKNQZHUP2IR/TgWUR8hHM7k8TS6NI2bXohlITKLENEkXUGT&#10;ynihYSvuILnCUaUR5NGrzDgqFuEJq96NX0SA9WowEmjkOmqGgWupVOqGMonKfL7AHmqLI+NNncrk&#10;QckyxkVi3tWbS+XIlsWVS7+oC/M+CXPQmrK/V1jOLI5aHK5+6DZQ3uOgOegXFp8rNBpw3yjpcFkR&#10;+mvLnKBEvTe4DYvJbBa3Ox1mZ2+meHBjz2bsYYZjqoIGir2O5mXoX4TWOlk3iDRJsgy8xQGvZBzG&#10;xK9nNRxwIZOq4fGIGz8+p6jHB3P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cTh2nYAAAACgEA&#10;AA8AAAAAAAAAAQAgAAAAIgAAAGRycy9kb3ducmV2LnhtbFBLAQIUABQAAAAIAIdO4kB+B7lPjAIA&#10;AHgFAAAOAAAAAAAAAAEAIAAAACcBAABkcnMvZTJvRG9jLnhtbFBLBQYAAAAABgAGAFkBAAAlBgAA&#10;AAA=&#10;" path="m0,0l8098,0e">
                <v:path o:connectlocs="0,0;5142230,0" o:connectangles="0,0"/>
                <v:fill on="f" focussize="0,0"/>
                <v:stroke weight="0.69992125984252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将各支付期的价款汇总计算合同价款。</w:t>
      </w:r>
    </w:p>
    <w:p>
      <w:pPr>
        <w:autoSpaceDE w:val="0"/>
        <w:autoSpaceDN w:val="0"/>
        <w:adjustRightInd w:val="0"/>
        <w:spacing w:before="46"/>
        <w:ind w:right="4268"/>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3"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80" w:name="_Toc287627993"/>
      <w:r>
        <w:rPr>
          <w:color w:val="000000" w:themeColor="text1"/>
          <w:lang w:eastAsia="zh-CN"/>
          <w14:textFill>
            <w14:solidFill>
              <w14:schemeClr w14:val="tx1"/>
            </w14:solidFill>
          </w14:textFill>
        </w:rPr>
        <w:t>63</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暂列金额</w:t>
      </w:r>
      <w:bookmarkEnd w:id="80"/>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63.1</w:t>
      </w:r>
    </w:p>
    <w:p>
      <w:pPr>
        <w:autoSpaceDE w:val="0"/>
        <w:autoSpaceDN w:val="0"/>
        <w:adjustRightInd w:val="0"/>
        <w:spacing w:before="1" w:line="200" w:lineRule="exact"/>
        <w:jc w:val="left"/>
        <w:rPr>
          <w:color w:val="000000" w:themeColor="text1"/>
          <w:sz w:val="20"/>
          <w:szCs w:val="20"/>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暂列金额的用途</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工程量清单中开列的已标价的暂列金额是用于实施合同工程的任一增加部分，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或用于提供不可预见的货物、材料和工程设备，或用于工程变更等因素发生的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工程价款调增，以及经确认的索赔、现场签证，或用于提供相关服务或意外事</w:t>
      </w:r>
    </w:p>
    <w:p>
      <w:pPr>
        <w:autoSpaceDE w:val="0"/>
        <w:autoSpaceDN w:val="0"/>
        <w:adjustRightInd w:val="0"/>
        <w:spacing w:line="316" w:lineRule="auto"/>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69" w:space="391"/>
            <w:col w:w="840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件的一笔款项。</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63.2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11" w:line="200" w:lineRule="exact"/>
        <w:jc w:val="left"/>
        <w:rPr>
          <w:color w:val="000000" w:themeColor="text1"/>
          <w:sz w:val="20"/>
          <w:szCs w:val="20"/>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暂列金额的支付</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经发包人批准后</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监理工程师应就承包人实施第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63.1 </w:t>
      </w:r>
      <w:r>
        <w:rPr>
          <w:rFonts w:hint="eastAsia" w:ascii="宋体" w:cs="宋体"/>
          <w:color w:val="000000" w:themeColor="text1"/>
          <w:lang w:eastAsia="zh-CN"/>
          <w14:textFill>
            <w14:solidFill>
              <w14:schemeClr w14:val="tx1"/>
            </w14:solidFill>
          </w14:textFill>
        </w:rPr>
        <w:t>款规定的工作发出书面指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令。造价工程师就此项指令提出所需价款，经发包人确认后向承包人支付。</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369" w:space="391"/>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63.3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 w:line="220" w:lineRule="exact"/>
        <w:jc w:val="left"/>
        <w:rPr>
          <w:color w:val="000000" w:themeColor="text1"/>
          <w:sz w:val="22"/>
          <w:szCs w:val="22"/>
          <w:lang w:eastAsia="zh-CN"/>
          <w14:textFill>
            <w14:solidFill>
              <w14:schemeClr w14:val="tx1"/>
            </w14:solidFill>
          </w14:textFill>
        </w:rPr>
      </w:pPr>
    </w:p>
    <w:p>
      <w:pPr>
        <w:autoSpaceDE w:val="0"/>
        <w:autoSpaceDN w:val="0"/>
        <w:adjustRightInd w:val="0"/>
        <w:ind w:left="105" w:right="-40"/>
        <w:jc w:val="left"/>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21728" behindDoc="1" locked="0" layoutInCell="0" allowOverlap="1">
                <wp:simplePos x="0" y="0"/>
                <wp:positionH relativeFrom="page">
                  <wp:posOffset>1715135</wp:posOffset>
                </wp:positionH>
                <wp:positionV relativeFrom="paragraph">
                  <wp:posOffset>705485</wp:posOffset>
                </wp:positionV>
                <wp:extent cx="5142865" cy="0"/>
                <wp:effectExtent l="0" t="0" r="0" b="0"/>
                <wp:wrapNone/>
                <wp:docPr id="3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55.55pt;height:0pt;width:404.95pt;mso-position-horizontal-relative:page;z-index:-251594752;mso-width-relative:page;mso-height-relative:page;" filled="f" stroked="t" coordsize="8099,1" o:allowincell="f" o:gfxdata="UEsDBAoAAAAAAIdO4kAAAAAAAAAAAAAAAAAEAAAAZHJzL1BLAwQUAAAACACHTuJADHKu0dYAAAAM&#10;AQAADwAAAGRycy9kb3ducmV2LnhtbE2PwWrDMBBE74X8g9hAb43kBNrgWM4haX0ohdI4H6BYW1vU&#10;WhlLTtK/7wYK7d52Z5h9U2yvvhdnHKMLpCFbKBBITbCOWg3H+uVhDSImQ9b0gVDDN0bYlrO7wuQ2&#10;XOgDz4fUCg6hmBsNXUpDLmVsOvQmLsKAxNpnGL1JvI6ttKO5cLjv5VKpR+mNI/7QmQF3HTZfh8lr&#10;cM/Vuz+6qd6/Va+1a6pVkLTS+n6eqQ2IhNf0Z4YbPqNDyUynMJGNotewfFIZW1ngAXFzqLXieqff&#10;kywL+b9E+QNQSwMEFAAAAAgAh07iQMc0X2aMAgAAeAUAAA4AAABkcnMvZTJvRG9jLnhtbK1US27b&#10;MBDdF+gdCC4LNJJdJ7UNy0GRIEWBfgLEPQBNURIBksOSlOX0LAW66qYHa6/RISU7iosCWdQLY8gZ&#10;zXtvPlxd7rUiO+G8BFPQyVlOiTAcSmnqgn7e3LycU+IDMyVTYERB74Wnl+vnz1adXYopNKBK4Qgm&#10;MX7Z2YI2IdhllnneCM38GVhh0FmB0yzg0dVZ6ViH2bXKpnl+kXXgSuuAC+/x9rp30iGje0pCqCrJ&#10;xTXwVgsT+qxOKBZQkm+k9XSd2FaV4OFTVXkRiCooKg3pH0HQ3sb/bL1iy9ox20g+UGBPoXCiSTNp&#10;EPSY6poFRlon/0qlJXfgoQpnHHTWC0kVQRWT/KQ2dw2zImnBUnt7LLr/f2n5x92tI7Is6KspJYZp&#10;7Pivbz9/f/8RS9NZv8SIO3vrhpNHk2y7D1BiIGsDJNX7yumoHvWQfSru/bG4Yh8Ix8vzyWw6vzin&#10;hB98GVsePuStD28FpCRs996Hvi8lWqmq5UBtg32rtMIWvchITjoyzxeLoYnHmMkoBv3zURhC1oek&#10;rDng8L0ZgNAiLC5CnnRZ8FFPRB2RxqBI6h+xiH4ai6gPEA5n8nQaXZrGbS/EshCZRYhokq6gSWW8&#10;0LATG0iucFJpBHnwKjOOikV4xKp34xcRYL0ajAQauY6aYeBGKpW6oUyiMl9gNbi2ODLe1KlMHpQs&#10;Y1wk5l29vVKO7FhcufSLujDvozAHrSn7e4XlzOKoxeHqh24L5T0OmoN+YfG5QqMB95WSDpcVob+0&#10;zAlK1DuD27CYzGbIKqTD7Pz1FA9u7NmOPcxwTFXQQLHX0bwK/YvQWifrBpEmSZaBNzjglYzDmPj1&#10;rIYDLmRSNTwecePH5xT18GCu/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Mcq7R1gAAAAwBAAAP&#10;AAAAAAAAAAEAIAAAACIAAABkcnMvZG93bnJldi54bWxQSwECFAAUAAAACACHTuJAxzRfZowCAAB4&#10;BQAADgAAAAAAAAABACAAAAAl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提供暂列金额</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支付票据</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造价工程师有要求时，承包人应提供使用暂列金额支付项目的所有报价单、发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票、账单或收据。</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4" w:line="150" w:lineRule="exact"/>
        <w:jc w:val="left"/>
        <w:rPr>
          <w:rFonts w:ascii="宋体" w:cs="宋体"/>
          <w:color w:val="000000" w:themeColor="text1"/>
          <w:sz w:val="15"/>
          <w:szCs w:val="15"/>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81" w:name="_Toc287627994"/>
      <w:r>
        <w:rPr>
          <w:color w:val="000000" w:themeColor="text1"/>
          <w:lang w:eastAsia="zh-CN"/>
          <w14:textFill>
            <w14:solidFill>
              <w14:schemeClr w14:val="tx1"/>
            </w14:solidFill>
          </w14:textFill>
        </w:rPr>
        <w:t>64</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计日工</w:t>
      </w:r>
      <w:bookmarkEnd w:id="81"/>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64.1</w:t>
      </w:r>
    </w:p>
    <w:p>
      <w:pPr>
        <w:autoSpaceDE w:val="0"/>
        <w:autoSpaceDN w:val="0"/>
        <w:adjustRightInd w:val="0"/>
        <w:spacing w:before="18"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计日工单价的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用途</w:t>
      </w:r>
    </w:p>
    <w:p>
      <w:pPr>
        <w:autoSpaceDE w:val="0"/>
        <w:autoSpaceDN w:val="0"/>
        <w:adjustRightInd w:val="0"/>
        <w:spacing w:before="1" w:line="260" w:lineRule="exact"/>
        <w:jc w:val="left"/>
        <w:rPr>
          <w:rFonts w:ascii="宋体" w:cs="宋体"/>
          <w:color w:val="000000" w:themeColor="text1"/>
          <w:sz w:val="26"/>
          <w:szCs w:val="2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0" w:lineRule="atLeast"/>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承包人投标文件中填报的计日工单价或价格是用于实施发包人要求的合同以外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零星工作项目所需的人工单价</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材料</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工程设备价格和施工设备机械台班单价。</w:t>
      </w:r>
    </w:p>
    <w:p>
      <w:pPr>
        <w:autoSpaceDE w:val="0"/>
        <w:autoSpaceDN w:val="0"/>
        <w:adjustRightInd w:val="0"/>
        <w:spacing w:line="460" w:lineRule="atLeast"/>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4" w:line="170" w:lineRule="exact"/>
        <w:jc w:val="left"/>
        <w:rPr>
          <w:rFonts w:ascii="宋体" w:cs="宋体"/>
          <w:color w:val="000000" w:themeColor="text1"/>
          <w:sz w:val="17"/>
          <w:szCs w:val="17"/>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64.2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 w:line="190" w:lineRule="exact"/>
        <w:jc w:val="left"/>
        <w:rPr>
          <w:color w:val="000000" w:themeColor="text1"/>
          <w:sz w:val="19"/>
          <w:szCs w:val="19"/>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计日工的确认</w:t>
      </w:r>
    </w:p>
    <w:p>
      <w:pPr>
        <w:autoSpaceDE w:val="0"/>
        <w:autoSpaceDN w:val="0"/>
        <w:adjustRightInd w:val="0"/>
        <w:spacing w:before="67" w:line="308" w:lineRule="auto"/>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任一按照计日工方式计价的工作，承包人应在该项工作实施结束后的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小时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内，向发包人提交有计日工记录的现场签证报告一式两份。当此工作持续进行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时，承包人应每天向监理工程师提交当天计日工记录完毕的现场签证报告。监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理工程师在收到承包人提交现场签证报告后的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天内予以确认，并将其中一份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返还给承包人，作为计日工计价和支付的依据。监理工程师逾期未确认也未提</w:t>
      </w:r>
    </w:p>
    <w:p>
      <w:pPr>
        <w:autoSpaceDE w:val="0"/>
        <w:autoSpaceDN w:val="0"/>
        <w:adjustRightInd w:val="0"/>
        <w:spacing w:before="44"/>
        <w:ind w:right="210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出修改意见的，视为承包人提交的现场签证报告已被认可。</w:t>
      </w:r>
    </w:p>
    <w:p>
      <w:pPr>
        <w:autoSpaceDE w:val="0"/>
        <w:autoSpaceDN w:val="0"/>
        <w:adjustRightInd w:val="0"/>
        <w:spacing w:before="44"/>
        <w:ind w:right="2108"/>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89" w:space="571"/>
            <w:col w:w="8400"/>
          </w:cols>
        </w:sectPr>
      </w:pPr>
    </w:p>
    <w:p>
      <w:pPr>
        <w:autoSpaceDE w:val="0"/>
        <w:autoSpaceDN w:val="0"/>
        <w:adjustRightInd w:val="0"/>
        <w:spacing w:before="4" w:line="170" w:lineRule="exact"/>
        <w:jc w:val="left"/>
        <w:rPr>
          <w:rFonts w:ascii="宋体" w:cs="宋体"/>
          <w:color w:val="000000" w:themeColor="text1"/>
          <w:sz w:val="17"/>
          <w:szCs w:val="17"/>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64.3</w:t>
      </w:r>
      <w:r>
        <w:rPr>
          <w:rFonts w:hint="eastAsia"/>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7" w:line="170" w:lineRule="exact"/>
        <w:jc w:val="left"/>
        <w:rPr>
          <w:color w:val="000000" w:themeColor="text1"/>
          <w:sz w:val="17"/>
          <w:szCs w:val="17"/>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计日工的支付</w:t>
      </w:r>
    </w:p>
    <w:p>
      <w:pPr>
        <w:autoSpaceDE w:val="0"/>
        <w:autoSpaceDN w:val="0"/>
        <w:adjustRightInd w:val="0"/>
        <w:spacing w:before="67" w:line="316" w:lineRule="auto"/>
        <w:ind w:right="1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计日工工作，应从暂列金额中支付。经发包人批准后，监理工程师应就使用计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日工项目发出书面指令。造价工程师应按照监理工程师确认的现场签证报告核</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实该类项目的工程数量，并根据核实的工程数量和承包人投标文件中填报的计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日工子目单价或价格的乘积计算、提出应付价款，经合同双方当事人确认后，</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与工程进度款同期支付。</w:t>
      </w:r>
    </w:p>
    <w:p>
      <w:pPr>
        <w:autoSpaceDE w:val="0"/>
        <w:autoSpaceDN w:val="0"/>
        <w:adjustRightInd w:val="0"/>
        <w:spacing w:before="36" w:line="300" w:lineRule="auto"/>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每个支付期末</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81.1 </w:t>
      </w:r>
      <w:r>
        <w:rPr>
          <w:rFonts w:hint="eastAsia" w:ascii="宋体" w:cs="宋体"/>
          <w:color w:val="000000" w:themeColor="text1"/>
          <w:lang w:eastAsia="zh-CN"/>
          <w14:textFill>
            <w14:solidFill>
              <w14:schemeClr w14:val="tx1"/>
            </w14:solidFill>
          </w14:textFill>
        </w:rPr>
        <w:t>款规定向发包人提交本期间所有计日工记</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录的签证汇总表，以说明本期间自己认为有权得到的计日工价款。</w:t>
      </w:r>
    </w:p>
    <w:p>
      <w:pPr>
        <w:autoSpaceDE w:val="0"/>
        <w:autoSpaceDN w:val="0"/>
        <w:adjustRightInd w:val="0"/>
        <w:spacing w:before="36" w:line="300" w:lineRule="auto"/>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89" w:space="571"/>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1" w:line="240" w:lineRule="exact"/>
        <w:jc w:val="left"/>
        <w:rPr>
          <w:rFonts w:ascii="宋体" w:cs="宋体"/>
          <w:color w:val="000000" w:themeColor="text1"/>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82" w:name="_Toc287627995"/>
      <w:r>
        <w:rPr>
          <w:color w:val="000000" w:themeColor="text1"/>
          <w:lang w:eastAsia="zh-CN"/>
          <w14:textFill>
            <w14:solidFill>
              <w14:schemeClr w14:val="tx1"/>
            </w14:solidFill>
          </w14:textFill>
        </w:rPr>
        <w:t>65</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暂估价</w:t>
      </w:r>
      <w:bookmarkEnd w:id="82"/>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pgSz w:w="11920" w:h="16840"/>
          <w:pgMar w:top="1580" w:right="1000" w:bottom="280" w:left="700" w:header="720" w:footer="720" w:gutter="0"/>
          <w:cols w:space="720" w:num="1"/>
        </w:sectPr>
      </w:pPr>
    </w:p>
    <w:p>
      <w:pPr>
        <w:autoSpaceDE w:val="0"/>
        <w:autoSpaceDN w:val="0"/>
        <w:adjustRightInd w:val="0"/>
        <w:spacing w:before="29"/>
        <w:ind w:left="32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65.1</w:t>
      </w:r>
    </w:p>
    <w:p>
      <w:pPr>
        <w:autoSpaceDE w:val="0"/>
        <w:autoSpaceDN w:val="0"/>
        <w:adjustRightInd w:val="0"/>
        <w:spacing w:before="10" w:line="100" w:lineRule="exact"/>
        <w:jc w:val="left"/>
        <w:rPr>
          <w:color w:val="000000" w:themeColor="text1"/>
          <w:sz w:val="10"/>
          <w:szCs w:val="10"/>
          <w:lang w:eastAsia="zh-CN"/>
          <w14:textFill>
            <w14:solidFill>
              <w14:schemeClr w14:val="tx1"/>
            </w14:solidFill>
          </w14:textFill>
        </w:rPr>
      </w:pPr>
    </w:p>
    <w:p>
      <w:pPr>
        <w:autoSpaceDE w:val="0"/>
        <w:autoSpaceDN w:val="0"/>
        <w:adjustRightInd w:val="0"/>
        <w:spacing w:line="282" w:lineRule="auto"/>
        <w:ind w:left="28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招标暂估价项目</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的要求</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5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发包人在工程量清单中给定暂估价的材料</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工程设备和专业工程属于依法必须</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招标的且达到规定的规模标准的</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由合同双方当事人以招标的方式选择供应商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或分包人</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合同双方当事人应在专用条款中约定各自的权利</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义务</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中标价格</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与工程量清单中所列的暂估价的差额以及相应的规费</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税金等其他费用</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入合同价款。</w:t>
      </w:r>
    </w:p>
    <w:p>
      <w:pPr>
        <w:autoSpaceDE w:val="0"/>
        <w:autoSpaceDN w:val="0"/>
        <w:adjustRightInd w:val="0"/>
        <w:spacing w:line="466" w:lineRule="exact"/>
        <w:ind w:right="50"/>
        <w:rPr>
          <w:rFonts w:ascii="宋体" w:cs="宋体"/>
          <w:color w:val="000000" w:themeColor="text1"/>
          <w:lang w:eastAsia="zh-CN"/>
          <w14:textFill>
            <w14:solidFill>
              <w14:schemeClr w14:val="tx1"/>
            </w14:solidFill>
          </w14:textFill>
        </w:rPr>
        <w:sectPr>
          <w:type w:val="continuous"/>
          <w:pgSz w:w="11920" w:h="16840"/>
          <w:pgMar w:top="1560" w:right="1000" w:bottom="280" w:left="700" w:header="720" w:footer="720" w:gutter="0"/>
          <w:cols w:equalWidth="0" w:num="2">
            <w:col w:w="1616" w:space="385"/>
            <w:col w:w="8219"/>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10060"/>
        </w:tabs>
        <w:autoSpaceDE w:val="0"/>
        <w:autoSpaceDN w:val="0"/>
        <w:adjustRightInd w:val="0"/>
        <w:spacing w:line="271" w:lineRule="exact"/>
        <w:ind w:left="32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65.2</w:t>
      </w:r>
      <w:r>
        <w:rPr>
          <w:color w:val="000000" w:themeColor="text1"/>
          <w:position w:val="-1"/>
          <w:lang w:eastAsia="zh-CN"/>
          <w14:textFill>
            <w14:solidFill>
              <w14:schemeClr w14:val="tx1"/>
            </w14:solidFill>
          </w14:textFill>
        </w:rPr>
        <w:tab/>
      </w:r>
      <w:r>
        <w:rPr>
          <w:color w:val="000000" w:themeColor="text1"/>
          <w:position w:val="-1"/>
          <w:u w:val="single"/>
          <w:lang w:eastAsia="zh-CN"/>
          <w14:textFill>
            <w14:solidFill>
              <w14:schemeClr w14:val="tx1"/>
            </w14:solidFill>
          </w14:textFill>
        </w:rPr>
        <w:tab/>
      </w:r>
    </w:p>
    <w:p>
      <w:pPr>
        <w:tabs>
          <w:tab w:val="left" w:pos="980"/>
          <w:tab w:val="left" w:pos="10060"/>
        </w:tabs>
        <w:autoSpaceDE w:val="0"/>
        <w:autoSpaceDN w:val="0"/>
        <w:adjustRightInd w:val="0"/>
        <w:spacing w:line="271" w:lineRule="exact"/>
        <w:ind w:left="321"/>
        <w:jc w:val="left"/>
        <w:rPr>
          <w:color w:val="000000" w:themeColor="text1"/>
          <w:lang w:eastAsia="zh-CN"/>
          <w14:textFill>
            <w14:solidFill>
              <w14:schemeClr w14:val="tx1"/>
            </w14:solidFill>
          </w14:textFill>
        </w:rPr>
        <w:sectPr>
          <w:type w:val="continuous"/>
          <w:pgSz w:w="11920" w:h="16840"/>
          <w:pgMar w:top="1560" w:right="1000" w:bottom="280" w:left="700" w:header="720" w:footer="720" w:gutter="0"/>
          <w:cols w:space="720" w:num="1"/>
        </w:sectPr>
      </w:pPr>
    </w:p>
    <w:p>
      <w:pPr>
        <w:autoSpaceDE w:val="0"/>
        <w:autoSpaceDN w:val="0"/>
        <w:adjustRightInd w:val="0"/>
        <w:spacing w:before="6" w:line="170" w:lineRule="exact"/>
        <w:jc w:val="left"/>
        <w:rPr>
          <w:color w:val="000000" w:themeColor="text1"/>
          <w:sz w:val="17"/>
          <w:szCs w:val="17"/>
          <w:lang w:eastAsia="zh-CN"/>
          <w14:textFill>
            <w14:solidFill>
              <w14:schemeClr w14:val="tx1"/>
            </w14:solidFill>
          </w14:textFill>
        </w:rPr>
      </w:pPr>
    </w:p>
    <w:p>
      <w:pPr>
        <w:autoSpaceDE w:val="0"/>
        <w:autoSpaceDN w:val="0"/>
        <w:adjustRightInd w:val="0"/>
        <w:spacing w:line="282" w:lineRule="auto"/>
        <w:ind w:left="28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非招标材料和工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程设备暂估价的</w:t>
      </w:r>
    </w:p>
    <w:p>
      <w:pPr>
        <w:autoSpaceDE w:val="0"/>
        <w:autoSpaceDN w:val="0"/>
        <w:adjustRightInd w:val="0"/>
        <w:spacing w:before="67" w:line="309" w:lineRule="auto"/>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发包人在工程量清单中给定暂估价的材料和工程设备不属于依法必须招标的或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未达到规定的规模标准的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由承包人按照第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49 </w:t>
      </w:r>
      <w:r>
        <w:rPr>
          <w:rFonts w:hint="eastAsia" w:ascii="宋体" w:cs="宋体"/>
          <w:color w:val="000000" w:themeColor="text1"/>
          <w:lang w:eastAsia="zh-CN"/>
          <w14:textFill>
            <w14:solidFill>
              <w14:schemeClr w14:val="tx1"/>
            </w14:solidFill>
          </w14:textFill>
        </w:rPr>
        <w:t>条规定采购</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经造价工程师确认</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的材料和工程设备价格与工程量清单中所列的暂估价的差额以及相应的规费、</w:t>
      </w:r>
    </w:p>
    <w:p>
      <w:pPr>
        <w:autoSpaceDE w:val="0"/>
        <w:autoSpaceDN w:val="0"/>
        <w:adjustRightInd w:val="0"/>
        <w:spacing w:before="43"/>
        <w:ind w:right="438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税金等其他费用，应列入合同价款。</w:t>
      </w:r>
    </w:p>
    <w:p>
      <w:pPr>
        <w:autoSpaceDE w:val="0"/>
        <w:autoSpaceDN w:val="0"/>
        <w:adjustRightInd w:val="0"/>
        <w:spacing w:before="43"/>
        <w:ind w:right="4388"/>
        <w:rPr>
          <w:rFonts w:ascii="宋体" w:cs="宋体"/>
          <w:color w:val="000000" w:themeColor="text1"/>
          <w:lang w:eastAsia="zh-CN"/>
          <w14:textFill>
            <w14:solidFill>
              <w14:schemeClr w14:val="tx1"/>
            </w14:solidFill>
          </w14:textFill>
        </w:rPr>
        <w:sectPr>
          <w:type w:val="continuous"/>
          <w:pgSz w:w="11920" w:h="16840"/>
          <w:pgMar w:top="1560" w:right="1000" w:bottom="280" w:left="700" w:header="720" w:footer="720" w:gutter="0"/>
          <w:cols w:equalWidth="0" w:num="2">
            <w:col w:w="1616" w:space="324"/>
            <w:col w:w="828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10060"/>
        </w:tabs>
        <w:autoSpaceDE w:val="0"/>
        <w:autoSpaceDN w:val="0"/>
        <w:adjustRightInd w:val="0"/>
        <w:spacing w:before="29"/>
        <w:ind w:left="32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65.3</w:t>
      </w:r>
      <w:r>
        <w:rPr>
          <w:color w:val="000000" w:themeColor="text1"/>
          <w:lang w:eastAsia="zh-CN"/>
          <w14:textFill>
            <w14:solidFill>
              <w14:schemeClr w14:val="tx1"/>
            </w14:solidFill>
          </w14:textFill>
        </w:rPr>
        <w:tab/>
      </w:r>
    </w:p>
    <w:p>
      <w:pPr>
        <w:autoSpaceDE w:val="0"/>
        <w:autoSpaceDN w:val="0"/>
        <w:adjustRightInd w:val="0"/>
        <w:spacing w:before="62" w:line="330" w:lineRule="exact"/>
        <w:ind w:left="194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6"/>
          <w:lang w:eastAsia="zh-CN"/>
          <w14:textFill>
            <w14:solidFill>
              <w14:schemeClr w14:val="tx1"/>
            </w14:solidFill>
          </w14:textFill>
        </w:rPr>
        <w:t>发包人在工程量清单中给定暂估价的专业工程不属于依法必须招标的或未达到</w:t>
      </w:r>
    </w:p>
    <w:p>
      <w:pPr>
        <w:autoSpaceDE w:val="0"/>
        <w:autoSpaceDN w:val="0"/>
        <w:adjustRightInd w:val="0"/>
        <w:spacing w:before="62" w:line="330" w:lineRule="exact"/>
        <w:ind w:left="1940"/>
        <w:jc w:val="left"/>
        <w:rPr>
          <w:rFonts w:ascii="宋体" w:cs="宋体"/>
          <w:color w:val="000000" w:themeColor="text1"/>
          <w:lang w:eastAsia="zh-CN"/>
          <w14:textFill>
            <w14:solidFill>
              <w14:schemeClr w14:val="tx1"/>
            </w14:solidFill>
          </w14:textFill>
        </w:rPr>
        <w:sectPr>
          <w:type w:val="continuous"/>
          <w:pgSz w:w="11920" w:h="16840"/>
          <w:pgMar w:top="1560" w:right="1000" w:bottom="280" w:left="700" w:header="720" w:footer="720" w:gutter="0"/>
          <w:cols w:space="720" w:num="1"/>
        </w:sectPr>
      </w:pPr>
    </w:p>
    <w:p>
      <w:pPr>
        <w:autoSpaceDE w:val="0"/>
        <w:autoSpaceDN w:val="0"/>
        <w:adjustRightInd w:val="0"/>
        <w:spacing w:line="180" w:lineRule="exact"/>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非招标专业工程</w:t>
      </w:r>
    </w:p>
    <w:p>
      <w:pPr>
        <w:autoSpaceDE w:val="0"/>
        <w:autoSpaceDN w:val="0"/>
        <w:adjustRightInd w:val="0"/>
        <w:spacing w:before="45"/>
        <w:ind w:left="105"/>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暂估价的要求</w:t>
      </w:r>
    </w:p>
    <w:p>
      <w:pPr>
        <w:autoSpaceDE w:val="0"/>
        <w:autoSpaceDN w:val="0"/>
        <w:adjustRightInd w:val="0"/>
        <w:spacing w:before="84" w:line="466" w:lineRule="exact"/>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规定的规模标准的，除专用条款另有约定外，在合同双方当事人同意下，由造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价工程师与分包人按照第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72.2 </w:t>
      </w:r>
      <w:r>
        <w:rPr>
          <w:rFonts w:hint="eastAsia" w:ascii="宋体" w:cs="宋体"/>
          <w:color w:val="000000" w:themeColor="text1"/>
          <w:lang w:eastAsia="zh-CN"/>
          <w14:textFill>
            <w14:solidFill>
              <w14:schemeClr w14:val="tx1"/>
            </w14:solidFill>
          </w14:textFill>
        </w:rPr>
        <w:t>款规定确定专业工程价款</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经确认的专业工程价</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款与工程量清单中所列的暂估价的差额以及相应的规费、税金等其他费用，应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列入合同价款。</w:t>
      </w:r>
    </w:p>
    <w:p>
      <w:pPr>
        <w:autoSpaceDE w:val="0"/>
        <w:autoSpaceDN w:val="0"/>
        <w:adjustRightInd w:val="0"/>
        <w:spacing w:before="84" w:line="466" w:lineRule="exact"/>
        <w:ind w:right="49"/>
        <w:rPr>
          <w:rFonts w:ascii="宋体" w:cs="宋体"/>
          <w:color w:val="000000" w:themeColor="text1"/>
          <w:lang w:eastAsia="zh-CN"/>
          <w14:textFill>
            <w14:solidFill>
              <w14:schemeClr w14:val="tx1"/>
            </w14:solidFill>
          </w14:textFill>
        </w:rPr>
        <w:sectPr>
          <w:type w:val="continuous"/>
          <w:pgSz w:w="11920" w:h="16840"/>
          <w:pgMar w:top="1560" w:right="1000" w:bottom="280" w:left="700" w:header="720" w:footer="720" w:gutter="0"/>
          <w:cols w:equalWidth="0" w:num="2">
            <w:col w:w="1436" w:space="504"/>
            <w:col w:w="828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6"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83" w:name="_Toc287627996"/>
      <w:r>
        <w:rPr>
          <w:color w:val="000000" w:themeColor="text1"/>
          <w:lang w:eastAsia="zh-CN"/>
          <w14:textFill>
            <w14:solidFill>
              <w14:schemeClr w14:val="tx1"/>
            </w14:solidFill>
          </w14:textFill>
        </w:rPr>
        <w:t>66</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提前竣工奖与误期赔偿费</w:t>
      </w:r>
      <w:bookmarkEnd w:id="83"/>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700" w:header="720" w:footer="720" w:gutter="0"/>
          <w:cols w:space="720" w:num="1"/>
        </w:sectPr>
      </w:pPr>
    </w:p>
    <w:p>
      <w:pPr>
        <w:autoSpaceDE w:val="0"/>
        <w:autoSpaceDN w:val="0"/>
        <w:adjustRightInd w:val="0"/>
        <w:spacing w:before="29"/>
        <w:ind w:left="32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66.1</w:t>
      </w:r>
    </w:p>
    <w:p>
      <w:pPr>
        <w:autoSpaceDE w:val="0"/>
        <w:autoSpaceDN w:val="0"/>
        <w:adjustRightInd w:val="0"/>
        <w:spacing w:before="1" w:line="240" w:lineRule="exact"/>
        <w:jc w:val="left"/>
        <w:rPr>
          <w:color w:val="000000" w:themeColor="text1"/>
          <w:lang w:eastAsia="zh-CN"/>
          <w14:textFill>
            <w14:solidFill>
              <w14:schemeClr w14:val="tx1"/>
            </w14:solidFill>
          </w14:textFill>
        </w:rPr>
      </w:pPr>
    </w:p>
    <w:p>
      <w:pPr>
        <w:autoSpaceDE w:val="0"/>
        <w:autoSpaceDN w:val="0"/>
        <w:adjustRightInd w:val="0"/>
        <w:ind w:left="28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提前竣工奖</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49"/>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23776" behindDoc="1" locked="0" layoutInCell="0" allowOverlap="1">
                <wp:simplePos x="0" y="0"/>
                <wp:positionH relativeFrom="page">
                  <wp:posOffset>1486535</wp:posOffset>
                </wp:positionH>
                <wp:positionV relativeFrom="paragraph">
                  <wp:posOffset>-1064895</wp:posOffset>
                </wp:positionV>
                <wp:extent cx="5371465" cy="0"/>
                <wp:effectExtent l="0" t="0" r="0" b="0"/>
                <wp:wrapNone/>
                <wp:docPr id="31" name="未知"/>
                <wp:cNvGraphicFramePr/>
                <a:graphic xmlns:a="http://schemas.openxmlformats.org/drawingml/2006/main">
                  <a:graphicData uri="http://schemas.microsoft.com/office/word/2010/wordprocessingShape">
                    <wps:wsp>
                      <wps:cNvSpPr/>
                      <wps:spPr bwMode="auto">
                        <a:xfrm>
                          <a:off x="0" y="0"/>
                          <a:ext cx="5371465" cy="0"/>
                        </a:xfrm>
                        <a:custGeom>
                          <a:avLst/>
                          <a:gdLst>
                            <a:gd name="T0" fmla="*/ 0 w 8459"/>
                            <a:gd name="T1" fmla="*/ 8458 w 8459"/>
                          </a:gdLst>
                          <a:ahLst/>
                          <a:cxnLst>
                            <a:cxn ang="0">
                              <a:pos x="T0" y="0"/>
                            </a:cxn>
                            <a:cxn ang="0">
                              <a:pos x="T1" y="0"/>
                            </a:cxn>
                          </a:cxnLst>
                          <a:rect l="0" t="0" r="r" b="b"/>
                          <a:pathLst>
                            <a:path w="8459">
                              <a:moveTo>
                                <a:pt x="0" y="0"/>
                              </a:moveTo>
                              <a:lnTo>
                                <a:pt x="845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17.05pt;margin-top:-83.85pt;height:0pt;width:422.95pt;mso-position-horizontal-relative:page;z-index:-251592704;mso-width-relative:page;mso-height-relative:page;" filled="f" stroked="t" coordsize="8459,1" o:allowincell="f" o:gfxdata="UEsDBAoAAAAAAIdO4kAAAAAAAAAAAAAAAAAEAAAAZHJzL1BLAwQUAAAACACHTuJAeRmyqNYAAAAO&#10;AQAADwAAAGRycy9kb3ducmV2LnhtbE2PQW7CMBBF95W4gzWV2IEdaAJK47BA6roUOICJp3GoPQ6x&#10;CfT2NYuqXc7M05/3q83dWTbiEDpPErK5AIbUeN1RK+F4eJutgYWoSCvrCSV8Y4BNPXmqVKn9jT5w&#10;3MeWpRAKpZJgYuxLzkNj0Kkw9z1Sun36wamYxqHlelC3FO4sXwhRcKc6Sh+M6nFrsPnaX52E4mh2&#10;Rp8v57zY5Xk8bEer+3cpp8+ZeAUW8R7/YHjoJ3Wok9PJX0kHZiUsli9ZQiXMsmK1AvZAxFqkfqff&#10;Ha8r/r9G/QNQSwMEFAAAAAgAh07iQGF0/MONAgAAeAUAAA4AAABkcnMvZTJvRG9jLnhtbK1US27b&#10;MBDdF+gdCC4LNLITO7ENy0GRIEWBfgLEPQBNURIBksOSlOX0LAW66qYHa6/RISXbiosCWdQLY8gZ&#10;zXtvPlxe77QiW+G8BJPT8dmIEmE4FNJUOf28vns9o8QHZgqmwIicPgpPr1cvXyxbuxDnUIMqhCOY&#10;xPhFa3Nah2AXWeZ5LTTzZ2CFQWcJTrOAR1dlhWMtZtcqOx+NLrMWXGEdcOE93t52TtpndM9JCGUp&#10;ubgF3mhhQpfVCcUCSvK1tJ6uEtuyFDx8KksvAlE5RaUh/SMI2pv4n62WbFE5ZmvJewrsORRONGkm&#10;DYIeUt2ywEjj5F+ptOQOPJThjIPOOiGpIqhiPDqpzUPNrEhasNTeHoru/19a/nF774gscnoxpsQw&#10;jR3/9e3n7+8/Ymla6xcY8WDvXX/yaJJN+wEKDGRNgKR6Vzod1aMeskvFfTwUV+wC4Xg5vbgaTy6n&#10;lPC9L2OL/Ye88eGtgJSEbd/70PWlQCtVteiprbFvpVbYolcZGZGWzCbTed/EQwwKOcSgfzYIQ8hq&#10;n5TVexy+Mz0QWoTFRRglXRZ81BNRB6QxKJL6Ryyin8Yi6hHC4UyeTqNL07jphFgWIrMIEU3S5jSp&#10;jBcatmINyRVOKo0gR68yw6hYhCesOjd+EQFWy95IoJHroBkG7qRSqRvKJCqzOVaDa4sj402VyuRB&#10;ySLGRWLeVZsb5ciWxZVLv6gL8z4Jc9CYortXWM4sjlocrm7oNlA84qA56BYWnys0anBfKWlxWRH6&#10;S8OcoES9M7gN8/FkgqxCOkymV+d4cEPPZuhhhmOqnAaKvY7mTehehMY6WdWINE6yDLzBAS9lHMbE&#10;r2PVH3Ahk6r+8YgbPzynqOODuf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eRmyqNYAAAAOAQAA&#10;DwAAAAAAAAABACAAAAAiAAAAZHJzL2Rvd25yZXYueG1sUEsBAhQAFAAAAAgAh07iQGF0/MONAgAA&#10;eAUAAA4AAAAAAAAAAQAgAAAAJQEAAGRycy9lMm9Eb2MueG1sUEsFBgAAAAAGAAYAWQEAACQGAAAA&#10;AA==&#10;" path="m0,0l8458,0e">
                <v:path o:connectlocs="0,0;53708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合同双方当事人可在专用条款中约定提前竣工奖，明确每日历天应奖额度。约</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定提前竣工奖的，如果承包人的实际竣工日期早于计划竣工日期，承包人有权</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向发包人提出并得到提前竣工天数和专用条款约定的每日历天应奖额度的乘积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计算的提前竣工奖。除专用条款另有约定外，提前竣工奖的最高限额为合同价</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5%</w:t>
      </w:r>
      <w:r>
        <w:rPr>
          <w:rFonts w:hint="eastAsia" w:ascii="宋体" w:cs="宋体"/>
          <w:color w:val="000000" w:themeColor="text1"/>
          <w:lang w:eastAsia="zh-CN"/>
          <w14:textFill>
            <w14:solidFill>
              <w14:schemeClr w14:val="tx1"/>
            </w14:solidFill>
          </w14:textFill>
        </w:rPr>
        <w:t>。提前竣工奖列入竣工结算文件中，与结算款一并支付。</w:t>
      </w:r>
    </w:p>
    <w:p>
      <w:pPr>
        <w:autoSpaceDE w:val="0"/>
        <w:autoSpaceDN w:val="0"/>
        <w:adjustRightInd w:val="0"/>
        <w:spacing w:line="466" w:lineRule="exact"/>
        <w:ind w:right="49"/>
        <w:rPr>
          <w:rFonts w:ascii="宋体" w:cs="宋体"/>
          <w:color w:val="000000" w:themeColor="text1"/>
          <w:lang w:eastAsia="zh-CN"/>
          <w14:textFill>
            <w14:solidFill>
              <w14:schemeClr w14:val="tx1"/>
            </w14:solidFill>
          </w14:textFill>
        </w:rPr>
        <w:sectPr>
          <w:type w:val="continuous"/>
          <w:pgSz w:w="11920" w:h="16840"/>
          <w:pgMar w:top="1560" w:right="1000" w:bottom="280" w:left="700" w:header="720" w:footer="720" w:gutter="0"/>
          <w:cols w:equalWidth="0" w:num="2">
            <w:col w:w="1190" w:space="750"/>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22752" behindDoc="1" locked="0" layoutInCell="0" allowOverlap="1">
                <wp:simplePos x="0" y="0"/>
                <wp:positionH relativeFrom="page">
                  <wp:posOffset>1562735</wp:posOffset>
                </wp:positionH>
                <wp:positionV relativeFrom="page">
                  <wp:posOffset>1097280</wp:posOffset>
                </wp:positionV>
                <wp:extent cx="5410200" cy="0"/>
                <wp:effectExtent l="0" t="0" r="0" b="0"/>
                <wp:wrapNone/>
                <wp:docPr id="30" name="未知"/>
                <wp:cNvGraphicFramePr/>
                <a:graphic xmlns:a="http://schemas.openxmlformats.org/drawingml/2006/main">
                  <a:graphicData uri="http://schemas.microsoft.com/office/word/2010/wordprocessingShape">
                    <wps:wsp>
                      <wps:cNvSpPr/>
                      <wps:spPr bwMode="auto">
                        <a:xfrm>
                          <a:off x="0" y="0"/>
                          <a:ext cx="5410200" cy="0"/>
                        </a:xfrm>
                        <a:custGeom>
                          <a:avLst/>
                          <a:gdLst>
                            <a:gd name="T0" fmla="*/ 0 w 8520"/>
                            <a:gd name="T1" fmla="*/ 8519 w 8520"/>
                          </a:gdLst>
                          <a:ahLst/>
                          <a:cxnLst>
                            <a:cxn ang="0">
                              <a:pos x="T0" y="0"/>
                            </a:cxn>
                            <a:cxn ang="0">
                              <a:pos x="T1" y="0"/>
                            </a:cxn>
                          </a:cxnLst>
                          <a:rect l="0" t="0" r="r" b="b"/>
                          <a:pathLst>
                            <a:path w="8520">
                              <a:moveTo>
                                <a:pt x="0" y="0"/>
                              </a:moveTo>
                              <a:lnTo>
                                <a:pt x="851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3.05pt;margin-top:86.4pt;height:0pt;width:426pt;mso-position-horizontal-relative:page;mso-position-vertical-relative:page;z-index:-251593728;mso-width-relative:page;mso-height-relative:page;" filled="f" stroked="t" coordsize="8520,1" o:allowincell="f" o:gfxdata="UEsDBAoAAAAAAIdO4kAAAAAAAAAAAAAAAAAEAAAAZHJzL1BLAwQUAAAACACHTuJALF4aCNgAAAAM&#10;AQAADwAAAGRycy9kb3ducmV2LnhtbE2PQUvDQBCF74L/YRnBi9jdhJLGmE1BQaQepLbW8zQZs8Hs&#10;bshu2/jvnYKgx3nv48175XKyvTjSGDrvNCQzBYJc7ZvOtRret0+3OYgQ0TXYe0cavinAsrq8KLFo&#10;/Mm90XETW8EhLhSowcQ4FFKG2pDFMPMDOfY+/Wgx8jm2shnxxOG2l6lSmbTYOf5gcKBHQ/XX5mA1&#10;bPP1C81X025lXvFh9/xxk6UL0vr6KlH3ICJN8Q+Gc32uDhV32vuDa4LoNaTzLGGUjUXKG86EustZ&#10;2v9Ksirl/xHVD1BLAwQUAAAACACHTuJA+5/cCYsCAAB4BQAADgAAAGRycy9lMm9Eb2MueG1srVRL&#10;btswEN0X6B0ILgs0klK7dQzLQZEgRYF+AiQ9AE1REgGSw5KU5fQsBbrKpgdrr9EhJTuKiwJZ1Atj&#10;yBnNe28+XJ3vtCJb4bwEU9LiJKdEGA6VNE1Jv9xevVxQ4gMzFVNgREnvhKfn6+fPVr1dilNoQVXC&#10;EUxi/LK3JW1DsMss87wVmvkTsMKgswanWcCja7LKsR6za5Wd5vnrrAdXWQdceI+3l4OTjhndUxJC&#10;XUsuLoF3WpgwZHVCsYCSfCutp+vEtq4FD5/r2otAVElRaUj/CIL2Jv5n6xVbNo7ZVvKRAnsKhSNN&#10;mkmDoIdUlyww0jn5VyotuQMPdTjhoLNBSKoIqijyo9rctMyKpAVL7e2h6P7/peWftteOyKqkr7Ak&#10;hmns+K/vP3//uI+l6a1fYsSNvXbjyaNJNv1HqDCQdQGS6l3tdFSPesguFffuUFyxC4Tj5XxW5Nh/&#10;Svjel7Hl/kPe+fBOQErCth98GPpSoZWqWo3UbvH7Wits0YuM5KQni/npvomHmGISs5gXZ5MwhGz2&#10;SVm7x+E7MwKhRVhchDzpsuCjnog6IY1BkdQ/YhH9OBZRHyAczuTxNLo0jZthGi0LkVmEiCbpS5pU&#10;xgsNW3ELyRWOKo0gD15lplGxCI9YDW78IgKsV6ORQCPXSTMMXEmlUjeUSVQWZ7GH2uLIeNOkMnlQ&#10;sopxkZh3zeZCObJlceXSL+rCvI/CHHSmGu4VljOLoxaHaxi6DVR3OGgOhoXF5wqNFtw3SnpcVoT+&#10;2jEnKFHvDW7DWTGbIauQDrP5G5wJ4qaezdTDDMdUJQ0Uex3NizC8CJ11smkRqUiyDLzFAa9lHMbE&#10;b2A1HnAhk6rx8YgbPz2nqIcHc/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LF4aCNgAAAAMAQAA&#10;DwAAAAAAAAABACAAAAAiAAAAZHJzL2Rvd25yZXYueG1sUEsBAhQAFAAAAAgAh07iQPuf3AmLAgAA&#10;eAUAAA4AAAAAAAAAAQAgAAAAJwEAAGRycy9lMm9Eb2MueG1sUEsFBgAAAAAGAAYAWQEAACQGAAAA&#10;AA==&#10;" path="m0,0l8519,0e">
                <v:path o:connectlocs="0,0;5409565,0" o:connectangles="0,0"/>
                <v:fill on="f" focussize="0,0"/>
                <v:stroke weight="0.7pt" color="#000000" joinstyle="round"/>
                <v:imagedata o:title=""/>
                <o:lock v:ext="edit" aspectratio="f"/>
              </v:shape>
            </w:pict>
          </mc:Fallback>
        </mc:AlternateContent>
      </w:r>
    </w:p>
    <w:p>
      <w:pPr>
        <w:tabs>
          <w:tab w:val="left" w:leader="dot" w:pos="10060"/>
        </w:tabs>
        <w:autoSpaceDE w:val="0"/>
        <w:autoSpaceDN w:val="0"/>
        <w:adjustRightInd w:val="0"/>
        <w:ind w:left="32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66.2</w:t>
      </w:r>
      <w:r>
        <w:rPr>
          <w:color w:val="000000" w:themeColor="text1"/>
          <w:lang w:eastAsia="zh-CN"/>
          <w14:textFill>
            <w14:solidFill>
              <w14:schemeClr w14:val="tx1"/>
            </w14:solidFill>
          </w14:textFill>
        </w:rPr>
        <w:tab/>
      </w:r>
    </w:p>
    <w:p>
      <w:pPr>
        <w:tabs>
          <w:tab w:val="left" w:pos="980"/>
          <w:tab w:val="left" w:pos="10060"/>
        </w:tabs>
        <w:autoSpaceDE w:val="0"/>
        <w:autoSpaceDN w:val="0"/>
        <w:adjustRightInd w:val="0"/>
        <w:ind w:left="321"/>
        <w:jc w:val="left"/>
        <w:rPr>
          <w:color w:val="000000" w:themeColor="text1"/>
          <w:lang w:eastAsia="zh-CN"/>
          <w14:textFill>
            <w14:solidFill>
              <w14:schemeClr w14:val="tx1"/>
            </w14:solidFill>
          </w14:textFill>
        </w:rPr>
        <w:sectPr>
          <w:type w:val="continuous"/>
          <w:pgSz w:w="11920" w:h="16840"/>
          <w:pgMar w:top="1560" w:right="1000" w:bottom="280" w:left="700" w:header="720" w:footer="720" w:gutter="0"/>
          <w:cols w:space="720" w:num="1"/>
        </w:sectPr>
      </w:pPr>
    </w:p>
    <w:p>
      <w:pPr>
        <w:tabs>
          <w:tab w:val="left" w:pos="1940"/>
        </w:tabs>
        <w:autoSpaceDE w:val="0"/>
        <w:autoSpaceDN w:val="0"/>
        <w:adjustRightInd w:val="0"/>
        <w:spacing w:before="6" w:line="309" w:lineRule="auto"/>
        <w:ind w:left="1940" w:right="49" w:hanging="165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误期赔偿费</w:t>
      </w:r>
      <w:r>
        <w:rPr>
          <w:rFonts w:ascii="宋体" w:cs="宋体"/>
          <w:color w:val="000000" w:themeColor="text1"/>
          <w:position w:val="8"/>
          <w:sz w:val="18"/>
          <w:szCs w:val="18"/>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合同双方当事人应在专用条款中约定误期赔偿费，明确每日历天应赔额度。如</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果承包人的实际进度迟于计划进度，发包人有权向承包人索取并得到实际延误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天数和专用条款约定的每日历天应赔额度的乘积计算的误期赔偿费。除专用条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spacing w:val="1"/>
          <w:lang w:eastAsia="zh-CN"/>
          <w14:textFill>
            <w14:solidFill>
              <w14:schemeClr w14:val="tx1"/>
            </w14:solidFill>
          </w14:textFill>
        </w:rPr>
        <w:t>款另有约定外，误期赔偿费的最高限额为合同价款</w:t>
      </w:r>
      <w:r>
        <w:rPr>
          <w:rFonts w:hint="eastAsia" w:ascii="宋体" w:cs="宋体"/>
          <w:color w:val="000000" w:themeColor="text1"/>
          <w:lang w:eastAsia="zh-CN"/>
          <w14:textFill>
            <w14:solidFill>
              <w14:schemeClr w14:val="tx1"/>
            </w14:solidFill>
          </w14:textFill>
        </w:rPr>
        <w:t>的</w:t>
      </w:r>
      <w:r>
        <w:rPr>
          <w:rFonts w:ascii="宋体" w:cs="宋体"/>
          <w:color w:val="000000" w:themeColor="text1"/>
          <w:spacing w:val="1"/>
          <w:lang w:eastAsia="zh-CN"/>
          <w14:textFill>
            <w14:solidFill>
              <w14:schemeClr w14:val="tx1"/>
            </w14:solidFill>
          </w14:textFill>
        </w:rPr>
        <w:t xml:space="preserve"> </w:t>
      </w:r>
      <w:r>
        <w:rPr>
          <w:color w:val="000000" w:themeColor="text1"/>
          <w:lang w:eastAsia="zh-CN"/>
          <w14:textFill>
            <w14:solidFill>
              <w14:schemeClr w14:val="tx1"/>
            </w14:solidFill>
          </w14:textFill>
        </w:rPr>
        <w:t>5</w:t>
      </w:r>
      <w:r>
        <w:rPr>
          <w:color w:val="000000" w:themeColor="text1"/>
          <w:spacing w:val="2"/>
          <w:lang w:eastAsia="zh-CN"/>
          <w14:textFill>
            <w14:solidFill>
              <w14:schemeClr w14:val="tx1"/>
            </w14:solidFill>
          </w14:textFill>
        </w:rPr>
        <w:t>%</w:t>
      </w:r>
      <w:r>
        <w:rPr>
          <w:rFonts w:hint="eastAsia" w:ascii="宋体" w:cs="宋体"/>
          <w:color w:val="000000" w:themeColor="text1"/>
          <w:spacing w:val="1"/>
          <w:lang w:eastAsia="zh-CN"/>
          <w14:textFill>
            <w14:solidFill>
              <w14:schemeClr w14:val="tx1"/>
            </w14:solidFill>
          </w14:textFill>
        </w:rPr>
        <w:t>。误期赔偿费列入进</w:t>
      </w:r>
      <w:r>
        <w:rPr>
          <w:rFonts w:ascii="宋体" w:cs="宋体"/>
          <w:color w:val="000000" w:themeColor="text1"/>
          <w:spacing w:val="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度支付文件或竣工结算文件中，在进度款或结算款中扣除。</w:t>
      </w:r>
    </w:p>
    <w:p>
      <w:pPr>
        <w:autoSpaceDE w:val="0"/>
        <w:autoSpaceDN w:val="0"/>
        <w:adjustRightInd w:val="0"/>
        <w:spacing w:before="6" w:line="309" w:lineRule="auto"/>
        <w:ind w:left="1940" w:right="49" w:firstLine="45"/>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如果在工程竣工之前，合同工程内的某单位工程已通过了竣工验收，且该单位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工程接收证书中表明的竣工日期并未延误，而是合同工程的其他部分产生了工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期延误，则误期赔偿费应按照已颁发工程接收证书的单位工程造价占合同价款</w:t>
      </w:r>
    </w:p>
    <w:p>
      <w:pPr>
        <w:autoSpaceDE w:val="0"/>
        <w:autoSpaceDN w:val="0"/>
        <w:adjustRightInd w:val="0"/>
        <w:spacing w:before="36"/>
        <w:ind w:left="194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24800" behindDoc="1" locked="0" layoutInCell="0" allowOverlap="1">
                <wp:simplePos x="0" y="0"/>
                <wp:positionH relativeFrom="page">
                  <wp:posOffset>1715135</wp:posOffset>
                </wp:positionH>
                <wp:positionV relativeFrom="paragraph">
                  <wp:posOffset>445135</wp:posOffset>
                </wp:positionV>
                <wp:extent cx="5181600" cy="0"/>
                <wp:effectExtent l="0" t="0" r="0" b="0"/>
                <wp:wrapNone/>
                <wp:docPr id="29"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35.05pt;height:0pt;width:408pt;mso-position-horizontal-relative:page;z-index:-251591680;mso-width-relative:page;mso-height-relative:page;" filled="f" stroked="t" coordsize="8160,1" o:allowincell="f" o:gfxdata="UEsDBAoAAAAAAIdO4kAAAAAAAAAAAAAAAAAEAAAAZHJzL1BLAwQUAAAACACHTuJAHwaf4tYAAAAK&#10;AQAADwAAAGRycy9kb3ducmV2LnhtbE2PMU/DMBCFdyT+g3VILIjaqVBb0jgdQB2YKCXs1/iahNrn&#10;KHab8u9xYYDpdO89vfuuWJ2dFScaQudZQzZRIIhrbzpuNFTv6/sFiBCRDVrPpOGLAqzK66sCc+NH&#10;fqPTNjYilXDIUUMbY59LGeqWHIaJ74mTt/eDw5jWoZFmwDGVOyunSs2kw47ThRZ7emqpPmyPToO1&#10;69dq8/DRP74c7p7lZ7XBeTZqfXuTqSWISOf4F4YLfkKHMjHt/JFNEFbDdK6yFNXwMy8BtZglZfer&#10;yLKQ/18ovwFQSwMEFAAAAAgAh07iQIDhQTOKAgAAeAUAAA4AAABkcnMvZTJvRG9jLnhtbK1US27b&#10;MBDdF+gdCC4LNJKMJLUNy0GRIEWBfgIkPQBNURIBksOSlOX0LAW66iYHa6/RISU7iosCWdQLY8gZ&#10;zXtvPlxd7LQiW+G8BFPS4iSnRBgOlTRNSb/cXb+eU+IDMxVTYERJ74WnF+uXL1a9XYoZtKAq4Qgm&#10;MX7Z25K2IdhllnneCs38CVhh0FmD0yzg0TVZ5ViP2bXKZnl+nvXgKuuAC+/x9mpw0jGje05CqGvJ&#10;xRXwTgsThqxOKBZQkm+l9XSd2Na14OFzXXsRiCopKg3pH0HQ3sT/bL1iy8Yx20o+UmDPoXCkSTNp&#10;EPSQ6ooFRjon/0qlJXfgoQ4nHHQ2CEkVQRVFflSb25ZZkbRgqb09FN3/v7T80/bGEVmVdLagxDCN&#10;Hf/1/eH3j5+xNL31S4y4tTduPHk0yab/CBUGsi5AUr2rnY7qUQ/ZpeLeH4ordoFwvDwr5sV5jnXn&#10;e1/GlvsPeefDOwEpCdt+8GHoS4VWqmo1UrvD72utsEWvMpKTnsScYxMPMcUkZl6cLSZhCNnsk7J2&#10;j8N3ZgRCi7C4CHnSZcFHPRF1QhqDIql/xCL6cSyiPkI4nMnjaXRpGjeDEMtCZBYhokn6kiaV8ULD&#10;VtxBcoWjSiPIo1eZaVQswhNWgxu/iADr1Wgk0Mh10gwD11Kp1A1lEpX5IvZQWxwZb5pUJg9KVjEu&#10;EvOu2VwqR7Ysrlz6RV2Y90mYg85Uw73CcmZx1OJwDUO3geoeB83BsLD4XKHRgvtGSY/LitBfO+YE&#10;Jeq9wW1YFKenyCqkw+nZmxke3NSzmXqY4ZiqpIFir6N5GYYXobNONi0iFUmWgbc44LWMw5j4DazG&#10;Ay5kUjU+HnHjp+cU9fhgr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Hwaf4tYAAAAKAQAADwAA&#10;AAAAAAABACAAAAAiAAAAZHJzL2Rvd25yZXYueG1sUEsBAhQAFAAAAAgAh07iQIDhQTOKAgAAeAUA&#10;AA4AAAAAAAAAAQAgAAAAJQEAAGRycy9lMm9Eb2MueG1sUEsFBgAAAAAGAAYAWQEAACEGAAAA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的比例幅度予以扣减。</w:t>
      </w:r>
    </w:p>
    <w:p>
      <w:pPr>
        <w:autoSpaceDE w:val="0"/>
        <w:autoSpaceDN w:val="0"/>
        <w:adjustRightInd w:val="0"/>
        <w:spacing w:before="10" w:line="120" w:lineRule="exact"/>
        <w:jc w:val="left"/>
        <w:rPr>
          <w:rFonts w:ascii="宋体" w:cs="宋体"/>
          <w:color w:val="000000" w:themeColor="text1"/>
          <w:sz w:val="12"/>
          <w:szCs w:val="12"/>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84" w:name="_Toc287627997"/>
      <w:r>
        <w:rPr>
          <w:color w:val="000000" w:themeColor="text1"/>
          <w:lang w:eastAsia="zh-CN"/>
          <w14:textFill>
            <w14:solidFill>
              <w14:schemeClr w14:val="tx1"/>
            </w14:solidFill>
          </w14:textFill>
        </w:rPr>
        <w:t>67</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工程优质费</w:t>
      </w:r>
      <w:bookmarkEnd w:id="84"/>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pgSz w:w="11920" w:h="16840"/>
          <w:pgMar w:top="1460" w:right="1000" w:bottom="280" w:left="700" w:header="720" w:footer="720" w:gutter="0"/>
          <w:cols w:space="720" w:num="1"/>
        </w:sectPr>
      </w:pPr>
    </w:p>
    <w:p>
      <w:pPr>
        <w:autoSpaceDE w:val="0"/>
        <w:autoSpaceDN w:val="0"/>
        <w:adjustRightInd w:val="0"/>
        <w:spacing w:before="29"/>
        <w:ind w:left="32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67.1</w:t>
      </w:r>
    </w:p>
    <w:p>
      <w:pPr>
        <w:autoSpaceDE w:val="0"/>
        <w:autoSpaceDN w:val="0"/>
        <w:adjustRightInd w:val="0"/>
        <w:spacing w:before="3" w:line="240" w:lineRule="exact"/>
        <w:jc w:val="left"/>
        <w:rPr>
          <w:color w:val="000000" w:themeColor="text1"/>
          <w:lang w:eastAsia="zh-CN"/>
          <w14:textFill>
            <w14:solidFill>
              <w14:schemeClr w14:val="tx1"/>
            </w14:solidFill>
          </w14:textFill>
        </w:rPr>
      </w:pPr>
    </w:p>
    <w:p>
      <w:pPr>
        <w:autoSpaceDE w:val="0"/>
        <w:autoSpaceDN w:val="0"/>
        <w:adjustRightInd w:val="0"/>
        <w:spacing w:line="281" w:lineRule="auto"/>
        <w:ind w:left="28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工程优质费的约</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定</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合同双方当事人可在专用条款中约定工程优质费，明确合同工程优质费用的计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算额度。约定工程优质费的，如果承包人实施、完成合同工程质量标准高于国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家规定或合同约定的质量验收合格标准的，承包人有权向发包人提出并得到专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用条款约定的工程优质费。</w:t>
      </w: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700" w:header="720" w:footer="720" w:gutter="0"/>
          <w:cols w:equalWidth="0" w:num="2">
            <w:col w:w="1616" w:space="324"/>
            <w:col w:w="8280"/>
          </w:cols>
        </w:sectPr>
      </w:pP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923"/>
        </w:tabs>
        <w:autoSpaceDE w:val="0"/>
        <w:autoSpaceDN w:val="0"/>
        <w:adjustRightInd w:val="0"/>
        <w:spacing w:before="29"/>
        <w:ind w:left="321"/>
        <w:jc w:val="left"/>
        <w:rPr>
          <w:rFonts w:ascii="宋体" w:cs="宋体"/>
          <w:color w:val="000000" w:themeColor="text1"/>
          <w:sz w:val="20"/>
          <w:szCs w:val="20"/>
          <w:lang w:eastAsia="zh-CN"/>
          <w14:textFill>
            <w14:solidFill>
              <w14:schemeClr w14:val="tx1"/>
            </w14:solidFill>
          </w14:textFill>
        </w:rPr>
      </w:pPr>
      <w:r>
        <w:rPr>
          <w:color w:val="000000" w:themeColor="text1"/>
          <w:lang w:eastAsia="zh-CN"/>
          <w14:textFill>
            <w14:solidFill>
              <w14:schemeClr w14:val="tx1"/>
            </w14:solidFill>
          </w14:textFill>
        </w:rPr>
        <w:t>67.2</w:t>
      </w:r>
      <w:r>
        <w:rPr>
          <w:rFonts w:hint="eastAsia"/>
          <w:color w:val="000000" w:themeColor="text1"/>
          <w:lang w:eastAsia="zh-CN"/>
          <w14:textFill>
            <w14:solidFill>
              <w14:schemeClr w14:val="tx1"/>
            </w14:solidFill>
          </w14:textFill>
        </w:rPr>
        <w:tab/>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1000" w:bottom="280" w:left="700" w:header="720" w:footer="720" w:gutter="0"/>
          <w:cols w:space="720" w:num="1"/>
        </w:sectPr>
      </w:pPr>
    </w:p>
    <w:p>
      <w:pPr>
        <w:autoSpaceDE w:val="0"/>
        <w:autoSpaceDN w:val="0"/>
        <w:adjustRightInd w:val="0"/>
        <w:spacing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工程优质费计提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与支付</w:t>
      </w: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mc:AlternateContent>
          <mc:Choice Requires="wps">
            <w:drawing>
              <wp:anchor distT="0" distB="0" distL="114300" distR="114300" simplePos="0" relativeHeight="251725824" behindDoc="1" locked="0" layoutInCell="1" allowOverlap="1">
                <wp:simplePos x="0" y="0"/>
                <wp:positionH relativeFrom="page">
                  <wp:posOffset>1715135</wp:posOffset>
                </wp:positionH>
                <wp:positionV relativeFrom="paragraph">
                  <wp:posOffset>1074420</wp:posOffset>
                </wp:positionV>
                <wp:extent cx="5142865" cy="0"/>
                <wp:effectExtent l="0" t="0" r="0" b="0"/>
                <wp:wrapNone/>
                <wp:docPr id="2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84.6pt;height:0pt;width:404.95pt;mso-position-horizontal-relative:page;z-index:-251590656;mso-width-relative:page;mso-height-relative:page;" filled="f" stroked="t" coordsize="8099,1" o:gfxdata="UEsDBAoAAAAAAIdO4kAAAAAAAAAAAAAAAAAEAAAAZHJzL1BLAwQUAAAACACHTuJA4RxmXNgAAAAM&#10;AQAADwAAAGRycy9kb3ducmV2LnhtbE2PwU7DMBBE70j8g7VIXBC1E0RaQpwekKCIHFALH+DGSxIR&#10;r6PYbcLfs5WQynF3RjNvivXsenHEMXSeNCQLBQKp9rajRsPnx/PtCkSIhqzpPaGGHwywLi8vCpNb&#10;P9EWj7vYCA6hkBsNbYxDLmWoW3QmLPyAxNqXH52JfI6NtKOZONz1MlUqk850xA2tGfCpxfp7d3Dc&#10;u6xfKpVN89vNva8279Xr5m7rtb6+StQjiIhzPJvhhM/oUDLT3h/IBtFrSJcqYSsL2UMK4uRQK8Xz&#10;9n8vWRby/4jyF1BLAwQUAAAACACHTuJAv+E9AIsCAAB4BQAADgAAAGRycy9lMm9Eb2MueG1srVRL&#10;btswEN0X6B0ILgs0kg0ntQ3LQZEgRYF+AsQ9AE1REgGSw5KU5fQsBbrqJgdrr9EhJTuKiwJZ1Atj&#10;yBnNe28+XF3utSI74bwEU9DJWU6JMBxKaeqCftncvJ5T4gMzJVNgREHvhaeX65cvVp1diik0oErh&#10;CCYxftnZgjYh2GWWed4IzfwZWGHQWYHTLODR1VnpWIfZtcqmeX6RdeBK64AL7/H2unfSIaN7TkKo&#10;KsnFNfBWCxP6rE4oFlCSb6T1dJ3YVpXg4XNVeRGIKigqDekfQdDexv9svWLL2jHbSD5QYM+hcKJJ&#10;M2kQ9JjqmgVGWif/SqUld+ChCmccdNYLSRVBFZP8pDZ3DbMiacFSe3ssuv9/afmn3a0jsizoFPtu&#10;mMaO//r+8PvHz1iazvolRtzZWzecPJpk232EEgNZGyCp3ldOR/Woh+xTce+PxRX7QDhenk9m0/nF&#10;OSX84MvY8vAhb314JyAlYbsPPvR9KdFKVS0HahvsW6UVtuhVRnLSkXm+WAxNPMZMRjHon4/CELI+&#10;JGXNAYfvzQCEFmFxEfKky4KPeiLqiDQGRVL/iEX001hEfYRwOJOn0+jSNG57IZaFyCxCRJN0BU0q&#10;44WGndhAcoWTSiPIo1eZcVQswhNWvRu/iADr1WAk0Mh11AwDN1Kp1A1lEpX5fIE91BZHxps6lcmD&#10;kmWMi8S8q7dXypEdiyuXflEX5n0S5qA1ZX+vsJxZHLU4XP3QbaG8x0Fz0C8sPldoNOC+UdLhsiL0&#10;15Y5QYl6b3AbFpPZLG53OszO30zx4Mae7djDDMdUBQ0Uex3Nq9C/CK11sm4QaZJkGXiLA17JOIyJ&#10;X89qOOBCJlXD4xE3fnxOUY8P5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4RxmXNgAAAAMAQAA&#10;DwAAAAAAAAABACAAAAAiAAAAZHJzL2Rvd25yZXYueG1sUEsBAhQAFAAAAAgAh07iQL/hPQCLAgAA&#10;eAUAAA4AAAAAAAAAAQAgAAAAJwEAAGRycy9lMm9Eb2MueG1sUEsFBgAAAAAGAAYAWQEAACQGAAAA&#10;AA==&#10;" path="m0,0l8098,0e">
                <v:path o:connectlocs="0,0;5142230,0" o:connectangles="0,0"/>
                <v:fill on="f" focussize="0,0"/>
                <v:stroke weight="0.69992125984252pt" color="#000000" joinstyle="round"/>
                <v:imagedata o:title=""/>
                <o:lock v:ext="edit" aspectratio="f"/>
              </v:shape>
            </w:pict>
          </mc:Fallback>
        </mc:AlternateContent>
      </w: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除专用条款另有约定外，工程优质费按照合同价款的下列额度计算：国家级质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量奖为</w:t>
      </w:r>
      <w:r>
        <w:rPr>
          <w:rFonts w:ascii="宋体" w:cs="宋体"/>
          <w:color w:val="000000" w:themeColor="text1"/>
          <w:lang w:eastAsia="zh-CN"/>
          <w14:textFill>
            <w14:solidFill>
              <w14:schemeClr w14:val="tx1"/>
            </w14:solidFill>
          </w14:textFill>
        </w:rPr>
        <w:t xml:space="preserve"> 3%</w:t>
      </w:r>
      <w:r>
        <w:rPr>
          <w:rFonts w:hint="eastAsia" w:ascii="宋体" w:cs="宋体"/>
          <w:color w:val="000000" w:themeColor="text1"/>
          <w:lang w:eastAsia="zh-CN"/>
          <w14:textFill>
            <w14:solidFill>
              <w14:schemeClr w14:val="tx1"/>
            </w14:solidFill>
          </w14:textFill>
        </w:rPr>
        <w:t>，省级质量奖为</w:t>
      </w:r>
      <w:r>
        <w:rPr>
          <w:rFonts w:ascii="宋体" w:cs="宋体"/>
          <w:color w:val="000000" w:themeColor="text1"/>
          <w:lang w:eastAsia="zh-CN"/>
          <w14:textFill>
            <w14:solidFill>
              <w14:schemeClr w14:val="tx1"/>
            </w14:solidFill>
          </w14:textFill>
        </w:rPr>
        <w:t xml:space="preserve"> 2%</w:t>
      </w:r>
      <w:r>
        <w:rPr>
          <w:rFonts w:hint="eastAsia" w:ascii="宋体" w:cs="宋体"/>
          <w:color w:val="000000" w:themeColor="text1"/>
          <w:lang w:eastAsia="zh-CN"/>
          <w14:textFill>
            <w14:solidFill>
              <w14:schemeClr w14:val="tx1"/>
            </w14:solidFill>
          </w14:textFill>
        </w:rPr>
        <w:t>，市级质量奖为</w:t>
      </w:r>
      <w:r>
        <w:rPr>
          <w:rFonts w:ascii="宋体" w:cs="宋体"/>
          <w:color w:val="000000" w:themeColor="text1"/>
          <w:lang w:eastAsia="zh-CN"/>
          <w14:textFill>
            <w14:solidFill>
              <w14:schemeClr w14:val="tx1"/>
            </w14:solidFill>
          </w14:textFill>
        </w:rPr>
        <w:t xml:space="preserve"> 1%</w:t>
      </w:r>
      <w:r>
        <w:rPr>
          <w:rFonts w:hint="eastAsia" w:ascii="宋体" w:cs="宋体"/>
          <w:color w:val="000000" w:themeColor="text1"/>
          <w:lang w:eastAsia="zh-CN"/>
          <w14:textFill>
            <w14:solidFill>
              <w14:schemeClr w14:val="tx1"/>
            </w14:solidFill>
          </w14:textFill>
        </w:rPr>
        <w:t>。工程优质费列入竣工结算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文件中，与竣工结算款一并支付。在竣工结算后获得优质奖项的，发包人应在获得奖项后的</w:t>
      </w:r>
      <w:r>
        <w:rPr>
          <w:rFonts w:ascii="宋体" w:cs="宋体"/>
          <w:color w:val="000000" w:themeColor="text1"/>
          <w:lang w:eastAsia="zh-CN"/>
          <w14:textFill>
            <w14:solidFill>
              <w14:schemeClr w14:val="tx1"/>
            </w14:solidFill>
          </w14:textFill>
        </w:rPr>
        <w:t xml:space="preserve"> 28 </w:t>
      </w:r>
      <w:r>
        <w:rPr>
          <w:rFonts w:hint="eastAsia" w:ascii="宋体" w:cs="宋体"/>
          <w:color w:val="000000" w:themeColor="text1"/>
          <w:lang w:eastAsia="zh-CN"/>
          <w14:textFill>
            <w14:solidFill>
              <w14:schemeClr w14:val="tx1"/>
            </w14:solidFill>
          </w14:textFill>
        </w:rPr>
        <w:t>天内支付。</w:t>
      </w:r>
    </w:p>
    <w:p>
      <w:pPr>
        <w:autoSpaceDE w:val="0"/>
        <w:autoSpaceDN w:val="0"/>
        <w:adjustRightInd w:val="0"/>
        <w:spacing w:before="43" w:line="367" w:lineRule="exact"/>
        <w:ind w:right="5226"/>
        <w:rPr>
          <w:rFonts w:ascii="宋体" w:cs="宋体"/>
          <w:color w:val="000000" w:themeColor="text1"/>
          <w:lang w:eastAsia="zh-CN"/>
          <w14:textFill>
            <w14:solidFill>
              <w14:schemeClr w14:val="tx1"/>
            </w14:solidFill>
          </w14:textFill>
        </w:rPr>
        <w:sectPr>
          <w:type w:val="continuous"/>
          <w:pgSz w:w="11920" w:h="16840"/>
          <w:pgMar w:top="1560" w:right="1000" w:bottom="280" w:left="700" w:header="720" w:footer="720" w:gutter="0"/>
          <w:cols w:equalWidth="0" w:num="2">
            <w:col w:w="1436" w:space="504"/>
            <w:col w:w="828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 w:line="260" w:lineRule="exact"/>
        <w:jc w:val="left"/>
        <w:rPr>
          <w:rFonts w:ascii="宋体" w:cs="宋体"/>
          <w:color w:val="000000" w:themeColor="text1"/>
          <w:sz w:val="26"/>
          <w:szCs w:val="26"/>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85" w:name="_Toc287627998"/>
      <w:r>
        <w:rPr>
          <w:color w:val="000000" w:themeColor="text1"/>
          <w:lang w:eastAsia="zh-CN"/>
          <w14:textFill>
            <w14:solidFill>
              <w14:schemeClr w14:val="tx1"/>
            </w14:solidFill>
          </w14:textFill>
        </w:rPr>
        <w:t>68</w:t>
      </w:r>
      <w:r>
        <w:rPr>
          <w:rFonts w:hint="eastAsia"/>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合同价款的约定与调整</w:t>
      </w:r>
      <w:bookmarkEnd w:id="85"/>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700" w:header="720" w:footer="720" w:gutter="0"/>
          <w:cols w:space="720" w:num="1"/>
        </w:sectPr>
      </w:pPr>
    </w:p>
    <w:p>
      <w:pPr>
        <w:autoSpaceDE w:val="0"/>
        <w:autoSpaceDN w:val="0"/>
        <w:adjustRightInd w:val="0"/>
        <w:spacing w:before="29"/>
        <w:ind w:left="32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68.1</w:t>
      </w:r>
    </w:p>
    <w:p>
      <w:pPr>
        <w:autoSpaceDE w:val="0"/>
        <w:autoSpaceDN w:val="0"/>
        <w:adjustRightInd w:val="0"/>
        <w:spacing w:before="3" w:line="190" w:lineRule="exact"/>
        <w:jc w:val="left"/>
        <w:rPr>
          <w:color w:val="000000" w:themeColor="text1"/>
          <w:sz w:val="19"/>
          <w:szCs w:val="19"/>
          <w:lang w:eastAsia="zh-CN"/>
          <w14:textFill>
            <w14:solidFill>
              <w14:schemeClr w14:val="tx1"/>
            </w14:solidFill>
          </w14:textFill>
        </w:rPr>
      </w:pPr>
    </w:p>
    <w:p>
      <w:pPr>
        <w:autoSpaceDE w:val="0"/>
        <w:autoSpaceDN w:val="0"/>
        <w:adjustRightInd w:val="0"/>
        <w:ind w:left="28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约定合同价款</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合同双方当事人应在本合同协议书中约定合同价款。招标工程的合同价款由合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同双方当事人依据中标通知书的中标价款在本合同协议书中约定。非招标工程</w:t>
      </w:r>
    </w:p>
    <w:p>
      <w:pPr>
        <w:autoSpaceDE w:val="0"/>
        <w:autoSpaceDN w:val="0"/>
        <w:adjustRightInd w:val="0"/>
        <w:spacing w:line="316" w:lineRule="auto"/>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700" w:header="720" w:footer="720" w:gutter="0"/>
          <w:cols w:equalWidth="0" w:num="2">
            <w:col w:w="1369" w:space="571"/>
            <w:col w:w="828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的合同价款由合同双方当事人依据双方确定施工图预算的总造价在本合同协议</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书中约定。</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68.2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8"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合同价款的调</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整事件</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合同双方当事人应明确合同价款的调整事件。除专用条款另有约定外，调整事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件应包括：</w:t>
      </w:r>
    </w:p>
    <w:p>
      <w:pPr>
        <w:autoSpaceDE w:val="0"/>
        <w:autoSpaceDN w:val="0"/>
        <w:adjustRightInd w:val="0"/>
        <w:spacing w:before="36"/>
        <w:ind w:left="1" w:right="5087"/>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后继法律法规变化事件；</w:t>
      </w:r>
    </w:p>
    <w:p>
      <w:pPr>
        <w:autoSpaceDE w:val="0"/>
        <w:autoSpaceDN w:val="0"/>
        <w:adjustRightInd w:val="0"/>
        <w:spacing w:before="94"/>
        <w:ind w:left="1" w:right="510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项目特征描述不符事件；</w:t>
      </w:r>
    </w:p>
    <w:p>
      <w:pPr>
        <w:autoSpaceDE w:val="0"/>
        <w:autoSpaceDN w:val="0"/>
        <w:adjustRightInd w:val="0"/>
        <w:spacing w:before="94"/>
        <w:ind w:left="1" w:right="3887"/>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(3)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分部分项工程量清单缺项漏项事件；</w:t>
      </w:r>
    </w:p>
    <w:p>
      <w:pPr>
        <w:autoSpaceDE w:val="0"/>
        <w:autoSpaceDN w:val="0"/>
        <w:adjustRightInd w:val="0"/>
        <w:spacing w:before="94"/>
        <w:ind w:left="1" w:right="606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(4)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工程变更事件；</w:t>
      </w:r>
    </w:p>
    <w:p>
      <w:pPr>
        <w:autoSpaceDE w:val="0"/>
        <w:autoSpaceDN w:val="0"/>
        <w:adjustRightInd w:val="0"/>
        <w:spacing w:before="94"/>
        <w:ind w:left="1" w:right="5807"/>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(5)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工程量偏差事件；</w:t>
      </w:r>
    </w:p>
    <w:p>
      <w:pPr>
        <w:autoSpaceDE w:val="0"/>
        <w:autoSpaceDN w:val="0"/>
        <w:adjustRightInd w:val="0"/>
        <w:spacing w:before="94" w:line="300" w:lineRule="auto"/>
        <w:ind w:left="1" w:right="6047"/>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(6) </w:t>
      </w:r>
      <w:r>
        <w:rPr>
          <w:rFonts w:hint="eastAsia" w:ascii="宋体" w:cs="宋体"/>
          <w:color w:val="000000" w:themeColor="text1"/>
          <w:lang w:eastAsia="zh-CN"/>
          <w14:textFill>
            <w14:solidFill>
              <w14:schemeClr w14:val="tx1"/>
            </w14:solidFill>
          </w14:textFill>
        </w:rPr>
        <w:t>费用索赔事件；</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现场签证事件；</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物价涨落事件；</w:t>
      </w:r>
    </w:p>
    <w:p>
      <w:pPr>
        <w:autoSpaceDE w:val="0"/>
        <w:autoSpaceDN w:val="0"/>
        <w:adjustRightInd w:val="0"/>
        <w:spacing w:before="27"/>
        <w:ind w:left="1" w:right="366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(9)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合同双方当事人约定的其他调整事件。</w:t>
      </w:r>
    </w:p>
    <w:p>
      <w:pPr>
        <w:autoSpaceDE w:val="0"/>
        <w:autoSpaceDN w:val="0"/>
        <w:adjustRightInd w:val="0"/>
        <w:spacing w:before="94" w:line="367" w:lineRule="exact"/>
        <w:ind w:right="466"/>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本款</w:t>
      </w:r>
      <w:r>
        <w:rPr>
          <w:color w:val="000000" w:themeColor="text1"/>
          <w:position w:val="-3"/>
          <w:lang w:eastAsia="zh-CN"/>
          <w14:textFill>
            <w14:solidFill>
              <w14:schemeClr w14:val="tx1"/>
            </w14:solidFill>
          </w14:textFill>
        </w:rPr>
        <w:t>(1)</w:t>
      </w:r>
      <w:r>
        <w:rPr>
          <w:rFonts w:hint="eastAsia" w:ascii="宋体" w:cs="宋体"/>
          <w:color w:val="000000" w:themeColor="text1"/>
          <w:position w:val="-3"/>
          <w:lang w:eastAsia="zh-CN"/>
          <w14:textFill>
            <w14:solidFill>
              <w14:schemeClr w14:val="tx1"/>
            </w14:solidFill>
          </w14:textFill>
        </w:rPr>
        <w:t>至</w:t>
      </w:r>
      <w:r>
        <w:rPr>
          <w:color w:val="000000" w:themeColor="text1"/>
          <w:position w:val="-3"/>
          <w:lang w:eastAsia="zh-CN"/>
          <w14:textFill>
            <w14:solidFill>
              <w14:schemeClr w14:val="tx1"/>
            </w14:solidFill>
          </w14:textFill>
        </w:rPr>
        <w:t>(</w:t>
      </w:r>
      <w:r>
        <w:rPr>
          <w:color w:val="000000" w:themeColor="text1"/>
          <w:spacing w:val="-1"/>
          <w:position w:val="-3"/>
          <w:lang w:eastAsia="zh-CN"/>
          <w14:textFill>
            <w14:solidFill>
              <w14:schemeClr w14:val="tx1"/>
            </w14:solidFill>
          </w14:textFill>
        </w:rPr>
        <w:t>6</w:t>
      </w:r>
      <w:r>
        <w:rPr>
          <w:color w:val="000000" w:themeColor="text1"/>
          <w:position w:val="-3"/>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调整因素应分别按照第</w:t>
      </w:r>
      <w:r>
        <w:rPr>
          <w:rFonts w:ascii="宋体" w:cs="宋体"/>
          <w:color w:val="000000" w:themeColor="text1"/>
          <w:spacing w:val="-60"/>
          <w:position w:val="-3"/>
          <w:lang w:eastAsia="zh-CN"/>
          <w14:textFill>
            <w14:solidFill>
              <w14:schemeClr w14:val="tx1"/>
            </w14:solidFill>
          </w14:textFill>
        </w:rPr>
        <w:t xml:space="preserve"> </w:t>
      </w:r>
      <w:r>
        <w:rPr>
          <w:color w:val="000000" w:themeColor="text1"/>
          <w:position w:val="-3"/>
          <w:lang w:eastAsia="zh-CN"/>
          <w14:textFill>
            <w14:solidFill>
              <w14:schemeClr w14:val="tx1"/>
            </w14:solidFill>
          </w14:textFill>
        </w:rPr>
        <w:t xml:space="preserve">69 </w:t>
      </w:r>
      <w:r>
        <w:rPr>
          <w:rFonts w:hint="eastAsia" w:ascii="宋体" w:cs="宋体"/>
          <w:color w:val="000000" w:themeColor="text1"/>
          <w:position w:val="-3"/>
          <w:lang w:eastAsia="zh-CN"/>
          <w14:textFill>
            <w14:solidFill>
              <w14:schemeClr w14:val="tx1"/>
            </w14:solidFill>
          </w14:textFill>
        </w:rPr>
        <w:t>条至第</w:t>
      </w:r>
      <w:r>
        <w:rPr>
          <w:rFonts w:ascii="宋体" w:cs="宋体"/>
          <w:color w:val="000000" w:themeColor="text1"/>
          <w:spacing w:val="-60"/>
          <w:position w:val="-3"/>
          <w:lang w:eastAsia="zh-CN"/>
          <w14:textFill>
            <w14:solidFill>
              <w14:schemeClr w14:val="tx1"/>
            </w14:solidFill>
          </w14:textFill>
        </w:rPr>
        <w:t xml:space="preserve"> </w:t>
      </w:r>
      <w:r>
        <w:rPr>
          <w:color w:val="000000" w:themeColor="text1"/>
          <w:position w:val="-3"/>
          <w:lang w:eastAsia="zh-CN"/>
          <w14:textFill>
            <w14:solidFill>
              <w14:schemeClr w14:val="tx1"/>
            </w14:solidFill>
          </w14:textFill>
        </w:rPr>
        <w:t xml:space="preserve">76 </w:t>
      </w:r>
      <w:r>
        <w:rPr>
          <w:rFonts w:hint="eastAsia" w:ascii="宋体" w:cs="宋体"/>
          <w:color w:val="000000" w:themeColor="text1"/>
          <w:position w:val="-3"/>
          <w:lang w:eastAsia="zh-CN"/>
          <w14:textFill>
            <w14:solidFill>
              <w14:schemeClr w14:val="tx1"/>
            </w14:solidFill>
          </w14:textFill>
        </w:rPr>
        <w:t>条的规定调整合同价款。</w:t>
      </w:r>
    </w:p>
    <w:p>
      <w:pPr>
        <w:autoSpaceDE w:val="0"/>
        <w:autoSpaceDN w:val="0"/>
        <w:adjustRightInd w:val="0"/>
        <w:spacing w:before="94" w:line="367" w:lineRule="exact"/>
        <w:ind w:right="466"/>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8"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68.3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7"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合同价款调整</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的办理</w:t>
      </w:r>
    </w:p>
    <w:p>
      <w:pPr>
        <w:autoSpaceDE w:val="0"/>
        <w:autoSpaceDN w:val="0"/>
        <w:adjustRightInd w:val="0"/>
        <w:spacing w:before="66" w:line="301" w:lineRule="auto"/>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出现第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68.2 </w:t>
      </w:r>
      <w:r>
        <w:rPr>
          <w:rFonts w:hint="eastAsia" w:ascii="宋体" w:cs="宋体"/>
          <w:color w:val="000000" w:themeColor="text1"/>
          <w:lang w:eastAsia="zh-CN"/>
          <w14:textFill>
            <w14:solidFill>
              <w14:schemeClr w14:val="tx1"/>
            </w14:solidFill>
          </w14:textFill>
        </w:rPr>
        <w:t>款规定调整合同价款事件的</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除费用索赔</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现场签证事件分别按照</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74 </w:t>
      </w:r>
      <w:r>
        <w:rPr>
          <w:rFonts w:hint="eastAsia" w:ascii="宋体" w:cs="宋体"/>
          <w:color w:val="000000" w:themeColor="text1"/>
          <w:lang w:eastAsia="zh-CN"/>
          <w14:textFill>
            <w14:solidFill>
              <w14:schemeClr w14:val="tx1"/>
            </w14:solidFill>
          </w14:textFill>
        </w:rPr>
        <w:t>条、第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75 </w:t>
      </w:r>
      <w:r>
        <w:rPr>
          <w:rFonts w:hint="eastAsia" w:ascii="宋体" w:cs="宋体"/>
          <w:color w:val="000000" w:themeColor="text1"/>
          <w:lang w:eastAsia="zh-CN"/>
          <w14:textFill>
            <w14:solidFill>
              <w14:schemeClr w14:val="tx1"/>
            </w14:solidFill>
          </w14:textFill>
        </w:rPr>
        <w:t>条规定外，调整合同价款的提出、核实、确认与支付等事项，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由合同双方当事人按照第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77 </w:t>
      </w:r>
      <w:r>
        <w:rPr>
          <w:rFonts w:hint="eastAsia" w:ascii="宋体" w:cs="宋体"/>
          <w:color w:val="000000" w:themeColor="text1"/>
          <w:lang w:eastAsia="zh-CN"/>
          <w14:textFill>
            <w14:solidFill>
              <w14:schemeClr w14:val="tx1"/>
            </w14:solidFill>
          </w14:textFill>
        </w:rPr>
        <w:t>条规定办理。</w:t>
      </w:r>
    </w:p>
    <w:p>
      <w:pPr>
        <w:autoSpaceDE w:val="0"/>
        <w:autoSpaceDN w:val="0"/>
        <w:adjustRightInd w:val="0"/>
        <w:spacing w:before="26" w:line="300" w:lineRule="auto"/>
        <w:ind w:right="49"/>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68.2</w:t>
      </w:r>
      <w:r>
        <w:rPr>
          <w:color w:val="000000" w:themeColor="text1"/>
          <w:spacing w:val="1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款规定事件调整合同价款，如果是按照第</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48</w:t>
      </w:r>
      <w:r>
        <w:rPr>
          <w:color w:val="000000" w:themeColor="text1"/>
          <w:spacing w:val="1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条规定由发包人自行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供应或发包人招标</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承包人采购材料和工程设备的</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均不应考虑第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72.2 </w:t>
      </w:r>
      <w:r>
        <w:rPr>
          <w:rFonts w:hint="eastAsia" w:ascii="宋体" w:cs="宋体"/>
          <w:color w:val="000000" w:themeColor="text1"/>
          <w:lang w:eastAsia="zh-CN"/>
          <w14:textFill>
            <w14:solidFill>
              <w14:schemeClr w14:val="tx1"/>
            </w14:solidFill>
          </w14:textFill>
        </w:rPr>
        <w:t>款规定</w:t>
      </w:r>
    </w:p>
    <w:p>
      <w:pPr>
        <w:autoSpaceDE w:val="0"/>
        <w:autoSpaceDN w:val="0"/>
        <w:adjustRightInd w:val="0"/>
        <w:spacing w:before="27"/>
        <w:ind w:right="5348"/>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26848" behindDoc="1" locked="0" layoutInCell="0" allowOverlap="1">
                <wp:simplePos x="0" y="0"/>
                <wp:positionH relativeFrom="page">
                  <wp:posOffset>1715135</wp:posOffset>
                </wp:positionH>
                <wp:positionV relativeFrom="paragraph">
                  <wp:posOffset>567055</wp:posOffset>
                </wp:positionV>
                <wp:extent cx="5142865" cy="0"/>
                <wp:effectExtent l="0" t="0" r="0" b="0"/>
                <wp:wrapNone/>
                <wp:docPr id="2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44.65pt;height:0pt;width:404.95pt;mso-position-horizontal-relative:page;z-index:-251589632;mso-width-relative:page;mso-height-relative:page;" filled="f" stroked="t" coordsize="8099,1" o:allowincell="f" o:gfxdata="UEsDBAoAAAAAAIdO4kAAAAAAAAAAAAAAAAAEAAAAZHJzL1BLAwQUAAAACACHTuJAZpqRl9cAAAAK&#10;AQAADwAAAGRycy9kb3ducmV2LnhtbE2Py07DMBBF90j8gzVIbBC104o2hDhdIEERWaA+PsCNhyQi&#10;Hkex24S/ZyoWsJw7R/eRryfXiTMOofWkIZkpEEiVty3VGg77l/sURIiGrOk8oYZvDLAurq9yk1k/&#10;0hbPu1gLNqGQGQ1NjH0mZagadCbMfI/Ev08/OBP5HGppBzOyuevkXKmldKYlTmhMj88NVl+7k+Pc&#10;VfVaquU4vd89+HLzUb5tFluv9e1Nop5ARJziHwyX+lwdCu509CeyQXQa5iuVMKohfVyAuAAqVbzu&#10;+KvIIpf/JxQ/UEsDBBQAAAAIAIdO4kCUy210jAIAAHgFAAAOAAAAZHJzL2Uyb0RvYy54bWytVEtu&#10;2zAQ3RfoHQguCzSSDSexDctBkSBFgX4CxD0ATVESAZLDkpTl9CwFuuqmB2uv0SElO4qLAlnUC2PI&#10;Gc17bz5cXe21IjvhvART0MlZTokwHEpp6oJ+3ty+nlPiAzMlU2BEQR+Ep1frly9WnV2KKTSgSuEI&#10;JjF+2dmCNiHYZZZ53gjN/BlYYdBZgdMs4NHVWelYh9m1yqZ5fpF14ErrgAvv8famd9Iho3tOQqgq&#10;ycUN8FYLE/qsTigWUJJvpPV0ndhWleDhU1V5EYgqKCoN6R9B0N7G/2y9YsvaMdtIPlBgz6Fwokkz&#10;aRD0mOqGBUZaJ/9KpSV34KEKZxx01gtJFUEVk/ykNvcNsyJpwVJ7eyy6/39p+cfdnSOyLOj0khLD&#10;NHb817efv7//iKXprF9ixL29c8PJo0m23QcoMZC1AZLqfeV0VI96yD4V9+FYXLEPhOPl+WQ2nV+c&#10;U8IPvowtDx/y1oe3AlIStnvvQ9+XEq1U1XKgtsG+VVphi15lJCcdmeeLxdDEY8xkFIP++SgMIetD&#10;UtYccPjeDEBoERYXIU+6LPioJ6KOSGNQJPWPWEQ/jUXURwiHM3k6jS5N47YXYlmIzCJENElX0KQy&#10;XmjYiQ0kVzipNII8epUZR8UiPGHVu/GLCLBeDUYCjVxHzTBwK5VK3VAmUZnPF9hDbXFkvKlTmTwo&#10;Wca4SMy7enutHNmxuHLpF3Vh3idhDlpT9vcKy5nFUYvD1Q/dFsoHHDQH/cLic4VGA+4rJR0uK0J/&#10;aZkTlKh3BrdhMZnN4nanw+z8cooHN/Zsxx5mOKYqaKDY62heh/5FaK2TdYNIkyTLwBsc8ErGYUz8&#10;elbDARcyqRoej7jx43OKenww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ZpqRl9cAAAAKAQAA&#10;DwAAAAAAAAABACAAAAAiAAAAZHJzL2Rvd25yZXYueG1sUEsBAhQAFAAAAAgAh07iQJTLbXSMAgAA&#10;eAUAAA4AAAAAAAAAAQAgAAAAJgEAAGRycy9lMm9Eb2MueG1sUEsFBgAAAAAGAAYAWQEAACQGAAAA&#10;AA==&#10;" path="m0,0l8098,0e">
                <v:path o:connectlocs="0,0;5142230,0" o:connectangles="0,0"/>
                <v:fill on="f" focussize="0,0"/>
                <v:stroke weight="0.69992125984252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的承包人报价下浮率因素。</w:t>
      </w:r>
    </w:p>
    <w:p>
      <w:pPr>
        <w:autoSpaceDE w:val="0"/>
        <w:autoSpaceDN w:val="0"/>
        <w:adjustRightInd w:val="0"/>
        <w:spacing w:before="27"/>
        <w:ind w:right="5348"/>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8" w:line="260" w:lineRule="exact"/>
        <w:jc w:val="left"/>
        <w:rPr>
          <w:rFonts w:ascii="宋体" w:cs="宋体"/>
          <w:color w:val="000000" w:themeColor="text1"/>
          <w:sz w:val="26"/>
          <w:szCs w:val="26"/>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86" w:name="_Toc287627999"/>
      <w:r>
        <w:rPr>
          <w:color w:val="000000" w:themeColor="text1"/>
          <w:lang w:eastAsia="zh-CN"/>
          <w14:textFill>
            <w14:solidFill>
              <w14:schemeClr w14:val="tx1"/>
            </w14:solidFill>
          </w14:textFill>
        </w:rPr>
        <w:t>69</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后继法律法规变化事件</w:t>
      </w:r>
      <w:bookmarkEnd w:id="86"/>
    </w:p>
    <w:p>
      <w:pPr>
        <w:autoSpaceDE w:val="0"/>
        <w:autoSpaceDN w:val="0"/>
        <w:adjustRightInd w:val="0"/>
        <w:spacing w:before="1"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right="67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69.1</w:t>
      </w:r>
    </w:p>
    <w:p>
      <w:pPr>
        <w:autoSpaceDE w:val="0"/>
        <w:autoSpaceDN w:val="0"/>
        <w:adjustRightInd w:val="0"/>
        <w:spacing w:before="16"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81"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后继法律法规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变化的价款调</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整</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08" w:lineRule="auto"/>
        <w:ind w:right="49"/>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合同履行期间，出现国家或省颁布的法律、法规、规章和政策在合同工程基准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日期后发生变化</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且因执行上述法律</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法规</w:t>
      </w:r>
      <w:r>
        <w:rPr>
          <w:rFonts w:hint="eastAsia" w:ascii="宋体" w:cs="宋体"/>
          <w:color w:val="000000" w:themeColor="text1"/>
          <w:spacing w:val="-4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规章和政策引起除第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76 </w:t>
      </w:r>
      <w:r>
        <w:rPr>
          <w:rFonts w:hint="eastAsia" w:ascii="宋体" w:cs="宋体"/>
          <w:color w:val="000000" w:themeColor="text1"/>
          <w:lang w:eastAsia="zh-CN"/>
          <w14:textFill>
            <w14:solidFill>
              <w14:schemeClr w14:val="tx1"/>
            </w14:solidFill>
          </w14:textFill>
        </w:rPr>
        <w:t>条规定以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外的工程造价增减事件的，合同双方当事人应调整合同价款。</w:t>
      </w:r>
    </w:p>
    <w:p>
      <w:pPr>
        <w:autoSpaceDE w:val="0"/>
        <w:autoSpaceDN w:val="0"/>
        <w:adjustRightInd w:val="0"/>
        <w:spacing w:line="308" w:lineRule="auto"/>
        <w:ind w:right="49"/>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tabs>
          <w:tab w:val="left" w:leader="dot" w:pos="9880"/>
        </w:tabs>
        <w:autoSpaceDE w:val="0"/>
        <w:autoSpaceDN w:val="0"/>
        <w:adjustRightInd w:val="0"/>
        <w:spacing w:before="75"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69.2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75" w:line="271" w:lineRule="exact"/>
        <w:ind w:left="141"/>
        <w:jc w:val="left"/>
        <w:rPr>
          <w:color w:val="000000" w:themeColor="text1"/>
          <w:lang w:eastAsia="zh-CN"/>
          <w14:textFill>
            <w14:solidFill>
              <w14:schemeClr w14:val="tx1"/>
            </w14:solidFill>
          </w14:textFill>
        </w:rPr>
        <w:sectPr>
          <w:pgSz w:w="11920" w:h="16840"/>
          <w:pgMar w:top="1340" w:right="780" w:bottom="280" w:left="880" w:header="720" w:footer="720" w:gutter="0"/>
          <w:cols w:space="720" w:num="1"/>
        </w:sectPr>
      </w:pPr>
    </w:p>
    <w:p>
      <w:pPr>
        <w:autoSpaceDE w:val="0"/>
        <w:autoSpaceDN w:val="0"/>
        <w:adjustRightInd w:val="0"/>
        <w:spacing w:before="20"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182" w:lineRule="auto"/>
        <w:ind w:left="105" w:right="-40"/>
        <w:jc w:val="left"/>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27872" behindDoc="1" locked="0" layoutInCell="0" allowOverlap="1">
                <wp:simplePos x="0" y="0"/>
                <wp:positionH relativeFrom="page">
                  <wp:posOffset>1715135</wp:posOffset>
                </wp:positionH>
                <wp:positionV relativeFrom="paragraph">
                  <wp:posOffset>768985</wp:posOffset>
                </wp:positionV>
                <wp:extent cx="5142865" cy="0"/>
                <wp:effectExtent l="0" t="0" r="0" b="0"/>
                <wp:wrapNone/>
                <wp:docPr id="26"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60.55pt;height:0pt;width:404.95pt;mso-position-horizontal-relative:page;z-index:-251588608;mso-width-relative:page;mso-height-relative:page;" filled="f" stroked="t" coordsize="8099,1" o:allowincell="f" o:gfxdata="UEsDBAoAAAAAAIdO4kAAAAAAAAAAAAAAAAAEAAAAZHJzL1BLAwQUAAAACACHTuJAZ0AMgNYAAAAM&#10;AQAADwAAAGRycy9kb3ducmV2LnhtbE2PwU7DMBBE70j9B2uRuFE7qQRVGqcHCjkgJETTD3DjJbGI&#10;11HstOXv2UpIcNvdGc2+KbcXP4gTTtEF0pAtFQikNlhHnYZD83K/BhGTIWuGQKjhGyNsq8VNaQob&#10;zvSBp33qBIdQLIyGPqWxkDK2PXoTl2FEYu0zTN4kXqdO2smcOdwPMlfqQXrjiD/0ZsSnHtuv/ew1&#10;uOf63R/c3Oze6tfGtfUqSFppfXebqQ2IhJf0Z4YrPqNDxUzHMJONYtCQP6qMrSzkGQ9Xh1orrnf8&#10;PcmqlP9LVD9QSwMEFAAAAAgAh07iQC34i12LAgAAeAUAAA4AAABkcnMvZTJvRG9jLnhtbK1US27b&#10;MBDdF+gdCC4LNJINJ7UNy0GRIEWBfgLEPQBNURIBksOSlOX0LAW66iYHa6/RISU7iosCWdQLY8gZ&#10;zXtvPlxd7rUiO+G8BFPQyVlOiTAcSmnqgn7Z3LyeU+IDMyVTYERB74Wnl+uXL1adXYopNKBK4Qgm&#10;MX7Z2YI2IdhllnneCM38GVhh0FmB0yzg0dVZ6ViH2bXKpnl+kXXgSuuAC+/x9rp30iGje05CqCrJ&#10;xTXwVgsT+qxOKBZQkm+k9XSd2FaV4OFzVXkRiCooKg3pH0HQ3sb/bL1iy9ox20g+UGDPoXCiSTNp&#10;EPSY6poFRlon/0qlJXfgoQpnHHTWC0kVQRWT/KQ2dw2zImnBUnt7LLr/f2n5p92tI7Is6PSCEsM0&#10;dvzX94ffP37G0nTWLzHizt664eTRJNvuI5QYyNoASfW+cjqqRz1kn4p7fyyu2AfC8fJ8MpvOL84p&#10;4QdfxpaHD3nrwzsBKQnbffCh70uJVqpqOVDbYN8qrbBFrzKSk47M88ViaOIxZjKKQf98FIaQ9SEp&#10;aw44fG8GILQIi4uQJ10WfNQTUUekMSiS+kcsop/GIuojhMOZPJ1Gl6Zx2wuxLERmESKapCtoUhkv&#10;NOzEBpIrnFQaQR69yoyjYhGesOrd+EUEWK8GI4FGrqNmGLiRSqVuKJOozBdYDa4tjow3dSqTByXL&#10;GBeJeVdvr5QjOxZXLv2iLsz7JMxBa8r+XmE5szhqcbj6odtCeY+D5qBfWHyu0GjAfaOkw2VF6K8t&#10;c4IS9d7gNiwmsxmyCukwO38zxYMbe7ZjDzMcUxU0UOx1NK9C/yK01sm6QaRJkmXgLQ54JeMwJn49&#10;q+GAC5lUDY9H3PjxOUU9Ppj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dADIDWAAAADAEAAA8A&#10;AAAAAAAAAQAgAAAAIgAAAGRycy9kb3ducmV2LnhtbFBLAQIUABQAAAAIAIdO4kAt+ItdiwIAAHgF&#10;AAAOAAAAAAAAAAEAIAAAACUBAABkcnMvZTJvRG9jLnhtbFBLBQYAAAAABgAGAFkBAAAiBg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调整价款的方</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法</w:t>
      </w:r>
    </w:p>
    <w:p>
      <w:pPr>
        <w:autoSpaceDE w:val="0"/>
        <w:autoSpaceDN w:val="0"/>
        <w:adjustRightInd w:val="0"/>
        <w:spacing w:before="14" w:line="466" w:lineRule="exact"/>
        <w:ind w:right="270"/>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发生第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69.1 </w:t>
      </w:r>
      <w:r>
        <w:rPr>
          <w:rFonts w:hint="eastAsia" w:ascii="宋体" w:cs="宋体"/>
          <w:color w:val="000000" w:themeColor="text1"/>
          <w:lang w:eastAsia="zh-CN"/>
          <w14:textFill>
            <w14:solidFill>
              <w14:schemeClr w14:val="tx1"/>
            </w14:solidFill>
          </w14:textFill>
        </w:rPr>
        <w:t>款情况的</w:t>
      </w:r>
      <w:r>
        <w:rPr>
          <w:rFonts w:hint="eastAsia" w:ascii="宋体" w:cs="宋体"/>
          <w:color w:val="000000" w:themeColor="text1"/>
          <w:spacing w:val="-1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应根据合同工程实际情况</w:t>
      </w:r>
      <w:r>
        <w:rPr>
          <w:rFonts w:hint="eastAsia" w:ascii="宋体" w:cs="宋体"/>
          <w:color w:val="000000" w:themeColor="text1"/>
          <w:spacing w:val="-1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按照上述法律</w:t>
      </w:r>
      <w:r>
        <w:rPr>
          <w:rFonts w:hint="eastAsia" w:ascii="宋体" w:cs="宋体"/>
          <w:color w:val="000000" w:themeColor="text1"/>
          <w:spacing w:val="-16"/>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法规</w:t>
      </w:r>
      <w:r>
        <w:rPr>
          <w:rFonts w:hint="eastAsia" w:ascii="宋体" w:cs="宋体"/>
          <w:color w:val="000000" w:themeColor="text1"/>
          <w:spacing w:val="-1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规章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和政策规定计算调整的合同价款。</w:t>
      </w:r>
    </w:p>
    <w:p>
      <w:pPr>
        <w:autoSpaceDE w:val="0"/>
        <w:autoSpaceDN w:val="0"/>
        <w:adjustRightInd w:val="0"/>
        <w:spacing w:before="14" w:line="466" w:lineRule="exact"/>
        <w:ind w:right="270"/>
        <w:jc w:val="left"/>
        <w:rPr>
          <w:rFonts w:ascii="宋体" w:cs="宋体"/>
          <w:color w:val="000000" w:themeColor="text1"/>
          <w:lang w:eastAsia="zh-CN"/>
          <w14:textFill>
            <w14:solidFill>
              <w14:schemeClr w14:val="tx1"/>
            </w14:solidFill>
          </w14:textFill>
        </w:rPr>
        <w:sectPr>
          <w:type w:val="continuous"/>
          <w:pgSz w:w="11920" w:h="16840"/>
          <w:pgMar w:top="1560" w:right="780" w:bottom="280" w:left="880" w:header="720" w:footer="720" w:gutter="0"/>
          <w:cols w:equalWidth="0" w:num="2">
            <w:col w:w="1272" w:space="488"/>
            <w:col w:w="8500"/>
          </w:cols>
        </w:sectPr>
      </w:pPr>
    </w:p>
    <w:p>
      <w:pPr>
        <w:autoSpaceDE w:val="0"/>
        <w:autoSpaceDN w:val="0"/>
        <w:adjustRightInd w:val="0"/>
        <w:spacing w:before="7" w:line="120" w:lineRule="exact"/>
        <w:jc w:val="left"/>
        <w:rPr>
          <w:rFonts w:ascii="宋体" w:cs="宋体"/>
          <w:color w:val="000000" w:themeColor="text1"/>
          <w:sz w:val="12"/>
          <w:szCs w:val="12"/>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87" w:name="_Toc287628000"/>
      <w:r>
        <w:rPr>
          <w:color w:val="000000" w:themeColor="text1"/>
          <w:lang w:eastAsia="zh-CN"/>
          <w14:textFill>
            <w14:solidFill>
              <w14:schemeClr w14:val="tx1"/>
            </w14:solidFill>
          </w14:textFill>
        </w:rPr>
        <w:t>70</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项目特征描述不符事件</w:t>
      </w:r>
      <w:bookmarkEnd w:id="87"/>
    </w:p>
    <w:p>
      <w:pPr>
        <w:autoSpaceDE w:val="0"/>
        <w:autoSpaceDN w:val="0"/>
        <w:adjustRightInd w:val="0"/>
        <w:spacing w:before="6" w:line="130" w:lineRule="exact"/>
        <w:jc w:val="left"/>
        <w:rPr>
          <w:rFonts w:ascii="宋体" w:cs="宋体"/>
          <w:color w:val="000000" w:themeColor="text1"/>
          <w:sz w:val="13"/>
          <w:szCs w:val="13"/>
          <w:lang w:eastAsia="zh-CN"/>
          <w14:textFill>
            <w14:solidFill>
              <w14:schemeClr w14:val="tx1"/>
            </w14:solidFill>
          </w14:textFill>
        </w:rPr>
      </w:pPr>
    </w:p>
    <w:p>
      <w:pPr>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70.1</w:t>
      </w:r>
    </w:p>
    <w:p>
      <w:pPr>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780" w:bottom="280" w:left="880" w:header="720" w:footer="720" w:gutter="0"/>
          <w:cols w:space="720" w:num="1"/>
        </w:sectPr>
      </w:pPr>
    </w:p>
    <w:p>
      <w:pPr>
        <w:autoSpaceDE w:val="0"/>
        <w:autoSpaceDN w:val="0"/>
        <w:adjustRightInd w:val="0"/>
        <w:spacing w:before="10" w:line="240" w:lineRule="exact"/>
        <w:jc w:val="left"/>
        <w:rPr>
          <w:color w:val="000000" w:themeColor="text1"/>
          <w:lang w:eastAsia="zh-CN"/>
          <w14:textFill>
            <w14:solidFill>
              <w14:schemeClr w14:val="tx1"/>
            </w14:solidFill>
          </w14:textFill>
        </w:rPr>
      </w:pPr>
    </w:p>
    <w:p>
      <w:pPr>
        <w:autoSpaceDE w:val="0"/>
        <w:autoSpaceDN w:val="0"/>
        <w:adjustRightInd w:val="0"/>
        <w:spacing w:line="182" w:lineRule="auto"/>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项目特征的准</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确性</w:t>
      </w:r>
    </w:p>
    <w:p>
      <w:pPr>
        <w:autoSpaceDE w:val="0"/>
        <w:autoSpaceDN w:val="0"/>
        <w:adjustRightInd w:val="0"/>
        <w:spacing w:before="14" w:line="466" w:lineRule="exact"/>
        <w:ind w:right="27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发包人在工程量清单中对项目特征的描述，应被认为是准确的和全面的，并且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与实际施工要求相符合。承包人应按照发包人提供的工程量清单，根据其项目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特征描述的内容及有关要求实施合同工程，直到其被改变为止。</w:t>
      </w:r>
    </w:p>
    <w:p>
      <w:pPr>
        <w:autoSpaceDE w:val="0"/>
        <w:autoSpaceDN w:val="0"/>
        <w:adjustRightInd w:val="0"/>
        <w:spacing w:before="14" w:line="466" w:lineRule="exact"/>
        <w:ind w:right="271"/>
        <w:rPr>
          <w:rFonts w:ascii="宋体" w:cs="宋体"/>
          <w:color w:val="000000" w:themeColor="text1"/>
          <w:lang w:eastAsia="zh-CN"/>
          <w14:textFill>
            <w14:solidFill>
              <w14:schemeClr w14:val="tx1"/>
            </w14:solidFill>
          </w14:textFill>
        </w:rPr>
        <w:sectPr>
          <w:type w:val="continuous"/>
          <w:pgSz w:w="11920" w:h="16840"/>
          <w:pgMar w:top="1560" w:right="780" w:bottom="280" w:left="880" w:header="720" w:footer="720" w:gutter="0"/>
          <w:cols w:equalWidth="0" w:num="2">
            <w:col w:w="1272" w:space="488"/>
            <w:col w:w="8500"/>
          </w:cols>
        </w:sectPr>
      </w:pP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923"/>
        </w:tabs>
        <w:autoSpaceDE w:val="0"/>
        <w:autoSpaceDN w:val="0"/>
        <w:adjustRightInd w:val="0"/>
        <w:spacing w:before="29"/>
        <w:ind w:left="141" w:right="195"/>
        <w:rPr>
          <w:rFonts w:ascii="宋体" w:cs="宋体"/>
          <w:color w:val="000000" w:themeColor="text1"/>
          <w:sz w:val="20"/>
          <w:szCs w:val="20"/>
          <w:lang w:eastAsia="zh-CN"/>
          <w14:textFill>
            <w14:solidFill>
              <w14:schemeClr w14:val="tx1"/>
            </w14:solidFill>
          </w14:textFill>
        </w:rPr>
      </w:pPr>
      <w:r>
        <w:rPr>
          <w:color w:val="000000" w:themeColor="text1"/>
          <w:lang w:eastAsia="zh-CN"/>
          <w14:textFill>
            <w14:solidFill>
              <w14:schemeClr w14:val="tx1"/>
            </w14:solidFill>
          </w14:textFill>
        </w:rPr>
        <w:t>70.2</w:t>
      </w:r>
      <w:r>
        <w:rPr>
          <w:rFonts w:hint="eastAsia"/>
          <w:color w:val="000000" w:themeColor="text1"/>
          <w:lang w:eastAsia="zh-CN"/>
          <w14:textFill>
            <w14:solidFill>
              <w14:schemeClr w14:val="tx1"/>
            </w14:solidFill>
          </w14:textFill>
        </w:rPr>
        <w:tab/>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780" w:bottom="280" w:left="880" w:header="720" w:footer="720" w:gutter="0"/>
          <w:cols w:space="720" w:num="1"/>
        </w:sectPr>
      </w:pPr>
    </w:p>
    <w:p>
      <w:pPr>
        <w:autoSpaceDE w:val="0"/>
        <w:autoSpaceDN w:val="0"/>
        <w:adjustRightInd w:val="0"/>
        <w:spacing w:before="1"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1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项目特征描述</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不符的价款调</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整</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6" w:lineRule="exact"/>
        <w:ind w:right="2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合同履行期间，出现实际施工设计图纸（含设计变更）与招标文件提供的工程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量清单任一项目特征描述不符，且该变化引起工程造价增减事件的，合同双方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当事人应调整合同价款。</w:t>
      </w:r>
    </w:p>
    <w:p>
      <w:pPr>
        <w:autoSpaceDE w:val="0"/>
        <w:autoSpaceDN w:val="0"/>
        <w:adjustRightInd w:val="0"/>
        <w:spacing w:line="466" w:lineRule="exact"/>
        <w:ind w:right="271"/>
        <w:rPr>
          <w:rFonts w:ascii="宋体" w:cs="宋体"/>
          <w:color w:val="000000" w:themeColor="text1"/>
          <w:lang w:eastAsia="zh-CN"/>
          <w14:textFill>
            <w14:solidFill>
              <w14:schemeClr w14:val="tx1"/>
            </w14:solidFill>
          </w14:textFill>
        </w:rPr>
        <w:sectPr>
          <w:type w:val="continuous"/>
          <w:pgSz w:w="11920" w:h="16840"/>
          <w:pgMar w:top="1560" w:right="780" w:bottom="280" w:left="880" w:header="720" w:footer="720" w:gutter="0"/>
          <w:cols w:equalWidth="0" w:num="2">
            <w:col w:w="1272" w:space="488"/>
            <w:col w:w="85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10065"/>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70.3</w:t>
      </w:r>
      <w:r>
        <w:rPr>
          <w:rFonts w:hint="eastAsia"/>
          <w:color w:val="000000" w:themeColor="text1"/>
          <w:position w:val="-1"/>
          <w:lang w:eastAsia="zh-CN"/>
          <w14:textFill>
            <w14:solidFill>
              <w14:schemeClr w14:val="tx1"/>
            </w14:solidFill>
          </w14:textFill>
        </w:rPr>
        <w:tab/>
      </w:r>
    </w:p>
    <w:p>
      <w:pPr>
        <w:tabs>
          <w:tab w:val="left" w:pos="896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780" w:bottom="280" w:left="880" w:header="720" w:footer="720" w:gutter="0"/>
          <w:cols w:space="720" w:num="1"/>
        </w:sectPr>
      </w:pPr>
    </w:p>
    <w:p>
      <w:pPr>
        <w:autoSpaceDE w:val="0"/>
        <w:autoSpaceDN w:val="0"/>
        <w:adjustRightInd w:val="0"/>
        <w:spacing w:before="2"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2"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28896" behindDoc="1" locked="0" layoutInCell="0" allowOverlap="1">
                <wp:simplePos x="0" y="0"/>
                <wp:positionH relativeFrom="page">
                  <wp:posOffset>1715135</wp:posOffset>
                </wp:positionH>
                <wp:positionV relativeFrom="paragraph">
                  <wp:posOffset>704850</wp:posOffset>
                </wp:positionV>
                <wp:extent cx="5142865" cy="0"/>
                <wp:effectExtent l="0" t="0" r="0" b="0"/>
                <wp:wrapNone/>
                <wp:docPr id="2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55.5pt;height:0pt;width:404.95pt;mso-position-horizontal-relative:page;z-index:-251587584;mso-width-relative:page;mso-height-relative:page;" filled="f" stroked="t" coordsize="8099,1" o:allowincell="f" o:gfxdata="UEsDBAoAAAAAAIdO4kAAAAAAAAAAAAAAAAAEAAAAZHJzL1BLAwQUAAAACACHTuJAtg/Ei9YAAAAM&#10;AQAADwAAAGRycy9kb3ducmV2LnhtbE2PzWrDMBCE74W+g9hCb42kBNrgWM6hPz6UQmmcB1CsrS1q&#10;rYwlJ+nbdwOF9ra7M8x+U27PYRBHnJKPZEAvFAikNjpPnYF983K3BpGyJWeHSGjgGxNsq+ur0hYu&#10;nugDj7vcCQ6hVFgDfc5jIWVqeww2LeKIxNpnnILNvE6ddJM9cXgY5FKpexmsJ/7Q2xEfe2y/dnMw&#10;4J/r97D3c/P0Vr82vq1XUdLKmNsbrTYgMp7znxku+IwOFTMd4kwuicHA8kFptrKgNZe6ONRa8XT4&#10;PcmqlP9LVD9QSwMEFAAAAAgAh07iQM9b1CuLAgAAeAUAAA4AAABkcnMvZTJvRG9jLnhtbK1US27b&#10;MBDdF+gdCC4LNJINJ7UNy0GRIEWBfgLEPQBNURIBksOSlOX0LAW66iYHa6/RISU7iosCWdQLY8gZ&#10;zXtvPlxd7rUiO+G8BFPQyVlOiTAcSmnqgn7Z3LyeU+IDMyVTYERB74Wnl+uXL1adXYopNKBK4Qgm&#10;MX7Z2YI2IdhllnneCM38GVhh0FmB0yzg0dVZ6ViH2bXKpnl+kXXgSuuAC+/x9rp30iGje05CqCrJ&#10;xTXwVgsT+qxOKBZQkm+k9XSd2FaV4OFzVXkRiCooKg3pH0HQ3sb/bL1iy9ox20g+UGDPoXCiSTNp&#10;EPSY6poFRlon/0qlJXfgoQpnHHTWC0kVQRWT/KQ2dw2zImnBUnt7LLr/f2n5p92tI7Is6PScEsM0&#10;dvzX94ffP37G0nTWLzHizt664eTRJNvuI5QYyNoASfW+cjqqRz1kn4p7fyyu2AfC8fJ8MpvOLxCE&#10;H3wZWx4+5K0P7wSkJGz3wYe+LyVaqarlQG2Dfau0wha9ykhOOjLPF4uhiceYySgG/fNRGELWh6Ss&#10;OeDwvRmA0CIsLkKedFnwUU9EHZHGoEjqH7GIfhqLqI8QDmfydBpdmsZtL8SyEJlFiGiSrqBJZbzQ&#10;sBMbSK5wUmkEefQqM46KRXjCqnfjFxFgvRqMBBq5jpph4EYqlbqhTKIyX2A1uLY4Mt7UqUwelCxj&#10;XCTmXb29Uo7sWFy59Iu6MO+TMAetKft7heXM4qjF4eqHbgvlPQ6ag35h8blCowH3jZIOlxWhv7bM&#10;CUrUe4PbsJjMZsgqpMPs/M0UD27s2Y49zHBMVdBAsdfRvAr9i9BaJ+sGkSZJloG3OOCVjMOY+PWs&#10;hgMuZFI1PB5x48fnFPX4YK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YPxIvWAAAADAEAAA8A&#10;AAAAAAAAAQAgAAAAIgAAAGRycy9kb3ducmV2LnhtbFBLAQIUABQAAAAIAIdO4kDPW9QriwIAAHgF&#10;AAAOAAAAAAAAAAEAIAAAACUBAABkcnMvZTJvRG9jLnhtbFBLBQYAAAAABgAGAFkBAAAiBg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调整价款的方</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法</w:t>
      </w:r>
    </w:p>
    <w:p>
      <w:pPr>
        <w:autoSpaceDE w:val="0"/>
        <w:autoSpaceDN w:val="0"/>
        <w:adjustRightInd w:val="0"/>
        <w:spacing w:before="14" w:line="466" w:lineRule="exact"/>
        <w:ind w:right="2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发生第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70.2 </w:t>
      </w:r>
      <w:r>
        <w:rPr>
          <w:rFonts w:hint="eastAsia" w:ascii="宋体" w:cs="宋体"/>
          <w:color w:val="000000" w:themeColor="text1"/>
          <w:lang w:eastAsia="zh-CN"/>
          <w14:textFill>
            <w14:solidFill>
              <w14:schemeClr w14:val="tx1"/>
            </w14:solidFill>
          </w14:textFill>
        </w:rPr>
        <w:t>款情况的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应按照实际施工的项目特征重新确定相应工程量清单项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目的综合单价，计算调整的合同价款。</w:t>
      </w:r>
    </w:p>
    <w:p>
      <w:pPr>
        <w:autoSpaceDE w:val="0"/>
        <w:autoSpaceDN w:val="0"/>
        <w:adjustRightInd w:val="0"/>
        <w:spacing w:before="14" w:line="466" w:lineRule="exact"/>
        <w:ind w:right="271"/>
        <w:jc w:val="left"/>
        <w:rPr>
          <w:rFonts w:ascii="宋体" w:cs="宋体"/>
          <w:color w:val="000000" w:themeColor="text1"/>
          <w:lang w:eastAsia="zh-CN"/>
          <w14:textFill>
            <w14:solidFill>
              <w14:schemeClr w14:val="tx1"/>
            </w14:solidFill>
          </w14:textFill>
        </w:rPr>
        <w:sectPr>
          <w:type w:val="continuous"/>
          <w:pgSz w:w="11920" w:h="16840"/>
          <w:pgMar w:top="1560" w:right="780" w:bottom="280" w:left="880" w:header="720" w:footer="720" w:gutter="0"/>
          <w:cols w:equalWidth="0" w:num="2">
            <w:col w:w="1272" w:space="488"/>
            <w:col w:w="85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9" w:line="240" w:lineRule="exact"/>
        <w:jc w:val="left"/>
        <w:rPr>
          <w:rFonts w:ascii="宋体" w:cs="宋体"/>
          <w:color w:val="000000" w:themeColor="text1"/>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88" w:name="_Toc287628001"/>
      <w:r>
        <w:rPr>
          <w:color w:val="000000" w:themeColor="text1"/>
          <w:lang w:eastAsia="zh-CN"/>
          <w14:textFill>
            <w14:solidFill>
              <w14:schemeClr w14:val="tx1"/>
            </w14:solidFill>
          </w14:textFill>
        </w:rPr>
        <w:t>71</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分部分项工程量清单缺项漏项事件</w:t>
      </w:r>
      <w:bookmarkEnd w:id="88"/>
    </w:p>
    <w:p>
      <w:pPr>
        <w:autoSpaceDE w:val="0"/>
        <w:autoSpaceDN w:val="0"/>
        <w:adjustRightInd w:val="0"/>
        <w:spacing w:before="7" w:line="130" w:lineRule="exact"/>
        <w:jc w:val="left"/>
        <w:rPr>
          <w:rFonts w:ascii="宋体" w:cs="宋体"/>
          <w:color w:val="000000" w:themeColor="text1"/>
          <w:sz w:val="13"/>
          <w:szCs w:val="13"/>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sectPr>
          <w:type w:val="continuous"/>
          <w:pgSz w:w="11920" w:h="16840"/>
          <w:pgMar w:top="1560" w:right="7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71.1</w:t>
      </w:r>
    </w:p>
    <w:p>
      <w:pPr>
        <w:autoSpaceDE w:val="0"/>
        <w:autoSpaceDN w:val="0"/>
        <w:adjustRightInd w:val="0"/>
        <w:spacing w:before="4" w:line="130" w:lineRule="exact"/>
        <w:jc w:val="left"/>
        <w:rPr>
          <w:color w:val="000000" w:themeColor="text1"/>
          <w:sz w:val="13"/>
          <w:szCs w:val="13"/>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清单缺项漏项</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的价款调整</w:t>
      </w:r>
    </w:p>
    <w:p>
      <w:pPr>
        <w:autoSpaceDE w:val="0"/>
        <w:autoSpaceDN w:val="0"/>
        <w:adjustRightInd w:val="0"/>
        <w:spacing w:before="1" w:line="260" w:lineRule="exact"/>
        <w:jc w:val="left"/>
        <w:rPr>
          <w:rFonts w:ascii="宋体" w:cs="宋体"/>
          <w:color w:val="000000" w:themeColor="text1"/>
          <w:sz w:val="26"/>
          <w:szCs w:val="2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0" w:lineRule="atLeast"/>
        <w:ind w:right="2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合同履行期间，出现工程量清单中分部分项工程缺项漏项事件的，合同双方当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事人应调整合同价款。</w:t>
      </w:r>
    </w:p>
    <w:p>
      <w:pPr>
        <w:autoSpaceDE w:val="0"/>
        <w:autoSpaceDN w:val="0"/>
        <w:adjustRightInd w:val="0"/>
        <w:spacing w:line="460" w:lineRule="atLeast"/>
        <w:ind w:right="271"/>
        <w:jc w:val="left"/>
        <w:rPr>
          <w:rFonts w:ascii="宋体" w:cs="宋体"/>
          <w:color w:val="000000" w:themeColor="text1"/>
          <w:lang w:eastAsia="zh-CN"/>
          <w14:textFill>
            <w14:solidFill>
              <w14:schemeClr w14:val="tx1"/>
            </w14:solidFill>
          </w14:textFill>
        </w:rPr>
        <w:sectPr>
          <w:type w:val="continuous"/>
          <w:pgSz w:w="11920" w:h="16840"/>
          <w:pgMar w:top="1560" w:right="780" w:bottom="280" w:left="880" w:header="720" w:footer="720" w:gutter="0"/>
          <w:cols w:equalWidth="0" w:num="2">
            <w:col w:w="1272" w:space="488"/>
            <w:col w:w="85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ind w:left="14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71.2</w:t>
      </w:r>
      <w:r>
        <w:rPr>
          <w:color w:val="000000" w:themeColor="text1"/>
          <w:lang w:eastAsia="zh-CN"/>
          <w14:textFill>
            <w14:solidFill>
              <w14:schemeClr w14:val="tx1"/>
            </w14:solidFill>
          </w14:textFill>
        </w:rPr>
        <w:tab/>
      </w:r>
    </w:p>
    <w:p>
      <w:pPr>
        <w:autoSpaceDE w:val="0"/>
        <w:autoSpaceDN w:val="0"/>
        <w:adjustRightInd w:val="0"/>
        <w:spacing w:before="62" w:line="319" w:lineRule="exact"/>
        <w:ind w:left="1761"/>
        <w:jc w:val="left"/>
        <w:rPr>
          <w:rFonts w:ascii="宋体" w:cs="宋体"/>
          <w:color w:val="000000" w:themeColor="text1"/>
          <w:lang w:eastAsia="zh-CN"/>
          <w14:textFill>
            <w14:solidFill>
              <w14:schemeClr w14:val="tx1"/>
            </w14:solidFill>
          </w14:textFill>
        </w:rPr>
        <w:sectPr>
          <w:type w:val="continuous"/>
          <w:pgSz w:w="11920" w:h="16840"/>
          <w:pgMar w:top="1560" w:right="780" w:bottom="280" w:left="880" w:header="720" w:footer="720" w:gutter="0"/>
          <w:cols w:space="720" w:num="1"/>
        </w:sectPr>
      </w:pPr>
    </w:p>
    <w:p>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14:textFill>
            <w14:solidFill>
              <w14:schemeClr w14:val="tx1"/>
            </w14:solidFill>
          </w14:textFill>
        </w:rPr>
      </w:pPr>
    </w:p>
    <w:p>
      <w:pPr>
        <w:autoSpaceDE w:val="0"/>
        <w:autoSpaceDN w:val="0"/>
        <w:adjustRightInd w:val="0"/>
        <w:spacing w:line="180" w:lineRule="exact"/>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调整分部分项</w:t>
      </w:r>
    </w:p>
    <w:p>
      <w:pPr>
        <w:autoSpaceDE w:val="0"/>
        <w:autoSpaceDN w:val="0"/>
        <w:adjustRightInd w:val="0"/>
        <w:spacing w:line="240" w:lineRule="exact"/>
        <w:ind w:left="105"/>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工程费的方法</w:t>
      </w:r>
    </w:p>
    <w:p>
      <w:pPr>
        <w:autoSpaceDE w:val="0"/>
        <w:autoSpaceDN w:val="0"/>
        <w:adjustRightInd w:val="0"/>
        <w:spacing w:line="460" w:lineRule="atLeast"/>
        <w:ind w:right="2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工程量清单中分部分项工程出现缺项漏项，造成新增工程量清单项目的，应按照第</w:t>
      </w:r>
      <w:r>
        <w:rPr>
          <w:rFonts w:ascii="宋体" w:cs="宋体"/>
          <w:color w:val="000000" w:themeColor="text1"/>
          <w:lang w:eastAsia="zh-CN"/>
          <w14:textFill>
            <w14:solidFill>
              <w14:schemeClr w14:val="tx1"/>
            </w14:solidFill>
          </w14:textFill>
        </w:rPr>
        <w:t xml:space="preserve"> 72.2 </w:t>
      </w:r>
      <w:r>
        <w:rPr>
          <w:rFonts w:hint="eastAsia" w:ascii="宋体" w:cs="宋体"/>
          <w:color w:val="000000" w:themeColor="text1"/>
          <w:lang w:eastAsia="zh-CN"/>
          <w14:textFill>
            <w14:solidFill>
              <w14:schemeClr w14:val="tx1"/>
            </w14:solidFill>
          </w14:textFill>
        </w:rPr>
        <w:t>款规定计算调整的分部分项工程费。</w:t>
      </w:r>
    </w:p>
    <w:p>
      <w:pPr>
        <w:autoSpaceDE w:val="0"/>
        <w:autoSpaceDN w:val="0"/>
        <w:adjustRightInd w:val="0"/>
        <w:spacing w:line="367" w:lineRule="exact"/>
        <w:jc w:val="left"/>
        <w:rPr>
          <w:rFonts w:ascii="宋体" w:cs="宋体"/>
          <w:color w:val="000000" w:themeColor="text1"/>
          <w:lang w:eastAsia="zh-CN"/>
          <w14:textFill>
            <w14:solidFill>
              <w14:schemeClr w14:val="tx1"/>
            </w14:solidFill>
          </w14:textFill>
        </w:rPr>
        <w:sectPr>
          <w:type w:val="continuous"/>
          <w:pgSz w:w="11920" w:h="16840"/>
          <w:pgMar w:top="1560" w:right="780" w:bottom="280" w:left="880" w:header="720" w:footer="720" w:gutter="0"/>
          <w:cols w:equalWidth="0" w:num="2">
            <w:col w:w="1272" w:space="488"/>
            <w:col w:w="85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10120"/>
        </w:tabs>
        <w:autoSpaceDE w:val="0"/>
        <w:autoSpaceDN w:val="0"/>
        <w:adjustRightInd w:val="0"/>
        <w:spacing w:before="29" w:line="271" w:lineRule="exact"/>
        <w:ind w:left="26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71.3</w:t>
      </w:r>
      <w:r>
        <w:rPr>
          <w:color w:val="000000" w:themeColor="text1"/>
          <w:position w:val="-1"/>
          <w:lang w:eastAsia="zh-CN"/>
          <w14:textFill>
            <w14:solidFill>
              <w14:schemeClr w14:val="tx1"/>
            </w14:solidFill>
          </w14:textFill>
        </w:rPr>
        <w:tab/>
      </w:r>
    </w:p>
    <w:p>
      <w:pPr>
        <w:tabs>
          <w:tab w:val="left" w:pos="1040"/>
          <w:tab w:val="left" w:pos="10120"/>
        </w:tabs>
        <w:autoSpaceDE w:val="0"/>
        <w:autoSpaceDN w:val="0"/>
        <w:adjustRightInd w:val="0"/>
        <w:spacing w:before="29" w:line="271" w:lineRule="exact"/>
        <w:ind w:left="261"/>
        <w:jc w:val="left"/>
        <w:rPr>
          <w:color w:val="000000" w:themeColor="text1"/>
          <w:lang w:eastAsia="zh-CN"/>
          <w14:textFill>
            <w14:solidFill>
              <w14:schemeClr w14:val="tx1"/>
            </w14:solidFill>
          </w14:textFill>
        </w:rPr>
        <w:sectPr>
          <w:type w:val="continuous"/>
          <w:pgSz w:w="11920" w:h="16840"/>
          <w:pgMar w:top="1560" w:right="780" w:bottom="280" w:left="880" w:header="720" w:footer="720" w:gutter="0"/>
          <w:cols w:space="720" w:num="1"/>
        </w:sectPr>
      </w:pPr>
    </w:p>
    <w:p>
      <w:pPr>
        <w:autoSpaceDE w:val="0"/>
        <w:autoSpaceDN w:val="0"/>
        <w:adjustRightInd w:val="0"/>
        <w:spacing w:before="15"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调整措施项目</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费的方法</w:t>
      </w:r>
    </w:p>
    <w:p>
      <w:pPr>
        <w:autoSpaceDE w:val="0"/>
        <w:autoSpaceDN w:val="0"/>
        <w:adjustRightInd w:val="0"/>
        <w:spacing w:before="67"/>
        <w:jc w:val="left"/>
        <w:rPr>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工程量清单中分部分项工程出现缺项漏项</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引起增加措施项目的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应按照第</w:t>
      </w:r>
      <w:r>
        <w:rPr>
          <w:rFonts w:ascii="宋体" w:cs="宋体"/>
          <w:color w:val="000000" w:themeColor="text1"/>
          <w:spacing w:val="-62"/>
          <w:lang w:eastAsia="zh-CN"/>
          <w14:textFill>
            <w14:solidFill>
              <w14:schemeClr w14:val="tx1"/>
            </w14:solidFill>
          </w14:textFill>
        </w:rPr>
        <w:t xml:space="preserve"> </w:t>
      </w:r>
      <w:r>
        <w:rPr>
          <w:color w:val="000000" w:themeColor="text1"/>
          <w:lang w:eastAsia="zh-CN"/>
          <w14:textFill>
            <w14:solidFill>
              <w14:schemeClr w14:val="tx1"/>
            </w14:solidFill>
          </w14:textFill>
        </w:rPr>
        <w:t>72.3</w:t>
      </w:r>
    </w:p>
    <w:p>
      <w:pPr>
        <w:autoSpaceDE w:val="0"/>
        <w:autoSpaceDN w:val="0"/>
        <w:adjustRightInd w:val="0"/>
        <w:spacing w:before="67"/>
        <w:jc w:val="left"/>
        <w:rPr>
          <w:color w:val="000000" w:themeColor="text1"/>
          <w:lang w:eastAsia="zh-CN"/>
          <w14:textFill>
            <w14:solidFill>
              <w14:schemeClr w14:val="tx1"/>
            </w14:solidFill>
          </w14:textFill>
        </w:rPr>
        <w:sectPr>
          <w:type w:val="continuous"/>
          <w:pgSz w:w="11920" w:h="16840"/>
          <w:pgMar w:top="1560" w:right="780" w:bottom="280" w:left="880" w:header="720" w:footer="720" w:gutter="0"/>
          <w:cols w:equalWidth="0" w:num="2">
            <w:col w:w="1272" w:space="490"/>
            <w:col w:w="8498"/>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29920" behindDoc="1" locked="0" layoutInCell="0" allowOverlap="1">
                <wp:simplePos x="0" y="0"/>
                <wp:positionH relativeFrom="page">
                  <wp:posOffset>1715135</wp:posOffset>
                </wp:positionH>
                <wp:positionV relativeFrom="paragraph">
                  <wp:posOffset>546735</wp:posOffset>
                </wp:positionV>
                <wp:extent cx="5142865" cy="0"/>
                <wp:effectExtent l="0" t="0" r="0" b="0"/>
                <wp:wrapNone/>
                <wp:docPr id="2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43.05pt;height:0pt;width:404.95pt;mso-position-horizontal-relative:page;z-index:-251586560;mso-width-relative:page;mso-height-relative:page;" filled="f" stroked="t" coordsize="8099,1" o:allowincell="f" o:gfxdata="UEsDBAoAAAAAAIdO4kAAAAAAAAAAAAAAAAAEAAAAZHJzL1BLAwQUAAAACACHTuJAYySNndYAAAAK&#10;AQAADwAAAGRycy9kb3ducmV2LnhtbE2PwU7DMBBE70j8g7VI3KidVipRiNNDgRwQEqLpB7jxkliN&#10;11HstOXv2YoDnFa7M5p9U24ufhAnnKILpCFbKBBIbbCOOg375vUhBxGTIWuGQKjhGyNsqtub0hQ2&#10;nOkTT7vUCQ6hWBgNfUpjIWVse/QmLsKIxNpXmLxJvE6dtJM5c7gf5FKptfTGEX/ozYjbHtvjbvYa&#10;3Ev94fdubp7f67fGtfUqSFppfX+XqScQCS/pzwxXfEaHipkOYSYbxaBh+agytmrI1zyvBpUrbnf4&#10;vciqlP8rVD9QSwMEFAAAAAgAh07iQK44zrCLAgAAeAUAAA4AAABkcnMvZTJvRG9jLnhtbK1US27b&#10;MBDdF+gdCC4LNJINJ7UNy0GRIEWBfgLEPQBNURIBksOSlOX0LAW66iYHa6/RISU7iosCWdQLY8gZ&#10;zXtvPlxd7rUiO+G8BFPQyVlOiTAcSmnqgn7Z3LyeU+IDMyVTYERB74Wnl+uXL1adXYopNKBK4Qgm&#10;MX7Z2YI2IdhllnneCM38GVhh0FmB0yzg0dVZ6ViH2bXKpnl+kXXgSuuAC+/x9rp30iGje05CqCrJ&#10;xTXwVgsT+qxOKBZQkm+k9XSd2FaV4OFzVXkRiCooKg3pH0HQ3sb/bL1iy9ox20g+UGDPoXCiSTNp&#10;EPSY6poFRlon/0qlJXfgoQpnHHTWC0kVQRWT/KQ2dw2zImnBUnt7LLr/f2n5p92tI7Is6HRGiWEa&#10;O/7r+8PvHz9jaTrrlxhxZ2/dcPJokm33EUoMZG2ApHpfOR3Vox6yT8W9PxZX7APheHk+mU3nF+eU&#10;8IMvY8vDh7z14Z2AlITtPvjQ96VEK1W1HKhtsG+VVtiiVxnJSUfm+WIxNPEYMxnFoH8+CkPI+pCU&#10;NQccvjcDEFqExUXIky4LPuqJqCPSGBRJ/SMW0U9jEfURwuFMnk6jS9O47YVYFiKzCBFN0hU0qYwX&#10;GnZiA8kVTiqNII9eZcZRsQhPWPVu/CICrFeDkUAj11EzDNxIpVI3lElU5gusBtcWR8abOpXJg5Jl&#10;jIvEvKu3V8qRHYsrl35RF+Z9EuagNWV/r7CcWRy1OFz90G2hvMdBc9AvLD5XaDTgvlHS4bIi9NeW&#10;OUGJem9wGxaT2QxZhXSYnb+Z4sGNPduxhxmOqQoaKPY6mlehfxFa62TdINIkyTLwFge8knEYE7+e&#10;1XDAhUyqhscjbvz4nKIeH8z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MkjZ3WAAAACgEAAA8A&#10;AAAAAAAAAQAgAAAAIgAAAGRycy9kb3ducmV2LnhtbFBLAQIUABQAAAAIAIdO4kCuOM6wiwIAAHgF&#10;AAAOAAAAAAAAAAEAIAAAACUBAABkcnMvZTJvRG9jLnhtbFBLBQYAAAAABgAGAFkBAAAiBg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position w:val="-3"/>
          <w:lang w:eastAsia="zh-CN"/>
          <w14:textFill>
            <w14:solidFill>
              <w14:schemeClr w14:val="tx1"/>
            </w14:solidFill>
          </w14:textFill>
        </w:rPr>
        <w:t>款规定在提交的实施方案被批准后计算调整的措施项目费。</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6" w:line="260" w:lineRule="exact"/>
        <w:jc w:val="left"/>
        <w:rPr>
          <w:rFonts w:ascii="宋体" w:cs="宋体"/>
          <w:color w:val="000000" w:themeColor="text1"/>
          <w:sz w:val="26"/>
          <w:szCs w:val="26"/>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89" w:name="_Toc287628002"/>
      <w:r>
        <w:rPr>
          <w:color w:val="000000" w:themeColor="text1"/>
          <w:lang w:eastAsia="zh-CN"/>
          <w14:textFill>
            <w14:solidFill>
              <w14:schemeClr w14:val="tx1"/>
            </w14:solidFill>
          </w14:textFill>
        </w:rPr>
        <w:t>72</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工程变更事件</w:t>
      </w:r>
      <w:bookmarkEnd w:id="89"/>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72.1</w:t>
      </w:r>
    </w:p>
    <w:p>
      <w:pPr>
        <w:autoSpaceDE w:val="0"/>
        <w:autoSpaceDN w:val="0"/>
        <w:adjustRightInd w:val="0"/>
        <w:spacing w:before="4"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工程变更的价</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款调整</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合同履行期间</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出现第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 </w:t>
      </w:r>
      <w:r>
        <w:rPr>
          <w:rFonts w:hint="eastAsia" w:ascii="宋体" w:cs="宋体"/>
          <w:color w:val="000000" w:themeColor="text1"/>
          <w:lang w:eastAsia="zh-CN"/>
          <w14:textFill>
            <w14:solidFill>
              <w14:schemeClr w14:val="tx1"/>
            </w14:solidFill>
          </w14:textFill>
        </w:rPr>
        <w:t>条工程变更事件的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合同双方当事人应调整合同价款。</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8" w:line="280" w:lineRule="exact"/>
        <w:jc w:val="left"/>
        <w:rPr>
          <w:rFonts w:ascii="宋体" w:cs="宋体"/>
          <w:color w:val="000000" w:themeColor="text1"/>
          <w:sz w:val="28"/>
          <w:szCs w:val="28"/>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72.2</w:t>
      </w:r>
      <w:r>
        <w:rPr>
          <w:color w:val="000000" w:themeColor="text1"/>
          <w:position w:val="-1"/>
          <w:lang w:eastAsia="zh-CN"/>
          <w14:textFill>
            <w14:solidFill>
              <w14:schemeClr w14:val="tx1"/>
            </w14:solidFill>
          </w14:textFill>
        </w:rPr>
        <w:tab/>
      </w:r>
    </w:p>
    <w:p>
      <w:pPr>
        <w:tabs>
          <w:tab w:val="left" w:pos="92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0"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调整分部分项</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工程费的方法</w:t>
      </w:r>
    </w:p>
    <w:p>
      <w:pPr>
        <w:autoSpaceDE w:val="0"/>
        <w:autoSpaceDN w:val="0"/>
        <w:adjustRightInd w:val="0"/>
        <w:spacing w:before="67" w:line="308" w:lineRule="auto"/>
        <w:ind w:right="49" w:firstLine="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工程变更引起分部分项工程项目发生变化</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属于第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73.2 </w:t>
      </w:r>
      <w:r>
        <w:rPr>
          <w:rFonts w:hint="eastAsia" w:ascii="宋体" w:cs="宋体"/>
          <w:color w:val="000000" w:themeColor="text1"/>
          <w:lang w:eastAsia="zh-CN"/>
          <w14:textFill>
            <w14:solidFill>
              <w14:schemeClr w14:val="tx1"/>
            </w14:solidFill>
          </w14:textFill>
        </w:rPr>
        <w:t>款规定情况的</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规定调整；否则按照下列规定调整分部分项工程费：</w:t>
      </w:r>
    </w:p>
    <w:p>
      <w:pPr>
        <w:autoSpaceDE w:val="0"/>
        <w:autoSpaceDN w:val="0"/>
        <w:adjustRightInd w:val="0"/>
        <w:spacing w:before="67" w:line="308" w:lineRule="auto"/>
        <w:ind w:right="49" w:firstLine="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合同中有适用于变更工程项目的，按照该项目的单价或总价调整；</w:t>
      </w:r>
    </w:p>
    <w:p>
      <w:pPr>
        <w:autoSpaceDE w:val="0"/>
        <w:autoSpaceDN w:val="0"/>
        <w:adjustRightInd w:val="0"/>
        <w:spacing w:before="67" w:line="308" w:lineRule="auto"/>
        <w:ind w:right="49" w:firstLine="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合同中没有适用</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只有类似于变更工程项目的</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可在合理范围内参照类似项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目的单价或总价调整；</w:t>
      </w:r>
    </w:p>
    <w:p>
      <w:pPr>
        <w:autoSpaceDE w:val="0"/>
        <w:autoSpaceDN w:val="0"/>
        <w:adjustRightInd w:val="0"/>
        <w:spacing w:before="67" w:line="308" w:lineRule="auto"/>
        <w:ind w:right="49" w:firstLine="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合同中没有适用也没有类似于变更工程项目的</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根据变更工程资料</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计量规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则和计价办法、工程造价管理机构发布的信息（参考）价格和承包人报价浮动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率提出变更工程项目的单价或总价，经合同双方当事人确认后调整。</w:t>
      </w:r>
    </w:p>
    <w:p>
      <w:pPr>
        <w:autoSpaceDE w:val="0"/>
        <w:autoSpaceDN w:val="0"/>
        <w:adjustRightInd w:val="0"/>
        <w:spacing w:before="67" w:line="308" w:lineRule="auto"/>
        <w:ind w:right="49" w:firstLine="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其中</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招标工程</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承包人报价浮动率</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L</w:t>
      </w:r>
      <w:r>
        <w:rPr>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—中标价格</w:t>
      </w:r>
      <w:r>
        <w:rPr>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招标控制价</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100%</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18" w:line="308" w:lineRule="auto"/>
        <w:ind w:right="47" w:firstLine="54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非招标工程：承包人报价浮动率</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L=</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—报价值</w:t>
      </w:r>
      <w:r>
        <w:rPr>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施工图预算）×</w:t>
      </w:r>
      <w:r>
        <w:rPr>
          <w:color w:val="000000" w:themeColor="text1"/>
          <w:lang w:eastAsia="zh-CN"/>
          <w14:textFill>
            <w14:solidFill>
              <w14:schemeClr w14:val="tx1"/>
            </w14:solidFill>
          </w14:textFill>
        </w:rPr>
        <w:t>100%</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18" w:line="308" w:lineRule="auto"/>
        <w:ind w:right="47"/>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式中</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中标价格</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招标控制价或报价值</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施工图预算</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均不含绿色施工安全防护措施费。</w:t>
      </w:r>
    </w:p>
    <w:p>
      <w:pPr>
        <w:autoSpaceDE w:val="0"/>
        <w:autoSpaceDN w:val="0"/>
        <w:adjustRightInd w:val="0"/>
        <w:spacing w:before="18" w:line="308" w:lineRule="auto"/>
        <w:ind w:right="47"/>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(4) </w:t>
      </w:r>
      <w:r>
        <w:rPr>
          <w:color w:val="000000" w:themeColor="text1"/>
          <w:spacing w:val="3"/>
          <w:lang w:eastAsia="zh-CN"/>
          <w14:textFill>
            <w14:solidFill>
              <w14:schemeClr w14:val="tx1"/>
            </w14:solidFill>
          </w14:textFill>
        </w:rPr>
        <w:t xml:space="preserve"> </w:t>
      </w:r>
      <w:r>
        <w:rPr>
          <w:rFonts w:hint="eastAsia" w:ascii="宋体" w:cs="宋体"/>
          <w:color w:val="000000" w:themeColor="text1"/>
          <w:spacing w:val="2"/>
          <w:lang w:eastAsia="zh-CN"/>
          <w14:textFill>
            <w14:solidFill>
              <w14:schemeClr w14:val="tx1"/>
            </w14:solidFill>
          </w14:textFill>
        </w:rPr>
        <w:t>合同中没有适用也没有类似于变更工程项目，且工程造价管理机构发布的</w:t>
      </w:r>
      <w:r>
        <w:rPr>
          <w:rFonts w:ascii="宋体" w:cs="宋体"/>
          <w:color w:val="000000" w:themeColor="text1"/>
          <w:spacing w:val="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信息（参考）价格缺价的，根据变更工程资料、计量规则、计价办法和通过市</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场调查等的有合法依据的市场价格提出变更工程项目的单价或总价，经合同双</w:t>
      </w:r>
    </w:p>
    <w:p>
      <w:pPr>
        <w:autoSpaceDE w:val="0"/>
        <w:autoSpaceDN w:val="0"/>
        <w:adjustRightInd w:val="0"/>
        <w:spacing w:before="44"/>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方当事人确认后调整。</w:t>
      </w:r>
    </w:p>
    <w:p>
      <w:pPr>
        <w:autoSpaceDE w:val="0"/>
        <w:autoSpaceDN w:val="0"/>
        <w:adjustRightInd w:val="0"/>
        <w:spacing w:before="44"/>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4" w:line="170" w:lineRule="exact"/>
        <w:jc w:val="left"/>
        <w:rPr>
          <w:rFonts w:ascii="宋体" w:cs="宋体"/>
          <w:color w:val="000000" w:themeColor="text1"/>
          <w:sz w:val="17"/>
          <w:szCs w:val="17"/>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72.3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9"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调整措施项目</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费的方法</w:t>
      </w:r>
    </w:p>
    <w:p>
      <w:pPr>
        <w:autoSpaceDE w:val="0"/>
        <w:autoSpaceDN w:val="0"/>
        <w:adjustRightInd w:val="0"/>
        <w:spacing w:before="67" w:line="313" w:lineRule="auto"/>
        <w:ind w:right="16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工程变更引起措施项目发生变化的，合同双方当事人不利一方当事人有权提出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调整措施项目费。提出调整措施项目费的，应事先将拟实施的方案提交另一方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当事人确认，并详细说明与原方案措施项目相比的变化情况。拟实施的方案，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经合同双方当事人确认后执行。该情况下，应按照下列规定调整措施项目费：</w:t>
      </w:r>
    </w:p>
    <w:p>
      <w:pPr>
        <w:autoSpaceDE w:val="0"/>
        <w:autoSpaceDN w:val="0"/>
        <w:adjustRightInd w:val="0"/>
        <w:spacing w:before="67" w:line="313" w:lineRule="auto"/>
        <w:ind w:right="16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绿色施工安全防护措施费，按照实际发生变化的措施项目调整，不得浮动。</w:t>
      </w:r>
    </w:p>
    <w:p>
      <w:pPr>
        <w:autoSpaceDE w:val="0"/>
        <w:autoSpaceDN w:val="0"/>
        <w:adjustRightInd w:val="0"/>
        <w:spacing w:before="67" w:line="313" w:lineRule="auto"/>
        <w:ind w:right="16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凡可计算工程量的措施项目费</w:t>
      </w:r>
      <w:r>
        <w:rPr>
          <w:rFonts w:hint="eastAsia" w:ascii="宋体" w:cs="宋体"/>
          <w:color w:val="000000" w:themeColor="text1"/>
          <w:spacing w:val="-5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按照实际发生变化的措施项目的工程量乘以</w:t>
      </w:r>
    </w:p>
    <w:p>
      <w:pPr>
        <w:autoSpaceDE w:val="0"/>
        <w:autoSpaceDN w:val="0"/>
        <w:adjustRightInd w:val="0"/>
        <w:spacing w:before="67" w:line="313" w:lineRule="auto"/>
        <w:ind w:right="16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352" w:lineRule="exact"/>
        <w:ind w:left="1771"/>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72.2 </w:t>
      </w:r>
      <w:r>
        <w:rPr>
          <w:rFonts w:hint="eastAsia" w:ascii="宋体" w:cs="宋体"/>
          <w:color w:val="000000" w:themeColor="text1"/>
          <w:position w:val="-2"/>
          <w:lang w:eastAsia="zh-CN"/>
          <w14:textFill>
            <w14:solidFill>
              <w14:schemeClr w14:val="tx1"/>
            </w14:solidFill>
          </w14:textFill>
        </w:rPr>
        <w:t>款规定的单价或合价调整。</w:t>
      </w:r>
    </w:p>
    <w:p>
      <w:pPr>
        <w:autoSpaceDE w:val="0"/>
        <w:autoSpaceDN w:val="0"/>
        <w:adjustRightInd w:val="0"/>
        <w:spacing w:before="94" w:line="310" w:lineRule="auto"/>
        <w:ind w:left="1760" w:right="167"/>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凡按系数计算的措施项目费</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除本款第</w:t>
      </w:r>
      <w:r>
        <w:rPr>
          <w:color w:val="000000" w:themeColor="text1"/>
          <w:lang w:eastAsia="zh-CN"/>
          <w14:textFill>
            <w14:solidFill>
              <w14:schemeClr w14:val="tx1"/>
            </w14:solidFill>
          </w14:textFill>
        </w:rPr>
        <w:t>(1</w:t>
      </w:r>
      <w:r>
        <w:rPr>
          <w:color w:val="000000" w:themeColor="text1"/>
          <w:spacing w:val="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点情形外</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按照实际发生变化的措</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施项目调整，但应考虑承包人报价浮动因素，即调整金额按照实际调整金额乘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以第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72.2 </w:t>
      </w:r>
      <w:r>
        <w:rPr>
          <w:rFonts w:hint="eastAsia" w:ascii="宋体" w:cs="宋体"/>
          <w:color w:val="000000" w:themeColor="text1"/>
          <w:lang w:eastAsia="zh-CN"/>
          <w14:textFill>
            <w14:solidFill>
              <w14:schemeClr w14:val="tx1"/>
            </w14:solidFill>
          </w14:textFill>
        </w:rPr>
        <w:t>款规定的承包人报价浮动率计算。</w:t>
      </w:r>
    </w:p>
    <w:p>
      <w:pPr>
        <w:autoSpaceDE w:val="0"/>
        <w:autoSpaceDN w:val="0"/>
        <w:adjustRightInd w:val="0"/>
        <w:spacing w:before="94" w:line="310" w:lineRule="auto"/>
        <w:ind w:left="1760" w:right="167"/>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如果不利一方当事人未按本款规定事先将拟实施的方案提交给另一方当事人，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则认为工程变更不引起措施项目费的调整或不利一方当事人放弃调整措施项目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费的权利。</w:t>
      </w:r>
    </w:p>
    <w:p>
      <w:pPr>
        <w:autoSpaceDE w:val="0"/>
        <w:autoSpaceDN w:val="0"/>
        <w:adjustRightInd w:val="0"/>
        <w:spacing w:before="8"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72.4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12"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调整承包人报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价偏差的方法</w:t>
      </w:r>
    </w:p>
    <w:p>
      <w:pPr>
        <w:autoSpaceDE w:val="0"/>
        <w:autoSpaceDN w:val="0"/>
        <w:adjustRightInd w:val="0"/>
        <w:spacing w:before="14" w:line="466" w:lineRule="exact"/>
        <w:ind w:right="167"/>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如果工程变更项目出现承包人在工程量清单中填报的综合单价与发包人招标控</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制价或施工图预算相应清单项目的综合单价偏差超过</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15%</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则超过</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15%</w:t>
      </w:r>
      <w:r>
        <w:rPr>
          <w:rFonts w:hint="eastAsia" w:ascii="宋体" w:cs="宋体"/>
          <w:color w:val="000000" w:themeColor="text1"/>
          <w:lang w:eastAsia="zh-CN"/>
          <w14:textFill>
            <w14:solidFill>
              <w14:schemeClr w14:val="tx1"/>
            </w14:solidFill>
          </w14:textFill>
        </w:rPr>
        <w:t>部分的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综合单价可由合同双方当事人协商调整。除专用条款另有约定外，可按照下列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规定调整：</w:t>
      </w:r>
    </w:p>
    <w:p>
      <w:pPr>
        <w:autoSpaceDE w:val="0"/>
        <w:autoSpaceDN w:val="0"/>
        <w:adjustRightInd w:val="0"/>
        <w:spacing w:before="14" w:line="466" w:lineRule="exact"/>
        <w:ind w:right="167"/>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当</w:t>
      </w:r>
      <w:r>
        <w:rPr>
          <w:rFonts w:ascii="宋体" w:cs="宋体"/>
          <w:color w:val="000000" w:themeColor="text1"/>
          <w:lang w:eastAsia="zh-CN"/>
          <w14:textFill>
            <w14:solidFill>
              <w14:schemeClr w14:val="tx1"/>
            </w14:solidFill>
          </w14:textFill>
        </w:rPr>
        <w:t>P</w:t>
      </w:r>
      <w:r>
        <w:rPr>
          <w:rFonts w:ascii="宋体" w:cs="宋体"/>
          <w:color w:val="000000" w:themeColor="text1"/>
          <w:vertAlign w:val="subscript"/>
          <w:lang w:eastAsia="zh-CN"/>
          <w14:textFill>
            <w14:solidFill>
              <w14:schemeClr w14:val="tx1"/>
            </w14:solidFill>
          </w14:textFill>
        </w:rPr>
        <w:t>0</w:t>
      </w:r>
      <w:r>
        <w:rPr>
          <w:rFonts w:ascii="宋体" w:cs="宋体"/>
          <w:color w:val="000000" w:themeColor="text1"/>
          <w:lang w:eastAsia="zh-CN"/>
          <w14:textFill>
            <w14:solidFill>
              <w14:schemeClr w14:val="tx1"/>
            </w14:solidFill>
          </w14:textFill>
        </w:rPr>
        <w:t>&lt;P</w:t>
      </w:r>
      <w:r>
        <w:rPr>
          <w:rFonts w:ascii="宋体" w:cs="宋体"/>
          <w:color w:val="000000" w:themeColor="text1"/>
          <w:vertAlign w:val="subscript"/>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(1-L)</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(1-15%)</w:t>
      </w:r>
      <w:r>
        <w:rPr>
          <w:rFonts w:hint="eastAsia" w:ascii="宋体" w:cs="宋体"/>
          <w:color w:val="000000" w:themeColor="text1"/>
          <w:lang w:eastAsia="zh-CN"/>
          <w14:textFill>
            <w14:solidFill>
              <w14:schemeClr w14:val="tx1"/>
            </w14:solidFill>
          </w14:textFill>
        </w:rPr>
        <w:t>时，该类项目的综合单价按照</w:t>
      </w:r>
      <w:r>
        <w:rPr>
          <w:rFonts w:ascii="宋体" w:cs="宋体"/>
          <w:color w:val="000000" w:themeColor="text1"/>
          <w:lang w:eastAsia="zh-CN"/>
          <w14:textFill>
            <w14:solidFill>
              <w14:schemeClr w14:val="tx1"/>
            </w14:solidFill>
          </w14:textFill>
        </w:rPr>
        <w:t>P</w:t>
      </w:r>
      <w:r>
        <w:rPr>
          <w:rFonts w:ascii="宋体" w:cs="宋体"/>
          <w:color w:val="000000" w:themeColor="text1"/>
          <w:vertAlign w:val="subscript"/>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(1-L)</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(1-15%)</w:t>
      </w:r>
      <w:r>
        <w:rPr>
          <w:rFonts w:hint="eastAsia" w:ascii="宋体" w:cs="宋体"/>
          <w:color w:val="000000" w:themeColor="text1"/>
          <w:lang w:eastAsia="zh-CN"/>
          <w14:textFill>
            <w14:solidFill>
              <w14:schemeClr w14:val="tx1"/>
            </w14:solidFill>
          </w14:textFill>
        </w:rPr>
        <w:t>调整。</w:t>
      </w:r>
    </w:p>
    <w:p>
      <w:pPr>
        <w:autoSpaceDE w:val="0"/>
        <w:autoSpaceDN w:val="0"/>
        <w:adjustRightInd w:val="0"/>
        <w:spacing w:before="14" w:line="466" w:lineRule="exact"/>
        <w:ind w:right="167"/>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当</w:t>
      </w:r>
      <w:r>
        <w:rPr>
          <w:rFonts w:ascii="宋体" w:cs="宋体"/>
          <w:color w:val="000000" w:themeColor="text1"/>
          <w:lang w:eastAsia="zh-CN"/>
          <w14:textFill>
            <w14:solidFill>
              <w14:schemeClr w14:val="tx1"/>
            </w14:solidFill>
          </w14:textFill>
        </w:rPr>
        <w:t>P</w:t>
      </w:r>
      <w:r>
        <w:rPr>
          <w:rFonts w:ascii="宋体" w:cs="宋体"/>
          <w:color w:val="000000" w:themeColor="text1"/>
          <w:vertAlign w:val="subscript"/>
          <w:lang w:eastAsia="zh-CN"/>
          <w14:textFill>
            <w14:solidFill>
              <w14:schemeClr w14:val="tx1"/>
            </w14:solidFill>
          </w14:textFill>
        </w:rPr>
        <w:t>0</w:t>
      </w:r>
      <w:r>
        <w:rPr>
          <w:rFonts w:ascii="宋体" w:cs="宋体"/>
          <w:color w:val="000000" w:themeColor="text1"/>
          <w:lang w:eastAsia="zh-CN"/>
          <w14:textFill>
            <w14:solidFill>
              <w14:schemeClr w14:val="tx1"/>
            </w14:solidFill>
          </w14:textFill>
        </w:rPr>
        <w:t>&gt;P</w:t>
      </w:r>
      <w:r>
        <w:rPr>
          <w:rFonts w:ascii="宋体" w:cs="宋体"/>
          <w:color w:val="000000" w:themeColor="text1"/>
          <w:vertAlign w:val="subscript"/>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(1+15%)</w:t>
      </w:r>
      <w:r>
        <w:rPr>
          <w:rFonts w:hint="eastAsia" w:ascii="宋体" w:cs="宋体"/>
          <w:color w:val="000000" w:themeColor="text1"/>
          <w:lang w:eastAsia="zh-CN"/>
          <w14:textFill>
            <w14:solidFill>
              <w14:schemeClr w14:val="tx1"/>
            </w14:solidFill>
          </w14:textFill>
        </w:rPr>
        <w:t>时，该类项目的综合单价按照</w:t>
      </w:r>
      <w:r>
        <w:rPr>
          <w:rFonts w:ascii="宋体" w:cs="宋体"/>
          <w:color w:val="000000" w:themeColor="text1"/>
          <w:lang w:eastAsia="zh-CN"/>
          <w14:textFill>
            <w14:solidFill>
              <w14:schemeClr w14:val="tx1"/>
            </w14:solidFill>
          </w14:textFill>
        </w:rPr>
        <w:t>P</w:t>
      </w:r>
      <w:r>
        <w:rPr>
          <w:rFonts w:ascii="宋体" w:cs="宋体"/>
          <w:color w:val="000000" w:themeColor="text1"/>
          <w:vertAlign w:val="subscript"/>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1+15%)</w:t>
      </w:r>
      <w:r>
        <w:rPr>
          <w:rFonts w:hint="eastAsia" w:ascii="宋体" w:cs="宋体"/>
          <w:color w:val="000000" w:themeColor="text1"/>
          <w:lang w:eastAsia="zh-CN"/>
          <w14:textFill>
            <w14:solidFill>
              <w14:schemeClr w14:val="tx1"/>
            </w14:solidFill>
          </w14:textFill>
        </w:rPr>
        <w:t>调整。</w:t>
      </w:r>
    </w:p>
    <w:p>
      <w:pPr>
        <w:autoSpaceDE w:val="0"/>
        <w:autoSpaceDN w:val="0"/>
        <w:adjustRightInd w:val="0"/>
        <w:spacing w:before="14" w:line="466" w:lineRule="exact"/>
        <w:ind w:right="167"/>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式中：</w:t>
      </w:r>
      <w:r>
        <w:rPr>
          <w:rFonts w:ascii="宋体" w:cs="宋体"/>
          <w:color w:val="000000" w:themeColor="text1"/>
          <w:lang w:eastAsia="zh-CN"/>
          <w14:textFill>
            <w14:solidFill>
              <w14:schemeClr w14:val="tx1"/>
            </w14:solidFill>
          </w14:textFill>
        </w:rPr>
        <w:t>P</w:t>
      </w:r>
      <w:r>
        <w:rPr>
          <w:rFonts w:ascii="宋体" w:cs="宋体"/>
          <w:color w:val="000000" w:themeColor="text1"/>
          <w:vertAlign w:val="subscript"/>
          <w:lang w:eastAsia="zh-CN"/>
          <w14:textFill>
            <w14:solidFill>
              <w14:schemeClr w14:val="tx1"/>
            </w14:solidFill>
          </w14:textFill>
        </w:rPr>
        <w:t>0</w:t>
      </w:r>
      <w:r>
        <w:rPr>
          <w:rFonts w:hint="eastAsia" w:ascii="宋体" w:cs="宋体"/>
          <w:color w:val="000000" w:themeColor="text1"/>
          <w:lang w:eastAsia="zh-CN"/>
          <w14:textFill>
            <w14:solidFill>
              <w14:schemeClr w14:val="tx1"/>
            </w14:solidFill>
          </w14:textFill>
        </w:rPr>
        <w:t>——承包人在工程量清单中填报的综合单价。</w:t>
      </w:r>
    </w:p>
    <w:p>
      <w:pPr>
        <w:autoSpaceDE w:val="0"/>
        <w:autoSpaceDN w:val="0"/>
        <w:adjustRightInd w:val="0"/>
        <w:spacing w:before="14" w:line="466" w:lineRule="exact"/>
        <w:ind w:right="167" w:firstLine="708" w:firstLineChars="295"/>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P</w:t>
      </w:r>
      <w:r>
        <w:rPr>
          <w:rFonts w:ascii="宋体" w:cs="宋体"/>
          <w:color w:val="000000" w:themeColor="text1"/>
          <w:vertAlign w:val="subscript"/>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——发包人招标控制价或施工预算相应清单项目的综合单价。</w:t>
      </w:r>
    </w:p>
    <w:p>
      <w:pPr>
        <w:autoSpaceDE w:val="0"/>
        <w:autoSpaceDN w:val="0"/>
        <w:adjustRightInd w:val="0"/>
        <w:spacing w:before="14" w:line="466" w:lineRule="exact"/>
        <w:ind w:right="167" w:firstLine="708" w:firstLineChars="295"/>
        <w:rPr>
          <w:rFonts w:ascii="宋体" w:cs="宋体"/>
          <w:color w:val="000000" w:themeColor="text1"/>
          <w:position w:val="-1"/>
          <w:lang w:eastAsia="zh-CN"/>
          <w14:textFill>
            <w14:solidFill>
              <w14:schemeClr w14:val="tx1"/>
            </w14:solidFill>
          </w14:textFill>
        </w:rPr>
      </w:pPr>
      <w:r>
        <w:rPr>
          <w:rFonts w:ascii="宋体" w:cs="宋体"/>
          <w:color w:val="000000" w:themeColor="text1"/>
          <w:lang w:eastAsia="zh-CN"/>
          <w14:textFill>
            <w14:solidFill>
              <w14:schemeClr w14:val="tx1"/>
            </w14:solidFill>
          </w14:textFill>
        </w:rPr>
        <w:t>L</w:t>
      </w:r>
      <w:r>
        <w:rPr>
          <w:rFonts w:hint="eastAsia" w:ascii="宋体" w:cs="宋体"/>
          <w:color w:val="000000" w:themeColor="text1"/>
          <w:lang w:eastAsia="zh-CN"/>
          <w14:textFill>
            <w14:solidFill>
              <w14:schemeClr w14:val="tx1"/>
            </w14:solidFill>
          </w14:textFill>
        </w:rPr>
        <w:t>——第</w:t>
      </w:r>
      <w:r>
        <w:rPr>
          <w:rFonts w:ascii="宋体" w:cs="宋体"/>
          <w:color w:val="000000" w:themeColor="text1"/>
          <w:lang w:eastAsia="zh-CN"/>
          <w14:textFill>
            <w14:solidFill>
              <w14:schemeClr w14:val="tx1"/>
            </w14:solidFill>
          </w14:textFill>
        </w:rPr>
        <w:t xml:space="preserve"> 72.2 </w:t>
      </w:r>
      <w:r>
        <w:rPr>
          <w:rFonts w:hint="eastAsia" w:ascii="宋体" w:cs="宋体"/>
          <w:color w:val="000000" w:themeColor="text1"/>
          <w:lang w:eastAsia="zh-CN"/>
          <w14:textFill>
            <w14:solidFill>
              <w14:schemeClr w14:val="tx1"/>
            </w14:solidFill>
          </w14:textFill>
        </w:rPr>
        <w:t>款规定的承包人报价浮动率。</w:t>
      </w:r>
    </w:p>
    <w:p>
      <w:pPr>
        <w:autoSpaceDE w:val="0"/>
        <w:autoSpaceDN w:val="0"/>
        <w:adjustRightInd w:val="0"/>
        <w:spacing w:line="327" w:lineRule="exact"/>
        <w:ind w:right="-60"/>
        <w:jc w:val="left"/>
        <w:rPr>
          <w:rFonts w:ascii="宋体" w:cs="宋体"/>
          <w:color w:val="000000" w:themeColor="text1"/>
          <w:position w:val="-1"/>
          <w:lang w:eastAsia="zh-CN"/>
          <w14:textFill>
            <w14:solidFill>
              <w14:schemeClr w14:val="tx1"/>
            </w14:solidFill>
          </w14:textFill>
        </w:rPr>
      </w:pPr>
    </w:p>
    <w:p>
      <w:pPr>
        <w:autoSpaceDE w:val="0"/>
        <w:autoSpaceDN w:val="0"/>
        <w:adjustRightInd w:val="0"/>
        <w:spacing w:line="318" w:lineRule="exact"/>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3" w:space="487"/>
            <w:col w:w="8400"/>
          </w:cols>
        </w:sectPr>
      </w:pPr>
    </w:p>
    <w:p>
      <w:pPr>
        <w:autoSpaceDE w:val="0"/>
        <w:autoSpaceDN w:val="0"/>
        <w:adjustRightInd w:val="0"/>
        <w:spacing w:before="1"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72.5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0"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30944" behindDoc="1" locked="0" layoutInCell="0" allowOverlap="1">
                <wp:simplePos x="0" y="0"/>
                <wp:positionH relativeFrom="page">
                  <wp:posOffset>1638935</wp:posOffset>
                </wp:positionH>
                <wp:positionV relativeFrom="paragraph">
                  <wp:posOffset>958215</wp:posOffset>
                </wp:positionV>
                <wp:extent cx="5181600" cy="0"/>
                <wp:effectExtent l="0" t="0" r="0" b="0"/>
                <wp:wrapNone/>
                <wp:docPr id="23"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75.45pt;height:0pt;width:408pt;mso-position-horizontal-relative:page;z-index:-251585536;mso-width-relative:page;mso-height-relative:page;" filled="f" stroked="t" coordsize="8160,1" o:allowincell="f" o:gfxdata="UEsDBAoAAAAAAIdO4kAAAAAAAAAAAAAAAAAEAAAAZHJzL1BLAwQUAAAACACHTuJAHPBhC9oAAAAM&#10;AQAADwAAAGRycy9kb3ducmV2LnhtbE2PQUvDQBCF74L/YRnBi9jdFKtpzKaoIPVSwVY9b5IxCWZn&#10;Y3aTpv56pyDocd77ePNeuppsK0bsfeNIQzRTIJAKVzZUaXjdPV7GIHwwVJrWEWo4oIdVdnqSmqR0&#10;e3rBcRsqwSHkE6OhDqFLpPRFjdb4meuQ2PtwvTWBz76SZW/2HG5bOVfqWlrTEH+oTYcPNRaf28Fq&#10;WC+fntX3YTds8nF98f52b6a7+Evr87NI3YIIOIU/GI71uTpk3Cl3A5VetBrmizhilI2FWoI4Eurm&#10;iqX8V5JZKv+PyH4AUEsDBBQAAAAIAIdO4kBVfw1vigIAAHgFAAAOAAAAZHJzL2Uyb0RvYy54bWyt&#10;VEtu2zAQ3RfoHQguCzSS3CR1DMtBkSBFgX4CxD0ATVESAZLDkpTl9CwFuuqmB2uv0SElO4qLAlnU&#10;C2PIGb03bz5cXu60IlvhvART0uIkp0QYDpU0TUk/r29ezinxgZmKKTCipPfC08vV82fL3i7EDFpQ&#10;lXAEQYxf9LakbQh2kWWet0IzfwJWGHTW4DQLeHRNVjnWI7pW2SzPz7MeXGUdcOE93l4PTjoiuqcA&#10;Ql1LLq6Bd1qYMKA6oVhASb6V1tNVyrauBQ+f6tqLQFRJUWlI/0iC9ib+Z6slWzSO2VbyMQX2lBSO&#10;NGkmDZIeoK5ZYKRz8i8oLbkDD3U44aCzQUiqCKoo8qPa3LXMiqQFS+3toej+/8Hyj9tbR2RV0tkr&#10;SgzT2PFf337+/v4jlqa3foERd/bWjSePJtn0H6DCQNYFSKp3tdNRPeohu1Tc+0NxxS4Qjpdnxbw4&#10;z7HufO/L2GL/Ie98eCsggbDtex+GvlRopapWY2pr/L7WClv0IiM56UnEHJt4iCkmMfPi7GIShpTN&#10;HpS1ex6+MyMRWoTFRciTLgs+6omsk6QxKCb1j1hkP45F1gcKhzN5PI0uTeNmEGJZiJlFimiSvqRJ&#10;ZbzQsBVrSK5wVGkkefAqM42KRXiU1eDGLyLBajkaiTTmOmmGgRupVOqGMimV+RyxuLY4Mt40qUwe&#10;lKxiXEzMu2ZzpRzZsrhy6Rd1Ie6jMAedqYZ7heXM4qjF4RqGbgPVPQ6ag2Fh8blCowX3lZIelxWp&#10;v3TMCUrUO4PbcFGcnmKPQjqcnr2e4cFNPZuphxmOUCUNFHsdzaswvAiddbJpkalIsgy8wQGvZRzG&#10;lN+Q1XjAhUyqxscjbvz0nKIeHsz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BzwYQvaAAAADAEA&#10;AA8AAAAAAAAAAQAgAAAAIgAAAGRycy9kb3ducmV2LnhtbFBLAQIUABQAAAAIAIdO4kBVfw1vigIA&#10;AHgFAAAOAAAAAAAAAAEAIAAAACkBAABkcnMvZTJvRG9jLnhtbFBLBQYAAAAABgAGAFkBAAAlBgAA&#10;AAA=&#10;" path="m0,0l8159,0e">
                <v:path o:connectlocs="0,0;5180965,0" o:connectangles="0,0"/>
                <v:fill on="f" focussize="0,0"/>
                <v:stroke weight="0.69992125984252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删减工作或工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程的补偿</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如果因为非承包人原因删减了合同中的某项原定工作或工程，致使承包人发生</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spacing w:val="2"/>
          <w:lang w:eastAsia="zh-CN"/>
          <w14:textFill>
            <w14:solidFill>
              <w14:schemeClr w14:val="tx1"/>
            </w14:solidFill>
          </w14:textFill>
        </w:rPr>
        <w:t>的费用或</w:t>
      </w:r>
      <w:r>
        <w:rPr>
          <w:color w:val="000000" w:themeColor="text1"/>
          <w:spacing w:val="2"/>
          <w:lang w:eastAsia="zh-CN"/>
          <w14:textFill>
            <w14:solidFill>
              <w14:schemeClr w14:val="tx1"/>
            </w14:solidFill>
          </w14:textFill>
        </w:rPr>
        <w:t>(</w:t>
      </w:r>
      <w:r>
        <w:rPr>
          <w:rFonts w:hint="eastAsia" w:ascii="宋体" w:cs="宋体"/>
          <w:color w:val="000000" w:themeColor="text1"/>
          <w:spacing w:val="2"/>
          <w:lang w:eastAsia="zh-CN"/>
          <w14:textFill>
            <w14:solidFill>
              <w14:schemeClr w14:val="tx1"/>
            </w14:solidFill>
          </w14:textFill>
        </w:rPr>
        <w:t>和</w:t>
      </w:r>
      <w:r>
        <w:rPr>
          <w:color w:val="000000" w:themeColor="text1"/>
          <w:spacing w:val="3"/>
          <w:lang w:eastAsia="zh-CN"/>
          <w14:textFill>
            <w14:solidFill>
              <w14:schemeClr w14:val="tx1"/>
            </w14:solidFill>
          </w14:textFill>
        </w:rPr>
        <w:t>)</w:t>
      </w:r>
      <w:r>
        <w:rPr>
          <w:rFonts w:hint="eastAsia" w:ascii="宋体" w:cs="宋体"/>
          <w:color w:val="000000" w:themeColor="text1"/>
          <w:spacing w:val="2"/>
          <w:lang w:eastAsia="zh-CN"/>
          <w14:textFill>
            <w14:solidFill>
              <w14:schemeClr w14:val="tx1"/>
            </w14:solidFill>
          </w14:textFill>
        </w:rPr>
        <w:t>得到的收益不能被包括在其他已支付或应支付的项目中，也未被</w:t>
      </w:r>
      <w:r>
        <w:rPr>
          <w:rFonts w:ascii="宋体" w:cs="宋体"/>
          <w:color w:val="000000" w:themeColor="text1"/>
          <w:spacing w:val="2"/>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包含在任何替代的工作或工程中</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则承包人有权按照本条规定提出并得到补偿。</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90" w:name="_Toc287628003"/>
      <w:r>
        <w:rPr>
          <w:color w:val="000000" w:themeColor="text1"/>
          <w:lang w:eastAsia="zh-CN"/>
          <w14:textFill>
            <w14:solidFill>
              <w14:schemeClr w14:val="tx1"/>
            </w14:solidFill>
          </w14:textFill>
        </w:rPr>
        <w:t>73</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工程量偏差事件</w:t>
      </w:r>
      <w:bookmarkEnd w:id="90"/>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73.1</w:t>
      </w:r>
    </w:p>
    <w:p>
      <w:pPr>
        <w:autoSpaceDE w:val="0"/>
        <w:autoSpaceDN w:val="0"/>
        <w:adjustRightInd w:val="0"/>
        <w:spacing w:before="8"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工程量偏差</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的价款调整</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工程量偏差是指承包人按照合同签订时的图纸（含经发包人批准由承包人提供</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的施工设计图纸和履行本合同的相关大样图等）实施、完成合同工程的应予计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量的实际工程量与工程量清单开列的工程量之间的偏差。</w:t>
      </w:r>
    </w:p>
    <w:p>
      <w:pPr>
        <w:autoSpaceDE w:val="0"/>
        <w:autoSpaceDN w:val="0"/>
        <w:adjustRightInd w:val="0"/>
        <w:spacing w:line="316" w:lineRule="auto"/>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96" w:space="664"/>
            <w:col w:w="8400"/>
          </w:cols>
        </w:sectPr>
      </w:pPr>
    </w:p>
    <w:p>
      <w:pPr>
        <w:autoSpaceDE w:val="0"/>
        <w:autoSpaceDN w:val="0"/>
        <w:adjustRightInd w:val="0"/>
        <w:spacing w:line="352"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合同履行期间</w:t>
      </w:r>
      <w:r>
        <w:rPr>
          <w:rFonts w:hint="eastAsia" w:ascii="宋体" w:cs="宋体"/>
          <w:color w:val="000000" w:themeColor="text1"/>
          <w:spacing w:val="-3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出现工程量偏差</w:t>
      </w:r>
      <w:r>
        <w:rPr>
          <w:rFonts w:hint="eastAsia" w:ascii="宋体" w:cs="宋体"/>
          <w:color w:val="000000" w:themeColor="text1"/>
          <w:spacing w:val="-3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且符合第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73.2 </w:t>
      </w:r>
      <w:r>
        <w:rPr>
          <w:rFonts w:hint="eastAsia" w:ascii="宋体" w:cs="宋体"/>
          <w:color w:val="000000" w:themeColor="text1"/>
          <w:position w:val="-2"/>
          <w:lang w:eastAsia="zh-CN"/>
          <w14:textFill>
            <w14:solidFill>
              <w14:schemeClr w14:val="tx1"/>
            </w14:solidFill>
          </w14:textFill>
        </w:rPr>
        <w:t>款</w:t>
      </w:r>
      <w:r>
        <w:rPr>
          <w:rFonts w:hint="eastAsia" w:ascii="宋体" w:cs="宋体"/>
          <w:color w:val="000000" w:themeColor="text1"/>
          <w:spacing w:val="-3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73.3 </w:t>
      </w:r>
      <w:r>
        <w:rPr>
          <w:rFonts w:hint="eastAsia" w:ascii="宋体" w:cs="宋体"/>
          <w:color w:val="000000" w:themeColor="text1"/>
          <w:position w:val="-2"/>
          <w:lang w:eastAsia="zh-CN"/>
          <w14:textFill>
            <w14:solidFill>
              <w14:schemeClr w14:val="tx1"/>
            </w14:solidFill>
          </w14:textFill>
        </w:rPr>
        <w:t>款规定事件的</w:t>
      </w:r>
      <w:r>
        <w:rPr>
          <w:rFonts w:hint="eastAsia" w:ascii="宋体" w:cs="宋体"/>
          <w:color w:val="000000" w:themeColor="text1"/>
          <w:spacing w:val="-3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合</w:t>
      </w:r>
    </w:p>
    <w:p>
      <w:pPr>
        <w:autoSpaceDE w:val="0"/>
        <w:autoSpaceDN w:val="0"/>
        <w:adjustRightInd w:val="0"/>
        <w:spacing w:before="94" w:line="300" w:lineRule="auto"/>
        <w:ind w:left="1760" w:right="53"/>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同双方当事人应调整合同价款</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调整合同价款时</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出现第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72.4 </w:t>
      </w:r>
      <w:r>
        <w:rPr>
          <w:rFonts w:hint="eastAsia" w:ascii="宋体" w:cs="宋体"/>
          <w:color w:val="000000" w:themeColor="text1"/>
          <w:lang w:eastAsia="zh-CN"/>
          <w14:textFill>
            <w14:solidFill>
              <w14:schemeClr w14:val="tx1"/>
            </w14:solidFill>
          </w14:textFill>
        </w:rPr>
        <w:t>款情形的</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按照其规定调整，再按照本条规定调整。</w:t>
      </w:r>
    </w:p>
    <w:p>
      <w:pPr>
        <w:autoSpaceDE w:val="0"/>
        <w:autoSpaceDN w:val="0"/>
        <w:adjustRightInd w:val="0"/>
        <w:spacing w:before="8"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73.2</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 xml:space="preserve"> </w:t>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2"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调整分部分项</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工程费的方法</w:t>
      </w:r>
    </w:p>
    <w:p>
      <w:pPr>
        <w:autoSpaceDE w:val="0"/>
        <w:autoSpaceDN w:val="0"/>
        <w:adjustRightInd w:val="0"/>
        <w:spacing w:before="67" w:line="300" w:lineRule="auto"/>
        <w:ind w:left="162"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对于任一分部分项工程量清单项目</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如果因本条规定工程量偏差和第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 </w:t>
      </w:r>
      <w:r>
        <w:rPr>
          <w:rFonts w:hint="eastAsia" w:ascii="宋体" w:cs="宋体"/>
          <w:color w:val="000000" w:themeColor="text1"/>
          <w:lang w:eastAsia="zh-CN"/>
          <w14:textFill>
            <w14:solidFill>
              <w14:schemeClr w14:val="tx1"/>
            </w14:solidFill>
          </w14:textFill>
        </w:rPr>
        <w:t>条规定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工程变更等原因导致工程量偏差超过</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10%</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且该变化使其分部分项工程费变化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超过</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0.1%</w:t>
      </w:r>
      <w:r>
        <w:rPr>
          <w:rFonts w:hint="eastAsia" w:ascii="宋体" w:cs="宋体"/>
          <w:color w:val="000000" w:themeColor="text1"/>
          <w:spacing w:val="-3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则超过</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10%</w:t>
      </w:r>
      <w:r>
        <w:rPr>
          <w:rFonts w:hint="eastAsia" w:ascii="宋体" w:cs="宋体"/>
          <w:color w:val="000000" w:themeColor="text1"/>
          <w:lang w:eastAsia="zh-CN"/>
          <w14:textFill>
            <w14:solidFill>
              <w14:schemeClr w14:val="tx1"/>
            </w14:solidFill>
          </w14:textFill>
        </w:rPr>
        <w:t>部分的综合单价应予调整</w:t>
      </w:r>
      <w:r>
        <w:rPr>
          <w:rFonts w:hint="eastAsia" w:ascii="宋体" w:cs="宋体"/>
          <w:color w:val="000000" w:themeColor="text1"/>
          <w:spacing w:val="-3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除专用条款另有约定外</w:t>
      </w:r>
      <w:r>
        <w:rPr>
          <w:rFonts w:hint="eastAsia" w:ascii="宋体" w:cs="宋体"/>
          <w:color w:val="000000" w:themeColor="text1"/>
          <w:spacing w:val="-3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按照下列规定调整结算分部分项工程费：</w:t>
      </w:r>
    </w:p>
    <w:p>
      <w:pPr>
        <w:autoSpaceDE w:val="0"/>
        <w:autoSpaceDN w:val="0"/>
        <w:adjustRightInd w:val="0"/>
        <w:spacing w:before="38"/>
        <w:ind w:left="29"/>
        <w:jc w:val="left"/>
        <w:rPr>
          <w:color w:val="000000" w:themeColor="text1"/>
          <w:sz w:val="16"/>
          <w:szCs w:val="16"/>
          <w14:textFill>
            <w14:solidFill>
              <w14:schemeClr w14:val="tx1"/>
            </w14:solidFill>
          </w14:textFill>
        </w:rPr>
      </w:pPr>
      <w:r>
        <w:rPr>
          <w:rFonts w:hint="eastAsia" w:ascii="宋体"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ascii="宋体" w:cs="宋体"/>
          <w:color w:val="000000" w:themeColor="text1"/>
          <w14:textFill>
            <w14:solidFill>
              <w14:schemeClr w14:val="tx1"/>
            </w14:solidFill>
          </w14:textFill>
        </w:rPr>
        <w:t>）当</w:t>
      </w:r>
      <w:r>
        <w:rPr>
          <w:i/>
          <w:iCs/>
          <w:color w:val="000000" w:themeColor="text1"/>
          <w:spacing w:val="-1"/>
          <w14:textFill>
            <w14:solidFill>
              <w14:schemeClr w14:val="tx1"/>
            </w14:solidFill>
          </w14:textFill>
        </w:rPr>
        <w:t>Q</w:t>
      </w:r>
      <w:r>
        <w:rPr>
          <w:i/>
          <w:iCs/>
          <w:color w:val="000000" w:themeColor="text1"/>
          <w:spacing w:val="1"/>
          <w:position w:val="-3"/>
          <w:sz w:val="16"/>
          <w:szCs w:val="16"/>
          <w14:textFill>
            <w14:solidFill>
              <w14:schemeClr w14:val="tx1"/>
            </w14:solidFill>
          </w14:textFill>
        </w:rPr>
        <w:t>1</w:t>
      </w:r>
      <w:r>
        <w:rPr>
          <w:rFonts w:hint="eastAsia" w:ascii="宋体" w:cs="宋体"/>
          <w:color w:val="000000" w:themeColor="text1"/>
          <w:sz w:val="25"/>
          <w:szCs w:val="25"/>
          <w14:textFill>
            <w14:solidFill>
              <w14:schemeClr w14:val="tx1"/>
            </w14:solidFill>
          </w14:textFill>
        </w:rPr>
        <w:t>﹥</w:t>
      </w:r>
      <w:r>
        <w:rPr>
          <w:color w:val="000000" w:themeColor="text1"/>
          <w14:textFill>
            <w14:solidFill>
              <w14:schemeClr w14:val="tx1"/>
            </w14:solidFill>
          </w14:textFill>
        </w:rPr>
        <w:t>1.1</w:t>
      </w:r>
      <w:r>
        <w:rPr>
          <w:i/>
          <w:iCs/>
          <w:color w:val="000000" w:themeColor="text1"/>
          <w:spacing w:val="-1"/>
          <w14:textFill>
            <w14:solidFill>
              <w14:schemeClr w14:val="tx1"/>
            </w14:solidFill>
          </w14:textFill>
        </w:rPr>
        <w:t>Q</w:t>
      </w:r>
      <w:r>
        <w:rPr>
          <w:i/>
          <w:iCs/>
          <w:color w:val="000000" w:themeColor="text1"/>
          <w:spacing w:val="1"/>
          <w:position w:val="-3"/>
          <w:sz w:val="16"/>
          <w:szCs w:val="16"/>
          <w14:textFill>
            <w14:solidFill>
              <w14:schemeClr w14:val="tx1"/>
            </w14:solidFill>
          </w14:textFill>
        </w:rPr>
        <w:t>0</w:t>
      </w:r>
      <w:r>
        <w:rPr>
          <w:rFonts w:hint="eastAsia" w:ascii="宋体" w:cs="宋体"/>
          <w:color w:val="000000" w:themeColor="text1"/>
          <w14:textFill>
            <w14:solidFill>
              <w14:schemeClr w14:val="tx1"/>
            </w14:solidFill>
          </w14:textFill>
        </w:rPr>
        <w:t>时，</w:t>
      </w:r>
      <w:r>
        <w:rPr>
          <w:color w:val="000000" w:themeColor="text1"/>
          <w14:textFill>
            <w14:solidFill>
              <w14:schemeClr w14:val="tx1"/>
            </w14:solidFill>
          </w14:textFill>
        </w:rPr>
        <w:t>S</w:t>
      </w:r>
      <w:r>
        <w:rPr>
          <w:i/>
          <w:iCs/>
          <w:color w:val="000000" w:themeColor="text1"/>
          <w14:textFill>
            <w14:solidFill>
              <w14:schemeClr w14:val="tx1"/>
            </w14:solidFill>
          </w14:textFill>
        </w:rPr>
        <w:t>=</w:t>
      </w:r>
      <w:r>
        <w:rPr>
          <w:color w:val="000000" w:themeColor="text1"/>
          <w14:textFill>
            <w14:solidFill>
              <w14:schemeClr w14:val="tx1"/>
            </w14:solidFill>
          </w14:textFill>
        </w:rPr>
        <w:t>1.1</w:t>
      </w:r>
      <w:r>
        <w:rPr>
          <w:i/>
          <w:iCs/>
          <w:color w:val="000000" w:themeColor="text1"/>
          <w:spacing w:val="-1"/>
          <w14:textFill>
            <w14:solidFill>
              <w14:schemeClr w14:val="tx1"/>
            </w14:solidFill>
          </w14:textFill>
        </w:rPr>
        <w:t>Q</w:t>
      </w:r>
      <w:r>
        <w:rPr>
          <w:i/>
          <w:iCs/>
          <w:color w:val="000000" w:themeColor="text1"/>
          <w:spacing w:val="1"/>
          <w:position w:val="-3"/>
          <w:sz w:val="16"/>
          <w:szCs w:val="16"/>
          <w14:textFill>
            <w14:solidFill>
              <w14:schemeClr w14:val="tx1"/>
            </w14:solidFill>
          </w14:textFill>
        </w:rPr>
        <w:t>0</w:t>
      </w:r>
      <w:r>
        <w:rPr>
          <w:rFonts w:hint="eastAsia" w:ascii="宋体" w:cs="宋体"/>
          <w:color w:val="000000" w:themeColor="text1"/>
          <w:sz w:val="25"/>
          <w:szCs w:val="25"/>
          <w14:textFill>
            <w14:solidFill>
              <w14:schemeClr w14:val="tx1"/>
            </w14:solidFill>
          </w14:textFill>
        </w:rPr>
        <w:t>×</w:t>
      </w:r>
      <w:r>
        <w:rPr>
          <w:i/>
          <w:iCs/>
          <w:color w:val="000000" w:themeColor="text1"/>
          <w14:textFill>
            <w14:solidFill>
              <w14:schemeClr w14:val="tx1"/>
            </w14:solidFill>
          </w14:textFill>
        </w:rPr>
        <w:t>P</w:t>
      </w:r>
      <w:r>
        <w:rPr>
          <w:i/>
          <w:iCs/>
          <w:color w:val="000000" w:themeColor="text1"/>
          <w:spacing w:val="1"/>
          <w:position w:val="-3"/>
          <w:sz w:val="16"/>
          <w:szCs w:val="16"/>
          <w14:textFill>
            <w14:solidFill>
              <w14:schemeClr w14:val="tx1"/>
            </w14:solidFill>
          </w14:textFill>
        </w:rPr>
        <w:t>0</w:t>
      </w:r>
      <w:r>
        <w:rPr>
          <w:i/>
          <w:iCs/>
          <w:color w:val="000000" w:themeColor="text1"/>
          <w14:textFill>
            <w14:solidFill>
              <w14:schemeClr w14:val="tx1"/>
            </w14:solidFill>
          </w14:textFill>
        </w:rPr>
        <w:t>+</w:t>
      </w:r>
      <w:r>
        <w:rPr>
          <w:rFonts w:hint="eastAsia" w:ascii="宋体" w:cs="宋体"/>
          <w:color w:val="000000" w:themeColor="text1"/>
          <w:sz w:val="25"/>
          <w:szCs w:val="25"/>
          <w14:textFill>
            <w14:solidFill>
              <w14:schemeClr w14:val="tx1"/>
            </w14:solidFill>
          </w14:textFill>
        </w:rPr>
        <w:t>（</w:t>
      </w:r>
      <w:r>
        <w:rPr>
          <w:i/>
          <w:iCs/>
          <w:color w:val="000000" w:themeColor="text1"/>
          <w:spacing w:val="-1"/>
          <w14:textFill>
            <w14:solidFill>
              <w14:schemeClr w14:val="tx1"/>
            </w14:solidFill>
          </w14:textFill>
        </w:rPr>
        <w:t>Q</w:t>
      </w:r>
      <w:r>
        <w:rPr>
          <w:i/>
          <w:iCs/>
          <w:color w:val="000000" w:themeColor="text1"/>
          <w:spacing w:val="1"/>
          <w:position w:val="-3"/>
          <w:sz w:val="16"/>
          <w:szCs w:val="16"/>
          <w14:textFill>
            <w14:solidFill>
              <w14:schemeClr w14:val="tx1"/>
            </w14:solidFill>
          </w14:textFill>
        </w:rPr>
        <w:t>1</w:t>
      </w:r>
      <w:r>
        <w:rPr>
          <w:i/>
          <w:iCs/>
          <w:color w:val="000000" w:themeColor="text1"/>
          <w:spacing w:val="-1"/>
          <w14:textFill>
            <w14:solidFill>
              <w14:schemeClr w14:val="tx1"/>
            </w14:solidFill>
          </w14:textFill>
        </w:rPr>
        <w:t>-</w:t>
      </w:r>
      <w:r>
        <w:rPr>
          <w:color w:val="000000" w:themeColor="text1"/>
          <w14:textFill>
            <w14:solidFill>
              <w14:schemeClr w14:val="tx1"/>
            </w14:solidFill>
          </w14:textFill>
        </w:rPr>
        <w:t>1.1</w:t>
      </w:r>
      <w:r>
        <w:rPr>
          <w:i/>
          <w:iCs/>
          <w:color w:val="000000" w:themeColor="text1"/>
          <w:spacing w:val="-1"/>
          <w14:textFill>
            <w14:solidFill>
              <w14:schemeClr w14:val="tx1"/>
            </w14:solidFill>
          </w14:textFill>
        </w:rPr>
        <w:t>Q</w:t>
      </w:r>
      <w:r>
        <w:rPr>
          <w:i/>
          <w:iCs/>
          <w:color w:val="000000" w:themeColor="text1"/>
          <w:spacing w:val="1"/>
          <w:position w:val="-3"/>
          <w:sz w:val="16"/>
          <w:szCs w:val="16"/>
          <w14:textFill>
            <w14:solidFill>
              <w14:schemeClr w14:val="tx1"/>
            </w14:solidFill>
          </w14:textFill>
        </w:rPr>
        <w:t>0</w:t>
      </w:r>
      <w:r>
        <w:rPr>
          <w:rFonts w:hint="eastAsia" w:ascii="宋体" w:cs="宋体"/>
          <w:color w:val="000000" w:themeColor="text1"/>
          <w:sz w:val="25"/>
          <w:szCs w:val="25"/>
          <w14:textFill>
            <w14:solidFill>
              <w14:schemeClr w14:val="tx1"/>
            </w14:solidFill>
          </w14:textFill>
        </w:rPr>
        <w:t>）×</w:t>
      </w:r>
      <w:r>
        <w:rPr>
          <w:i/>
          <w:iCs/>
          <w:color w:val="000000" w:themeColor="text1"/>
          <w14:textFill>
            <w14:solidFill>
              <w14:schemeClr w14:val="tx1"/>
            </w14:solidFill>
          </w14:textFill>
        </w:rPr>
        <w:t>P</w:t>
      </w:r>
      <w:r>
        <w:rPr>
          <w:i/>
          <w:iCs/>
          <w:color w:val="000000" w:themeColor="text1"/>
          <w:position w:val="-3"/>
          <w:sz w:val="16"/>
          <w:szCs w:val="16"/>
          <w14:textFill>
            <w14:solidFill>
              <w14:schemeClr w14:val="tx1"/>
            </w14:solidFill>
          </w14:textFill>
        </w:rPr>
        <w:t>1</w:t>
      </w:r>
    </w:p>
    <w:p>
      <w:pPr>
        <w:autoSpaceDE w:val="0"/>
        <w:autoSpaceDN w:val="0"/>
        <w:adjustRightInd w:val="0"/>
        <w:spacing w:before="68"/>
        <w:jc w:val="left"/>
        <w:rPr>
          <w:color w:val="000000" w:themeColor="text1"/>
          <w:sz w:val="16"/>
          <w:szCs w:val="16"/>
          <w14:textFill>
            <w14:solidFill>
              <w14:schemeClr w14:val="tx1"/>
            </w14:solidFill>
          </w14:textFill>
        </w:rPr>
      </w:pPr>
      <w:r>
        <w:rPr>
          <w:rFonts w:hint="eastAsia" w:ascii="宋体"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ascii="宋体" w:cs="宋体"/>
          <w:color w:val="000000" w:themeColor="text1"/>
          <w14:textFill>
            <w14:solidFill>
              <w14:schemeClr w14:val="tx1"/>
            </w14:solidFill>
          </w14:textFill>
        </w:rPr>
        <w:t>）当</w:t>
      </w:r>
      <w:r>
        <w:rPr>
          <w:i/>
          <w:iCs/>
          <w:color w:val="000000" w:themeColor="text1"/>
          <w:spacing w:val="-1"/>
          <w14:textFill>
            <w14:solidFill>
              <w14:schemeClr w14:val="tx1"/>
            </w14:solidFill>
          </w14:textFill>
        </w:rPr>
        <w:t>Q</w:t>
      </w:r>
      <w:r>
        <w:rPr>
          <w:i/>
          <w:iCs/>
          <w:color w:val="000000" w:themeColor="text1"/>
          <w:spacing w:val="1"/>
          <w:position w:val="-3"/>
          <w:sz w:val="16"/>
          <w:szCs w:val="16"/>
          <w14:textFill>
            <w14:solidFill>
              <w14:schemeClr w14:val="tx1"/>
            </w14:solidFill>
          </w14:textFill>
        </w:rPr>
        <w:t>1</w:t>
      </w:r>
      <w:r>
        <w:rPr>
          <w:rFonts w:hint="eastAsia" w:ascii="宋体" w:cs="宋体"/>
          <w:color w:val="000000" w:themeColor="text1"/>
          <w:sz w:val="25"/>
          <w:szCs w:val="25"/>
          <w14:textFill>
            <w14:solidFill>
              <w14:schemeClr w14:val="tx1"/>
            </w14:solidFill>
          </w14:textFill>
        </w:rPr>
        <w:t>﹤</w:t>
      </w:r>
      <w:r>
        <w:rPr>
          <w:color w:val="000000" w:themeColor="text1"/>
          <w14:textFill>
            <w14:solidFill>
              <w14:schemeClr w14:val="tx1"/>
            </w14:solidFill>
          </w14:textFill>
        </w:rPr>
        <w:t>0.9</w:t>
      </w:r>
      <w:r>
        <w:rPr>
          <w:i/>
          <w:iCs/>
          <w:color w:val="000000" w:themeColor="text1"/>
          <w:spacing w:val="-1"/>
          <w14:textFill>
            <w14:solidFill>
              <w14:schemeClr w14:val="tx1"/>
            </w14:solidFill>
          </w14:textFill>
        </w:rPr>
        <w:t>Q</w:t>
      </w:r>
      <w:r>
        <w:rPr>
          <w:color w:val="000000" w:themeColor="text1"/>
          <w:spacing w:val="1"/>
          <w:position w:val="-3"/>
          <w:sz w:val="16"/>
          <w:szCs w:val="16"/>
          <w14:textFill>
            <w14:solidFill>
              <w14:schemeClr w14:val="tx1"/>
            </w14:solidFill>
          </w14:textFill>
        </w:rPr>
        <w:t>0</w:t>
      </w:r>
      <w:r>
        <w:rPr>
          <w:rFonts w:hint="eastAsia" w:ascii="宋体" w:cs="宋体"/>
          <w:color w:val="000000" w:themeColor="text1"/>
          <w14:textFill>
            <w14:solidFill>
              <w14:schemeClr w14:val="tx1"/>
            </w14:solidFill>
          </w14:textFill>
        </w:rPr>
        <w:t>时，</w:t>
      </w:r>
      <w:r>
        <w:rPr>
          <w:color w:val="000000" w:themeColor="text1"/>
          <w14:textFill>
            <w14:solidFill>
              <w14:schemeClr w14:val="tx1"/>
            </w14:solidFill>
          </w14:textFill>
        </w:rPr>
        <w:t>S</w:t>
      </w:r>
      <w:r>
        <w:rPr>
          <w:i/>
          <w:iCs/>
          <w:color w:val="000000" w:themeColor="text1"/>
          <w14:textFill>
            <w14:solidFill>
              <w14:schemeClr w14:val="tx1"/>
            </w14:solidFill>
          </w14:textFill>
        </w:rPr>
        <w:t>=</w:t>
      </w:r>
      <w:r>
        <w:rPr>
          <w:color w:val="000000" w:themeColor="text1"/>
          <w14:textFill>
            <w14:solidFill>
              <w14:schemeClr w14:val="tx1"/>
            </w14:solidFill>
          </w14:textFill>
        </w:rPr>
        <w:t>0.9</w:t>
      </w:r>
      <w:r>
        <w:rPr>
          <w:i/>
          <w:iCs/>
          <w:color w:val="000000" w:themeColor="text1"/>
          <w:spacing w:val="-1"/>
          <w14:textFill>
            <w14:solidFill>
              <w14:schemeClr w14:val="tx1"/>
            </w14:solidFill>
          </w14:textFill>
        </w:rPr>
        <w:t>Q</w:t>
      </w:r>
      <w:r>
        <w:rPr>
          <w:i/>
          <w:iCs/>
          <w:color w:val="000000" w:themeColor="text1"/>
          <w:spacing w:val="1"/>
          <w:position w:val="-3"/>
          <w:sz w:val="16"/>
          <w:szCs w:val="16"/>
          <w14:textFill>
            <w14:solidFill>
              <w14:schemeClr w14:val="tx1"/>
            </w14:solidFill>
          </w14:textFill>
        </w:rPr>
        <w:t>0</w:t>
      </w:r>
      <w:r>
        <w:rPr>
          <w:rFonts w:hint="eastAsia" w:ascii="宋体" w:cs="宋体"/>
          <w:color w:val="000000" w:themeColor="text1"/>
          <w:sz w:val="25"/>
          <w:szCs w:val="25"/>
          <w14:textFill>
            <w14:solidFill>
              <w14:schemeClr w14:val="tx1"/>
            </w14:solidFill>
          </w14:textFill>
        </w:rPr>
        <w:t>×</w:t>
      </w:r>
      <w:r>
        <w:rPr>
          <w:i/>
          <w:iCs/>
          <w:color w:val="000000" w:themeColor="text1"/>
          <w14:textFill>
            <w14:solidFill>
              <w14:schemeClr w14:val="tx1"/>
            </w14:solidFill>
          </w14:textFill>
        </w:rPr>
        <w:t>P</w:t>
      </w:r>
      <w:r>
        <w:rPr>
          <w:i/>
          <w:iCs/>
          <w:color w:val="000000" w:themeColor="text1"/>
          <w:spacing w:val="1"/>
          <w:position w:val="-3"/>
          <w:sz w:val="16"/>
          <w:szCs w:val="16"/>
          <w14:textFill>
            <w14:solidFill>
              <w14:schemeClr w14:val="tx1"/>
            </w14:solidFill>
          </w14:textFill>
        </w:rPr>
        <w:t>0</w:t>
      </w:r>
      <w:r>
        <w:rPr>
          <w:i/>
          <w:iCs/>
          <w:color w:val="000000" w:themeColor="text1"/>
          <w14:textFill>
            <w14:solidFill>
              <w14:schemeClr w14:val="tx1"/>
            </w14:solidFill>
          </w14:textFill>
        </w:rPr>
        <w:t>-</w:t>
      </w:r>
      <w:r>
        <w:rPr>
          <w:rFonts w:hint="eastAsia" w:ascii="宋体" w:cs="宋体"/>
          <w:color w:val="000000" w:themeColor="text1"/>
          <w:sz w:val="25"/>
          <w:szCs w:val="25"/>
          <w14:textFill>
            <w14:solidFill>
              <w14:schemeClr w14:val="tx1"/>
            </w14:solidFill>
          </w14:textFill>
        </w:rPr>
        <w:t>（</w:t>
      </w:r>
      <w:r>
        <w:rPr>
          <w:i/>
          <w:iCs/>
          <w:color w:val="000000" w:themeColor="text1"/>
          <w14:textFill>
            <w14:solidFill>
              <w14:schemeClr w14:val="tx1"/>
            </w14:solidFill>
          </w14:textFill>
        </w:rPr>
        <w:t>0.9Q</w:t>
      </w:r>
      <w:r>
        <w:rPr>
          <w:i/>
          <w:iCs/>
          <w:color w:val="000000" w:themeColor="text1"/>
          <w:spacing w:val="1"/>
          <w:position w:val="-3"/>
          <w:sz w:val="16"/>
          <w:szCs w:val="16"/>
          <w14:textFill>
            <w14:solidFill>
              <w14:schemeClr w14:val="tx1"/>
            </w14:solidFill>
          </w14:textFill>
        </w:rPr>
        <w:t>0</w:t>
      </w:r>
      <w:r>
        <w:rPr>
          <w:i/>
          <w:iCs/>
          <w:color w:val="000000" w:themeColor="text1"/>
          <w14:textFill>
            <w14:solidFill>
              <w14:schemeClr w14:val="tx1"/>
            </w14:solidFill>
          </w14:textFill>
        </w:rPr>
        <w:t>-</w:t>
      </w:r>
      <w:r>
        <w:rPr>
          <w:i/>
          <w:iCs/>
          <w:color w:val="000000" w:themeColor="text1"/>
          <w:spacing w:val="-1"/>
          <w14:textFill>
            <w14:solidFill>
              <w14:schemeClr w14:val="tx1"/>
            </w14:solidFill>
          </w14:textFill>
        </w:rPr>
        <w:t>Q</w:t>
      </w:r>
      <w:r>
        <w:rPr>
          <w:i/>
          <w:iCs/>
          <w:color w:val="000000" w:themeColor="text1"/>
          <w:spacing w:val="1"/>
          <w:position w:val="-3"/>
          <w:sz w:val="16"/>
          <w:szCs w:val="16"/>
          <w14:textFill>
            <w14:solidFill>
              <w14:schemeClr w14:val="tx1"/>
            </w14:solidFill>
          </w14:textFill>
        </w:rPr>
        <w:t>1</w:t>
      </w:r>
      <w:r>
        <w:rPr>
          <w:rFonts w:hint="eastAsia" w:ascii="宋体" w:cs="宋体"/>
          <w:color w:val="000000" w:themeColor="text1"/>
          <w:sz w:val="25"/>
          <w:szCs w:val="25"/>
          <w14:textFill>
            <w14:solidFill>
              <w14:schemeClr w14:val="tx1"/>
            </w14:solidFill>
          </w14:textFill>
        </w:rPr>
        <w:t>）×</w:t>
      </w:r>
      <w:r>
        <w:rPr>
          <w:i/>
          <w:iCs/>
          <w:color w:val="000000" w:themeColor="text1"/>
          <w14:textFill>
            <w14:solidFill>
              <w14:schemeClr w14:val="tx1"/>
            </w14:solidFill>
          </w14:textFill>
        </w:rPr>
        <w:t>P</w:t>
      </w:r>
      <w:r>
        <w:rPr>
          <w:i/>
          <w:iCs/>
          <w:color w:val="000000" w:themeColor="text1"/>
          <w:position w:val="-3"/>
          <w:sz w:val="16"/>
          <w:szCs w:val="16"/>
          <w14:textFill>
            <w14:solidFill>
              <w14:schemeClr w14:val="tx1"/>
            </w14:solidFill>
          </w14:textFill>
        </w:rPr>
        <w:t>1</w:t>
      </w:r>
    </w:p>
    <w:p>
      <w:pPr>
        <w:tabs>
          <w:tab w:val="left" w:pos="880"/>
        </w:tabs>
        <w:autoSpaceDE w:val="0"/>
        <w:autoSpaceDN w:val="0"/>
        <w:adjustRightInd w:val="0"/>
        <w:spacing w:before="29" w:line="466" w:lineRule="exact"/>
        <w:ind w:left="883" w:right="1977" w:hanging="72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式中</w:t>
      </w:r>
      <w:r>
        <w:rPr>
          <w:rFonts w:ascii="宋体" w:cs="宋体"/>
          <w:color w:val="000000" w:themeColor="text1"/>
          <w:lang w:eastAsia="zh-CN"/>
          <w14:textFill>
            <w14:solidFill>
              <w14:schemeClr w14:val="tx1"/>
            </w14:solidFill>
          </w14:textFill>
        </w:rPr>
        <w:tab/>
      </w:r>
      <w:r>
        <w:rPr>
          <w:i/>
          <w:iCs/>
          <w:color w:val="000000" w:themeColor="text1"/>
          <w:lang w:eastAsia="zh-CN"/>
          <w14:textFill>
            <w14:solidFill>
              <w14:schemeClr w14:val="tx1"/>
            </w14:solidFill>
          </w14:textFill>
        </w:rPr>
        <w:t>S</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调整后的某一分部分项工程费结算价；</w:t>
      </w:r>
    </w:p>
    <w:p>
      <w:pPr>
        <w:autoSpaceDE w:val="0"/>
        <w:autoSpaceDN w:val="0"/>
        <w:adjustRightInd w:val="0"/>
        <w:spacing w:before="29" w:line="466" w:lineRule="exact"/>
        <w:ind w:left="883" w:right="1977" w:hanging="32"/>
        <w:jc w:val="left"/>
        <w:rPr>
          <w:rFonts w:ascii="宋体" w:cs="宋体"/>
          <w:color w:val="000000" w:themeColor="text1"/>
          <w:lang w:eastAsia="zh-CN"/>
          <w14:textFill>
            <w14:solidFill>
              <w14:schemeClr w14:val="tx1"/>
            </w14:solidFill>
          </w14:textFill>
        </w:rPr>
      </w:pPr>
      <w:r>
        <w:rPr>
          <w:i/>
          <w:iCs/>
          <w:color w:val="000000" w:themeColor="text1"/>
          <w:spacing w:val="-1"/>
          <w:lang w:eastAsia="zh-CN"/>
          <w14:textFill>
            <w14:solidFill>
              <w14:schemeClr w14:val="tx1"/>
            </w14:solidFill>
          </w14:textFill>
        </w:rPr>
        <w:t>Q</w:t>
      </w:r>
      <w:r>
        <w:rPr>
          <w:i/>
          <w:iCs/>
          <w:color w:val="000000" w:themeColor="text1"/>
          <w:spacing w:val="1"/>
          <w:position w:val="-3"/>
          <w:sz w:val="16"/>
          <w:szCs w:val="16"/>
          <w:lang w:eastAsia="zh-CN"/>
          <w14:textFill>
            <w14:solidFill>
              <w14:schemeClr w14:val="tx1"/>
            </w14:solidFill>
          </w14:textFill>
        </w:rPr>
        <w:t>1</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最终完成的工程量；</w:t>
      </w:r>
    </w:p>
    <w:p>
      <w:pPr>
        <w:autoSpaceDE w:val="0"/>
        <w:autoSpaceDN w:val="0"/>
        <w:adjustRightInd w:val="0"/>
        <w:spacing w:before="29" w:line="466" w:lineRule="exact"/>
        <w:ind w:left="883" w:right="1977" w:hanging="32"/>
        <w:jc w:val="left"/>
        <w:rPr>
          <w:rFonts w:ascii="宋体" w:cs="宋体"/>
          <w:color w:val="000000" w:themeColor="text1"/>
          <w:lang w:eastAsia="zh-CN"/>
          <w14:textFill>
            <w14:solidFill>
              <w14:schemeClr w14:val="tx1"/>
            </w14:solidFill>
          </w14:textFill>
        </w:rPr>
      </w:pPr>
      <w:r>
        <w:rPr>
          <w:i/>
          <w:iCs/>
          <w:color w:val="000000" w:themeColor="text1"/>
          <w:spacing w:val="-1"/>
          <w:lang w:eastAsia="zh-CN"/>
          <w14:textFill>
            <w14:solidFill>
              <w14:schemeClr w14:val="tx1"/>
            </w14:solidFill>
          </w14:textFill>
        </w:rPr>
        <w:t>Q</w:t>
      </w:r>
      <w:r>
        <w:rPr>
          <w:i/>
          <w:iCs/>
          <w:color w:val="000000" w:themeColor="text1"/>
          <w:spacing w:val="1"/>
          <w:position w:val="-3"/>
          <w:sz w:val="16"/>
          <w:szCs w:val="16"/>
          <w:lang w:eastAsia="zh-CN"/>
          <w14:textFill>
            <w14:solidFill>
              <w14:schemeClr w14:val="tx1"/>
            </w14:solidFill>
          </w14:textFill>
        </w:rPr>
        <w:t>0</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工程量清单中开列的工程量；</w:t>
      </w:r>
    </w:p>
    <w:p>
      <w:pPr>
        <w:autoSpaceDE w:val="0"/>
        <w:autoSpaceDN w:val="0"/>
        <w:adjustRightInd w:val="0"/>
        <w:spacing w:before="29" w:line="466" w:lineRule="exact"/>
        <w:ind w:left="883" w:right="1977" w:hanging="32"/>
        <w:jc w:val="left"/>
        <w:rPr>
          <w:rFonts w:ascii="宋体" w:cs="宋体"/>
          <w:color w:val="000000" w:themeColor="text1"/>
          <w:lang w:eastAsia="zh-CN"/>
          <w14:textFill>
            <w14:solidFill>
              <w14:schemeClr w14:val="tx1"/>
            </w14:solidFill>
          </w14:textFill>
        </w:rPr>
      </w:pPr>
      <w:r>
        <w:rPr>
          <w:i/>
          <w:iCs/>
          <w:color w:val="000000" w:themeColor="text1"/>
          <w:lang w:eastAsia="zh-CN"/>
          <w14:textFill>
            <w14:solidFill>
              <w14:schemeClr w14:val="tx1"/>
            </w14:solidFill>
          </w14:textFill>
        </w:rPr>
        <w:t>P</w:t>
      </w:r>
      <w:r>
        <w:rPr>
          <w:i/>
          <w:iCs/>
          <w:color w:val="000000" w:themeColor="text1"/>
          <w:spacing w:val="1"/>
          <w:position w:val="-3"/>
          <w:sz w:val="16"/>
          <w:szCs w:val="16"/>
          <w:lang w:eastAsia="zh-CN"/>
          <w14:textFill>
            <w14:solidFill>
              <w14:schemeClr w14:val="tx1"/>
            </w14:solidFill>
          </w14:textFill>
        </w:rPr>
        <w:t>1</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按照最终完成工程量重新调整后的综合单价；</w:t>
      </w:r>
    </w:p>
    <w:p>
      <w:pPr>
        <w:autoSpaceDE w:val="0"/>
        <w:autoSpaceDN w:val="0"/>
        <w:adjustRightInd w:val="0"/>
        <w:spacing w:before="29" w:line="466" w:lineRule="exact"/>
        <w:ind w:left="883" w:right="1977" w:hanging="32"/>
        <w:jc w:val="left"/>
        <w:rPr>
          <w:rFonts w:ascii="宋体" w:cs="宋体"/>
          <w:color w:val="000000" w:themeColor="text1"/>
          <w:lang w:eastAsia="zh-CN"/>
          <w14:textFill>
            <w14:solidFill>
              <w14:schemeClr w14:val="tx1"/>
            </w14:solidFill>
          </w14:textFill>
        </w:rPr>
      </w:pPr>
      <w:r>
        <w:rPr>
          <w:i/>
          <w:iCs/>
          <w:color w:val="000000" w:themeColor="text1"/>
          <w:lang w:eastAsia="zh-CN"/>
          <w14:textFill>
            <w14:solidFill>
              <w14:schemeClr w14:val="tx1"/>
            </w14:solidFill>
          </w14:textFill>
        </w:rPr>
        <w:t>P</w:t>
      </w:r>
      <w:r>
        <w:rPr>
          <w:i/>
          <w:iCs/>
          <w:color w:val="000000" w:themeColor="text1"/>
          <w:spacing w:val="1"/>
          <w:position w:val="-3"/>
          <w:sz w:val="16"/>
          <w:szCs w:val="16"/>
          <w:lang w:eastAsia="zh-CN"/>
          <w14:textFill>
            <w14:solidFill>
              <w14:schemeClr w14:val="tx1"/>
            </w14:solidFill>
          </w14:textFill>
        </w:rPr>
        <w:t>0</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承包人在工程量清单中填报的综合单价。</w:t>
      </w:r>
    </w:p>
    <w:p>
      <w:pPr>
        <w:tabs>
          <w:tab w:val="left" w:pos="880"/>
        </w:tabs>
        <w:autoSpaceDE w:val="0"/>
        <w:autoSpaceDN w:val="0"/>
        <w:adjustRightInd w:val="0"/>
        <w:spacing w:before="29" w:line="466" w:lineRule="exact"/>
        <w:ind w:left="883" w:right="1977" w:hanging="720"/>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326"/>
            <w:col w:w="8442"/>
          </w:cols>
        </w:sectPr>
      </w:pP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ind w:left="14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73.3</w:t>
      </w:r>
      <w:r>
        <w:rPr>
          <w:color w:val="000000" w:themeColor="text1"/>
          <w:lang w:eastAsia="zh-CN"/>
          <w14:textFill>
            <w14:solidFill>
              <w14:schemeClr w14:val="tx1"/>
            </w14:solidFill>
          </w14:textFill>
        </w:rPr>
        <w:tab/>
      </w:r>
    </w:p>
    <w:p>
      <w:pPr>
        <w:autoSpaceDE w:val="0"/>
        <w:autoSpaceDN w:val="0"/>
        <w:adjustRightInd w:val="0"/>
        <w:spacing w:before="62" w:line="299" w:lineRule="exact"/>
        <w:ind w:left="1760"/>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14:textFill>
            <w14:solidFill>
              <w14:schemeClr w14:val="tx1"/>
            </w14:solidFill>
          </w14:textFill>
        </w:rPr>
      </w:pPr>
    </w:p>
    <w:p>
      <w:pPr>
        <w:autoSpaceDE w:val="0"/>
        <w:autoSpaceDN w:val="0"/>
        <w:adjustRightInd w:val="0"/>
        <w:spacing w:line="180" w:lineRule="exact"/>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调整措施项目</w:t>
      </w:r>
    </w:p>
    <w:p>
      <w:pPr>
        <w:autoSpaceDE w:val="0"/>
        <w:autoSpaceDN w:val="0"/>
        <w:adjustRightInd w:val="0"/>
        <w:spacing w:before="45"/>
        <w:ind w:left="105"/>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费的方法</w:t>
      </w:r>
    </w:p>
    <w:p>
      <w:pPr>
        <w:autoSpaceDE w:val="0"/>
        <w:autoSpaceDN w:val="0"/>
        <w:adjustRightInd w:val="0"/>
        <w:spacing w:before="67" w:line="300" w:lineRule="auto"/>
        <w:ind w:left="162"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color w:val="000000" w:themeColor="text1"/>
          <w:lang w:eastAsia="zh-CN"/>
          <w14:textFill>
            <w14:solidFill>
              <w14:schemeClr w14:val="tx1"/>
            </w14:solidFill>
          </w14:textFill>
        </w:rPr>
        <w:t>如果因本条规定工程量偏差使某一分部分项工程费的变化超过</w:t>
      </w:r>
      <w:r>
        <w:rPr>
          <w:color w:val="000000" w:themeColor="text1"/>
          <w:lang w:eastAsia="zh-CN"/>
          <w14:textFill>
            <w14:solidFill>
              <w14:schemeClr w14:val="tx1"/>
            </w14:solidFill>
          </w14:textFill>
        </w:rPr>
        <w:t xml:space="preserve"> 10%</w:t>
      </w:r>
      <w:r>
        <w:rPr>
          <w:rFonts w:hint="eastAsia"/>
          <w:color w:val="000000" w:themeColor="text1"/>
          <w:lang w:eastAsia="zh-CN"/>
          <w14:textFill>
            <w14:solidFill>
              <w14:schemeClr w14:val="tx1"/>
            </w14:solidFill>
          </w14:textFill>
        </w:rPr>
        <w:t>，且该变化引起措施项目相应发生变化，则发生变化部分的措施项目费应按照第</w:t>
      </w:r>
      <w:r>
        <w:rPr>
          <w:color w:val="000000" w:themeColor="text1"/>
          <w:lang w:eastAsia="zh-CN"/>
          <w14:textFill>
            <w14:solidFill>
              <w14:schemeClr w14:val="tx1"/>
            </w14:solidFill>
          </w14:textFill>
        </w:rPr>
        <w:t xml:space="preserve"> 72.3 </w:t>
      </w:r>
      <w:r>
        <w:rPr>
          <w:rFonts w:hint="eastAsia"/>
          <w:color w:val="000000" w:themeColor="text1"/>
          <w:lang w:eastAsia="zh-CN"/>
          <w14:textFill>
            <w14:solidFill>
              <w14:schemeClr w14:val="tx1"/>
            </w14:solidFill>
          </w14:textFill>
        </w:rPr>
        <w:t>款规定调整。除专用条款另有约定外，应按照下列规定调整结算措施项目费：</w:t>
      </w:r>
    </w:p>
    <w:p>
      <w:pPr>
        <w:autoSpaceDE w:val="0"/>
        <w:autoSpaceDN w:val="0"/>
        <w:adjustRightInd w:val="0"/>
        <w:spacing w:before="38"/>
        <w:ind w:left="22"/>
        <w:jc w:val="left"/>
        <w:rPr>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ascii="宋体" w:cs="宋体"/>
          <w:color w:val="000000" w:themeColor="text1"/>
          <w14:textFill>
            <w14:solidFill>
              <w14:schemeClr w14:val="tx1"/>
            </w14:solidFill>
          </w14:textFill>
        </w:rPr>
        <w:t>）当</w:t>
      </w:r>
      <w:r>
        <w:rPr>
          <w:i/>
          <w:iCs/>
          <w:color w:val="000000" w:themeColor="text1"/>
          <w14:textFill>
            <w14:solidFill>
              <w14:schemeClr w14:val="tx1"/>
            </w14:solidFill>
          </w14:textFill>
        </w:rPr>
        <w:t>S</w:t>
      </w:r>
      <w:r>
        <w:rPr>
          <w:i/>
          <w:iCs/>
          <w:color w:val="000000" w:themeColor="text1"/>
          <w:spacing w:val="1"/>
          <w:position w:val="-3"/>
          <w:sz w:val="16"/>
          <w:szCs w:val="16"/>
          <w14:textFill>
            <w14:solidFill>
              <w14:schemeClr w14:val="tx1"/>
            </w14:solidFill>
          </w14:textFill>
        </w:rPr>
        <w:t>1</w:t>
      </w:r>
      <w:r>
        <w:rPr>
          <w:rFonts w:hint="eastAsia" w:ascii="宋体" w:cs="宋体"/>
          <w:color w:val="000000" w:themeColor="text1"/>
          <w:sz w:val="25"/>
          <w:szCs w:val="25"/>
          <w14:textFill>
            <w14:solidFill>
              <w14:schemeClr w14:val="tx1"/>
            </w14:solidFill>
          </w14:textFill>
        </w:rPr>
        <w:t>﹥</w:t>
      </w:r>
      <w:r>
        <w:rPr>
          <w:color w:val="000000" w:themeColor="text1"/>
          <w14:textFill>
            <w14:solidFill>
              <w14:schemeClr w14:val="tx1"/>
            </w14:solidFill>
          </w14:textFill>
        </w:rPr>
        <w:t>1.1</w:t>
      </w:r>
      <w:r>
        <w:rPr>
          <w:i/>
          <w:iCs/>
          <w:color w:val="000000" w:themeColor="text1"/>
          <w14:textFill>
            <w14:solidFill>
              <w14:schemeClr w14:val="tx1"/>
            </w14:solidFill>
          </w14:textFill>
        </w:rPr>
        <w:t>S</w:t>
      </w:r>
      <w:r>
        <w:rPr>
          <w:i/>
          <w:iCs/>
          <w:color w:val="000000" w:themeColor="text1"/>
          <w:spacing w:val="1"/>
          <w:position w:val="-3"/>
          <w:sz w:val="16"/>
          <w:szCs w:val="16"/>
          <w14:textFill>
            <w14:solidFill>
              <w14:schemeClr w14:val="tx1"/>
            </w14:solidFill>
          </w14:textFill>
        </w:rPr>
        <w:t>0</w:t>
      </w:r>
      <w:r>
        <w:rPr>
          <w:rFonts w:hint="eastAsia" w:ascii="宋体" w:cs="宋体"/>
          <w:color w:val="000000" w:themeColor="text1"/>
          <w14:textFill>
            <w14:solidFill>
              <w14:schemeClr w14:val="tx1"/>
            </w14:solidFill>
          </w14:textFill>
        </w:rPr>
        <w:t>时，</w:t>
      </w:r>
      <w:r>
        <w:rPr>
          <w:i/>
          <w:iCs/>
          <w:color w:val="000000" w:themeColor="text1"/>
          <w14:textFill>
            <w14:solidFill>
              <w14:schemeClr w14:val="tx1"/>
            </w14:solidFill>
          </w14:textFill>
        </w:rPr>
        <w:t>M</w:t>
      </w:r>
      <w:r>
        <w:rPr>
          <w:i/>
          <w:iCs/>
          <w:color w:val="000000" w:themeColor="text1"/>
          <w:spacing w:val="-1"/>
          <w:position w:val="-3"/>
          <w:sz w:val="16"/>
          <w:szCs w:val="16"/>
          <w14:textFill>
            <w14:solidFill>
              <w14:schemeClr w14:val="tx1"/>
            </w14:solidFill>
          </w14:textFill>
        </w:rPr>
        <w:t>1</w:t>
      </w:r>
      <w:r>
        <w:rPr>
          <w:i/>
          <w:iCs/>
          <w:color w:val="000000" w:themeColor="text1"/>
          <w14:textFill>
            <w14:solidFill>
              <w14:schemeClr w14:val="tx1"/>
            </w14:solidFill>
          </w14:textFill>
        </w:rPr>
        <w:t>=M</w:t>
      </w:r>
      <w:r>
        <w:rPr>
          <w:i/>
          <w:iCs/>
          <w:color w:val="000000" w:themeColor="text1"/>
          <w:spacing w:val="-1"/>
          <w:position w:val="-3"/>
          <w:sz w:val="16"/>
          <w:szCs w:val="16"/>
          <w14:textFill>
            <w14:solidFill>
              <w14:schemeClr w14:val="tx1"/>
            </w14:solidFill>
          </w14:textFill>
        </w:rPr>
        <w:t>0</w:t>
      </w:r>
      <w:r>
        <w:rPr>
          <w:i/>
          <w:iCs/>
          <w:color w:val="000000" w:themeColor="text1"/>
          <w14:textFill>
            <w14:solidFill>
              <w14:schemeClr w14:val="tx1"/>
            </w14:solidFill>
          </w14:textFill>
        </w:rPr>
        <w:t>+</w:t>
      </w:r>
      <w:r>
        <w:rPr>
          <w:rFonts w:hint="eastAsia" w:ascii="宋体" w:cs="宋体"/>
          <w:color w:val="000000" w:themeColor="text1"/>
          <w:sz w:val="25"/>
          <w:szCs w:val="25"/>
          <w14:textFill>
            <w14:solidFill>
              <w14:schemeClr w14:val="tx1"/>
            </w14:solidFill>
          </w14:textFill>
        </w:rPr>
        <w:t>△</w:t>
      </w:r>
      <w:r>
        <w:rPr>
          <w:i/>
          <w:iCs/>
          <w:color w:val="000000" w:themeColor="text1"/>
          <w14:textFill>
            <w14:solidFill>
              <w14:schemeClr w14:val="tx1"/>
            </w14:solidFill>
          </w14:textFill>
        </w:rPr>
        <w:t>M</w:t>
      </w:r>
    </w:p>
    <w:p>
      <w:pPr>
        <w:autoSpaceDE w:val="0"/>
        <w:autoSpaceDN w:val="0"/>
        <w:adjustRightInd w:val="0"/>
        <w:spacing w:before="68"/>
        <w:ind w:left="22"/>
        <w:jc w:val="left"/>
        <w:rPr>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ascii="宋体" w:cs="宋体"/>
          <w:color w:val="000000" w:themeColor="text1"/>
          <w14:textFill>
            <w14:solidFill>
              <w14:schemeClr w14:val="tx1"/>
            </w14:solidFill>
          </w14:textFill>
        </w:rPr>
        <w:t>）当</w:t>
      </w:r>
      <w:r>
        <w:rPr>
          <w:color w:val="000000" w:themeColor="text1"/>
          <w14:textFill>
            <w14:solidFill>
              <w14:schemeClr w14:val="tx1"/>
            </w14:solidFill>
          </w14:textFill>
        </w:rPr>
        <w:t>S</w:t>
      </w:r>
      <w:r>
        <w:rPr>
          <w:color w:val="000000" w:themeColor="text1"/>
          <w:spacing w:val="1"/>
          <w:position w:val="-3"/>
          <w:sz w:val="16"/>
          <w:szCs w:val="16"/>
          <w14:textFill>
            <w14:solidFill>
              <w14:schemeClr w14:val="tx1"/>
            </w14:solidFill>
          </w14:textFill>
        </w:rPr>
        <w:t>1</w:t>
      </w:r>
      <w:r>
        <w:rPr>
          <w:rFonts w:hint="eastAsia" w:ascii="宋体" w:cs="宋体"/>
          <w:color w:val="000000" w:themeColor="text1"/>
          <w14:textFill>
            <w14:solidFill>
              <w14:schemeClr w14:val="tx1"/>
            </w14:solidFill>
          </w14:textFill>
        </w:rPr>
        <w:t>﹤</w:t>
      </w:r>
      <w:r>
        <w:rPr>
          <w:color w:val="000000" w:themeColor="text1"/>
          <w14:textFill>
            <w14:solidFill>
              <w14:schemeClr w14:val="tx1"/>
            </w14:solidFill>
          </w14:textFill>
        </w:rPr>
        <w:t>0.9S</w:t>
      </w:r>
      <w:r>
        <w:rPr>
          <w:color w:val="000000" w:themeColor="text1"/>
          <w:spacing w:val="1"/>
          <w:position w:val="-3"/>
          <w:sz w:val="16"/>
          <w:szCs w:val="16"/>
          <w14:textFill>
            <w14:solidFill>
              <w14:schemeClr w14:val="tx1"/>
            </w14:solidFill>
          </w14:textFill>
        </w:rPr>
        <w:t>0</w:t>
      </w:r>
      <w:r>
        <w:rPr>
          <w:rFonts w:hint="eastAsia" w:ascii="宋体" w:cs="宋体"/>
          <w:color w:val="000000" w:themeColor="text1"/>
          <w14:textFill>
            <w14:solidFill>
              <w14:schemeClr w14:val="tx1"/>
            </w14:solidFill>
          </w14:textFill>
        </w:rPr>
        <w:t>时，</w:t>
      </w:r>
      <w:r>
        <w:rPr>
          <w:i/>
          <w:iCs/>
          <w:color w:val="000000" w:themeColor="text1"/>
          <w14:textFill>
            <w14:solidFill>
              <w14:schemeClr w14:val="tx1"/>
            </w14:solidFill>
          </w14:textFill>
        </w:rPr>
        <w:t>M</w:t>
      </w:r>
      <w:r>
        <w:rPr>
          <w:i/>
          <w:iCs/>
          <w:color w:val="000000" w:themeColor="text1"/>
          <w:spacing w:val="-1"/>
          <w:position w:val="-3"/>
          <w:sz w:val="16"/>
          <w:szCs w:val="16"/>
          <w14:textFill>
            <w14:solidFill>
              <w14:schemeClr w14:val="tx1"/>
            </w14:solidFill>
          </w14:textFill>
        </w:rPr>
        <w:t>1</w:t>
      </w:r>
      <w:r>
        <w:rPr>
          <w:i/>
          <w:iCs/>
          <w:color w:val="000000" w:themeColor="text1"/>
          <w14:textFill>
            <w14:solidFill>
              <w14:schemeClr w14:val="tx1"/>
            </w14:solidFill>
          </w14:textFill>
        </w:rPr>
        <w:t>=M</w:t>
      </w:r>
      <w:r>
        <w:rPr>
          <w:rFonts w:ascii="宋体" w:cs="宋体"/>
          <w:color w:val="000000" w:themeColor="text1"/>
          <w:position w:val="-2"/>
          <w:sz w:val="12"/>
          <w:szCs w:val="12"/>
          <w14:textFill>
            <w14:solidFill>
              <w14:schemeClr w14:val="tx1"/>
            </w14:solidFill>
          </w14:textFill>
        </w:rPr>
        <w:t>0</w:t>
      </w:r>
      <w:r>
        <w:rPr>
          <w:rFonts w:hint="eastAsia" w:ascii="宋体" w:cs="宋体"/>
          <w:color w:val="000000" w:themeColor="text1"/>
          <w:sz w:val="25"/>
          <w:szCs w:val="25"/>
          <w14:textFill>
            <w14:solidFill>
              <w14:schemeClr w14:val="tx1"/>
            </w14:solidFill>
          </w14:textFill>
        </w:rPr>
        <w:t>–△</w:t>
      </w:r>
      <w:r>
        <w:rPr>
          <w:i/>
          <w:iCs/>
          <w:color w:val="000000" w:themeColor="text1"/>
          <w14:textFill>
            <w14:solidFill>
              <w14:schemeClr w14:val="tx1"/>
            </w14:solidFill>
          </w14:textFill>
        </w:rPr>
        <w:t>M</w:t>
      </w:r>
    </w:p>
    <w:p>
      <w:pPr>
        <w:autoSpaceDE w:val="0"/>
        <w:autoSpaceDN w:val="0"/>
        <w:adjustRightInd w:val="0"/>
        <w:spacing w:before="68" w:line="281" w:lineRule="auto"/>
        <w:ind w:left="661" w:right="2063" w:hanging="48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式中</w:t>
      </w:r>
      <w:r>
        <w:rPr>
          <w:i/>
          <w:iCs/>
          <w:color w:val="000000" w:themeColor="text1"/>
          <w:lang w:eastAsia="zh-CN"/>
          <w14:textFill>
            <w14:solidFill>
              <w14:schemeClr w14:val="tx1"/>
            </w14:solidFill>
          </w14:textFill>
        </w:rPr>
        <w:t>S</w:t>
      </w:r>
      <w:r>
        <w:rPr>
          <w:i/>
          <w:iCs/>
          <w:color w:val="000000" w:themeColor="text1"/>
          <w:spacing w:val="1"/>
          <w:position w:val="-3"/>
          <w:sz w:val="16"/>
          <w:szCs w:val="16"/>
          <w:lang w:eastAsia="zh-CN"/>
          <w14:textFill>
            <w14:solidFill>
              <w14:schemeClr w14:val="tx1"/>
            </w14:solidFill>
          </w14:textFill>
        </w:rPr>
        <w:t>1</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调整后的某一分部分项工程费结算价；</w:t>
      </w:r>
    </w:p>
    <w:p>
      <w:pPr>
        <w:autoSpaceDE w:val="0"/>
        <w:autoSpaceDN w:val="0"/>
        <w:adjustRightInd w:val="0"/>
        <w:spacing w:before="68" w:line="281" w:lineRule="auto"/>
        <w:ind w:left="661" w:right="2063" w:firstLine="48"/>
        <w:jc w:val="left"/>
        <w:rPr>
          <w:rFonts w:ascii="宋体" w:cs="宋体"/>
          <w:color w:val="000000" w:themeColor="text1"/>
          <w:lang w:eastAsia="zh-CN"/>
          <w14:textFill>
            <w14:solidFill>
              <w14:schemeClr w14:val="tx1"/>
            </w14:solidFill>
          </w14:textFill>
        </w:rPr>
      </w:pPr>
      <w:r>
        <w:rPr>
          <w:i/>
          <w:iCs/>
          <w:color w:val="000000" w:themeColor="text1"/>
          <w:lang w:eastAsia="zh-CN"/>
          <w14:textFill>
            <w14:solidFill>
              <w14:schemeClr w14:val="tx1"/>
            </w14:solidFill>
          </w14:textFill>
        </w:rPr>
        <w:t>S</w:t>
      </w:r>
      <w:r>
        <w:rPr>
          <w:i/>
          <w:iCs/>
          <w:color w:val="000000" w:themeColor="text1"/>
          <w:spacing w:val="1"/>
          <w:position w:val="-3"/>
          <w:sz w:val="16"/>
          <w:szCs w:val="16"/>
          <w:lang w:eastAsia="zh-CN"/>
          <w14:textFill>
            <w14:solidFill>
              <w14:schemeClr w14:val="tx1"/>
            </w14:solidFill>
          </w14:textFill>
        </w:rPr>
        <w:t>0</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承包人报价文件对应的某一分部分项工程费；</w:t>
      </w:r>
    </w:p>
    <w:p>
      <w:pPr>
        <w:autoSpaceDE w:val="0"/>
        <w:autoSpaceDN w:val="0"/>
        <w:adjustRightInd w:val="0"/>
        <w:spacing w:before="68" w:line="281" w:lineRule="auto"/>
        <w:ind w:left="661" w:right="2063" w:firstLine="48"/>
        <w:jc w:val="left"/>
        <w:rPr>
          <w:rFonts w:ascii="宋体" w:cs="宋体"/>
          <w:color w:val="000000" w:themeColor="text1"/>
          <w:lang w:eastAsia="zh-CN"/>
          <w14:textFill>
            <w14:solidFill>
              <w14:schemeClr w14:val="tx1"/>
            </w14:solidFill>
          </w14:textFill>
        </w:rPr>
      </w:pPr>
      <w:r>
        <w:rPr>
          <w:i/>
          <w:iCs/>
          <w:color w:val="000000" w:themeColor="text1"/>
          <w:lang w:eastAsia="zh-CN"/>
          <w14:textFill>
            <w14:solidFill>
              <w14:schemeClr w14:val="tx1"/>
            </w14:solidFill>
          </w14:textFill>
        </w:rPr>
        <w:t>M</w:t>
      </w:r>
      <w:r>
        <w:rPr>
          <w:i/>
          <w:iCs/>
          <w:color w:val="000000" w:themeColor="text1"/>
          <w:spacing w:val="-1"/>
          <w:position w:val="-3"/>
          <w:sz w:val="16"/>
          <w:szCs w:val="16"/>
          <w:lang w:eastAsia="zh-CN"/>
          <w14:textFill>
            <w14:solidFill>
              <w14:schemeClr w14:val="tx1"/>
            </w14:solidFill>
          </w14:textFill>
        </w:rPr>
        <w:t>1</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调整后的结算措施项目费；</w:t>
      </w:r>
    </w:p>
    <w:p>
      <w:pPr>
        <w:autoSpaceDE w:val="0"/>
        <w:autoSpaceDN w:val="0"/>
        <w:adjustRightInd w:val="0"/>
        <w:spacing w:before="68" w:line="281" w:lineRule="auto"/>
        <w:ind w:left="661" w:right="2063" w:firstLine="48"/>
        <w:jc w:val="left"/>
        <w:rPr>
          <w:rFonts w:ascii="宋体" w:cs="宋体"/>
          <w:color w:val="000000" w:themeColor="text1"/>
          <w:lang w:eastAsia="zh-CN"/>
          <w14:textFill>
            <w14:solidFill>
              <w14:schemeClr w14:val="tx1"/>
            </w14:solidFill>
          </w14:textFill>
        </w:rPr>
      </w:pPr>
      <w:r>
        <w:rPr>
          <w:i/>
          <w:iCs/>
          <w:color w:val="000000" w:themeColor="text1"/>
          <w:lang w:eastAsia="zh-CN"/>
          <w14:textFill>
            <w14:solidFill>
              <w14:schemeClr w14:val="tx1"/>
            </w14:solidFill>
          </w14:textFill>
        </w:rPr>
        <w:t>M</w:t>
      </w:r>
      <w:r>
        <w:rPr>
          <w:i/>
          <w:iCs/>
          <w:color w:val="000000" w:themeColor="text1"/>
          <w:spacing w:val="-1"/>
          <w:position w:val="-3"/>
          <w:sz w:val="16"/>
          <w:szCs w:val="16"/>
          <w:lang w:eastAsia="zh-CN"/>
          <w14:textFill>
            <w14:solidFill>
              <w14:schemeClr w14:val="tx1"/>
            </w14:solidFill>
          </w14:textFill>
        </w:rPr>
        <w:t>0</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承包人在工程量清单中填报的措施项目费；</w:t>
      </w:r>
    </w:p>
    <w:p>
      <w:pPr>
        <w:autoSpaceDE w:val="0"/>
        <w:autoSpaceDN w:val="0"/>
        <w:adjustRightInd w:val="0"/>
        <w:spacing w:before="20" w:line="380" w:lineRule="exact"/>
        <w:ind w:left="661" w:firstLine="48"/>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31968" behindDoc="1" locked="0" layoutInCell="0" allowOverlap="1">
                <wp:simplePos x="0" y="0"/>
                <wp:positionH relativeFrom="page">
                  <wp:posOffset>1791335</wp:posOffset>
                </wp:positionH>
                <wp:positionV relativeFrom="paragraph">
                  <wp:posOffset>590550</wp:posOffset>
                </wp:positionV>
                <wp:extent cx="5066665" cy="0"/>
                <wp:effectExtent l="0" t="0" r="0" b="0"/>
                <wp:wrapNone/>
                <wp:docPr id="22" name="未知"/>
                <wp:cNvGraphicFramePr/>
                <a:graphic xmlns:a="http://schemas.openxmlformats.org/drawingml/2006/main">
                  <a:graphicData uri="http://schemas.microsoft.com/office/word/2010/wordprocessingShape">
                    <wps:wsp>
                      <wps:cNvSpPr/>
                      <wps:spPr bwMode="auto">
                        <a:xfrm>
                          <a:off x="0" y="0"/>
                          <a:ext cx="5066665" cy="0"/>
                        </a:xfrm>
                        <a:custGeom>
                          <a:avLst/>
                          <a:gdLst>
                            <a:gd name="T0" fmla="*/ 0 w 7979"/>
                            <a:gd name="T1" fmla="*/ 7978 w 7979"/>
                          </a:gdLst>
                          <a:ahLst/>
                          <a:cxnLst>
                            <a:cxn ang="0">
                              <a:pos x="T0" y="0"/>
                            </a:cxn>
                            <a:cxn ang="0">
                              <a:pos x="T1" y="0"/>
                            </a:cxn>
                          </a:cxnLst>
                          <a:rect l="0" t="0" r="r" b="b"/>
                          <a:pathLst>
                            <a:path w="7979">
                              <a:moveTo>
                                <a:pt x="0" y="0"/>
                              </a:moveTo>
                              <a:lnTo>
                                <a:pt x="797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41.05pt;margin-top:46.5pt;height:0pt;width:398.95pt;mso-position-horizontal-relative:page;z-index:-251584512;mso-width-relative:page;mso-height-relative:page;" filled="f" stroked="t" coordsize="7979,1" o:allowincell="f" o:gfxdata="UEsDBAoAAAAAAIdO4kAAAAAAAAAAAAAAAAAEAAAAZHJzL1BLAwQUAAAACACHTuJA3ao16dUAAAAK&#10;AQAADwAAAGRycy9kb3ducmV2LnhtbE2PMU/EMAyFdyT+Q2QkFsQl7UmoLU1vACEWGDhgdxrTVtck&#10;VZPrlX+PTwyw2X5Pz9+rd6sbxUJzHILXkG0UCPJtsIPvNHy8P90WIGJCb3EMnjR8U4Rdc3lRY2XD&#10;yb/Rsk+d4BAfK9TQpzRVUsa2J4dxEybyrH2F2WHide6knfHE4W6UuVJ30uHg+UOPEz301B72R6ch&#10;4ONqzFyW7nlJh+3ry82nM6T19VWm7kEkWtOfGc74jA4NM5lw9DaKUUNe5BlbNZRb7nQ2qELxZH4v&#10;sqnl/wrND1BLAwQUAAAACACHTuJAgNCRkosCAAB4BQAADgAAAGRycy9lMm9Eb2MueG1srVRLbtsw&#10;EN0X6B0ILgs0kg0nsQ3LQREjRYF+AiQ9AE1REgGSw5KU5fQsBbrqpgdrr9EhJTuKiwJZVAthqBnN&#10;e28+XF3ttSI74bwEU9DJWU6JMBxKaeqCfr6/eT2nxAdmSqbAiII+CE+v1i9frDq7FFNoQJXCEUxi&#10;/LKzBW1CsMss87wRmvkzsMKgswKnWcCjq7PSsQ6za5VN8/wi68CV1gEX3uPXTe+kQ0b3nIRQVZKL&#10;DfBWCxP6rE4oFlCSb6T1dJ3YVpXg4VNVeRGIKigqDemNIGhv4ztbr9iydsw2kg8U2HMonGjSTBoE&#10;PabasMBI6+RfqbTkDjxU4YyDznohqSKoYpKf1OauYVYkLVhqb49F9/8vLf+4u3VElgWdTikxTGPH&#10;f337+fv7j1iazvolRtzZWzecPJpk232AEgNZGyCp3ldOR/Woh+xTcR+OxRX7QDh+PM8v8DmnhB98&#10;GVsefuStD28FpCRs996Hvi8lWqmq5UDtHvtWaYUtepWRnHTkcnG5GJp4jJmMYtA/H4UhZH1IypoD&#10;Dt+bAQgtwuIi5EmXBR/1RNQRaQyKpP4Ri+insYj6COFwJk+n0aVp3PZCLAuRWYSIJukKmlTGDxp2&#10;4h6SK5xUGkEevcqMo2IRnrDq3fhHBFivBiOBRq6jZhi4kUqlbigTqczn8wX2UFscGW/qVCYPSpYx&#10;LhLzrt5eK0d2LK5ceqIuzPskzEFryv67wnJmcdTicPVDt4XyAQfNQb+weF2h0YD7SkmHy4rQX1rm&#10;BCXqncFtWExms7jd6TA7v5ziwY0927GHGY6pChoo9jqa16G/EVrrZN0g0iTJMvAGB7yScRgTv57V&#10;cMCFTKqGyyNu/Picoh4vzP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3ao16dUAAAAKAQAADwAA&#10;AAAAAAABACAAAAAiAAAAZHJzL2Rvd25yZXYueG1sUEsBAhQAFAAAAAgAh07iQIDQkZKLAgAAeAUA&#10;AA4AAAAAAAAAAQAgAAAAJAEAAGRycy9lMm9Eb2MueG1sUEsFBgAAAAAGAAYAWQEAACEGAAAAAA==&#10;" path="m0,0l7978,0e">
                <v:path o:connectlocs="0,0;5066030,0" o:connectangles="0,0"/>
                <v:fill on="f" focussize="0,0"/>
                <v:stroke weight="0.69992125984252pt" color="#000000" joinstyle="round"/>
                <v:imagedata o:title=""/>
                <o:lock v:ext="edit" aspectratio="f"/>
              </v:shape>
            </w:pict>
          </mc:Fallback>
        </mc:AlternateContent>
      </w:r>
      <w:r>
        <w:rPr>
          <w:i/>
          <w:iCs/>
          <w:color w:val="000000" w:themeColor="text1"/>
          <w:position w:val="-3"/>
          <w:lang w:eastAsia="zh-CN"/>
          <w14:textFill>
            <w14:solidFill>
              <w14:schemeClr w14:val="tx1"/>
            </w14:solidFill>
          </w14:textFill>
        </w:rPr>
        <w:t>∆M</w:t>
      </w:r>
      <w:r>
        <w:rPr>
          <w:rFonts w:hint="eastAsia" w:ascii="宋体" w:cs="宋体"/>
          <w:color w:val="000000" w:themeColor="text1"/>
          <w:w w:val="95"/>
          <w:position w:val="-3"/>
          <w:sz w:val="25"/>
          <w:szCs w:val="25"/>
          <w:lang w:eastAsia="zh-CN"/>
          <w14:textFill>
            <w14:solidFill>
              <w14:schemeClr w14:val="tx1"/>
            </w14:solidFill>
          </w14:textFill>
        </w:rPr>
        <w:t>——</w:t>
      </w:r>
      <w:r>
        <w:rPr>
          <w:rFonts w:hint="eastAsia" w:ascii="宋体" w:cs="宋体"/>
          <w:color w:val="000000" w:themeColor="text1"/>
          <w:position w:val="-3"/>
          <w:lang w:eastAsia="zh-CN"/>
          <w14:textFill>
            <w14:solidFill>
              <w14:schemeClr w14:val="tx1"/>
            </w14:solidFill>
          </w14:textFill>
        </w:rPr>
        <w:t>按照第</w:t>
      </w:r>
      <w:r>
        <w:rPr>
          <w:rFonts w:ascii="宋体" w:cs="宋体"/>
          <w:color w:val="000000" w:themeColor="text1"/>
          <w:spacing w:val="-60"/>
          <w:position w:val="-3"/>
          <w:lang w:eastAsia="zh-CN"/>
          <w14:textFill>
            <w14:solidFill>
              <w14:schemeClr w14:val="tx1"/>
            </w14:solidFill>
          </w14:textFill>
        </w:rPr>
        <w:t xml:space="preserve"> </w:t>
      </w:r>
      <w:r>
        <w:rPr>
          <w:color w:val="000000" w:themeColor="text1"/>
          <w:position w:val="-3"/>
          <w:lang w:eastAsia="zh-CN"/>
          <w14:textFill>
            <w14:solidFill>
              <w14:schemeClr w14:val="tx1"/>
            </w14:solidFill>
          </w14:textFill>
        </w:rPr>
        <w:t xml:space="preserve">72.3 </w:t>
      </w:r>
      <w:r>
        <w:rPr>
          <w:rFonts w:hint="eastAsia" w:ascii="宋体" w:cs="宋体"/>
          <w:color w:val="000000" w:themeColor="text1"/>
          <w:position w:val="-3"/>
          <w:lang w:eastAsia="zh-CN"/>
          <w14:textFill>
            <w14:solidFill>
              <w14:schemeClr w14:val="tx1"/>
            </w14:solidFill>
          </w14:textFill>
        </w:rPr>
        <w:t>款规定调整的发生变化部分的措施项目费。</w:t>
      </w:r>
    </w:p>
    <w:p>
      <w:pPr>
        <w:autoSpaceDE w:val="0"/>
        <w:autoSpaceDN w:val="0"/>
        <w:adjustRightInd w:val="0"/>
        <w:spacing w:before="20" w:line="380" w:lineRule="exact"/>
        <w:ind w:left="66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91" w:name="_Toc287628004"/>
      <w:r>
        <w:rPr>
          <w:color w:val="000000" w:themeColor="text1"/>
          <w:lang w:eastAsia="zh-CN"/>
          <w14:textFill>
            <w14:solidFill>
              <w14:schemeClr w14:val="tx1"/>
            </w14:solidFill>
          </w14:textFill>
        </w:rPr>
        <w:t>74</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费用索赔事件</w:t>
      </w:r>
      <w:bookmarkEnd w:id="91"/>
    </w:p>
    <w:p>
      <w:pPr>
        <w:pStyle w:val="38"/>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75"/>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74.1</w:t>
      </w:r>
    </w:p>
    <w:p>
      <w:pPr>
        <w:autoSpaceDE w:val="0"/>
        <w:autoSpaceDN w:val="0"/>
        <w:adjustRightInd w:val="0"/>
        <w:spacing w:before="17"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索赔的价款调</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整</w:t>
      </w:r>
    </w:p>
    <w:p>
      <w:pPr>
        <w:autoSpaceDE w:val="0"/>
        <w:autoSpaceDN w:val="0"/>
        <w:adjustRightInd w:val="0"/>
        <w:spacing w:before="1" w:line="16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费用索赔是指合同履行期间，对于非自己过错而应由对方当事人承担责任的情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况造成的损失，向对方当事人提出经济补偿要求的行为。</w:t>
      </w:r>
    </w:p>
    <w:p>
      <w:pPr>
        <w:autoSpaceDE w:val="0"/>
        <w:autoSpaceDN w:val="0"/>
        <w:adjustRightInd w:val="0"/>
        <w:spacing w:line="466" w:lineRule="exact"/>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合同履行期间，出现费用索赔事件的，合同双方当事人应调整合同价款。</w:t>
      </w:r>
    </w:p>
    <w:p>
      <w:pPr>
        <w:autoSpaceDE w:val="0"/>
        <w:autoSpaceDN w:val="0"/>
        <w:adjustRightInd w:val="0"/>
        <w:spacing w:line="466" w:lineRule="exact"/>
        <w:ind w:right="51"/>
        <w:jc w:val="left"/>
        <w:rPr>
          <w:rFonts w:ascii="宋体" w:cs="宋体"/>
          <w:color w:val="000000" w:themeColor="text1"/>
          <w:lang w:eastAsia="zh-CN"/>
          <w14:textFill>
            <w14:solidFill>
              <w14:schemeClr w14:val="tx1"/>
            </w14:solidFill>
          </w14:textFill>
        </w:rPr>
        <w:sectPr>
          <w:pgSz w:w="11920" w:h="16840"/>
          <w:pgMar w:top="1340" w:right="1000" w:bottom="280" w:left="880" w:header="720" w:footer="720" w:gutter="0"/>
          <w:cols w:equalWidth="0" w:num="2">
            <w:col w:w="1272" w:space="488"/>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74.2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4" w:line="240" w:lineRule="exact"/>
        <w:jc w:val="left"/>
        <w:rPr>
          <w:color w:val="000000" w:themeColor="text1"/>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发出索赔意向</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书</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如果承包人根据合同约定提出任何费用或其它形式的损失索赔时，应在该索赔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事件首次发生之后的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天内向造价工程师发出索赔意向书，并抄送发包人。</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74.3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索赔记录的保</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存和审查</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在索赔事件发生时，承包人应保存当时的记录，作为申请索赔的凭证。造价工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程师在接到索赔意向书时，无需确认是否属于发包人责任，应先审查记录并可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要求承包人进一步作好补充记录。承包人应配合造价工程师审查其记录，在造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价工程师有要求时，应当向造价工程师提供记录的复印件。</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74.4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7"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82" w:lineRule="auto"/>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提交费用索赔报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告</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在发出索赔意向书后的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承包人应向造价工程师提交费用索赔报告和有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关资料。如果索赔事件持续进行，承包人应每隔</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天向造价工程师发出索赔意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向书，在索赔事件终结后的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天内，提交最终费用索赔报告和有关资料。</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436" w:space="324"/>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74.5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9" w:line="170" w:lineRule="exact"/>
        <w:jc w:val="left"/>
        <w:rPr>
          <w:color w:val="000000" w:themeColor="text1"/>
          <w:sz w:val="17"/>
          <w:szCs w:val="17"/>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无权索赔</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如果承包人提出的索赔未能遵守第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74.2 </w:t>
      </w:r>
      <w:r>
        <w:rPr>
          <w:rFonts w:hint="eastAsia" w:ascii="宋体" w:cs="宋体"/>
          <w:color w:val="000000" w:themeColor="text1"/>
          <w:lang w:eastAsia="zh-CN"/>
          <w14:textFill>
            <w14:solidFill>
              <w14:schemeClr w14:val="tx1"/>
            </w14:solidFill>
          </w14:textFill>
        </w:rPr>
        <w:t>款至第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74.4 </w:t>
      </w:r>
      <w:r>
        <w:rPr>
          <w:rFonts w:hint="eastAsia" w:ascii="宋体" w:cs="宋体"/>
          <w:color w:val="000000" w:themeColor="text1"/>
          <w:lang w:eastAsia="zh-CN"/>
          <w14:textFill>
            <w14:solidFill>
              <w14:schemeClr w14:val="tx1"/>
            </w14:solidFill>
          </w14:textFill>
        </w:rPr>
        <w:t>款规定</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则承包人无权获得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索赔或只限于获得由造价工程师按照提供记录予以核实的部分款额。</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828" w:space="932"/>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74.6</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3"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核实费用索赔</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报告的限制</w:t>
      </w:r>
    </w:p>
    <w:p>
      <w:pPr>
        <w:autoSpaceDE w:val="0"/>
        <w:autoSpaceDN w:val="0"/>
        <w:adjustRightInd w:val="0"/>
        <w:spacing w:before="67" w:line="311" w:lineRule="auto"/>
        <w:ind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造价工程师应在收到承包人提交的费用索赔报告和有关资料后的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天内予以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核实或要求承包人进一步补充索赔理由和证据，并与合同双方当事人协商确定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承包人有权获得的全部或部分的索赔款额；协商不能达成一致的，由造价工程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师暂定，通知承包人并抄报发包人。如果造价工程师在规定期限内未予答复也</w:t>
      </w:r>
    </w:p>
    <w:p>
      <w:pPr>
        <w:autoSpaceDE w:val="0"/>
        <w:autoSpaceDN w:val="0"/>
        <w:adjustRightInd w:val="0"/>
        <w:spacing w:before="41"/>
        <w:ind w:right="150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未对承包人作出进一步要求，视为该费用索赔报告已经被认可。</w:t>
      </w:r>
    </w:p>
    <w:p>
      <w:pPr>
        <w:autoSpaceDE w:val="0"/>
        <w:autoSpaceDN w:val="0"/>
        <w:adjustRightInd w:val="0"/>
        <w:spacing w:before="41"/>
        <w:ind w:right="1508"/>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ind w:left="14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74.7</w:t>
      </w:r>
      <w:r>
        <w:rPr>
          <w:color w:val="000000" w:themeColor="text1"/>
          <w:lang w:eastAsia="zh-CN"/>
          <w14:textFill>
            <w14:solidFill>
              <w14:schemeClr w14:val="tx1"/>
            </w14:solidFill>
          </w14:textFill>
        </w:rPr>
        <w:tab/>
      </w:r>
    </w:p>
    <w:p>
      <w:pPr>
        <w:autoSpaceDE w:val="0"/>
        <w:autoSpaceDN w:val="0"/>
        <w:adjustRightInd w:val="0"/>
        <w:spacing w:before="62" w:line="276" w:lineRule="exact"/>
        <w:ind w:left="1760"/>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line="180" w:lineRule="exact"/>
        <w:ind w:left="105" w:right="-47"/>
        <w:jc w:val="left"/>
        <w:rPr>
          <w:rFonts w:ascii="宋体" w:cs="宋体"/>
          <w:color w:val="000000" w:themeColor="text1"/>
          <w:spacing w:val="1"/>
          <w:position w:val="-1"/>
          <w:sz w:val="18"/>
          <w:szCs w:val="18"/>
          <w:lang w:eastAsia="zh-CN"/>
          <w14:textFill>
            <w14:solidFill>
              <w14:schemeClr w14:val="tx1"/>
            </w14:solidFill>
          </w14:textFill>
        </w:rPr>
      </w:pPr>
    </w:p>
    <w:p>
      <w:pPr>
        <w:autoSpaceDE w:val="0"/>
        <w:autoSpaceDN w:val="0"/>
        <w:adjustRightInd w:val="0"/>
        <w:spacing w:line="180" w:lineRule="exact"/>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反索赔</w:t>
      </w: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10"/>
          <w:lang w:eastAsia="zh-CN"/>
          <w14:textFill>
            <w14:solidFill>
              <w14:schemeClr w14:val="tx1"/>
            </w14:solidFill>
          </w14:textFill>
        </w:rPr>
        <w:t>承包人未能按照合同约定履行各项义务或发生错误，给发包人造成损失，发包人</w:t>
      </w:r>
      <w:r>
        <w:rPr>
          <w:rFonts w:hint="eastAsia" w:ascii="宋体" w:cs="宋体"/>
          <w:color w:val="000000" w:themeColor="text1"/>
          <w:lang w:eastAsia="zh-CN"/>
          <w14:textFill>
            <w14:solidFill>
              <w14:schemeClr w14:val="tx1"/>
            </w14:solidFill>
          </w14:textFill>
        </w:rPr>
        <w:t>可按照本条规定的时限和要求向承包人提出索赔。</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649" w:space="1111"/>
            <w:col w:w="828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74.8</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8"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81" w:lineRule="auto"/>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调整价款的确</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认与支付</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费用索赔报告被认可，则表明该事件已索赔成功，合同双方当事人应确认由此</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p>
    <w:p>
      <w:pPr>
        <w:autoSpaceDE w:val="0"/>
        <w:autoSpaceDN w:val="0"/>
        <w:adjustRightInd w:val="0"/>
        <w:spacing w:before="67"/>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引起调整的合同价款，并作为追加（减）合同价款，与工程进度款或结算款同</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32992" behindDoc="1" locked="0" layoutInCell="0" allowOverlap="1">
                <wp:simplePos x="0" y="0"/>
                <wp:positionH relativeFrom="page">
                  <wp:posOffset>1638935</wp:posOffset>
                </wp:positionH>
                <wp:positionV relativeFrom="paragraph">
                  <wp:posOffset>507365</wp:posOffset>
                </wp:positionV>
                <wp:extent cx="5181600" cy="0"/>
                <wp:effectExtent l="0" t="0" r="0" b="0"/>
                <wp:wrapNone/>
                <wp:docPr id="2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39.95pt;height:0pt;width:408pt;mso-position-horizontal-relative:page;z-index:-251583488;mso-width-relative:page;mso-height-relative:page;" filled="f" stroked="t" coordsize="8160,1" o:allowincell="f" o:gfxdata="UEsDBAoAAAAAAIdO4kAAAAAAAAAAAAAAAAAEAAAAZHJzL1BLAwQUAAAACACHTuJAkaxAMNcAAAAK&#10;AQAADwAAAGRycy9kb3ducmV2LnhtbE2PwU7DMAyG70i8Q2QkLoilnQZdS9MdQDtwYhvl7jWmLUuc&#10;qsnW8fZk4gBH//70+3O5OlsjTjT63rGCdJaAIG6c7rlVUL+v75cgfEDWaByTgm/ysKqur0ostJt4&#10;S6ddaEUsYV+ggi6EoZDSNx1Z9DM3EMfdpxsthjiOrdQjTrHcGjlPkkdpsed4ocOBnjtqDrujVWDM&#10;+q3eLD6G/PVw9yK/6g1m6aTU7U2aPIEIdA5/MFz0ozpU0Wnvjqy9MArmD8s0ogqyPAdxAZJsEZP9&#10;byKrUv5/ofoBUEsDBBQAAAAIAIdO4kAO77QwigIAAHgFAAAOAAAAZHJzL2Uyb0RvYy54bWytVEtu&#10;2zAQ3RfoHQguCzSSjCS1DctBkSBFgX4CJD0ATVESAZLDkpTl9CwFuuomB2uv0SElO4qLAlnUC2PI&#10;Gc17bz5cXey0IlvhvART0uIkp0QYDpU0TUm/3F2/nlPiAzMVU2BESe+Fpxfrly9WvV2KGbSgKuEI&#10;JjF+2duStiHYZZZ53grN/AlYYdBZg9Ms4NE1WeVYj9m1ymZ5fp714CrrgAvv8fZqcNIxo3tOQqhr&#10;ycUV8E4LE4asTigWUJJvpfV0ndjWteDhc117EYgqKSoN6R9B0N7E/2y9YsvGMdtKPlJgz6FwpEkz&#10;aRD0kOqKBUY6J/9KpSV34KEOJxx0NghJFUEVRX5Um9uWWZG0YKm9PRTd/7+0/NP2xhFZlXRWUGKY&#10;xo7/+v7w+8fPWJre+iVG3NobN548mmTTf4QKA1kXIKne1U5H9aiH7FJx7w/FFbtAOF6eFfPiPMe6&#10;870vY8v9h7zz4Z2AlIRtP/gw9KVCK1W1Gqnd4fe1VtiiVxnJSU9izrGJhxgUcoiZF2eLSRhCNvuk&#10;rN3j8J0ZgdAiLC5CnnRZ8FFPRJ2QxqBI6h+xiH4ci6iPEA5n8ngaXZrGzSDEshCZRYhokr6kSWW8&#10;0LAVd5Bc4ajSCPLoVWYaFYvwhNXgxi8iwHo1Ggk0cp00w8C1VCp1Q5lEZb6IPdQWR8abJpXJg5JV&#10;jIvEvGs2l8qRLYsrl35RF+Z9EuagM9Vwr7CcWRy1OFzD0G2gusdBczAsLD5XaLTgvlHS47Ii9NeO&#10;OUGJem9wGxbF6SmyCulwevZmhgc39WymHmY4pippoNjraF6G4UXorJNNi0hFkmXgLQ54LeMwJn4D&#10;q/GAC5lUjY9H3PjpOUU9Ppj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GsQDDXAAAACgEAAA8A&#10;AAAAAAAAAQAgAAAAIgAAAGRycy9kb3ducmV2LnhtbFBLAQIUABQAAAAIAIdO4kAO77QwigIAAHgF&#10;AAAOAAAAAAAAAAEAIAAAACYBAABkcnMvZTJvRG9jLnhtbFBLBQYAAAAABgAGAFkBAAAiBgAAA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期支付。</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3"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92" w:name="_Toc287628005"/>
      <w:r>
        <w:rPr>
          <w:color w:val="000000" w:themeColor="text1"/>
          <w:lang w:eastAsia="zh-CN"/>
          <w14:textFill>
            <w14:solidFill>
              <w14:schemeClr w14:val="tx1"/>
            </w14:solidFill>
          </w14:textFill>
        </w:rPr>
        <w:t>75</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现场签证事件</w:t>
      </w:r>
      <w:bookmarkEnd w:id="92"/>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75.1</w:t>
      </w:r>
    </w:p>
    <w:p>
      <w:pPr>
        <w:autoSpaceDE w:val="0"/>
        <w:autoSpaceDN w:val="0"/>
        <w:adjustRightInd w:val="0"/>
        <w:spacing w:before="2" w:line="160" w:lineRule="exact"/>
        <w:jc w:val="left"/>
        <w:rPr>
          <w:color w:val="000000" w:themeColor="text1"/>
          <w:sz w:val="16"/>
          <w:szCs w:val="16"/>
          <w:lang w:eastAsia="zh-CN"/>
          <w14:textFill>
            <w14:solidFill>
              <w14:schemeClr w14:val="tx1"/>
            </w14:solidFill>
          </w14:textFill>
        </w:rPr>
      </w:pPr>
    </w:p>
    <w:p>
      <w:pPr>
        <w:autoSpaceDE w:val="0"/>
        <w:autoSpaceDN w:val="0"/>
        <w:adjustRightInd w:val="0"/>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现场签证的价</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现场签证是指合同双方当事人就施工过程中涉及的责任事件所作的签认证明。</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tabs>
          <w:tab w:val="left" w:pos="1760"/>
        </w:tabs>
        <w:autoSpaceDE w:val="0"/>
        <w:autoSpaceDN w:val="0"/>
        <w:adjustRightInd w:val="0"/>
        <w:spacing w:before="82"/>
        <w:ind w:left="10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款调整</w:t>
      </w:r>
      <w:r>
        <w:rPr>
          <w:rFonts w:ascii="宋体" w:cs="宋体"/>
          <w:color w:val="000000" w:themeColor="text1"/>
          <w:position w:val="10"/>
          <w:sz w:val="18"/>
          <w:szCs w:val="18"/>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合同履行期间，出现现场签证事件的，合同双方当事人应调整合同价款。</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781"/>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75.2</w:t>
      </w:r>
      <w:r>
        <w:rPr>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12"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12" w:line="220" w:lineRule="exact"/>
        <w:jc w:val="left"/>
        <w:rPr>
          <w:color w:val="000000" w:themeColor="text1"/>
          <w:sz w:val="22"/>
          <w:szCs w:val="22"/>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65" w:line="315" w:lineRule="auto"/>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现场签证的提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出</w:t>
      </w:r>
    </w:p>
    <w:p>
      <w:pPr>
        <w:autoSpaceDE w:val="0"/>
        <w:autoSpaceDN w:val="0"/>
        <w:adjustRightInd w:val="0"/>
        <w:spacing w:line="300" w:lineRule="exact"/>
        <w:ind w:right="190"/>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承包人应发包人要求完成合同以外的零星项目、非承包人责任事件等工作的，</w:t>
      </w:r>
    </w:p>
    <w:p>
      <w:pPr>
        <w:autoSpaceDE w:val="0"/>
        <w:autoSpaceDN w:val="0"/>
        <w:adjustRightInd w:val="0"/>
        <w:spacing w:before="60" w:line="466" w:lineRule="exact"/>
        <w:ind w:right="173"/>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发包人应通知监理工程师及时以书面形式向承包人发出工作指令，提供所需的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相关资料；承包人在收到监理工程师书面通知后，应及时向发包人提出现场签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证要求。</w:t>
      </w:r>
    </w:p>
    <w:p>
      <w:pPr>
        <w:autoSpaceDE w:val="0"/>
        <w:autoSpaceDN w:val="0"/>
        <w:adjustRightInd w:val="0"/>
        <w:spacing w:before="60" w:line="466" w:lineRule="exact"/>
        <w:ind w:right="173"/>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7"/>
            <w:col w:w="8401"/>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781"/>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75.3</w:t>
      </w:r>
      <w:r>
        <w:rPr>
          <w:color w:val="000000" w:themeColor="text1"/>
          <w:position w:val="-1"/>
          <w:lang w:eastAsia="zh-CN"/>
          <w14:textFill>
            <w14:solidFill>
              <w14:schemeClr w14:val="tx1"/>
            </w14:solidFill>
          </w14:textFill>
        </w:rPr>
        <w:tab/>
      </w:r>
    </w:p>
    <w:p>
      <w:pPr>
        <w:tabs>
          <w:tab w:val="left" w:pos="800"/>
          <w:tab w:val="left" w:pos="84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7"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line="316" w:lineRule="auto"/>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现场签证报告</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的确认</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除专用条款另有约定外，承包人应在收到监理工程师书面通知后的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发包人提交现场签证报告，并抄送监理工程师、造价工程师。发包人在收到承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包人的现场签证报告后</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应通知监理工程师</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造价工程师对报告内容予以核实，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并在收到现场签证报告后的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小时内予以确认或提出修改意见</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发包人在收到</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承包人现场签证报告后的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48 </w:t>
      </w:r>
      <w:r>
        <w:rPr>
          <w:rFonts w:hint="eastAsia" w:ascii="宋体" w:cs="宋体"/>
          <w:color w:val="000000" w:themeColor="text1"/>
          <w:lang w:eastAsia="zh-CN"/>
          <w14:textFill>
            <w14:solidFill>
              <w14:schemeClr w14:val="tx1"/>
            </w14:solidFill>
          </w14:textFill>
        </w:rPr>
        <w:t>小时内未确认也未提出修改意见的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视为承包人提</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交的现场签证报告已被认可。</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781"/>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75.4</w:t>
      </w:r>
      <w:r>
        <w:rPr>
          <w:color w:val="000000" w:themeColor="text1"/>
          <w:position w:val="-1"/>
          <w:lang w:eastAsia="zh-CN"/>
          <w14:textFill>
            <w14:solidFill>
              <w14:schemeClr w14:val="tx1"/>
            </w14:solidFill>
          </w14:textFill>
        </w:rPr>
        <w:tab/>
      </w:r>
    </w:p>
    <w:p>
      <w:pPr>
        <w:tabs>
          <w:tab w:val="left" w:pos="800"/>
          <w:tab w:val="left" w:pos="84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5"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line="234"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现场签证的要</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求</w:t>
      </w:r>
    </w:p>
    <w:p>
      <w:pPr>
        <w:autoSpaceDE w:val="0"/>
        <w:autoSpaceDN w:val="0"/>
        <w:adjustRightInd w:val="0"/>
        <w:spacing w:before="67" w:line="316" w:lineRule="auto"/>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计日工有相应单价或合同中有适用单价的项目，合同双方当事人仅在现场签证</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报告中列明完成该类项目所需的人工、材料、工程设备和施工设备机械台班的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数量。</w:t>
      </w:r>
    </w:p>
    <w:p>
      <w:pPr>
        <w:autoSpaceDE w:val="0"/>
        <w:autoSpaceDN w:val="0"/>
        <w:adjustRightInd w:val="0"/>
        <w:spacing w:before="67" w:line="316" w:lineRule="auto"/>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计日工没有相应单价或合同中没有适用单价的项目，合同双方当事人应在现场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签证报告中列明完成这类项目所需的人工、材料、工程设备和施工设备机械台</w:t>
      </w:r>
    </w:p>
    <w:p>
      <w:pPr>
        <w:autoSpaceDE w:val="0"/>
        <w:autoSpaceDN w:val="0"/>
        <w:adjustRightInd w:val="0"/>
        <w:spacing w:before="3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班的数量和单价。</w:t>
      </w:r>
    </w:p>
    <w:p>
      <w:pPr>
        <w:autoSpaceDE w:val="0"/>
        <w:autoSpaceDN w:val="0"/>
        <w:adjustRightInd w:val="0"/>
        <w:spacing w:before="36"/>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781"/>
        </w:tabs>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75.5</w:t>
      </w:r>
      <w:r>
        <w:rPr>
          <w:color w:val="000000" w:themeColor="text1"/>
          <w:lang w:eastAsia="zh-CN"/>
          <w14:textFill>
            <w14:solidFill>
              <w14:schemeClr w14:val="tx1"/>
            </w14:solidFill>
          </w14:textFill>
        </w:rPr>
        <w:tab/>
      </w:r>
    </w:p>
    <w:p>
      <w:pPr>
        <w:autoSpaceDE w:val="0"/>
        <w:autoSpaceDN w:val="0"/>
        <w:adjustRightInd w:val="0"/>
        <w:spacing w:before="62" w:line="298"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8"/>
          <w:lang w:eastAsia="zh-CN"/>
          <w14:textFill>
            <w14:solidFill>
              <w14:schemeClr w14:val="tx1"/>
            </w14:solidFill>
          </w14:textFill>
        </w:rPr>
        <w:t>承包人应在发包人确认现场签证报告后的</w:t>
      </w:r>
      <w:r>
        <w:rPr>
          <w:rFonts w:ascii="宋体" w:cs="宋体"/>
          <w:color w:val="000000" w:themeColor="text1"/>
          <w:spacing w:val="-60"/>
          <w:position w:val="-8"/>
          <w:lang w:eastAsia="zh-CN"/>
          <w14:textFill>
            <w14:solidFill>
              <w14:schemeClr w14:val="tx1"/>
            </w14:solidFill>
          </w14:textFill>
        </w:rPr>
        <w:t xml:space="preserve"> </w:t>
      </w:r>
      <w:r>
        <w:rPr>
          <w:color w:val="000000" w:themeColor="text1"/>
          <w:position w:val="-8"/>
          <w:lang w:eastAsia="zh-CN"/>
          <w14:textFill>
            <w14:solidFill>
              <w14:schemeClr w14:val="tx1"/>
            </w14:solidFill>
          </w14:textFill>
        </w:rPr>
        <w:t xml:space="preserve">48 </w:t>
      </w:r>
      <w:r>
        <w:rPr>
          <w:rFonts w:hint="eastAsia" w:ascii="宋体" w:cs="宋体"/>
          <w:color w:val="000000" w:themeColor="text1"/>
          <w:position w:val="-8"/>
          <w:lang w:eastAsia="zh-CN"/>
          <w14:textFill>
            <w14:solidFill>
              <w14:schemeClr w14:val="tx1"/>
            </w14:solidFill>
          </w14:textFill>
        </w:rPr>
        <w:t>小时内</w:t>
      </w:r>
      <w:r>
        <w:rPr>
          <w:rFonts w:hint="eastAsia" w:ascii="宋体" w:cs="宋体"/>
          <w:color w:val="000000" w:themeColor="text1"/>
          <w:spacing w:val="-120"/>
          <w:position w:val="-8"/>
          <w:lang w:eastAsia="zh-CN"/>
          <w14:textFill>
            <w14:solidFill>
              <w14:schemeClr w14:val="tx1"/>
            </w14:solidFill>
          </w14:textFill>
        </w:rPr>
        <w:t>，</w:t>
      </w:r>
      <w:r>
        <w:rPr>
          <w:rFonts w:hint="eastAsia" w:ascii="宋体" w:cs="宋体"/>
          <w:color w:val="000000" w:themeColor="text1"/>
          <w:position w:val="-8"/>
          <w:lang w:eastAsia="zh-CN"/>
          <w14:textFill>
            <w14:solidFill>
              <w14:schemeClr w14:val="tx1"/>
            </w14:solidFill>
          </w14:textFill>
        </w:rPr>
        <w:t>按照监理工程师发出的工</w:t>
      </w:r>
    </w:p>
    <w:p>
      <w:pPr>
        <w:autoSpaceDE w:val="0"/>
        <w:autoSpaceDN w:val="0"/>
        <w:adjustRightInd w:val="0"/>
        <w:spacing w:before="62" w:line="298" w:lineRule="exact"/>
        <w:ind w:left="176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180" w:lineRule="exact"/>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现场签证工作</w:t>
      </w:r>
    </w:p>
    <w:p>
      <w:pPr>
        <w:autoSpaceDE w:val="0"/>
        <w:autoSpaceDN w:val="0"/>
        <w:adjustRightInd w:val="0"/>
        <w:spacing w:line="234" w:lineRule="exact"/>
        <w:ind w:left="105"/>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的实施</w:t>
      </w:r>
    </w:p>
    <w:p>
      <w:pPr>
        <w:autoSpaceDE w:val="0"/>
        <w:autoSpaceDN w:val="0"/>
        <w:adjustRightInd w:val="0"/>
        <w:spacing w:before="9"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作指令及时组织实施相关工作。否则，由此引起的损失和（或）延误的工期由</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承包人承担。</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923"/>
        </w:tabs>
        <w:autoSpaceDE w:val="0"/>
        <w:autoSpaceDN w:val="0"/>
        <w:adjustRightInd w:val="0"/>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75.6</w:t>
      </w:r>
      <w:r>
        <w:rPr>
          <w:color w:val="000000" w:themeColor="text1"/>
          <w:lang w:eastAsia="zh-CN"/>
          <w14:textFill>
            <w14:solidFill>
              <w14:schemeClr w14:val="tx1"/>
            </w14:solidFill>
          </w14:textFill>
        </w:rPr>
        <w:tab/>
      </w:r>
    </w:p>
    <w:p>
      <w:pPr>
        <w:autoSpaceDE w:val="0"/>
        <w:autoSpaceDN w:val="0"/>
        <w:adjustRightInd w:val="0"/>
        <w:spacing w:before="62" w:line="360" w:lineRule="auto"/>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8"/>
          <w:lang w:eastAsia="zh-CN"/>
          <w14:textFill>
            <w14:solidFill>
              <w14:schemeClr w14:val="tx1"/>
            </w14:solidFill>
          </w14:textFill>
        </w:rPr>
        <w:t>合同工程发生现场签证事件，未经发包人签证、确认，承包人便擅自实施相关</w:t>
      </w:r>
    </w:p>
    <w:p>
      <w:pPr>
        <w:autoSpaceDE w:val="0"/>
        <w:autoSpaceDN w:val="0"/>
        <w:adjustRightInd w:val="0"/>
        <w:spacing w:before="62" w:line="360" w:lineRule="auto"/>
        <w:ind w:left="1760"/>
        <w:jc w:val="left"/>
        <w:rPr>
          <w:rFonts w:ascii="宋体" w:cs="宋体"/>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line="360" w:lineRule="auto"/>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现场签证的限</w:t>
      </w:r>
    </w:p>
    <w:p>
      <w:pPr>
        <w:autoSpaceDE w:val="0"/>
        <w:autoSpaceDN w:val="0"/>
        <w:adjustRightInd w:val="0"/>
        <w:spacing w:line="360" w:lineRule="auto"/>
        <w:ind w:left="105"/>
        <w:jc w:val="left"/>
        <w:rPr>
          <w:rFonts w:ascii="宋体" w:cs="宋体"/>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制</w:t>
      </w:r>
    </w:p>
    <w:p>
      <w:pPr>
        <w:autoSpaceDE w:val="0"/>
        <w:autoSpaceDN w:val="0"/>
        <w:adjustRightInd w:val="0"/>
        <w:spacing w:before="9" w:line="360" w:lineRule="auto"/>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360" w:lineRule="auto"/>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工作的，除非征得发包人同意，否则发生的费用由承包人承担。</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781"/>
        </w:tabs>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75.7</w:t>
      </w:r>
      <w:r>
        <w:rPr>
          <w:color w:val="000000" w:themeColor="text1"/>
          <w:lang w:eastAsia="zh-CN"/>
          <w14:textFill>
            <w14:solidFill>
              <w14:schemeClr w14:val="tx1"/>
            </w14:solidFill>
          </w14:textFill>
        </w:rPr>
        <w:tab/>
      </w:r>
    </w:p>
    <w:p>
      <w:pPr>
        <w:autoSpaceDE w:val="0"/>
        <w:autoSpaceDN w:val="0"/>
        <w:adjustRightInd w:val="0"/>
        <w:spacing w:before="62" w:line="360" w:lineRule="auto"/>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8"/>
          <w:lang w:eastAsia="zh-CN"/>
          <w14:textFill>
            <w14:solidFill>
              <w14:schemeClr w14:val="tx1"/>
            </w14:solidFill>
          </w14:textFill>
        </w:rPr>
        <w:t>现场签证工作完成后的</w:t>
      </w:r>
      <w:r>
        <w:rPr>
          <w:rFonts w:ascii="宋体" w:cs="宋体"/>
          <w:color w:val="000000" w:themeColor="text1"/>
          <w:spacing w:val="-60"/>
          <w:position w:val="-8"/>
          <w:lang w:eastAsia="zh-CN"/>
          <w14:textFill>
            <w14:solidFill>
              <w14:schemeClr w14:val="tx1"/>
            </w14:solidFill>
          </w14:textFill>
        </w:rPr>
        <w:t xml:space="preserve"> </w:t>
      </w:r>
      <w:r>
        <w:rPr>
          <w:color w:val="000000" w:themeColor="text1"/>
          <w:position w:val="-8"/>
          <w:lang w:eastAsia="zh-CN"/>
          <w14:textFill>
            <w14:solidFill>
              <w14:schemeClr w14:val="tx1"/>
            </w14:solidFill>
          </w14:textFill>
        </w:rPr>
        <w:t xml:space="preserve">48 </w:t>
      </w:r>
      <w:r>
        <w:rPr>
          <w:rFonts w:hint="eastAsia" w:ascii="宋体" w:cs="宋体"/>
          <w:color w:val="000000" w:themeColor="text1"/>
          <w:position w:val="-8"/>
          <w:lang w:eastAsia="zh-CN"/>
          <w14:textFill>
            <w14:solidFill>
              <w14:schemeClr w14:val="tx1"/>
            </w14:solidFill>
          </w14:textFill>
        </w:rPr>
        <w:t>小时内</w:t>
      </w:r>
      <w:r>
        <w:rPr>
          <w:rFonts w:hint="eastAsia" w:ascii="宋体" w:cs="宋体"/>
          <w:color w:val="000000" w:themeColor="text1"/>
          <w:spacing w:val="-120"/>
          <w:position w:val="-8"/>
          <w:lang w:eastAsia="zh-CN"/>
          <w14:textFill>
            <w14:solidFill>
              <w14:schemeClr w14:val="tx1"/>
            </w14:solidFill>
          </w14:textFill>
        </w:rPr>
        <w:t>，</w:t>
      </w:r>
      <w:r>
        <w:rPr>
          <w:rFonts w:hint="eastAsia" w:ascii="宋体" w:cs="宋体"/>
          <w:color w:val="000000" w:themeColor="text1"/>
          <w:position w:val="-8"/>
          <w:lang w:eastAsia="zh-CN"/>
          <w14:textFill>
            <w14:solidFill>
              <w14:schemeClr w14:val="tx1"/>
            </w14:solidFill>
          </w14:textFill>
        </w:rPr>
        <w:t>合同双方当事人应确认由此引起调整的合同</w:t>
      </w:r>
    </w:p>
    <w:p>
      <w:pPr>
        <w:autoSpaceDE w:val="0"/>
        <w:autoSpaceDN w:val="0"/>
        <w:adjustRightInd w:val="0"/>
        <w:spacing w:before="62" w:line="360" w:lineRule="auto"/>
        <w:ind w:left="176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360" w:lineRule="auto"/>
        <w:ind w:left="105" w:right="-47"/>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调整价款的确</w:t>
      </w:r>
    </w:p>
    <w:p>
      <w:pPr>
        <w:autoSpaceDE w:val="0"/>
        <w:autoSpaceDN w:val="0"/>
        <w:adjustRightInd w:val="0"/>
        <w:spacing w:line="360" w:lineRule="auto"/>
        <w:ind w:left="105"/>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认与支付</w:t>
      </w:r>
    </w:p>
    <w:p>
      <w:pPr>
        <w:autoSpaceDE w:val="0"/>
        <w:autoSpaceDN w:val="0"/>
        <w:adjustRightInd w:val="0"/>
        <w:spacing w:before="8" w:line="360" w:lineRule="auto"/>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360" w:lineRule="auto"/>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34016" behindDoc="1" locked="0" layoutInCell="0" allowOverlap="1">
                <wp:simplePos x="0" y="0"/>
                <wp:positionH relativeFrom="page">
                  <wp:posOffset>1638935</wp:posOffset>
                </wp:positionH>
                <wp:positionV relativeFrom="paragraph">
                  <wp:posOffset>507365</wp:posOffset>
                </wp:positionV>
                <wp:extent cx="5219065" cy="0"/>
                <wp:effectExtent l="0" t="0" r="0" b="0"/>
                <wp:wrapNone/>
                <wp:docPr id="20"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39.95pt;height:0pt;width:410.95pt;mso-position-horizontal-relative:page;z-index:-251582464;mso-width-relative:page;mso-height-relative:page;" filled="f" stroked="t" coordsize="8219,1" o:allowincell="f" o:gfxdata="UEsDBAoAAAAAAIdO4kAAAAAAAAAAAAAAAAAEAAAAZHJzL1BLAwQUAAAACACHTuJA2uKRy9cAAAAK&#10;AQAADwAAAGRycy9kb3ducmV2LnhtbE2PTU/DMAyG70j8h8hI3FjSSYOuNJ34EAhxGgMhjm5j2orG&#10;qZrsg3+PJw5wtP3o9fOWq4Mf1I6m2Ae2kM0MKOImuJ5bC2+vDxc5qJiQHQ6BycI3RVhVpyclFi7s&#10;+YV2m9QqCeFYoIUupbHQOjYdeYyzMBLL7TNMHpOMU6vdhHsJ94OeG3OpPfYsHzoc6a6j5muz9RZw&#10;HfJnU9/cPvpxnS3Ce3q6/0jWnp9l5hpUokP6g+GoL+pQiVMdtuyiGizMF3kmqIWr5RLUETC5kXb1&#10;70ZXpf5fofoBUEsDBBQAAAAIAIdO4kDO+xXiigIAAHgFAAAOAAAAZHJzL2Uyb0RvYy54bWytVEtu&#10;2zAQ3RfoHQguCzSSDSe1DctBESNFgX4CJD0ATVESAZLDkpTl9CwFuuomB2uv0SElO4qLAlnUC2PI&#10;Gc17bz5cXe61IjvhvART0MlZTokwHEpp6oJ+ubt+PafEB2ZKpsCIgt4LTy/XL1+sOrsUU2hAlcIR&#10;TGL8srMFbUKwyyzzvBGa+TOwwqCzAqdZwKOrs9KxDrNrlU3z/CLrwJXWARfe4+2md9Iho3tOQqgq&#10;ycUGeKuFCX1WJxQLKMk30nq6TmyrSvDwuaq8CEQVFJWG9I8gaG/jf7ZesWXtmG0kHyiw51A40aSZ&#10;NAh6TLVhgZHWyb9SackdeKjCGQed9UJSRVDFJD+pzW3DrEhasNTeHovu/19a/ml344gsCzrFkhim&#10;seO/vj/8/vEzlqazfokRt/bGDSePJtl2H6HEQNYGSKr3ldNRPeoh+1Tc+2NxxT4Qjpfn08kivzin&#10;hB98GVsePuStD+8EpCRs98GHvi8lWqmq5UDtDklWWmGLXmUkJx2ZY9ahiceYySgG/fNRGELWh6Ss&#10;OeDwvRmA0CIsLkKedFnwUU9EHZHGoEjqH7GIfhqLqI8QDmfydBpdmsZtL8SyEJlFiGiSrqBJZbzQ&#10;sBN3kFzhpNII8uhVZhwVi/CEVe/GLyLAejUYCTRyHTXDwLVUKnVDmURlvsBqcG1xZLypU5k8KFnG&#10;uEjMu3p7pRzZsbhy6Rd1Yd4nYQ5aU/b3CsuZxVGLw9UP3RbKexw0B/3C4nOFRgPuGyUdLitCf22Z&#10;E5So9wa3YTGZzZBVSIfZ+Zs4y27s2Y49zHBMVdBAsdfRvAr9i9BaJ+sGkSZJloG3OOCVjMOY+PWs&#10;hgMuZFI1PB5x48fnFPX4YK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NrikcvXAAAACgEAAA8A&#10;AAAAAAAAAQAgAAAAIgAAAGRycy9kb3ducmV2LnhtbFBLAQIUABQAAAAIAIdO4kDO+xXiigIAAHgF&#10;AAAOAAAAAAAAAAEAIAAAACYBAABkcnMvZTJvRG9jLnhtbFBLBQYAAAAABgAGAFkBAAAiBgAAAAA=&#10;" path="m0,0l8218,0e">
                <v:path o:connectlocs="0,0;521843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价款，并作为追加合同价款，与工程进度款同期支付。</w:t>
      </w:r>
    </w:p>
    <w:p>
      <w:pPr>
        <w:autoSpaceDE w:val="0"/>
        <w:autoSpaceDN w:val="0"/>
        <w:adjustRightInd w:val="0"/>
        <w:spacing w:line="360" w:lineRule="auto"/>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 w:line="360" w:lineRule="auto"/>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93" w:name="_Toc287628006"/>
      <w:r>
        <w:rPr>
          <w:color w:val="000000" w:themeColor="text1"/>
          <w:lang w:eastAsia="zh-CN"/>
          <w14:textFill>
            <w14:solidFill>
              <w14:schemeClr w14:val="tx1"/>
            </w14:solidFill>
          </w14:textFill>
        </w:rPr>
        <w:t>76</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物价涨落事件</w:t>
      </w:r>
      <w:bookmarkEnd w:id="93"/>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76.1</w:t>
      </w:r>
    </w:p>
    <w:p>
      <w:pPr>
        <w:autoSpaceDE w:val="0"/>
        <w:autoSpaceDN w:val="0"/>
        <w:adjustRightInd w:val="0"/>
        <w:spacing w:before="14"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14" w:line="200" w:lineRule="exact"/>
        <w:jc w:val="left"/>
        <w:rPr>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4" w:line="238"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物价涨落的价</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款调整</w:t>
      </w:r>
    </w:p>
    <w:p>
      <w:pPr>
        <w:autoSpaceDE w:val="0"/>
        <w:autoSpaceDN w:val="0"/>
        <w:adjustRightInd w:val="0"/>
        <w:spacing w:line="302"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合同履行期间，出现工程造价管理机构发布的人工、材料、工程设备和施工设</w:t>
      </w:r>
    </w:p>
    <w:p>
      <w:pPr>
        <w:autoSpaceDE w:val="0"/>
        <w:autoSpaceDN w:val="0"/>
        <w:adjustRightInd w:val="0"/>
        <w:spacing w:before="66"/>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备机械台班单价或价格涨落超过合同工程基准日期相应单价或价格，且符合第</w:t>
      </w:r>
    </w:p>
    <w:p>
      <w:pPr>
        <w:autoSpaceDE w:val="0"/>
        <w:autoSpaceDN w:val="0"/>
        <w:adjustRightInd w:val="0"/>
        <w:spacing w:before="66" w:line="367" w:lineRule="exact"/>
        <w:jc w:val="left"/>
        <w:rPr>
          <w:rFonts w:ascii="宋体" w:cs="宋体"/>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t xml:space="preserve">76.2 </w:t>
      </w:r>
      <w:r>
        <w:rPr>
          <w:rFonts w:hint="eastAsia" w:ascii="宋体" w:cs="宋体"/>
          <w:color w:val="000000" w:themeColor="text1"/>
          <w:position w:val="-3"/>
          <w:lang w:eastAsia="zh-CN"/>
          <w14:textFill>
            <w14:solidFill>
              <w14:schemeClr w14:val="tx1"/>
            </w14:solidFill>
          </w14:textFill>
        </w:rPr>
        <w:t>款、第</w:t>
      </w:r>
      <w:r>
        <w:rPr>
          <w:rFonts w:ascii="宋体" w:cs="宋体"/>
          <w:color w:val="000000" w:themeColor="text1"/>
          <w:spacing w:val="-60"/>
          <w:position w:val="-3"/>
          <w:lang w:eastAsia="zh-CN"/>
          <w14:textFill>
            <w14:solidFill>
              <w14:schemeClr w14:val="tx1"/>
            </w14:solidFill>
          </w14:textFill>
        </w:rPr>
        <w:t xml:space="preserve"> </w:t>
      </w:r>
      <w:r>
        <w:rPr>
          <w:color w:val="000000" w:themeColor="text1"/>
          <w:position w:val="-3"/>
          <w:lang w:eastAsia="zh-CN"/>
          <w14:textFill>
            <w14:solidFill>
              <w14:schemeClr w14:val="tx1"/>
            </w14:solidFill>
          </w14:textFill>
        </w:rPr>
        <w:t xml:space="preserve">76.3 </w:t>
      </w:r>
      <w:r>
        <w:rPr>
          <w:rFonts w:hint="eastAsia" w:ascii="宋体" w:cs="宋体"/>
          <w:color w:val="000000" w:themeColor="text1"/>
          <w:position w:val="-3"/>
          <w:lang w:eastAsia="zh-CN"/>
          <w14:textFill>
            <w14:solidFill>
              <w14:schemeClr w14:val="tx1"/>
            </w14:solidFill>
          </w14:textFill>
        </w:rPr>
        <w:t>款规定事件的，合同双方当事人应调整合同价款。</w:t>
      </w:r>
    </w:p>
    <w:p>
      <w:pPr>
        <w:autoSpaceDE w:val="0"/>
        <w:autoSpaceDN w:val="0"/>
        <w:adjustRightInd w:val="0"/>
        <w:spacing w:before="66" w:line="367" w:lineRule="exact"/>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tabs>
          <w:tab w:val="left" w:leader="dot" w:pos="9880"/>
        </w:tabs>
        <w:autoSpaceDE w:val="0"/>
        <w:autoSpaceDN w:val="0"/>
        <w:adjustRightInd w:val="0"/>
        <w:spacing w:before="34"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76.2</w:t>
      </w:r>
      <w:r>
        <w:rPr>
          <w:color w:val="000000" w:themeColor="text1"/>
          <w:position w:val="-1"/>
          <w:lang w:eastAsia="zh-CN"/>
          <w14:textFill>
            <w14:solidFill>
              <w14:schemeClr w14:val="tx1"/>
            </w14:solidFill>
          </w14:textFill>
        </w:rPr>
        <w:tab/>
      </w:r>
    </w:p>
    <w:p>
      <w:pPr>
        <w:autoSpaceDE w:val="0"/>
        <w:autoSpaceDN w:val="0"/>
        <w:adjustRightInd w:val="0"/>
        <w:spacing w:before="8"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before="8" w:line="180" w:lineRule="exact"/>
        <w:jc w:val="left"/>
        <w:rPr>
          <w:color w:val="000000" w:themeColor="text1"/>
          <w:sz w:val="18"/>
          <w:szCs w:val="18"/>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2" w:line="182" w:lineRule="auto"/>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调整人工费的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方法</w:t>
      </w:r>
    </w:p>
    <w:p>
      <w:pPr>
        <w:autoSpaceDE w:val="0"/>
        <w:autoSpaceDN w:val="0"/>
        <w:adjustRightInd w:val="0"/>
        <w:spacing w:line="346"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2"/>
          <w:lang w:eastAsia="zh-CN"/>
          <w14:textFill>
            <w14:solidFill>
              <w14:schemeClr w14:val="tx1"/>
            </w14:solidFill>
          </w14:textFill>
        </w:rPr>
        <w:t>按照第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76.1 </w:t>
      </w:r>
      <w:r>
        <w:rPr>
          <w:rFonts w:hint="eastAsia" w:ascii="宋体" w:cs="宋体"/>
          <w:color w:val="000000" w:themeColor="text1"/>
          <w:position w:val="-2"/>
          <w:lang w:eastAsia="zh-CN"/>
          <w14:textFill>
            <w14:solidFill>
              <w14:schemeClr w14:val="tx1"/>
            </w14:solidFill>
          </w14:textFill>
        </w:rPr>
        <w:t>款规定人工单价发生涨落的</w:t>
      </w:r>
      <w:r>
        <w:rPr>
          <w:rFonts w:hint="eastAsia" w:ascii="宋体" w:cs="宋体"/>
          <w:color w:val="000000" w:themeColor="text1"/>
          <w:spacing w:val="-6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应按照合同工程发生的人工数量和合</w:t>
      </w:r>
    </w:p>
    <w:p>
      <w:pPr>
        <w:autoSpaceDE w:val="0"/>
        <w:autoSpaceDN w:val="0"/>
        <w:adjustRightInd w:val="0"/>
        <w:spacing w:before="48"/>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同履行期与基准日期人工单价对比的价差的乘积计算调整的人工费。</w:t>
      </w:r>
    </w:p>
    <w:p>
      <w:pPr>
        <w:autoSpaceDE w:val="0"/>
        <w:autoSpaceDN w:val="0"/>
        <w:adjustRightInd w:val="0"/>
        <w:spacing w:before="48"/>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tabs>
          <w:tab w:val="left" w:leader="dot" w:pos="9880"/>
        </w:tabs>
        <w:autoSpaceDE w:val="0"/>
        <w:autoSpaceDN w:val="0"/>
        <w:adjustRightInd w:val="0"/>
        <w:spacing w:before="47"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76.3</w:t>
      </w:r>
      <w:r>
        <w:rPr>
          <w:color w:val="000000" w:themeColor="text1"/>
          <w:position w:val="-1"/>
          <w:lang w:eastAsia="zh-CN"/>
          <w14:textFill>
            <w14:solidFill>
              <w14:schemeClr w14:val="tx1"/>
            </w14:solidFill>
          </w14:textFill>
        </w:rPr>
        <w:tab/>
      </w:r>
    </w:p>
    <w:p>
      <w:pPr>
        <w:autoSpaceDE w:val="0"/>
        <w:autoSpaceDN w:val="0"/>
        <w:adjustRightInd w:val="0"/>
        <w:spacing w:before="8"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before="8" w:line="180" w:lineRule="exact"/>
        <w:jc w:val="left"/>
        <w:rPr>
          <w:color w:val="000000" w:themeColor="text1"/>
          <w:sz w:val="18"/>
          <w:szCs w:val="18"/>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3"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调整承包人采</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购材料设备的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材料设备费、</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施工机械费的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方法</w:t>
      </w:r>
    </w:p>
    <w:p>
      <w:pPr>
        <w:autoSpaceDE w:val="0"/>
        <w:autoSpaceDN w:val="0"/>
        <w:adjustRightInd w:val="0"/>
        <w:spacing w:line="346" w:lineRule="exact"/>
        <w:ind w:right="186"/>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2"/>
          <w:lang w:eastAsia="zh-CN"/>
          <w14:textFill>
            <w14:solidFill>
              <w14:schemeClr w14:val="tx1"/>
            </w14:solidFill>
          </w14:textFill>
        </w:rPr>
        <w:t>承包人采购材料和工程设备的</w:t>
      </w:r>
      <w:r>
        <w:rPr>
          <w:rFonts w:hint="eastAsia" w:ascii="宋体" w:cs="宋体"/>
          <w:color w:val="000000" w:themeColor="text1"/>
          <w:spacing w:val="-3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按照第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76.1 </w:t>
      </w:r>
      <w:r>
        <w:rPr>
          <w:rFonts w:hint="eastAsia" w:ascii="宋体" w:cs="宋体"/>
          <w:color w:val="000000" w:themeColor="text1"/>
          <w:position w:val="-2"/>
          <w:lang w:eastAsia="zh-CN"/>
          <w14:textFill>
            <w14:solidFill>
              <w14:schemeClr w14:val="tx1"/>
            </w14:solidFill>
          </w14:textFill>
        </w:rPr>
        <w:t>款规定材料</w:t>
      </w:r>
      <w:r>
        <w:rPr>
          <w:rFonts w:hint="eastAsia" w:ascii="宋体" w:cs="宋体"/>
          <w:color w:val="000000" w:themeColor="text1"/>
          <w:spacing w:val="-3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工程设备价格和施工</w:t>
      </w:r>
    </w:p>
    <w:p>
      <w:pPr>
        <w:autoSpaceDE w:val="0"/>
        <w:autoSpaceDN w:val="0"/>
        <w:adjustRightInd w:val="0"/>
        <w:spacing w:before="48" w:line="277" w:lineRule="auto"/>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设备机械台班单价涨落分别超过</w:t>
      </w:r>
      <w:r>
        <w:rPr>
          <w:rFonts w:ascii="宋体" w:cs="宋体"/>
          <w:color w:val="000000" w:themeColor="text1"/>
          <w:spacing w:val="-20"/>
          <w:lang w:eastAsia="zh-CN"/>
          <w14:textFill>
            <w14:solidFill>
              <w14:schemeClr w14:val="tx1"/>
            </w14:solidFill>
          </w14:textFill>
        </w:rPr>
        <w:t xml:space="preserve"> </w:t>
      </w:r>
      <w:r>
        <w:rPr>
          <w:color w:val="000000" w:themeColor="text1"/>
          <w:lang w:eastAsia="zh-CN"/>
          <w14:textFill>
            <w14:solidFill>
              <w14:schemeClr w14:val="tx1"/>
            </w14:solidFill>
          </w14:textFill>
        </w:rPr>
        <w:t>5%</w:t>
      </w:r>
      <w:r>
        <w:rPr>
          <w:rFonts w:hint="eastAsia" w:ascii="宋体" w:cs="宋体"/>
          <w:color w:val="000000" w:themeColor="text1"/>
          <w:lang w:eastAsia="zh-CN"/>
          <w14:textFill>
            <w14:solidFill>
              <w14:schemeClr w14:val="tx1"/>
            </w14:solidFill>
          </w14:textFill>
        </w:rPr>
        <w:t>和</w:t>
      </w:r>
      <w:r>
        <w:rPr>
          <w:rFonts w:ascii="宋体" w:cs="宋体"/>
          <w:color w:val="000000" w:themeColor="text1"/>
          <w:spacing w:val="-20"/>
          <w:lang w:eastAsia="zh-CN"/>
          <w14:textFill>
            <w14:solidFill>
              <w14:schemeClr w14:val="tx1"/>
            </w14:solidFill>
          </w14:textFill>
        </w:rPr>
        <w:t xml:space="preserve"> </w:t>
      </w:r>
      <w:r>
        <w:rPr>
          <w:color w:val="000000" w:themeColor="text1"/>
          <w:lang w:eastAsia="zh-CN"/>
          <w14:textFill>
            <w14:solidFill>
              <w14:schemeClr w14:val="tx1"/>
            </w14:solidFill>
          </w14:textFill>
        </w:rPr>
        <w:t>10%</w:t>
      </w:r>
      <w:r>
        <w:rPr>
          <w:rFonts w:hint="eastAsia" w:ascii="宋体" w:cs="宋体"/>
          <w:color w:val="000000" w:themeColor="text1"/>
          <w:lang w:eastAsia="zh-CN"/>
          <w14:textFill>
            <w14:solidFill>
              <w14:schemeClr w14:val="tx1"/>
            </w14:solidFill>
          </w14:textFill>
        </w:rPr>
        <w:t>，则超过部分的价格应予调整。该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情况下，应按照下列方法之一计算调整的材料设备费和施工机械费，但应扣除</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合同双方当事人不利一方当事人承担上述幅度的风险费用。</w:t>
      </w:r>
    </w:p>
    <w:p>
      <w:pPr>
        <w:autoSpaceDE w:val="0"/>
        <w:autoSpaceDN w:val="0"/>
        <w:adjustRightInd w:val="0"/>
        <w:spacing w:before="28"/>
        <w:ind w:right="6786"/>
        <w:rPr>
          <w:rFonts w:ascii="宋体" w:cs="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ascii="宋体" w:cs="宋体"/>
          <w:color w:val="000000" w:themeColor="text1"/>
          <w14:textFill>
            <w14:solidFill>
              <w14:schemeClr w14:val="tx1"/>
            </w14:solidFill>
          </w14:textFill>
        </w:rPr>
        <w:t>）价格系数法</w:t>
      </w:r>
    </w:p>
    <w:p>
      <w:pPr>
        <w:autoSpaceDE w:val="0"/>
        <w:autoSpaceDN w:val="0"/>
        <w:adjustRightInd w:val="0"/>
        <w:spacing w:before="34"/>
        <w:ind w:left="419"/>
        <w:jc w:val="left"/>
        <w:rPr>
          <w:color w:val="000000" w:themeColor="text1"/>
          <w14:textFill>
            <w14:solidFill>
              <w14:schemeClr w14:val="tx1"/>
            </w14:solidFill>
          </w14:textFill>
        </w:rPr>
      </w:pPr>
      <w:r>
        <w:rPr>
          <w:i/>
          <w:iCs/>
          <w:color w:val="000000" w:themeColor="text1"/>
          <w14:textFill>
            <w14:solidFill>
              <w14:schemeClr w14:val="tx1"/>
            </w14:solidFill>
          </w14:textFill>
        </w:rPr>
        <w:t>C</w:t>
      </w:r>
      <w:r>
        <w:rPr>
          <w:rFonts w:hint="eastAsia" w:ascii="宋体" w:cs="宋体"/>
          <w:color w:val="000000" w:themeColor="text1"/>
          <w:spacing w:val="-84"/>
          <w:sz w:val="25"/>
          <w:szCs w:val="25"/>
          <w14:textFill>
            <w14:solidFill>
              <w14:schemeClr w14:val="tx1"/>
            </w14:solidFill>
          </w14:textFill>
        </w:rPr>
        <w:t>′</w:t>
      </w:r>
      <w:r>
        <w:rPr>
          <w:i/>
          <w:iCs/>
          <w:color w:val="000000" w:themeColor="text1"/>
          <w:spacing w:val="1"/>
          <w:position w:val="-3"/>
          <w:sz w:val="16"/>
          <w:szCs w:val="16"/>
          <w14:textFill>
            <w14:solidFill>
              <w14:schemeClr w14:val="tx1"/>
            </w14:solidFill>
          </w14:textFill>
        </w:rPr>
        <w:t>n</w:t>
      </w:r>
      <w:r>
        <w:rPr>
          <w:i/>
          <w:iCs/>
          <w:color w:val="000000" w:themeColor="text1"/>
          <w14:textFill>
            <w14:solidFill>
              <w14:schemeClr w14:val="tx1"/>
            </w14:solidFill>
          </w14:textFill>
        </w:rPr>
        <w:t>=c</w:t>
      </w:r>
      <w:r>
        <w:rPr>
          <w:i/>
          <w:iCs/>
          <w:color w:val="000000" w:themeColor="text1"/>
          <w:spacing w:val="-1"/>
          <w:position w:val="-3"/>
          <w:sz w:val="16"/>
          <w:szCs w:val="16"/>
          <w14:textFill>
            <w14:solidFill>
              <w14:schemeClr w14:val="tx1"/>
            </w14:solidFill>
          </w14:textFill>
        </w:rPr>
        <w:t>n</w:t>
      </w:r>
      <w:r>
        <w:rPr>
          <w:i/>
          <w:iCs/>
          <w:color w:val="000000" w:themeColor="text1"/>
          <w14:textFill>
            <w14:solidFill>
              <w14:schemeClr w14:val="tx1"/>
            </w14:solidFill>
          </w14:textFill>
        </w:rPr>
        <w:t>.p</w:t>
      </w:r>
      <w:r>
        <w:rPr>
          <w:i/>
          <w:iCs/>
          <w:color w:val="000000" w:themeColor="text1"/>
          <w:spacing w:val="1"/>
          <w:position w:val="-3"/>
          <w:sz w:val="16"/>
          <w:szCs w:val="16"/>
          <w14:textFill>
            <w14:solidFill>
              <w14:schemeClr w14:val="tx1"/>
            </w14:solidFill>
          </w14:textFill>
        </w:rPr>
        <w:t>n</w:t>
      </w:r>
      <w:r>
        <w:rPr>
          <w:i/>
          <w:iCs/>
          <w:color w:val="000000" w:themeColor="text1"/>
          <w14:textFill>
            <w14:solidFill>
              <w14:schemeClr w14:val="tx1"/>
            </w14:solidFill>
          </w14:textFill>
        </w:rPr>
        <w:t>=c</w:t>
      </w:r>
      <w:r>
        <w:rPr>
          <w:i/>
          <w:iCs/>
          <w:color w:val="000000" w:themeColor="text1"/>
          <w:spacing w:val="-1"/>
          <w:position w:val="-3"/>
          <w:sz w:val="16"/>
          <w:szCs w:val="16"/>
          <w14:textFill>
            <w14:solidFill>
              <w14:schemeClr w14:val="tx1"/>
            </w14:solidFill>
          </w14:textFill>
        </w:rPr>
        <w:t>n</w:t>
      </w:r>
      <w:r>
        <w:rPr>
          <w:i/>
          <w:iCs/>
          <w:color w:val="000000" w:themeColor="text1"/>
          <w14:textFill>
            <w14:solidFill>
              <w14:schemeClr w14:val="tx1"/>
            </w14:solidFill>
          </w14:textFill>
        </w:rPr>
        <w:t>(a+b</w:t>
      </w:r>
      <w:r>
        <w:rPr>
          <w:rFonts w:hint="eastAsia" w:ascii="宋体" w:cs="宋体"/>
          <w:color w:val="000000" w:themeColor="text1"/>
          <w:sz w:val="25"/>
          <w:szCs w:val="25"/>
          <w14:textFill>
            <w14:solidFill>
              <w14:schemeClr w14:val="tx1"/>
            </w14:solidFill>
          </w14:textFill>
        </w:rPr>
        <w:t>·</w:t>
      </w:r>
      <w:r>
        <w:rPr>
          <w:i/>
          <w:iCs/>
          <w:color w:val="000000" w:themeColor="text1"/>
          <w14:textFill>
            <w14:solidFill>
              <w14:schemeClr w14:val="tx1"/>
            </w14:solidFill>
          </w14:textFill>
        </w:rPr>
        <w:t>L</w:t>
      </w:r>
      <w:r>
        <w:rPr>
          <w:i/>
          <w:iCs/>
          <w:color w:val="000000" w:themeColor="text1"/>
          <w:position w:val="-3"/>
          <w:sz w:val="16"/>
          <w:szCs w:val="16"/>
          <w14:textFill>
            <w14:solidFill>
              <w14:schemeClr w14:val="tx1"/>
            </w14:solidFill>
          </w14:textFill>
        </w:rPr>
        <w:t>n</w:t>
      </w:r>
      <w:r>
        <w:rPr>
          <w:i/>
          <w:iCs/>
          <w:color w:val="000000" w:themeColor="text1"/>
          <w:spacing w:val="-7"/>
          <w:position w:val="-3"/>
          <w:sz w:val="16"/>
          <w:szCs w:val="16"/>
          <w14:textFill>
            <w14:solidFill>
              <w14:schemeClr w14:val="tx1"/>
            </w14:solidFill>
          </w14:textFill>
        </w:rPr>
        <w:t xml:space="preserve"> </w:t>
      </w:r>
      <w:r>
        <w:rPr>
          <w:i/>
          <w:iCs/>
          <w:color w:val="000000" w:themeColor="text1"/>
          <w:spacing w:val="1"/>
          <w14:textFill>
            <w14:solidFill>
              <w14:schemeClr w14:val="tx1"/>
            </w14:solidFill>
          </w14:textFill>
        </w:rPr>
        <w:t>/</w:t>
      </w:r>
      <w:r>
        <w:rPr>
          <w:i/>
          <w:iCs/>
          <w:color w:val="000000" w:themeColor="text1"/>
          <w:spacing w:val="-1"/>
          <w14:textFill>
            <w14:solidFill>
              <w14:schemeClr w14:val="tx1"/>
            </w14:solidFill>
          </w14:textFill>
        </w:rPr>
        <w:t>L</w:t>
      </w:r>
      <w:r>
        <w:rPr>
          <w:i/>
          <w:iCs/>
          <w:color w:val="000000" w:themeColor="text1"/>
          <w:spacing w:val="-1"/>
          <w:position w:val="-3"/>
          <w:sz w:val="16"/>
          <w:szCs w:val="16"/>
          <w14:textFill>
            <w14:solidFill>
              <w14:schemeClr w14:val="tx1"/>
            </w14:solidFill>
          </w14:textFill>
        </w:rPr>
        <w:t>0</w:t>
      </w:r>
      <w:r>
        <w:rPr>
          <w:i/>
          <w:iCs/>
          <w:color w:val="000000" w:themeColor="text1"/>
          <w14:textFill>
            <w14:solidFill>
              <w14:schemeClr w14:val="tx1"/>
            </w14:solidFill>
          </w14:textFill>
        </w:rPr>
        <w:t>+c</w:t>
      </w:r>
      <w:r>
        <w:rPr>
          <w:rFonts w:hint="eastAsia" w:ascii="宋体" w:cs="宋体"/>
          <w:color w:val="000000" w:themeColor="text1"/>
          <w:sz w:val="25"/>
          <w:szCs w:val="25"/>
          <w14:textFill>
            <w14:solidFill>
              <w14:schemeClr w14:val="tx1"/>
            </w14:solidFill>
          </w14:textFill>
        </w:rPr>
        <w:t>·</w:t>
      </w:r>
      <w:r>
        <w:rPr>
          <w:i/>
          <w:iCs/>
          <w:color w:val="000000" w:themeColor="text1"/>
          <w14:textFill>
            <w14:solidFill>
              <w14:schemeClr w14:val="tx1"/>
            </w14:solidFill>
          </w14:textFill>
        </w:rPr>
        <w:t>E</w:t>
      </w:r>
      <w:r>
        <w:rPr>
          <w:i/>
          <w:iCs/>
          <w:color w:val="000000" w:themeColor="text1"/>
          <w:spacing w:val="1"/>
          <w:position w:val="-3"/>
          <w:sz w:val="16"/>
          <w:szCs w:val="16"/>
          <w14:textFill>
            <w14:solidFill>
              <w14:schemeClr w14:val="tx1"/>
            </w14:solidFill>
          </w14:textFill>
        </w:rPr>
        <w:t>n</w:t>
      </w:r>
      <w:r>
        <w:rPr>
          <w:i/>
          <w:iCs/>
          <w:color w:val="000000" w:themeColor="text1"/>
          <w:spacing w:val="1"/>
          <w14:textFill>
            <w14:solidFill>
              <w14:schemeClr w14:val="tx1"/>
            </w14:solidFill>
          </w14:textFill>
        </w:rPr>
        <w:t>/</w:t>
      </w:r>
      <w:r>
        <w:rPr>
          <w:i/>
          <w:iCs/>
          <w:color w:val="000000" w:themeColor="text1"/>
          <w14:textFill>
            <w14:solidFill>
              <w14:schemeClr w14:val="tx1"/>
            </w14:solidFill>
          </w14:textFill>
        </w:rPr>
        <w:t>E</w:t>
      </w:r>
      <w:r>
        <w:rPr>
          <w:i/>
          <w:iCs/>
          <w:color w:val="000000" w:themeColor="text1"/>
          <w:spacing w:val="1"/>
          <w:position w:val="-3"/>
          <w:sz w:val="16"/>
          <w:szCs w:val="16"/>
          <w14:textFill>
            <w14:solidFill>
              <w14:schemeClr w14:val="tx1"/>
            </w14:solidFill>
          </w14:textFill>
        </w:rPr>
        <w:t>0</w:t>
      </w:r>
      <w:r>
        <w:rPr>
          <w:i/>
          <w:iCs/>
          <w:color w:val="000000" w:themeColor="text1"/>
          <w14:textFill>
            <w14:solidFill>
              <w14:schemeClr w14:val="tx1"/>
            </w14:solidFill>
          </w14:textFill>
        </w:rPr>
        <w:t>+</w:t>
      </w:r>
      <w:r>
        <w:rPr>
          <w:rFonts w:hint="eastAsia" w:ascii="宋体" w:cs="宋体"/>
          <w:color w:val="000000" w:themeColor="text1"/>
          <w:sz w:val="25"/>
          <w:szCs w:val="25"/>
          <w14:textFill>
            <w14:solidFill>
              <w14:schemeClr w14:val="tx1"/>
            </w14:solidFill>
          </w14:textFill>
        </w:rPr>
        <w:t>……</w:t>
      </w:r>
      <w:r>
        <w:rPr>
          <w:i/>
          <w:iCs/>
          <w:color w:val="000000" w:themeColor="text1"/>
          <w14:textFill>
            <w14:solidFill>
              <w14:schemeClr w14:val="tx1"/>
            </w14:solidFill>
          </w14:textFill>
        </w:rPr>
        <w:t>q</w:t>
      </w:r>
      <w:r>
        <w:rPr>
          <w:rFonts w:hint="eastAsia" w:ascii="宋体" w:cs="宋体"/>
          <w:color w:val="000000" w:themeColor="text1"/>
          <w:sz w:val="25"/>
          <w:szCs w:val="25"/>
          <w14:textFill>
            <w14:solidFill>
              <w14:schemeClr w14:val="tx1"/>
            </w14:solidFill>
          </w14:textFill>
        </w:rPr>
        <w:t>·</w:t>
      </w:r>
      <w:r>
        <w:rPr>
          <w:i/>
          <w:iCs/>
          <w:color w:val="000000" w:themeColor="text1"/>
          <w14:textFill>
            <w14:solidFill>
              <w14:schemeClr w14:val="tx1"/>
            </w14:solidFill>
          </w14:textFill>
        </w:rPr>
        <w:t>M</w:t>
      </w:r>
      <w:r>
        <w:rPr>
          <w:i/>
          <w:iCs/>
          <w:color w:val="000000" w:themeColor="text1"/>
          <w:spacing w:val="-1"/>
          <w:position w:val="-3"/>
          <w:sz w:val="16"/>
          <w:szCs w:val="16"/>
          <w14:textFill>
            <w14:solidFill>
              <w14:schemeClr w14:val="tx1"/>
            </w14:solidFill>
          </w14:textFill>
        </w:rPr>
        <w:t>n</w:t>
      </w:r>
      <w:r>
        <w:rPr>
          <w:i/>
          <w:iCs/>
          <w:color w:val="000000" w:themeColor="text1"/>
          <w:spacing w:val="1"/>
          <w14:textFill>
            <w14:solidFill>
              <w14:schemeClr w14:val="tx1"/>
            </w14:solidFill>
          </w14:textFill>
        </w:rPr>
        <w:t>/</w:t>
      </w:r>
      <w:r>
        <w:rPr>
          <w:i/>
          <w:iCs/>
          <w:color w:val="000000" w:themeColor="text1"/>
          <w:spacing w:val="-1"/>
          <w14:textFill>
            <w14:solidFill>
              <w14:schemeClr w14:val="tx1"/>
            </w14:solidFill>
          </w14:textFill>
        </w:rPr>
        <w:t>M</w:t>
      </w:r>
      <w:r>
        <w:rPr>
          <w:i/>
          <w:iCs/>
          <w:color w:val="000000" w:themeColor="text1"/>
          <w:spacing w:val="2"/>
          <w:position w:val="-3"/>
          <w:sz w:val="16"/>
          <w:szCs w:val="16"/>
          <w14:textFill>
            <w14:solidFill>
              <w14:schemeClr w14:val="tx1"/>
            </w14:solidFill>
          </w14:textFill>
        </w:rPr>
        <w:t>0</w:t>
      </w:r>
      <w:r>
        <w:rPr>
          <w:i/>
          <w:iCs/>
          <w:color w:val="000000" w:themeColor="text1"/>
          <w14:textFill>
            <w14:solidFill>
              <w14:schemeClr w14:val="tx1"/>
            </w14:solidFill>
          </w14:textFill>
        </w:rPr>
        <w:t>)</w:t>
      </w:r>
    </w:p>
    <w:p>
      <w:pPr>
        <w:autoSpaceDE w:val="0"/>
        <w:autoSpaceDN w:val="0"/>
        <w:adjustRightInd w:val="0"/>
        <w:spacing w:before="22" w:line="253" w:lineRule="auto"/>
        <w:ind w:left="540" w:right="1446" w:hanging="538"/>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式中</w:t>
      </w:r>
      <w:r>
        <w:rPr>
          <w:rFonts w:ascii="宋体" w:cs="宋体"/>
          <w:color w:val="000000" w:themeColor="text1"/>
          <w:lang w:eastAsia="zh-CN"/>
          <w14:textFill>
            <w14:solidFill>
              <w14:schemeClr w14:val="tx1"/>
            </w14:solidFill>
          </w14:textFill>
        </w:rPr>
        <w:t xml:space="preserve"> </w:t>
      </w:r>
      <w:r>
        <w:rPr>
          <w:i/>
          <w:iCs/>
          <w:color w:val="000000" w:themeColor="text1"/>
          <w:lang w:eastAsia="zh-CN"/>
          <w14:textFill>
            <w14:solidFill>
              <w14:schemeClr w14:val="tx1"/>
            </w14:solidFill>
          </w14:textFill>
        </w:rPr>
        <w:t>C</w:t>
      </w:r>
      <w:r>
        <w:rPr>
          <w:rFonts w:hint="eastAsia" w:ascii="宋体" w:cs="宋体"/>
          <w:color w:val="000000" w:themeColor="text1"/>
          <w:spacing w:val="-84"/>
          <w:sz w:val="25"/>
          <w:szCs w:val="25"/>
          <w:lang w:eastAsia="zh-CN"/>
          <w14:textFill>
            <w14:solidFill>
              <w14:schemeClr w14:val="tx1"/>
            </w14:solidFill>
          </w14:textFill>
        </w:rPr>
        <w:t>′</w:t>
      </w:r>
      <w:r>
        <w:rPr>
          <w:i/>
          <w:iCs/>
          <w:color w:val="000000" w:themeColor="text1"/>
          <w:spacing w:val="1"/>
          <w:position w:val="-3"/>
          <w:sz w:val="16"/>
          <w:szCs w:val="16"/>
          <w:lang w:eastAsia="zh-CN"/>
          <w14:textFill>
            <w14:solidFill>
              <w14:schemeClr w14:val="tx1"/>
            </w14:solidFill>
          </w14:textFill>
        </w:rPr>
        <w:t>n</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调整后合同履行期间第</w:t>
      </w:r>
      <w:r>
        <w:rPr>
          <w:i/>
          <w:iCs/>
          <w:color w:val="000000" w:themeColor="text1"/>
          <w:lang w:eastAsia="zh-CN"/>
          <w14:textFill>
            <w14:solidFill>
              <w14:schemeClr w14:val="tx1"/>
            </w14:solidFill>
          </w14:textFill>
        </w:rPr>
        <w:t>n</w:t>
      </w:r>
      <w:r>
        <w:rPr>
          <w:rFonts w:hint="eastAsia" w:ascii="宋体" w:cs="宋体"/>
          <w:color w:val="000000" w:themeColor="text1"/>
          <w:lang w:eastAsia="zh-CN"/>
          <w14:textFill>
            <w14:solidFill>
              <w14:schemeClr w14:val="tx1"/>
            </w14:solidFill>
          </w14:textFill>
        </w:rPr>
        <w:t>支付期应支付的合同价款；</w:t>
      </w:r>
      <w:r>
        <w:rPr>
          <w:rFonts w:ascii="宋体" w:cs="宋体"/>
          <w:color w:val="000000" w:themeColor="text1"/>
          <w:lang w:eastAsia="zh-CN"/>
          <w14:textFill>
            <w14:solidFill>
              <w14:schemeClr w14:val="tx1"/>
            </w14:solidFill>
          </w14:textFill>
        </w:rPr>
        <w:t xml:space="preserve"> </w:t>
      </w:r>
      <w:r>
        <w:rPr>
          <w:i/>
          <w:iCs/>
          <w:color w:val="000000" w:themeColor="text1"/>
          <w:lang w:eastAsia="zh-CN"/>
          <w14:textFill>
            <w14:solidFill>
              <w14:schemeClr w14:val="tx1"/>
            </w14:solidFill>
          </w14:textFill>
        </w:rPr>
        <w:t>C</w:t>
      </w:r>
      <w:r>
        <w:rPr>
          <w:i/>
          <w:iCs/>
          <w:color w:val="000000" w:themeColor="text1"/>
          <w:spacing w:val="1"/>
          <w:position w:val="-3"/>
          <w:sz w:val="16"/>
          <w:szCs w:val="16"/>
          <w:lang w:eastAsia="zh-CN"/>
          <w14:textFill>
            <w14:solidFill>
              <w14:schemeClr w14:val="tx1"/>
            </w14:solidFill>
          </w14:textFill>
        </w:rPr>
        <w:t>n</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调整前合同履行期间第</w:t>
      </w:r>
      <w:r>
        <w:rPr>
          <w:i/>
          <w:iCs/>
          <w:color w:val="000000" w:themeColor="text1"/>
          <w:lang w:eastAsia="zh-CN"/>
          <w14:textFill>
            <w14:solidFill>
              <w14:schemeClr w14:val="tx1"/>
            </w14:solidFill>
          </w14:textFill>
        </w:rPr>
        <w:t>n</w:t>
      </w:r>
      <w:r>
        <w:rPr>
          <w:rFonts w:hint="eastAsia" w:ascii="宋体" w:cs="宋体"/>
          <w:color w:val="000000" w:themeColor="text1"/>
          <w:lang w:eastAsia="zh-CN"/>
          <w14:textFill>
            <w14:solidFill>
              <w14:schemeClr w14:val="tx1"/>
            </w14:solidFill>
          </w14:textFill>
        </w:rPr>
        <w:t>支付期应支付的合同价款；</w:t>
      </w:r>
      <w:r>
        <w:rPr>
          <w:rFonts w:ascii="宋体" w:cs="宋体"/>
          <w:color w:val="000000" w:themeColor="text1"/>
          <w:lang w:eastAsia="zh-CN"/>
          <w14:textFill>
            <w14:solidFill>
              <w14:schemeClr w14:val="tx1"/>
            </w14:solidFill>
          </w14:textFill>
        </w:rPr>
        <w:t xml:space="preserve"> </w:t>
      </w:r>
      <w:r>
        <w:rPr>
          <w:i/>
          <w:iCs/>
          <w:color w:val="000000" w:themeColor="text1"/>
          <w:lang w:eastAsia="zh-CN"/>
          <w14:textFill>
            <w14:solidFill>
              <w14:schemeClr w14:val="tx1"/>
            </w14:solidFill>
          </w14:textFill>
        </w:rPr>
        <w:t>P</w:t>
      </w:r>
      <w:r>
        <w:rPr>
          <w:i/>
          <w:iCs/>
          <w:color w:val="000000" w:themeColor="text1"/>
          <w:spacing w:val="1"/>
          <w:position w:val="-3"/>
          <w:sz w:val="16"/>
          <w:szCs w:val="16"/>
          <w:lang w:eastAsia="zh-CN"/>
          <w14:textFill>
            <w14:solidFill>
              <w14:schemeClr w14:val="tx1"/>
            </w14:solidFill>
          </w14:textFill>
        </w:rPr>
        <w:t>n</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第</w:t>
      </w:r>
      <w:r>
        <w:rPr>
          <w:i/>
          <w:iCs/>
          <w:color w:val="000000" w:themeColor="text1"/>
          <w:lang w:eastAsia="zh-CN"/>
          <w14:textFill>
            <w14:solidFill>
              <w14:schemeClr w14:val="tx1"/>
            </w14:solidFill>
          </w14:textFill>
        </w:rPr>
        <w:t>n</w:t>
      </w:r>
      <w:r>
        <w:rPr>
          <w:rFonts w:hint="eastAsia" w:ascii="宋体" w:cs="宋体"/>
          <w:color w:val="000000" w:themeColor="text1"/>
          <w:lang w:eastAsia="zh-CN"/>
          <w14:textFill>
            <w14:solidFill>
              <w14:schemeClr w14:val="tx1"/>
            </w14:solidFill>
          </w14:textFill>
        </w:rPr>
        <w:t>支付期间合同价款调整系数。</w:t>
      </w:r>
    </w:p>
    <w:p>
      <w:pPr>
        <w:autoSpaceDE w:val="0"/>
        <w:autoSpaceDN w:val="0"/>
        <w:adjustRightInd w:val="0"/>
        <w:spacing w:before="6" w:line="264" w:lineRule="auto"/>
        <w:ind w:right="45" w:firstLine="12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a</w:t>
      </w:r>
      <w:r>
        <w:rPr>
          <w:rFonts w:hint="eastAsia" w:ascii="宋体" w:cs="宋体"/>
          <w:color w:val="000000" w:themeColor="text1"/>
          <w:spacing w:val="-76"/>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是基准日期固定系数</w:t>
      </w:r>
      <w:r>
        <w:rPr>
          <w:rFonts w:hint="eastAsia" w:ascii="宋体" w:cs="宋体"/>
          <w:color w:val="000000" w:themeColor="text1"/>
          <w:spacing w:val="-76"/>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表示合同付款中的不予调整部分的权重系数</w:t>
      </w:r>
      <w:r>
        <w:rPr>
          <w:rFonts w:hint="eastAsia" w:ascii="宋体" w:cs="宋体"/>
          <w:color w:val="000000" w:themeColor="text1"/>
          <w:spacing w:val="-196"/>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r>
        <w:rPr>
          <w:i/>
          <w:iCs/>
          <w:color w:val="000000" w:themeColor="text1"/>
          <w:lang w:eastAsia="zh-CN"/>
          <w14:textFill>
            <w14:solidFill>
              <w14:schemeClr w14:val="tx1"/>
            </w14:solidFill>
          </w14:textFill>
        </w:rPr>
        <w:t>b</w:t>
      </w:r>
      <w:r>
        <w:rPr>
          <w:rFonts w:hint="eastAsia" w:ascii="宋体" w:cs="宋体"/>
          <w:color w:val="000000" w:themeColor="text1"/>
          <w:spacing w:val="-120"/>
          <w:sz w:val="25"/>
          <w:szCs w:val="25"/>
          <w:lang w:eastAsia="zh-CN"/>
          <w14:textFill>
            <w14:solidFill>
              <w14:schemeClr w14:val="tx1"/>
            </w14:solidFill>
          </w14:textFill>
        </w:rPr>
        <w:t>”</w:t>
      </w:r>
      <w:r>
        <w:rPr>
          <w:rFonts w:hint="eastAsia" w:ascii="宋体" w:cs="宋体"/>
          <w:color w:val="000000" w:themeColor="text1"/>
          <w:sz w:val="25"/>
          <w:szCs w:val="25"/>
          <w:lang w:eastAsia="zh-CN"/>
          <w14:textFill>
            <w14:solidFill>
              <w14:schemeClr w14:val="tx1"/>
            </w14:solidFill>
          </w14:textFill>
        </w:rPr>
        <w:t>、</w:t>
      </w:r>
      <w:r>
        <w:rPr>
          <w:rFonts w:ascii="宋体" w:cs="宋体"/>
          <w:color w:val="000000" w:themeColor="text1"/>
          <w:sz w:val="25"/>
          <w:szCs w:val="25"/>
          <w:lang w:eastAsia="zh-CN"/>
          <w14:textFill>
            <w14:solidFill>
              <w14:schemeClr w14:val="tx1"/>
            </w14:solidFill>
          </w14:textFill>
        </w:rPr>
        <w:t xml:space="preserve"> </w:t>
      </w:r>
      <w:r>
        <w:rPr>
          <w:rFonts w:hint="eastAsia" w:ascii="宋体" w:cs="宋体"/>
          <w:color w:val="000000" w:themeColor="text1"/>
          <w:sz w:val="25"/>
          <w:szCs w:val="25"/>
          <w:lang w:eastAsia="zh-CN"/>
          <w14:textFill>
            <w14:solidFill>
              <w14:schemeClr w14:val="tx1"/>
            </w14:solidFill>
          </w14:textFill>
        </w:rPr>
        <w:t>“</w:t>
      </w:r>
      <w:r>
        <w:rPr>
          <w:i/>
          <w:iCs/>
          <w:color w:val="000000" w:themeColor="text1"/>
          <w:lang w:eastAsia="zh-CN"/>
          <w14:textFill>
            <w14:solidFill>
              <w14:schemeClr w14:val="tx1"/>
            </w14:solidFill>
          </w14:textFill>
        </w:rPr>
        <w:t>c</w:t>
      </w:r>
      <w:r>
        <w:rPr>
          <w:rFonts w:hint="eastAsia" w:ascii="宋体" w:cs="宋体"/>
          <w:color w:val="000000" w:themeColor="text1"/>
          <w:spacing w:val="-120"/>
          <w:sz w:val="25"/>
          <w:szCs w:val="25"/>
          <w:lang w:eastAsia="zh-CN"/>
          <w14:textFill>
            <w14:solidFill>
              <w14:schemeClr w14:val="tx1"/>
            </w14:solidFill>
          </w14:textFill>
        </w:rPr>
        <w:t>”</w:t>
      </w:r>
      <w:r>
        <w:rPr>
          <w:rFonts w:hint="eastAsia" w:ascii="宋体" w:cs="宋体"/>
          <w:color w:val="000000" w:themeColor="text1"/>
          <w:spacing w:val="-40"/>
          <w:sz w:val="25"/>
          <w:szCs w:val="25"/>
          <w:lang w:eastAsia="zh-CN"/>
          <w14:textFill>
            <w14:solidFill>
              <w14:schemeClr w14:val="tx1"/>
            </w14:solidFill>
          </w14:textFill>
        </w:rPr>
        <w:t>、</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spacing w:val="-1"/>
          <w:sz w:val="25"/>
          <w:szCs w:val="25"/>
          <w:lang w:eastAsia="zh-CN"/>
          <w14:textFill>
            <w14:solidFill>
              <w14:schemeClr w14:val="tx1"/>
            </w14:solidFill>
          </w14:textFill>
        </w:rPr>
        <w:t>…</w:t>
      </w:r>
      <w:r>
        <w:rPr>
          <w:rFonts w:hint="eastAsia" w:ascii="宋体" w:cs="宋体"/>
          <w:color w:val="000000" w:themeColor="text1"/>
          <w:spacing w:val="-160"/>
          <w:sz w:val="25"/>
          <w:szCs w:val="25"/>
          <w:lang w:eastAsia="zh-CN"/>
          <w14:textFill>
            <w14:solidFill>
              <w14:schemeClr w14:val="tx1"/>
            </w14:solidFill>
          </w14:textFill>
        </w:rPr>
        <w:t>、</w:t>
      </w:r>
      <w:r>
        <w:rPr>
          <w:rFonts w:hint="eastAsia" w:ascii="宋体" w:cs="宋体"/>
          <w:color w:val="000000" w:themeColor="text1"/>
          <w:sz w:val="25"/>
          <w:szCs w:val="25"/>
          <w:lang w:eastAsia="zh-CN"/>
          <w14:textFill>
            <w14:solidFill>
              <w14:schemeClr w14:val="tx1"/>
            </w14:solidFill>
          </w14:textFill>
        </w:rPr>
        <w:t>“</w:t>
      </w:r>
      <w:r>
        <w:rPr>
          <w:i/>
          <w:iCs/>
          <w:color w:val="000000" w:themeColor="text1"/>
          <w:lang w:eastAsia="zh-CN"/>
          <w14:textFill>
            <w14:solidFill>
              <w14:schemeClr w14:val="tx1"/>
            </w14:solidFill>
          </w14:textFill>
        </w:rPr>
        <w:t>q”</w:t>
      </w:r>
      <w:r>
        <w:rPr>
          <w:rFonts w:hint="eastAsia" w:ascii="宋体" w:cs="宋体"/>
          <w:color w:val="000000" w:themeColor="text1"/>
          <w:lang w:eastAsia="zh-CN"/>
          <w14:textFill>
            <w14:solidFill>
              <w14:schemeClr w14:val="tx1"/>
            </w14:solidFill>
          </w14:textFill>
        </w:rPr>
        <w:t>分别表示基准日期各相关要素占合同价款总额的权重系数</w:t>
      </w:r>
      <w:r>
        <w:rPr>
          <w:rFonts w:hint="eastAsia" w:ascii="宋体" w:cs="宋体"/>
          <w:color w:val="000000" w:themeColor="text1"/>
          <w:spacing w:val="-4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表示材料、设备、机械台班等资源。合同双方当事人应在专用条款中约定各资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源的权重系数，要求：</w:t>
      </w:r>
      <w:r>
        <w:rPr>
          <w:i/>
          <w:iCs/>
          <w:color w:val="000000" w:themeColor="text1"/>
          <w:lang w:eastAsia="zh-CN"/>
          <w14:textFill>
            <w14:solidFill>
              <w14:schemeClr w14:val="tx1"/>
            </w14:solidFill>
          </w14:textFill>
        </w:rPr>
        <w:t>a+b+c+</w:t>
      </w:r>
      <w:r>
        <w:rPr>
          <w:rFonts w:hint="eastAsia" w:ascii="宋体" w:cs="宋体"/>
          <w:color w:val="000000" w:themeColor="text1"/>
          <w:sz w:val="25"/>
          <w:szCs w:val="25"/>
          <w:lang w:eastAsia="zh-CN"/>
          <w14:textFill>
            <w14:solidFill>
              <w14:schemeClr w14:val="tx1"/>
            </w14:solidFill>
          </w14:textFill>
        </w:rPr>
        <w:t>……</w:t>
      </w:r>
      <w:r>
        <w:rPr>
          <w:i/>
          <w:iCs/>
          <w:color w:val="000000" w:themeColor="text1"/>
          <w:lang w:eastAsia="zh-CN"/>
          <w14:textFill>
            <w14:solidFill>
              <w14:schemeClr w14:val="tx1"/>
            </w14:solidFill>
          </w14:textFill>
        </w:rPr>
        <w:t>+q</w:t>
      </w: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6" w:line="264" w:lineRule="auto"/>
        <w:ind w:right="45" w:firstLine="120"/>
        <w:jc w:val="left"/>
        <w:rPr>
          <w:rFonts w:ascii="宋体" w:cs="宋体"/>
          <w:color w:val="000000" w:themeColor="text1"/>
          <w:lang w:eastAsia="zh-CN"/>
          <w14:textFill>
            <w14:solidFill>
              <w14:schemeClr w14:val="tx1"/>
            </w14:solidFill>
          </w14:textFill>
        </w:rPr>
      </w:pPr>
      <w:r>
        <w:rPr>
          <w:rFonts w:hint="eastAsia" w:ascii="宋体" w:cs="宋体"/>
          <w:color w:val="000000" w:themeColor="text1"/>
          <w:sz w:val="25"/>
          <w:szCs w:val="25"/>
          <w:lang w:eastAsia="zh-CN"/>
          <w14:textFill>
            <w14:solidFill>
              <w14:schemeClr w14:val="tx1"/>
            </w14:solidFill>
          </w14:textFill>
        </w:rPr>
        <w:t>“</w:t>
      </w:r>
      <w:r>
        <w:rPr>
          <w:i/>
          <w:iCs/>
          <w:color w:val="000000" w:themeColor="text1"/>
          <w:lang w:eastAsia="zh-CN"/>
          <w14:textFill>
            <w14:solidFill>
              <w14:schemeClr w14:val="tx1"/>
            </w14:solidFill>
          </w14:textFill>
        </w:rPr>
        <w:t>L</w:t>
      </w:r>
      <w:r>
        <w:rPr>
          <w:i/>
          <w:iCs/>
          <w:color w:val="000000" w:themeColor="text1"/>
          <w:spacing w:val="1"/>
          <w:position w:val="-3"/>
          <w:sz w:val="16"/>
          <w:szCs w:val="16"/>
          <w:lang w:eastAsia="zh-CN"/>
          <w14:textFill>
            <w14:solidFill>
              <w14:schemeClr w14:val="tx1"/>
            </w14:solidFill>
          </w14:textFill>
        </w:rPr>
        <w:t>n</w:t>
      </w:r>
      <w:r>
        <w:rPr>
          <w:rFonts w:hint="eastAsia" w:ascii="宋体" w:cs="宋体"/>
          <w:color w:val="000000" w:themeColor="text1"/>
          <w:spacing w:val="-120"/>
          <w:sz w:val="25"/>
          <w:szCs w:val="25"/>
          <w:lang w:eastAsia="zh-CN"/>
          <w14:textFill>
            <w14:solidFill>
              <w14:schemeClr w14:val="tx1"/>
            </w14:solidFill>
          </w14:textFill>
        </w:rPr>
        <w:t>”</w:t>
      </w:r>
      <w:r>
        <w:rPr>
          <w:rFonts w:hint="eastAsia" w:ascii="宋体" w:cs="宋体"/>
          <w:color w:val="000000" w:themeColor="text1"/>
          <w:spacing w:val="-150"/>
          <w:sz w:val="25"/>
          <w:szCs w:val="25"/>
          <w:lang w:eastAsia="zh-CN"/>
          <w14:textFill>
            <w14:solidFill>
              <w14:schemeClr w14:val="tx1"/>
            </w14:solidFill>
          </w14:textFill>
        </w:rPr>
        <w:t>、</w:t>
      </w:r>
      <w:r>
        <w:rPr>
          <w:rFonts w:hint="eastAsia" w:ascii="宋体" w:cs="宋体"/>
          <w:color w:val="000000" w:themeColor="text1"/>
          <w:sz w:val="25"/>
          <w:szCs w:val="25"/>
          <w:lang w:eastAsia="zh-CN"/>
          <w14:textFill>
            <w14:solidFill>
              <w14:schemeClr w14:val="tx1"/>
            </w14:solidFill>
          </w14:textFill>
        </w:rPr>
        <w:t>“</w:t>
      </w:r>
      <w:r>
        <w:rPr>
          <w:i/>
          <w:iCs/>
          <w:color w:val="000000" w:themeColor="text1"/>
          <w:lang w:eastAsia="zh-CN"/>
          <w14:textFill>
            <w14:solidFill>
              <w14:schemeClr w14:val="tx1"/>
            </w14:solidFill>
          </w14:textFill>
        </w:rPr>
        <w:t>E</w:t>
      </w:r>
      <w:r>
        <w:rPr>
          <w:i/>
          <w:iCs/>
          <w:color w:val="000000" w:themeColor="text1"/>
          <w:spacing w:val="1"/>
          <w:position w:val="-3"/>
          <w:sz w:val="16"/>
          <w:szCs w:val="16"/>
          <w:lang w:eastAsia="zh-CN"/>
          <w14:textFill>
            <w14:solidFill>
              <w14:schemeClr w14:val="tx1"/>
            </w14:solidFill>
          </w14:textFill>
        </w:rPr>
        <w:t>n</w:t>
      </w:r>
      <w:r>
        <w:rPr>
          <w:rFonts w:hint="eastAsia" w:ascii="宋体" w:cs="宋体"/>
          <w:color w:val="000000" w:themeColor="text1"/>
          <w:spacing w:val="-120"/>
          <w:sz w:val="25"/>
          <w:szCs w:val="25"/>
          <w:lang w:eastAsia="zh-CN"/>
          <w14:textFill>
            <w14:solidFill>
              <w14:schemeClr w14:val="tx1"/>
            </w14:solidFill>
          </w14:textFill>
        </w:rPr>
        <w:t>”</w:t>
      </w:r>
      <w:r>
        <w:rPr>
          <w:rFonts w:hint="eastAsia" w:ascii="宋体" w:cs="宋体"/>
          <w:color w:val="000000" w:themeColor="text1"/>
          <w:spacing w:val="-30"/>
          <w:sz w:val="25"/>
          <w:szCs w:val="25"/>
          <w:lang w:eastAsia="zh-CN"/>
          <w14:textFill>
            <w14:solidFill>
              <w14:schemeClr w14:val="tx1"/>
            </w14:solidFill>
          </w14:textFill>
        </w:rPr>
        <w:t>、</w:t>
      </w:r>
      <w:r>
        <w:rPr>
          <w:rFonts w:hint="eastAsia" w:ascii="宋体" w:cs="宋体"/>
          <w:color w:val="000000" w:themeColor="text1"/>
          <w:sz w:val="25"/>
          <w:szCs w:val="25"/>
          <w:lang w:eastAsia="zh-CN"/>
          <w14:textFill>
            <w14:solidFill>
              <w14:schemeClr w14:val="tx1"/>
            </w14:solidFill>
          </w14:textFill>
        </w:rPr>
        <w:t>……</w:t>
      </w:r>
      <w:r>
        <w:rPr>
          <w:rFonts w:hint="eastAsia" w:ascii="宋体" w:cs="宋体"/>
          <w:color w:val="000000" w:themeColor="text1"/>
          <w:spacing w:val="-150"/>
          <w:sz w:val="25"/>
          <w:szCs w:val="25"/>
          <w:lang w:eastAsia="zh-CN"/>
          <w14:textFill>
            <w14:solidFill>
              <w14:schemeClr w14:val="tx1"/>
            </w14:solidFill>
          </w14:textFill>
        </w:rPr>
        <w:t>、</w:t>
      </w:r>
      <w:r>
        <w:rPr>
          <w:rFonts w:hint="eastAsia" w:ascii="宋体" w:cs="宋体"/>
          <w:color w:val="000000" w:themeColor="text1"/>
          <w:sz w:val="25"/>
          <w:szCs w:val="25"/>
          <w:lang w:eastAsia="zh-CN"/>
          <w14:textFill>
            <w14:solidFill>
              <w14:schemeClr w14:val="tx1"/>
            </w14:solidFill>
          </w14:textFill>
        </w:rPr>
        <w:t>“</w:t>
      </w:r>
      <w:r>
        <w:rPr>
          <w:i/>
          <w:iCs/>
          <w:color w:val="000000" w:themeColor="text1"/>
          <w:lang w:eastAsia="zh-CN"/>
          <w14:textFill>
            <w14:solidFill>
              <w14:schemeClr w14:val="tx1"/>
            </w14:solidFill>
          </w14:textFill>
        </w:rPr>
        <w:t>M</w:t>
      </w:r>
      <w:r>
        <w:rPr>
          <w:i/>
          <w:iCs/>
          <w:color w:val="000000" w:themeColor="text1"/>
          <w:spacing w:val="-1"/>
          <w:position w:val="-3"/>
          <w:sz w:val="16"/>
          <w:szCs w:val="16"/>
          <w:lang w:eastAsia="zh-CN"/>
          <w14:textFill>
            <w14:solidFill>
              <w14:schemeClr w14:val="tx1"/>
            </w14:solidFill>
          </w14:textFill>
        </w:rPr>
        <w:t>n</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表示合同履行期间第</w:t>
      </w:r>
      <w:r>
        <w:rPr>
          <w:i/>
          <w:iCs/>
          <w:color w:val="000000" w:themeColor="text1"/>
          <w:lang w:eastAsia="zh-CN"/>
          <w14:textFill>
            <w14:solidFill>
              <w14:schemeClr w14:val="tx1"/>
            </w14:solidFill>
          </w14:textFill>
        </w:rPr>
        <w:t>n</w:t>
      </w:r>
      <w:r>
        <w:rPr>
          <w:rFonts w:hint="eastAsia" w:ascii="宋体" w:cs="宋体"/>
          <w:color w:val="000000" w:themeColor="text1"/>
          <w:lang w:eastAsia="zh-CN"/>
          <w14:textFill>
            <w14:solidFill>
              <w14:schemeClr w14:val="tx1"/>
            </w14:solidFill>
          </w14:textFill>
        </w:rPr>
        <w:t>支付期工程造价管理机构发布的各相关要素价格；</w:t>
      </w:r>
      <w:r>
        <w:rPr>
          <w:rFonts w:ascii="宋体" w:cs="宋体"/>
          <w:color w:val="000000" w:themeColor="text1"/>
          <w:spacing w:val="-34"/>
          <w:lang w:eastAsia="zh-CN"/>
          <w14:textFill>
            <w14:solidFill>
              <w14:schemeClr w14:val="tx1"/>
            </w14:solidFill>
          </w14:textFill>
        </w:rPr>
        <w:t xml:space="preserve"> </w:t>
      </w:r>
      <w:r>
        <w:rPr>
          <w:rFonts w:hint="eastAsia" w:ascii="宋体" w:cs="宋体"/>
          <w:color w:val="000000" w:themeColor="text1"/>
          <w:w w:val="96"/>
          <w:sz w:val="25"/>
          <w:szCs w:val="25"/>
          <w:lang w:eastAsia="zh-CN"/>
          <w14:textFill>
            <w14:solidFill>
              <w14:schemeClr w14:val="tx1"/>
            </w14:solidFill>
          </w14:textFill>
        </w:rPr>
        <w:t>“</w:t>
      </w:r>
      <w:r>
        <w:rPr>
          <w:i/>
          <w:iCs/>
          <w:color w:val="000000" w:themeColor="text1"/>
          <w:w w:val="96"/>
          <w:lang w:eastAsia="zh-CN"/>
          <w14:textFill>
            <w14:solidFill>
              <w14:schemeClr w14:val="tx1"/>
            </w14:solidFill>
          </w14:textFill>
        </w:rPr>
        <w:t>L</w:t>
      </w:r>
      <w:r>
        <w:rPr>
          <w:i/>
          <w:iCs/>
          <w:color w:val="000000" w:themeColor="text1"/>
          <w:spacing w:val="1"/>
          <w:w w:val="96"/>
          <w:position w:val="-3"/>
          <w:sz w:val="16"/>
          <w:szCs w:val="16"/>
          <w:lang w:eastAsia="zh-CN"/>
          <w14:textFill>
            <w14:solidFill>
              <w14:schemeClr w14:val="tx1"/>
            </w14:solidFill>
          </w14:textFill>
        </w:rPr>
        <w:t>0</w:t>
      </w:r>
      <w:r>
        <w:rPr>
          <w:rFonts w:hint="eastAsia" w:ascii="宋体" w:cs="宋体"/>
          <w:color w:val="000000" w:themeColor="text1"/>
          <w:spacing w:val="-115"/>
          <w:w w:val="96"/>
          <w:sz w:val="25"/>
          <w:szCs w:val="25"/>
          <w:lang w:eastAsia="zh-CN"/>
          <w14:textFill>
            <w14:solidFill>
              <w14:schemeClr w14:val="tx1"/>
            </w14:solidFill>
          </w14:textFill>
        </w:rPr>
        <w:t>”</w:t>
      </w:r>
      <w:r>
        <w:rPr>
          <w:rFonts w:hint="eastAsia" w:ascii="宋体" w:cs="宋体"/>
          <w:color w:val="000000" w:themeColor="text1"/>
          <w:spacing w:val="-132"/>
          <w:w w:val="96"/>
          <w:sz w:val="25"/>
          <w:szCs w:val="25"/>
          <w:lang w:eastAsia="zh-CN"/>
          <w14:textFill>
            <w14:solidFill>
              <w14:schemeClr w14:val="tx1"/>
            </w14:solidFill>
          </w14:textFill>
        </w:rPr>
        <w:t>、</w:t>
      </w:r>
      <w:r>
        <w:rPr>
          <w:rFonts w:hint="eastAsia" w:ascii="宋体" w:cs="宋体"/>
          <w:color w:val="000000" w:themeColor="text1"/>
          <w:w w:val="96"/>
          <w:sz w:val="25"/>
          <w:szCs w:val="25"/>
          <w:lang w:eastAsia="zh-CN"/>
          <w14:textFill>
            <w14:solidFill>
              <w14:schemeClr w14:val="tx1"/>
            </w14:solidFill>
          </w14:textFill>
        </w:rPr>
        <w:t>“</w:t>
      </w:r>
      <w:r>
        <w:rPr>
          <w:i/>
          <w:iCs/>
          <w:color w:val="000000" w:themeColor="text1"/>
          <w:spacing w:val="-1"/>
          <w:w w:val="96"/>
          <w:lang w:eastAsia="zh-CN"/>
          <w14:textFill>
            <w14:solidFill>
              <w14:schemeClr w14:val="tx1"/>
            </w14:solidFill>
          </w14:textFill>
        </w:rPr>
        <w:t>E</w:t>
      </w:r>
      <w:r>
        <w:rPr>
          <w:i/>
          <w:iCs/>
          <w:color w:val="000000" w:themeColor="text1"/>
          <w:spacing w:val="1"/>
          <w:w w:val="96"/>
          <w:position w:val="-3"/>
          <w:sz w:val="16"/>
          <w:szCs w:val="16"/>
          <w:lang w:eastAsia="zh-CN"/>
          <w14:textFill>
            <w14:solidFill>
              <w14:schemeClr w14:val="tx1"/>
            </w14:solidFill>
          </w14:textFill>
        </w:rPr>
        <w:t>0</w:t>
      </w:r>
      <w:r>
        <w:rPr>
          <w:rFonts w:hint="eastAsia" w:ascii="宋体" w:cs="宋体"/>
          <w:color w:val="000000" w:themeColor="text1"/>
          <w:w w:val="96"/>
          <w:lang w:eastAsia="zh-CN"/>
          <w14:textFill>
            <w14:solidFill>
              <w14:schemeClr w14:val="tx1"/>
            </w14:solidFill>
          </w14:textFill>
        </w:rPr>
        <w:t>”</w:t>
      </w:r>
      <w:r>
        <w:rPr>
          <w:rFonts w:ascii="宋体" w:cs="宋体"/>
          <w:color w:val="000000" w:themeColor="text1"/>
          <w:spacing w:val="1"/>
          <w:w w:val="96"/>
          <w:lang w:eastAsia="zh-CN"/>
          <w14:textFill>
            <w14:solidFill>
              <w14:schemeClr w14:val="tx1"/>
            </w14:solidFill>
          </w14:textFill>
        </w:rPr>
        <w:t xml:space="preserve"> </w:t>
      </w:r>
      <w:r>
        <w:rPr>
          <w:rFonts w:hint="eastAsia" w:ascii="宋体" w:cs="宋体"/>
          <w:color w:val="000000" w:themeColor="text1"/>
          <w:spacing w:val="-17"/>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r>
        <w:rPr>
          <w:rFonts w:hint="eastAsia" w:ascii="宋体" w:cs="宋体"/>
          <w:color w:val="000000" w:themeColor="text1"/>
          <w:spacing w:val="-13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w:t>
      </w:r>
      <w:r>
        <w:rPr>
          <w:i/>
          <w:iCs/>
          <w:color w:val="000000" w:themeColor="text1"/>
          <w:spacing w:val="-1"/>
          <w:lang w:eastAsia="zh-CN"/>
          <w14:textFill>
            <w14:solidFill>
              <w14:schemeClr w14:val="tx1"/>
            </w14:solidFill>
          </w14:textFill>
        </w:rPr>
        <w:t>M</w:t>
      </w:r>
      <w:r>
        <w:rPr>
          <w:i/>
          <w:iCs/>
          <w:color w:val="000000" w:themeColor="text1"/>
          <w:spacing w:val="1"/>
          <w:position w:val="-3"/>
          <w:sz w:val="16"/>
          <w:szCs w:val="16"/>
          <w:lang w:eastAsia="zh-CN"/>
          <w14:textFill>
            <w14:solidFill>
              <w14:schemeClr w14:val="tx1"/>
            </w14:solidFill>
          </w14:textFill>
        </w:rPr>
        <w:t>0</w:t>
      </w:r>
      <w:r>
        <w:rPr>
          <w:rFonts w:hint="eastAsia" w:ascii="宋体" w:cs="宋体"/>
          <w:color w:val="000000" w:themeColor="text1"/>
          <w:spacing w:val="-17"/>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表示基准日期工程造价管理机构发布的各相关要素价格</w:t>
      </w:r>
      <w:r>
        <w:rPr>
          <w:rFonts w:hint="eastAsia" w:ascii="宋体" w:cs="宋体"/>
          <w:color w:val="000000" w:themeColor="text1"/>
          <w:position w:val="-4"/>
          <w:lang w:eastAsia="zh-CN"/>
          <w14:textFill>
            <w14:solidFill>
              <w14:schemeClr w14:val="tx1"/>
            </w14:solidFill>
          </w14:textFill>
        </w:rPr>
        <w:t>。</w:t>
      </w:r>
    </w:p>
    <w:p>
      <w:pPr>
        <w:autoSpaceDE w:val="0"/>
        <w:autoSpaceDN w:val="0"/>
        <w:adjustRightInd w:val="0"/>
        <w:spacing w:before="6" w:line="264" w:lineRule="auto"/>
        <w:ind w:right="45" w:firstLine="12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66" w:line="277" w:lineRule="auto"/>
        <w:ind w:left="1760" w:right="17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）价格调差法</w:t>
      </w:r>
    </w:p>
    <w:p>
      <w:pPr>
        <w:autoSpaceDE w:val="0"/>
        <w:autoSpaceDN w:val="0"/>
        <w:adjustRightInd w:val="0"/>
        <w:spacing w:before="66" w:line="277" w:lineRule="auto"/>
        <w:ind w:left="1760"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按照合同工程发生的材料、工程设备和施工设备机械台班的数量和合同履行期</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与基准日期相应价格或单价对比的价差的乘积计算。</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9" w:line="220" w:lineRule="exact"/>
        <w:jc w:val="left"/>
        <w:rPr>
          <w:rFonts w:ascii="宋体" w:cs="宋体"/>
          <w:color w:val="000000" w:themeColor="text1"/>
          <w:sz w:val="22"/>
          <w:szCs w:val="2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76.4</w:t>
      </w:r>
      <w:r>
        <w:rPr>
          <w:color w:val="000000" w:themeColor="text1"/>
          <w:position w:val="-1"/>
          <w:lang w:eastAsia="zh-CN"/>
          <w14:textFill>
            <w14:solidFill>
              <w14:schemeClr w14:val="tx1"/>
            </w14:solidFill>
          </w14:textFill>
        </w:rPr>
        <w:tab/>
      </w:r>
    </w:p>
    <w:p>
      <w:pPr>
        <w:autoSpaceDE w:val="0"/>
        <w:autoSpaceDN w:val="0"/>
        <w:adjustRightInd w:val="0"/>
        <w:spacing w:before="7"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before="7" w:line="180" w:lineRule="exact"/>
        <w:jc w:val="left"/>
        <w:rPr>
          <w:color w:val="000000" w:themeColor="text1"/>
          <w:sz w:val="18"/>
          <w:szCs w:val="18"/>
          <w:lang w:eastAsia="zh-CN"/>
          <w14:textFill>
            <w14:solidFill>
              <w14:schemeClr w14:val="tx1"/>
            </w14:solidFill>
          </w14:textFill>
        </w:rPr>
        <w:sectPr>
          <w:pgSz w:w="11920" w:h="16840"/>
          <w:pgMar w:top="1440" w:right="880" w:bottom="280" w:left="880" w:header="720" w:footer="720" w:gutter="0"/>
          <w:cols w:space="720" w:num="1"/>
        </w:sect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承包人采购材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料设备发生工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期延误的价格</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确定</w:t>
      </w:r>
    </w:p>
    <w:p>
      <w:pPr>
        <w:autoSpaceDE w:val="0"/>
        <w:autoSpaceDN w:val="0"/>
        <w:adjustRightInd w:val="0"/>
        <w:spacing w:line="347"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2"/>
          <w:lang w:eastAsia="zh-CN"/>
          <w14:textFill>
            <w14:solidFill>
              <w14:schemeClr w14:val="tx1"/>
            </w14:solidFill>
          </w14:textFill>
        </w:rPr>
        <w:t>执行第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76.3 </w:t>
      </w:r>
      <w:r>
        <w:rPr>
          <w:rFonts w:hint="eastAsia" w:ascii="宋体" w:cs="宋体"/>
          <w:color w:val="000000" w:themeColor="text1"/>
          <w:position w:val="-2"/>
          <w:lang w:eastAsia="zh-CN"/>
          <w14:textFill>
            <w14:solidFill>
              <w14:schemeClr w14:val="tx1"/>
            </w14:solidFill>
          </w14:textFill>
        </w:rPr>
        <w:t>款规定时</w:t>
      </w:r>
      <w:r>
        <w:rPr>
          <w:rFonts w:hint="eastAsia" w:ascii="宋体" w:cs="宋体"/>
          <w:color w:val="000000" w:themeColor="text1"/>
          <w:spacing w:val="-3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发生合同工程工期延误的</w:t>
      </w:r>
      <w:r>
        <w:rPr>
          <w:rFonts w:hint="eastAsia" w:ascii="宋体" w:cs="宋体"/>
          <w:color w:val="000000" w:themeColor="text1"/>
          <w:spacing w:val="-3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应按照下列规定确定合同履</w:t>
      </w:r>
    </w:p>
    <w:p>
      <w:pPr>
        <w:autoSpaceDE w:val="0"/>
        <w:autoSpaceDN w:val="0"/>
        <w:adjustRightInd w:val="0"/>
        <w:spacing w:before="32" w:line="420" w:lineRule="exact"/>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行期用于调整的价格或单价：</w:t>
      </w:r>
    </w:p>
    <w:p>
      <w:pPr>
        <w:autoSpaceDE w:val="0"/>
        <w:autoSpaceDN w:val="0"/>
        <w:adjustRightInd w:val="0"/>
        <w:spacing w:before="32" w:line="420" w:lineRule="exact"/>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由于发包人原因导致工期延误的，则计划进度日期后续工程的价格或单价，采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用计划进度日期与实际进度日期两者的较高者；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由于承包人原因导致工期延误的，则计划进度日期后续工程的价格或单价，采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用计划进度日期与实际进度日期两者的较低者。</w:t>
      </w:r>
    </w:p>
    <w:p>
      <w:pPr>
        <w:autoSpaceDE w:val="0"/>
        <w:autoSpaceDN w:val="0"/>
        <w:adjustRightInd w:val="0"/>
        <w:spacing w:before="32" w:line="420"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8" w:line="180" w:lineRule="exact"/>
        <w:jc w:val="left"/>
        <w:rPr>
          <w:rFonts w:ascii="宋体" w:cs="宋体"/>
          <w:color w:val="000000" w:themeColor="text1"/>
          <w:sz w:val="18"/>
          <w:szCs w:val="18"/>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76.5</w:t>
      </w:r>
      <w:r>
        <w:rPr>
          <w:color w:val="000000" w:themeColor="text1"/>
          <w:position w:val="-1"/>
          <w:lang w:eastAsia="zh-CN"/>
          <w14:textFill>
            <w14:solidFill>
              <w14:schemeClr w14:val="tx1"/>
            </w14:solidFill>
          </w14:textFill>
        </w:rPr>
        <w:tab/>
      </w:r>
    </w:p>
    <w:p>
      <w:pPr>
        <w:autoSpaceDE w:val="0"/>
        <w:autoSpaceDN w:val="0"/>
        <w:adjustRightInd w:val="0"/>
        <w:spacing w:before="7"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before="7" w:line="180" w:lineRule="exact"/>
        <w:jc w:val="left"/>
        <w:rPr>
          <w:color w:val="000000" w:themeColor="text1"/>
          <w:sz w:val="18"/>
          <w:szCs w:val="18"/>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3" w:line="181"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调整承包人采</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购材料设备价</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款的限制</w:t>
      </w:r>
    </w:p>
    <w:p>
      <w:pPr>
        <w:autoSpaceDE w:val="0"/>
        <w:autoSpaceDN w:val="0"/>
        <w:adjustRightInd w:val="0"/>
        <w:spacing w:line="329" w:lineRule="exact"/>
        <w:ind w:right="188"/>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承包人在采购材料和工程设备前，应向发包人提交一份能阐明采购材料和工程</w:t>
      </w:r>
    </w:p>
    <w:p>
      <w:pPr>
        <w:autoSpaceDE w:val="0"/>
        <w:autoSpaceDN w:val="0"/>
        <w:adjustRightInd w:val="0"/>
        <w:spacing w:before="50" w:line="420" w:lineRule="exact"/>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设备数量和新单价的书面报告。发包人应在收到承包人书面报告后的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 </w:t>
      </w:r>
      <w:r>
        <w:rPr>
          <w:rFonts w:hint="eastAsia" w:ascii="宋体" w:cs="宋体"/>
          <w:color w:val="000000" w:themeColor="text1"/>
          <w:lang w:eastAsia="zh-CN"/>
          <w14:textFill>
            <w14:solidFill>
              <w14:schemeClr w14:val="tx1"/>
            </w14:solidFill>
          </w14:textFill>
        </w:rPr>
        <w:t>个工作</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日内，通知造价工程师核实，并经监理工程师确认用于合同工程后，对承包人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采购材料和工程设备的数量和新单价予以确定；发包人对此未确定也未提出修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改意见的，视为承包人提交的书面报告已被认可，作为调整合同价款的依据。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承包人未经发包人确定即自行采购材料和工程设备，再向发包人提出调整合同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价款的，如发包人不同意，则合同价款不予调整。</w:t>
      </w:r>
    </w:p>
    <w:p>
      <w:pPr>
        <w:autoSpaceDE w:val="0"/>
        <w:autoSpaceDN w:val="0"/>
        <w:adjustRightInd w:val="0"/>
        <w:spacing w:before="50" w:line="420"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tabs>
          <w:tab w:val="left" w:leader="dot" w:pos="9880"/>
        </w:tabs>
        <w:autoSpaceDE w:val="0"/>
        <w:autoSpaceDN w:val="0"/>
        <w:adjustRightInd w:val="0"/>
        <w:spacing w:line="268"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76.6</w:t>
      </w:r>
      <w:r>
        <w:rPr>
          <w:color w:val="000000" w:themeColor="text1"/>
          <w:position w:val="-1"/>
          <w:lang w:eastAsia="zh-CN"/>
          <w14:textFill>
            <w14:solidFill>
              <w14:schemeClr w14:val="tx1"/>
            </w14:solidFill>
          </w14:textFill>
        </w:rPr>
        <w:tab/>
      </w:r>
    </w:p>
    <w:p>
      <w:pPr>
        <w:autoSpaceDE w:val="0"/>
        <w:autoSpaceDN w:val="0"/>
        <w:adjustRightInd w:val="0"/>
        <w:spacing w:before="8"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before="8" w:line="180" w:lineRule="exact"/>
        <w:jc w:val="left"/>
        <w:rPr>
          <w:color w:val="000000" w:themeColor="text1"/>
          <w:sz w:val="18"/>
          <w:szCs w:val="18"/>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发包人供应材料设备的价款调整</w:t>
      </w:r>
    </w:p>
    <w:p>
      <w:pPr>
        <w:autoSpaceDE w:val="0"/>
        <w:autoSpaceDN w:val="0"/>
        <w:adjustRightInd w:val="0"/>
        <w:spacing w:line="346"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2"/>
          <w:lang w:eastAsia="zh-CN"/>
          <w14:textFill>
            <w14:solidFill>
              <w14:schemeClr w14:val="tx1"/>
            </w14:solidFill>
          </w14:textFill>
        </w:rPr>
        <w:t>发包人供应材料和工程设备的</w:t>
      </w:r>
      <w:r>
        <w:rPr>
          <w:rFonts w:hint="eastAsia" w:ascii="宋体" w:cs="宋体"/>
          <w:color w:val="000000" w:themeColor="text1"/>
          <w:spacing w:val="-2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76.3 </w:t>
      </w:r>
      <w:r>
        <w:rPr>
          <w:rFonts w:hint="eastAsia" w:ascii="宋体" w:cs="宋体"/>
          <w:color w:val="000000" w:themeColor="text1"/>
          <w:position w:val="-2"/>
          <w:lang w:eastAsia="zh-CN"/>
          <w14:textFill>
            <w14:solidFill>
              <w14:schemeClr w14:val="tx1"/>
            </w14:solidFill>
          </w14:textFill>
        </w:rPr>
        <w:t>款</w:t>
      </w:r>
      <w:r>
        <w:rPr>
          <w:rFonts w:hint="eastAsia" w:ascii="宋体" w:cs="宋体"/>
          <w:color w:val="000000" w:themeColor="text1"/>
          <w:spacing w:val="-2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76.4 </w:t>
      </w:r>
      <w:r>
        <w:rPr>
          <w:rFonts w:hint="eastAsia" w:ascii="宋体" w:cs="宋体"/>
          <w:color w:val="000000" w:themeColor="text1"/>
          <w:position w:val="-2"/>
          <w:lang w:eastAsia="zh-CN"/>
          <w14:textFill>
            <w14:solidFill>
              <w14:schemeClr w14:val="tx1"/>
            </w14:solidFill>
          </w14:textFill>
        </w:rPr>
        <w:t>款</w:t>
      </w:r>
      <w:r>
        <w:rPr>
          <w:rFonts w:hint="eastAsia" w:ascii="宋体" w:cs="宋体"/>
          <w:color w:val="000000" w:themeColor="text1"/>
          <w:spacing w:val="-2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76.5 </w:t>
      </w:r>
      <w:r>
        <w:rPr>
          <w:rFonts w:hint="eastAsia" w:ascii="宋体" w:cs="宋体"/>
          <w:color w:val="000000" w:themeColor="text1"/>
          <w:position w:val="-2"/>
          <w:lang w:eastAsia="zh-CN"/>
          <w14:textFill>
            <w14:solidFill>
              <w14:schemeClr w14:val="tx1"/>
            </w14:solidFill>
          </w14:textFill>
        </w:rPr>
        <w:t>款规定不适用，</w:t>
      </w:r>
    </w:p>
    <w:p>
      <w:pPr>
        <w:autoSpaceDE w:val="0"/>
        <w:autoSpaceDN w:val="0"/>
        <w:adjustRightInd w:val="0"/>
        <w:spacing w:before="48"/>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35040" behindDoc="1" locked="0" layoutInCell="0" allowOverlap="1">
                <wp:simplePos x="0" y="0"/>
                <wp:positionH relativeFrom="page">
                  <wp:posOffset>1638935</wp:posOffset>
                </wp:positionH>
                <wp:positionV relativeFrom="paragraph">
                  <wp:posOffset>714375</wp:posOffset>
                </wp:positionV>
                <wp:extent cx="5181600" cy="0"/>
                <wp:effectExtent l="0" t="0" r="0" b="0"/>
                <wp:wrapNone/>
                <wp:docPr id="19"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56.25pt;height:0pt;width:408pt;mso-position-horizontal-relative:page;z-index:-251581440;mso-width-relative:page;mso-height-relative:page;" filled="f" stroked="t" coordsize="8160,1" o:allowincell="f" o:gfxdata="UEsDBAoAAAAAAIdO4kAAAAAAAAAAAAAAAAAEAAAAZHJzL1BLAwQUAAAACACHTuJAHMHdktkAAAAM&#10;AQAADwAAAGRycy9kb3ducmV2LnhtbE2PQUvEMBCF74L/IYzgRdykxdVamy4qyHpRcFc9T9vYFptJ&#10;bdJu11/vLAh6nPc+3ryXrWbbickMvnWkIVooEIZKV7VUa3jdPpwnIHxAqrBzZDTsjYdVfnyUYVq5&#10;Hb2YaRNqwSHkU9TQhNCnUvqyMRb9wvWG2Ptwg8XA51DLasAdh9tOxkpdSost8YcGe3PfmPJzM1oN&#10;6+vHZ/W9345PxbQ+e3+7w/k2+dL69CRSNyCCmcMfDIf6XB1y7lS4kSovOg3xMokYZSOKlyAOhLq6&#10;YKn4lWSeyf8j8h9QSwMEFAAAAAgAh07iQK9tz8+KAgAAeAUAAA4AAABkcnMvZTJvRG9jLnhtbK1U&#10;S27bMBDdF+gdCC4LNJICJ3UMy0ERI0WBfgIkPQBNURIBksOSlOX0LAW66iYHa6/RISU7iosCWdQL&#10;Y8gZvTdvPlxe7rQiW+G8BFPS4iSnRBgOlTRNSb/cXb+eU+IDMxVTYERJ74Wnl6uXL5a9XYhTaEFV&#10;whEEMX7R25K2IdhFlnneCs38CVhh0FmD0yzg0TVZ5ViP6Fplp3l+nvXgKuuAC+/xdj046YjongMI&#10;dS25WAPvtDBhQHVCsYCSfCutp6uUbV0LHj7XtReBqJKi0pD+kQTtTfzPVku2aByzreRjCuw5KRxp&#10;0kwaJD1ArVlgpHPyLygtuQMPdTjhoLNBSKoIqijyo9rctsyKpAVL7e2h6P7/wfJP2xtHZIWTcEGJ&#10;YRo7/uv7w+8fP2NpeusXGHFrb9x48miSTf8RKgxkXYCkelc7HdWjHrJLxb0/FFfsAuF4eVbMi/Mc&#10;6873vowt9h/yzod3AhII237wYehLhVaqajWmdoff11phi15lJCc9iZhjEw8xxSRmXpxdTMKQstmD&#10;snbPw3dmJEKLsLgIedJlwUc9kXWSNAbFpP4Ri+zHscj6SOFwJo+n0aVp3AxCLAsxs0gRTdKXNKmM&#10;Fxq24g6SKxxVGkkevcpMo2IRnmQ1uPGLSLBajkYijblOmmHgWiqVuqFMSmU+RyyuLY6MN00qkwcl&#10;qxgXE/Ou2VwpR7Ysrlz6RV2I+yTMQWeq4V5hObM4anG4hqHbQHWPg+ZgWFh8rtBowX2jpMdlReqv&#10;HXOCEvXe4DZcFLMZ9iikw+zszSke3NSzmXqY4QhV0kCx19G8CsOL0FknmxaZiiTLwFsc8FrGYUz5&#10;DVmNB1zIpGp8POLGT88p6vHBXP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HMHdktkAAAAMAQAA&#10;DwAAAAAAAAABACAAAAAiAAAAZHJzL2Rvd25yZXYueG1sUEsBAhQAFAAAAAgAh07iQK9tz8+KAgAA&#10;eAUAAA4AAAAAAAAAAQAgAAAAKAEAAGRycy9lMm9Eb2MueG1sUEsFBgAAAAAGAAYAWQEAACQGAAAA&#10;AA==&#10;" path="m0,0l8159,0e">
                <v:path o:connectlocs="0,0;5180965,0" o:connectangles="0,0"/>
                <v:fill on="f" focussize="0,0"/>
                <v:stroke weight="0.69992125984252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由发包人按照实际变化调整，在合同工程的工程造价内列支。</w:t>
      </w:r>
    </w:p>
    <w:p>
      <w:pPr>
        <w:autoSpaceDE w:val="0"/>
        <w:autoSpaceDN w:val="0"/>
        <w:adjustRightInd w:val="0"/>
        <w:spacing w:before="48"/>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2"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94" w:name="_Toc287628007"/>
      <w:r>
        <w:rPr>
          <w:color w:val="000000" w:themeColor="text1"/>
          <w:lang w:eastAsia="zh-CN"/>
          <w14:textFill>
            <w14:solidFill>
              <w14:schemeClr w14:val="tx1"/>
            </w14:solidFill>
          </w14:textFill>
        </w:rPr>
        <w:t>77</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合同价款调整程序</w:t>
      </w:r>
      <w:bookmarkEnd w:id="94"/>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9" w:line="260" w:lineRule="exact"/>
        <w:jc w:val="left"/>
        <w:rPr>
          <w:rFonts w:ascii="宋体" w:cs="宋体"/>
          <w:color w:val="000000" w:themeColor="text1"/>
          <w:sz w:val="26"/>
          <w:szCs w:val="26"/>
          <w:lang w:eastAsia="zh-CN"/>
          <w14:textFill>
            <w14:solidFill>
              <w14:schemeClr w14:val="tx1"/>
            </w14:solidFill>
          </w14:textFill>
        </w:rPr>
      </w:pPr>
    </w:p>
    <w:p>
      <w:pPr>
        <w:autoSpaceDE w:val="0"/>
        <w:autoSpaceDN w:val="0"/>
        <w:adjustRightInd w:val="0"/>
        <w:spacing w:before="19" w:line="260" w:lineRule="exact"/>
        <w:jc w:val="left"/>
        <w:rPr>
          <w:rFonts w:ascii="宋体" w:cs="宋体"/>
          <w:color w:val="000000" w:themeColor="text1"/>
          <w:sz w:val="26"/>
          <w:szCs w:val="26"/>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77.1</w:t>
      </w:r>
    </w:p>
    <w:p>
      <w:pPr>
        <w:autoSpaceDE w:val="0"/>
        <w:autoSpaceDN w:val="0"/>
        <w:adjustRightInd w:val="0"/>
        <w:spacing w:before="5" w:line="170" w:lineRule="exact"/>
        <w:jc w:val="left"/>
        <w:rPr>
          <w:color w:val="000000" w:themeColor="text1"/>
          <w:sz w:val="17"/>
          <w:szCs w:val="17"/>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合同价款调整</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程序的规定</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before="2"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01" w:lineRule="auto"/>
        <w:ind w:right="167" w:firstLine="2"/>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合同履行期间</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出现第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68.2 </w:t>
      </w:r>
      <w:r>
        <w:rPr>
          <w:rFonts w:hint="eastAsia" w:ascii="宋体" w:cs="宋体"/>
          <w:color w:val="000000" w:themeColor="text1"/>
          <w:lang w:eastAsia="zh-CN"/>
          <w14:textFill>
            <w14:solidFill>
              <w14:schemeClr w14:val="tx1"/>
            </w14:solidFill>
          </w14:textFill>
        </w:rPr>
        <w:t>款规定调整合同价款事件的</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除费用索赔</w:t>
      </w:r>
      <w:r>
        <w:rPr>
          <w:rFonts w:hint="eastAsia" w:ascii="宋体" w:cs="宋体"/>
          <w:color w:val="000000" w:themeColor="text1"/>
          <w:spacing w:val="-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现场签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证事件分别按照第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74 </w:t>
      </w:r>
      <w:r>
        <w:rPr>
          <w:rFonts w:hint="eastAsia" w:ascii="宋体" w:cs="宋体"/>
          <w:color w:val="000000" w:themeColor="text1"/>
          <w:lang w:eastAsia="zh-CN"/>
          <w14:textFill>
            <w14:solidFill>
              <w14:schemeClr w14:val="tx1"/>
            </w14:solidFill>
          </w14:textFill>
        </w:rPr>
        <w:t>条、第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75 </w:t>
      </w:r>
      <w:r>
        <w:rPr>
          <w:rFonts w:hint="eastAsia" w:ascii="宋体" w:cs="宋体"/>
          <w:color w:val="000000" w:themeColor="text1"/>
          <w:lang w:eastAsia="zh-CN"/>
          <w14:textFill>
            <w14:solidFill>
              <w14:schemeClr w14:val="tx1"/>
            </w14:solidFill>
          </w14:textFill>
        </w:rPr>
        <w:t>条规定程序外，合同双方当事人应按照本条规</w:t>
      </w:r>
    </w:p>
    <w:p>
      <w:pPr>
        <w:autoSpaceDE w:val="0"/>
        <w:autoSpaceDN w:val="0"/>
        <w:adjustRightInd w:val="0"/>
        <w:spacing w:line="301" w:lineRule="auto"/>
        <w:ind w:right="167" w:firstLine="2"/>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333" w:lineRule="exact"/>
        <w:ind w:left="194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定程序调整合同价款。</w:t>
      </w:r>
    </w:p>
    <w:p>
      <w:pPr>
        <w:autoSpaceDE w:val="0"/>
        <w:autoSpaceDN w:val="0"/>
        <w:adjustRightInd w:val="0"/>
        <w:spacing w:before="1"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10060"/>
        </w:tabs>
        <w:autoSpaceDE w:val="0"/>
        <w:autoSpaceDN w:val="0"/>
        <w:adjustRightInd w:val="0"/>
        <w:spacing w:line="271" w:lineRule="exact"/>
        <w:ind w:left="32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77.2</w:t>
      </w:r>
      <w:r>
        <w:rPr>
          <w:rFonts w:hint="eastAsia"/>
          <w:color w:val="000000" w:themeColor="text1"/>
          <w:position w:val="-1"/>
          <w:lang w:eastAsia="zh-CN"/>
          <w14:textFill>
            <w14:solidFill>
              <w14:schemeClr w14:val="tx1"/>
            </w14:solidFill>
          </w14:textFill>
        </w:rPr>
        <w:tab/>
      </w:r>
    </w:p>
    <w:p>
      <w:pPr>
        <w:tabs>
          <w:tab w:val="left" w:pos="10060"/>
        </w:tabs>
        <w:autoSpaceDE w:val="0"/>
        <w:autoSpaceDN w:val="0"/>
        <w:adjustRightInd w:val="0"/>
        <w:spacing w:line="271" w:lineRule="exact"/>
        <w:ind w:left="321"/>
        <w:jc w:val="left"/>
        <w:rPr>
          <w:color w:val="000000" w:themeColor="text1"/>
          <w:lang w:eastAsia="zh-CN"/>
          <w14:textFill>
            <w14:solidFill>
              <w14:schemeClr w14:val="tx1"/>
            </w14:solidFill>
          </w14:textFill>
        </w:rPr>
        <w:sectPr>
          <w:pgSz w:w="11920" w:h="16840"/>
          <w:pgMar w:top="1440" w:right="880" w:bottom="280" w:left="700" w:header="720" w:footer="720" w:gutter="0"/>
          <w:cols w:space="720" w:num="1"/>
        </w:sectPr>
      </w:pPr>
    </w:p>
    <w:p>
      <w:pPr>
        <w:autoSpaceDE w:val="0"/>
        <w:autoSpaceDN w:val="0"/>
        <w:adjustRightInd w:val="0"/>
        <w:spacing w:before="5"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合同价款调增</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报告的提出</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出现合同价款调增事件后的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承包人应向造价工程师提交合同价款调增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报告</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并附上相关资料</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如承包人在出现合同价款调增事件后的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天内未提交</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合同价款调增报告的，则造价工程师可在报发包人批准后，根据实际情况决定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是否调整合同价款以及调整的金额。</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sectPr>
          <w:type w:val="continuous"/>
          <w:pgSz w:w="11920" w:h="16840"/>
          <w:pgMar w:top="1560" w:right="880" w:bottom="280" w:left="700" w:header="720" w:footer="720" w:gutter="0"/>
          <w:cols w:equalWidth="0" w:num="2">
            <w:col w:w="1452" w:space="488"/>
            <w:col w:w="8400"/>
          </w:cols>
        </w:sectPr>
      </w:pP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10060"/>
        </w:tabs>
        <w:autoSpaceDE w:val="0"/>
        <w:autoSpaceDN w:val="0"/>
        <w:adjustRightInd w:val="0"/>
        <w:spacing w:before="29" w:line="271" w:lineRule="exact"/>
        <w:ind w:left="32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77.3</w:t>
      </w:r>
      <w:r>
        <w:rPr>
          <w:rFonts w:hint="eastAsia"/>
          <w:color w:val="000000" w:themeColor="text1"/>
          <w:position w:val="-1"/>
          <w:lang w:eastAsia="zh-CN"/>
          <w14:textFill>
            <w14:solidFill>
              <w14:schemeClr w14:val="tx1"/>
            </w14:solidFill>
          </w14:textFill>
        </w:rPr>
        <w:tab/>
      </w:r>
    </w:p>
    <w:p>
      <w:pPr>
        <w:tabs>
          <w:tab w:val="left" w:pos="10060"/>
        </w:tabs>
        <w:autoSpaceDE w:val="0"/>
        <w:autoSpaceDN w:val="0"/>
        <w:adjustRightInd w:val="0"/>
        <w:spacing w:before="29" w:line="271" w:lineRule="exact"/>
        <w:ind w:left="321"/>
        <w:jc w:val="left"/>
        <w:rPr>
          <w:color w:val="000000" w:themeColor="text1"/>
          <w:lang w:eastAsia="zh-CN"/>
          <w14:textFill>
            <w14:solidFill>
              <w14:schemeClr w14:val="tx1"/>
            </w14:solidFill>
          </w14:textFill>
        </w:rPr>
        <w:sectPr>
          <w:type w:val="continuous"/>
          <w:pgSz w:w="11920" w:h="16840"/>
          <w:pgMar w:top="1560" w:right="880" w:bottom="280" w:left="700" w:header="720" w:footer="720" w:gutter="0"/>
          <w:cols w:space="720" w:num="1"/>
        </w:sectPr>
      </w:pPr>
    </w:p>
    <w:p>
      <w:pPr>
        <w:autoSpaceDE w:val="0"/>
        <w:autoSpaceDN w:val="0"/>
        <w:adjustRightInd w:val="0"/>
        <w:spacing w:before="12" w:line="240" w:lineRule="exact"/>
        <w:jc w:val="left"/>
        <w:rPr>
          <w:color w:val="000000" w:themeColor="text1"/>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调增价款的核实</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造价工程师应在收到合同价款调增报告及相关资料之日起</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天内对其核实</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予以确认或提出协商意见</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造价工程师在收到合同价款调增报告之日起</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未确认也未提出协商意见的，视为承包人提交的合同价款调增报告已被认可。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造价工程师提出协商意见的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合同双方当事人应在承包人收到协商意见后的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天内进行协商确定</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协商未能达成一致的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由造价工程师暂定调增的合同价款，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通知承包人并抄报发包人。出现暂定结果的，只要不实质影响合同双方当事人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履约的，合同双方当事人应实施该结果，直到其被改变为止。</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880" w:bottom="280" w:left="700" w:header="720" w:footer="720" w:gutter="0"/>
          <w:cols w:equalWidth="0" w:num="2">
            <w:col w:w="1549" w:space="391"/>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10060"/>
        </w:tabs>
        <w:autoSpaceDE w:val="0"/>
        <w:autoSpaceDN w:val="0"/>
        <w:adjustRightInd w:val="0"/>
        <w:spacing w:line="271" w:lineRule="exact"/>
        <w:ind w:left="32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77.4</w:t>
      </w:r>
      <w:r>
        <w:rPr>
          <w:rFonts w:hint="eastAsia"/>
          <w:color w:val="000000" w:themeColor="text1"/>
          <w:position w:val="-1"/>
          <w:lang w:eastAsia="zh-CN"/>
          <w14:textFill>
            <w14:solidFill>
              <w14:schemeClr w14:val="tx1"/>
            </w14:solidFill>
          </w14:textFill>
        </w:rPr>
        <w:tab/>
      </w:r>
    </w:p>
    <w:p>
      <w:pPr>
        <w:tabs>
          <w:tab w:val="left" w:pos="10060"/>
        </w:tabs>
        <w:autoSpaceDE w:val="0"/>
        <w:autoSpaceDN w:val="0"/>
        <w:adjustRightInd w:val="0"/>
        <w:spacing w:line="271" w:lineRule="exact"/>
        <w:ind w:left="321"/>
        <w:jc w:val="left"/>
        <w:rPr>
          <w:color w:val="000000" w:themeColor="text1"/>
          <w:lang w:eastAsia="zh-CN"/>
          <w14:textFill>
            <w14:solidFill>
              <w14:schemeClr w14:val="tx1"/>
            </w14:solidFill>
          </w14:textFill>
        </w:rPr>
        <w:sectPr>
          <w:type w:val="continuous"/>
          <w:pgSz w:w="11920" w:h="16840"/>
          <w:pgMar w:top="1560" w:right="880" w:bottom="280" w:left="700" w:header="720" w:footer="720" w:gutter="0"/>
          <w:cols w:space="720" w:num="1"/>
        </w:sectPr>
      </w:pPr>
    </w:p>
    <w:p>
      <w:pPr>
        <w:autoSpaceDE w:val="0"/>
        <w:autoSpaceDN w:val="0"/>
        <w:adjustRightInd w:val="0"/>
        <w:spacing w:before="12" w:line="240" w:lineRule="exact"/>
        <w:jc w:val="left"/>
        <w:rPr>
          <w:color w:val="000000" w:themeColor="text1"/>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调增价款的支付</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经合同双方当事人确认或造价工程师暂定调增的合同价款</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作为追加合同价款，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与工程进度款或结算款同期支付。</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700" w:header="720" w:footer="720" w:gutter="0"/>
          <w:cols w:equalWidth="0" w:num="2">
            <w:col w:w="1549" w:space="391"/>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10060"/>
        </w:tabs>
        <w:autoSpaceDE w:val="0"/>
        <w:autoSpaceDN w:val="0"/>
        <w:adjustRightInd w:val="0"/>
        <w:spacing w:line="271" w:lineRule="exact"/>
        <w:ind w:left="32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77.5</w:t>
      </w:r>
      <w:r>
        <w:rPr>
          <w:rFonts w:hint="eastAsia"/>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13"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13" w:line="220" w:lineRule="exact"/>
        <w:jc w:val="left"/>
        <w:rPr>
          <w:color w:val="000000" w:themeColor="text1"/>
          <w:sz w:val="22"/>
          <w:szCs w:val="22"/>
          <w:lang w:eastAsia="zh-CN"/>
          <w14:textFill>
            <w14:solidFill>
              <w14:schemeClr w14:val="tx1"/>
            </w14:solidFill>
          </w14:textFill>
        </w:rPr>
        <w:sectPr>
          <w:type w:val="continuous"/>
          <w:pgSz w:w="11920" w:h="16840"/>
          <w:pgMar w:top="1560" w:right="880" w:bottom="280" w:left="700" w:header="720" w:footer="720" w:gutter="0"/>
          <w:cols w:space="720" w:num="1"/>
        </w:sect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36064" behindDoc="1" locked="0" layoutInCell="0" allowOverlap="1">
                <wp:simplePos x="0" y="0"/>
                <wp:positionH relativeFrom="page">
                  <wp:posOffset>648335</wp:posOffset>
                </wp:positionH>
                <wp:positionV relativeFrom="paragraph">
                  <wp:posOffset>1128395</wp:posOffset>
                </wp:positionV>
                <wp:extent cx="6096000" cy="0"/>
                <wp:effectExtent l="0" t="0" r="0" b="0"/>
                <wp:wrapNone/>
                <wp:docPr id="18" name="未知"/>
                <wp:cNvGraphicFramePr/>
                <a:graphic xmlns:a="http://schemas.openxmlformats.org/drawingml/2006/main">
                  <a:graphicData uri="http://schemas.microsoft.com/office/word/2010/wordprocessingShape">
                    <wps:wsp>
                      <wps:cNvSpPr/>
                      <wps:spPr bwMode="auto">
                        <a:xfrm>
                          <a:off x="0" y="0"/>
                          <a:ext cx="6096000" cy="0"/>
                        </a:xfrm>
                        <a:custGeom>
                          <a:avLst/>
                          <a:gdLst>
                            <a:gd name="T0" fmla="*/ 0 w 9600"/>
                            <a:gd name="T1" fmla="*/ 9599 w 9600"/>
                          </a:gdLst>
                          <a:ahLst/>
                          <a:cxnLst>
                            <a:cxn ang="0">
                              <a:pos x="T0" y="0"/>
                            </a:cxn>
                            <a:cxn ang="0">
                              <a:pos x="T1" y="0"/>
                            </a:cxn>
                          </a:cxnLst>
                          <a:rect l="0" t="0" r="r" b="b"/>
                          <a:pathLst>
                            <a:path w="9600">
                              <a:moveTo>
                                <a:pt x="0" y="0"/>
                              </a:moveTo>
                              <a:lnTo>
                                <a:pt x="959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51.05pt;margin-top:88.85pt;height:0pt;width:480pt;mso-position-horizontal-relative:page;z-index:-251580416;mso-width-relative:page;mso-height-relative:page;" filled="f" stroked="t" coordsize="9600,1" o:allowincell="f" o:gfxdata="UEsDBAoAAAAAAIdO4kAAAAAAAAAAAAAAAAAEAAAAZHJzL1BLAwQUAAAACACHTuJAKhZvidcAAAAM&#10;AQAADwAAAGRycy9kb3ducmV2LnhtbE2PT0vEMBDF74LfIYzgzU26C1utTRdUVtjLglWEvWWbsS0m&#10;k9pk//jtnYKgt3lvHm9+U67O3okjjrEPpCGbKRBITbA9tRreXtc3tyBiMmSNC4QavjHCqrq8KE1h&#10;w4le8FinVnAJxcJo6FIaCilj06E3cRYGJN59hNGbxHJspR3Nicu9k3OlltKbnvhCZwZ87LD5rA9e&#10;w12//gpxt3l6f95sH7Y7t6ijXGh9fZWpexAJz+kvDBM+o0PFTPtwIBuFY63mGUd5yPMcxJRQy8na&#10;/1qyKuX/J6ofUEsDBBQAAAAIAIdO4kALAZ6gigIAAHgFAAAOAAAAZHJzL2Uyb0RvYy54bWytVEtu&#10;2zAQ3RfoHQguCzSSAye1DctBESNFgX4CxD0ATVESAZLDkpTl9CwFuuomB2uv0SElO4qLAlnUC2PI&#10;Gb03bz5cXu21IjvhvART0MlZTokwHEpp6oJ+2dy8nlHiAzMlU2BEQe+Fp1erly+WnV2Ic2hAlcIR&#10;BDF+0dmCNiHYRZZ53gjN/BlYYdBZgdMs4NHVWelYh+haZed5fpl14ErrgAvv8XbdO+mA6J4DCFUl&#10;uVgDb7UwoUd1QrGAknwjraerlG1VCR4+V5UXgaiCotKQ/pEE7W38z1ZLtqgds43kQwrsOSmcaNJM&#10;GiQ9Qq1ZYKR18i8oLbkDD1U446CzXkiqCKqY5Ce1uWuYFUkLltrbY9H9/4Pln3a3jsgSJwH7bpjG&#10;jv/6/vD7x89Yms76BUbc2Vs3nDyaZNt9hBIDWRsgqd5XTkf1qIfsU3Hvj8UV+0A4Xl7m88s8x7rz&#10;gy9ji8OHvPXhnYAEwnYffOj7UqKVqloOqW3w+0orbNGrjOSkIxFzaOIxZjKKmV/M56MwpKwPoKw5&#10;8PC9GYjQIiwuQp50WfBRT2QdJY1BMal/xCL7aSyyPlI4nMnTaXRpGre9EMtCzCxSRJN0BU0q44WG&#10;ndhAcoWTSiPJo1eZcVQswpOsejd+EQlWy8FIpDHXUTMM3EilUjeUianMZjPE4triyHhTpzJ5ULKM&#10;cTEx7+rttXJkx+LKpV/UhbhPwhy0puzvFZYzi6MWh6sfui2U9zhoDvqFxecKjQbcN0o6XFak/toy&#10;JyhR7w1uw3wynWKPQjpML96c48GNPduxhxmOUAUNFHsdzevQvwitdbJukGmSZBl4iwNeyTiMKb8+&#10;q+GAC5lUDY9H3PjxOUU9Ppi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oWb4nXAAAADAEAAA8A&#10;AAAAAAAAAQAgAAAAIgAAAGRycy9kb3ducmV2LnhtbFBLAQIUABQAAAAIAIdO4kALAZ6gigIAAHgF&#10;AAAOAAAAAAAAAAEAIAAAACYBAABkcnMvZTJvRG9jLnhtbFBLBQYAAAAABgAGAFkBAAAiBgAAAAA=&#10;" path="m0,0l9599,0e">
                <v:path o:connectlocs="0,0;6095365,0" o:connectangles="0,0"/>
                <v:fill on="f" focussize="0,0"/>
                <v:stroke weight="0.69992125984252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合同价款调减事件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的处理</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出现合同价款调减事件时，发包人可按照本条规定的时限和要求，向承包人提</w:t>
      </w:r>
    </w:p>
    <w:p>
      <w:pPr>
        <w:autoSpaceDE w:val="0"/>
        <w:autoSpaceDN w:val="0"/>
        <w:adjustRightInd w:val="0"/>
        <w:spacing w:before="6" w:line="460" w:lineRule="atLeast"/>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交合同价款调减报告以及调减的金额，但调减部分金额应按照实际调减金额乘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以承包人报价浮动率计算。</w:t>
      </w:r>
    </w:p>
    <w:p>
      <w:pPr>
        <w:autoSpaceDE w:val="0"/>
        <w:autoSpaceDN w:val="0"/>
        <w:adjustRightInd w:val="0"/>
        <w:spacing w:before="6" w:line="460" w:lineRule="atLeas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700" w:header="720" w:footer="720" w:gutter="0"/>
          <w:cols w:equalWidth="0" w:num="2">
            <w:col w:w="1628" w:space="312"/>
            <w:col w:w="8400"/>
          </w:cols>
        </w:sectPr>
      </w:pPr>
    </w:p>
    <w:p>
      <w:pPr>
        <w:autoSpaceDE w:val="0"/>
        <w:autoSpaceDN w:val="0"/>
        <w:adjustRightInd w:val="0"/>
        <w:spacing w:before="6" w:line="180" w:lineRule="exact"/>
        <w:jc w:val="left"/>
        <w:rPr>
          <w:rFonts w:ascii="宋体" w:cs="宋体"/>
          <w:color w:val="000000" w:themeColor="text1"/>
          <w:sz w:val="18"/>
          <w:szCs w:val="18"/>
          <w:lang w:eastAsia="zh-CN"/>
          <w14:textFill>
            <w14:solidFill>
              <w14:schemeClr w14:val="tx1"/>
            </w14:solidFill>
          </w14:textFill>
        </w:rPr>
      </w:pPr>
    </w:p>
    <w:p>
      <w:pPr>
        <w:autoSpaceDE w:val="0"/>
        <w:autoSpaceDN w:val="0"/>
        <w:adjustRightInd w:val="0"/>
        <w:spacing w:before="6" w:line="180" w:lineRule="exact"/>
        <w:jc w:val="left"/>
        <w:rPr>
          <w:rFonts w:ascii="宋体" w:cs="宋体"/>
          <w:color w:val="000000" w:themeColor="text1"/>
          <w:sz w:val="18"/>
          <w:szCs w:val="18"/>
          <w:lang w:eastAsia="zh-CN"/>
          <w14:textFill>
            <w14:solidFill>
              <w14:schemeClr w14:val="tx1"/>
            </w14:solidFill>
          </w14:textFill>
        </w:rPr>
      </w:pPr>
    </w:p>
    <w:p>
      <w:pPr>
        <w:autoSpaceDE w:val="0"/>
        <w:autoSpaceDN w:val="0"/>
        <w:adjustRightInd w:val="0"/>
        <w:spacing w:before="6" w:line="180" w:lineRule="exact"/>
        <w:jc w:val="left"/>
        <w:rPr>
          <w:rFonts w:ascii="宋体" w:cs="宋体"/>
          <w:color w:val="000000" w:themeColor="text1"/>
          <w:sz w:val="18"/>
          <w:szCs w:val="18"/>
          <w:lang w:eastAsia="zh-CN"/>
          <w14:textFill>
            <w14:solidFill>
              <w14:schemeClr w14:val="tx1"/>
            </w14:solidFill>
          </w14:textFill>
        </w:rPr>
      </w:pPr>
    </w:p>
    <w:p>
      <w:pPr>
        <w:autoSpaceDE w:val="0"/>
        <w:autoSpaceDN w:val="0"/>
        <w:adjustRightInd w:val="0"/>
        <w:spacing w:before="6" w:line="180" w:lineRule="exact"/>
        <w:jc w:val="left"/>
        <w:rPr>
          <w:rFonts w:ascii="宋体" w:cs="宋体"/>
          <w:color w:val="000000" w:themeColor="text1"/>
          <w:sz w:val="18"/>
          <w:szCs w:val="18"/>
          <w:lang w:eastAsia="zh-CN"/>
          <w14:textFill>
            <w14:solidFill>
              <w14:schemeClr w14:val="tx1"/>
            </w14:solidFill>
          </w14:textFill>
        </w:rPr>
      </w:pPr>
    </w:p>
    <w:p>
      <w:pPr>
        <w:autoSpaceDE w:val="0"/>
        <w:autoSpaceDN w:val="0"/>
        <w:adjustRightInd w:val="0"/>
        <w:spacing w:before="6" w:line="180" w:lineRule="exact"/>
        <w:jc w:val="left"/>
        <w:rPr>
          <w:rFonts w:ascii="宋体" w:cs="宋体"/>
          <w:color w:val="000000" w:themeColor="text1"/>
          <w:sz w:val="18"/>
          <w:szCs w:val="18"/>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95" w:name="_Toc287628008"/>
      <w:r>
        <w:rPr>
          <w:color w:val="000000" w:themeColor="text1"/>
          <w:lang w:eastAsia="zh-CN"/>
          <w14:textFill>
            <w14:solidFill>
              <w14:schemeClr w14:val="tx1"/>
            </w14:solidFill>
          </w14:textFill>
        </w:rPr>
        <w:t>78</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支付事项</w:t>
      </w:r>
      <w:bookmarkEnd w:id="95"/>
    </w:p>
    <w:p>
      <w:pPr>
        <w:autoSpaceDE w:val="0"/>
        <w:autoSpaceDN w:val="0"/>
        <w:adjustRightInd w:val="0"/>
        <w:spacing w:before="6" w:line="130" w:lineRule="exact"/>
        <w:jc w:val="left"/>
        <w:rPr>
          <w:rFonts w:ascii="宋体" w:cs="宋体"/>
          <w:color w:val="000000" w:themeColor="text1"/>
          <w:sz w:val="13"/>
          <w:szCs w:val="13"/>
          <w:lang w:eastAsia="zh-CN"/>
          <w14:textFill>
            <w14:solidFill>
              <w14:schemeClr w14:val="tx1"/>
            </w14:solidFill>
          </w14:textFill>
        </w:rPr>
      </w:pPr>
    </w:p>
    <w:p>
      <w:pPr>
        <w:autoSpaceDE w:val="0"/>
        <w:autoSpaceDN w:val="0"/>
        <w:adjustRightInd w:val="0"/>
        <w:spacing w:line="271" w:lineRule="exact"/>
        <w:ind w:left="32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78.1</w:t>
      </w:r>
    </w:p>
    <w:p>
      <w:pPr>
        <w:autoSpaceDE w:val="0"/>
        <w:autoSpaceDN w:val="0"/>
        <w:adjustRightInd w:val="0"/>
        <w:spacing w:line="271" w:lineRule="exact"/>
        <w:ind w:left="321"/>
        <w:jc w:val="left"/>
        <w:rPr>
          <w:color w:val="000000" w:themeColor="text1"/>
          <w:lang w:eastAsia="zh-CN"/>
          <w14:textFill>
            <w14:solidFill>
              <w14:schemeClr w14:val="tx1"/>
            </w14:solidFill>
          </w14:textFill>
        </w:rPr>
        <w:sectPr>
          <w:type w:val="continuous"/>
          <w:pgSz w:w="11920" w:h="16840"/>
          <w:pgMar w:top="1560" w:right="880" w:bottom="280" w:left="700" w:header="720" w:footer="720" w:gutter="0"/>
          <w:cols w:space="720" w:num="1"/>
        </w:sectPr>
      </w:pPr>
    </w:p>
    <w:p>
      <w:pPr>
        <w:autoSpaceDE w:val="0"/>
        <w:autoSpaceDN w:val="0"/>
        <w:adjustRightInd w:val="0"/>
        <w:spacing w:before="13"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支付工程款项</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发包人应按照下列规定向承包人支付工程款及其他各种款项：</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预付款按照第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79 </w:t>
      </w:r>
      <w:r>
        <w:rPr>
          <w:rFonts w:hint="eastAsia" w:ascii="宋体" w:cs="宋体"/>
          <w:color w:val="000000" w:themeColor="text1"/>
          <w:lang w:eastAsia="zh-CN"/>
          <w14:textFill>
            <w14:solidFill>
              <w14:schemeClr w14:val="tx1"/>
            </w14:solidFill>
          </w14:textFill>
        </w:rPr>
        <w:t>条的规定支付；</w:t>
      </w:r>
    </w:p>
    <w:p>
      <w:pPr>
        <w:autoSpaceDE w:val="0"/>
        <w:autoSpaceDN w:val="0"/>
        <w:adjustRightInd w:val="0"/>
        <w:spacing w:before="94"/>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绿色施工安全防护措施费按照第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80 </w:t>
      </w:r>
      <w:r>
        <w:rPr>
          <w:rFonts w:hint="eastAsia" w:ascii="宋体" w:cs="宋体"/>
          <w:color w:val="000000" w:themeColor="text1"/>
          <w:lang w:eastAsia="zh-CN"/>
          <w14:textFill>
            <w14:solidFill>
              <w14:schemeClr w14:val="tx1"/>
            </w14:solidFill>
          </w14:textFill>
        </w:rPr>
        <w:t>条规定支付；</w:t>
      </w:r>
    </w:p>
    <w:p>
      <w:pPr>
        <w:autoSpaceDE w:val="0"/>
        <w:autoSpaceDN w:val="0"/>
        <w:adjustRightInd w:val="0"/>
        <w:spacing w:before="94"/>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(3)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进度款按照第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81 </w:t>
      </w:r>
      <w:r>
        <w:rPr>
          <w:rFonts w:hint="eastAsia" w:ascii="宋体" w:cs="宋体"/>
          <w:color w:val="000000" w:themeColor="text1"/>
          <w:lang w:eastAsia="zh-CN"/>
          <w14:textFill>
            <w14:solidFill>
              <w14:schemeClr w14:val="tx1"/>
            </w14:solidFill>
          </w14:textFill>
        </w:rPr>
        <w:t>条的规定支付；</w:t>
      </w:r>
    </w:p>
    <w:p>
      <w:pPr>
        <w:autoSpaceDE w:val="0"/>
        <w:autoSpaceDN w:val="0"/>
        <w:adjustRightInd w:val="0"/>
        <w:spacing w:before="94"/>
        <w:ind w:left="1"/>
        <w:jc w:val="left"/>
        <w:rPr>
          <w:rFonts w:ascii="宋体" w:cs="宋体"/>
          <w:color w:val="000000" w:themeColor="text1"/>
          <w:lang w:eastAsia="zh-CN"/>
          <w14:textFill>
            <w14:solidFill>
              <w14:schemeClr w14:val="tx1"/>
            </w14:solidFill>
          </w14:textFill>
        </w:rPr>
        <w:sectPr>
          <w:type w:val="continuous"/>
          <w:pgSz w:w="11920" w:h="16840"/>
          <w:pgMar w:top="1560" w:right="880" w:bottom="280" w:left="700" w:header="720" w:footer="720" w:gutter="0"/>
          <w:cols w:equalWidth="0" w:num="2">
            <w:col w:w="1369" w:space="571"/>
            <w:col w:w="8400"/>
          </w:cols>
        </w:sectPr>
      </w:pPr>
    </w:p>
    <w:p>
      <w:pPr>
        <w:autoSpaceDE w:val="0"/>
        <w:autoSpaceDN w:val="0"/>
        <w:adjustRightInd w:val="0"/>
        <w:spacing w:line="352" w:lineRule="exact"/>
        <w:ind w:left="1761"/>
        <w:jc w:val="left"/>
        <w:rPr>
          <w:rFonts w:ascii="宋体" w:cs="宋体"/>
          <w:color w:val="000000" w:themeColor="text1"/>
          <w:lang w:eastAsia="zh-CN"/>
          <w14:textFill>
            <w14:solidFill>
              <w14:schemeClr w14:val="tx1"/>
            </w14:solidFill>
          </w14:textFill>
        </w:rPr>
      </w:pPr>
      <w:r>
        <w:rPr>
          <w:color w:val="000000" w:themeColor="text1"/>
          <w:position w:val="-2"/>
          <w:lang w:eastAsia="zh-CN"/>
          <w14:textFill>
            <w14:solidFill>
              <w14:schemeClr w14:val="tx1"/>
            </w14:solidFill>
          </w14:textFill>
        </w:rPr>
        <w:t xml:space="preserve">(4)  </w:t>
      </w:r>
      <w:r>
        <w:rPr>
          <w:color w:val="000000" w:themeColor="text1"/>
          <w:spacing w:val="20"/>
          <w:position w:val="-2"/>
          <w:lang w:eastAsia="zh-CN"/>
          <w14:textFill>
            <w14:solidFill>
              <w14:schemeClr w14:val="tx1"/>
            </w14:solidFill>
          </w14:textFill>
        </w:rPr>
        <w:t xml:space="preserve"> </w:t>
      </w:r>
      <w:r>
        <w:rPr>
          <w:rFonts w:hint="eastAsia" w:ascii="宋体" w:cs="宋体"/>
          <w:color w:val="000000" w:themeColor="text1"/>
          <w:position w:val="-2"/>
          <w:lang w:eastAsia="zh-CN"/>
          <w14:textFill>
            <w14:solidFill>
              <w14:schemeClr w14:val="tx1"/>
            </w14:solidFill>
          </w14:textFill>
        </w:rPr>
        <w:t>结算款按照第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83 </w:t>
      </w:r>
      <w:r>
        <w:rPr>
          <w:rFonts w:hint="eastAsia" w:ascii="宋体" w:cs="宋体"/>
          <w:color w:val="000000" w:themeColor="text1"/>
          <w:position w:val="-2"/>
          <w:lang w:eastAsia="zh-CN"/>
          <w14:textFill>
            <w14:solidFill>
              <w14:schemeClr w14:val="tx1"/>
            </w14:solidFill>
          </w14:textFill>
        </w:rPr>
        <w:t>条的规定支付；</w:t>
      </w:r>
    </w:p>
    <w:p>
      <w:pPr>
        <w:autoSpaceDE w:val="0"/>
        <w:autoSpaceDN w:val="0"/>
        <w:adjustRightInd w:val="0"/>
        <w:spacing w:before="94"/>
        <w:ind w:left="17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(5)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质量保证金按照第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84 </w:t>
      </w:r>
      <w:r>
        <w:rPr>
          <w:rFonts w:hint="eastAsia" w:ascii="宋体" w:cs="宋体"/>
          <w:color w:val="000000" w:themeColor="text1"/>
          <w:lang w:eastAsia="zh-CN"/>
          <w14:textFill>
            <w14:solidFill>
              <w14:schemeClr w14:val="tx1"/>
            </w14:solidFill>
          </w14:textFill>
        </w:rPr>
        <w:t>条的规定支付。</w:t>
      </w:r>
    </w:p>
    <w:p>
      <w:pPr>
        <w:autoSpaceDE w:val="0"/>
        <w:autoSpaceDN w:val="0"/>
        <w:adjustRightInd w:val="0"/>
        <w:spacing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78.2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10"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延迟支付的利</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息计算</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如果发包人延迟支付款项，则承包人有权按照专用条款约定的利率计算和得到</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利息。计息时间从应支付之日算起直到该笔延迟款额支付之日止。专用条款没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有约定利率的，按照中国人民银行发布的同期同类贷款利率计算。</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78.3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6"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承包人提供支</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付凭证</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如果造价工程师有要求，承包人应向造价工程师提供其对雇员劳务工资、分包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人已完工程款以及材料和工程设备供应商贷款的支付凭证。如果承包人未能提</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供上述凭证，视为承包人未向雇员、分包人、供应商支付相关款项。</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78.4</w:t>
      </w:r>
      <w:r>
        <w:rPr>
          <w:color w:val="000000" w:themeColor="text1"/>
          <w:position w:val="-1"/>
          <w:lang w:eastAsia="zh-CN"/>
          <w14:textFill>
            <w14:solidFill>
              <w14:schemeClr w14:val="tx1"/>
            </w14:solidFill>
          </w14:textFill>
        </w:rPr>
        <w:tab/>
      </w:r>
    </w:p>
    <w:p>
      <w:pPr>
        <w:autoSpaceDE w:val="0"/>
        <w:autoSpaceDN w:val="0"/>
        <w:adjustRightInd w:val="0"/>
        <w:spacing w:before="8"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before="8" w:line="190" w:lineRule="exact"/>
        <w:jc w:val="left"/>
        <w:rPr>
          <w:color w:val="000000" w:themeColor="text1"/>
          <w:sz w:val="19"/>
          <w:szCs w:val="19"/>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承包人未按规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定支付款项的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限制</w:t>
      </w:r>
    </w:p>
    <w:p>
      <w:pPr>
        <w:autoSpaceDE w:val="0"/>
        <w:autoSpaceDN w:val="0"/>
        <w:adjustRightInd w:val="0"/>
        <w:spacing w:line="318" w:lineRule="exact"/>
        <w:ind w:left="1" w:right="68"/>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如果承包人未按照雇员劳务合同和政府有关规定支付雇员劳务工资，或未按照</w:t>
      </w:r>
    </w:p>
    <w:p>
      <w:pPr>
        <w:autoSpaceDE w:val="0"/>
        <w:autoSpaceDN w:val="0"/>
        <w:adjustRightInd w:val="0"/>
        <w:spacing w:before="66" w:line="280" w:lineRule="auto"/>
        <w:ind w:left="1" w:right="49"/>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分包合同支付分包人工程款，或未按照购销合同支付材料和工程设备供应商货</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款，均视为承包人违约。若在造价工程师书面通知改正后的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天内，承包人仍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未采取措施补救的，发包人可在不损害承包人其他权利的前提下，实施下列工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作：</w:t>
      </w:r>
    </w:p>
    <w:p>
      <w:pPr>
        <w:tabs>
          <w:tab w:val="left" w:pos="540"/>
        </w:tabs>
        <w:autoSpaceDE w:val="0"/>
        <w:autoSpaceDN w:val="0"/>
        <w:adjustRightInd w:val="0"/>
        <w:spacing w:before="26"/>
        <w:ind w:left="1" w:right="384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立即停止向承包人支付应付的款项；</w:t>
      </w:r>
    </w:p>
    <w:p>
      <w:pPr>
        <w:tabs>
          <w:tab w:val="left" w:pos="540"/>
        </w:tabs>
        <w:autoSpaceDE w:val="0"/>
        <w:autoSpaceDN w:val="0"/>
        <w:adjustRightInd w:val="0"/>
        <w:spacing w:before="48" w:line="270" w:lineRule="auto"/>
        <w:ind w:right="5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在相应支付期应付的工程款范围内</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直接向雇员</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分包人和材料设备供应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商支付承包人应付的款项。</w:t>
      </w:r>
    </w:p>
    <w:p>
      <w:pPr>
        <w:autoSpaceDE w:val="0"/>
        <w:autoSpaceDN w:val="0"/>
        <w:adjustRightInd w:val="0"/>
        <w:spacing w:before="19" w:line="420" w:lineRule="exact"/>
        <w:ind w:left="1" w:right="51"/>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37088" behindDoc="1" locked="0" layoutInCell="0" allowOverlap="1">
                <wp:simplePos x="0" y="0"/>
                <wp:positionH relativeFrom="page">
                  <wp:posOffset>1715135</wp:posOffset>
                </wp:positionH>
                <wp:positionV relativeFrom="paragraph">
                  <wp:posOffset>1239520</wp:posOffset>
                </wp:positionV>
                <wp:extent cx="5181600" cy="0"/>
                <wp:effectExtent l="0" t="0" r="0" b="0"/>
                <wp:wrapNone/>
                <wp:docPr id="17"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97.6pt;height:0pt;width:408pt;mso-position-horizontal-relative:page;z-index:-251579392;mso-width-relative:page;mso-height-relative:page;" filled="f" stroked="t" coordsize="8160,1" o:allowincell="f" o:gfxdata="UEsDBAoAAAAAAIdO4kAAAAAAAAAAAAAAAAAEAAAAZHJzL1BLAwQUAAAACACHTuJA24xXatgAAAAM&#10;AQAADwAAAGRycy9kb3ducmV2LnhtbE2PzU7DMBCE70i8g7VIXBC1E0F/0jg9gHrgRFvCfZu4Sai9&#10;jmK3KW/PVkKC4858mp3JVxdnxdkMofOkIZkoEIYqX3fUaCg/1o9zECEi1Wg9GQ3fJsCquL3JMav9&#10;SFtz3sVGcAiFDDW0MfaZlKFqjcMw8b0h9g5+cBj5HBpZDzhyuLMyVWoqHXbEH1rszUtrquPu5DRY&#10;u34vN0+f/eLt+PAqv8oNzpJR6/u7RC1BRHOJfzBc63N1KLjT3p+oDsJqSGcqYZSNxXMK4kqo+ZSl&#10;/a8ki1z+H1H8AFBLAwQUAAAACACHTuJAPXR5kooCAAB4BQAADgAAAGRycy9lMm9Eb2MueG1srVRL&#10;btswEN0X6B0ILgs0kgIncQzLQREjRYF+AiQ9AE1REgGSw5KU5fQsBbrqpgdrr9EhJTuKiwJZ1Atj&#10;yBnNe28+XF7ttCJb4bwEU9LiJKdEGA6VNE1JP9/fvJ5T4gMzFVNgREkfhKdXq5cvlr1diFNoQVXC&#10;EUxi/KK3JW1DsIss87wVmvkTsMKgswanWcCja7LKsR6za5Wd5vl51oOrrAMuvMfb9eCkY0b3nIRQ&#10;15KLNfBOCxOGrE4oFlCSb6X1dJXY1rXg4VNdexGIKikqDekfQdDexP9stWSLxjHbSj5SYM+hcKRJ&#10;M2kQ9JBqzQIjnZN/pdKSO/BQhxMOOhuEpIqgiiI/qs1dy6xIWrDU3h6K7v9fWv5xe+uIrHASLigx&#10;TGPHf337+fv7j1ia3voFRtzZWzeePJpk03+ACgNZFyCp3tVOR/Woh+xScR8OxRW7QDhenhXz4jzH&#10;uvO9L2OL/Ye88+GtgJSEbd/7MPSlQitVtRqp3eP3tVbYolcZyUlPYs6xiYeYYhIzL84uJ2EI2eyT&#10;snaPw3dmBEKLsLgIedJlwUc9EXVCGoMiqX/EIvpxLKI+QjicyeNpdGkaN4MQy0JkFiGiSfqSJpXx&#10;QsNW3ENyhaNKI8ijV5lpVCzCE1aDG7+IAKvlaCTQyHXSDAM3UqnUDWUSlfll7KG2ODLeNKlMHpSs&#10;Ylwk5l2zuVaObFlcufSLujDvkzAHnamGe4XlzOKoxeEahm4D1QMOmoNhYfG5QqMF95WSHpcVob90&#10;zAlK1DuD23BZzGbIKqTD7OziFA9u6tlMPcxwTFXSQLHX0bwOw4vQWSebFpGKJMvAGxzwWsZhTPwG&#10;VuMBFzKpGh+PuPHTc4p6fDB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bjFdq2AAAAAwBAAAP&#10;AAAAAAAAAAEAIAAAACIAAABkcnMvZG93bnJldi54bWxQSwECFAAUAAAACACHTuJAPXR5kooCAAB4&#10;BQAADgAAAAAAAAABACAAAAAnAQAAZHJzL2Uyb0RvYy54bWxQSwUGAAAAAAYABgBZAQAAIwYAAA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发包人在实施上述工作后的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天内应以书面形式通知承包人，抄送造价工程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师。造价工程师在签发下期支付证书时，应扣除已由发包人直接支付的款项。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由于上述工作原因发生的费用由承包人承担；给发包人造成损失的，承包人应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予赔偿。</w:t>
      </w:r>
    </w:p>
    <w:p>
      <w:pPr>
        <w:autoSpaceDE w:val="0"/>
        <w:autoSpaceDN w:val="0"/>
        <w:adjustRightInd w:val="0"/>
        <w:spacing w:before="19" w:line="420" w:lineRule="exact"/>
        <w:ind w:left="1"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7"/>
            <w:col w:w="8281"/>
          </w:cols>
        </w:sectPr>
      </w:pPr>
    </w:p>
    <w:p>
      <w:pPr>
        <w:autoSpaceDE w:val="0"/>
        <w:autoSpaceDN w:val="0"/>
        <w:adjustRightInd w:val="0"/>
        <w:spacing w:before="1" w:line="170" w:lineRule="exact"/>
        <w:jc w:val="left"/>
        <w:rPr>
          <w:rFonts w:ascii="宋体" w:cs="宋体"/>
          <w:color w:val="000000" w:themeColor="text1"/>
          <w:sz w:val="17"/>
          <w:szCs w:val="17"/>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96" w:name="_Toc287628009"/>
      <w:r>
        <w:rPr>
          <w:color w:val="000000" w:themeColor="text1"/>
          <w:lang w:eastAsia="zh-CN"/>
          <w14:textFill>
            <w14:solidFill>
              <w14:schemeClr w14:val="tx1"/>
            </w14:solidFill>
          </w14:textFill>
        </w:rPr>
        <w:t>79</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预付款</w:t>
      </w:r>
      <w:bookmarkEnd w:id="96"/>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79.1</w:t>
      </w:r>
    </w:p>
    <w:p>
      <w:pPr>
        <w:autoSpaceDE w:val="0"/>
        <w:autoSpaceDN w:val="0"/>
        <w:adjustRightInd w:val="0"/>
        <w:spacing w:before="2" w:line="240" w:lineRule="exact"/>
        <w:jc w:val="left"/>
        <w:rPr>
          <w:color w:val="000000" w:themeColor="text1"/>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约定预付款</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预付款用于承包人为合同工程施工购置材料、工程设备、施工设备、修建临时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设施以及组织施工队伍进场等所需的款项。合同双方当事人可以约定预付款，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预付款金额、支付办法和抵扣方式应在专用条款中明确。预付款必须专用于合</w:t>
      </w:r>
    </w:p>
    <w:p>
      <w:pPr>
        <w:autoSpaceDE w:val="0"/>
        <w:autoSpaceDN w:val="0"/>
        <w:adjustRightInd w:val="0"/>
        <w:spacing w:before="37" w:line="367" w:lineRule="exact"/>
        <w:ind w:right="526"/>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同工程，除专用条款另有约定外，预付款的最高限额为合同价款的</w:t>
      </w:r>
      <w:r>
        <w:rPr>
          <w:rFonts w:ascii="宋体" w:cs="宋体"/>
          <w:color w:val="000000" w:themeColor="text1"/>
          <w:spacing w:val="-60"/>
          <w:position w:val="-3"/>
          <w:lang w:eastAsia="zh-CN"/>
          <w14:textFill>
            <w14:solidFill>
              <w14:schemeClr w14:val="tx1"/>
            </w14:solidFill>
          </w14:textFill>
        </w:rPr>
        <w:t xml:space="preserve"> </w:t>
      </w:r>
      <w:r>
        <w:rPr>
          <w:color w:val="000000" w:themeColor="text1"/>
          <w:position w:val="-3"/>
          <w:lang w:eastAsia="zh-CN"/>
          <w14:textFill>
            <w14:solidFill>
              <w14:schemeClr w14:val="tx1"/>
            </w14:solidFill>
          </w14:textFill>
        </w:rPr>
        <w:t>30%</w:t>
      </w:r>
      <w:r>
        <w:rPr>
          <w:rFonts w:hint="eastAsia" w:ascii="宋体" w:cs="宋体"/>
          <w:color w:val="000000" w:themeColor="text1"/>
          <w:position w:val="-3"/>
          <w:lang w:eastAsia="zh-CN"/>
          <w14:textFill>
            <w14:solidFill>
              <w14:schemeClr w14:val="tx1"/>
            </w14:solidFill>
          </w14:textFill>
        </w:rPr>
        <w:t>。</w:t>
      </w:r>
    </w:p>
    <w:p>
      <w:pPr>
        <w:autoSpaceDE w:val="0"/>
        <w:autoSpaceDN w:val="0"/>
        <w:adjustRightInd w:val="0"/>
        <w:spacing w:before="37" w:line="367" w:lineRule="exact"/>
        <w:ind w:right="526"/>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010" w:space="750"/>
            <w:col w:w="8280"/>
          </w:cols>
        </w:sectPr>
      </w:pPr>
    </w:p>
    <w:p>
      <w:pPr>
        <w:autoSpaceDE w:val="0"/>
        <w:autoSpaceDN w:val="0"/>
        <w:adjustRightInd w:val="0"/>
        <w:spacing w:before="6"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79.2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5"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预付款支付申</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请的核实与支</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付</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承包人在完成下列工作后，应按照专用条款的约定向造价工程师发出预付款支</w:t>
      </w:r>
    </w:p>
    <w:p>
      <w:pPr>
        <w:autoSpaceDE w:val="0"/>
        <w:autoSpaceDN w:val="0"/>
        <w:adjustRightInd w:val="0"/>
        <w:spacing w:before="59"/>
        <w:ind w:left="3112" w:right="4836"/>
        <w:jc w:val="cente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83</w:t>
      </w:r>
    </w:p>
    <w:p>
      <w:pPr>
        <w:autoSpaceDE w:val="0"/>
        <w:autoSpaceDN w:val="0"/>
        <w:adjustRightInd w:val="0"/>
        <w:spacing w:before="59"/>
        <w:ind w:left="3112" w:right="4836"/>
        <w:jc w:val="center"/>
        <w:rPr>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付申请，并抄送发包人。</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176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28.1 </w:t>
      </w:r>
      <w:r>
        <w:rPr>
          <w:rFonts w:hint="eastAsia" w:ascii="宋体" w:cs="宋体"/>
          <w:color w:val="000000" w:themeColor="text1"/>
          <w:lang w:eastAsia="zh-CN"/>
          <w14:textFill>
            <w14:solidFill>
              <w14:schemeClr w14:val="tx1"/>
            </w14:solidFill>
          </w14:textFill>
        </w:rPr>
        <w:t>款规定提供履约担保并签订本合同协议书；</w:t>
      </w:r>
    </w:p>
    <w:p>
      <w:pPr>
        <w:autoSpaceDE w:val="0"/>
        <w:autoSpaceDN w:val="0"/>
        <w:adjustRightInd w:val="0"/>
        <w:spacing w:before="94" w:line="305" w:lineRule="auto"/>
        <w:ind w:left="1760" w:right="49" w:firstLine="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）向发包人提供与预付款等额的预付款保函的正本。</w:t>
      </w:r>
    </w:p>
    <w:p>
      <w:pPr>
        <w:autoSpaceDE w:val="0"/>
        <w:autoSpaceDN w:val="0"/>
        <w:adjustRightInd w:val="0"/>
        <w:spacing w:before="94" w:line="305" w:lineRule="auto"/>
        <w:ind w:left="1760" w:right="49" w:firstLine="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造价工程师应对支付申请进行核实</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并在收到支付申请后的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天内报发包人确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认后向发包人发出支付证书，同时抄送承包人。</w:t>
      </w:r>
    </w:p>
    <w:p>
      <w:pPr>
        <w:autoSpaceDE w:val="0"/>
        <w:autoSpaceDN w:val="0"/>
        <w:adjustRightInd w:val="0"/>
        <w:spacing w:before="94" w:line="305" w:lineRule="auto"/>
        <w:ind w:left="1760" w:right="49" w:firstLine="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发包人在造价工程师签发支付证书后的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天内向承包人支付预付款，并通知造</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价工程师。</w:t>
      </w:r>
    </w:p>
    <w:p>
      <w:pPr>
        <w:autoSpaceDE w:val="0"/>
        <w:autoSpaceDN w:val="0"/>
        <w:adjustRightInd w:val="0"/>
        <w:spacing w:before="4"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40"/>
        </w:tabs>
        <w:autoSpaceDE w:val="0"/>
        <w:autoSpaceDN w:val="0"/>
        <w:adjustRightInd w:val="0"/>
        <w:spacing w:line="271" w:lineRule="exact"/>
        <w:ind w:left="103" w:right="96"/>
        <w:jc w:val="center"/>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79.3</w:t>
      </w:r>
      <w:r>
        <w:rPr>
          <w:color w:val="000000" w:themeColor="text1"/>
          <w:position w:val="-1"/>
          <w:lang w:eastAsia="zh-CN"/>
          <w14:textFill>
            <w14:solidFill>
              <w14:schemeClr w14:val="tx1"/>
            </w14:solidFill>
          </w14:textFill>
        </w:rPr>
        <w:tab/>
      </w:r>
    </w:p>
    <w:p>
      <w:pPr>
        <w:tabs>
          <w:tab w:val="left" w:pos="760"/>
          <w:tab w:val="left" w:pos="9840"/>
        </w:tabs>
        <w:autoSpaceDE w:val="0"/>
        <w:autoSpaceDN w:val="0"/>
        <w:adjustRightInd w:val="0"/>
        <w:spacing w:line="271" w:lineRule="exact"/>
        <w:ind w:left="103" w:right="96"/>
        <w:jc w:val="center"/>
        <w:rPr>
          <w:color w:val="000000" w:themeColor="text1"/>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17"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预付款支付的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限制</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发包人没有按时支付预付款的，承包人可催告发包人支付；发包人在付款期满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天内仍未支付的，承包人可在付款期满后的第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 </w:t>
      </w:r>
      <w:r>
        <w:rPr>
          <w:rFonts w:hint="eastAsia" w:ascii="宋体" w:cs="宋体"/>
          <w:color w:val="000000" w:themeColor="text1"/>
          <w:lang w:eastAsia="zh-CN"/>
          <w14:textFill>
            <w14:solidFill>
              <w14:schemeClr w14:val="tx1"/>
            </w14:solidFill>
          </w14:textFill>
        </w:rPr>
        <w:t>天起暂停施工。发包人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应承担由此增加的费用和（或）延误的工期，并向承包人支付合理利润。</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79.4</w:t>
      </w:r>
      <w:r>
        <w:rPr>
          <w:color w:val="000000" w:themeColor="text1"/>
          <w:lang w:eastAsia="zh-CN"/>
          <w14:textFill>
            <w14:solidFill>
              <w14:schemeClr w14:val="tx1"/>
            </w14:solidFill>
          </w14:textFill>
        </w:rPr>
        <w:tab/>
      </w:r>
    </w:p>
    <w:p>
      <w:pPr>
        <w:autoSpaceDE w:val="0"/>
        <w:autoSpaceDN w:val="0"/>
        <w:adjustRightInd w:val="0"/>
        <w:spacing w:before="62" w:line="360" w:lineRule="auto"/>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9"/>
          <w:lang w:eastAsia="zh-CN"/>
          <w14:textFill>
            <w14:solidFill>
              <w14:schemeClr w14:val="tx1"/>
            </w14:solidFill>
          </w14:textFill>
        </w:rPr>
        <w:t>发包人不应向承包人收取预付款的利息。预付款应从每支付期应支付给承包人</w:t>
      </w:r>
    </w:p>
    <w:p>
      <w:pPr>
        <w:autoSpaceDE w:val="0"/>
        <w:autoSpaceDN w:val="0"/>
        <w:adjustRightInd w:val="0"/>
        <w:spacing w:before="62" w:line="289" w:lineRule="exact"/>
        <w:ind w:left="1760"/>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预付款的扣回</w:t>
      </w:r>
    </w:p>
    <w:p>
      <w:pPr>
        <w:autoSpaceDE w:val="0"/>
        <w:autoSpaceDN w:val="0"/>
        <w:adjustRightInd w:val="0"/>
        <w:spacing w:before="5" w:line="120" w:lineRule="exact"/>
        <w:jc w:val="left"/>
        <w:rPr>
          <w:rFonts w:ascii="宋体" w:cs="宋体"/>
          <w:color w:val="000000" w:themeColor="text1"/>
          <w:sz w:val="12"/>
          <w:szCs w:val="12"/>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的工程进度款中扣回，直到扣回的金额达到专用条款约定的预付款金额为止。</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造价工程师应依据专用条款约定的抵扣方式，在签发支付证书时从应支付给承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包人的款项中扣回。</w:t>
      </w: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189" w:space="571"/>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79.5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 w:line="240" w:lineRule="exact"/>
        <w:jc w:val="left"/>
        <w:rPr>
          <w:color w:val="000000" w:themeColor="text1"/>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38112" behindDoc="1" locked="0" layoutInCell="0" allowOverlap="1">
                <wp:simplePos x="0" y="0"/>
                <wp:positionH relativeFrom="page">
                  <wp:posOffset>1715135</wp:posOffset>
                </wp:positionH>
                <wp:positionV relativeFrom="paragraph">
                  <wp:posOffset>693420</wp:posOffset>
                </wp:positionV>
                <wp:extent cx="5142865" cy="0"/>
                <wp:effectExtent l="0" t="0" r="0" b="0"/>
                <wp:wrapNone/>
                <wp:docPr id="16"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54.6pt;height:0pt;width:404.95pt;mso-position-horizontal-relative:page;z-index:-251578368;mso-width-relative:page;mso-height-relative:page;" filled="f" stroked="t" coordsize="8099,1" o:allowincell="f" o:gfxdata="UEsDBAoAAAAAAIdO4kAAAAAAAAAAAAAAAAAEAAAAZHJzL1BLAwQUAAAACACHTuJAImSOi9cAAAAM&#10;AQAADwAAAGRycy9kb3ducmV2LnhtbE2PzU7DMBCE70i8g7VI3KidVIIS4vTATw4ICdH0Adx4m1iN&#10;11HstOXt2UpIcNyZT7Mz5frsB3HEKbpAGrKFAoHUBuuo07Bt3u5WIGIyZM0QCDV8Y4R1dX1VmsKG&#10;E33hcZM6wSEUC6OhT2kspIxtj97ERRiR2NuHyZvE59RJO5kTh/tB5krdS28c8YfejPjcY3vYzF6D&#10;e60//dbNzctH/d64tl4GSUutb28y9QQi4Tn9wXCpz9Wh4k67MJONYtCQP6iMUTbUYw7iQqiV4nm7&#10;X0lWpfw/ovoBUEsDBBQAAAAIAIdO4kDaJPkTiwIAAHgFAAAOAAAAZHJzL2Uyb0RvYy54bWytVEtu&#10;2zAQ3RfoHQguCzSSDSe1DctBkSBFgX4CxD0ATVESAZLDkpTl9CwFuuomB2uv0SElO4qLAlnUC2PI&#10;Gc17bz5cXe61IjvhvART0MlZTokwHEpp6oJ+2dy8nlPiAzMlU2BEQe+Fp5frly9WnV2KKTSgSuEI&#10;JjF+2dmCNiHYZZZ53gjN/BlYYdBZgdMs4NHVWelYh9m1yqZ5fpF14ErrgAvv8fa6d9Iho3tOQqgq&#10;ycU18FYLE/qsTigWUJJvpPV0ndhWleDhc1V5EYgqKCoN6R9B0N7G/2y9YsvaMdtIPlBgz6Fwokkz&#10;aRD0mOqaBUZaJ/9KpSV34KEKZxx01gtJFUEVk/ykNncNsyJpwVJ7eyy6/39p+afdrSOyxEm4oMQw&#10;jR3/9f3h94+fsTSd9UuMuLO3bjh5NMm2+wglBrI2QFK9r5yO6lEP2afi3h+LK/aBcLw8n8ym84tz&#10;SvjBl7Hl4UPe+vBOQErCdh986PtSopWqWg7UNti3Sits0auM5KQj83yxGJp4jJmMYtA/H4UhZH1I&#10;ypoDDt+bAQgtwuIi5EmXBR/1RNQRaQyKpP4Ri+insYj6COFwJk+n0aVp3PZCLAuRWYSIJukKmlTG&#10;Cw07sYHkCieVRpBHrzLjqFiEJ6x6N34RAdarwUigkeuoGQZupFKpG8okKvMFVoNriyPjTZ3K5EHJ&#10;MsZFYt7V2yvlyI7FlUu/qAvzPglz0Jqyv1dYziyOWhyufui2UN7joDnoFxafKzQacN8o6XBZEfpr&#10;y5ygRL03uA2LyWyGrEI6zM7fTPHgxp7t2MMMx1QFDRR7Hc2r0L8IrXWybhBpkmQZeIsDXsk4jIlf&#10;z2o44EImVcPjETd+fE5Rjw/m+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iZI6L1wAAAAwBAAAP&#10;AAAAAAAAAAEAIAAAACIAAABkcnMvZG93bnJldi54bWxQSwECFAAUAAAACACHTuJA2iT5E4sCAAB4&#10;BQAADgAAAAAAAAABACAAAAAm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退还预付款保</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函</w:t>
      </w:r>
    </w:p>
    <w:p>
      <w:pPr>
        <w:autoSpaceDE w:val="0"/>
        <w:autoSpaceDN w:val="0"/>
        <w:adjustRightInd w:val="0"/>
        <w:spacing w:before="13" w:line="468" w:lineRule="exact"/>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承包人的预付款保函在预付款全部扣回之前一直保持有效。发包人应在预付款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扣完后的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天内将预付款保函退还给承包人。</w:t>
      </w:r>
    </w:p>
    <w:p>
      <w:pPr>
        <w:autoSpaceDE w:val="0"/>
        <w:autoSpaceDN w:val="0"/>
        <w:adjustRightInd w:val="0"/>
        <w:spacing w:before="13" w:line="468"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97" w:name="_Toc287628010"/>
      <w:r>
        <w:rPr>
          <w:color w:val="000000" w:themeColor="text1"/>
          <w:lang w:eastAsia="zh-CN"/>
          <w14:textFill>
            <w14:solidFill>
              <w14:schemeClr w14:val="tx1"/>
            </w14:solidFill>
          </w14:textFill>
        </w:rPr>
        <w:t>80</w:t>
      </w:r>
      <w:r>
        <w:rPr>
          <w:color w:val="000000" w:themeColor="text1"/>
          <w:lang w:eastAsia="zh-CN"/>
          <w14:textFill>
            <w14:solidFill>
              <w14:schemeClr w14:val="tx1"/>
            </w14:solidFill>
          </w14:textFill>
        </w:rPr>
        <w:tab/>
      </w:r>
      <w:bookmarkEnd w:id="97"/>
      <w:r>
        <w:rPr>
          <w:rFonts w:hint="eastAsia"/>
          <w:color w:val="000000" w:themeColor="text1"/>
          <w:lang w:eastAsia="zh-CN"/>
          <w14:textFill>
            <w14:solidFill>
              <w14:schemeClr w14:val="tx1"/>
            </w14:solidFill>
          </w14:textFill>
        </w:rPr>
        <w:t>绿色施工安全防护措施费</w:t>
      </w: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80.1</w:t>
      </w:r>
    </w:p>
    <w:p>
      <w:pPr>
        <w:autoSpaceDE w:val="0"/>
        <w:autoSpaceDN w:val="0"/>
        <w:adjustRightInd w:val="0"/>
        <w:spacing w:before="2" w:line="240" w:lineRule="exact"/>
        <w:jc w:val="left"/>
        <w:rPr>
          <w:color w:val="000000" w:themeColor="text1"/>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内容、范围</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和金额</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49"/>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合同双方当事人应在专用条款中约定绿色施工安全防护措施费的内容、范围和金额，并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45 </w:t>
      </w:r>
      <w:r>
        <w:rPr>
          <w:rFonts w:hint="eastAsia" w:ascii="宋体" w:cs="宋体"/>
          <w:color w:val="000000" w:themeColor="text1"/>
          <w:lang w:eastAsia="zh-CN"/>
          <w14:textFill>
            <w14:solidFill>
              <w14:schemeClr w14:val="tx1"/>
            </w14:solidFill>
          </w14:textFill>
        </w:rPr>
        <w:t>条规定实施安全文明施工</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除专用条款另有约定外</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绿色施工安全防护措施费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的内容和范围，应以现行广东省统一工程计价依据规定为准。</w:t>
      </w:r>
    </w:p>
    <w:p>
      <w:pPr>
        <w:autoSpaceDE w:val="0"/>
        <w:autoSpaceDN w:val="0"/>
        <w:adjustRightInd w:val="0"/>
        <w:spacing w:line="466" w:lineRule="exact"/>
        <w:ind w:right="49"/>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010" w:space="750"/>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80.2</w:t>
      </w:r>
      <w:r>
        <w:rPr>
          <w:color w:val="000000" w:themeColor="text1"/>
          <w:lang w:eastAsia="zh-CN"/>
          <w14:textFill>
            <w14:solidFill>
              <w14:schemeClr w14:val="tx1"/>
            </w14:solidFill>
          </w14:textFill>
        </w:rPr>
        <w:tab/>
      </w:r>
    </w:p>
    <w:p>
      <w:pPr>
        <w:autoSpaceDE w:val="0"/>
        <w:autoSpaceDN w:val="0"/>
        <w:adjustRightInd w:val="0"/>
        <w:spacing w:before="62"/>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9"/>
          <w:lang w:eastAsia="zh-CN"/>
          <w14:textFill>
            <w14:solidFill>
              <w14:schemeClr w14:val="tx1"/>
            </w14:solidFill>
          </w14:textFill>
        </w:rPr>
        <w:t>合同双方当事人应按照建设行政主管部门的规定在专用条款中约定安全文明施</w:t>
      </w:r>
    </w:p>
    <w:p>
      <w:pPr>
        <w:autoSpaceDE w:val="0"/>
        <w:autoSpaceDN w:val="0"/>
        <w:adjustRightInd w:val="0"/>
        <w:spacing w:before="62" w:line="289" w:lineRule="exact"/>
        <w:ind w:left="1760"/>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约定支付方式</w:t>
      </w:r>
    </w:p>
    <w:p>
      <w:pPr>
        <w:autoSpaceDE w:val="0"/>
        <w:autoSpaceDN w:val="0"/>
        <w:adjustRightInd w:val="0"/>
        <w:spacing w:before="34" w:line="180" w:lineRule="auto"/>
        <w:ind w:left="105" w:right="-40"/>
        <w:rPr>
          <w:rFonts w:ascii="宋体" w:cs="宋体"/>
          <w:color w:val="000000" w:themeColor="text1"/>
          <w:sz w:val="17"/>
          <w:szCs w:val="17"/>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w:br w:type="column"/>
      </w:r>
    </w:p>
    <w:p>
      <w:pPr>
        <w:autoSpaceDE w:val="0"/>
        <w:autoSpaceDN w:val="0"/>
        <w:adjustRightInd w:val="0"/>
        <w:spacing w:line="316" w:lineRule="auto"/>
        <w:ind w:right="49"/>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189" w:space="571"/>
            <w:col w:w="8280"/>
          </w:cols>
        </w:sectPr>
      </w:pPr>
      <w:r>
        <w:rPr>
          <w:rFonts w:hint="eastAsia" w:ascii="宋体" w:cs="宋体"/>
          <w:color w:val="000000" w:themeColor="text1"/>
          <w:lang w:eastAsia="zh-CN"/>
          <w14:textFill>
            <w14:solidFill>
              <w14:schemeClr w14:val="tx1"/>
            </w14:solidFill>
          </w14:textFill>
        </w:rPr>
        <w:t>工费的预付金额、支付办法和抵扣方式。专用条款没有约定的，发包人应在工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程开工后的</w:t>
      </w:r>
      <w:r>
        <w:rPr>
          <w:rFonts w:ascii="宋体" w:cs="宋体"/>
          <w:color w:val="000000" w:themeColor="text1"/>
          <w:spacing w:val="-26"/>
          <w:lang w:eastAsia="zh-CN"/>
          <w14:textFill>
            <w14:solidFill>
              <w14:schemeClr w14:val="tx1"/>
            </w14:solidFill>
          </w14:textFill>
        </w:rPr>
        <w:t xml:space="preserve"> </w:t>
      </w:r>
      <w:r>
        <w:rPr>
          <w:color w:val="000000" w:themeColor="text1"/>
          <w:lang w:eastAsia="zh-CN"/>
          <w14:textFill>
            <w14:solidFill>
              <w14:schemeClr w14:val="tx1"/>
            </w14:solidFill>
          </w14:textFill>
        </w:rPr>
        <w:t>28</w:t>
      </w:r>
      <w:r>
        <w:rPr>
          <w:color w:val="000000" w:themeColor="text1"/>
          <w:spacing w:val="3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天内预付绿色施工安全防护措施费总额的</w:t>
      </w:r>
      <w:r>
        <w:rPr>
          <w:rFonts w:ascii="宋体" w:cs="宋体"/>
          <w:color w:val="000000" w:themeColor="text1"/>
          <w:spacing w:val="-26"/>
          <w:lang w:eastAsia="zh-CN"/>
          <w14:textFill>
            <w14:solidFill>
              <w14:schemeClr w14:val="tx1"/>
            </w14:solidFill>
          </w14:textFill>
        </w:rPr>
        <w:t xml:space="preserve"> </w:t>
      </w:r>
      <w:r>
        <w:rPr>
          <w:color w:val="000000" w:themeColor="text1"/>
          <w:lang w:eastAsia="zh-CN"/>
          <w14:textFill>
            <w14:solidFill>
              <w14:schemeClr w14:val="tx1"/>
            </w14:solidFill>
          </w14:textFill>
        </w:rPr>
        <w:t>50</w:t>
      </w:r>
      <w:r>
        <w:rPr>
          <w:color w:val="000000" w:themeColor="text1"/>
          <w:spacing w:val="-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，其余部分</w:t>
      </w: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在该预付款扣完之日起与进度款同期支付。</w:t>
      </w:r>
    </w:p>
    <w:p>
      <w:pPr>
        <w:autoSpaceDE w:val="0"/>
        <w:autoSpaceDN w:val="0"/>
        <w:adjustRightInd w:val="0"/>
        <w:spacing w:before="9"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80.3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6"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支付限制</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发包人没有按时支付绿色施工安全防护措施费的，承包人可催告发包人支付，并有权按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78.2 </w:t>
      </w:r>
      <w:r>
        <w:rPr>
          <w:rFonts w:hint="eastAsia" w:ascii="宋体" w:cs="宋体"/>
          <w:color w:val="000000" w:themeColor="text1"/>
          <w:lang w:eastAsia="zh-CN"/>
          <w14:textFill>
            <w14:solidFill>
              <w14:schemeClr w14:val="tx1"/>
            </w14:solidFill>
          </w14:textFill>
        </w:rPr>
        <w:t>款规定获得延迟支付的利息</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发包人在付款期满后的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天内仍未支付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的，承包人可在付款期满后的第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 </w:t>
      </w:r>
      <w:r>
        <w:rPr>
          <w:rFonts w:hint="eastAsia" w:ascii="宋体" w:cs="宋体"/>
          <w:color w:val="000000" w:themeColor="text1"/>
          <w:lang w:eastAsia="zh-CN"/>
          <w14:textFill>
            <w14:solidFill>
              <w14:schemeClr w14:val="tx1"/>
            </w14:solidFill>
          </w14:textFill>
        </w:rPr>
        <w:t>天起暂停施工。发包人应承担由此增加的费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用和（或）延误的工期，并向承包人支付合理利润。</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828" w:space="932"/>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80.4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 w:line="170" w:lineRule="exact"/>
        <w:jc w:val="left"/>
        <w:rPr>
          <w:color w:val="000000" w:themeColor="text1"/>
          <w:sz w:val="17"/>
          <w:szCs w:val="17"/>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39136" behindDoc="1" locked="0" layoutInCell="0" allowOverlap="1">
                <wp:simplePos x="0" y="0"/>
                <wp:positionH relativeFrom="page">
                  <wp:posOffset>1715135</wp:posOffset>
                </wp:positionH>
                <wp:positionV relativeFrom="paragraph">
                  <wp:posOffset>1033780</wp:posOffset>
                </wp:positionV>
                <wp:extent cx="5142865" cy="0"/>
                <wp:effectExtent l="0" t="0" r="0" b="0"/>
                <wp:wrapNone/>
                <wp:docPr id="1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81.4pt;height:0pt;width:404.95pt;mso-position-horizontal-relative:page;z-index:-251577344;mso-width-relative:page;mso-height-relative:page;" filled="f" stroked="t" coordsize="8099,1" o:allowincell="f" o:gfxdata="UEsDBAoAAAAAAIdO4kAAAAAAAAAAAAAAAAAEAAAAZHJzL1BLAwQUAAAACACHTuJAm8zs2tYAAAAM&#10;AQAADwAAAGRycy9kb3ducmV2LnhtbE2PwU7DMBBE70j8g7VI3KidVCpViNNDgRwQEqLpB7jxkliN&#10;11HstOXv2UpIcNyZp9mZcnPxgzjhFF0gDdlCgUBqg3XUadg3rw9rEDEZsmYIhBq+McKmur0pTWHD&#10;mT7xtEud4BCKhdHQpzQWUsa2R2/iIoxI7H2FyZvE59RJO5kzh/tB5kqtpDeO+ENvRtz22B53s9fg&#10;XuoPv3dz8/xevzWurZdB0lLr+7tMPYFIeEl/MFzrc3WouNMhzGSjGDTkjypjlI1VzhuuhFornnf4&#10;lWRVyv8jqh9QSwMEFAAAAAgAh07iQDiHpmWKAgAAeAUAAA4AAABkcnMvZTJvRG9jLnhtbK1US27b&#10;MBDdF+gdCC4LNJINJ7UNy0GRIEWBfgLEPQBNURIBksOSlOX0LAW66iYHa6/RISU7iosCWdQLY8gZ&#10;zXtvPlxd7rUiO+G8BFPQyVlOiTAcSmnqgn7Z3LyeU+IDMyVTYERB74Wnl+uXL1adXYopNKBK4Qgm&#10;MX7Z2YI2IdhllnneCM38GVhh0FmB0yzg0dVZ6ViH2bXKpnl+kXXgSuuAC+/x9rp30iGje05CqCrJ&#10;xTXwVgsT+qxOKBZQkm+k9XSd2FaV4OFzVXkRiCooKg3pH0HQ3sb/bL1iy9ox20g+UGDPoXCiSTNp&#10;EPSY6poFRlon/0qlJXfgoQpnHHTWC0kVQRWT/KQ2dw2zImnBUnt7LLr/f2n5p92tI7LESTinxDCN&#10;Hf/1/eH3j5+xNJ31S4y4s7duOHk0ybb7CCUGsjZAUr2vnI7qUQ/Zp+LeH4sr9oFwvDyfzKbzCwTh&#10;B1/GlocPeevDOwEpCdt98KHvS4lWqmo5UNtg3yqtsEWvMpKTjszzxWJo4jFmMopB/3wUhpD1ISlr&#10;Djh8bwYgtAiLi5AnXRZ81BNRR6QxKJL6Ryyin8Yi6iOEw5k8nUaXpnHbC7EsRGYRIpqkK2hSGS80&#10;7MQGkiucVBpBHr3KjKNiEZ6w6t34RQRYrwYjgUauo2YYuJFKpW4ok6jMF1gNri2OjDd1KpMHJcsY&#10;F4l5V2+vlCM7Flcu/aIuzPskzEFryv5eYTmzOGpxuPqh20J5j4PmoF9YfK7QaMB9o6TDZUXory1z&#10;ghL13uA2LCazGbIK6TA7fzPFgxt7tmMPMxxTFTRQ7HU0r0L/IrTWybpBpEmSZeAtDngl4zAmfj2r&#10;4YALmVQNj0fc+PE5RT0+mO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m8zs2tYAAAAMAQAADwAA&#10;AAAAAAABACAAAAAiAAAAZHJzL2Rvd25yZXYueG1sUEsBAhQAFAAAAAgAh07iQDiHpmWKAgAAeAUA&#10;AA4AAAAAAAAAAQAgAAAAJQEAAGRycy9lMm9Eb2MueG1sUEsFBgAAAAAGAAYAWQEAACEGA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管理要求</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绿色施工安全防护措施费专款专用，承包人应在财务账目中单独列项备查，不得挪作他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用，否则造价工程师有权责令其限期改正；逾期未改正的，可以责令其暂停施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工，因此造成的损失和延误的工期由承包人承担。</w:t>
      </w:r>
    </w:p>
    <w:p>
      <w:pPr>
        <w:autoSpaceDE w:val="0"/>
        <w:autoSpaceDN w:val="0"/>
        <w:adjustRightInd w:val="0"/>
        <w:spacing w:before="14"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828" w:space="932"/>
            <w:col w:w="828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98" w:name="_Toc287628011"/>
      <w:r>
        <w:rPr>
          <w:color w:val="000000" w:themeColor="text1"/>
          <w:lang w:eastAsia="zh-CN"/>
          <w14:textFill>
            <w14:solidFill>
              <w14:schemeClr w14:val="tx1"/>
            </w14:solidFill>
          </w14:textFill>
        </w:rPr>
        <w:t>81</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进度款</w:t>
      </w:r>
      <w:bookmarkEnd w:id="98"/>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right="67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81.1</w:t>
      </w:r>
    </w:p>
    <w:p>
      <w:pPr>
        <w:autoSpaceDE w:val="0"/>
        <w:autoSpaceDN w:val="0"/>
        <w:adjustRightInd w:val="0"/>
        <w:spacing w:before="2"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约定支付期限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和提交支付申</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请</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16" w:lineRule="auto"/>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合同双方当事人应在专用条款中明确进度款支付期的时限。专用条款没有约定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的，支付期以月为单位。涉及政府投资资金的工程，支付期、支付方法等需调</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整的，应在专用条款中约定。</w:t>
      </w:r>
    </w:p>
    <w:p>
      <w:pPr>
        <w:autoSpaceDE w:val="0"/>
        <w:autoSpaceDN w:val="0"/>
        <w:adjustRightInd w:val="0"/>
        <w:spacing w:before="37" w:line="311" w:lineRule="auto"/>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承包人应在每个支付期结束后的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天内向造价工程师提交由承包人代表签署的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已完工程款额报告和支付申请一式四份，详细说明此支付期间自己认为有权得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到的款额，包括分包人已完工程的价款，同时抄送发包人。该支付申请的内容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包括：</w:t>
      </w:r>
    </w:p>
    <w:p>
      <w:pPr>
        <w:autoSpaceDE w:val="0"/>
        <w:autoSpaceDN w:val="0"/>
        <w:adjustRightInd w:val="0"/>
        <w:spacing w:before="41"/>
        <w:ind w:left="1" w:right="582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已完工程的价款；</w:t>
      </w:r>
    </w:p>
    <w:p>
      <w:pPr>
        <w:autoSpaceDE w:val="0"/>
        <w:autoSpaceDN w:val="0"/>
        <w:adjustRightInd w:val="0"/>
        <w:spacing w:before="94"/>
        <w:ind w:left="1" w:right="5087"/>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已实际支付的工程价款；</w:t>
      </w:r>
    </w:p>
    <w:p>
      <w:pPr>
        <w:autoSpaceDE w:val="0"/>
        <w:autoSpaceDN w:val="0"/>
        <w:adjustRightInd w:val="0"/>
        <w:spacing w:before="94"/>
        <w:ind w:left="1" w:right="510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(3)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本期间完成的工程价款；</w:t>
      </w:r>
    </w:p>
    <w:p>
      <w:pPr>
        <w:autoSpaceDE w:val="0"/>
        <w:autoSpaceDN w:val="0"/>
        <w:adjustRightInd w:val="0"/>
        <w:spacing w:before="94"/>
        <w:ind w:left="1" w:right="486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(4)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本期间完成的计日工价款；</w:t>
      </w:r>
    </w:p>
    <w:p>
      <w:pPr>
        <w:autoSpaceDE w:val="0"/>
        <w:autoSpaceDN w:val="0"/>
        <w:adjustRightInd w:val="0"/>
        <w:spacing w:before="94"/>
        <w:ind w:left="1" w:right="438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(5)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本期间应支付的暂列金额价款；</w:t>
      </w:r>
    </w:p>
    <w:p>
      <w:pPr>
        <w:autoSpaceDE w:val="0"/>
        <w:autoSpaceDN w:val="0"/>
        <w:adjustRightInd w:val="0"/>
        <w:spacing w:before="94"/>
        <w:ind w:left="1" w:right="282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(6)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66 </w:t>
      </w:r>
      <w:r>
        <w:rPr>
          <w:rFonts w:hint="eastAsia" w:ascii="宋体" w:cs="宋体"/>
          <w:color w:val="000000" w:themeColor="text1"/>
          <w:lang w:eastAsia="zh-CN"/>
          <w14:textFill>
            <w14:solidFill>
              <w14:schemeClr w14:val="tx1"/>
            </w14:solidFill>
          </w14:textFill>
        </w:rPr>
        <w:t>条规定本期间应扣除的误期赔偿费；</w:t>
      </w:r>
    </w:p>
    <w:p>
      <w:pPr>
        <w:autoSpaceDE w:val="0"/>
        <w:autoSpaceDN w:val="0"/>
        <w:adjustRightInd w:val="0"/>
        <w:spacing w:before="94"/>
        <w:ind w:left="1" w:right="2207"/>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(7)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68 </w:t>
      </w:r>
      <w:r>
        <w:rPr>
          <w:rFonts w:hint="eastAsia" w:ascii="宋体" w:cs="宋体"/>
          <w:color w:val="000000" w:themeColor="text1"/>
          <w:lang w:eastAsia="zh-CN"/>
          <w14:textFill>
            <w14:solidFill>
              <w14:schemeClr w14:val="tx1"/>
            </w14:solidFill>
          </w14:textFill>
        </w:rPr>
        <w:t>条至第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76 </w:t>
      </w:r>
      <w:r>
        <w:rPr>
          <w:rFonts w:hint="eastAsia" w:ascii="宋体" w:cs="宋体"/>
          <w:color w:val="000000" w:themeColor="text1"/>
          <w:lang w:eastAsia="zh-CN"/>
          <w14:textFill>
            <w14:solidFill>
              <w14:schemeClr w14:val="tx1"/>
            </w14:solidFill>
          </w14:textFill>
        </w:rPr>
        <w:t>条规定应支付的调整工程价款；</w:t>
      </w:r>
    </w:p>
    <w:p>
      <w:pPr>
        <w:autoSpaceDE w:val="0"/>
        <w:autoSpaceDN w:val="0"/>
        <w:adjustRightInd w:val="0"/>
        <w:spacing w:before="94"/>
        <w:ind w:left="1" w:right="378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(8)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79 </w:t>
      </w:r>
      <w:r>
        <w:rPr>
          <w:rFonts w:hint="eastAsia" w:ascii="宋体" w:cs="宋体"/>
          <w:color w:val="000000" w:themeColor="text1"/>
          <w:lang w:eastAsia="zh-CN"/>
          <w14:textFill>
            <w14:solidFill>
              <w14:schemeClr w14:val="tx1"/>
            </w14:solidFill>
          </w14:textFill>
        </w:rPr>
        <w:t>条本期间应扣回的预付款；</w:t>
      </w:r>
    </w:p>
    <w:p>
      <w:pPr>
        <w:tabs>
          <w:tab w:val="left" w:pos="540"/>
        </w:tabs>
        <w:autoSpaceDE w:val="0"/>
        <w:autoSpaceDN w:val="0"/>
        <w:adjustRightInd w:val="0"/>
        <w:spacing w:before="94"/>
        <w:ind w:left="1" w:right="228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80 </w:t>
      </w:r>
      <w:r>
        <w:rPr>
          <w:rFonts w:hint="eastAsia" w:ascii="宋体" w:cs="宋体"/>
          <w:color w:val="000000" w:themeColor="text1"/>
          <w:lang w:eastAsia="zh-CN"/>
          <w14:textFill>
            <w14:solidFill>
              <w14:schemeClr w14:val="tx1"/>
            </w14:solidFill>
          </w14:textFill>
        </w:rPr>
        <w:t>条规定本期间应支付的绿色施工安全防护措施费；</w:t>
      </w:r>
    </w:p>
    <w:p>
      <w:pPr>
        <w:tabs>
          <w:tab w:val="left" w:pos="540"/>
        </w:tabs>
        <w:autoSpaceDE w:val="0"/>
        <w:autoSpaceDN w:val="0"/>
        <w:adjustRightInd w:val="0"/>
        <w:spacing w:before="94"/>
        <w:ind w:left="1" w:right="2285"/>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352" w:lineRule="exact"/>
        <w:ind w:left="1761"/>
        <w:jc w:val="left"/>
        <w:rPr>
          <w:rFonts w:ascii="宋体" w:cs="宋体"/>
          <w:color w:val="000000" w:themeColor="text1"/>
          <w:lang w:eastAsia="zh-CN"/>
          <w14:textFill>
            <w14:solidFill>
              <w14:schemeClr w14:val="tx1"/>
            </w14:solidFill>
          </w14:textFill>
        </w:rPr>
      </w:pPr>
      <w:r>
        <w:rPr>
          <w:color w:val="000000" w:themeColor="text1"/>
          <w:position w:val="-2"/>
          <w:lang w:eastAsia="zh-CN"/>
          <w14:textFill>
            <w14:solidFill>
              <w14:schemeClr w14:val="tx1"/>
            </w14:solidFill>
          </w14:textFill>
        </w:rPr>
        <w:t xml:space="preserve">(10) </w:t>
      </w:r>
      <w:r>
        <w:rPr>
          <w:color w:val="000000" w:themeColor="text1"/>
          <w:spacing w:val="20"/>
          <w:position w:val="-2"/>
          <w:lang w:eastAsia="zh-CN"/>
          <w14:textFill>
            <w14:solidFill>
              <w14:schemeClr w14:val="tx1"/>
            </w14:solidFill>
          </w14:textFill>
        </w:rPr>
        <w:t xml:space="preserve"> </w:t>
      </w:r>
      <w:r>
        <w:rPr>
          <w:rFonts w:hint="eastAsia" w:ascii="宋体" w:cs="宋体"/>
          <w:color w:val="000000" w:themeColor="text1"/>
          <w:position w:val="-2"/>
          <w:lang w:eastAsia="zh-CN"/>
          <w14:textFill>
            <w14:solidFill>
              <w14:schemeClr w14:val="tx1"/>
            </w14:solidFill>
          </w14:textFill>
        </w:rPr>
        <w:t>根据第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84 </w:t>
      </w:r>
      <w:r>
        <w:rPr>
          <w:rFonts w:hint="eastAsia" w:ascii="宋体" w:cs="宋体"/>
          <w:color w:val="000000" w:themeColor="text1"/>
          <w:position w:val="-2"/>
          <w:lang w:eastAsia="zh-CN"/>
          <w14:textFill>
            <w14:solidFill>
              <w14:schemeClr w14:val="tx1"/>
            </w14:solidFill>
          </w14:textFill>
        </w:rPr>
        <w:t>条本期间应扣留的质量保证金；</w:t>
      </w:r>
    </w:p>
    <w:p>
      <w:pPr>
        <w:autoSpaceDE w:val="0"/>
        <w:autoSpaceDN w:val="0"/>
        <w:adjustRightInd w:val="0"/>
        <w:spacing w:before="94"/>
        <w:ind w:left="17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(11)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根据合同约定，本期间应支付或扣留（扣回）的其他款项；</w:t>
      </w:r>
    </w:p>
    <w:p>
      <w:pPr>
        <w:autoSpaceDE w:val="0"/>
        <w:autoSpaceDN w:val="0"/>
        <w:adjustRightInd w:val="0"/>
        <w:spacing w:before="94"/>
        <w:ind w:left="176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(12) </w:t>
      </w:r>
      <w:r>
        <w:rPr>
          <w:color w:val="000000" w:themeColor="text1"/>
          <w:spacing w:val="2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本期间应支付的工程价款。</w:t>
      </w:r>
    </w:p>
    <w:p>
      <w:pPr>
        <w:autoSpaceDE w:val="0"/>
        <w:autoSpaceDN w:val="0"/>
        <w:adjustRightInd w:val="0"/>
        <w:spacing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81.2</w:t>
      </w:r>
      <w:r>
        <w:rPr>
          <w:rFonts w:hint="eastAsia"/>
          <w:color w:val="000000" w:themeColor="text1"/>
          <w:position w:val="-1"/>
          <w:lang w:eastAsia="zh-CN"/>
          <w14:textFill>
            <w14:solidFill>
              <w14:schemeClr w14:val="tx1"/>
            </w14:solidFill>
          </w14:textFill>
        </w:rPr>
        <w:tab/>
      </w:r>
    </w:p>
    <w:p>
      <w:pPr>
        <w:tabs>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18"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签发期中支付</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证书</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造价工程师在收到上述资料后</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62 </w:t>
      </w:r>
      <w:r>
        <w:rPr>
          <w:rFonts w:hint="eastAsia" w:ascii="宋体" w:cs="宋体"/>
          <w:color w:val="000000" w:themeColor="text1"/>
          <w:lang w:eastAsia="zh-CN"/>
          <w14:textFill>
            <w14:solidFill>
              <w14:schemeClr w14:val="tx1"/>
            </w14:solidFill>
          </w14:textFill>
        </w:rPr>
        <w:t>条的规定进行计量</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并根据计量结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果和合同约定对资料内容予以核实</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在收到上述资料后的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天内报发包人确认</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后向发包人签发期中支付证书，同时抄送承包人。</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如果该支付期间应支付金额少于专用条款约定的期中支付证书的最低限额时，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造价工程师不必按照本款开具任何支付证书，但应通知发包人和承包人。上述</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款额转期结算，直到应支付的款额累计达到专用条款约定的期中支付证书的最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低限额为止。</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造价工程师签发期中支付证书，不应视为发包人已同意、批准或接受了承包人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完成该部分工作。</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81.3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9"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进度款支付</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发包人应在造价工程师签发期中支付证书后的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按照期中支付证书列明</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的金额向承包人支付进度款，并通知造价工程师。</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010" w:space="750"/>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81.4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3"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签发期中支付</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证书的限制</w:t>
      </w:r>
    </w:p>
    <w:p>
      <w:pPr>
        <w:autoSpaceDE w:val="0"/>
        <w:autoSpaceDN w:val="0"/>
        <w:adjustRightInd w:val="0"/>
        <w:spacing w:before="67" w:line="309" w:lineRule="auto"/>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如果造价工程师未在第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81.2 </w:t>
      </w:r>
      <w:r>
        <w:rPr>
          <w:rFonts w:hint="eastAsia" w:ascii="宋体" w:cs="宋体"/>
          <w:color w:val="000000" w:themeColor="text1"/>
          <w:lang w:eastAsia="zh-CN"/>
          <w14:textFill>
            <w14:solidFill>
              <w14:schemeClr w14:val="tx1"/>
            </w14:solidFill>
          </w14:textFill>
        </w:rPr>
        <w:t>款规定的期限内签发期中支付证书</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则视为承包人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提交的支付申请已被认可，承包人可向发包人发出催告付款的通知。发包人应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在收到通知后的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天内，按照承包人支付申请阐明的金额向承包人支付进度</w:t>
      </w:r>
    </w:p>
    <w:p>
      <w:pPr>
        <w:autoSpaceDE w:val="0"/>
        <w:autoSpaceDN w:val="0"/>
        <w:adjustRightInd w:val="0"/>
        <w:spacing w:before="18"/>
        <w:ind w:right="774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款。</w:t>
      </w:r>
    </w:p>
    <w:p>
      <w:pPr>
        <w:autoSpaceDE w:val="0"/>
        <w:autoSpaceDN w:val="0"/>
        <w:adjustRightInd w:val="0"/>
        <w:spacing w:before="18"/>
        <w:ind w:right="7748"/>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81.5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8"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line="240" w:lineRule="exact"/>
        <w:ind w:left="105" w:right="-40"/>
        <w:jc w:val="left"/>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进度款支付的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限制</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发包人未按照第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81.3 </w:t>
      </w:r>
      <w:r>
        <w:rPr>
          <w:rFonts w:hint="eastAsia" w:ascii="宋体" w:cs="宋体"/>
          <w:color w:val="000000" w:themeColor="text1"/>
          <w:lang w:eastAsia="zh-CN"/>
          <w14:textFill>
            <w14:solidFill>
              <w14:schemeClr w14:val="tx1"/>
            </w14:solidFill>
          </w14:textFill>
        </w:rPr>
        <w:t>款和第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81.4 </w:t>
      </w:r>
      <w:r>
        <w:rPr>
          <w:rFonts w:hint="eastAsia" w:ascii="宋体" w:cs="宋体"/>
          <w:color w:val="000000" w:themeColor="text1"/>
          <w:lang w:eastAsia="zh-CN"/>
          <w14:textFill>
            <w14:solidFill>
              <w14:schemeClr w14:val="tx1"/>
            </w14:solidFill>
          </w14:textFill>
        </w:rPr>
        <w:t>款规定支付进度款的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承包人可催告发包人支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付，并有权按照第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78.2 </w:t>
      </w:r>
      <w:r>
        <w:rPr>
          <w:rFonts w:hint="eastAsia" w:ascii="宋体" w:cs="宋体"/>
          <w:color w:val="000000" w:themeColor="text1"/>
          <w:lang w:eastAsia="zh-CN"/>
          <w14:textFill>
            <w14:solidFill>
              <w14:schemeClr w14:val="tx1"/>
            </w14:solidFill>
          </w14:textFill>
        </w:rPr>
        <w:t>款规定获得延迟支付的利息；发包人在付款期满后的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天内仍未支付的，承包人可在付款期满后的第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 </w:t>
      </w:r>
      <w:r>
        <w:rPr>
          <w:rFonts w:hint="eastAsia" w:ascii="宋体" w:cs="宋体"/>
          <w:color w:val="000000" w:themeColor="text1"/>
          <w:lang w:eastAsia="zh-CN"/>
          <w14:textFill>
            <w14:solidFill>
              <w14:schemeClr w14:val="tx1"/>
            </w14:solidFill>
          </w14:textFill>
        </w:rPr>
        <w:t>天起暂停施工。发包人应承担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由此增加的费用和（或）延误的工期，并向承包人支付合理利润。</w:t>
      </w:r>
    </w:p>
    <w:p>
      <w:pPr>
        <w:autoSpaceDE w:val="0"/>
        <w:autoSpaceDN w:val="0"/>
        <w:adjustRightInd w:val="0"/>
        <w:spacing w:before="14" w:line="466" w:lineRule="exact"/>
        <w:ind w:right="49"/>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81.6</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4"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修正支付证书</w:t>
      </w:r>
    </w:p>
    <w:p>
      <w:pPr>
        <w:autoSpaceDE w:val="0"/>
        <w:autoSpaceDN w:val="0"/>
        <w:adjustRightInd w:val="0"/>
        <w:spacing w:before="67" w:line="316" w:lineRule="auto"/>
        <w:ind w:right="5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发现以前签发的任何支付证书有错、漏或重复的，造价工程师有权在期中支付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证书中修正以前签发的任何支付证书，承包人也有权提出修正申请。经合同双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方当事人复核同意修正的，应在该支付期的进度款中支付或扣除。如果合同工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程或其任何部分没有达到质量要求，造价工程师有权在任何期中支付证书中扣</w:t>
      </w:r>
    </w:p>
    <w:p>
      <w:pPr>
        <w:autoSpaceDE w:val="0"/>
        <w:autoSpaceDN w:val="0"/>
        <w:adjustRightInd w:val="0"/>
        <w:spacing w:before="67" w:line="316" w:lineRule="auto"/>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189" w:space="571"/>
            <w:col w:w="828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40160" behindDoc="1" locked="0" layoutInCell="0" allowOverlap="1">
                <wp:simplePos x="0" y="0"/>
                <wp:positionH relativeFrom="page">
                  <wp:posOffset>1638935</wp:posOffset>
                </wp:positionH>
                <wp:positionV relativeFrom="paragraph">
                  <wp:posOffset>494030</wp:posOffset>
                </wp:positionV>
                <wp:extent cx="5181600" cy="0"/>
                <wp:effectExtent l="0" t="0" r="0" b="0"/>
                <wp:wrapNone/>
                <wp:docPr id="14"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38.9pt;height:0pt;width:408pt;mso-position-horizontal-relative:page;z-index:-251576320;mso-width-relative:page;mso-height-relative:page;" filled="f" stroked="t" coordsize="8160,1" o:allowincell="f" o:gfxdata="UEsDBAoAAAAAAIdO4kAAAAAAAAAAAAAAAAAEAAAAZHJzL1BLAwQUAAAACACHTuJA6YobUtYAAAAK&#10;AQAADwAAAGRycy9kb3ducmV2LnhtbE2PPU/DMBCGdyT+g3VILIjaqQopIU4HUAcmSgm7Gx9JqH2O&#10;Yrcp/56rGGC89x69H+Xq5J044hj7QBqymQKB1ATbU6uhfl/fLkHEZMgaFwg1fGOEVXV5UZrChone&#10;8LhNrWATioXR0KU0FFLGpkNv4iwMSPz7DKM3ic+xlXY0E5t7J+dK3UtveuKEzgz41GGz3x68BufW&#10;r/Vm8TE8vOxvnuVXvTF5Nml9fZWpRxAJT+kPhnN9rg4Vd9qFA9konIb53TJjVEOe84QzoPIFK7tf&#10;RVal/D+h+gFQSwMEFAAAAAgAh07iQN/XJuSJAgAAeAUAAA4AAABkcnMvZTJvRG9jLnhtbK1US27b&#10;MBDdF+gdCC4LNJICJ7UNy0GRIEWBfgIkPQBNURIBksOSlOX0LAW66iYHa6/RISU7iosCWdQLY8gZ&#10;zXtvPlxd7LQiW+G8BFPS4iSnRBgOlTRNSb/cXb+eU+IDMxVTYERJ74WnF+uXL1a9XYpTaEFVwhFM&#10;YvyytyVtQ7DLLPO8FZr5E7DCoLMGp1nAo2uyyrEes2uVneb5edaDq6wDLrzH26vBSceM7jkJoa4l&#10;F1fAOy1MGLI6oVhASb6V1tN1YlvXgofPde1FIKqkqDSkfwRBexP/s/WKLRvHbCv5SIE9h8KRJs2k&#10;QdBDqisWGOmc/CuVltyBhzqccNDZICRVBFUU+VFtbltmRdKCpfb2UHT//9LyT9sbR2SFkzCjxDCN&#10;Hf/1/eH3j5+xNL31S4y4tTduPHk0yab/CBUGsi5AUr2rnY7qUQ/ZpeLeH4ordoFwvDwr5sV5jnXn&#10;e1/GlvsPeefDOwEpCdt+8GHoS4VWqmo1UrvD72utsEWvMpKTnsScYxMPMcUkZl6cLSZhCNnsk7J2&#10;j8N3ZgRCi7C4CHnSZcFHPRF1QhqDIql/xCL6cSyiPkI4nMnjaXRpGjeDEMtCZBYhokn6kiaV8ULD&#10;VtxBcoWjSiPIo1eZaVQswhNWgxu/iADr1Wgk0Mh10gwD11Kp1A1lEpX5IvZQWxwZb5pUJg9KVjEu&#10;EvOu2VwqR7Ysrlz6RV2Y90mYg85Uw73CcmZx1OJwDUO3geoeB83BsLD4XKHRgvtGSY/LitBfO+YE&#10;Jeq9wW1YFLMZsgrpMDt7c4oHN/Vsph5mOKYqaaDY62hehuFF6KyTTYtIRZJl4C0OeC3jMCZ+A6vx&#10;gAuZVI2PR9z46TlFPT6Y6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pihtS1gAAAAoBAAAPAAAA&#10;AAAAAAEAIAAAACIAAABkcnMvZG93bnJldi54bWxQSwECFAAUAAAACACHTuJA39cm5IkCAAB4BQAA&#10;DgAAAAAAAAABACAAAAAlAQAAZHJzL2Uyb0RvYy54bWxQSwUGAAAAAAYABgBZAQAAIAYAAA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color w:val="000000" w:themeColor="text1"/>
          <w:position w:val="-3"/>
          <w:lang w:eastAsia="zh-CN"/>
          <w14:textFill>
            <w14:solidFill>
              <w14:schemeClr w14:val="tx1"/>
            </w14:solidFill>
          </w14:textFill>
        </w:rPr>
        <w:t>除相应价款。</w:t>
      </w:r>
    </w:p>
    <w:p>
      <w:pPr>
        <w:autoSpaceDE w:val="0"/>
        <w:autoSpaceDN w:val="0"/>
        <w:adjustRightInd w:val="0"/>
        <w:spacing w:before="3" w:line="160" w:lineRule="exact"/>
        <w:jc w:val="left"/>
        <w:rPr>
          <w:rFonts w:ascii="宋体" w:cs="宋体"/>
          <w:color w:val="000000" w:themeColor="text1"/>
          <w:sz w:val="16"/>
          <w:szCs w:val="16"/>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99" w:name="_Toc287628012"/>
      <w:r>
        <w:rPr>
          <w:color w:val="000000" w:themeColor="text1"/>
          <w:lang w:eastAsia="zh-CN"/>
          <w14:textFill>
            <w14:solidFill>
              <w14:schemeClr w14:val="tx1"/>
            </w14:solidFill>
          </w14:textFill>
        </w:rPr>
        <w:t>82</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竣工结算</w:t>
      </w:r>
      <w:bookmarkEnd w:id="99"/>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pgSz w:w="11920" w:h="16840"/>
          <w:pgMar w:top="1360" w:right="82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82.1</w:t>
      </w:r>
    </w:p>
    <w:p>
      <w:pPr>
        <w:autoSpaceDE w:val="0"/>
        <w:autoSpaceDN w:val="0"/>
        <w:adjustRightInd w:val="0"/>
        <w:spacing w:before="13"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约定结算程序</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和期限</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spacing w:val="47"/>
          <w:lang w:eastAsia="zh-CN"/>
          <w14:textFill>
            <w14:solidFill>
              <w14:schemeClr w14:val="tx1"/>
            </w14:solidFill>
          </w14:textFill>
        </w:rPr>
        <w:t>合同双方当事人应按照国家标准《</w:t>
      </w:r>
      <w:r>
        <w:rPr>
          <w:rFonts w:hint="eastAsia" w:ascii="宋体" w:cs="宋体"/>
          <w:color w:val="000000" w:themeColor="text1"/>
          <w:lang w:eastAsia="zh-CN"/>
          <w14:textFill>
            <w14:solidFill>
              <w14:schemeClr w14:val="tx1"/>
            </w14:solidFill>
          </w14:textFill>
        </w:rPr>
        <w:t>建</w:t>
      </w:r>
      <w:r>
        <w:rPr>
          <w:rFonts w:ascii="宋体" w:cs="宋体"/>
          <w:color w:val="000000" w:themeColor="text1"/>
          <w:spacing w:val="-72"/>
          <w:lang w:eastAsia="zh-CN"/>
          <w14:textFill>
            <w14:solidFill>
              <w14:schemeClr w14:val="tx1"/>
            </w14:solidFill>
          </w14:textFill>
        </w:rPr>
        <w:t xml:space="preserve"> </w:t>
      </w:r>
      <w:r>
        <w:rPr>
          <w:rFonts w:hint="eastAsia" w:ascii="宋体" w:cs="宋体"/>
          <w:color w:val="000000" w:themeColor="text1"/>
          <w:spacing w:val="47"/>
          <w:lang w:eastAsia="zh-CN"/>
          <w14:textFill>
            <w14:solidFill>
              <w14:schemeClr w14:val="tx1"/>
            </w14:solidFill>
          </w14:textFill>
        </w:rPr>
        <w:t>设工程工程量清单计价规范</w:t>
      </w:r>
      <w:r>
        <w:rPr>
          <w:rFonts w:hint="eastAsia" w:ascii="宋体" w:cs="宋体"/>
          <w:color w:val="000000" w:themeColor="text1"/>
          <w:lang w:eastAsia="zh-CN"/>
          <w14:textFill>
            <w14:solidFill>
              <w14:schemeClr w14:val="tx1"/>
            </w14:solidFill>
          </w14:textFill>
        </w:rPr>
        <w:t>》</w:t>
      </w:r>
      <w:r>
        <w:rPr>
          <w:rFonts w:ascii="宋体" w:cs="宋体"/>
          <w:color w:val="000000" w:themeColor="text1"/>
          <w:spacing w:val="-73"/>
          <w:lang w:eastAsia="zh-CN"/>
          <w14:textFill>
            <w14:solidFill>
              <w14:schemeClr w14:val="tx1"/>
            </w14:solidFill>
          </w14:textFill>
        </w:rPr>
        <w:t xml:space="preserve"> </w:t>
      </w:r>
    </w:p>
    <w:p>
      <w:pPr>
        <w:autoSpaceDE w:val="0"/>
        <w:autoSpaceDN w:val="0"/>
        <w:adjustRightInd w:val="0"/>
        <w:spacing w:before="60" w:line="466" w:lineRule="exact"/>
        <w:ind w:right="22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GB50500-2008</w:t>
      </w:r>
      <w:r>
        <w:rPr>
          <w:rFonts w:hint="eastAsia" w:ascii="宋体" w:cs="宋体"/>
          <w:color w:val="000000" w:themeColor="text1"/>
          <w:spacing w:val="-26"/>
          <w:lang w:eastAsia="zh-CN"/>
          <w14:textFill>
            <w14:solidFill>
              <w14:schemeClr w14:val="tx1"/>
            </w14:solidFill>
          </w14:textFill>
        </w:rPr>
        <w:t>）</w:t>
      </w:r>
      <w:r>
        <w:rPr>
          <w:rFonts w:hint="eastAsia" w:ascii="宋体" w:cs="宋体"/>
          <w:color w:val="000000" w:themeColor="text1"/>
          <w:spacing w:val="-1"/>
          <w:lang w:eastAsia="zh-CN"/>
          <w14:textFill>
            <w14:solidFill>
              <w14:schemeClr w14:val="tx1"/>
            </w14:solidFill>
          </w14:textFill>
        </w:rPr>
        <w:t>规</w:t>
      </w:r>
      <w:r>
        <w:rPr>
          <w:rFonts w:hint="eastAsia" w:ascii="宋体" w:cs="宋体"/>
          <w:color w:val="000000" w:themeColor="text1"/>
          <w:lang w:eastAsia="zh-CN"/>
          <w14:textFill>
            <w14:solidFill>
              <w14:schemeClr w14:val="tx1"/>
            </w14:solidFill>
          </w14:textFill>
        </w:rPr>
        <w:t>定在专用条款中明确办理竣工结算的程序和时限</w:t>
      </w:r>
      <w:r>
        <w:rPr>
          <w:rFonts w:hint="eastAsia" w:ascii="宋体" w:cs="宋体"/>
          <w:color w:val="000000" w:themeColor="text1"/>
          <w:spacing w:val="-26"/>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专用条</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款没有约定的，竣工结算按照第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82.2 </w:t>
      </w:r>
      <w:r>
        <w:rPr>
          <w:rFonts w:hint="eastAsia" w:ascii="宋体" w:cs="宋体"/>
          <w:color w:val="000000" w:themeColor="text1"/>
          <w:lang w:eastAsia="zh-CN"/>
          <w14:textFill>
            <w14:solidFill>
              <w14:schemeClr w14:val="tx1"/>
            </w14:solidFill>
          </w14:textFill>
        </w:rPr>
        <w:t>款至第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82.5 </w:t>
      </w:r>
      <w:r>
        <w:rPr>
          <w:rFonts w:hint="eastAsia" w:ascii="宋体" w:cs="宋体"/>
          <w:color w:val="000000" w:themeColor="text1"/>
          <w:lang w:eastAsia="zh-CN"/>
          <w14:textFill>
            <w14:solidFill>
              <w14:schemeClr w14:val="tx1"/>
            </w14:solidFill>
          </w14:textFill>
        </w:rPr>
        <w:t>款规定办理。</w:t>
      </w:r>
    </w:p>
    <w:p>
      <w:pPr>
        <w:autoSpaceDE w:val="0"/>
        <w:autoSpaceDN w:val="0"/>
        <w:adjustRightInd w:val="0"/>
        <w:spacing w:before="60" w:line="466" w:lineRule="exact"/>
        <w:ind w:right="22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在办理竣工结算期间</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78 </w:t>
      </w:r>
      <w:r>
        <w:rPr>
          <w:rFonts w:hint="eastAsia" w:ascii="宋体" w:cs="宋体"/>
          <w:color w:val="000000" w:themeColor="text1"/>
          <w:lang w:eastAsia="zh-CN"/>
          <w14:textFill>
            <w14:solidFill>
              <w14:schemeClr w14:val="tx1"/>
            </w14:solidFill>
          </w14:textFill>
        </w:rPr>
        <w:t>条规定应向承包人支付的工程价款及其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他款项不停止。</w:t>
      </w:r>
    </w:p>
    <w:p>
      <w:pPr>
        <w:autoSpaceDE w:val="0"/>
        <w:autoSpaceDN w:val="0"/>
        <w:adjustRightInd w:val="0"/>
        <w:spacing w:before="60" w:line="466" w:lineRule="exact"/>
        <w:ind w:right="229"/>
        <w:jc w:val="left"/>
        <w:rPr>
          <w:rFonts w:ascii="宋体" w:cs="宋体"/>
          <w:color w:val="000000" w:themeColor="text1"/>
          <w:lang w:eastAsia="zh-CN"/>
          <w14:textFill>
            <w14:solidFill>
              <w14:schemeClr w14:val="tx1"/>
            </w14:solidFill>
          </w14:textFill>
        </w:rPr>
        <w:sectPr>
          <w:type w:val="continuous"/>
          <w:pgSz w:w="11920" w:h="16840"/>
          <w:pgMar w:top="1560" w:right="820" w:bottom="280" w:left="880" w:header="720" w:footer="720" w:gutter="0"/>
          <w:cols w:equalWidth="0" w:num="2">
            <w:col w:w="1272" w:space="488"/>
            <w:col w:w="846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82.2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20" w:bottom="280" w:left="880" w:header="720" w:footer="720" w:gutter="0"/>
          <w:cols w:space="720" w:num="1"/>
        </w:sectPr>
      </w:pPr>
    </w:p>
    <w:p>
      <w:pPr>
        <w:autoSpaceDE w:val="0"/>
        <w:autoSpaceDN w:val="0"/>
        <w:adjustRightInd w:val="0"/>
        <w:spacing w:before="17" w:line="240" w:lineRule="exact"/>
        <w:jc w:val="left"/>
        <w:rPr>
          <w:color w:val="000000" w:themeColor="text1"/>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递交结算文件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及其限制</w:t>
      </w:r>
    </w:p>
    <w:p>
      <w:pPr>
        <w:autoSpaceDE w:val="0"/>
        <w:autoSpaceDN w:val="0"/>
        <w:adjustRightInd w:val="0"/>
        <w:spacing w:before="67" w:line="316" w:lineRule="auto"/>
        <w:ind w:right="23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承包人应在提交竣工验收申请报告前编制完成竣工结算文件，并在提交竣工验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收申请报告的同时向造价工程师递交竣工结算文件。</w:t>
      </w:r>
    </w:p>
    <w:p>
      <w:pPr>
        <w:autoSpaceDE w:val="0"/>
        <w:autoSpaceDN w:val="0"/>
        <w:adjustRightInd w:val="0"/>
        <w:spacing w:before="67" w:line="316" w:lineRule="auto"/>
        <w:ind w:right="23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承包人未在本款规定的时间内递交竣工结算文件，经发包人催促后仍未递交或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没有明确答复的，造价工程师可根据自己掌握的资料编制竣工结算文件，在报</w:t>
      </w:r>
    </w:p>
    <w:p>
      <w:pPr>
        <w:autoSpaceDE w:val="0"/>
        <w:autoSpaceDN w:val="0"/>
        <w:adjustRightInd w:val="0"/>
        <w:spacing w:before="37"/>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经发包人批准后</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作为办理竣工结算和支付结算款的依据</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承包人应予以认可。</w:t>
      </w:r>
    </w:p>
    <w:p>
      <w:pPr>
        <w:autoSpaceDE w:val="0"/>
        <w:autoSpaceDN w:val="0"/>
        <w:adjustRightInd w:val="0"/>
        <w:spacing w:before="37"/>
        <w:jc w:val="left"/>
        <w:rPr>
          <w:rFonts w:ascii="宋体" w:cs="宋体"/>
          <w:color w:val="000000" w:themeColor="text1"/>
          <w:lang w:eastAsia="zh-CN"/>
          <w14:textFill>
            <w14:solidFill>
              <w14:schemeClr w14:val="tx1"/>
            </w14:solidFill>
          </w14:textFill>
        </w:rPr>
        <w:sectPr>
          <w:type w:val="continuous"/>
          <w:pgSz w:w="11920" w:h="16840"/>
          <w:pgMar w:top="1560" w:right="820" w:bottom="280" w:left="880" w:header="720" w:footer="720" w:gutter="0"/>
          <w:cols w:equalWidth="0" w:num="2">
            <w:col w:w="1272" w:space="488"/>
            <w:col w:w="846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position w:val="-1"/>
          <w:lang w:eastAsia="zh-CN"/>
          <w14:textFill>
            <w14:solidFill>
              <w14:schemeClr w14:val="tx1"/>
            </w14:solidFill>
          </w14:textFill>
        </w:rPr>
      </w:pPr>
      <w:r>
        <w:rPr>
          <w:color w:val="000000" w:themeColor="text1"/>
          <w:position w:val="-1"/>
          <w:lang w:eastAsia="zh-CN"/>
          <w14:textFill>
            <w14:solidFill>
              <w14:schemeClr w14:val="tx1"/>
            </w14:solidFill>
          </w14:textFill>
        </w:rPr>
        <w:t>82.3</w:t>
      </w:r>
      <w:r>
        <w:rPr>
          <w:color w:val="000000" w:themeColor="text1"/>
          <w:position w:val="-1"/>
          <w:lang w:eastAsia="zh-CN"/>
          <w14:textFill>
            <w14:solidFill>
              <w14:schemeClr w14:val="tx1"/>
            </w14:solidFill>
          </w14:textFill>
        </w:rPr>
        <w:tab/>
      </w: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20" w:bottom="280" w:left="880" w:header="720" w:footer="720" w:gutter="0"/>
          <w:cols w:space="720" w:num="1"/>
        </w:sectPr>
      </w:pPr>
    </w:p>
    <w:p>
      <w:pPr>
        <w:autoSpaceDE w:val="0"/>
        <w:autoSpaceDN w:val="0"/>
        <w:adjustRightInd w:val="0"/>
        <w:spacing w:before="20"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核实结算文件</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及其限制</w:t>
      </w:r>
    </w:p>
    <w:p>
      <w:pPr>
        <w:autoSpaceDE w:val="0"/>
        <w:autoSpaceDN w:val="0"/>
        <w:adjustRightInd w:val="0"/>
        <w:spacing w:before="14" w:line="466" w:lineRule="exact"/>
        <w:ind w:right="22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造价工程师应在收到承包人按照第</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82.2</w:t>
      </w:r>
      <w:r>
        <w:rPr>
          <w:color w:val="000000" w:themeColor="text1"/>
          <w:spacing w:val="1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款规定递交的竣工结算文件后的</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28</w:t>
      </w:r>
      <w:r>
        <w:rPr>
          <w:color w:val="000000" w:themeColor="text1"/>
          <w:spacing w:val="1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内予以核实，并向承包人提出完整的核实意见（包括进一步补充资料和修改结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算文件</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，同时抄报发包人。承包人在收到核实意见后的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天内按照造价工程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师提出的合理要求补充资料，修改竣工结算文件，并再次递交给造价工程师。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造价工程师在收到竣工结算文件后的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不核实竣工结算或未提出核实意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见的，视为承包人递交的竣工结算已被认可。</w:t>
      </w:r>
    </w:p>
    <w:p>
      <w:pPr>
        <w:autoSpaceDE w:val="0"/>
        <w:autoSpaceDN w:val="0"/>
        <w:adjustRightInd w:val="0"/>
        <w:spacing w:before="14" w:line="466" w:lineRule="exact"/>
        <w:ind w:right="22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承包人在收到造价工程师提出的核实意见后的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天内，不确认也未提出异议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的，视为造价工程师提出的核实意见已被认可，竣工结算办理完毕。</w:t>
      </w:r>
    </w:p>
    <w:p>
      <w:pPr>
        <w:autoSpaceDE w:val="0"/>
        <w:autoSpaceDN w:val="0"/>
        <w:adjustRightInd w:val="0"/>
        <w:spacing w:before="14" w:line="466" w:lineRule="exact"/>
        <w:ind w:right="229"/>
        <w:jc w:val="left"/>
        <w:rPr>
          <w:rFonts w:ascii="宋体" w:cs="宋体"/>
          <w:color w:val="000000" w:themeColor="text1"/>
          <w:lang w:eastAsia="zh-CN"/>
          <w14:textFill>
            <w14:solidFill>
              <w14:schemeClr w14:val="tx1"/>
            </w14:solidFill>
          </w14:textFill>
        </w:rPr>
        <w:sectPr>
          <w:type w:val="continuous"/>
          <w:pgSz w:w="11920" w:h="16840"/>
          <w:pgMar w:top="1560" w:right="820" w:bottom="280" w:left="880" w:header="720" w:footer="720" w:gutter="0"/>
          <w:cols w:equalWidth="0" w:num="2">
            <w:col w:w="1272" w:space="488"/>
            <w:col w:w="846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82.4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20" w:bottom="280" w:left="880" w:header="720" w:footer="720" w:gutter="0"/>
          <w:cols w:space="720" w:num="1"/>
        </w:sectPr>
      </w:pPr>
    </w:p>
    <w:p>
      <w:pPr>
        <w:autoSpaceDE w:val="0"/>
        <w:autoSpaceDN w:val="0"/>
        <w:adjustRightInd w:val="0"/>
        <w:spacing w:before="5" w:line="240" w:lineRule="exact"/>
        <w:jc w:val="left"/>
        <w:rPr>
          <w:color w:val="000000" w:themeColor="text1"/>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复核再次递交</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结算文件</w:t>
      </w:r>
    </w:p>
    <w:p>
      <w:pPr>
        <w:autoSpaceDE w:val="0"/>
        <w:autoSpaceDN w:val="0"/>
        <w:adjustRightInd w:val="0"/>
        <w:spacing w:before="67"/>
        <w:ind w:left="4"/>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spacing w:val="2"/>
          <w:lang w:eastAsia="zh-CN"/>
          <w14:textFill>
            <w14:solidFill>
              <w14:schemeClr w14:val="tx1"/>
            </w14:solidFill>
          </w14:textFill>
        </w:rPr>
        <w:t>造价工程师应在收到承包人按照</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3"/>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82.3 </w:t>
      </w:r>
      <w:r>
        <w:rPr>
          <w:color w:val="000000" w:themeColor="text1"/>
          <w:spacing w:val="2"/>
          <w:lang w:eastAsia="zh-CN"/>
          <w14:textFill>
            <w14:solidFill>
              <w14:schemeClr w14:val="tx1"/>
            </w14:solidFill>
          </w14:textFill>
        </w:rPr>
        <w:t xml:space="preserve"> </w:t>
      </w:r>
      <w:r>
        <w:rPr>
          <w:rFonts w:hint="eastAsia" w:ascii="宋体" w:cs="宋体"/>
          <w:color w:val="000000" w:themeColor="text1"/>
          <w:spacing w:val="2"/>
          <w:lang w:eastAsia="zh-CN"/>
          <w14:textFill>
            <w14:solidFill>
              <w14:schemeClr w14:val="tx1"/>
            </w14:solidFill>
          </w14:textFill>
        </w:rPr>
        <w:t>款规定再次递交的竣工结算文件后的</w:t>
      </w:r>
    </w:p>
    <w:p>
      <w:pPr>
        <w:autoSpaceDE w:val="0"/>
        <w:autoSpaceDN w:val="0"/>
        <w:adjustRightInd w:val="0"/>
        <w:spacing w:before="94"/>
        <w:ind w:left="4"/>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天内予以复核，并将复核结果通知承包人、抄报发包人。</w:t>
      </w:r>
    </w:p>
    <w:p>
      <w:pPr>
        <w:tabs>
          <w:tab w:val="left" w:pos="480"/>
        </w:tabs>
        <w:autoSpaceDE w:val="0"/>
        <w:autoSpaceDN w:val="0"/>
        <w:adjustRightInd w:val="0"/>
        <w:spacing w:before="94" w:line="300" w:lineRule="auto"/>
        <w:ind w:left="2" w:right="230" w:hanging="2"/>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经复核无误的，除属于第</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86</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条规定的争议外，发包人应在</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7</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天内在竣工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结算文件上签字确认，竣工结算办理完毕。</w:t>
      </w:r>
    </w:p>
    <w:p>
      <w:pPr>
        <w:tabs>
          <w:tab w:val="left" w:pos="480"/>
        </w:tabs>
        <w:autoSpaceDE w:val="0"/>
        <w:autoSpaceDN w:val="0"/>
        <w:adjustRightInd w:val="0"/>
        <w:spacing w:before="52"/>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经复核认为有误的：无误部分按照本款第</w:t>
      </w:r>
      <w:r>
        <w:rPr>
          <w:color w:val="000000" w:themeColor="text1"/>
          <w:lang w:eastAsia="zh-CN"/>
          <w14:textFill>
            <w14:solidFill>
              <w14:schemeClr w14:val="tx1"/>
            </w14:solidFill>
          </w14:textFill>
        </w:rPr>
        <w:t>(1</w:t>
      </w:r>
      <w:r>
        <w:rPr>
          <w:color w:val="000000" w:themeColor="text1"/>
          <w:spacing w:val="-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点规定办理不完全竣工结算；</w:t>
      </w:r>
    </w:p>
    <w:p>
      <w:pPr>
        <w:tabs>
          <w:tab w:val="left" w:pos="480"/>
        </w:tabs>
        <w:autoSpaceDE w:val="0"/>
        <w:autoSpaceDN w:val="0"/>
        <w:adjustRightInd w:val="0"/>
        <w:spacing w:before="52"/>
        <w:jc w:val="left"/>
        <w:rPr>
          <w:rFonts w:ascii="宋体" w:cs="宋体"/>
          <w:color w:val="000000" w:themeColor="text1"/>
          <w:lang w:eastAsia="zh-CN"/>
          <w14:textFill>
            <w14:solidFill>
              <w14:schemeClr w14:val="tx1"/>
            </w14:solidFill>
          </w14:textFill>
        </w:rPr>
        <w:sectPr>
          <w:type w:val="continuous"/>
          <w:pgSz w:w="11920" w:h="16840"/>
          <w:pgMar w:top="1560" w:right="820" w:bottom="280" w:left="880" w:header="720" w:footer="720" w:gutter="0"/>
          <w:cols w:equalWidth="0" w:num="2">
            <w:col w:w="1272" w:space="484"/>
            <w:col w:w="8464"/>
          </w:cols>
        </w:sectPr>
      </w:pPr>
    </w:p>
    <w:p>
      <w:pPr>
        <w:autoSpaceDE w:val="0"/>
        <w:autoSpaceDN w:val="0"/>
        <w:adjustRightInd w:val="0"/>
        <w:spacing w:line="352" w:lineRule="exact"/>
        <w:ind w:left="1759"/>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有误部分由造价工程师与合同双方当事人协商解决，或按照第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86 </w:t>
      </w:r>
      <w:r>
        <w:rPr>
          <w:rFonts w:hint="eastAsia" w:ascii="宋体" w:cs="宋体"/>
          <w:color w:val="000000" w:themeColor="text1"/>
          <w:position w:val="-2"/>
          <w:lang w:eastAsia="zh-CN"/>
          <w14:textFill>
            <w14:solidFill>
              <w14:schemeClr w14:val="tx1"/>
            </w14:solidFill>
          </w14:textFill>
        </w:rPr>
        <w:t>条规定处理。</w:t>
      </w:r>
    </w:p>
    <w:p>
      <w:pPr>
        <w:autoSpaceDE w:val="0"/>
        <w:autoSpaceDN w:val="0"/>
        <w:adjustRightInd w:val="0"/>
        <w:spacing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82.5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9" w:line="170" w:lineRule="exact"/>
        <w:jc w:val="left"/>
        <w:rPr>
          <w:color w:val="000000" w:themeColor="text1"/>
          <w:sz w:val="17"/>
          <w:szCs w:val="17"/>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41184" behindDoc="1" locked="0" layoutInCell="0" allowOverlap="1">
                <wp:simplePos x="0" y="0"/>
                <wp:positionH relativeFrom="page">
                  <wp:posOffset>1718310</wp:posOffset>
                </wp:positionH>
                <wp:positionV relativeFrom="paragraph">
                  <wp:posOffset>1327150</wp:posOffset>
                </wp:positionV>
                <wp:extent cx="5139690" cy="0"/>
                <wp:effectExtent l="0" t="0" r="0" b="0"/>
                <wp:wrapNone/>
                <wp:docPr id="13" name="未知"/>
                <wp:cNvGraphicFramePr/>
                <a:graphic xmlns:a="http://schemas.openxmlformats.org/drawingml/2006/main">
                  <a:graphicData uri="http://schemas.microsoft.com/office/word/2010/wordprocessingShape">
                    <wps:wsp>
                      <wps:cNvSpPr/>
                      <wps:spPr bwMode="auto">
                        <a:xfrm>
                          <a:off x="0" y="0"/>
                          <a:ext cx="5139690" cy="0"/>
                        </a:xfrm>
                        <a:custGeom>
                          <a:avLst/>
                          <a:gdLst>
                            <a:gd name="T0" fmla="*/ 0 w 8094"/>
                            <a:gd name="T1" fmla="*/ 8094 w 8094"/>
                          </a:gdLst>
                          <a:ahLst/>
                          <a:cxnLst>
                            <a:cxn ang="0">
                              <a:pos x="T0" y="0"/>
                            </a:cxn>
                            <a:cxn ang="0">
                              <a:pos x="T1" y="0"/>
                            </a:cxn>
                          </a:cxnLst>
                          <a:rect l="0" t="0" r="r" b="b"/>
                          <a:pathLst>
                            <a:path w="8094">
                              <a:moveTo>
                                <a:pt x="0" y="0"/>
                              </a:moveTo>
                              <a:lnTo>
                                <a:pt x="8094"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3pt;margin-top:104.5pt;height:0pt;width:404.7pt;mso-position-horizontal-relative:page;z-index:-251575296;mso-width-relative:page;mso-height-relative:page;" filled="f" stroked="t" coordsize="8094,1" o:allowincell="f" o:gfxdata="UEsDBAoAAAAAAIdO4kAAAAAAAAAAAAAAAAAEAAAAZHJzL1BLAwQUAAAACACHTuJAhSlA+dYAAAAM&#10;AQAADwAAAGRycy9kb3ducmV2LnhtbE2PT0/DMAzF70h8h8hI3FjSHcYoTXdA/JF2o8CBm9eYttA4&#10;VZN25dvjSUhwe7afnn+v2C2+VzONsQtsIVsZUMR1cB03Fl5fHq62oGJCdtgHJgvfFGFXnp8VmLtw&#10;5Geaq9QoCeGYo4U2pSHXOtYteYyrMBDL7SOMHpOMY6PdiEcJ971eG7PRHjuWDy0OdNdS/VVN3sJC&#10;b/und5pxbj6rZdpX2f1j11t7eZGZW1CJlvRnhhO+oEMpTIcwsYuqt7C+NhuxijA3UurkMFsj6vC7&#10;0mWh/5cofwBQSwMEFAAAAAgAh07iQNm57SiJAgAAeAUAAA4AAABkcnMvZTJvRG9jLnhtbK1UzY7T&#10;MBC+I/EOlo9IbNLd7tJWTVdoV4uQ+FlpywO4jpNYsj3Gdpouz4LEiQsPBq/B2EnbUIS0B3KIZjzj&#10;+eabHy+vd1qRrXBegino5CynRBgOpTR1QT+t717OKPGBmZIpMKKgj8LT69XzZ8vOLsQ5NKBK4QgG&#10;MX7R2YI2IdhFlnneCM38GVhh0FiB0yyg6uqsdKzD6Fpl53l+lXXgSuuAC+/x9LY30iGie0pAqCrJ&#10;xS3wVgsT+qhOKBaQkm+k9XSVsq0qwcPHqvIiEFVQZBrSH0FQ3sR/tlqyRe2YbSQfUmBPSeGEk2bS&#10;IOgh1C0LjLRO/hVKS+7AQxXOOOisJ5Iqgiwm+UltHhpmReKCpfb2UHT//8LyD9t7R2SJk3BBiWEa&#10;O/7z649f377H0nTWL9Djwd67QfMokk33Hkp0ZG2AxHpXOR3ZIx+yS8V9PBRX7ALheHg5uZhfzbHu&#10;fG/L2GJ/kbc+vBGQgrDtOx/6vpQopaqWQ2prvF9phS16kZGcdGSWz6dDEw8+k5FPtI/cELLeB2XN&#10;HofvzACEEmFxEfLEy4KPfCLqKGl0ikn9wxfRT30R9QjhcCZPp9Gladz0RCwLMbMIEUXSFTSxjAca&#10;tmINyRROKo0gR6syY690fZxVb8YbEWC1HIQEGnMdNcPAnVQqdUOZlMos9VBbHBlv6lQmD0qW0S8m&#10;5l29uVGObFlcufRFXhj3DzcHrSn7c4XlzOKoxeHqh24D5SMOmoN+YfG5QqEB94WSDpcVoT+3zAlK&#10;1FuD2zCfTKfYo5CU6eWrc1Tc2LIZW5jhGKqggWKvo3gT+hehtU7WDSJNEi0Dr3HAKxmHMeXXZzUo&#10;uJCJ1fB4xI0f68nr+GCu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FKUD51gAAAAwBAAAPAAAA&#10;AAAAAAEAIAAAACIAAABkcnMvZG93bnJldi54bWxQSwECFAAUAAAACACHTuJA2bntKIkCAAB4BQAA&#10;DgAAAAAAAAABACAAAAAlAQAAZHJzL2Uyb0RvYy54bWxQSwUGAAAAAAYABgBZAQAAIAYAAAAA&#10;" path="m0,0l8094,0e">
                <v:path o:connectlocs="0,0;513969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交付工程</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发包人应在已核实无误的竣工结算文件上签名确认，拒不签认的，承包人可不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交付竣工工程。</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承包人未及时递交竣工结算文件的，发包人要求交付竣工工程，承包人应当交</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付；发包人不要求交付竣工工程，承包人承担照管永久工程责任。</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2"/>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2" w:line="240" w:lineRule="exact"/>
        <w:jc w:val="left"/>
        <w:rPr>
          <w:rFonts w:ascii="宋体" w:cs="宋体"/>
          <w:color w:val="000000" w:themeColor="text1"/>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00" w:name="_Toc287628013"/>
      <w:r>
        <w:rPr>
          <w:color w:val="000000" w:themeColor="text1"/>
          <w:lang w:eastAsia="zh-CN"/>
          <w14:textFill>
            <w14:solidFill>
              <w14:schemeClr w14:val="tx1"/>
            </w14:solidFill>
          </w14:textFill>
        </w:rPr>
        <w:t>83</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结算款</w:t>
      </w:r>
      <w:bookmarkEnd w:id="100"/>
    </w:p>
    <w:p>
      <w:pPr>
        <w:autoSpaceDE w:val="0"/>
        <w:autoSpaceDN w:val="0"/>
        <w:adjustRightInd w:val="0"/>
        <w:spacing w:before="14"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83.1</w:t>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8"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提交竣工支付</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申请</w:t>
      </w:r>
    </w:p>
    <w:p>
      <w:pPr>
        <w:autoSpaceDE w:val="0"/>
        <w:autoSpaceDN w:val="0"/>
        <w:adjustRightInd w:val="0"/>
        <w:spacing w:before="67" w:line="308" w:lineRule="auto"/>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合同双方当事人应在专用条款中明确结算款的支付时限</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专用条款没有约定的，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结算款支付按照第</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83.2</w:t>
      </w:r>
      <w:r>
        <w:rPr>
          <w:color w:val="000000" w:themeColor="text1"/>
          <w:spacing w:val="1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款至第</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83.5</w:t>
      </w:r>
      <w:r>
        <w:rPr>
          <w:color w:val="000000" w:themeColor="text1"/>
          <w:spacing w:val="1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款规定办理。涉及政府投资资金的工程</w:t>
      </w:r>
      <w:r>
        <w:rPr>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付期、支付方法等需调整的，应在专用条款中约定。</w:t>
      </w:r>
    </w:p>
    <w:p>
      <w:pPr>
        <w:autoSpaceDE w:val="0"/>
        <w:autoSpaceDN w:val="0"/>
        <w:adjustRightInd w:val="0"/>
        <w:spacing w:before="44" w:line="311" w:lineRule="auto"/>
        <w:ind w:right="11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82.2 </w:t>
      </w:r>
      <w:r>
        <w:rPr>
          <w:rFonts w:hint="eastAsia" w:ascii="宋体" w:cs="宋体"/>
          <w:color w:val="000000" w:themeColor="text1"/>
          <w:lang w:eastAsia="zh-CN"/>
          <w14:textFill>
            <w14:solidFill>
              <w14:schemeClr w14:val="tx1"/>
            </w14:solidFill>
          </w14:textFill>
        </w:rPr>
        <w:t>款规定在向造价工程师递交竣工结算文件时，根据国家、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省规定的格式向造价工程师递交由承包人代表签认的竣工工程款额报告、竣工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支付申请一式四份，并附上完整的结算资料，详细列出下列内容，同时抄送发</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包人、监理工程师各一份。</w:t>
      </w:r>
    </w:p>
    <w:p>
      <w:pPr>
        <w:autoSpaceDE w:val="0"/>
        <w:autoSpaceDN w:val="0"/>
        <w:adjustRightInd w:val="0"/>
        <w:spacing w:before="4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）根据合同完成全部或所有工程的总造价；</w:t>
      </w:r>
    </w:p>
    <w:p>
      <w:pPr>
        <w:autoSpaceDE w:val="0"/>
        <w:autoSpaceDN w:val="0"/>
        <w:adjustRightInd w:val="0"/>
        <w:spacing w:before="94" w:line="367" w:lineRule="exact"/>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w:t>
      </w:r>
      <w:r>
        <w:rPr>
          <w:color w:val="000000" w:themeColor="text1"/>
          <w:position w:val="-3"/>
          <w:lang w:eastAsia="zh-CN"/>
          <w14:textFill>
            <w14:solidFill>
              <w14:schemeClr w14:val="tx1"/>
            </w14:solidFill>
          </w14:textFill>
        </w:rPr>
        <w:t>2</w:t>
      </w:r>
      <w:r>
        <w:rPr>
          <w:rFonts w:hint="eastAsia" w:ascii="宋体" w:cs="宋体"/>
          <w:color w:val="000000" w:themeColor="text1"/>
          <w:position w:val="-3"/>
          <w:lang w:eastAsia="zh-CN"/>
          <w14:textFill>
            <w14:solidFill>
              <w14:schemeClr w14:val="tx1"/>
            </w14:solidFill>
          </w14:textFill>
        </w:rPr>
        <w:t>）根据合同约定发包人应付的所有款项。</w:t>
      </w:r>
    </w:p>
    <w:p>
      <w:pPr>
        <w:autoSpaceDE w:val="0"/>
        <w:autoSpaceDN w:val="0"/>
        <w:adjustRightInd w:val="0"/>
        <w:spacing w:before="94" w:line="367" w:lineRule="exact"/>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6"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83.2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5" w:line="240" w:lineRule="exact"/>
        <w:jc w:val="left"/>
        <w:rPr>
          <w:color w:val="000000" w:themeColor="text1"/>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签发竣工结算</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支付证书</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造价工程师在收到上述资料后</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82.3 </w:t>
      </w:r>
      <w:r>
        <w:rPr>
          <w:rFonts w:hint="eastAsia" w:ascii="宋体" w:cs="宋体"/>
          <w:color w:val="000000" w:themeColor="text1"/>
          <w:lang w:eastAsia="zh-CN"/>
          <w14:textFill>
            <w14:solidFill>
              <w14:schemeClr w14:val="tx1"/>
            </w14:solidFill>
          </w14:textFill>
        </w:rPr>
        <w:t>款</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82.4 </w:t>
      </w:r>
      <w:r>
        <w:rPr>
          <w:rFonts w:hint="eastAsia" w:ascii="宋体" w:cs="宋体"/>
          <w:color w:val="000000" w:themeColor="text1"/>
          <w:lang w:eastAsia="zh-CN"/>
          <w14:textFill>
            <w14:solidFill>
              <w14:schemeClr w14:val="tx1"/>
            </w14:solidFill>
          </w14:textFill>
        </w:rPr>
        <w:t>款规定核实竣工结算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文件，并在发包人签字确认竣工结算文件后的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天内，向发包人签发竣工结算</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支付证书，同时抄送承包人。</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83.3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7"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竣工结算款支</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付</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发包人应在造价工程师签发竣工结算支付证书后的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按照竣工结算支付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证书列明的金额向承包人支付结算款，并通知造价工程师。</w:t>
      </w:r>
    </w:p>
    <w:p>
      <w:pPr>
        <w:autoSpaceDE w:val="0"/>
        <w:autoSpaceDN w:val="0"/>
        <w:adjustRightInd w:val="0"/>
        <w:spacing w:before="14" w:line="466" w:lineRule="exact"/>
        <w:ind w:right="17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83.4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7"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签发竣工结算</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支付证书的限</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制</w:t>
      </w:r>
    </w:p>
    <w:p>
      <w:pPr>
        <w:autoSpaceDE w:val="0"/>
        <w:autoSpaceDN w:val="0"/>
        <w:adjustRightInd w:val="0"/>
        <w:spacing w:before="67" w:line="306" w:lineRule="auto"/>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如果造价工程师未在第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83.2 </w:t>
      </w:r>
      <w:r>
        <w:rPr>
          <w:rFonts w:hint="eastAsia" w:ascii="宋体" w:cs="宋体"/>
          <w:color w:val="000000" w:themeColor="text1"/>
          <w:lang w:eastAsia="zh-CN"/>
          <w14:textFill>
            <w14:solidFill>
              <w14:schemeClr w14:val="tx1"/>
            </w14:solidFill>
          </w14:textFill>
        </w:rPr>
        <w:t>款规定的期限内签发竣工结算支付证书</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则视为承</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包人提交的竣工支付申请已被认可，承包人可向发包人发出催告付款的通知。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发包人应在收到通知后的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按照承包人支付申请阐明的金额向承包人支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付结算款。</w:t>
      </w:r>
    </w:p>
    <w:p>
      <w:pPr>
        <w:autoSpaceDE w:val="0"/>
        <w:autoSpaceDN w:val="0"/>
        <w:adjustRightInd w:val="0"/>
        <w:spacing w:before="67" w:line="306" w:lineRule="auto"/>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tabs>
          <w:tab w:val="left" w:leader="dot" w:pos="9880"/>
        </w:tabs>
        <w:autoSpaceDE w:val="0"/>
        <w:autoSpaceDN w:val="0"/>
        <w:adjustRightInd w:val="0"/>
        <w:spacing w:before="75"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83.5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75" w:line="271" w:lineRule="exact"/>
        <w:ind w:left="141"/>
        <w:jc w:val="left"/>
        <w:rPr>
          <w:color w:val="000000" w:themeColor="text1"/>
          <w:lang w:eastAsia="zh-CN"/>
          <w14:textFill>
            <w14:solidFill>
              <w14:schemeClr w14:val="tx1"/>
            </w14:solidFill>
          </w14:textFill>
        </w:rPr>
        <w:sectPr>
          <w:pgSz w:w="11920" w:h="16840"/>
          <w:pgMar w:top="1340" w:right="880" w:bottom="280" w:left="880" w:header="720" w:footer="720" w:gutter="0"/>
          <w:cols w:space="720" w:num="1"/>
        </w:sectPr>
      </w:pPr>
    </w:p>
    <w:p>
      <w:pPr>
        <w:autoSpaceDE w:val="0"/>
        <w:autoSpaceDN w:val="0"/>
        <w:adjustRightInd w:val="0"/>
        <w:spacing w:before="1" w:line="110" w:lineRule="exact"/>
        <w:jc w:val="left"/>
        <w:rPr>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竣工结算款支</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付的限制</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发包人未按照第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83.3 </w:t>
      </w:r>
      <w:r>
        <w:rPr>
          <w:rFonts w:hint="eastAsia" w:ascii="宋体" w:cs="宋体"/>
          <w:color w:val="000000" w:themeColor="text1"/>
          <w:lang w:eastAsia="zh-CN"/>
          <w14:textFill>
            <w14:solidFill>
              <w14:schemeClr w14:val="tx1"/>
            </w14:solidFill>
          </w14:textFill>
        </w:rPr>
        <w:t>款和第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83.4 </w:t>
      </w:r>
      <w:r>
        <w:rPr>
          <w:rFonts w:hint="eastAsia" w:ascii="宋体" w:cs="宋体"/>
          <w:color w:val="000000" w:themeColor="text1"/>
          <w:lang w:eastAsia="zh-CN"/>
          <w14:textFill>
            <w14:solidFill>
              <w14:schemeClr w14:val="tx1"/>
            </w14:solidFill>
          </w14:textFill>
        </w:rPr>
        <w:t>款规定支付竣工结算款的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承包人可催告发包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人支付</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并有权按照第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78.2 </w:t>
      </w:r>
      <w:r>
        <w:rPr>
          <w:rFonts w:hint="eastAsia" w:ascii="宋体" w:cs="宋体"/>
          <w:color w:val="000000" w:themeColor="text1"/>
          <w:lang w:eastAsia="zh-CN"/>
          <w14:textFill>
            <w14:solidFill>
              <w14:schemeClr w14:val="tx1"/>
            </w14:solidFill>
          </w14:textFill>
        </w:rPr>
        <w:t>款规定获得延迟支付的利息</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竣工结算支付证书签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 </w:t>
      </w:r>
      <w:r>
        <w:rPr>
          <w:rFonts w:hint="eastAsia" w:ascii="宋体" w:cs="宋体"/>
          <w:color w:val="000000" w:themeColor="text1"/>
          <w:lang w:eastAsia="zh-CN"/>
          <w14:textFill>
            <w14:solidFill>
              <w14:schemeClr w14:val="tx1"/>
            </w14:solidFill>
          </w14:textFill>
        </w:rPr>
        <w:t>天内仍未支付的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除法律另有规定外</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承包人可与发包人协商将该永久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工程折价，也可直接向人民法院申请将该永久工程依法拍卖。承包人就该永久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工程折价或拍卖的价款优先受偿。</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01" w:name="_Toc287628014"/>
      <w:r>
        <w:rPr>
          <w:color w:val="000000" w:themeColor="text1"/>
          <w:lang w:eastAsia="zh-CN"/>
          <w14:textFill>
            <w14:solidFill>
              <w14:schemeClr w14:val="tx1"/>
            </w14:solidFill>
          </w14:textFill>
        </w:rPr>
        <w:t>84</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质量保证金</w:t>
      </w:r>
      <w:bookmarkEnd w:id="101"/>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84.1</w:t>
      </w:r>
    </w:p>
    <w:p>
      <w:pPr>
        <w:autoSpaceDE w:val="0"/>
        <w:autoSpaceDN w:val="0"/>
        <w:adjustRightInd w:val="0"/>
        <w:spacing w:before="6"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质量保证金的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用途和限制</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42208" behindDoc="1" locked="0" layoutInCell="0" allowOverlap="1">
                <wp:simplePos x="0" y="0"/>
                <wp:positionH relativeFrom="page">
                  <wp:posOffset>1718310</wp:posOffset>
                </wp:positionH>
                <wp:positionV relativeFrom="paragraph">
                  <wp:posOffset>-1144905</wp:posOffset>
                </wp:positionV>
                <wp:extent cx="5139690" cy="0"/>
                <wp:effectExtent l="0" t="0" r="0" b="0"/>
                <wp:wrapNone/>
                <wp:docPr id="12" name="未知"/>
                <wp:cNvGraphicFramePr/>
                <a:graphic xmlns:a="http://schemas.openxmlformats.org/drawingml/2006/main">
                  <a:graphicData uri="http://schemas.microsoft.com/office/word/2010/wordprocessingShape">
                    <wps:wsp>
                      <wps:cNvSpPr/>
                      <wps:spPr bwMode="auto">
                        <a:xfrm>
                          <a:off x="0" y="0"/>
                          <a:ext cx="5139690" cy="0"/>
                        </a:xfrm>
                        <a:custGeom>
                          <a:avLst/>
                          <a:gdLst>
                            <a:gd name="T0" fmla="*/ 0 w 8094"/>
                            <a:gd name="T1" fmla="*/ 8094 w 8094"/>
                          </a:gdLst>
                          <a:ahLst/>
                          <a:cxnLst>
                            <a:cxn ang="0">
                              <a:pos x="T0" y="0"/>
                            </a:cxn>
                            <a:cxn ang="0">
                              <a:pos x="T1" y="0"/>
                            </a:cxn>
                          </a:cxnLst>
                          <a:rect l="0" t="0" r="r" b="b"/>
                          <a:pathLst>
                            <a:path w="8094">
                              <a:moveTo>
                                <a:pt x="0" y="0"/>
                              </a:moveTo>
                              <a:lnTo>
                                <a:pt x="8094"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3pt;margin-top:-90.15pt;height:0pt;width:404.7pt;mso-position-horizontal-relative:page;z-index:-251574272;mso-width-relative:page;mso-height-relative:page;" filled="f" stroked="t" coordsize="8094,1" o:allowincell="f" o:gfxdata="UEsDBAoAAAAAAIdO4kAAAAAAAAAAAAAAAAAEAAAAZHJzL1BLAwQUAAAACACHTuJA2LtNPdcAAAAO&#10;AQAADwAAAGRycy9kb3ducmV2LnhtbE2PTU/DMAyG70j8h8hI3LakQxpVaboD4kPajTIO3LzGtIXE&#10;qZq0K/+e7IDgaPvR6+ctd4uzYqYx9J41ZGsFgrjxpudWw+H1cZWDCBHZoPVMGr4pwK66vCixMP7E&#10;LzTXsRUphEOBGroYh0LK0HTkMKz9QJxuH350GNM4ttKMeErhzsqNUlvpsOf0ocOB7jtqvurJaVjo&#10;bf/8TjPO7We9TPs6e3jqrdbXV5m6AxFpiX8wnPWTOlTJ6egnNkFYDZtbtU2ohlWWqxsQZ0TlKvU7&#10;/u5kVcr/NaofUEsDBBQAAAAIAIdO4kC42veziQIAAHgFAAAOAAAAZHJzL2Uyb0RvYy54bWytVM2O&#10;0zAQviPxDpaPSGzS0l22VdMV2moREj8r7fIAruMklmyPsZ2my7MgcdoLDwavwdhJ21CEtAdyiGY8&#10;4/nmmx8vr3Zaka1wXoIp6OQsp0QYDqU0dUE/39+8vKTEB2ZKpsCIgj4IT69Wz58tO7sQU2hAlcIR&#10;DGL8orMFbUKwiyzzvBGa+TOwwqCxAqdZQNXVWelYh9G1yqZ5fpF14ErrgAvv8XTdG+kQ0T0lIFSV&#10;5GINvNXChD6qE4oFpOQbaT1dpWyrSvDwqaq8CEQVFJmG9EcQlDfxn62WbFE7ZhvJhxTYU1I44aSZ&#10;NAh6CLVmgZHWyb9CackdeKjCGQed9URSRZDFJD+pzV3DrEhcsNTeHoru/19Y/nF764gscRKmlBim&#10;seM/v/349f0xlqazfoEed/bWDZpHkWy6D1CiI2sDJNa7yunIHvmQXSruw6G4YhcIx8Pzyav5xRzr&#10;zve2jC32F3nrw1sBKQjbvveh70uJUqpqOaR2j/crrbBFLzKSk45c5vPZ0MSDz2TkE+0jN4Ss90FZ&#10;s8fhOzMAoURYXIQ88bLgI5+IOkoanWJS//BF9FNfRD1COJzJ02l0aRo3PRHLQswsQkSRdAVNLOOB&#10;hq24h2QKJ5VGkKNVmbFXuj7OqjfjjQiwWg5CAo25jpph4EYqlbqhTErlMvVQWxwZb+pUJg9KltEv&#10;JuZdvblWjmxZXLn0RV4Y9w83B60p+3OF5cziqMXh6oduA+UDDpqDfmHxuUKhAfeVkg6XFaG/tMwJ&#10;StQ7g9swn8xm2KOQlNn56ykqbmzZjC3McAxV0ECx11G8Dv2L0Fon6waRJomWgTc44JWMw5jy67Ma&#10;FFzIxGp4POLGj/XkdXww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2LtNPdcAAAAOAQAADwAA&#10;AAAAAAABACAAAAAiAAAAZHJzL2Rvd25yZXYueG1sUEsBAhQAFAAAAAgAh07iQLja97OJAgAAeAUA&#10;AA4AAAAAAAAAAQAgAAAAJgEAAGRycy9lMm9Eb2MueG1sUEsFBgAAAAAGAAYAWQEAACEGAAAAAA==&#10;" path="m0,0l8094,0e">
                <v:path o:connectlocs="0,0;5139690,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质量保证金用于承包人对合同工程质量的担保。承包人未按照法律法规有关规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定和合同约定履行质量保修义务的，发包人有权从质量保证金中扣留用于质量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保修的各项支出。</w:t>
      </w: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84.2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2" w:line="240" w:lineRule="exact"/>
        <w:jc w:val="left"/>
        <w:rPr>
          <w:color w:val="000000" w:themeColor="text1"/>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约定质量保证</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金</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除专用条款另有约定外，质量保证金为合同价款的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％，发包人应按照该比例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从每支付期应支付给承包人的进度款或结算款中扣留，直到扣留的金额达到专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用条款约定的质量保证金的</w:t>
      </w:r>
      <w:r>
        <w:rPr>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金额为止。</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130" w:lineRule="exact"/>
        <w:jc w:val="left"/>
        <w:rPr>
          <w:rFonts w:ascii="宋体" w:cs="宋体"/>
          <w:color w:val="000000" w:themeColor="text1"/>
          <w:sz w:val="13"/>
          <w:szCs w:val="13"/>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84.3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2"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43232" behindDoc="1" locked="0" layoutInCell="0" allowOverlap="1">
                <wp:simplePos x="0" y="0"/>
                <wp:positionH relativeFrom="page">
                  <wp:posOffset>1715135</wp:posOffset>
                </wp:positionH>
                <wp:positionV relativeFrom="paragraph">
                  <wp:posOffset>957580</wp:posOffset>
                </wp:positionV>
                <wp:extent cx="5181600" cy="0"/>
                <wp:effectExtent l="0" t="0" r="0" b="0"/>
                <wp:wrapNone/>
                <wp:docPr id="1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75.4pt;height:0pt;width:408pt;mso-position-horizontal-relative:page;z-index:-251573248;mso-width-relative:page;mso-height-relative:page;" filled="f" stroked="t" coordsize="8160,1" o:allowincell="f" o:gfxdata="UEsDBAoAAAAAAIdO4kAAAAAAAAAAAAAAAAAEAAAAZHJzL1BLAwQUAAAACACHTuJAAqzsedcAAAAM&#10;AQAADwAAAGRycy9kb3ducmV2LnhtbE2PzU7DMBCE70i8g7VIXBC1U0F/QpweQD1wopT0vo1NEmqv&#10;o9htytuzlZDguDOfZmeK1dk7cbJD7AJpyCYKhKU6mI4aDdXH+n4BIiYkgy6Q1fBtI6zK66sCcxNG&#10;erenbWoEh1DMUUObUp9LGevWeoyT0Fti7zMMHhOfQyPNgCOHeyenSs2kx474Q4u9fW5tfdgevQbn&#10;1m/V5mHXL18Pdy/yq9rgPBu1vr3J1BOIZM/pD4ZLfa4OJXfahyOZKJyG6VxljLLxqHjDhVCLGUv7&#10;X0mWhfw/ovwBUEsDBBQAAAAIAIdO4kD5M8Z+igIAAHgFAAAOAAAAZHJzL2Uyb0RvYy54bWytVEtu&#10;2zAQ3RfoHQguCzSSAid1DMtBESNFgX4CJD0ATVESAZLDkpTl9CwFuuomB2uv0SElO4qLAlnUC2PI&#10;Gc17bz5cXu60IlvhvART0uIkp0QYDpU0TUm/3F2/nlPiAzMVU2BESe+Fp5erly+WvV2IU2hBVcIR&#10;TGL8orclbUOwiyzzvBWa+ROwwqCzBqdZwKNrssqxHrNrlZ3m+XnWg6usAy68x9v14KRjRvechFDX&#10;kos18E4LE4asTigWUJJvpfV0ldjWteDhc117EYgqKSoN6R9B0N7E/2y1ZIvGMdtKPlJgz6FwpEkz&#10;aRD0kGrNAiOdk3+l0pI78FCHEw46G4SkiqCKIj+qzW3LrEhasNTeHoru/19a/ml744iscBIKSgzT&#10;2PFf3x9+//gZS9Nbv8CIW3vjxpNHk2z6j1BhIOsCJNW72umoHvWQXSru/aG4YhcIx8uzYl6c51h3&#10;vvdlbLH/kHc+vBOQkrDtBx+GvlRopapWI7U7/L7WClv0KiM56UnMOTbxEINCDjHz4uxiEoaQzT4p&#10;a/c4fGdGILQIi4uQJ10WfNQTUSekMSiS+kcsoh/HIuojhMOZPJ5Gl6ZxMwixLERmESKapC9pUhkv&#10;NGzFHSRXOKo0gjx6lZlGxSI8YTW48YsIsFqORgKNXCfNMHAtlUrdUCZRmV/EHmqLI+NNk8rkQckq&#10;xkVi3jWbK+XIlsWVS7+oC/M+CXPQmWq4V1jOLI5aHK5h6DZQ3eOgORgWFp8rNFpw3yjpcVkR+mvH&#10;nKBEvTe4DRfFbIasQjrMzt6c4sFNPZuphxmOqUoaKPY6mldheBE662TTIlKRZBl4iwNeyziMid/A&#10;ajzgQiZV4+MRN356TlGPD+b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Ks7HnXAAAADAEAAA8A&#10;AAAAAAAAAQAgAAAAIgAAAGRycy9kb3ducmV2LnhtbFBLAQIUABQAAAAIAIdO4kD5M8Z+igIAAHgF&#10;AAAOAAAAAAAAAAEAIAAAACYBAABkcnMvZTJvRG9jLnhtbFBLBQYAAAAABgAGAFkBAAAiBgAAA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质量保证金返</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还</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在专用条款约定的缺陷责任</w:t>
      </w:r>
      <w:r>
        <w:rPr>
          <w:rFonts w:hint="eastAsia" w:ascii="宋体" w:cs="宋体"/>
          <w:color w:val="000000" w:themeColor="text1"/>
          <w:spacing w:val="-30"/>
          <w:lang w:eastAsia="zh-CN"/>
          <w14:textFill>
            <w14:solidFill>
              <w14:schemeClr w14:val="tx1"/>
            </w14:solidFill>
          </w14:textFill>
        </w:rPr>
        <w:t>期</w:t>
      </w:r>
      <w:r>
        <w:rPr>
          <w:rFonts w:hint="eastAsia" w:ascii="宋体" w:cs="宋体"/>
          <w:color w:val="000000" w:themeColor="text1"/>
          <w:lang w:eastAsia="zh-CN"/>
          <w14:textFill>
            <w14:solidFill>
              <w14:schemeClr w14:val="tx1"/>
            </w14:solidFill>
          </w14:textFill>
        </w:rPr>
        <w:t>（包括第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59.2 </w:t>
      </w:r>
      <w:r>
        <w:rPr>
          <w:rFonts w:hint="eastAsia" w:ascii="宋体" w:cs="宋体"/>
          <w:color w:val="000000" w:themeColor="text1"/>
          <w:lang w:eastAsia="zh-CN"/>
          <w14:textFill>
            <w14:solidFill>
              <w14:schemeClr w14:val="tx1"/>
            </w14:solidFill>
          </w14:textFill>
        </w:rPr>
        <w:t>款延长的期限</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终止后的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发包人应将剩余的质量保证金返还给承包人。剩余质量保证金的返还，并不能</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免除承包人按照合同约定应承担的质量保修责任和应履行的质量保修义务。</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8" w:line="150" w:lineRule="exact"/>
        <w:jc w:val="left"/>
        <w:rPr>
          <w:rFonts w:ascii="宋体" w:cs="宋体"/>
          <w:color w:val="000000" w:themeColor="text1"/>
          <w:sz w:val="15"/>
          <w:szCs w:val="15"/>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02" w:name="_Toc287628015"/>
      <w:r>
        <w:rPr>
          <w:color w:val="000000" w:themeColor="text1"/>
          <w:lang w:eastAsia="zh-CN"/>
          <w14:textFill>
            <w14:solidFill>
              <w14:schemeClr w14:val="tx1"/>
            </w14:solidFill>
          </w14:textFill>
        </w:rPr>
        <w:t>85</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最终清算款</w:t>
      </w:r>
      <w:bookmarkEnd w:id="102"/>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85.1</w:t>
      </w:r>
    </w:p>
    <w:p>
      <w:pPr>
        <w:autoSpaceDE w:val="0"/>
        <w:autoSpaceDN w:val="0"/>
        <w:adjustRightInd w:val="0"/>
        <w:spacing w:before="10" w:line="120" w:lineRule="exact"/>
        <w:jc w:val="left"/>
        <w:rPr>
          <w:color w:val="000000" w:themeColor="text1"/>
          <w:sz w:val="12"/>
          <w:szCs w:val="12"/>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提交最终清算</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支付申请</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before="7" w:line="240" w:lineRule="exact"/>
        <w:jc w:val="left"/>
        <w:rPr>
          <w:rFonts w:ascii="宋体" w:cs="宋体"/>
          <w:color w:val="000000" w:themeColor="text1"/>
          <w:lang w:eastAsia="zh-CN"/>
          <w14:textFill>
            <w14:solidFill>
              <w14:schemeClr w14:val="tx1"/>
            </w14:solidFill>
          </w14:textFill>
        </w:rPr>
      </w:pPr>
    </w:p>
    <w:p>
      <w:pPr>
        <w:autoSpaceDE w:val="0"/>
        <w:autoSpaceDN w:val="0"/>
        <w:adjustRightInd w:val="0"/>
        <w:spacing w:line="312" w:lineRule="auto"/>
        <w:ind w:right="1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合同双方当事人应在专用条款中明确最终清算款的支付时限。专用条款没有约</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定的</w:t>
      </w:r>
      <w:r>
        <w:rPr>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最终清算款按照第</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85.2</w:t>
      </w:r>
      <w:r>
        <w:rPr>
          <w:color w:val="000000" w:themeColor="text1"/>
          <w:spacing w:val="14"/>
          <w:lang w:eastAsia="zh-CN"/>
          <w14:textFill>
            <w14:solidFill>
              <w14:schemeClr w14:val="tx1"/>
            </w14:solidFill>
          </w14:textFill>
        </w:rPr>
        <w:t xml:space="preserve"> </w:t>
      </w:r>
      <w:r>
        <w:rPr>
          <w:rFonts w:hint="eastAsia" w:ascii="宋体" w:cs="宋体"/>
          <w:color w:val="000000" w:themeColor="text1"/>
          <w:spacing w:val="1"/>
          <w:lang w:eastAsia="zh-CN"/>
          <w14:textFill>
            <w14:solidFill>
              <w14:schemeClr w14:val="tx1"/>
            </w14:solidFill>
          </w14:textFill>
        </w:rPr>
        <w:t>款至</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85.5</w:t>
      </w:r>
      <w:r>
        <w:rPr>
          <w:color w:val="000000" w:themeColor="text1"/>
          <w:spacing w:val="1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款规定办理。涉及政府投资资金的工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程，支付期、支付方法等需调整的，应在专用条款中约定。</w:t>
      </w:r>
    </w:p>
    <w:p>
      <w:pPr>
        <w:autoSpaceDE w:val="0"/>
        <w:autoSpaceDN w:val="0"/>
        <w:adjustRightInd w:val="0"/>
        <w:spacing w:line="312" w:lineRule="auto"/>
        <w:ind w:right="1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缺陷责任期终止证书签发后，承包人应按照专用条款约定的份数和期限向造价</w:t>
      </w:r>
    </w:p>
    <w:p>
      <w:pPr>
        <w:autoSpaceDE w:val="0"/>
        <w:autoSpaceDN w:val="0"/>
        <w:adjustRightInd w:val="0"/>
        <w:spacing w:line="312" w:lineRule="auto"/>
        <w:ind w:right="16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333"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工程师提交最终清算支付申请，并提供相关证明材料。发包人对最终清算支付</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317" w:lineRule="auto"/>
        <w:ind w:left="1760"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申请有异议的，有权要求承包人进行修正和提供补充资料。承包人修正后，应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再次向造价工程师提交修正后的最终清算支付申请。</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7" w:line="240" w:lineRule="exact"/>
        <w:jc w:val="left"/>
        <w:rPr>
          <w:rFonts w:ascii="宋体" w:cs="宋体"/>
          <w:color w:val="000000" w:themeColor="text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85.2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440" w:right="880" w:bottom="280" w:left="880" w:header="720" w:footer="720" w:gutter="0"/>
          <w:cols w:space="720" w:num="1"/>
        </w:sectPr>
      </w:pPr>
    </w:p>
    <w:p>
      <w:pPr>
        <w:autoSpaceDE w:val="0"/>
        <w:autoSpaceDN w:val="0"/>
        <w:adjustRightInd w:val="0"/>
        <w:spacing w:before="13"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签发最终清算</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支付证书</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造价工程师应在收到最终清算支付申请后的</w:t>
      </w:r>
      <w:r>
        <w:rPr>
          <w:rFonts w:ascii="宋体" w:cs="宋体"/>
          <w:color w:val="000000" w:themeColor="text1"/>
          <w:spacing w:val="-60"/>
          <w:lang w:eastAsia="zh-CN"/>
          <w14:textFill>
            <w14:solidFill>
              <w14:schemeClr w14:val="tx1"/>
            </w14:solidFill>
          </w14:textFill>
        </w:rPr>
        <w:t xml:space="preserve"> </w:t>
      </w:r>
      <w:r>
        <w:rPr>
          <w:rFonts w:ascii="宋体" w:cs="宋体"/>
          <w:color w:val="000000" w:themeColor="text1"/>
          <w:lang w:eastAsia="zh-CN"/>
          <w14:textFill>
            <w14:solidFill>
              <w14:schemeClr w14:val="tx1"/>
            </w14:solidFill>
          </w14:textFill>
        </w:rPr>
        <w:t>14</w:t>
      </w:r>
      <w:r>
        <w:rPr>
          <w:rFonts w:ascii="宋体" w:cs="宋体"/>
          <w:color w:val="000000" w:themeColor="text1"/>
          <w:spacing w:val="-6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天内予以计量</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核实</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并将核实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结果通知承包人、抄报发包人。发包人应在收到核实结果后的</w:t>
      </w:r>
      <w:r>
        <w:rPr>
          <w:rFonts w:ascii="宋体" w:cs="宋体"/>
          <w:color w:val="000000" w:themeColor="text1"/>
          <w:spacing w:val="-60"/>
          <w:lang w:eastAsia="zh-CN"/>
          <w14:textFill>
            <w14:solidFill>
              <w14:schemeClr w14:val="tx1"/>
            </w14:solidFill>
          </w14:textFill>
        </w:rPr>
        <w:t xml:space="preserve"> </w:t>
      </w:r>
      <w:r>
        <w:rPr>
          <w:rFonts w:ascii="宋体" w:cs="宋体"/>
          <w:color w:val="000000" w:themeColor="text1"/>
          <w:lang w:eastAsia="zh-CN"/>
          <w14:textFill>
            <w14:solidFill>
              <w14:schemeClr w14:val="tx1"/>
            </w14:solidFill>
          </w14:textFill>
        </w:rPr>
        <w:t>7</w:t>
      </w:r>
      <w:r>
        <w:rPr>
          <w:rFonts w:ascii="宋体" w:cs="宋体"/>
          <w:color w:val="000000" w:themeColor="text1"/>
          <w:spacing w:val="-6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天内在最终清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算文件上签字确认</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造价工程师应在发包人签字确认最终清算文件后的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向发包人签发最终清算支付证书，同时抄送承包人。</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89" w:space="571"/>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85.3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8" w:line="160" w:lineRule="exact"/>
        <w:jc w:val="left"/>
        <w:rPr>
          <w:color w:val="000000" w:themeColor="text1"/>
          <w:sz w:val="16"/>
          <w:szCs w:val="16"/>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最终清算款支</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付</w:t>
      </w:r>
    </w:p>
    <w:p>
      <w:pPr>
        <w:autoSpaceDE w:val="0"/>
        <w:autoSpaceDN w:val="0"/>
        <w:adjustRightInd w:val="0"/>
        <w:spacing w:before="14" w:line="466" w:lineRule="exact"/>
        <w:ind w:right="171" w:firstLine="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发包人应在造价工程师签发最终清算支付证书后的</w:t>
      </w:r>
      <w:r>
        <w:rPr>
          <w:rFonts w:ascii="宋体" w:cs="宋体"/>
          <w:color w:val="000000" w:themeColor="text1"/>
          <w:spacing w:val="-1"/>
          <w:lang w:eastAsia="zh-CN"/>
          <w14:textFill>
            <w14:solidFill>
              <w14:schemeClr w14:val="tx1"/>
            </w14:solidFill>
          </w14:textFill>
        </w:rPr>
        <w:t xml:space="preserve"> </w:t>
      </w:r>
      <w:r>
        <w:rPr>
          <w:rFonts w:ascii="宋体" w:cs="宋体"/>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天内，按照最终清算支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付证书列明的金额向承包人支付最终清算款，并通知造价工程师。</w:t>
      </w:r>
    </w:p>
    <w:p>
      <w:pPr>
        <w:autoSpaceDE w:val="0"/>
        <w:autoSpaceDN w:val="0"/>
        <w:adjustRightInd w:val="0"/>
        <w:spacing w:before="14" w:line="466" w:lineRule="exact"/>
        <w:ind w:right="171" w:firstLine="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85.4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4" w:line="170" w:lineRule="exact"/>
        <w:jc w:val="left"/>
        <w:rPr>
          <w:color w:val="000000" w:themeColor="text1"/>
          <w:sz w:val="17"/>
          <w:szCs w:val="17"/>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签发最终清算</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支付证书限制</w:t>
      </w:r>
    </w:p>
    <w:p>
      <w:pPr>
        <w:autoSpaceDE w:val="0"/>
        <w:autoSpaceDN w:val="0"/>
        <w:adjustRightInd w:val="0"/>
        <w:spacing w:before="14" w:line="466" w:lineRule="exact"/>
        <w:ind w:right="171" w:firstLine="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如果造价工程师未在第</w:t>
      </w:r>
      <w:r>
        <w:rPr>
          <w:rFonts w:ascii="宋体" w:cs="宋体"/>
          <w:color w:val="000000" w:themeColor="text1"/>
          <w:lang w:eastAsia="zh-CN"/>
          <w14:textFill>
            <w14:solidFill>
              <w14:schemeClr w14:val="tx1"/>
            </w14:solidFill>
          </w14:textFill>
        </w:rPr>
        <w:t xml:space="preserve"> 85.2 </w:t>
      </w:r>
      <w:r>
        <w:rPr>
          <w:rFonts w:hint="eastAsia" w:ascii="宋体" w:cs="宋体"/>
          <w:color w:val="000000" w:themeColor="text1"/>
          <w:lang w:eastAsia="zh-CN"/>
          <w14:textFill>
            <w14:solidFill>
              <w14:schemeClr w14:val="tx1"/>
            </w14:solidFill>
          </w14:textFill>
        </w:rPr>
        <w:t>款规定的期限内签发最终清算支付证书，则视为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承包人提交的最终清算支付申请已被认可，承包人可向发包人发出催告最终清</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算付款的通知</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发包人应在收到通知后的</w:t>
      </w:r>
      <w:r>
        <w:rPr>
          <w:rFonts w:ascii="宋体" w:cs="宋体"/>
          <w:color w:val="000000" w:themeColor="text1"/>
          <w:spacing w:val="-60"/>
          <w:lang w:eastAsia="zh-CN"/>
          <w14:textFill>
            <w14:solidFill>
              <w14:schemeClr w14:val="tx1"/>
            </w14:solidFill>
          </w14:textFill>
        </w:rPr>
        <w:t xml:space="preserve"> </w:t>
      </w:r>
      <w:r>
        <w:rPr>
          <w:rFonts w:ascii="宋体" w:cs="宋体"/>
          <w:color w:val="000000" w:themeColor="text1"/>
          <w:lang w:eastAsia="zh-CN"/>
          <w14:textFill>
            <w14:solidFill>
              <w14:schemeClr w14:val="tx1"/>
            </w14:solidFill>
          </w14:textFill>
        </w:rPr>
        <w:t>14</w:t>
      </w:r>
      <w:r>
        <w:rPr>
          <w:rFonts w:ascii="宋体" w:cs="宋体"/>
          <w:color w:val="000000" w:themeColor="text1"/>
          <w:spacing w:val="-6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按照承包人提交最终清算支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付申请阐明的金额向承包人支付最终清算款。</w:t>
      </w:r>
    </w:p>
    <w:p>
      <w:pPr>
        <w:autoSpaceDE w:val="0"/>
        <w:autoSpaceDN w:val="0"/>
        <w:adjustRightInd w:val="0"/>
        <w:spacing w:before="14" w:line="466" w:lineRule="exact"/>
        <w:ind w:right="171" w:firstLine="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ind w:left="14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85.5</w:t>
      </w:r>
      <w:r>
        <w:rPr>
          <w:color w:val="000000" w:themeColor="text1"/>
          <w:lang w:eastAsia="zh-CN"/>
          <w14:textFill>
            <w14:solidFill>
              <w14:schemeClr w14:val="tx1"/>
            </w14:solidFill>
          </w14:textFill>
        </w:rPr>
        <w:tab/>
      </w:r>
    </w:p>
    <w:p>
      <w:pPr>
        <w:autoSpaceDE w:val="0"/>
        <w:autoSpaceDN w:val="0"/>
        <w:adjustRightInd w:val="0"/>
        <w:spacing w:before="62" w:line="281" w:lineRule="exact"/>
        <w:ind w:left="176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最终清算款支</w:t>
      </w: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付的限制</w:t>
      </w:r>
    </w:p>
    <w:p>
      <w:pPr>
        <w:autoSpaceDE w:val="0"/>
        <w:autoSpaceDN w:val="0"/>
        <w:adjustRightInd w:val="0"/>
        <w:spacing w:before="14" w:line="466" w:lineRule="exact"/>
        <w:ind w:right="171" w:firstLine="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发包人未按照第</w:t>
      </w:r>
      <w:r>
        <w:rPr>
          <w:rFonts w:ascii="宋体" w:cs="宋体"/>
          <w:color w:val="000000" w:themeColor="text1"/>
          <w:lang w:eastAsia="zh-CN"/>
          <w14:textFill>
            <w14:solidFill>
              <w14:schemeClr w14:val="tx1"/>
            </w14:solidFill>
          </w14:textFill>
        </w:rPr>
        <w:t xml:space="preserve"> 85.3 </w:t>
      </w:r>
      <w:r>
        <w:rPr>
          <w:rFonts w:hint="eastAsia" w:ascii="宋体" w:cs="宋体"/>
          <w:color w:val="000000" w:themeColor="text1"/>
          <w:lang w:eastAsia="zh-CN"/>
          <w14:textFill>
            <w14:solidFill>
              <w14:schemeClr w14:val="tx1"/>
            </w14:solidFill>
          </w14:textFill>
        </w:rPr>
        <w:t>款和第</w:t>
      </w:r>
      <w:r>
        <w:rPr>
          <w:rFonts w:ascii="宋体" w:cs="宋体"/>
          <w:color w:val="000000" w:themeColor="text1"/>
          <w:lang w:eastAsia="zh-CN"/>
          <w14:textFill>
            <w14:solidFill>
              <w14:schemeClr w14:val="tx1"/>
            </w14:solidFill>
          </w14:textFill>
        </w:rPr>
        <w:t xml:space="preserve"> 85.4 </w:t>
      </w:r>
      <w:r>
        <w:rPr>
          <w:rFonts w:hint="eastAsia" w:ascii="宋体" w:cs="宋体"/>
          <w:color w:val="000000" w:themeColor="text1"/>
          <w:lang w:eastAsia="zh-CN"/>
          <w14:textFill>
            <w14:solidFill>
              <w14:schemeClr w14:val="tx1"/>
            </w14:solidFill>
          </w14:textFill>
        </w:rPr>
        <w:t>款规定支付最终清算款的，承包人可催告发包人支付，并有权按照第</w:t>
      </w:r>
      <w:r>
        <w:rPr>
          <w:rFonts w:ascii="宋体" w:cs="宋体"/>
          <w:color w:val="000000" w:themeColor="text1"/>
          <w:lang w:eastAsia="zh-CN"/>
          <w14:textFill>
            <w14:solidFill>
              <w14:schemeClr w14:val="tx1"/>
            </w14:solidFill>
          </w14:textFill>
        </w:rPr>
        <w:t xml:space="preserve"> 78.2 </w:t>
      </w:r>
      <w:r>
        <w:rPr>
          <w:rFonts w:hint="eastAsia" w:ascii="宋体" w:cs="宋体"/>
          <w:color w:val="000000" w:themeColor="text1"/>
          <w:lang w:eastAsia="zh-CN"/>
          <w14:textFill>
            <w14:solidFill>
              <w14:schemeClr w14:val="tx1"/>
            </w14:solidFill>
          </w14:textFill>
        </w:rPr>
        <w:t>款规定获得延迟支付的利息。</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85.6</w:t>
      </w:r>
      <w:r>
        <w:rPr>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44256" behindDoc="1" locked="0" layoutInCell="0" allowOverlap="1">
                <wp:simplePos x="0" y="0"/>
                <wp:positionH relativeFrom="page">
                  <wp:posOffset>1715135</wp:posOffset>
                </wp:positionH>
                <wp:positionV relativeFrom="paragraph">
                  <wp:posOffset>720090</wp:posOffset>
                </wp:positionV>
                <wp:extent cx="5142865" cy="0"/>
                <wp:effectExtent l="0" t="0" r="0" b="0"/>
                <wp:wrapNone/>
                <wp:docPr id="1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56.7pt;height:0pt;width:404.95pt;mso-position-horizontal-relative:page;z-index:-251572224;mso-width-relative:page;mso-height-relative:page;" filled="f" stroked="t" coordsize="8099,1" o:allowincell="f" o:gfxdata="UEsDBAoAAAAAAIdO4kAAAAAAAAAAAAAAAAAEAAAAZHJzL1BLAwQUAAAACACHTuJA1IJsGtkAAAAM&#10;AQAADwAAAGRycy9kb3ducmV2LnhtbE2PwU7DMBBE70j9B2srcUHUTgttFeL0UAmKyAG18AFuvCRR&#10;43UUu034e7YSEhx3ZzTzJtuMrhUX7EPjSUMyUyCQSm8bqjR8fjzfr0GEaMia1hNq+MYAm3xyk5nU&#10;+oH2eDnESnAIhdRoqGPsUilDWaMzYeY7JNa+fO9M5LOvpO3NwOGulXOlltKZhrihNh1uayxPh7Pj&#10;3lX5UqjlML7dPfpi91687hZ7r/XtNFFPICKO8c8MV3xGh5yZjv5MNohWw3ylEraykCweQFwdaq14&#10;3vH3JfNM/h+R/wBQSwMEFAAAAAgAh07iQMYzuk2LAgAAeAUAAA4AAABkcnMvZTJvRG9jLnhtbK1U&#10;S27bMBDdF+gdCC4LNJINJ7UNy0GRIEWBfgLEPQBNURIBksOSlOX0LAW66iYHa6/RISU7iosCWdQL&#10;Y8gZzXtvPlxd7rUiO+G8BFPQyVlOiTAcSmnqgn7Z3LyeU+IDMyVTYERB74Wnl+uXL1adXYopNKBK&#10;4QgmMX7Z2YI2IdhllnneCM38GVhh0FmB0yzg0dVZ6ViH2bXKpnl+kXXgSuuAC+/x9rp30iGje05C&#10;qCrJxTXwVgsT+qxOKBZQkm+k9XSd2FaV4OFzVXkRiCooKg3pH0HQ3sb/bL1iy9ox20g+UGDPoXCi&#10;STNpEPSY6poFRlon/0qlJXfgoQpnHHTWC0kVQRWT/KQ2dw2zImnBUnt7LLr/f2n5p92tI7LEScCS&#10;GKax47++P/z+8TOWprN+iRF39tYNJ48m2XYfocRA1gZIqveV01E96iH7VNz7Y3HFPhCOl+eT2XR+&#10;cU4JP/gytjx8yFsf3glISdjugw99X0q0UlXLgdoGSVZaYYteZSQnHZnni8XQxGPMZBSD/vkoDCHr&#10;Q1LWHHD43gxAaBEWFyFPuiz4qCeijkhjUCT1j1hEP41F1EcIhzN5Oo0uTeO2F2JZiMwiRDRJV9Ck&#10;Ml5o2IkNJFc4qTSCPHqVGUfFIjxh1bvxiwiwXg1GAo1cR80wcCOVSt1QJlGZzxfYQ21xZLypU5k8&#10;KFnGuEjMu3p7pRzZsbhy6Rd1Yd4nYQ5aU/b3CsuZxVGLw9UP3RbKexw0B/3C4nOFRgPuGyUdLitC&#10;f22ZE5So9wa3YTGZzbBHIR1m52+meHBjz3bsYYZjqoIGir2O5lXoX4TWOlk3iDRJsgy8xQGvZBzG&#10;xK9nNRxwIZOq4fGIGz8+p6jHB3P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SCbBrZAAAADAEA&#10;AA8AAAAAAAAAAQAgAAAAIgAAAGRycy9kb3ducmV2LnhtbFBLAQIUABQAAAAIAIdO4kDGM7pNiwIA&#10;AHgFAAAOAAAAAAAAAAEAIAAAACgBAABkcnMvZTJvRG9jLnhtbFBLBQYAAAAABgAGAFkBAAAlBgAA&#10;AAA=&#10;" path="m0,0l8098,0e">
                <v:path o:connectlocs="0,0;5142230,0" o:connectangles="0,0"/>
                <v:fill on="f" focussize="0,0"/>
                <v:stroke weight="0.69992125984252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最终清算款争</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议的处理</w:t>
      </w:r>
    </w:p>
    <w:p>
      <w:pPr>
        <w:autoSpaceDE w:val="0"/>
        <w:autoSpaceDN w:val="0"/>
        <w:adjustRightInd w:val="0"/>
        <w:spacing w:line="318"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1"/>
          <w:lang w:eastAsia="zh-CN"/>
          <w14:textFill>
            <w14:solidFill>
              <w14:schemeClr w14:val="tx1"/>
            </w14:solidFill>
          </w14:textFill>
        </w:rPr>
        <w:t>承包人对发包人支付的最终清算款有异议的，按照第</w:t>
      </w:r>
      <w:r>
        <w:rPr>
          <w:rFonts w:ascii="宋体" w:cs="宋体"/>
          <w:color w:val="000000" w:themeColor="text1"/>
          <w:spacing w:val="-60"/>
          <w:position w:val="-1"/>
          <w:lang w:eastAsia="zh-CN"/>
          <w14:textFill>
            <w14:solidFill>
              <w14:schemeClr w14:val="tx1"/>
            </w14:solidFill>
          </w14:textFill>
        </w:rPr>
        <w:t xml:space="preserve"> </w:t>
      </w:r>
      <w:r>
        <w:rPr>
          <w:color w:val="000000" w:themeColor="text1"/>
          <w:position w:val="-1"/>
          <w:lang w:eastAsia="zh-CN"/>
          <w14:textFill>
            <w14:solidFill>
              <w14:schemeClr w14:val="tx1"/>
            </w14:solidFill>
          </w14:textFill>
        </w:rPr>
        <w:t xml:space="preserve">86 </w:t>
      </w:r>
      <w:r>
        <w:rPr>
          <w:rFonts w:hint="eastAsia" w:ascii="宋体" w:cs="宋体"/>
          <w:color w:val="000000" w:themeColor="text1"/>
          <w:position w:val="-1"/>
          <w:lang w:eastAsia="zh-CN"/>
          <w14:textFill>
            <w14:solidFill>
              <w14:schemeClr w14:val="tx1"/>
            </w14:solidFill>
          </w14:textFill>
        </w:rPr>
        <w:t>条约定的争议处理。</w:t>
      </w:r>
    </w:p>
    <w:p>
      <w:pPr>
        <w:autoSpaceDE w:val="0"/>
        <w:autoSpaceDN w:val="0"/>
        <w:adjustRightInd w:val="0"/>
        <w:spacing w:line="318" w:lineRule="exact"/>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1"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40"/>
        <w:rPr>
          <w:color w:val="000000" w:themeColor="text1"/>
          <w:lang w:eastAsia="zh-CN"/>
          <w14:textFill>
            <w14:solidFill>
              <w14:schemeClr w14:val="tx1"/>
            </w14:solidFill>
          </w14:textFill>
        </w:rPr>
      </w:pPr>
      <w:bookmarkStart w:id="103" w:name="_Toc287628016"/>
      <w:r>
        <w:rPr>
          <w:rFonts w:hint="eastAsia"/>
          <w:color w:val="000000" w:themeColor="text1"/>
          <w:lang w:eastAsia="zh-CN"/>
          <w14:textFill>
            <w14:solidFill>
              <w14:schemeClr w14:val="tx1"/>
            </w14:solidFill>
          </w14:textFill>
        </w:rPr>
        <w:t>七、合同争议、解除与终止</w:t>
      </w:r>
      <w:bookmarkEnd w:id="103"/>
    </w:p>
    <w:p>
      <w:pPr>
        <w:autoSpaceDE w:val="0"/>
        <w:autoSpaceDN w:val="0"/>
        <w:adjustRightInd w:val="0"/>
        <w:spacing w:before="5"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04" w:name="_Toc287628017"/>
      <w:r>
        <w:rPr>
          <w:color w:val="000000" w:themeColor="text1"/>
          <w:lang w:eastAsia="zh-CN"/>
          <w14:textFill>
            <w14:solidFill>
              <w14:schemeClr w14:val="tx1"/>
            </w14:solidFill>
          </w14:textFill>
        </w:rPr>
        <w:t>86</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合同争议</w:t>
      </w:r>
      <w:bookmarkEnd w:id="104"/>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86.1</w:t>
      </w:r>
    </w:p>
    <w:p>
      <w:pPr>
        <w:autoSpaceDE w:val="0"/>
        <w:autoSpaceDN w:val="0"/>
        <w:adjustRightInd w:val="0"/>
        <w:spacing w:before="10"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认可暂定结果</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本合同履行期间，合同双方当事人应在收到监理工程师或造价工程师依据合同</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34" w:line="180" w:lineRule="auto"/>
        <w:ind w:left="105" w:right="-40"/>
        <w:rPr>
          <w:color w:val="000000" w:themeColor="text1"/>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或产生争议</w:t>
      </w:r>
      <w:r>
        <w:rPr>
          <w:rFonts w:ascii="宋体" w:cs="宋体"/>
          <w:color w:val="000000" w:themeColor="text1"/>
          <w:position w:val="8"/>
          <w:sz w:val="18"/>
          <w:szCs w:val="18"/>
          <w:lang w:eastAsia="zh-CN"/>
          <w14:textFill>
            <w14:solidFill>
              <w14:schemeClr w14:val="tx1"/>
            </w14:solidFill>
          </w14:textFill>
        </w:rPr>
        <w:tab/>
      </w:r>
    </w:p>
    <w:p>
      <w:pPr>
        <w:tabs>
          <w:tab w:val="left" w:pos="4900"/>
        </w:tabs>
        <w:autoSpaceDE w:val="0"/>
        <w:autoSpaceDN w:val="0"/>
        <w:adjustRightInd w:val="0"/>
        <w:spacing w:line="365" w:lineRule="exact"/>
        <w:ind w:left="105"/>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352"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约定作出暂定结果之后的</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14 </w:t>
      </w:r>
      <w:r>
        <w:rPr>
          <w:rFonts w:hint="eastAsia" w:ascii="宋体" w:cs="宋体"/>
          <w:color w:val="000000" w:themeColor="text1"/>
          <w:position w:val="-2"/>
          <w:lang w:eastAsia="zh-CN"/>
          <w14:textFill>
            <w14:solidFill>
              <w14:schemeClr w14:val="tx1"/>
            </w14:solidFill>
          </w14:textFill>
        </w:rPr>
        <w:t>天内</w:t>
      </w:r>
      <w:r>
        <w:rPr>
          <w:rFonts w:hint="eastAsia" w:ascii="宋体" w:cs="宋体"/>
          <w:color w:val="000000" w:themeColor="text1"/>
          <w:spacing w:val="-6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对暂定结果予以确认或提出意见</w:t>
      </w:r>
      <w:r>
        <w:rPr>
          <w:rFonts w:hint="eastAsia" w:ascii="宋体" w:cs="宋体"/>
          <w:color w:val="000000" w:themeColor="text1"/>
          <w:spacing w:val="-6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合同双方</w:t>
      </w:r>
    </w:p>
    <w:p>
      <w:pPr>
        <w:autoSpaceDE w:val="0"/>
        <w:autoSpaceDN w:val="0"/>
        <w:adjustRightInd w:val="0"/>
        <w:spacing w:before="94" w:line="314" w:lineRule="auto"/>
        <w:ind w:left="1760" w:right="1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对暂定结果认可的，应以书面形式予以确认，暂定结果成为最终决定，对合同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双方当事人都有约束力；合同双方或一方当事人不同意暂定结果的，应以书面</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形式向监理工程师或造价工程师提出，说明自己认为正确的结果，同时抄送另</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一方当事人，此时该暂定结果成为争议。除非本合同已解除，在暂定结果不实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质影响合同双方当事人履约的前提下，合同双方当事人应实施该结果，直到其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被改变为止。</w:t>
      </w:r>
    </w:p>
    <w:p>
      <w:pPr>
        <w:autoSpaceDE w:val="0"/>
        <w:autoSpaceDN w:val="0"/>
        <w:adjustRightInd w:val="0"/>
        <w:spacing w:before="94" w:line="314" w:lineRule="auto"/>
        <w:ind w:left="1760" w:right="16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合同双方当事人在收到监理工程师或造价工程师的暂定结果之后的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未</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对暂定结果予以确认也未提出意见的，视为合同双方当事人已认可暂定结果。</w:t>
      </w:r>
    </w:p>
    <w:p>
      <w:pPr>
        <w:autoSpaceDE w:val="0"/>
        <w:autoSpaceDN w:val="0"/>
        <w:adjustRightInd w:val="0"/>
        <w:spacing w:before="4"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86.2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20"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双方协商</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争议发生后的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14 </w:t>
      </w:r>
      <w:r>
        <w:rPr>
          <w:rFonts w:hint="eastAsia" w:ascii="宋体" w:cs="宋体"/>
          <w:color w:val="000000" w:themeColor="text1"/>
          <w:lang w:eastAsia="zh-CN"/>
          <w14:textFill>
            <w14:solidFill>
              <w14:schemeClr w14:val="tx1"/>
            </w14:solidFill>
          </w14:textFill>
        </w:rPr>
        <w:t>天内，合同双方当事人可进一步进行协商。协商达成一致的，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双方应签订书面协议，并将结果抄送监理工程师或造价工程师；协商仍不能达</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成一致的，按照第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86.3 </w:t>
      </w:r>
      <w:r>
        <w:rPr>
          <w:rFonts w:hint="eastAsia" w:ascii="宋体" w:cs="宋体"/>
          <w:color w:val="000000" w:themeColor="text1"/>
          <w:lang w:eastAsia="zh-CN"/>
          <w14:textFill>
            <w14:solidFill>
              <w14:schemeClr w14:val="tx1"/>
            </w14:solidFill>
          </w14:textFill>
        </w:rPr>
        <w:t>款至第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86.6 </w:t>
      </w:r>
      <w:r>
        <w:rPr>
          <w:rFonts w:hint="eastAsia" w:ascii="宋体" w:cs="宋体"/>
          <w:color w:val="000000" w:themeColor="text1"/>
          <w:lang w:eastAsia="zh-CN"/>
          <w14:textFill>
            <w14:solidFill>
              <w14:schemeClr w14:val="tx1"/>
            </w14:solidFill>
          </w14:textFill>
        </w:rPr>
        <w:t>款规定进行调解或认定、仲裁或诉讼。</w:t>
      </w:r>
    </w:p>
    <w:p>
      <w:pPr>
        <w:autoSpaceDE w:val="0"/>
        <w:autoSpaceDN w:val="0"/>
        <w:adjustRightInd w:val="0"/>
        <w:spacing w:before="14" w:line="466" w:lineRule="exact"/>
        <w:ind w:right="49"/>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2"/>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86.3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7"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解决争议方式</w:t>
      </w:r>
    </w:p>
    <w:p>
      <w:pPr>
        <w:autoSpaceDE w:val="0"/>
        <w:autoSpaceDN w:val="0"/>
        <w:adjustRightInd w:val="0"/>
        <w:spacing w:before="67" w:line="305" w:lineRule="auto"/>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合同双方当事人没有按照第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86.2 </w:t>
      </w:r>
      <w:r>
        <w:rPr>
          <w:rFonts w:hint="eastAsia" w:ascii="宋体" w:cs="宋体"/>
          <w:color w:val="000000" w:themeColor="text1"/>
          <w:lang w:eastAsia="zh-CN"/>
          <w14:textFill>
            <w14:solidFill>
              <w14:schemeClr w14:val="tx1"/>
            </w14:solidFill>
          </w14:textFill>
        </w:rPr>
        <w:t>款规定进一步协商的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或虽然协商但未在规定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期限内达成一致的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合同双方或一方当事人应在争议发生后的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将争议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提交争议调解或认定机构处理</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或直接按照第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86.6 </w:t>
      </w:r>
      <w:r>
        <w:rPr>
          <w:rFonts w:hint="eastAsia" w:ascii="宋体" w:cs="宋体"/>
          <w:color w:val="000000" w:themeColor="text1"/>
          <w:lang w:eastAsia="zh-CN"/>
          <w14:textFill>
            <w14:solidFill>
              <w14:schemeClr w14:val="tx1"/>
            </w14:solidFill>
          </w14:textFill>
        </w:rPr>
        <w:t>款规定提请仲裁或诉讼</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同双方或一方当事人逾期既未将争议提交调解或认定机构，也未提请仲裁或诉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讼的，视为合同双方当事人已认可暂定结果，暂定结果成为最终决定，对合同</w:t>
      </w:r>
    </w:p>
    <w:p>
      <w:pPr>
        <w:autoSpaceDE w:val="0"/>
        <w:autoSpaceDN w:val="0"/>
        <w:adjustRightInd w:val="0"/>
        <w:spacing w:before="48"/>
        <w:ind w:right="570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双方当事人都有约束力。</w:t>
      </w:r>
    </w:p>
    <w:p>
      <w:pPr>
        <w:autoSpaceDE w:val="0"/>
        <w:autoSpaceDN w:val="0"/>
        <w:adjustRightInd w:val="0"/>
        <w:spacing w:before="48"/>
        <w:ind w:right="5708"/>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189" w:space="571"/>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86.4</w:t>
      </w:r>
      <w:r>
        <w:rPr>
          <w:color w:val="000000" w:themeColor="text1"/>
          <w:lang w:eastAsia="zh-CN"/>
          <w14:textFill>
            <w14:solidFill>
              <w14:schemeClr w14:val="tx1"/>
            </w14:solidFill>
          </w14:textFill>
        </w:rPr>
        <w:tab/>
      </w:r>
    </w:p>
    <w:p>
      <w:pPr>
        <w:autoSpaceDE w:val="0"/>
        <w:autoSpaceDN w:val="0"/>
        <w:adjustRightInd w:val="0"/>
        <w:spacing w:before="62" w:line="310"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7"/>
          <w:lang w:eastAsia="zh-CN"/>
          <w14:textFill>
            <w14:solidFill>
              <w14:schemeClr w14:val="tx1"/>
            </w14:solidFill>
          </w14:textFill>
        </w:rPr>
        <w:t>争议调解或认定机构在收到争议调解或认定请求后，可组织调查、勘察、计量</w:t>
      </w:r>
    </w:p>
    <w:p>
      <w:pPr>
        <w:autoSpaceDE w:val="0"/>
        <w:autoSpaceDN w:val="0"/>
        <w:adjustRightInd w:val="0"/>
        <w:spacing w:before="62" w:line="310" w:lineRule="exact"/>
        <w:ind w:left="176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调解或认定</w:t>
      </w:r>
    </w:p>
    <w:p>
      <w:pPr>
        <w:autoSpaceDE w:val="0"/>
        <w:autoSpaceDN w:val="0"/>
        <w:adjustRightInd w:val="0"/>
        <w:spacing w:before="7" w:line="150" w:lineRule="exact"/>
        <w:jc w:val="left"/>
        <w:rPr>
          <w:rFonts w:ascii="宋体" w:cs="宋体"/>
          <w:color w:val="000000" w:themeColor="text1"/>
          <w:sz w:val="15"/>
          <w:szCs w:val="15"/>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316" w:lineRule="auto"/>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等工作，合同双方当事人应为其开展工作提供便利和协助。争议调解或认定机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构应就争议做出书面调解或认定结果，并通知合同双方当事人。除合同双方当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事人认可并在专用条款约定外，下列机构为争议调解或认定机构：</w:t>
      </w:r>
    </w:p>
    <w:p>
      <w:pPr>
        <w:autoSpaceDE w:val="0"/>
        <w:autoSpaceDN w:val="0"/>
        <w:adjustRightInd w:val="0"/>
        <w:spacing w:before="36"/>
        <w:ind w:left="1" w:right="968"/>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建设工程安全监督机构负责有关工程安全方面争议的调解或认定；</w:t>
      </w:r>
    </w:p>
    <w:p>
      <w:pPr>
        <w:autoSpaceDE w:val="0"/>
        <w:autoSpaceDN w:val="0"/>
        <w:adjustRightInd w:val="0"/>
        <w:spacing w:before="94"/>
        <w:ind w:left="1" w:right="968"/>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建设工程质量监督机构负责有关工程质量方面争议的调解或认定；</w:t>
      </w:r>
    </w:p>
    <w:p>
      <w:pPr>
        <w:autoSpaceDE w:val="0"/>
        <w:autoSpaceDN w:val="0"/>
        <w:adjustRightInd w:val="0"/>
        <w:spacing w:before="94" w:line="367" w:lineRule="exact"/>
        <w:ind w:left="1" w:right="986"/>
        <w:rPr>
          <w:rFonts w:ascii="宋体" w:cs="宋体"/>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t xml:space="preserve">(3)  </w:t>
      </w:r>
      <w:r>
        <w:rPr>
          <w:rFonts w:hint="eastAsia" w:ascii="宋体" w:cs="宋体"/>
          <w:color w:val="000000" w:themeColor="text1"/>
          <w:position w:val="-3"/>
          <w:lang w:eastAsia="zh-CN"/>
          <w14:textFill>
            <w14:solidFill>
              <w14:schemeClr w14:val="tx1"/>
            </w14:solidFill>
          </w14:textFill>
        </w:rPr>
        <w:t>建设工程造价管理机构负责有关工程造价方面争议的调解或认定。</w:t>
      </w:r>
    </w:p>
    <w:p>
      <w:pPr>
        <w:autoSpaceDE w:val="0"/>
        <w:autoSpaceDN w:val="0"/>
        <w:adjustRightInd w:val="0"/>
        <w:spacing w:before="94" w:line="367" w:lineRule="exact"/>
        <w:ind w:left="1" w:right="986"/>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010" w:space="750"/>
            <w:col w:w="8400"/>
          </w:cols>
        </w:sectPr>
      </w:pPr>
    </w:p>
    <w:p>
      <w:pPr>
        <w:autoSpaceDE w:val="0"/>
        <w:autoSpaceDN w:val="0"/>
        <w:adjustRightInd w:val="0"/>
        <w:spacing w:before="6"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86.5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2"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调解或认定结</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果的确认</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合同双方或一方当事人在收到争议调解或认定机构书面结果后的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仍可</w:t>
      </w:r>
    </w:p>
    <w:p>
      <w:pPr>
        <w:autoSpaceDE w:val="0"/>
        <w:autoSpaceDN w:val="0"/>
        <w:adjustRightInd w:val="0"/>
        <w:spacing w:before="67"/>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352"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按照第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86.6 </w:t>
      </w:r>
      <w:r>
        <w:rPr>
          <w:rFonts w:hint="eastAsia" w:ascii="宋体" w:cs="宋体"/>
          <w:color w:val="000000" w:themeColor="text1"/>
          <w:position w:val="-2"/>
          <w:lang w:eastAsia="zh-CN"/>
          <w14:textFill>
            <w14:solidFill>
              <w14:schemeClr w14:val="tx1"/>
            </w14:solidFill>
          </w14:textFill>
        </w:rPr>
        <w:t>款规定将争议提请仲裁或诉讼</w:t>
      </w:r>
      <w:r>
        <w:rPr>
          <w:rFonts w:hint="eastAsia" w:ascii="宋体" w:cs="宋体"/>
          <w:color w:val="000000" w:themeColor="text1"/>
          <w:spacing w:val="-3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除事实确凿</w:t>
      </w:r>
      <w:r>
        <w:rPr>
          <w:rFonts w:hint="eastAsia" w:ascii="宋体" w:cs="宋体"/>
          <w:color w:val="000000" w:themeColor="text1"/>
          <w:spacing w:val="-30"/>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司法机关认定需改变</w:t>
      </w:r>
    </w:p>
    <w:p>
      <w:pPr>
        <w:autoSpaceDE w:val="0"/>
        <w:autoSpaceDN w:val="0"/>
        <w:adjustRightInd w:val="0"/>
        <w:spacing w:before="94" w:line="316" w:lineRule="auto"/>
        <w:ind w:left="1760"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外，逾期未提请仲裁或诉讼的，争议调解或认定机构作出的书面结果是最终结</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果，对合同双方当事人都有约束力。</w:t>
      </w:r>
    </w:p>
    <w:p>
      <w:pPr>
        <w:autoSpaceDE w:val="0"/>
        <w:autoSpaceDN w:val="0"/>
        <w:adjustRightInd w:val="0"/>
        <w:spacing w:before="2" w:line="110" w:lineRule="exact"/>
        <w:jc w:val="left"/>
        <w:rPr>
          <w:rFonts w:ascii="宋体" w:cs="宋体"/>
          <w:color w:val="000000" w:themeColor="text1"/>
          <w:sz w:val="11"/>
          <w:szCs w:val="11"/>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86.6</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1000" w:bottom="280" w:left="880" w:header="720" w:footer="720" w:gutter="0"/>
          <w:cols w:space="720" w:num="1"/>
        </w:sectPr>
      </w:pPr>
    </w:p>
    <w:p>
      <w:pPr>
        <w:autoSpaceDE w:val="0"/>
        <w:autoSpaceDN w:val="0"/>
        <w:adjustRightInd w:val="0"/>
        <w:spacing w:before="8"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仲裁或诉讼</w:t>
      </w:r>
    </w:p>
    <w:p>
      <w:pPr>
        <w:autoSpaceDE w:val="0"/>
        <w:autoSpaceDN w:val="0"/>
        <w:adjustRightInd w:val="0"/>
        <w:spacing w:before="67" w:line="300"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合同双方或一方当事人在收到争议调解或认定机构的书面结果后的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可</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按照专用条款约定的下列任一种方式解决争议：</w:t>
      </w:r>
    </w:p>
    <w:p>
      <w:pPr>
        <w:autoSpaceDE w:val="0"/>
        <w:autoSpaceDN w:val="0"/>
        <w:adjustRightInd w:val="0"/>
        <w:spacing w:before="52"/>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向约定的仲裁委员会申请仲裁；</w:t>
      </w:r>
    </w:p>
    <w:p>
      <w:pPr>
        <w:autoSpaceDE w:val="0"/>
        <w:autoSpaceDN w:val="0"/>
        <w:adjustRightInd w:val="0"/>
        <w:spacing w:before="94" w:line="367" w:lineRule="exact"/>
        <w:ind w:left="1"/>
        <w:jc w:val="left"/>
        <w:rPr>
          <w:rFonts w:ascii="宋体" w:cs="宋体"/>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t xml:space="preserve">(2)  </w:t>
      </w:r>
      <w:r>
        <w:rPr>
          <w:rFonts w:hint="eastAsia" w:ascii="宋体" w:cs="宋体"/>
          <w:color w:val="000000" w:themeColor="text1"/>
          <w:position w:val="-3"/>
          <w:lang w:eastAsia="zh-CN"/>
          <w14:textFill>
            <w14:solidFill>
              <w14:schemeClr w14:val="tx1"/>
            </w14:solidFill>
          </w14:textFill>
        </w:rPr>
        <w:t>向有管辖权的人民法院提起诉讼。</w:t>
      </w:r>
    </w:p>
    <w:p>
      <w:pPr>
        <w:autoSpaceDE w:val="0"/>
        <w:autoSpaceDN w:val="0"/>
        <w:adjustRightInd w:val="0"/>
        <w:spacing w:before="94" w:line="367" w:lineRule="exact"/>
        <w:ind w:left="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010" w:space="750"/>
            <w:col w:w="8280"/>
          </w:cols>
        </w:sectPr>
      </w:pPr>
    </w:p>
    <w:p>
      <w:pPr>
        <w:autoSpaceDE w:val="0"/>
        <w:autoSpaceDN w:val="0"/>
        <w:adjustRightInd w:val="0"/>
        <w:spacing w:before="6" w:line="140" w:lineRule="exact"/>
        <w:jc w:val="left"/>
        <w:rPr>
          <w:rFonts w:ascii="宋体" w:cs="宋体"/>
          <w:color w:val="000000" w:themeColor="text1"/>
          <w:sz w:val="14"/>
          <w:szCs w:val="14"/>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86.7</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5" w:line="240" w:lineRule="exact"/>
        <w:jc w:val="left"/>
        <w:rPr>
          <w:color w:val="000000" w:themeColor="text1"/>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争议期间继续</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施工</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争议期间，除出现下列情况，双方都应继续履行合同，保持连续施工状态，保</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护好已完工程：</w:t>
      </w:r>
    </w:p>
    <w:p>
      <w:pPr>
        <w:autoSpaceDE w:val="0"/>
        <w:autoSpaceDN w:val="0"/>
        <w:adjustRightInd w:val="0"/>
        <w:spacing w:before="36"/>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双方协议停止施工；</w:t>
      </w:r>
    </w:p>
    <w:p>
      <w:pPr>
        <w:autoSpaceDE w:val="0"/>
        <w:autoSpaceDN w:val="0"/>
        <w:adjustRightInd w:val="0"/>
        <w:spacing w:before="94"/>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一方当事人违约导致合同确已无法履行而停止施工；</w:t>
      </w:r>
    </w:p>
    <w:p>
      <w:pPr>
        <w:autoSpaceDE w:val="0"/>
        <w:autoSpaceDN w:val="0"/>
        <w:adjustRightInd w:val="0"/>
        <w:spacing w:before="94"/>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(3)  </w:t>
      </w:r>
      <w:r>
        <w:rPr>
          <w:rFonts w:hint="eastAsia" w:ascii="宋体" w:cs="宋体"/>
          <w:color w:val="000000" w:themeColor="text1"/>
          <w:lang w:eastAsia="zh-CN"/>
          <w14:textFill>
            <w14:solidFill>
              <w14:schemeClr w14:val="tx1"/>
            </w14:solidFill>
          </w14:textFill>
        </w:rPr>
        <w:t>调解时双方同意停止施工；</w:t>
      </w:r>
    </w:p>
    <w:p>
      <w:pPr>
        <w:autoSpaceDE w:val="0"/>
        <w:autoSpaceDN w:val="0"/>
        <w:adjustRightInd w:val="0"/>
        <w:spacing w:before="94" w:line="367" w:lineRule="exact"/>
        <w:ind w:left="1"/>
        <w:jc w:val="left"/>
        <w:rPr>
          <w:rFonts w:ascii="宋体" w:cs="宋体"/>
          <w:color w:val="000000" w:themeColor="text1"/>
          <w:lang w:eastAsia="zh-CN"/>
          <w14:textFill>
            <w14:solidFill>
              <w14:schemeClr w14:val="tx1"/>
            </w14:solidFill>
          </w14:textFill>
        </w:rPr>
      </w:pPr>
      <w:r>
        <w:rPr>
          <w:color w:val="000000" w:themeColor="text1"/>
          <w:position w:val="-3"/>
          <w:lang w:eastAsia="zh-CN"/>
          <w14:textFill>
            <w14:solidFill>
              <w14:schemeClr w14:val="tx1"/>
            </w14:solidFill>
          </w14:textFill>
        </w:rPr>
        <w:t xml:space="preserve">(4)  </w:t>
      </w:r>
      <w:r>
        <w:rPr>
          <w:rFonts w:hint="eastAsia" w:ascii="宋体" w:cs="宋体"/>
          <w:color w:val="000000" w:themeColor="text1"/>
          <w:position w:val="-3"/>
          <w:lang w:eastAsia="zh-CN"/>
          <w14:textFill>
            <w14:solidFill>
              <w14:schemeClr w14:val="tx1"/>
            </w14:solidFill>
          </w14:textFill>
        </w:rPr>
        <w:t>仲裁机构或法院认为需要且双方同意停止施工。</w:t>
      </w:r>
    </w:p>
    <w:p>
      <w:pPr>
        <w:autoSpaceDE w:val="0"/>
        <w:autoSpaceDN w:val="0"/>
        <w:adjustRightInd w:val="0"/>
        <w:spacing w:before="94" w:line="367" w:lineRule="exact"/>
        <w:ind w:left="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6" w:line="150" w:lineRule="exact"/>
        <w:jc w:val="left"/>
        <w:rPr>
          <w:rFonts w:ascii="宋体" w:cs="宋体"/>
          <w:color w:val="000000" w:themeColor="text1"/>
          <w:sz w:val="15"/>
          <w:szCs w:val="15"/>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05" w:name="_Toc287628018"/>
      <w:r>
        <w:rPr>
          <w:color w:val="000000" w:themeColor="text1"/>
          <w:lang w:eastAsia="zh-CN"/>
          <w14:textFill>
            <w14:solidFill>
              <w14:schemeClr w14:val="tx1"/>
            </w14:solidFill>
          </w14:textFill>
        </w:rPr>
        <w:t>87</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合同解除</w:t>
      </w:r>
      <w:bookmarkEnd w:id="105"/>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87.1</w:t>
      </w:r>
    </w:p>
    <w:p>
      <w:pPr>
        <w:autoSpaceDE w:val="0"/>
        <w:autoSpaceDN w:val="0"/>
        <w:adjustRightInd w:val="0"/>
        <w:spacing w:before="8" w:line="180" w:lineRule="exact"/>
        <w:jc w:val="left"/>
        <w:rPr>
          <w:color w:val="000000" w:themeColor="text1"/>
          <w:sz w:val="18"/>
          <w:szCs w:val="1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协商一致解除</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合同双方当事人协商一致，可以解除合同。</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189" w:space="571"/>
            <w:col w:w="8280"/>
          </w:cols>
        </w:sectPr>
      </w:pPr>
    </w:p>
    <w:p>
      <w:pPr>
        <w:autoSpaceDE w:val="0"/>
        <w:autoSpaceDN w:val="0"/>
        <w:adjustRightInd w:val="0"/>
        <w:spacing w:before="6" w:line="130" w:lineRule="exact"/>
        <w:jc w:val="left"/>
        <w:rPr>
          <w:rFonts w:ascii="宋体" w:cs="宋体"/>
          <w:color w:val="000000" w:themeColor="text1"/>
          <w:sz w:val="13"/>
          <w:szCs w:val="13"/>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87.2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8"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不可抗力导致</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解除</w:t>
      </w:r>
    </w:p>
    <w:p>
      <w:pPr>
        <w:autoSpaceDE w:val="0"/>
        <w:autoSpaceDN w:val="0"/>
        <w:adjustRightInd w:val="0"/>
        <w:spacing w:before="67"/>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因不可抗力事件致使合同无法继续履行的，合同双方当事人可以解除合同。</w:t>
      </w:r>
    </w:p>
    <w:p>
      <w:pPr>
        <w:autoSpaceDE w:val="0"/>
        <w:autoSpaceDN w:val="0"/>
        <w:adjustRightInd w:val="0"/>
        <w:spacing w:before="67"/>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4"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87.3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9" w:line="260" w:lineRule="exact"/>
        <w:jc w:val="left"/>
        <w:rPr>
          <w:color w:val="000000" w:themeColor="text1"/>
          <w:sz w:val="26"/>
          <w:szCs w:val="26"/>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45280" behindDoc="1" locked="0" layoutInCell="0" allowOverlap="1">
                <wp:simplePos x="0" y="0"/>
                <wp:positionH relativeFrom="page">
                  <wp:posOffset>1715135</wp:posOffset>
                </wp:positionH>
                <wp:positionV relativeFrom="page">
                  <wp:posOffset>5440680</wp:posOffset>
                </wp:positionV>
                <wp:extent cx="5295265" cy="0"/>
                <wp:effectExtent l="0" t="0" r="0" b="0"/>
                <wp:wrapNone/>
                <wp:docPr id="9" name="未知"/>
                <wp:cNvGraphicFramePr/>
                <a:graphic xmlns:a="http://schemas.openxmlformats.org/drawingml/2006/main">
                  <a:graphicData uri="http://schemas.microsoft.com/office/word/2010/wordprocessingShape">
                    <wps:wsp>
                      <wps:cNvSpPr/>
                      <wps:spPr bwMode="auto">
                        <a:xfrm>
                          <a:off x="0" y="0"/>
                          <a:ext cx="5295265" cy="0"/>
                        </a:xfrm>
                        <a:custGeom>
                          <a:avLst/>
                          <a:gdLst>
                            <a:gd name="T0" fmla="*/ 0 w 8339"/>
                            <a:gd name="T1" fmla="*/ 8338 w 8339"/>
                          </a:gdLst>
                          <a:ahLst/>
                          <a:cxnLst>
                            <a:cxn ang="0">
                              <a:pos x="T0" y="0"/>
                            </a:cxn>
                            <a:cxn ang="0">
                              <a:pos x="T1" y="0"/>
                            </a:cxn>
                          </a:cxnLst>
                          <a:rect l="0" t="0" r="r" b="b"/>
                          <a:pathLst>
                            <a:path w="8339">
                              <a:moveTo>
                                <a:pt x="0" y="0"/>
                              </a:moveTo>
                              <a:lnTo>
                                <a:pt x="833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428.4pt;height:0pt;width:416.95pt;mso-position-horizontal-relative:page;mso-position-vertical-relative:page;z-index:-251571200;mso-width-relative:page;mso-height-relative:page;" filled="f" stroked="t" coordsize="8339,1" o:allowincell="f" o:gfxdata="UEsDBAoAAAAAAIdO4kAAAAAAAAAAAAAAAAAEAAAAZHJzL1BLAwQUAAAACACHTuJAtdUrfdgAAAAM&#10;AQAADwAAAGRycy9kb3ducmV2LnhtbE2P0UrDMBSG7wXfIRzBO5e0aC1d04GCF04U3HyAtDlrOpuT&#10;mmTrfHszEPTynPPxn++vVyc7siP6MDiSkC0EMKTO6YF6CR/bp5sSWIiKtBodoYRvDLBqLi9qVWk3&#10;0zseN7FnKYRCpSSYGKeK89AZtCos3ISUbjvnrYpp9D3XXs0p3I48F6LgVg2UPhg14aPB7nNzsBJe&#10;X77K4i1/MOtx3q+frfJb2rVSXl9lYgks4in+wXDWT+rQJKfWHUgHNkrI70WWUAnlXZE6nIlM3KZ6&#10;7e+KNzX/X6L5AVBLAwQUAAAACACHTuJA8KUaaIsCAAB3BQAADgAAAGRycy9lMm9Eb2MueG1srVRL&#10;btswEN0X6B0ILgs0sh07tQ3LQREjRYF+AiQ9AE1REgGSw5KU5fQsBbrKpgdrr9EhJTuKiwJZ1Atj&#10;yBnNe28+XF3utSI74bwEk9Px2YgSYTgU0lQ5/XJ3/XpOiQ/MFEyBETm9F55erl++WLV2KSZQgyqE&#10;I5jE+GVrc1qHYJdZ5nktNPNnYIVBZwlOs4BHV2WFYy1m1yqbjEYXWQuusA648B5vN52T9hndcxJC&#10;WUouNsAbLUzosjqhWEBJvpbW03ViW5aCh89l6UUgKqeoNKR/BEF7G/+z9YotK8dsLXlPgT2Hwokm&#10;zaRB0GOqDQuMNE7+lUpL7sBDGc446KwTkiqCKsajk9rc1syKpAVL7e2x6P7/peWfdjeOyCKnC0oM&#10;09jwX99//v7xECvTWr/EgFt74/qTR5Ns249QYCBrAiTR+9LpKB7lkH2q7f2xtmIfCMfL2WQxm1zM&#10;KOEHX8aWhw9548M7ASkJ233woWtLgVYqatFTu8O2lVphh15lZERaMj8/X/Q9PMaMBzHonw/CELI6&#10;JGX1AYfvTQ+EFmFxD0ZJlwUf9UTUAWkMiqT+EYvop7GI+gjhcCRPh9GlYdx2QiwLkVmEiCZpc5pU&#10;xgsNO3EHyRVOKo0gj15lhlGxCE9YdW78IgKsV72RQCPXQTMMXEulUjeUSVTmcxwUri1OjDdVKpMH&#10;JYsYF4l5V22vlCM7Fjcu/aIuzPskzEFjiu5eYTmzOGpxuLqh20Jxj4PmoNtXfK3QqMF9o6TFXUXo&#10;rw1zghL13uAyLMbTaVzudJjO3kzw4Iae7dDDDMdUOQ0Uex3Nq9A9CI11sqoRaZxkGXiLA17KOIyJ&#10;X8eqP+A+JlX92xEXfnhOUY/v5f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tdUrfdgAAAAMAQAA&#10;DwAAAAAAAAABACAAAAAiAAAAZHJzL2Rvd25yZXYueG1sUEsBAhQAFAAAAAgAh07iQPClGmiLAgAA&#10;dwUAAA4AAAAAAAAAAQAgAAAAJwEAAGRycy9lMm9Eb2MueG1sUEsFBgAAAAAGAAYAWQEAACQGAAAA&#10;AA==&#10;" path="m0,0l8338,0e">
                <v:path o:connectlocs="0,0;5294630,0" o:connectangles="0,0"/>
                <v:fill on="f" focussize="0,0"/>
                <v:stroke weight="0.69992125984252pt" color="#000000" joinstyle="round"/>
                <v:imagedata o:title=""/>
                <o:lock v:ext="edit" aspectratio="f"/>
              </v:shape>
            </w:pict>
          </mc:Fallback>
        </mc:AlternateContent>
      </w: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因承包人原因</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解除</w:t>
      </w:r>
    </w:p>
    <w:p>
      <w:pPr>
        <w:autoSpaceDE w:val="0"/>
        <w:autoSpaceDN w:val="0"/>
        <w:adjustRightInd w:val="0"/>
        <w:spacing w:before="67"/>
        <w:ind w:left="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承包人有下列情形之一者，发包人可以解除合同：</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tabs>
          <w:tab w:val="left" w:pos="480"/>
        </w:tabs>
        <w:autoSpaceDE w:val="0"/>
        <w:autoSpaceDN w:val="0"/>
        <w:adjustRightInd w:val="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承包人未能按照第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34.2 </w:t>
      </w:r>
      <w:r>
        <w:rPr>
          <w:rFonts w:hint="eastAsia" w:ascii="宋体" w:cs="宋体"/>
          <w:color w:val="000000" w:themeColor="text1"/>
          <w:lang w:eastAsia="zh-CN"/>
          <w14:textFill>
            <w14:solidFill>
              <w14:schemeClr w14:val="tx1"/>
            </w14:solidFill>
          </w14:textFill>
        </w:rPr>
        <w:t>款规定的开工期限内开工</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经监理工程师催告后的</w:t>
      </w:r>
    </w:p>
    <w:p>
      <w:pPr>
        <w:autoSpaceDE w:val="0"/>
        <w:autoSpaceDN w:val="0"/>
        <w:adjustRightInd w:val="0"/>
        <w:spacing w:before="94"/>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天内仍未开工的；</w:t>
      </w:r>
    </w:p>
    <w:p>
      <w:pPr>
        <w:tabs>
          <w:tab w:val="left" w:pos="480"/>
        </w:tabs>
        <w:autoSpaceDE w:val="0"/>
        <w:autoSpaceDN w:val="0"/>
        <w:adjustRightInd w:val="0"/>
        <w:spacing w:before="94"/>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按照第</w:t>
      </w:r>
      <w:r>
        <w:rPr>
          <w:rFonts w:ascii="宋体" w:cs="宋体"/>
          <w:color w:val="000000" w:themeColor="text1"/>
          <w:spacing w:val="-20"/>
          <w:lang w:eastAsia="zh-CN"/>
          <w14:textFill>
            <w14:solidFill>
              <w14:schemeClr w14:val="tx1"/>
            </w14:solidFill>
          </w14:textFill>
        </w:rPr>
        <w:t xml:space="preserve"> </w:t>
      </w:r>
      <w:r>
        <w:rPr>
          <w:color w:val="000000" w:themeColor="text1"/>
          <w:lang w:eastAsia="zh-CN"/>
          <w14:textFill>
            <w14:solidFill>
              <w14:schemeClr w14:val="tx1"/>
            </w14:solidFill>
          </w14:textFill>
        </w:rPr>
        <w:t>33</w:t>
      </w:r>
      <w:r>
        <w:rPr>
          <w:color w:val="000000" w:themeColor="text1"/>
          <w:spacing w:val="4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条规定的进度计划未表明有停工且监理工程师也未按照第</w:t>
      </w:r>
      <w:r>
        <w:rPr>
          <w:rFonts w:ascii="宋体" w:cs="宋体"/>
          <w:color w:val="000000" w:themeColor="text1"/>
          <w:spacing w:val="-20"/>
          <w:lang w:eastAsia="zh-CN"/>
          <w14:textFill>
            <w14:solidFill>
              <w14:schemeClr w14:val="tx1"/>
            </w14:solidFill>
          </w14:textFill>
        </w:rPr>
        <w:t xml:space="preserve"> </w:t>
      </w:r>
      <w:r>
        <w:rPr>
          <w:color w:val="000000" w:themeColor="text1"/>
          <w:lang w:eastAsia="zh-CN"/>
          <w14:textFill>
            <w14:solidFill>
              <w14:schemeClr w14:val="tx1"/>
            </w14:solidFill>
          </w14:textFill>
        </w:rPr>
        <w:t>35.1</w:t>
      </w:r>
    </w:p>
    <w:p>
      <w:pPr>
        <w:tabs>
          <w:tab w:val="left" w:pos="480"/>
        </w:tabs>
        <w:autoSpaceDE w:val="0"/>
        <w:autoSpaceDN w:val="0"/>
        <w:adjustRightInd w:val="0"/>
        <w:spacing w:before="94"/>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7"/>
            <w:col w:w="8281"/>
          </w:cols>
        </w:sectPr>
      </w:pPr>
    </w:p>
    <w:p>
      <w:pPr>
        <w:autoSpaceDE w:val="0"/>
        <w:autoSpaceDN w:val="0"/>
        <w:adjustRightInd w:val="0"/>
        <w:spacing w:line="352" w:lineRule="exact"/>
        <w:ind w:left="1759"/>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2"/>
          <w:lang w:eastAsia="zh-CN"/>
          <w14:textFill>
            <w14:solidFill>
              <w14:schemeClr w14:val="tx1"/>
            </w14:solidFill>
          </w14:textFill>
        </w:rPr>
        <w:t>款规定发出暂停施工令</w:t>
      </w:r>
      <w:r>
        <w:rPr>
          <w:rFonts w:hint="eastAsia" w:ascii="宋体" w:cs="宋体"/>
          <w:color w:val="000000" w:themeColor="text1"/>
          <w:spacing w:val="-119"/>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但承包人停止施工时间持续达</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56 </w:t>
      </w:r>
      <w:r>
        <w:rPr>
          <w:rFonts w:hint="eastAsia" w:ascii="宋体" w:cs="宋体"/>
          <w:color w:val="000000" w:themeColor="text1"/>
          <w:position w:val="-2"/>
          <w:lang w:eastAsia="zh-CN"/>
          <w14:textFill>
            <w14:solidFill>
              <w14:schemeClr w14:val="tx1"/>
            </w14:solidFill>
          </w14:textFill>
        </w:rPr>
        <w:t>天或累计停止施工时</w:t>
      </w:r>
    </w:p>
    <w:p>
      <w:pPr>
        <w:autoSpaceDE w:val="0"/>
        <w:autoSpaceDN w:val="0"/>
        <w:adjustRightInd w:val="0"/>
        <w:spacing w:before="94"/>
        <w:ind w:left="175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间达</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70 </w:t>
      </w:r>
      <w:r>
        <w:rPr>
          <w:rFonts w:hint="eastAsia" w:ascii="宋体" w:cs="宋体"/>
          <w:color w:val="000000" w:themeColor="text1"/>
          <w:lang w:eastAsia="zh-CN"/>
          <w14:textFill>
            <w14:solidFill>
              <w14:schemeClr w14:val="tx1"/>
            </w14:solidFill>
          </w14:textFill>
        </w:rPr>
        <w:t>天的；</w:t>
      </w:r>
    </w:p>
    <w:p>
      <w:pPr>
        <w:tabs>
          <w:tab w:val="left" w:pos="2240"/>
        </w:tabs>
        <w:autoSpaceDE w:val="0"/>
        <w:autoSpaceDN w:val="0"/>
        <w:adjustRightInd w:val="0"/>
        <w:spacing w:before="94" w:line="300" w:lineRule="auto"/>
        <w:ind w:left="1759" w:right="17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承包人违反第</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18.1</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款或第</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51.4</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款规定未经监理工程师批准，私自将已按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照合同约定进入施工现场的施工设备、临时设施或材料运出施工现场的；</w:t>
      </w:r>
    </w:p>
    <w:p>
      <w:pPr>
        <w:autoSpaceDE w:val="0"/>
        <w:autoSpaceDN w:val="0"/>
        <w:adjustRightInd w:val="0"/>
        <w:spacing w:before="52"/>
        <w:ind w:left="17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(4)  </w:t>
      </w:r>
      <w:r>
        <w:rPr>
          <w:color w:val="000000" w:themeColor="text1"/>
          <w:spacing w:val="18"/>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承包人拖延完工且能偿付的误期赔偿费已达到专用条款约定最高限额的；</w:t>
      </w:r>
    </w:p>
    <w:p>
      <w:pPr>
        <w:autoSpaceDE w:val="0"/>
        <w:autoSpaceDN w:val="0"/>
        <w:adjustRightInd w:val="0"/>
        <w:spacing w:before="94"/>
        <w:ind w:left="17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(5)  </w:t>
      </w:r>
      <w:r>
        <w:rPr>
          <w:color w:val="000000" w:themeColor="text1"/>
          <w:spacing w:val="18"/>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承包人转包工程、违法分包或未经许可擅自分包工程的；</w:t>
      </w:r>
    </w:p>
    <w:p>
      <w:pPr>
        <w:tabs>
          <w:tab w:val="left" w:pos="2240"/>
        </w:tabs>
        <w:autoSpaceDE w:val="0"/>
        <w:autoSpaceDN w:val="0"/>
        <w:adjustRightInd w:val="0"/>
        <w:spacing w:before="94" w:line="300" w:lineRule="auto"/>
        <w:ind w:left="1759" w:right="172" w:firstLine="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承包人未按照合同约定或监理工程师的指令，经监理工程师书面指出后仍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未按要求改正的；</w:t>
      </w:r>
    </w:p>
    <w:p>
      <w:pPr>
        <w:autoSpaceDE w:val="0"/>
        <w:autoSpaceDN w:val="0"/>
        <w:adjustRightInd w:val="0"/>
        <w:spacing w:before="52"/>
        <w:ind w:left="17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(7)  </w:t>
      </w:r>
      <w:r>
        <w:rPr>
          <w:color w:val="000000" w:themeColor="text1"/>
          <w:spacing w:val="18"/>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承包人履行合同期间有欺诈行为的；</w:t>
      </w:r>
    </w:p>
    <w:p>
      <w:pPr>
        <w:tabs>
          <w:tab w:val="left" w:pos="2240"/>
        </w:tabs>
        <w:autoSpaceDE w:val="0"/>
        <w:autoSpaceDN w:val="0"/>
        <w:adjustRightInd w:val="0"/>
        <w:spacing w:before="94" w:line="300" w:lineRule="auto"/>
        <w:ind w:left="1759" w:right="172"/>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承包人向任何人付给或企图付给任何贿赂、礼品、赏金、回扣或其他贵重</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物品，以引诱或报偿他人，但付给承包人相关人员的奖励则属例外；</w:t>
      </w:r>
    </w:p>
    <w:p>
      <w:pPr>
        <w:tabs>
          <w:tab w:val="left" w:pos="2240"/>
        </w:tabs>
        <w:autoSpaceDE w:val="0"/>
        <w:autoSpaceDN w:val="0"/>
        <w:adjustRightInd w:val="0"/>
        <w:spacing w:before="52" w:line="300" w:lineRule="auto"/>
        <w:ind w:left="1759" w:right="172"/>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承包人在缺陷责任期内未能对发生的缺陷进行修复，且又拒绝按照监理工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程师指令再进行修补的；</w:t>
      </w:r>
    </w:p>
    <w:p>
      <w:pPr>
        <w:autoSpaceDE w:val="0"/>
        <w:autoSpaceDN w:val="0"/>
        <w:adjustRightInd w:val="0"/>
        <w:spacing w:before="52" w:line="301" w:lineRule="auto"/>
        <w:ind w:left="1760" w:right="47"/>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(10)</w:t>
      </w:r>
      <w:r>
        <w:rPr>
          <w:color w:val="000000" w:themeColor="text1"/>
          <w:spacing w:val="19"/>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承包人无法继续履行</w:t>
      </w:r>
      <w:r>
        <w:rPr>
          <w:rFonts w:hint="eastAsia" w:ascii="宋体" w:cs="宋体"/>
          <w:color w:val="000000" w:themeColor="text1"/>
          <w:spacing w:val="-11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明确表示或以行为表明不履行合同约定主要义务的；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(11)</w:t>
      </w:r>
      <w:r>
        <w:rPr>
          <w:color w:val="000000" w:themeColor="text1"/>
          <w:spacing w:val="19"/>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承包人延迟履行合同约定主要义务，经催告后在合理期限内仍未履行的；</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(12)</w:t>
      </w:r>
      <w:r>
        <w:rPr>
          <w:color w:val="000000" w:themeColor="text1"/>
          <w:spacing w:val="19"/>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承包人破产或清偿的，但以机构重组或联合为目的的除外；</w:t>
      </w:r>
    </w:p>
    <w:p>
      <w:pPr>
        <w:autoSpaceDE w:val="0"/>
        <w:autoSpaceDN w:val="0"/>
        <w:adjustRightInd w:val="0"/>
        <w:spacing w:before="26" w:line="306" w:lineRule="auto"/>
        <w:ind w:left="1760" w:right="49"/>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w:t>
      </w:r>
      <w:r>
        <w:rPr>
          <w:color w:val="000000" w:themeColor="text1"/>
          <w:spacing w:val="19"/>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承包人被认为是严重违反合同的其他违约行为。</w:t>
      </w:r>
    </w:p>
    <w:p>
      <w:pPr>
        <w:autoSpaceDE w:val="0"/>
        <w:autoSpaceDN w:val="0"/>
        <w:adjustRightInd w:val="0"/>
        <w:spacing w:before="26" w:line="306" w:lineRule="auto"/>
        <w:ind w:left="1760" w:right="49"/>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在这种情况下</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发包人可自行或委托第三方实施</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完成合同工程或其任何部分，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并可使用根据第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18.2 </w:t>
      </w:r>
      <w:r>
        <w:rPr>
          <w:rFonts w:hint="eastAsia" w:ascii="宋体" w:cs="宋体"/>
          <w:color w:val="000000" w:themeColor="text1"/>
          <w:lang w:eastAsia="zh-CN"/>
          <w14:textFill>
            <w14:solidFill>
              <w14:schemeClr w14:val="tx1"/>
            </w14:solidFill>
          </w14:textFill>
        </w:rPr>
        <w:t>款留下的承包人施工设备</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周转性材料和临时工程</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直至</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永久工程完工为止。</w:t>
      </w:r>
    </w:p>
    <w:p>
      <w:pPr>
        <w:autoSpaceDE w:val="0"/>
        <w:autoSpaceDN w:val="0"/>
        <w:adjustRightInd w:val="0"/>
        <w:spacing w:before="2"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40"/>
        </w:tabs>
        <w:autoSpaceDE w:val="0"/>
        <w:autoSpaceDN w:val="0"/>
        <w:adjustRightInd w:val="0"/>
        <w:spacing w:line="271" w:lineRule="exact"/>
        <w:ind w:left="103" w:right="216"/>
        <w:jc w:val="center"/>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87.4</w:t>
      </w:r>
      <w:r>
        <w:rPr>
          <w:color w:val="000000" w:themeColor="text1"/>
          <w:position w:val="-1"/>
          <w:lang w:eastAsia="zh-CN"/>
          <w14:textFill>
            <w14:solidFill>
              <w14:schemeClr w14:val="tx1"/>
            </w14:solidFill>
          </w14:textFill>
        </w:rPr>
        <w:tab/>
      </w:r>
    </w:p>
    <w:p>
      <w:pPr>
        <w:tabs>
          <w:tab w:val="left" w:pos="760"/>
          <w:tab w:val="left" w:pos="9840"/>
        </w:tabs>
        <w:autoSpaceDE w:val="0"/>
        <w:autoSpaceDN w:val="0"/>
        <w:adjustRightInd w:val="0"/>
        <w:spacing w:line="271" w:lineRule="exact"/>
        <w:ind w:left="103" w:right="216"/>
        <w:jc w:val="center"/>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7"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因发包人原因解除</w:t>
      </w:r>
    </w:p>
    <w:p>
      <w:pPr>
        <w:autoSpaceDE w:val="0"/>
        <w:autoSpaceDN w:val="0"/>
        <w:adjustRightInd w:val="0"/>
        <w:spacing w:before="67"/>
        <w:ind w:right="3068"/>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发包人有下列情形之一者，承包人可以解除合同：</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tabs>
          <w:tab w:val="left" w:pos="540"/>
        </w:tabs>
        <w:autoSpaceDE w:val="0"/>
        <w:autoSpaceDN w:val="0"/>
        <w:adjustRightInd w:val="0"/>
        <w:ind w:left="1" w:right="187"/>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非承包人原因未按照第</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34.2  </w:t>
      </w:r>
      <w:r>
        <w:rPr>
          <w:rFonts w:hint="eastAsia" w:ascii="宋体" w:cs="宋体"/>
          <w:color w:val="000000" w:themeColor="text1"/>
          <w:lang w:eastAsia="zh-CN"/>
          <w14:textFill>
            <w14:solidFill>
              <w14:schemeClr w14:val="tx1"/>
            </w14:solidFill>
          </w14:textFill>
        </w:rPr>
        <w:t>款规定期限内发出开工令，经承包人催告后</w:t>
      </w:r>
    </w:p>
    <w:p>
      <w:pPr>
        <w:autoSpaceDE w:val="0"/>
        <w:autoSpaceDN w:val="0"/>
        <w:adjustRightInd w:val="0"/>
        <w:spacing w:before="94"/>
        <w:ind w:right="5406"/>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天内仍未发出开工令的；</w:t>
      </w:r>
    </w:p>
    <w:p>
      <w:pPr>
        <w:tabs>
          <w:tab w:val="left" w:pos="540"/>
        </w:tabs>
        <w:autoSpaceDE w:val="0"/>
        <w:autoSpaceDN w:val="0"/>
        <w:adjustRightInd w:val="0"/>
        <w:spacing w:before="94" w:line="300" w:lineRule="auto"/>
        <w:ind w:left="1" w:right="167" w:hanging="1"/>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35.3 </w:t>
      </w:r>
      <w:r>
        <w:rPr>
          <w:rFonts w:hint="eastAsia" w:ascii="宋体" w:cs="宋体"/>
          <w:color w:val="000000" w:themeColor="text1"/>
          <w:lang w:eastAsia="zh-CN"/>
          <w14:textFill>
            <w14:solidFill>
              <w14:schemeClr w14:val="tx1"/>
            </w14:solidFill>
          </w14:textFill>
        </w:rPr>
        <w:t>款规定非承包人原因造成暂停施工持续</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 </w:t>
      </w:r>
      <w:r>
        <w:rPr>
          <w:rFonts w:hint="eastAsia" w:ascii="宋体" w:cs="宋体"/>
          <w:color w:val="000000" w:themeColor="text1"/>
          <w:lang w:eastAsia="zh-CN"/>
          <w14:textFill>
            <w14:solidFill>
              <w14:schemeClr w14:val="tx1"/>
            </w14:solidFill>
          </w14:textFill>
        </w:rPr>
        <w:t>天以上或累计停工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时间超过了</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70 </w:t>
      </w:r>
      <w:r>
        <w:rPr>
          <w:rFonts w:hint="eastAsia" w:ascii="宋体" w:cs="宋体"/>
          <w:color w:val="000000" w:themeColor="text1"/>
          <w:lang w:eastAsia="zh-CN"/>
          <w14:textFill>
            <w14:solidFill>
              <w14:schemeClr w14:val="tx1"/>
            </w14:solidFill>
          </w14:textFill>
        </w:rPr>
        <w:t>天的；</w:t>
      </w:r>
    </w:p>
    <w:p>
      <w:pPr>
        <w:tabs>
          <w:tab w:val="left" w:pos="480"/>
        </w:tabs>
        <w:autoSpaceDE w:val="0"/>
        <w:autoSpaceDN w:val="0"/>
        <w:adjustRightInd w:val="0"/>
        <w:spacing w:before="27" w:line="308" w:lineRule="auto"/>
        <w:ind w:left="1" w:right="167" w:hanging="1"/>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发包人按照第</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5</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条规定提供的施工设计图纸存在缺陷或按照第</w:t>
      </w:r>
      <w:r>
        <w:rPr>
          <w:rFonts w:ascii="宋体" w:cs="宋体"/>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48</w:t>
      </w:r>
      <w:r>
        <w:rPr>
          <w:color w:val="000000" w:themeColor="text1"/>
          <w:spacing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条规定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供应的材料和工程设备不符合强制性标准，致使承包人无法施工，经承包人催</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告后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天内仍未修正或更换的；</w:t>
      </w:r>
    </w:p>
    <w:p>
      <w:pPr>
        <w:tabs>
          <w:tab w:val="left" w:pos="540"/>
        </w:tabs>
        <w:autoSpaceDE w:val="0"/>
        <w:autoSpaceDN w:val="0"/>
        <w:adjustRightInd w:val="0"/>
        <w:spacing w:before="18"/>
        <w:ind w:right="186"/>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监理工程师未按照合同约定及时发出工作指令</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导致承包人无法继续施工</w:t>
      </w:r>
    </w:p>
    <w:p>
      <w:pPr>
        <w:tabs>
          <w:tab w:val="left" w:pos="540"/>
        </w:tabs>
        <w:autoSpaceDE w:val="0"/>
        <w:autoSpaceDN w:val="0"/>
        <w:adjustRightInd w:val="0"/>
        <w:spacing w:before="18"/>
        <w:ind w:right="186"/>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333" w:lineRule="exact"/>
        <w:ind w:left="1761"/>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的；</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tabs>
          <w:tab w:val="left" w:pos="2300"/>
        </w:tabs>
        <w:autoSpaceDE w:val="0"/>
        <w:autoSpaceDN w:val="0"/>
        <w:adjustRightInd w:val="0"/>
        <w:spacing w:line="300" w:lineRule="auto"/>
        <w:ind w:left="1761" w:right="111" w:hanging="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发包人未按照第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78.1 </w:t>
      </w:r>
      <w:r>
        <w:rPr>
          <w:rFonts w:hint="eastAsia" w:ascii="宋体" w:cs="宋体"/>
          <w:color w:val="000000" w:themeColor="text1"/>
          <w:lang w:eastAsia="zh-CN"/>
          <w14:textFill>
            <w14:solidFill>
              <w14:schemeClr w14:val="tx1"/>
            </w14:solidFill>
          </w14:textFill>
        </w:rPr>
        <w:t>款规定向承包人支付工程款，经承包人催告后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内仍未支付的；</w:t>
      </w:r>
    </w:p>
    <w:p>
      <w:pPr>
        <w:tabs>
          <w:tab w:val="left" w:pos="2300"/>
        </w:tabs>
        <w:autoSpaceDE w:val="0"/>
        <w:autoSpaceDN w:val="0"/>
        <w:adjustRightInd w:val="0"/>
        <w:spacing w:before="52" w:line="300" w:lineRule="auto"/>
        <w:ind w:left="1761" w:right="104" w:hanging="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w:t>
      </w:r>
      <w:r>
        <w:rPr>
          <w:color w:val="000000" w:themeColor="text1"/>
          <w:lang w:eastAsia="zh-CN"/>
          <w14:textFill>
            <w14:solidFill>
              <w14:schemeClr w14:val="tx1"/>
            </w14:solidFill>
          </w14:textFill>
        </w:rPr>
        <w:tab/>
      </w:r>
      <w:r>
        <w:rPr>
          <w:rFonts w:hint="eastAsia" w:ascii="宋体" w:cs="宋体"/>
          <w:color w:val="000000" w:themeColor="text1"/>
          <w:spacing w:val="6"/>
          <w:lang w:eastAsia="zh-CN"/>
          <w14:textFill>
            <w14:solidFill>
              <w14:schemeClr w14:val="tx1"/>
            </w14:solidFill>
          </w14:textFill>
        </w:rPr>
        <w:t>发包人无法继续履行、明确表示或以行为表明不履行合同约定主要义务</w:t>
      </w:r>
      <w:r>
        <w:rPr>
          <w:rFonts w:ascii="宋体" w:cs="宋体"/>
          <w:color w:val="000000" w:themeColor="text1"/>
          <w:spacing w:val="6"/>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w:t>
      </w:r>
    </w:p>
    <w:p>
      <w:pPr>
        <w:tabs>
          <w:tab w:val="left" w:pos="2300"/>
        </w:tabs>
        <w:autoSpaceDE w:val="0"/>
        <w:autoSpaceDN w:val="0"/>
        <w:adjustRightInd w:val="0"/>
        <w:spacing w:before="52"/>
        <w:ind w:left="17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发包人延迟履行合同约定主要义务，经催告后在合理期限内仍未履行的；</w:t>
      </w:r>
    </w:p>
    <w:p>
      <w:pPr>
        <w:tabs>
          <w:tab w:val="left" w:pos="2300"/>
        </w:tabs>
        <w:autoSpaceDE w:val="0"/>
        <w:autoSpaceDN w:val="0"/>
        <w:adjustRightInd w:val="0"/>
        <w:spacing w:before="94"/>
        <w:ind w:left="17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发包人破产或清偿的，但以机构重组或联合为目的的除外；</w:t>
      </w:r>
    </w:p>
    <w:p>
      <w:pPr>
        <w:tabs>
          <w:tab w:val="left" w:pos="2300"/>
        </w:tabs>
        <w:autoSpaceDE w:val="0"/>
        <w:autoSpaceDN w:val="0"/>
        <w:adjustRightInd w:val="0"/>
        <w:spacing w:before="94"/>
        <w:ind w:left="176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发包人被认为是严重违反合同的其他违约行为。</w:t>
      </w:r>
    </w:p>
    <w:p>
      <w:pPr>
        <w:autoSpaceDE w:val="0"/>
        <w:autoSpaceDN w:val="0"/>
        <w:adjustRightInd w:val="0"/>
        <w:spacing w:line="170" w:lineRule="exact"/>
        <w:jc w:val="left"/>
        <w:rPr>
          <w:rFonts w:ascii="宋体" w:cs="宋体"/>
          <w:color w:val="000000" w:themeColor="text1"/>
          <w:sz w:val="17"/>
          <w:szCs w:val="17"/>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87.5</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pgSz w:w="11920" w:h="16840"/>
          <w:pgMar w:top="1360" w:right="940" w:bottom="280" w:left="880" w:header="720" w:footer="720" w:gutter="0"/>
          <w:cols w:space="720" w:num="1"/>
        </w:sectPr>
      </w:pPr>
    </w:p>
    <w:p>
      <w:pPr>
        <w:autoSpaceDE w:val="0"/>
        <w:autoSpaceDN w:val="0"/>
        <w:adjustRightInd w:val="0"/>
        <w:spacing w:before="18"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书面通知合同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解除</w:t>
      </w:r>
    </w:p>
    <w:p>
      <w:pPr>
        <w:autoSpaceDE w:val="0"/>
        <w:autoSpaceDN w:val="0"/>
        <w:adjustRightInd w:val="0"/>
        <w:spacing w:before="14" w:line="466" w:lineRule="exact"/>
        <w:ind w:right="10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87.2 </w:t>
      </w:r>
      <w:r>
        <w:rPr>
          <w:rFonts w:hint="eastAsia" w:ascii="宋体" w:cs="宋体"/>
          <w:color w:val="000000" w:themeColor="text1"/>
          <w:lang w:eastAsia="zh-CN"/>
          <w14:textFill>
            <w14:solidFill>
              <w14:schemeClr w14:val="tx1"/>
            </w14:solidFill>
          </w14:textFill>
        </w:rPr>
        <w:t>款至第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87.4 </w:t>
      </w:r>
      <w:r>
        <w:rPr>
          <w:rFonts w:hint="eastAsia" w:ascii="宋体" w:cs="宋体"/>
          <w:color w:val="000000" w:themeColor="text1"/>
          <w:lang w:eastAsia="zh-CN"/>
          <w14:textFill>
            <w14:solidFill>
              <w14:schemeClr w14:val="tx1"/>
            </w14:solidFill>
          </w14:textFill>
        </w:rPr>
        <w:t>款规定要求解除合同的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解除方应以书面形式向另一方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当事人发出解除合同的通知，另一方当事人收到通知时合同即告解除。对解除</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合同有争议的，应按照第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86 </w:t>
      </w:r>
      <w:r>
        <w:rPr>
          <w:rFonts w:hint="eastAsia" w:ascii="宋体" w:cs="宋体"/>
          <w:color w:val="000000" w:themeColor="text1"/>
          <w:lang w:eastAsia="zh-CN"/>
          <w14:textFill>
            <w14:solidFill>
              <w14:schemeClr w14:val="tx1"/>
            </w14:solidFill>
          </w14:textFill>
        </w:rPr>
        <w:t>条规定处理。</w:t>
      </w:r>
    </w:p>
    <w:p>
      <w:pPr>
        <w:autoSpaceDE w:val="0"/>
        <w:autoSpaceDN w:val="0"/>
        <w:adjustRightInd w:val="0"/>
        <w:spacing w:before="14" w:line="466" w:lineRule="exact"/>
        <w:ind w:right="109"/>
        <w:rPr>
          <w:rFonts w:ascii="宋体" w:cs="宋体"/>
          <w:color w:val="000000" w:themeColor="text1"/>
          <w:lang w:eastAsia="zh-CN"/>
          <w14:textFill>
            <w14:solidFill>
              <w14:schemeClr w14:val="tx1"/>
            </w14:solidFill>
          </w14:textFill>
        </w:rPr>
        <w:sectPr>
          <w:type w:val="continuous"/>
          <w:pgSz w:w="11920" w:h="16840"/>
          <w:pgMar w:top="1560" w:right="940" w:bottom="280" w:left="880" w:header="720" w:footer="720" w:gutter="0"/>
          <w:cols w:equalWidth="0" w:num="2">
            <w:col w:w="1272" w:space="488"/>
            <w:col w:w="834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87.6</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940" w:bottom="280" w:left="880" w:header="720" w:footer="720" w:gutter="0"/>
          <w:cols w:space="720" w:num="1"/>
        </w:sectPr>
      </w:pPr>
    </w:p>
    <w:p>
      <w:pPr>
        <w:autoSpaceDE w:val="0"/>
        <w:autoSpaceDN w:val="0"/>
        <w:adjustRightInd w:val="0"/>
        <w:spacing w:before="6"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46304" behindDoc="1" locked="0" layoutInCell="0" allowOverlap="1">
                <wp:simplePos x="0" y="0"/>
                <wp:positionH relativeFrom="page">
                  <wp:posOffset>1715135</wp:posOffset>
                </wp:positionH>
                <wp:positionV relativeFrom="paragraph">
                  <wp:posOffset>1012190</wp:posOffset>
                </wp:positionV>
                <wp:extent cx="5142865" cy="0"/>
                <wp:effectExtent l="0" t="0" r="0" b="0"/>
                <wp:wrapNone/>
                <wp:docPr id="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79.7pt;height:0pt;width:404.95pt;mso-position-horizontal-relative:page;z-index:-251570176;mso-width-relative:page;mso-height-relative:page;" filled="f" stroked="t" coordsize="8099,1" o:allowincell="f" o:gfxdata="UEsDBAoAAAAAAIdO4kAAAAAAAAAAAAAAAAAEAAAAZHJzL1BLAwQUAAAACACHTuJAQjlkf9gAAAAM&#10;AQAADwAAAGRycy9kb3ducmV2LnhtbE2PzU7DMBCE70i8g7VI3Kidlp+SxumBnxwQEqLpA7jxNrGI&#10;11HstOXt2UpIcNyZT7Mzxfrke3HAMbpAGrKZAoHUBOuo1bCtX2+WIGIyZE0fCDV8Y4R1eXlRmNyG&#10;I33iYZNawSEUc6OhS2nIpYxNh97EWRiQ2NuH0ZvE59hKO5ojh/tezpW6l9444g+dGfCpw+ZrM3kN&#10;7qX68Fs31c/v1VvtmmoRJC20vr7K1ApEwlP6g+Fcn6tDyZ12YSIbRa9h/qAyRtm4e7wFcSbUUvG8&#10;3a8ky0L+H1H+AFBLAwQUAAAACACHTuJAYfF4/YoCAAB3BQAADgAAAGRycy9lMm9Eb2MueG1srVRL&#10;btswEN0X6B0ILgs0kg0ntQ3LQZEgRYF+AsQ9AE1REgGSw5KU5fQsBbrqJgdrr9EhJTuKiwJZ1Atj&#10;yBnNe28+XF3utSI74bwEU9DJWU6JMBxKaeqCftncvJ5T4gMzJVNgREHvhaeX65cvVp1diik0oErh&#10;CCYxftnZgjYh2GWWed4IzfwZWGHQWYHTLODR1VnpWIfZtcqmeX6RdeBK64AL7/H2unfSIaN7TkKo&#10;KsnFNfBWCxP6rE4oFlCSb6T1dJ3YVpXg4XNVeRGIKigqDekfQdDexv9svWLL2jHbSD5QYM+hcKJJ&#10;M2kQ9JjqmgVGWif/SqUld+ChCmccdNYLSRVBFZP8pDZ3DbMiacFSe3ssuv9/afmn3a0jsiwott0w&#10;jQ3/9f3h94+fsTKd9UsMuLO3bjh5NMm2+wglBrI2QBK9r5yO4lEO2afa3h9rK/aBcLw8n8ym84tz&#10;SvjBl7Hl4UPe+vBOQErCdh986NtSopWKWg7UNti2Sivs0KuM5KQj83yxGHp4jJmMYtA/H4UhZH1I&#10;ypoDDt+bAQgtwuIe5EmXBR/1RNQRaQyKpP4Ri+insYj6COFwJE+H0aVh3PZCLAuRWYSIJumwNVFl&#10;vNCwExtIrnBSaQR59CozjopFeMKqd+MXEWC9GowEGrmOmmHgRiqVuqFMojJfYDW4tjgx3tSJlQcl&#10;yxgXiXlXb6+UIzsWNy79oi7M+yTMQWvK/l5hObM4anG4+qHbQnmPg+ag31d8rdBowH2jpMNdReiv&#10;LXOCEvXe4DIsJrMZsgrpMDt/M8WDG3u2Yw8zHFMVNFDsdTSvQv8gtNbJukGkSZJl4C0OeCXjMCZ+&#10;PavhgPuYVA1vR1z48TlFPb6X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COWR/2AAAAAwBAAAP&#10;AAAAAAAAAAEAIAAAACIAAABkcnMvZG93bnJldi54bWxQSwECFAAUAAAACACHTuJAYfF4/YoCAAB3&#10;BQAADgAAAAAAAAABACAAAAAn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合同解除后双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方的责任和义</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务</w:t>
      </w:r>
    </w:p>
    <w:p>
      <w:pPr>
        <w:autoSpaceDE w:val="0"/>
        <w:autoSpaceDN w:val="0"/>
        <w:adjustRightInd w:val="0"/>
        <w:spacing w:before="14" w:line="466" w:lineRule="exact"/>
        <w:ind w:right="111"/>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合同一旦解除，承包人应立即停止施工，保证现场安全，保护已完工程和已购</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材料、工程设备，尽快撤离现场，并将所有与本合同有关的施工文件、设计文</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件移交给监理工程师。发包人应为承包人的撤离提供便利和协助。</w:t>
      </w:r>
    </w:p>
    <w:p>
      <w:pPr>
        <w:autoSpaceDE w:val="0"/>
        <w:autoSpaceDN w:val="0"/>
        <w:adjustRightInd w:val="0"/>
        <w:spacing w:before="14" w:line="466" w:lineRule="exact"/>
        <w:ind w:right="111"/>
        <w:rPr>
          <w:rFonts w:ascii="宋体" w:cs="宋体"/>
          <w:color w:val="000000" w:themeColor="text1"/>
          <w:lang w:eastAsia="zh-CN"/>
          <w14:textFill>
            <w14:solidFill>
              <w14:schemeClr w14:val="tx1"/>
            </w14:solidFill>
          </w14:textFill>
        </w:rPr>
        <w:sectPr>
          <w:type w:val="continuous"/>
          <w:pgSz w:w="11920" w:h="16840"/>
          <w:pgMar w:top="1560" w:right="940" w:bottom="280" w:left="880" w:header="720" w:footer="720" w:gutter="0"/>
          <w:cols w:equalWidth="0" w:num="2">
            <w:col w:w="1272" w:space="488"/>
            <w:col w:w="8340"/>
          </w:cols>
        </w:sectPr>
      </w:pPr>
    </w:p>
    <w:p>
      <w:pPr>
        <w:autoSpaceDE w:val="0"/>
        <w:autoSpaceDN w:val="0"/>
        <w:adjustRightInd w:val="0"/>
        <w:spacing w:before="10"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06" w:name="_Toc287628019"/>
      <w:r>
        <w:rPr>
          <w:color w:val="000000" w:themeColor="text1"/>
          <w:lang w:eastAsia="zh-CN"/>
          <w14:textFill>
            <w14:solidFill>
              <w14:schemeClr w14:val="tx1"/>
            </w14:solidFill>
          </w14:textFill>
        </w:rPr>
        <w:t>88</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合同解除的支付</w:t>
      </w:r>
      <w:bookmarkEnd w:id="106"/>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94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88.1</w:t>
      </w:r>
    </w:p>
    <w:p>
      <w:pPr>
        <w:autoSpaceDE w:val="0"/>
        <w:autoSpaceDN w:val="0"/>
        <w:adjustRightInd w:val="0"/>
        <w:spacing w:before="6"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协商一致解除</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的支付</w:t>
      </w:r>
    </w:p>
    <w:p>
      <w:pPr>
        <w:autoSpaceDE w:val="0"/>
        <w:autoSpaceDN w:val="0"/>
        <w:adjustRightInd w:val="0"/>
        <w:spacing w:before="7"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87.1 </w:t>
      </w:r>
      <w:r>
        <w:rPr>
          <w:rFonts w:hint="eastAsia" w:ascii="宋体" w:cs="宋体"/>
          <w:color w:val="000000" w:themeColor="text1"/>
          <w:lang w:eastAsia="zh-CN"/>
          <w14:textFill>
            <w14:solidFill>
              <w14:schemeClr w14:val="tx1"/>
            </w14:solidFill>
          </w14:textFill>
        </w:rPr>
        <w:t>款规定解除合同的，按照达成的协议办理结算和支付工程款。</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940" w:bottom="280" w:left="880" w:header="720" w:footer="720" w:gutter="0"/>
          <w:cols w:equalWidth="0" w:num="2">
            <w:col w:w="1272" w:space="488"/>
            <w:col w:w="8340"/>
          </w:cols>
        </w:sectPr>
      </w:pPr>
    </w:p>
    <w:p>
      <w:pPr>
        <w:autoSpaceDE w:val="0"/>
        <w:autoSpaceDN w:val="0"/>
        <w:adjustRightInd w:val="0"/>
        <w:spacing w:before="11" w:line="200" w:lineRule="exact"/>
        <w:jc w:val="left"/>
        <w:rPr>
          <w:rFonts w:ascii="宋体" w:cs="宋体"/>
          <w:color w:val="000000" w:themeColor="text1"/>
          <w:sz w:val="20"/>
          <w:szCs w:val="20"/>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88.2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940" w:bottom="280" w:left="880" w:header="720" w:footer="720" w:gutter="0"/>
          <w:cols w:space="720" w:num="1"/>
        </w:sectPr>
      </w:pPr>
    </w:p>
    <w:p>
      <w:pPr>
        <w:autoSpaceDE w:val="0"/>
        <w:autoSpaceDN w:val="0"/>
        <w:adjustRightInd w:val="0"/>
        <w:spacing w:before="5" w:line="240" w:lineRule="exact"/>
        <w:jc w:val="left"/>
        <w:rPr>
          <w:color w:val="000000" w:themeColor="text1"/>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不可抗力解除</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的支付</w:t>
      </w:r>
    </w:p>
    <w:p>
      <w:pPr>
        <w:autoSpaceDE w:val="0"/>
        <w:autoSpaceDN w:val="0"/>
        <w:adjustRightInd w:val="0"/>
        <w:spacing w:before="67" w:line="300" w:lineRule="auto"/>
        <w:ind w:left="1" w:right="11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87.2 </w:t>
      </w:r>
      <w:r>
        <w:rPr>
          <w:rFonts w:hint="eastAsia" w:ascii="宋体" w:cs="宋体"/>
          <w:color w:val="000000" w:themeColor="text1"/>
          <w:lang w:eastAsia="zh-CN"/>
          <w14:textFill>
            <w14:solidFill>
              <w14:schemeClr w14:val="tx1"/>
            </w14:solidFill>
          </w14:textFill>
        </w:rPr>
        <w:t>款规定解除合同的</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发包人应向承包人支付合同解除之日前已完成</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工程但尚未支付的工程款。此外，发包人还应支付下列款项：</w:t>
      </w:r>
    </w:p>
    <w:p>
      <w:pPr>
        <w:autoSpaceDE w:val="0"/>
        <w:autoSpaceDN w:val="0"/>
        <w:adjustRightInd w:val="0"/>
        <w:spacing w:before="52"/>
        <w:ind w:left="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18"/>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已实施或部分实施的措施项目应付款项；</w:t>
      </w:r>
    </w:p>
    <w:p>
      <w:pPr>
        <w:tabs>
          <w:tab w:val="left" w:pos="480"/>
        </w:tabs>
        <w:autoSpaceDE w:val="0"/>
        <w:autoSpaceDN w:val="0"/>
        <w:adjustRightInd w:val="0"/>
        <w:spacing w:before="94" w:line="300" w:lineRule="auto"/>
        <w:ind w:right="112"/>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承包人为合同工程合理订购且已交付的材料和工程设备货款。发包人一经</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支付此项货款，该材料和工程设备即成为发包人的财产；</w:t>
      </w:r>
    </w:p>
    <w:p>
      <w:pPr>
        <w:tabs>
          <w:tab w:val="left" w:pos="480"/>
        </w:tabs>
        <w:autoSpaceDE w:val="0"/>
        <w:autoSpaceDN w:val="0"/>
        <w:adjustRightInd w:val="0"/>
        <w:spacing w:before="52" w:line="300" w:lineRule="auto"/>
        <w:ind w:right="112"/>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承包人为完成合同工程而预期开支的任何合理款项，且该项款项未包括在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本款其他各项支付之内；</w:t>
      </w:r>
    </w:p>
    <w:p>
      <w:pPr>
        <w:tabs>
          <w:tab w:val="left" w:pos="480"/>
        </w:tabs>
        <w:autoSpaceDE w:val="0"/>
        <w:autoSpaceDN w:val="0"/>
        <w:adjustRightInd w:val="0"/>
        <w:spacing w:before="52" w:line="300" w:lineRule="auto"/>
        <w:ind w:right="112"/>
        <w:jc w:val="left"/>
        <w:rPr>
          <w:rFonts w:ascii="宋体" w:cs="宋体"/>
          <w:color w:val="000000" w:themeColor="text1"/>
          <w:lang w:eastAsia="zh-CN"/>
          <w14:textFill>
            <w14:solidFill>
              <w14:schemeClr w14:val="tx1"/>
            </w14:solidFill>
          </w14:textFill>
        </w:rPr>
        <w:sectPr>
          <w:type w:val="continuous"/>
          <w:pgSz w:w="11920" w:h="16840"/>
          <w:pgMar w:top="1560" w:right="940" w:bottom="280" w:left="880" w:header="720" w:footer="720" w:gutter="0"/>
          <w:cols w:equalWidth="0" w:num="2">
            <w:col w:w="1272" w:space="487"/>
            <w:col w:w="8341"/>
          </w:cols>
        </w:sectPr>
      </w:pPr>
    </w:p>
    <w:p>
      <w:pPr>
        <w:autoSpaceDE w:val="0"/>
        <w:autoSpaceDN w:val="0"/>
        <w:adjustRightInd w:val="0"/>
        <w:spacing w:line="352" w:lineRule="exact"/>
        <w:ind w:left="1760" w:right="3008"/>
        <w:rPr>
          <w:rFonts w:ascii="宋体" w:cs="宋体"/>
          <w:color w:val="000000" w:themeColor="text1"/>
          <w:lang w:eastAsia="zh-CN"/>
          <w14:textFill>
            <w14:solidFill>
              <w14:schemeClr w14:val="tx1"/>
            </w14:solidFill>
          </w14:textFill>
        </w:rPr>
      </w:pPr>
      <w:r>
        <w:rPr>
          <w:color w:val="000000" w:themeColor="text1"/>
          <w:position w:val="-2"/>
          <w:lang w:eastAsia="zh-CN"/>
          <w14:textFill>
            <w14:solidFill>
              <w14:schemeClr w14:val="tx1"/>
            </w14:solidFill>
          </w14:textFill>
        </w:rPr>
        <w:t xml:space="preserve">(4)  </w:t>
      </w:r>
      <w:r>
        <w:rPr>
          <w:color w:val="000000" w:themeColor="text1"/>
          <w:spacing w:val="18"/>
          <w:position w:val="-2"/>
          <w:lang w:eastAsia="zh-CN"/>
          <w14:textFill>
            <w14:solidFill>
              <w14:schemeClr w14:val="tx1"/>
            </w14:solidFill>
          </w14:textFill>
        </w:rPr>
        <w:t xml:space="preserve"> </w:t>
      </w:r>
      <w:r>
        <w:rPr>
          <w:rFonts w:hint="eastAsia" w:ascii="宋体" w:cs="宋体"/>
          <w:color w:val="000000" w:themeColor="text1"/>
          <w:position w:val="-2"/>
          <w:lang w:eastAsia="zh-CN"/>
          <w14:textFill>
            <w14:solidFill>
              <w14:schemeClr w14:val="tx1"/>
            </w14:solidFill>
          </w14:textFill>
        </w:rPr>
        <w:t>根据第</w:t>
      </w:r>
      <w:r>
        <w:rPr>
          <w:rFonts w:ascii="宋体" w:cs="宋体"/>
          <w:color w:val="000000" w:themeColor="text1"/>
          <w:spacing w:val="-60"/>
          <w:position w:val="-2"/>
          <w:lang w:eastAsia="zh-CN"/>
          <w14:textFill>
            <w14:solidFill>
              <w14:schemeClr w14:val="tx1"/>
            </w14:solidFill>
          </w14:textFill>
        </w:rPr>
        <w:t xml:space="preserve"> </w:t>
      </w:r>
      <w:r>
        <w:rPr>
          <w:color w:val="000000" w:themeColor="text1"/>
          <w:position w:val="-2"/>
          <w:lang w:eastAsia="zh-CN"/>
          <w14:textFill>
            <w14:solidFill>
              <w14:schemeClr w14:val="tx1"/>
            </w14:solidFill>
          </w14:textFill>
        </w:rPr>
        <w:t xml:space="preserve">31.3 </w:t>
      </w:r>
      <w:r>
        <w:rPr>
          <w:rFonts w:hint="eastAsia" w:ascii="宋体" w:cs="宋体"/>
          <w:color w:val="000000" w:themeColor="text1"/>
          <w:position w:val="-2"/>
          <w:lang w:eastAsia="zh-CN"/>
          <w14:textFill>
            <w14:solidFill>
              <w14:schemeClr w14:val="tx1"/>
            </w14:solidFill>
          </w14:textFill>
        </w:rPr>
        <w:t>款规定的任何工作应支付的款项；</w:t>
      </w:r>
    </w:p>
    <w:p>
      <w:pPr>
        <w:tabs>
          <w:tab w:val="left" w:pos="2240"/>
        </w:tabs>
        <w:autoSpaceDE w:val="0"/>
        <w:autoSpaceDN w:val="0"/>
        <w:adjustRightInd w:val="0"/>
        <w:spacing w:before="94" w:line="300" w:lineRule="auto"/>
        <w:ind w:left="1759" w:right="171"/>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87.6 </w:t>
      </w:r>
      <w:r>
        <w:rPr>
          <w:rFonts w:hint="eastAsia" w:ascii="宋体" w:cs="宋体"/>
          <w:color w:val="000000" w:themeColor="text1"/>
          <w:lang w:eastAsia="zh-CN"/>
          <w14:textFill>
            <w14:solidFill>
              <w14:schemeClr w14:val="tx1"/>
            </w14:solidFill>
          </w14:textFill>
        </w:rPr>
        <w:t>款规定承包人撤离现场所需的合理款项</w:t>
      </w:r>
      <w:r>
        <w:rPr>
          <w:rFonts w:hint="eastAsia" w:ascii="宋体" w:cs="宋体"/>
          <w:color w:val="000000" w:themeColor="text1"/>
          <w:spacing w:val="-6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包括雇员遣送费和临</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时工程拆除、施工设备运离现场的款项。</w:t>
      </w:r>
    </w:p>
    <w:p>
      <w:pPr>
        <w:autoSpaceDE w:val="0"/>
        <w:autoSpaceDN w:val="0"/>
        <w:adjustRightInd w:val="0"/>
        <w:spacing w:before="52" w:line="308" w:lineRule="auto"/>
        <w:ind w:left="1760" w:right="169"/>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82 </w:t>
      </w:r>
      <w:r>
        <w:rPr>
          <w:rFonts w:hint="eastAsia" w:ascii="宋体" w:cs="宋体"/>
          <w:color w:val="000000" w:themeColor="text1"/>
          <w:lang w:eastAsia="zh-CN"/>
          <w14:textFill>
            <w14:solidFill>
              <w14:schemeClr w14:val="tx1"/>
            </w14:solidFill>
          </w14:textFill>
        </w:rPr>
        <w:t>条、第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83 </w:t>
      </w:r>
      <w:r>
        <w:rPr>
          <w:rFonts w:hint="eastAsia" w:ascii="宋体" w:cs="宋体"/>
          <w:color w:val="000000" w:themeColor="text1"/>
          <w:lang w:eastAsia="zh-CN"/>
          <w14:textFill>
            <w14:solidFill>
              <w14:schemeClr w14:val="tx1"/>
            </w14:solidFill>
          </w14:textFill>
        </w:rPr>
        <w:t>条规定办理结算工程款，但应扣除合同解</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除之日前发包人向承包人收回的任何款项。如果发包人应扣除的款项超过了应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支付的款项，则承包人应在合同解除后的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 </w:t>
      </w:r>
      <w:r>
        <w:rPr>
          <w:rFonts w:hint="eastAsia" w:ascii="宋体" w:cs="宋体"/>
          <w:color w:val="000000" w:themeColor="text1"/>
          <w:lang w:eastAsia="zh-CN"/>
          <w14:textFill>
            <w14:solidFill>
              <w14:schemeClr w14:val="tx1"/>
            </w14:solidFill>
          </w14:textFill>
        </w:rPr>
        <w:t>天内将其差额退还给发包人。</w:t>
      </w:r>
    </w:p>
    <w:p>
      <w:pPr>
        <w:tabs>
          <w:tab w:val="left" w:leader="dot" w:pos="9880"/>
        </w:tabs>
        <w:autoSpaceDE w:val="0"/>
        <w:autoSpaceDN w:val="0"/>
        <w:adjustRightInd w:val="0"/>
        <w:spacing w:before="94"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88.3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94" w:line="271" w:lineRule="exact"/>
        <w:ind w:left="141"/>
        <w:jc w:val="left"/>
        <w:rPr>
          <w:color w:val="000000" w:themeColor="text1"/>
          <w:lang w:eastAsia="zh-CN"/>
          <w14:textFill>
            <w14:solidFill>
              <w14:schemeClr w14:val="tx1"/>
            </w14:solidFill>
          </w14:textFill>
        </w:rPr>
        <w:sectPr>
          <w:pgSz w:w="11920" w:h="16840"/>
          <w:pgMar w:top="1360" w:right="880" w:bottom="280" w:left="880" w:header="720" w:footer="720" w:gutter="0"/>
          <w:cols w:space="720" w:num="1"/>
        </w:sectPr>
      </w:pPr>
    </w:p>
    <w:p>
      <w:pPr>
        <w:autoSpaceDE w:val="0"/>
        <w:autoSpaceDN w:val="0"/>
        <w:adjustRightInd w:val="0"/>
        <w:spacing w:before="18"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因承包人原因</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解除的支付</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87.3 </w:t>
      </w:r>
      <w:r>
        <w:rPr>
          <w:rFonts w:hint="eastAsia" w:ascii="宋体" w:cs="宋体"/>
          <w:color w:val="000000" w:themeColor="text1"/>
          <w:lang w:eastAsia="zh-CN"/>
          <w14:textFill>
            <w14:solidFill>
              <w14:schemeClr w14:val="tx1"/>
            </w14:solidFill>
          </w14:textFill>
        </w:rPr>
        <w:t>款规定解除合同的</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发包人暂停向承包人支付任何款项</w:t>
      </w:r>
      <w:r>
        <w:rPr>
          <w:rFonts w:hint="eastAsia" w:ascii="宋体" w:cs="宋体"/>
          <w:color w:val="000000" w:themeColor="text1"/>
          <w:spacing w:val="-3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造价工程</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师应在合同解除后</w:t>
      </w:r>
      <w:r>
        <w:rPr>
          <w:rFonts w:ascii="宋体" w:cs="宋体"/>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天内核实合同解除时承包人已完成的全部工程款以及已</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运至现场的材料和工程设备货款，并扣除误期赔偿费（如有）和发包人已支付</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给承包人的各项款项，同时将结果通知承包人并抄报发包人。合同双方当事人</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应在收到核实结果后的</w:t>
      </w:r>
      <w:r>
        <w:rPr>
          <w:rFonts w:ascii="宋体" w:cs="宋体"/>
          <w:color w:val="000000" w:themeColor="text1"/>
          <w:spacing w:val="-46"/>
          <w:lang w:eastAsia="zh-CN"/>
          <w14:textFill>
            <w14:solidFill>
              <w14:schemeClr w14:val="tx1"/>
            </w14:solidFill>
          </w14:textFill>
        </w:rPr>
        <w:t xml:space="preserve"> </w:t>
      </w:r>
      <w:r>
        <w:rPr>
          <w:color w:val="000000" w:themeColor="text1"/>
          <w:lang w:eastAsia="zh-CN"/>
          <w14:textFill>
            <w14:solidFill>
              <w14:schemeClr w14:val="tx1"/>
            </w14:solidFill>
          </w14:textFill>
        </w:rPr>
        <w:t>28</w:t>
      </w:r>
      <w:r>
        <w:rPr>
          <w:color w:val="000000" w:themeColor="text1"/>
          <w:spacing w:val="1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天内予以确认或提出意见，并按照第</w:t>
      </w:r>
      <w:r>
        <w:rPr>
          <w:rFonts w:ascii="宋体" w:cs="宋体"/>
          <w:color w:val="000000" w:themeColor="text1"/>
          <w:spacing w:val="-45"/>
          <w:lang w:eastAsia="zh-CN"/>
          <w14:textFill>
            <w14:solidFill>
              <w14:schemeClr w14:val="tx1"/>
            </w14:solidFill>
          </w14:textFill>
        </w:rPr>
        <w:t xml:space="preserve"> </w:t>
      </w:r>
      <w:r>
        <w:rPr>
          <w:color w:val="000000" w:themeColor="text1"/>
          <w:lang w:eastAsia="zh-CN"/>
          <w14:textFill>
            <w14:solidFill>
              <w14:schemeClr w14:val="tx1"/>
            </w14:solidFill>
          </w14:textFill>
        </w:rPr>
        <w:t>82.4</w:t>
      </w:r>
      <w:r>
        <w:rPr>
          <w:color w:val="000000" w:themeColor="text1"/>
          <w:spacing w:val="14"/>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款规定办</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理结算工程款。如果发包人应扣除的款项超过了应支付的款项，则承包人应在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合同解除后的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56 </w:t>
      </w:r>
      <w:r>
        <w:rPr>
          <w:rFonts w:hint="eastAsia" w:ascii="宋体" w:cs="宋体"/>
          <w:color w:val="000000" w:themeColor="text1"/>
          <w:lang w:eastAsia="zh-CN"/>
          <w14:textFill>
            <w14:solidFill>
              <w14:schemeClr w14:val="tx1"/>
            </w14:solidFill>
          </w14:textFill>
        </w:rPr>
        <w:t>天内将其差额退还给发包人。</w:t>
      </w:r>
    </w:p>
    <w:p>
      <w:pPr>
        <w:autoSpaceDE w:val="0"/>
        <w:autoSpaceDN w:val="0"/>
        <w:adjustRightInd w:val="0"/>
        <w:spacing w:before="14" w:line="466" w:lineRule="exact"/>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88.4</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12" w:line="280" w:lineRule="exact"/>
        <w:jc w:val="left"/>
        <w:rPr>
          <w:color w:val="000000" w:themeColor="text1"/>
          <w:sz w:val="28"/>
          <w:szCs w:val="2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因发包人原因</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解除的支付</w:t>
      </w:r>
    </w:p>
    <w:p>
      <w:pPr>
        <w:autoSpaceDE w:val="0"/>
        <w:autoSpaceDN w:val="0"/>
        <w:adjustRightInd w:val="0"/>
        <w:spacing w:before="67" w:line="311" w:lineRule="auto"/>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根据第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87.4 </w:t>
      </w:r>
      <w:r>
        <w:rPr>
          <w:rFonts w:hint="eastAsia" w:ascii="宋体" w:cs="宋体"/>
          <w:color w:val="000000" w:themeColor="text1"/>
          <w:lang w:eastAsia="zh-CN"/>
          <w14:textFill>
            <w14:solidFill>
              <w14:schemeClr w14:val="tx1"/>
            </w14:solidFill>
          </w14:textFill>
        </w:rPr>
        <w:t>款规定解除合同的</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发包人除应按照第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88.2 </w:t>
      </w:r>
      <w:r>
        <w:rPr>
          <w:rFonts w:hint="eastAsia" w:ascii="宋体" w:cs="宋体"/>
          <w:color w:val="000000" w:themeColor="text1"/>
          <w:lang w:eastAsia="zh-CN"/>
          <w14:textFill>
            <w14:solidFill>
              <w14:schemeClr w14:val="tx1"/>
            </w14:solidFill>
          </w14:textFill>
        </w:rPr>
        <w:t>款规定向承包人支付各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项款项外，还应支付给承包人由于解除合同而引起的损失或损害的款项。该笔</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款项由承包人提出，造价工程师核实后与合同双方当事人协商确定，并在确定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天内由造价工程师向发包人签发支付证书，抄送承包人。协商不能达成</w:t>
      </w:r>
    </w:p>
    <w:p>
      <w:pPr>
        <w:autoSpaceDE w:val="0"/>
        <w:autoSpaceDN w:val="0"/>
        <w:adjustRightInd w:val="0"/>
        <w:spacing w:before="15" w:line="367" w:lineRule="exact"/>
        <w:ind w:right="4866"/>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47328" behindDoc="1" locked="0" layoutInCell="0" allowOverlap="1">
                <wp:simplePos x="0" y="0"/>
                <wp:positionH relativeFrom="page">
                  <wp:posOffset>1715135</wp:posOffset>
                </wp:positionH>
                <wp:positionV relativeFrom="paragraph">
                  <wp:posOffset>516890</wp:posOffset>
                </wp:positionV>
                <wp:extent cx="5142865" cy="0"/>
                <wp:effectExtent l="0" t="0" r="0" b="0"/>
                <wp:wrapNone/>
                <wp:docPr id="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40.7pt;height:0pt;width:404.95pt;mso-position-horizontal-relative:page;z-index:-251569152;mso-width-relative:page;mso-height-relative:page;" filled="f" stroked="t" coordsize="8099,1" o:allowincell="f" o:gfxdata="UEsDBAoAAAAAAIdO4kAAAAAAAAAAAAAAAAAEAAAAZHJzL1BLAwQUAAAACACHTuJAxrO4utcAAAAK&#10;AQAADwAAAGRycy9kb3ducmV2LnhtbE2Py07DMBBF90j8gzVI7KidFkEU4nTBIwuEhGj6AW48TazG&#10;4yh22vL3TMUCljNzdOfccn32gzjiFF0gDdlCgUBqg3XUadg2b3c5iJgMWTMEQg3fGGFdXV+VprDh&#10;RF943KROcAjFwmjoUxoLKWPbozdxEUYkvu3D5E3iceqkncyJw/0gl0o9SG8c8YfejPjcY3vYzF6D&#10;e60//dbNzctH/d64tl4FSSutb28y9QQi4Tn9wXDRZ3Wo2GkXZrJRDBqWjypjVEOe3YO4ACpX3G73&#10;u5FVKf9XqH4AUEsDBBQAAAAIAIdO4kBK2yiJiwIAAHcFAAAOAAAAZHJzL2Uyb0RvYy54bWytVEtu&#10;2zAQ3RfoHQguCzSSDSexDctBkSBFgX4CxD0ATVESAZLDkpTl9CwFuuqmB2uv0SElO4qLAlnUC2PI&#10;Gc17bz5cXe21IjvhvART0MlZTokwHEpp6oJ+3ty+nlPiAzMlU2BEQR+Ep1frly9WnV2KKTSgSuEI&#10;JjF+2dmCNiHYZZZ53gjN/BlYYdBZgdMs4NHVWelYh9m1yqZ5fpF14ErrgAvv8famd9Iho3tOQqgq&#10;ycUN8FYLE/qsTigWUJJvpPV0ndhWleDhU1V5EYgqKCoN6R9B0N7G/2y9YsvaMdtIPlBgz6Fwokkz&#10;aRD0mOqGBUZaJ/9KpSV34KEKZxx01gtJFUEVk/ykNvcNsyJpwVJ7eyy6/39p+cfdnSOyLOglJYZp&#10;bPivbz9/f/8RK9NZv8SAe3vnhpNHk2y7D1BiIGsDJNH7yukoHuWQfartw7G2Yh8Ix8vzyWw6vzin&#10;hB98GVsePuStD28FpCRs996Hvi0lWqmo5UBtg22rtMIOvcpITjoyzxeLoYfHmMkoBv3zURhC1oek&#10;rDng8L0ZgNAiLO5BnnRZ8FFPRB2RxqBI6h+xiH4ai6iPEA5H8nQYXRrGbS/EshCZRYhokq6gSWW8&#10;0LATG0iucFJpBHn0KjOOikV4wqp34xcRYL0ajAQauY6aYeBWKpW6oUyiMl9gNbi2ODHe1KlMHpQs&#10;Y1wk5l29vVaO7FjcuPSLujDvkzAHrSn7e4XlzOKoxeHqh24L5QMOmoN+X/G1QqMB95WSDncVob+0&#10;zAlK1DuDy7CYzGbIKqTD7Pxyigc39mzHHmY4pipooNjraF6H/kForZN1g0iTJMvAGxzwSsZhTPx6&#10;VsMB9zGpGt6OuPDjc4p6fC/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Gs7i61wAAAAoBAAAP&#10;AAAAAAAAAAEAIAAAACIAAABkcnMvZG93bnJldi54bWxQSwECFAAUAAAACACHTuJAStsoiYsCAAB3&#10;BQAADgAAAAAAAAABACAAAAAm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color w:val="000000" w:themeColor="text1"/>
          <w:position w:val="-3"/>
          <w:lang w:eastAsia="zh-CN"/>
          <w14:textFill>
            <w14:solidFill>
              <w14:schemeClr w14:val="tx1"/>
            </w14:solidFill>
          </w14:textFill>
        </w:rPr>
        <w:t>一致的，按照第</w:t>
      </w:r>
      <w:r>
        <w:rPr>
          <w:rFonts w:ascii="宋体" w:cs="宋体"/>
          <w:color w:val="000000" w:themeColor="text1"/>
          <w:spacing w:val="-60"/>
          <w:position w:val="-3"/>
          <w:lang w:eastAsia="zh-CN"/>
          <w14:textFill>
            <w14:solidFill>
              <w14:schemeClr w14:val="tx1"/>
            </w14:solidFill>
          </w14:textFill>
        </w:rPr>
        <w:t xml:space="preserve"> </w:t>
      </w:r>
      <w:r>
        <w:rPr>
          <w:color w:val="000000" w:themeColor="text1"/>
          <w:position w:val="-3"/>
          <w:lang w:eastAsia="zh-CN"/>
          <w14:textFill>
            <w14:solidFill>
              <w14:schemeClr w14:val="tx1"/>
            </w14:solidFill>
          </w14:textFill>
        </w:rPr>
        <w:t xml:space="preserve">86 </w:t>
      </w:r>
      <w:r>
        <w:rPr>
          <w:rFonts w:hint="eastAsia" w:ascii="宋体" w:cs="宋体"/>
          <w:color w:val="000000" w:themeColor="text1"/>
          <w:position w:val="-3"/>
          <w:lang w:eastAsia="zh-CN"/>
          <w14:textFill>
            <w14:solidFill>
              <w14:schemeClr w14:val="tx1"/>
            </w14:solidFill>
          </w14:textFill>
        </w:rPr>
        <w:t>条规定处理。</w:t>
      </w:r>
    </w:p>
    <w:p>
      <w:pPr>
        <w:autoSpaceDE w:val="0"/>
        <w:autoSpaceDN w:val="0"/>
        <w:adjustRightInd w:val="0"/>
        <w:spacing w:before="15" w:line="367" w:lineRule="exact"/>
        <w:ind w:right="4866"/>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8" w:line="280" w:lineRule="exact"/>
        <w:jc w:val="left"/>
        <w:rPr>
          <w:rFonts w:ascii="宋体" w:cs="宋体"/>
          <w:color w:val="000000" w:themeColor="text1"/>
          <w:sz w:val="28"/>
          <w:szCs w:val="28"/>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07" w:name="_Toc287628020"/>
      <w:r>
        <w:rPr>
          <w:color w:val="000000" w:themeColor="text1"/>
          <w:lang w:eastAsia="zh-CN"/>
          <w14:textFill>
            <w14:solidFill>
              <w14:schemeClr w14:val="tx1"/>
            </w14:solidFill>
          </w14:textFill>
        </w:rPr>
        <w:t>89</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合同终止</w:t>
      </w:r>
      <w:bookmarkEnd w:id="107"/>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89.1</w:t>
      </w:r>
    </w:p>
    <w:p>
      <w:pPr>
        <w:autoSpaceDE w:val="0"/>
        <w:autoSpaceDN w:val="0"/>
        <w:adjustRightInd w:val="0"/>
        <w:spacing w:before="18"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合同解除后的</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终止</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合同解除后，除合同双方当事人享有第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86 </w:t>
      </w:r>
      <w:r>
        <w:rPr>
          <w:rFonts w:hint="eastAsia" w:ascii="宋体" w:cs="宋体"/>
          <w:color w:val="000000" w:themeColor="text1"/>
          <w:lang w:eastAsia="zh-CN"/>
          <w14:textFill>
            <w14:solidFill>
              <w14:schemeClr w14:val="tx1"/>
            </w14:solidFill>
          </w14:textFill>
        </w:rPr>
        <w:t>条至第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88 </w:t>
      </w:r>
      <w:r>
        <w:rPr>
          <w:rFonts w:hint="eastAsia" w:ascii="宋体" w:cs="宋体"/>
          <w:color w:val="000000" w:themeColor="text1"/>
          <w:lang w:eastAsia="zh-CN"/>
          <w14:textFill>
            <w14:solidFill>
              <w14:schemeClr w14:val="tx1"/>
            </w14:solidFill>
          </w14:textFill>
        </w:rPr>
        <w:t>条规定的权利外，本合同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即告终止，但不损害因一方当事人在此以前的任何违约而另一方当事人应享有</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的权利，也不影响合同双方当事人履行本合同结算和清算条款的效力。</w:t>
      </w: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89.2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line="271" w:lineRule="exact"/>
        <w:ind w:left="141"/>
        <w:jc w:val="left"/>
        <w:rPr>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8" w:line="190" w:lineRule="exact"/>
        <w:jc w:val="left"/>
        <w:rPr>
          <w:color w:val="000000" w:themeColor="text1"/>
          <w:sz w:val="19"/>
          <w:szCs w:val="19"/>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双方履行完全</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部义务后的终</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止</w:t>
      </w:r>
    </w:p>
    <w:p>
      <w:pPr>
        <w:autoSpaceDE w:val="0"/>
        <w:autoSpaceDN w:val="0"/>
        <w:adjustRightInd w:val="0"/>
        <w:spacing w:before="67" w:line="308"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除第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59 </w:t>
      </w:r>
      <w:r>
        <w:rPr>
          <w:rFonts w:hint="eastAsia" w:ascii="宋体" w:cs="宋体"/>
          <w:color w:val="000000" w:themeColor="text1"/>
          <w:lang w:eastAsia="zh-CN"/>
          <w14:textFill>
            <w14:solidFill>
              <w14:schemeClr w14:val="tx1"/>
            </w14:solidFill>
          </w14:textFill>
        </w:rPr>
        <w:t>条和第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84 </w:t>
      </w:r>
      <w:r>
        <w:rPr>
          <w:rFonts w:hint="eastAsia" w:ascii="宋体" w:cs="宋体"/>
          <w:color w:val="000000" w:themeColor="text1"/>
          <w:lang w:eastAsia="zh-CN"/>
          <w14:textFill>
            <w14:solidFill>
              <w14:schemeClr w14:val="tx1"/>
            </w14:solidFill>
          </w14:textFill>
        </w:rPr>
        <w:t>条规定的质量保修条款外，合同双方当事人履行完本合同全</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部义务</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发包人向承包人支付完竣工结算款</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承包人向发包人交付竣工工程后，</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本合同即告终止。</w:t>
      </w:r>
    </w:p>
    <w:p>
      <w:pPr>
        <w:autoSpaceDE w:val="0"/>
        <w:autoSpaceDN w:val="0"/>
        <w:adjustRightInd w:val="0"/>
        <w:spacing w:before="67" w:line="308" w:lineRule="auto"/>
        <w:ind w:right="51"/>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tabs>
          <w:tab w:val="left" w:leader="dot" w:pos="9880"/>
        </w:tabs>
        <w:autoSpaceDE w:val="0"/>
        <w:autoSpaceDN w:val="0"/>
        <w:adjustRightInd w:val="0"/>
        <w:spacing w:before="75"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89.3</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75" w:line="271" w:lineRule="exact"/>
        <w:ind w:left="141"/>
        <w:jc w:val="left"/>
        <w:rPr>
          <w:color w:val="000000" w:themeColor="text1"/>
          <w:lang w:eastAsia="zh-CN"/>
          <w14:textFill>
            <w14:solidFill>
              <w14:schemeClr w14:val="tx1"/>
            </w14:solidFill>
          </w14:textFill>
        </w:rPr>
        <w:sectPr>
          <w:pgSz w:w="11920" w:h="16840"/>
          <w:pgMar w:top="1340" w:right="1000" w:bottom="280" w:left="880" w:header="720" w:footer="720" w:gutter="0"/>
          <w:cols w:space="720" w:num="1"/>
        </w:sectPr>
      </w:pPr>
    </w:p>
    <w:p>
      <w:pPr>
        <w:autoSpaceDE w:val="0"/>
        <w:autoSpaceDN w:val="0"/>
        <w:adjustRightInd w:val="0"/>
        <w:spacing w:before="19"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48352" behindDoc="1" locked="0" layoutInCell="0" allowOverlap="1">
                <wp:simplePos x="0" y="0"/>
                <wp:positionH relativeFrom="page">
                  <wp:posOffset>1638935</wp:posOffset>
                </wp:positionH>
                <wp:positionV relativeFrom="paragraph">
                  <wp:posOffset>694690</wp:posOffset>
                </wp:positionV>
                <wp:extent cx="5181600" cy="0"/>
                <wp:effectExtent l="0" t="0" r="0" b="0"/>
                <wp:wrapNone/>
                <wp:docPr id="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9.05pt;margin-top:54.7pt;height:0pt;width:408pt;mso-position-horizontal-relative:page;z-index:-251568128;mso-width-relative:page;mso-height-relative:page;" filled="f" stroked="t" coordsize="8160,1" o:allowincell="f" o:gfxdata="UEsDBAoAAAAAAIdO4kAAAAAAAAAAAAAAAAAEAAAAZHJzL1BLAwQUAAAACACHTuJAZGGYkNgAAAAM&#10;AQAADwAAAGRycy9kb3ducmV2LnhtbE2PwU7DMBBE70j8g7VIXBC1UwXahjg9gHrgRFvS+zbZJqH2&#10;Oordpvw9roQEx515mp3JlxdrxJkG3znWkEwUCOLK1R03GsrP1eMchA/INRrHpOGbPCyL25scs9qN&#10;vKHzNjQihrDPUEMbQp9J6auWLPqJ64mjd3CDxRDPoZH1gGMMt0ZOlXqWFjuOH1rs6bWl6rg9WQ3G&#10;rD7KdbrrF+/Hhzf5Va5xloxa398l6gVEoEv4g+FaP1aHInbauxPXXhgN06d5EtFoqEUK4kqoWRql&#10;/a8ki1z+H1H8AFBLAwQUAAAACACHTuJArYuoCIkCAAB3BQAADgAAAGRycy9lMm9Eb2MueG1srVRL&#10;btswEN0X6B0ILgs0kgIndQzLQREjRYF+AiQ9AE1REgGSw5KU5fQsBbrqJgdrr9EhJTuKiwJZ1Atj&#10;yBnNe28+XF7utCJb4bwEU9LiJKdEGA6VNE1Jv9xdv55T4gMzFVNgREnvhaeXq5cvlr1diFNoQVXC&#10;EUxi/KK3JW1DsIss87wVmvkTsMKgswanWcCja7LKsR6za5Wd5vl51oOrrAMuvMfb9eCkY0b3nIRQ&#10;15KLNfBOCxOGrE4oFlCSb6X1dJXY1rXg4XNdexGIKikqDekfQdDexP9stWSLxjHbSj5SYM+hcKRJ&#10;M2kQ9JBqzQIjnZN/pdKSO/BQhxMOOhuEpIqgiiI/qs1ty6xIWrDU3h6K7v9fWv5pe+OIrEp6Tolh&#10;Ghv+6/vD7x8/Y2V66xcYcGtv3HjyaJJN/xEqDGRdgCR6VzsdxaMcsku1vT/UVuwC4Xh5VsyL8xzL&#10;zve+jC32H/LOh3cCUhK2/eDD0JYKrVTUaqR2h9/XWmGHXmUkJz2JOcceHmKKScy8OLuYhCFks0/K&#10;2j0O35kRCC3C4h7kSZcFH/VE1AlpDIqk/hGL6MexiPoI4XAkj4fRpWHcDEIsC5FZhIgm6UuaVMYL&#10;DVtxB8kVjiqNII9eZaZRsQhPWA1u/CICrJajkUAj10kzDFxLpVI3lElU5hexh9rixHjTpDJ5ULKK&#10;cZGYd83mSjmyZXHj0i/qwrxPwhx0phruFZYzi6MWh2sYug1U9zhoDoZ9xdcKjRbcN0p63FWE/tox&#10;JyhR7w0uw0UxmyGrkA6zszeneHBTz2bqYYZjqpIGir2O5lUYHoTOOtm0iFQkWQbe4oDXMg5j4jew&#10;Gg+4j0nV+HbEhZ+eU9Tje7n6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RhmJDYAAAADAEAAA8A&#10;AAAAAAAAAQAgAAAAIgAAAGRycy9kb3ducmV2LnhtbFBLAQIUABQAAAAIAIdO4kCti6gIiQIAAHcF&#10;AAAOAAAAAAAAAAEAIAAAACcBAABkcnMvZTJvRG9jLnhtbFBLBQYAAAAABgAGAFkBAAAiBgAAA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合同终止后双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方的义务</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本合同的权利义务终止后，合同双方当事人仍应遵循诚实信用原则，继续履行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合同约定的通知、协助、保密等义务。</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 w:line="260" w:lineRule="exact"/>
        <w:jc w:val="left"/>
        <w:rPr>
          <w:rFonts w:ascii="宋体" w:cs="宋体"/>
          <w:color w:val="000000" w:themeColor="text1"/>
          <w:sz w:val="26"/>
          <w:szCs w:val="26"/>
          <w:lang w:eastAsia="zh-CN"/>
          <w14:textFill>
            <w14:solidFill>
              <w14:schemeClr w14:val="tx1"/>
            </w14:solidFill>
          </w14:textFill>
        </w:rPr>
      </w:pPr>
    </w:p>
    <w:p>
      <w:pPr>
        <w:pStyle w:val="40"/>
        <w:rPr>
          <w:color w:val="000000" w:themeColor="text1"/>
          <w:lang w:eastAsia="zh-CN"/>
          <w14:textFill>
            <w14:solidFill>
              <w14:schemeClr w14:val="tx1"/>
            </w14:solidFill>
          </w14:textFill>
        </w:rPr>
      </w:pPr>
      <w:bookmarkStart w:id="108" w:name="_Toc287628021"/>
      <w:r>
        <w:rPr>
          <w:rFonts w:hint="eastAsia"/>
          <w:color w:val="000000" w:themeColor="text1"/>
          <w:lang w:eastAsia="zh-CN"/>
          <w14:textFill>
            <w14:solidFill>
              <w14:schemeClr w14:val="tx1"/>
            </w14:solidFill>
          </w14:textFill>
        </w:rPr>
        <w:t>八、其他</w:t>
      </w:r>
      <w:bookmarkEnd w:id="108"/>
    </w:p>
    <w:p>
      <w:pPr>
        <w:autoSpaceDE w:val="0"/>
        <w:autoSpaceDN w:val="0"/>
        <w:adjustRightInd w:val="0"/>
        <w:spacing w:before="2" w:line="150" w:lineRule="exact"/>
        <w:jc w:val="left"/>
        <w:rPr>
          <w:rFonts w:ascii="宋体" w:cs="宋体"/>
          <w:color w:val="000000" w:themeColor="text1"/>
          <w:sz w:val="15"/>
          <w:szCs w:val="15"/>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09" w:name="_Toc287628022"/>
      <w:r>
        <w:rPr>
          <w:color w:val="000000" w:themeColor="text1"/>
          <w:lang w:eastAsia="zh-CN"/>
          <w14:textFill>
            <w14:solidFill>
              <w14:schemeClr w14:val="tx1"/>
            </w14:solidFill>
          </w14:textFill>
        </w:rPr>
        <w:t>90</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缴纳税费</w:t>
      </w:r>
      <w:bookmarkEnd w:id="109"/>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90.1</w:t>
      </w:r>
    </w:p>
    <w:p>
      <w:pPr>
        <w:autoSpaceDE w:val="0"/>
        <w:autoSpaceDN w:val="0"/>
        <w:adjustRightInd w:val="0"/>
        <w:spacing w:before="16"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约定缴纳一切</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税费</w:t>
      </w:r>
    </w:p>
    <w:p>
      <w:pPr>
        <w:autoSpaceDE w:val="0"/>
        <w:autoSpaceDN w:val="0"/>
        <w:adjustRightInd w:val="0"/>
        <w:spacing w:before="1" w:line="260" w:lineRule="exact"/>
        <w:jc w:val="left"/>
        <w:rPr>
          <w:rFonts w:ascii="宋体" w:cs="宋体"/>
          <w:color w:val="000000" w:themeColor="text1"/>
          <w:sz w:val="26"/>
          <w:szCs w:val="2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60" w:lineRule="atLeast"/>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合同双方当事人应按照国家现行税法和有关部门现行规定缴纳合同工程需缴的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一切税费。</w:t>
      </w:r>
    </w:p>
    <w:p>
      <w:pPr>
        <w:autoSpaceDE w:val="0"/>
        <w:autoSpaceDN w:val="0"/>
        <w:adjustRightInd w:val="0"/>
        <w:spacing w:line="460" w:lineRule="atLeas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90.2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9" w:line="260" w:lineRule="exact"/>
        <w:jc w:val="left"/>
        <w:rPr>
          <w:color w:val="000000" w:themeColor="text1"/>
          <w:sz w:val="26"/>
          <w:szCs w:val="26"/>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ascii="宋体" w:cs="宋体"/>
          <w:b/>
          <w:color w:val="000000" w:themeColor="text1"/>
          <w:spacing w:val="14"/>
          <w:sz w:val="18"/>
          <w:szCs w:val="18"/>
          <w:lang w:eastAsia="zh-CN"/>
          <w14:textFill>
            <w14:solidFill>
              <w14:schemeClr w14:val="tx1"/>
            </w14:solidFill>
          </w14:textFill>
        </w:rPr>
        <mc:AlternateContent>
          <mc:Choice Requires="wps">
            <w:drawing>
              <wp:anchor distT="0" distB="0" distL="114300" distR="114300" simplePos="0" relativeHeight="251749376" behindDoc="1" locked="0" layoutInCell="0" allowOverlap="1">
                <wp:simplePos x="0" y="0"/>
                <wp:positionH relativeFrom="page">
                  <wp:posOffset>1715135</wp:posOffset>
                </wp:positionH>
                <wp:positionV relativeFrom="paragraph">
                  <wp:posOffset>675640</wp:posOffset>
                </wp:positionV>
                <wp:extent cx="5142865" cy="0"/>
                <wp:effectExtent l="0" t="0" r="0" b="0"/>
                <wp:wrapNone/>
                <wp:docPr id="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53.2pt;height:0pt;width:404.95pt;mso-position-horizontal-relative:page;z-index:-251567104;mso-width-relative:page;mso-height-relative:page;" filled="f" stroked="t" coordsize="8099,1" o:allowincell="f" o:gfxdata="UEsDBAoAAAAAAIdO4kAAAAAAAAAAAAAAAAAEAAAAZHJzL1BLAwQUAAAACACHTuJAS3wI2tcAAAAM&#10;AQAADwAAAGRycy9kb3ducmV2LnhtbE2PzWrDMBCE74W+g9hAb43kpKTBtZxDf3wohdI4D6BYW1vE&#10;WhlLTtK37wYKzXFnPmZnis3Z9+KIY3SBNGRzBQKpCdZRq2FXv92vQcRkyJo+EGr4wQib8vamMLkN&#10;J/rC4za1gkMo5kZDl9KQSxmbDr2J8zAgsfcdRm8Sn2Mr7WhOHO57uVBqJb1xxB86M+Bzh81hO3kN&#10;7rX69Ds31S8f1XvtmmoZJC21vptl6glEwnP6h+FSn6tDyZ32YSIbRa9h8agyRtlQqwcQF0KtFc/b&#10;/0myLOT1iPIXUEsDBBQAAAAIAIdO4kDJG21kigIAAHcFAAAOAAAAZHJzL2Uyb0RvYy54bWytVEtu&#10;2zAQ3RfoHQguCzSSDSe1DctBkSBFgX4CxD0ATVESAZLDkpTl9CwFuuomB2uv0SElO4qLAlnUC2PI&#10;Gc17bz5cXe61IjvhvART0MlZTokwHEpp6oJ+2dy8nlPiAzMlU2BEQe+Fp5frly9WnV2KKTSgSuEI&#10;JjF+2dmCNiHYZZZ53gjN/BlYYdBZgdMs4NHVWelYh9m1yqZ5fpF14ErrgAvv8fa6d9Iho3tOQqgq&#10;ycU18FYLE/qsTigWUJJvpPV0ndhWleDhc1V5EYgqKCoN6R9B0N7G/2y9YsvaMdtIPlBgz6Fwokkz&#10;aRD0mOqaBUZaJ/9KpSV34KEKZxx01gtJFUEVk/ykNncNsyJpwVJ7eyy6/39p+afdrSOyLOg5JYZp&#10;bPiv7w+/f/yMlemsX2LAnb11w8mjSbbdRygxkLUBkuh95XQUj3LIPtX2/lhbsQ+E4+X5ZDadXyAI&#10;P/gytjx8yFsf3glISdjugw99W0q0UlHLgdoG21ZphR16lZGcdGSeLxZDD48xk1EM+uejMISsD0lZ&#10;c8DhezMAoUVY3IM86bLgo56IOiKNQZHUP2IR/TQWUR8hHI7k6TC6NIzbXohlITKLENEkXUGTynih&#10;YSc2kFzhpNII8uhVZhwVi/CEVe/GLyLAejUYCTRyHTXDwI1UKnVDmURlvsBqcG1xYrypU5k8KFnG&#10;uEjMu3p7pRzZsbhx6Rd1Yd4nYQ5aU/b3CsuZxVGLw9UP3RbKexw0B/2+4muFRgPuGyUd7ipCf22Z&#10;E5So9waXYTGZzZBVSIfZ+ZspHtzYsx17mOGYqqCBYq+jeRX6B6G1TtYNIk2SLANvccArGYcx8etZ&#10;DQfcx6RqeDviwo/PKerxvV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t8CNrXAAAADAEAAA8A&#10;AAAAAAAAAQAgAAAAIgAAAGRycy9kb3ducmV2LnhtbFBLAQIUABQAAAAIAIdO4kDJG21kigIAAHcF&#10;AAAOAAAAAAAAAAEAIAAAACYBAABkcnMvZTJvRG9jLnhtbFBLBQYAAAAABgAGAFkBAAAiBgAAAAA=&#10;" path="m0,0l8098,0e">
                <v:path o:connectlocs="0,0;5142230,0" o:connectangles="0,0"/>
                <v:fill on="f" focussize="0,0"/>
                <v:stroke weight="0.7pt" color="#000000" joinstyle="round"/>
                <v:imagedata o:title=""/>
                <o:lock v:ext="edit" aspectratio="f"/>
              </v:shape>
            </w:pict>
          </mc:Fallback>
        </mc:AlternateContent>
      </w:r>
      <w:r>
        <w:rPr>
          <w:rFonts w:hint="eastAsia" w:ascii="宋体" w:cs="宋体"/>
          <w:b/>
          <w:color w:val="000000" w:themeColor="text1"/>
          <w:spacing w:val="14"/>
          <w:sz w:val="18"/>
          <w:szCs w:val="18"/>
          <w:lang w:eastAsia="zh-CN"/>
          <w14:textFill>
            <w14:solidFill>
              <w14:schemeClr w14:val="tx1"/>
            </w14:solidFill>
          </w14:textFill>
        </w:rPr>
        <w:t>没交或少交税</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费的责任</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合同任何一方当事人没交或少交合同工程需缴税费的，违法方应足额补交，并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承担相应的法律责任；给另一方当事人造成损失的，违法方应赔偿损失。</w:t>
      </w:r>
    </w:p>
    <w:p>
      <w:pPr>
        <w:autoSpaceDE w:val="0"/>
        <w:autoSpaceDN w:val="0"/>
        <w:adjustRightInd w:val="0"/>
        <w:spacing w:before="14" w:line="466" w:lineRule="exac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2" w:line="240" w:lineRule="exact"/>
        <w:jc w:val="left"/>
        <w:rPr>
          <w:rFonts w:ascii="宋体" w:cs="宋体"/>
          <w:color w:val="000000" w:themeColor="text1"/>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10" w:name="_Toc287628023"/>
      <w:r>
        <w:rPr>
          <w:color w:val="000000" w:themeColor="text1"/>
          <w:lang w:eastAsia="zh-CN"/>
          <w14:textFill>
            <w14:solidFill>
              <w14:schemeClr w14:val="tx1"/>
            </w14:solidFill>
          </w14:textFill>
        </w:rPr>
        <w:t>91</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保密要求</w:t>
      </w:r>
      <w:bookmarkEnd w:id="110"/>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right="67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91.1</w:t>
      </w:r>
    </w:p>
    <w:p>
      <w:pPr>
        <w:autoSpaceDE w:val="0"/>
        <w:autoSpaceDN w:val="0"/>
        <w:adjustRightInd w:val="0"/>
        <w:spacing w:before="3" w:line="240" w:lineRule="exact"/>
        <w:jc w:val="left"/>
        <w:rPr>
          <w:color w:val="000000" w:themeColor="text1"/>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提供保密信息</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和履行保密义</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务</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合同双方当事人应在合同约定期限内提供保密信息。自收到对方当事人提供的</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保密信息之日起，合同双方当事人应履行保密义务。合同双方当事人履行保密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义务，并不因本合同终止而结束。</w:t>
      </w: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91.2</w:t>
      </w:r>
      <w:r>
        <w:rPr>
          <w:color w:val="000000" w:themeColor="text1"/>
          <w:position w:val="-1"/>
          <w:lang w:eastAsia="zh-CN"/>
          <w14:textFill>
            <w14:solidFill>
              <w14:schemeClr w14:val="tx1"/>
            </w14:solidFill>
          </w14:textFill>
        </w:rPr>
        <w:tab/>
      </w:r>
    </w:p>
    <w:p>
      <w:pPr>
        <w:autoSpaceDE w:val="0"/>
        <w:autoSpaceDN w:val="0"/>
        <w:adjustRightInd w:val="0"/>
        <w:spacing w:before="12" w:line="220" w:lineRule="exact"/>
        <w:jc w:val="left"/>
        <w:rPr>
          <w:color w:val="000000" w:themeColor="text1"/>
          <w:sz w:val="22"/>
          <w:szCs w:val="22"/>
          <w:lang w:eastAsia="zh-CN"/>
          <w14:textFill>
            <w14:solidFill>
              <w14:schemeClr w14:val="tx1"/>
            </w14:solidFill>
          </w14:textFill>
        </w:rPr>
      </w:pPr>
    </w:p>
    <w:p>
      <w:pPr>
        <w:autoSpaceDE w:val="0"/>
        <w:autoSpaceDN w:val="0"/>
        <w:adjustRightInd w:val="0"/>
        <w:spacing w:before="12" w:line="220" w:lineRule="exact"/>
        <w:jc w:val="left"/>
        <w:rPr>
          <w:color w:val="000000" w:themeColor="text1"/>
          <w:sz w:val="22"/>
          <w:szCs w:val="22"/>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34" w:line="180" w:lineRule="auto"/>
        <w:ind w:left="105" w:right="-40"/>
        <w:rPr>
          <w:rFonts w:ascii="宋体" w:cs="宋体"/>
          <w:color w:val="000000" w:themeColor="text1"/>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保密信息知悉</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权限</w:t>
      </w:r>
    </w:p>
    <w:p>
      <w:pPr>
        <w:autoSpaceDE w:val="0"/>
        <w:autoSpaceDN w:val="0"/>
        <w:adjustRightInd w:val="0"/>
        <w:spacing w:line="300" w:lineRule="exact"/>
        <w:ind w:right="68"/>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合同双方当事人仅允许因履行本合同而使用另一方当事人提供的保密信息。除</w:t>
      </w:r>
    </w:p>
    <w:p>
      <w:pPr>
        <w:autoSpaceDE w:val="0"/>
        <w:autoSpaceDN w:val="0"/>
        <w:adjustRightInd w:val="0"/>
        <w:spacing w:before="86" w:line="298" w:lineRule="auto"/>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合同双方当事人书面委派履行本合同应知悉保密信息的人员外，合同任何一方</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当事人不得将另一方当事人相关的或属于另一方当事人所有的保密信息泄露或</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提供给第三方，也不得超出允许范围从另一方当事人复制、摘录或转移任何保</w:t>
      </w:r>
    </w:p>
    <w:p>
      <w:pPr>
        <w:autoSpaceDE w:val="0"/>
        <w:autoSpaceDN w:val="0"/>
        <w:adjustRightInd w:val="0"/>
        <w:spacing w:before="28"/>
        <w:ind w:right="126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密信息。任何保密信息的公布，均应事先征得提供方的书面同意。</w:t>
      </w:r>
    </w:p>
    <w:p>
      <w:pPr>
        <w:autoSpaceDE w:val="0"/>
        <w:autoSpaceDN w:val="0"/>
        <w:adjustRightInd w:val="0"/>
        <w:spacing w:before="28"/>
        <w:ind w:right="1268"/>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tabs>
          <w:tab w:val="left" w:leader="dot" w:pos="9880"/>
        </w:tabs>
        <w:autoSpaceDE w:val="0"/>
        <w:autoSpaceDN w:val="0"/>
        <w:adjustRightInd w:val="0"/>
        <w:spacing w:before="51"/>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91.3</w:t>
      </w:r>
      <w:r>
        <w:rPr>
          <w:color w:val="000000" w:themeColor="text1"/>
          <w:lang w:eastAsia="zh-CN"/>
          <w14:textFill>
            <w14:solidFill>
              <w14:schemeClr w14:val="tx1"/>
            </w14:solidFill>
          </w14:textFill>
        </w:rPr>
        <w:tab/>
      </w:r>
    </w:p>
    <w:p>
      <w:pPr>
        <w:autoSpaceDE w:val="0"/>
        <w:autoSpaceDN w:val="0"/>
        <w:adjustRightInd w:val="0"/>
        <w:spacing w:before="3" w:line="170" w:lineRule="exact"/>
        <w:jc w:val="left"/>
        <w:rPr>
          <w:color w:val="000000" w:themeColor="text1"/>
          <w:sz w:val="17"/>
          <w:szCs w:val="17"/>
          <w:lang w:eastAsia="zh-CN"/>
          <w14:textFill>
            <w14:solidFill>
              <w14:schemeClr w14:val="tx1"/>
            </w14:solidFill>
          </w14:textFill>
        </w:rPr>
      </w:pPr>
    </w:p>
    <w:p>
      <w:pPr>
        <w:tabs>
          <w:tab w:val="left" w:pos="1760"/>
        </w:tabs>
        <w:autoSpaceDE w:val="0"/>
        <w:autoSpaceDN w:val="0"/>
        <w:adjustRightInd w:val="0"/>
        <w:spacing w:line="297" w:lineRule="auto"/>
        <w:ind w:left="1760" w:right="51" w:hanging="1655"/>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签订保密协议</w:t>
      </w:r>
      <w:r>
        <w:rPr>
          <w:rFonts w:ascii="宋体" w:cs="宋体"/>
          <w:color w:val="000000" w:themeColor="text1"/>
          <w:position w:val="8"/>
          <w:sz w:val="18"/>
          <w:szCs w:val="18"/>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合同双方当事人应与履行本合同知悉保密信息的人员签订保密协议，并将其中</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一份及时提交给另一方当事人。合同双方当事人应以保护自身秘密的谨慎态度</w:t>
      </w:r>
    </w:p>
    <w:p>
      <w:pPr>
        <w:tabs>
          <w:tab w:val="left" w:pos="1760"/>
        </w:tabs>
        <w:autoSpaceDE w:val="0"/>
        <w:autoSpaceDN w:val="0"/>
        <w:adjustRightInd w:val="0"/>
        <w:spacing w:line="297" w:lineRule="auto"/>
        <w:ind w:left="1760" w:right="51" w:hanging="1655"/>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line="344" w:lineRule="exact"/>
        <w:ind w:left="1760"/>
        <w:jc w:val="left"/>
        <w:rPr>
          <w:rFonts w:ascii="宋体" w:cs="宋体"/>
          <w:color w:val="000000" w:themeColor="text1"/>
          <w:lang w:eastAsia="zh-CN"/>
          <w14:textFill>
            <w14:solidFill>
              <w14:schemeClr w14:val="tx1"/>
            </w14:solidFill>
          </w14:textFill>
        </w:rPr>
      </w:pPr>
      <w:r>
        <w:rPr>
          <w:rFonts w:hint="eastAsia" w:ascii="宋体" w:cs="宋体"/>
          <w:color w:val="000000" w:themeColor="text1"/>
          <w:position w:val="-4"/>
          <w:lang w:eastAsia="zh-CN"/>
          <w14:textFill>
            <w14:solidFill>
              <w14:schemeClr w14:val="tx1"/>
            </w14:solidFill>
          </w14:textFill>
        </w:rPr>
        <w:t>采取有效措施保护另一方当事人的保密信息</w:t>
      </w:r>
      <w:r>
        <w:rPr>
          <w:rFonts w:hint="eastAsia" w:ascii="宋体" w:cs="宋体"/>
          <w:color w:val="000000" w:themeColor="text1"/>
          <w:spacing w:val="-120"/>
          <w:position w:val="-4"/>
          <w:lang w:eastAsia="zh-CN"/>
          <w14:textFill>
            <w14:solidFill>
              <w14:schemeClr w14:val="tx1"/>
            </w14:solidFill>
          </w14:textFill>
        </w:rPr>
        <w:t>，</w:t>
      </w:r>
      <w:r>
        <w:rPr>
          <w:rFonts w:hint="eastAsia" w:ascii="宋体" w:cs="宋体"/>
          <w:color w:val="000000" w:themeColor="text1"/>
          <w:position w:val="-4"/>
          <w:lang w:eastAsia="zh-CN"/>
          <w14:textFill>
            <w14:solidFill>
              <w14:schemeClr w14:val="tx1"/>
            </w14:solidFill>
          </w14:textFill>
        </w:rPr>
        <w:t>避免保密信息被不当公开或使用。</w:t>
      </w:r>
    </w:p>
    <w:p>
      <w:pPr>
        <w:autoSpaceDE w:val="0"/>
        <w:autoSpaceDN w:val="0"/>
        <w:adjustRightInd w:val="0"/>
        <w:spacing w:before="85" w:line="298" w:lineRule="auto"/>
        <w:ind w:left="1760" w:right="17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合同任何一方当事人发现有第三方盗用或滥用另一方当事人保密信息的，应及</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时通知另一方当事人。</w:t>
      </w:r>
    </w:p>
    <w:p>
      <w:pPr>
        <w:tabs>
          <w:tab w:val="left" w:leader="dot" w:pos="9880"/>
        </w:tabs>
        <w:autoSpaceDE w:val="0"/>
        <w:autoSpaceDN w:val="0"/>
        <w:adjustRightInd w:val="0"/>
        <w:spacing w:line="269" w:lineRule="exact"/>
        <w:ind w:left="14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91.4</w:t>
      </w:r>
      <w:r>
        <w:rPr>
          <w:color w:val="000000" w:themeColor="text1"/>
          <w:lang w:eastAsia="zh-CN"/>
          <w14:textFill>
            <w14:solidFill>
              <w14:schemeClr w14:val="tx1"/>
            </w14:solidFill>
          </w14:textFill>
        </w:rPr>
        <w:tab/>
      </w:r>
    </w:p>
    <w:p>
      <w:pPr>
        <w:autoSpaceDE w:val="0"/>
        <w:autoSpaceDN w:val="0"/>
        <w:adjustRightInd w:val="0"/>
        <w:spacing w:before="62" w:line="292" w:lineRule="exact"/>
        <w:ind w:left="1760"/>
        <w:jc w:val="left"/>
        <w:rPr>
          <w:rFonts w:ascii="宋体" w:cs="宋体"/>
          <w:color w:val="000000" w:themeColor="text1"/>
          <w:lang w:eastAsia="zh-CN"/>
          <w14:textFill>
            <w14:solidFill>
              <w14:schemeClr w14:val="tx1"/>
            </w14:solidFill>
          </w14:textFill>
        </w:rPr>
        <w:sectPr>
          <w:pgSz w:w="11920" w:h="16840"/>
          <w:pgMar w:top="1460" w:right="880" w:bottom="280" w:left="880" w:header="720" w:footer="720" w:gutter="0"/>
          <w:cols w:space="720" w:num="1"/>
        </w:sectPr>
      </w:pPr>
    </w:p>
    <w:p>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配合政府要求</w:t>
      </w: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并做好保密工</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作</w:t>
      </w:r>
    </w:p>
    <w:p>
      <w:pPr>
        <w:autoSpaceDE w:val="0"/>
        <w:autoSpaceDN w:val="0"/>
        <w:adjustRightInd w:val="0"/>
        <w:spacing w:before="85" w:line="298" w:lineRule="auto"/>
        <w:ind w:right="17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如果法律法规或政府执法、监督管理等有要求，合同双方当事人应予配合和支持，并提供需要的保密信息。需提供另一方当事人保密信息的，应立即书面通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知另一方当事人，以便另一方当事人及时履行义务。若另一方当事人未能及时</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作出回应的，除依法应提供另一方当事人信息外，应积极维护另一方当事人合</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法权益。</w:t>
      </w:r>
    </w:p>
    <w:p>
      <w:pPr>
        <w:autoSpaceDE w:val="0"/>
        <w:autoSpaceDN w:val="0"/>
        <w:adjustRightInd w:val="0"/>
        <w:spacing w:line="466" w:lineRule="exact"/>
        <w:ind w:right="171"/>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sz w:val="20"/>
          <w:szCs w:val="20"/>
          <w:lang w:eastAsia="zh-CN"/>
          <w14:textFill>
            <w14:solidFill>
              <w14:schemeClr w14:val="tx1"/>
            </w14:solidFill>
          </w14:textFill>
        </w:rPr>
      </w:pPr>
      <w:r>
        <w:rPr>
          <w:color w:val="000000" w:themeColor="text1"/>
          <w:position w:val="-1"/>
          <w:lang w:eastAsia="zh-CN"/>
          <w14:textFill>
            <w14:solidFill>
              <w14:schemeClr w14:val="tx1"/>
            </w14:solidFill>
          </w14:textFill>
        </w:rPr>
        <w:t>91.5</w:t>
      </w:r>
      <w:r>
        <w:rPr>
          <w:color w:val="000000" w:themeColor="text1"/>
          <w:position w:val="-1"/>
          <w:lang w:eastAsia="zh-CN"/>
          <w14:textFill>
            <w14:solidFill>
              <w14:schemeClr w14:val="tx1"/>
            </w14:solidFill>
          </w14:textFill>
        </w:rPr>
        <w:tab/>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书面说明保密</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程度</w:t>
      </w:r>
    </w:p>
    <w:p>
      <w:pPr>
        <w:autoSpaceDE w:val="0"/>
        <w:autoSpaceDN w:val="0"/>
        <w:adjustRightInd w:val="0"/>
        <w:spacing w:line="300" w:lineRule="exact"/>
        <w:ind w:right="188"/>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保密信息应由提供方以书面形式说明保密程度；以口头形式提供的，则提供方</w:t>
      </w:r>
    </w:p>
    <w:p>
      <w:pPr>
        <w:autoSpaceDE w:val="0"/>
        <w:autoSpaceDN w:val="0"/>
        <w:adjustRightInd w:val="0"/>
        <w:spacing w:before="45" w:line="264" w:lineRule="auto"/>
        <w:ind w:right="17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应在提供后</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28 </w:t>
      </w:r>
      <w:r>
        <w:rPr>
          <w:rFonts w:hint="eastAsia" w:ascii="宋体" w:cs="宋体"/>
          <w:color w:val="000000" w:themeColor="text1"/>
          <w:lang w:eastAsia="zh-CN"/>
          <w14:textFill>
            <w14:solidFill>
              <w14:schemeClr w14:val="tx1"/>
            </w14:solidFill>
          </w14:textFill>
        </w:rPr>
        <w:t>天内以书面形式予以确认</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保密信息不但包括合同双方当事人确</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认的信息，还包括与材料和工程设备产品、价格、工程设计、图纸、技术、工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艺和财务等相关信息。但不包括下述信息：</w:t>
      </w:r>
    </w:p>
    <w:p>
      <w:pPr>
        <w:autoSpaceDE w:val="0"/>
        <w:autoSpaceDN w:val="0"/>
        <w:adjustRightInd w:val="0"/>
        <w:spacing w:before="21"/>
        <w:ind w:left="1" w:right="3545"/>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提供前已由合同双方当事人所持有的；</w:t>
      </w:r>
    </w:p>
    <w:p>
      <w:pPr>
        <w:autoSpaceDE w:val="0"/>
        <w:autoSpaceDN w:val="0"/>
        <w:adjustRightInd w:val="0"/>
        <w:spacing w:before="28"/>
        <w:ind w:left="1" w:right="2585"/>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已公开发表或非对方当事人原因向公众公开的；</w:t>
      </w:r>
    </w:p>
    <w:p>
      <w:pPr>
        <w:autoSpaceDE w:val="0"/>
        <w:autoSpaceDN w:val="0"/>
        <w:adjustRightInd w:val="0"/>
        <w:spacing w:before="27"/>
        <w:ind w:left="1" w:right="4025"/>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已由各相关方书面同意其公开的；</w:t>
      </w:r>
    </w:p>
    <w:p>
      <w:pPr>
        <w:autoSpaceDE w:val="0"/>
        <w:autoSpaceDN w:val="0"/>
        <w:adjustRightInd w:val="0"/>
        <w:spacing w:before="27"/>
        <w:ind w:left="1" w:right="2585"/>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4</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在未获取保密信息前由对方当事人独立开发的；</w:t>
      </w:r>
    </w:p>
    <w:p>
      <w:pPr>
        <w:autoSpaceDE w:val="0"/>
        <w:autoSpaceDN w:val="0"/>
        <w:adjustRightInd w:val="0"/>
        <w:spacing w:before="28" w:line="367" w:lineRule="exact"/>
        <w:ind w:left="1" w:right="665"/>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50400" behindDoc="1" locked="0" layoutInCell="0" allowOverlap="1">
                <wp:simplePos x="0" y="0"/>
                <wp:positionH relativeFrom="page">
                  <wp:posOffset>1791335</wp:posOffset>
                </wp:positionH>
                <wp:positionV relativeFrom="paragraph">
                  <wp:posOffset>504825</wp:posOffset>
                </wp:positionV>
                <wp:extent cx="5066665" cy="0"/>
                <wp:effectExtent l="0" t="0" r="0" b="0"/>
                <wp:wrapNone/>
                <wp:docPr id="4" name="未知"/>
                <wp:cNvGraphicFramePr/>
                <a:graphic xmlns:a="http://schemas.openxmlformats.org/drawingml/2006/main">
                  <a:graphicData uri="http://schemas.microsoft.com/office/word/2010/wordprocessingShape">
                    <wps:wsp>
                      <wps:cNvSpPr/>
                      <wps:spPr bwMode="auto">
                        <a:xfrm>
                          <a:off x="0" y="0"/>
                          <a:ext cx="5066665" cy="0"/>
                        </a:xfrm>
                        <a:custGeom>
                          <a:avLst/>
                          <a:gdLst>
                            <a:gd name="T0" fmla="*/ 0 w 7979"/>
                            <a:gd name="T1" fmla="*/ 7978 w 7979"/>
                          </a:gdLst>
                          <a:ahLst/>
                          <a:cxnLst>
                            <a:cxn ang="0">
                              <a:pos x="T0" y="0"/>
                            </a:cxn>
                            <a:cxn ang="0">
                              <a:pos x="T1" y="0"/>
                            </a:cxn>
                          </a:cxnLst>
                          <a:rect l="0" t="0" r="r" b="b"/>
                          <a:pathLst>
                            <a:path w="7979">
                              <a:moveTo>
                                <a:pt x="0" y="0"/>
                              </a:moveTo>
                              <a:lnTo>
                                <a:pt x="797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41.05pt;margin-top:39.75pt;height:0pt;width:398.95pt;mso-position-horizontal-relative:page;z-index:-251566080;mso-width-relative:page;mso-height-relative:page;" filled="f" stroked="t" coordsize="7979,1" o:allowincell="f" o:gfxdata="UEsDBAoAAAAAAIdO4kAAAAAAAAAAAAAAAAAEAAAAZHJzL1BLAwQUAAAACACHTuJARWelK9QAAAAK&#10;AQAADwAAAGRycy9kb3ducmV2LnhtbE2PTUvEMBCG74L/IYzgRdykBbXWpnsQvAli/Thnm9mmmExK&#10;k27Xf+8sHvQ4My/PPG+zPQYvDjinMZKGYqNAIPXRjjRoeH97uq5ApGzIGh8JNXxjgm17ftaY2saV&#10;XvHQ5UEwhFJtNLicp1rK1DsMJm3ihMS3fZyDyTzOg7SzWRkevCyVupXBjMQfnJnw0WH/1S1Bw52f&#10;nivjcF32L13vrmL4mPFT68uLQj2AyHjMf2E46bM6tOy0iwvZJLyGsioLjjLs/gbEKaAqxe12vxvZ&#10;NvJ/hfYHUEsDBBQAAAAIAIdO4kCah2uDigIAAHcFAAAOAAAAZHJzL2Uyb0RvYy54bWytVEtu2zAQ&#10;3RfoHQguCzSSDSexDctBESNFgX4CJD0ATVESAZLDkpTl9CwFuuqmB2uv0SElO4qLAllUC2GoGc17&#10;bz5cXe21IjvhvART0MlZTokwHEpp6oJ+vr95PafEB2ZKpsCIgj4IT6/WL1+sOrsUU2hAlcIRTGL8&#10;srMFbUKwyyzzvBGa+TOwwqCzAqdZwKOrs9KxDrNrlU3z/CLrwJXWARfe49dN76RDRvechFBVkosN&#10;8FYLE/qsTigWUJJvpPV0ndhWleDhU1V5EYgqKCoN6Y0gaG/jO1uv2LJ2zDaSDxTYcyicaNJMGgQ9&#10;ptqwwEjr5F+ptOQOPFThjIPOeiGpIqhikp/U5q5hViQtWGpvj0X3/y8t/7i7dUSWBZ1RYpjGhv/6&#10;9vP39x+xMp31Swy4s7duOHk0ybb7ACUGsjZAEr2vnI7iUQ7Zp9o+HGsr9oFw/HieX+BzTgk/+DK2&#10;PPzIWx/eCkhJ2O69D31bSrRSUcuB2j22rdIKO/QqIznpyOXicjH08BgzGcWgfz4KQ8j6kJQ1Bxy+&#10;NwMQWoTFPciTLgs+6omoI9IYFEn9IxbRT2MR9RHC4UieDqNLw7jthVgWIrMIEU3SFTSpjB807MQ9&#10;JFc4qTSCPHqVGUfFIjxh1bvxjwiwXg1GAo1cR80wcCOVSt1QJlKZzxdYDa4tTow3dSqTByXLGBeJ&#10;eVdvr5UjOxY3Lj1RF+Z9EuagNWX/XWE5szhqcbj6odtC+YCD5qDfV7yt0GjAfaWkw11F6C8tc4IS&#10;9c7gMiwmsxmyCukwO7+c4sGNPduxhxmOqQoaKPY6mtehvxBa62TdINIkyTLwBge8knEYE7+e1XDA&#10;fUyqhrsjLvz4nKIe78v1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VnpSvUAAAACgEAAA8AAAAA&#10;AAAAAQAgAAAAIgAAAGRycy9kb3ducmV2LnhtbFBLAQIUABQAAAAIAIdO4kCah2uDigIAAHcFAAAO&#10;AAAAAAAAAAEAIAAAACMBAABkcnMvZTJvRG9jLnhtbFBLBQYAAAAABgAGAFkBAAAfBgAAAAA=&#10;" path="m0,0l7978,0e">
                <v:path o:connectlocs="0,0;5066030,0" o:connectangles="0,0"/>
                <v:fill on="f" focussize="0,0"/>
                <v:stroke weight="0.7pt" color="#000000" joinstyle="round"/>
                <v:imagedata o:title=""/>
                <o:lock v:ext="edit" aspectratio="f"/>
              </v:shape>
            </w:pict>
          </mc:Fallback>
        </mc:AlternateContent>
      </w:r>
      <w:r>
        <w:rPr>
          <w:rFonts w:hint="eastAsia" w:ascii="宋体" w:cs="宋体"/>
          <w:color w:val="000000" w:themeColor="text1"/>
          <w:position w:val="-3"/>
          <w:lang w:eastAsia="zh-CN"/>
          <w14:textFill>
            <w14:solidFill>
              <w14:schemeClr w14:val="tx1"/>
            </w14:solidFill>
          </w14:textFill>
        </w:rPr>
        <w:t>（</w:t>
      </w:r>
      <w:r>
        <w:rPr>
          <w:color w:val="000000" w:themeColor="text1"/>
          <w:position w:val="-3"/>
          <w:lang w:eastAsia="zh-CN"/>
          <w14:textFill>
            <w14:solidFill>
              <w14:schemeClr w14:val="tx1"/>
            </w14:solidFill>
          </w14:textFill>
        </w:rPr>
        <w:t>5</w:t>
      </w:r>
      <w:r>
        <w:rPr>
          <w:rFonts w:hint="eastAsia" w:ascii="宋体" w:cs="宋体"/>
          <w:color w:val="000000" w:themeColor="text1"/>
          <w:position w:val="-3"/>
          <w:lang w:eastAsia="zh-CN"/>
          <w14:textFill>
            <w14:solidFill>
              <w14:schemeClr w14:val="tx1"/>
            </w14:solidFill>
          </w14:textFill>
        </w:rPr>
        <w:t>）</w:t>
      </w:r>
      <w:r>
        <w:rPr>
          <w:rFonts w:ascii="宋体" w:cs="宋体"/>
          <w:color w:val="000000" w:themeColor="text1"/>
          <w:position w:val="-3"/>
          <w:lang w:eastAsia="zh-CN"/>
          <w14:textFill>
            <w14:solidFill>
              <w14:schemeClr w14:val="tx1"/>
            </w14:solidFill>
          </w14:textFill>
        </w:rPr>
        <w:t xml:space="preserve"> </w:t>
      </w:r>
      <w:r>
        <w:rPr>
          <w:rFonts w:hint="eastAsia" w:ascii="宋体" w:cs="宋体"/>
          <w:color w:val="000000" w:themeColor="text1"/>
          <w:position w:val="-3"/>
          <w:lang w:eastAsia="zh-CN"/>
          <w14:textFill>
            <w14:solidFill>
              <w14:schemeClr w14:val="tx1"/>
            </w14:solidFill>
          </w14:textFill>
        </w:rPr>
        <w:t>对方当事人从对保密信息不承担保密义务的第三方处合法获得的。</w:t>
      </w:r>
    </w:p>
    <w:p>
      <w:pPr>
        <w:autoSpaceDE w:val="0"/>
        <w:autoSpaceDN w:val="0"/>
        <w:adjustRightInd w:val="0"/>
        <w:spacing w:before="28" w:line="367" w:lineRule="exact"/>
        <w:ind w:left="1" w:right="665"/>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1272" w:space="488"/>
            <w:col w:w="8400"/>
          </w:cols>
        </w:sect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16"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11" w:name="_Toc287628024"/>
      <w:r>
        <w:rPr>
          <w:color w:val="000000" w:themeColor="text1"/>
          <w:lang w:eastAsia="zh-CN"/>
          <w14:textFill>
            <w14:solidFill>
              <w14:schemeClr w14:val="tx1"/>
            </w14:solidFill>
          </w14:textFill>
        </w:rPr>
        <w:t>92</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廉政建设</w:t>
      </w:r>
      <w:bookmarkEnd w:id="111"/>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92.1</w:t>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廉政建设</w:t>
      </w:r>
    </w:p>
    <w:p>
      <w:pPr>
        <w:autoSpaceDE w:val="0"/>
        <w:autoSpaceDN w:val="0"/>
        <w:adjustRightInd w:val="0"/>
        <w:spacing w:line="300" w:lineRule="exact"/>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position w:val="-3"/>
          <w:lang w:eastAsia="zh-CN"/>
          <w14:textFill>
            <w14:solidFill>
              <w14:schemeClr w14:val="tx1"/>
            </w14:solidFill>
          </w14:textFill>
        </w:rPr>
        <w:t>合同双方当事人在签订本合同时，应同时签订廉政合同，作为本合同的附件。</w:t>
      </w:r>
    </w:p>
    <w:p>
      <w:pPr>
        <w:autoSpaceDE w:val="0"/>
        <w:autoSpaceDN w:val="0"/>
        <w:adjustRightInd w:val="0"/>
        <w:spacing w:line="400" w:lineRule="atLeast"/>
        <w:ind w:right="164"/>
        <w:jc w:val="left"/>
        <w:rPr>
          <w:rFonts w:ascii="宋体" w:cs="宋体"/>
          <w:color w:val="000000" w:themeColor="text1"/>
          <w:lang w:eastAsia="zh-CN"/>
          <w14:textFill>
            <w14:solidFill>
              <w14:schemeClr w14:val="tx1"/>
            </w14:solidFill>
          </w14:textFill>
        </w:rPr>
      </w:pPr>
      <w:r>
        <w:rPr>
          <w:rFonts w:hint="eastAsia" w:ascii="宋体" w:cs="宋体"/>
          <w:color w:val="000000" w:themeColor="text1"/>
          <w:spacing w:val="7"/>
          <w:lang w:eastAsia="zh-CN"/>
          <w14:textFill>
            <w14:solidFill>
              <w14:schemeClr w14:val="tx1"/>
            </w14:solidFill>
          </w14:textFill>
        </w:rPr>
        <w:t>合同双方当事人在合同履行期间应遵守国家</w:t>
      </w:r>
      <w:r>
        <w:rPr>
          <w:rFonts w:hint="eastAsia" w:ascii="宋体" w:cs="宋体"/>
          <w:color w:val="000000" w:themeColor="text1"/>
          <w:spacing w:val="9"/>
          <w:lang w:eastAsia="zh-CN"/>
          <w14:textFill>
            <w14:solidFill>
              <w14:schemeClr w14:val="tx1"/>
            </w14:solidFill>
          </w14:textFill>
        </w:rPr>
        <w:t>和</w:t>
      </w:r>
      <w:r>
        <w:rPr>
          <w:rFonts w:hint="eastAsia" w:ascii="宋体" w:cs="宋体"/>
          <w:color w:val="000000" w:themeColor="text1"/>
          <w:spacing w:val="8"/>
          <w:lang w:eastAsia="zh-CN"/>
          <w14:textFill>
            <w14:solidFill>
              <w14:schemeClr w14:val="tx1"/>
            </w14:solidFill>
          </w14:textFill>
        </w:rPr>
        <w:t>政府有关廉政方面的规定和要</w:t>
      </w:r>
      <w:r>
        <w:rPr>
          <w:rFonts w:ascii="宋体" w:cs="宋体"/>
          <w:color w:val="000000" w:themeColor="text1"/>
          <w:spacing w:val="8"/>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求，禁止任何腐败行为。</w:t>
      </w:r>
    </w:p>
    <w:p>
      <w:pPr>
        <w:autoSpaceDE w:val="0"/>
        <w:autoSpaceDN w:val="0"/>
        <w:adjustRightInd w:val="0"/>
        <w:spacing w:line="400" w:lineRule="atLeast"/>
        <w:ind w:right="164"/>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2"/>
            <w:col w:w="8400"/>
          </w:cols>
        </w:sectPr>
      </w:pPr>
    </w:p>
    <w:p>
      <w:pPr>
        <w:tabs>
          <w:tab w:val="left" w:leader="dot" w:pos="9880"/>
        </w:tabs>
        <w:autoSpaceDE w:val="0"/>
        <w:autoSpaceDN w:val="0"/>
        <w:adjustRightInd w:val="0"/>
        <w:spacing w:before="42"/>
        <w:ind w:left="14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92.2</w:t>
      </w:r>
      <w:r>
        <w:rPr>
          <w:color w:val="000000" w:themeColor="text1"/>
          <w:lang w:eastAsia="zh-CN"/>
          <w14:textFill>
            <w14:solidFill>
              <w14:schemeClr w14:val="tx1"/>
            </w14:solidFill>
          </w14:textFill>
        </w:rPr>
        <w:tab/>
      </w:r>
    </w:p>
    <w:p>
      <w:pPr>
        <w:autoSpaceDE w:val="0"/>
        <w:autoSpaceDN w:val="0"/>
        <w:adjustRightInd w:val="0"/>
        <w:spacing w:before="62" w:line="301" w:lineRule="exact"/>
        <w:ind w:left="1760"/>
        <w:jc w:val="left"/>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space="720" w:num="1"/>
        </w:sectPr>
      </w:pPr>
    </w:p>
    <w:p>
      <w:pPr>
        <w:autoSpaceDE w:val="0"/>
        <w:autoSpaceDN w:val="0"/>
        <w:adjustRightInd w:val="0"/>
        <w:spacing w:line="180" w:lineRule="exact"/>
        <w:ind w:left="105" w:right="-47"/>
        <w:jc w:val="left"/>
        <w:rPr>
          <w:rFonts w:ascii="宋体" w:cs="宋体"/>
          <w:color w:val="000000" w:themeColor="text1"/>
          <w:spacing w:val="1"/>
          <w:position w:val="-1"/>
          <w:sz w:val="18"/>
          <w:szCs w:val="1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违反责任</w:t>
      </w:r>
    </w:p>
    <w:p>
      <w:pPr>
        <w:autoSpaceDE w:val="0"/>
        <w:autoSpaceDN w:val="0"/>
        <w:adjustRightInd w:val="0"/>
        <w:spacing w:before="6" w:line="160" w:lineRule="exact"/>
        <w:jc w:val="left"/>
        <w:rPr>
          <w:rFonts w:ascii="宋体" w:cs="宋体"/>
          <w:color w:val="000000" w:themeColor="text1"/>
          <w:sz w:val="16"/>
          <w:szCs w:val="16"/>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316" w:lineRule="auto"/>
        <w:ind w:right="169"/>
        <w:rPr>
          <w:rFonts w:ascii="宋体" w:cs="宋体"/>
          <w:color w:val="000000" w:themeColor="text1"/>
          <w:lang w:eastAsia="zh-CN"/>
          <w14:textFill>
            <w14:solidFill>
              <w14:schemeClr w14:val="tx1"/>
            </w14:solidFill>
          </w14:textFill>
        </w:rPr>
      </w:pPr>
      <w:r>
        <w:rPr>
          <w:rFonts w:hint="eastAsia" w:ascii="宋体" w:cs="宋体"/>
          <w:color w:val="000000" w:themeColor="text1"/>
          <w:position w:val="-8"/>
          <w:lang w:eastAsia="zh-CN"/>
          <w14:textFill>
            <w14:solidFill>
              <w14:schemeClr w14:val="tx1"/>
            </w14:solidFill>
          </w14:textFill>
        </w:rPr>
        <w:t>如果承包人违反廉政建设有关规定，采用不正当手段，贿赂或变相贿赂了包括</w:t>
      </w:r>
      <w:r>
        <w:rPr>
          <w:rFonts w:hint="eastAsia" w:ascii="宋体" w:cs="宋体"/>
          <w:color w:val="000000" w:themeColor="text1"/>
          <w:lang w:eastAsia="zh-CN"/>
          <w14:textFill>
            <w14:solidFill>
              <w14:schemeClr w14:val="tx1"/>
            </w14:solidFill>
          </w14:textFill>
        </w:rPr>
        <w:t>监理工程师、造价工程师在内的发包人工作人员，以求获得或已获得不当利益</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的，则发包人除保留追究其工作人员责任外，因承包人上述行为造成发包人损</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失或工程损害的，承包人应予赔偿，并承担相应的法律责任。发包人有权按照</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87.3 </w:t>
      </w:r>
      <w:r>
        <w:rPr>
          <w:rFonts w:hint="eastAsia" w:ascii="宋体" w:cs="宋体"/>
          <w:color w:val="000000" w:themeColor="text1"/>
          <w:lang w:eastAsia="zh-CN"/>
          <w14:textFill>
            <w14:solidFill>
              <w14:schemeClr w14:val="tx1"/>
            </w14:solidFill>
          </w14:textFill>
        </w:rPr>
        <w:t>款规定解除合同，并按照第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88.3 </w:t>
      </w:r>
      <w:r>
        <w:rPr>
          <w:rFonts w:hint="eastAsia" w:ascii="宋体" w:cs="宋体"/>
          <w:color w:val="000000" w:themeColor="text1"/>
          <w:lang w:eastAsia="zh-CN"/>
          <w14:textFill>
            <w14:solidFill>
              <w14:schemeClr w14:val="tx1"/>
            </w14:solidFill>
          </w14:textFill>
        </w:rPr>
        <w:t>款规定办理合同解除的支付。</w:t>
      </w:r>
    </w:p>
    <w:p>
      <w:pPr>
        <w:autoSpaceDE w:val="0"/>
        <w:autoSpaceDN w:val="0"/>
        <w:adjustRightInd w:val="0"/>
        <w:spacing w:line="316" w:lineRule="auto"/>
        <w:ind w:right="169"/>
        <w:rPr>
          <w:rFonts w:ascii="宋体" w:cs="宋体"/>
          <w:color w:val="000000" w:themeColor="text1"/>
          <w:lang w:eastAsia="zh-CN"/>
          <w14:textFill>
            <w14:solidFill>
              <w14:schemeClr w14:val="tx1"/>
            </w14:solidFill>
          </w14:textFill>
        </w:rPr>
        <w:sectPr>
          <w:type w:val="continuous"/>
          <w:pgSz w:w="11920" w:h="16840"/>
          <w:pgMar w:top="1560" w:right="880" w:bottom="280" w:left="880" w:header="720" w:footer="720" w:gutter="0"/>
          <w:cols w:equalWidth="0" w:num="2">
            <w:col w:w="828" w:space="932"/>
            <w:col w:w="8400"/>
          </w:cols>
        </w:sectPr>
      </w:pPr>
    </w:p>
    <w:p>
      <w:pPr>
        <w:autoSpaceDE w:val="0"/>
        <w:autoSpaceDN w:val="0"/>
        <w:adjustRightInd w:val="0"/>
        <w:spacing w:before="8" w:line="140" w:lineRule="exact"/>
        <w:jc w:val="left"/>
        <w:rPr>
          <w:rFonts w:ascii="宋体" w:cs="宋体"/>
          <w:color w:val="000000" w:themeColor="text1"/>
          <w:sz w:val="14"/>
          <w:szCs w:val="14"/>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12" w:name="_Toc287628025"/>
      <w:r>
        <w:rPr>
          <w:color w:val="000000" w:themeColor="text1"/>
          <w:lang w:eastAsia="zh-CN"/>
          <w14:textFill>
            <w14:solidFill>
              <w14:schemeClr w14:val="tx1"/>
            </w14:solidFill>
          </w14:textFill>
        </w:rPr>
        <mc:AlternateContent>
          <mc:Choice Requires="wps">
            <w:drawing>
              <wp:anchor distT="0" distB="0" distL="114300" distR="114300" simplePos="0" relativeHeight="251751424" behindDoc="1" locked="0" layoutInCell="0" allowOverlap="1">
                <wp:simplePos x="0" y="0"/>
                <wp:positionH relativeFrom="page">
                  <wp:posOffset>1715135</wp:posOffset>
                </wp:positionH>
                <wp:positionV relativeFrom="page">
                  <wp:posOffset>1061085</wp:posOffset>
                </wp:positionV>
                <wp:extent cx="5142865" cy="0"/>
                <wp:effectExtent l="0" t="0" r="0" b="0"/>
                <wp:wrapNone/>
                <wp:docPr id="3"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83.55pt;height:0pt;width:404.95pt;mso-position-horizontal-relative:page;mso-position-vertical-relative:page;z-index:-251565056;mso-width-relative:page;mso-height-relative:page;" filled="f" stroked="t" coordsize="8099,1" o:allowincell="f" o:gfxdata="UEsDBAoAAAAAAIdO4kAAAAAAAAAAAAAAAAAEAAAAZHJzL1BLAwQUAAAACACHTuJAYaUQutcAAAAM&#10;AQAADwAAAGRycy9kb3ducmV2LnhtbE2PzWrDMBCE74W+g9hCb43kBJLgWM6hPz6EQmmcB1CsrS1q&#10;rYwlJ+nbZwOF9ra7M8x+U2wvvhcnHKMLpCGbKRBITbCOWg2H+u1pDSImQ9b0gVDDD0bYlvd3hclt&#10;ONMnnvapFRxCMTcaupSGXMrYdOhNnIUBibWvMHqTeB1baUdz5nDfy7lSS+mNI/7QmQGfO2y+95PX&#10;4F6rD39wU/3yXu1q11SLIGmh9eNDpjYgEl7Snxlu+IwOJTMdw0Q2il7DfKUytrKwXPFwc6i14nrH&#10;35MsC/m/RHkFUEsDBBQAAAAIAIdO4kANXNKIiwIAAHcFAAAOAAAAZHJzL2Uyb0RvYy54bWytVEtu&#10;2zAQ3RfoHQguCzSSXSe1DctBkSBFgX4CxD0ATVESAZLDkpTl9CwFuuqmB2uv0SElO4qLAlnUC2PI&#10;Gc17bz5cXe61IjvhvART0MlZTokwHEpp6oJ+3ty8nFPiAzMlU2BEQe+Fp5fr589WnV2KKTSgSuEI&#10;JjF+2dmCNiHYZZZ53gjN/BlYYdBZgdMs4NHVWelYh9m1yqZ5fpF14ErrgAvv8fa6d9Iho3tKQqgq&#10;ycU18FYLE/qsTigWUJJvpPV0ndhWleDhU1V5EYgqKCoN6R9B0N7G/2y9YsvaMdtIPlBgT6Fwokkz&#10;aRD0mOqaBUZaJ/9KpSV34KEKZxx01gtJFUEVk/ykNncNsyJpwVJ7eyy6/39p+cfdrSOyLOgrSgzT&#10;2PBf337+/v4jVqazfokBd/bWDSePJtl2H6DEQNYGSKL3ldNRPMoh+1Tb+2NtxT4Qjpfnk9l0fnFO&#10;CT/4MrY8fMhbH94KSEnY7r0PfVtKtFJRy4HaBttWaYUdepGRnHRkni8WQw+PMZNRDPrnozCErA9J&#10;WXPA4XszAKFFWNyDPOmy4KOeiDoijUGR1D9iEf00FlEfIByO5OkwujSM216IZSEyixDRJF1Bk8p4&#10;oWEnNpBc4aTSCPLgVWYcFYvwiFXvxi8iwHo1GAk0ch01w8CNVCp1Q5lEZb7AanBtcWK8qVOZPChZ&#10;xrhIzLt6e6Uc2bG4cekXdWHeR2EOWlP29wrLmcVRi8PVD90WynscNAf9vuJrhUYD7islHe4qQn9p&#10;mROUqHcGl2Exmc2QVUiH2fnrKR7c2LMde5jhmKqggWKvo3kV+gehtU7WDSJNkiwDb3DAKxmHMfHr&#10;WQ0H3Mekang74sKPzynq4b1c/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hpRC61wAAAAwBAAAP&#10;AAAAAAAAAAEAIAAAACIAAABkcnMvZG93bnJldi54bWxQSwECFAAUAAAACACHTuJADVzSiIsCAAB3&#10;BQAADgAAAAAAAAABACAAAAAmAQAAZHJzL2Uyb0RvYy54bWxQSwUGAAAAAAYABgBZAQAAIwYAAAAA&#10;" path="m0,0l8098,0e">
                <v:path o:connectlocs="0,0;5142230,0" o:connectangles="0,0"/>
                <v:fill on="f" focussize="0,0"/>
                <v:stroke weight="0.7pt" color="#000000" joinstyle="round"/>
                <v:imagedata o:title=""/>
                <o:lock v:ext="edit" aspectratio="f"/>
              </v:shape>
            </w:pict>
          </mc:Fallback>
        </mc:AlternateContent>
      </w:r>
      <w:r>
        <w:rPr>
          <w:color w:val="000000" w:themeColor="text1"/>
          <w:lang w:eastAsia="zh-CN"/>
          <w14:textFill>
            <w14:solidFill>
              <w14:schemeClr w14:val="tx1"/>
            </w14:solidFill>
          </w14:textFill>
        </w:rPr>
        <w:t>93</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禁止转让</w:t>
      </w:r>
      <w:bookmarkEnd w:id="112"/>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93.1</w:t>
      </w: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color w:val="000000" w:themeColor="text1"/>
          <w:sz w:val="20"/>
          <w:szCs w:val="20"/>
          <w:lang w:eastAsia="zh-CN"/>
          <w14:textFill>
            <w14:solidFill>
              <w14:schemeClr w14:val="tx1"/>
            </w14:solidFill>
          </w14:textFill>
        </w:rPr>
        <w:sectPr>
          <w:pgSz w:w="11920" w:h="16840"/>
          <w:pgMar w:top="1580" w:right="1000" w:bottom="280" w:left="880" w:header="720" w:footer="720" w:gutter="0"/>
          <w:cols w:space="720" w:num="1"/>
        </w:sect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履行合同</w:t>
      </w:r>
    </w:p>
    <w:p>
      <w:pPr>
        <w:autoSpaceDE w:val="0"/>
        <w:autoSpaceDN w:val="0"/>
        <w:adjustRightInd w:val="0"/>
        <w:spacing w:line="316" w:lineRule="auto"/>
        <w:ind w:right="169"/>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本合同一经签署，合同双方当事人均应按照本合同规定行使各自的权利、履行各自的义务。</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828" w:space="932"/>
            <w:col w:w="8280"/>
          </w:cols>
        </w:sectPr>
      </w:pPr>
    </w:p>
    <w:p>
      <w:pPr>
        <w:autoSpaceDE w:val="0"/>
        <w:autoSpaceDN w:val="0"/>
        <w:adjustRightInd w:val="0"/>
        <w:spacing w:before="1" w:line="180" w:lineRule="exact"/>
        <w:jc w:val="left"/>
        <w:rPr>
          <w:rFonts w:ascii="宋体" w:cs="宋体"/>
          <w:color w:val="000000" w:themeColor="text1"/>
          <w:sz w:val="18"/>
          <w:szCs w:val="18"/>
          <w:lang w:eastAsia="zh-CN"/>
          <w14:textFill>
            <w14:solidFill>
              <w14:schemeClr w14:val="tx1"/>
            </w14:solidFill>
          </w14:textFill>
        </w:rPr>
      </w:pPr>
    </w:p>
    <w:p>
      <w:pPr>
        <w:tabs>
          <w:tab w:val="left" w:leader="dot" w:pos="9880"/>
        </w:tabs>
        <w:autoSpaceDE w:val="0"/>
        <w:autoSpaceDN w:val="0"/>
        <w:adjustRightInd w:val="0"/>
        <w:spacing w:before="29"/>
        <w:ind w:left="14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93.2</w:t>
      </w:r>
      <w:r>
        <w:rPr>
          <w:color w:val="000000" w:themeColor="text1"/>
          <w:lang w:eastAsia="zh-CN"/>
          <w14:textFill>
            <w14:solidFill>
              <w14:schemeClr w14:val="tx1"/>
            </w14:solidFill>
          </w14:textFill>
        </w:rPr>
        <w:tab/>
      </w:r>
    </w:p>
    <w:p>
      <w:pPr>
        <w:autoSpaceDE w:val="0"/>
        <w:autoSpaceDN w:val="0"/>
        <w:adjustRightInd w:val="0"/>
        <w:spacing w:before="27" w:line="293" w:lineRule="exact"/>
        <w:ind w:left="1760"/>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line="180" w:lineRule="exact"/>
        <w:ind w:left="105" w:right="-47"/>
        <w:jc w:val="left"/>
        <w:rPr>
          <w:rFonts w:ascii="宋体" w:cs="宋体"/>
          <w:color w:val="000000" w:themeColor="text1"/>
          <w:spacing w:val="1"/>
          <w:position w:val="-1"/>
          <w:sz w:val="18"/>
          <w:szCs w:val="18"/>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不得转让</w:t>
      </w:r>
    </w:p>
    <w:p>
      <w:pPr>
        <w:autoSpaceDE w:val="0"/>
        <w:autoSpaceDN w:val="0"/>
        <w:adjustRightInd w:val="0"/>
        <w:spacing w:before="5" w:line="170" w:lineRule="exact"/>
        <w:jc w:val="left"/>
        <w:rPr>
          <w:rFonts w:ascii="宋体" w:cs="宋体"/>
          <w:color w:val="000000" w:themeColor="text1"/>
          <w:sz w:val="17"/>
          <w:szCs w:val="17"/>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316" w:lineRule="auto"/>
        <w:ind w:right="169"/>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除合同另有约定外，未经另一方当事人同意，合同一方当事人不得将本合同的</w:t>
      </w:r>
      <w:r>
        <w:rPr>
          <w:rFonts w:ascii="宋体" w:cs="宋体"/>
          <w:color w:val="000000" w:themeColor="text1"/>
          <w:lang w:eastAsia="zh-CN"/>
          <w14:textFill>
            <w14:solidFill>
              <w14:schemeClr w14:val="tx1"/>
            </w14:solidFill>
          </w14:textFill>
        </w:rPr>
        <mc:AlternateContent>
          <mc:Choice Requires="wps">
            <w:drawing>
              <wp:anchor distT="0" distB="0" distL="114300" distR="114300" simplePos="0" relativeHeight="251752448" behindDoc="1" locked="0" layoutInCell="0" allowOverlap="1">
                <wp:simplePos x="0" y="0"/>
                <wp:positionH relativeFrom="page">
                  <wp:posOffset>1562735</wp:posOffset>
                </wp:positionH>
                <wp:positionV relativeFrom="paragraph">
                  <wp:posOffset>655955</wp:posOffset>
                </wp:positionV>
                <wp:extent cx="5181600" cy="0"/>
                <wp:effectExtent l="0" t="0" r="0" b="0"/>
                <wp:wrapNone/>
                <wp:docPr id="2"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23.05pt;margin-top:51.65pt;height:0pt;width:408pt;mso-position-horizontal-relative:page;z-index:-251564032;mso-width-relative:page;mso-height-relative:page;" filled="f" stroked="t" coordsize="8160,1" o:allowincell="f" o:gfxdata="UEsDBAoAAAAAAIdO4kAAAAAAAAAAAAAAAAAEAAAAZHJzL1BLAwQUAAAACACHTuJAD+EhhtcAAAAM&#10;AQAADwAAAGRycy9kb3ducmV2LnhtbE2PwU7DMBBE70j8g7VIXFBrJ60ChDg9gHrgRCnp3U2WJNRe&#10;R7HblL9nKyHBcWeeZmeK1dlZccIx9J40JHMFAqn2TU+thupjPXsAEaKhxlhPqOEbA6zK66vC5I2f&#10;6B1P29gKDqGQGw1djEMuZag7dCbM/YDE3qcfnYl8jq1sRjNxuLMyVSqTzvTEHzoz4HOH9WF7dBqs&#10;Xb9Vm+VueHw93L3Ir2pj7pNJ69ubRD2BiHiOfzBc6nN1KLnT3h+pCcJqSJdZwigbarEAcSFUlrK0&#10;/5VkWcj/I8ofUEsDBBQAAAAIAIdO4kDqDFIJiQIAAHcFAAAOAAAAZHJzL2Uyb0RvYy54bWytVEtu&#10;2zAQ3RfoHQguCzSSjCS1DctBkSBFgX4CJD0ATVESAZLDkpTl9CwFuuomB2uv0SElO4qLAlnUC2PI&#10;Gc17bz5cXey0IlvhvART0uIkp0QYDpU0TUm/3F2/nlPiAzMVU2BESe+Fpxfrly9WvV2KGbSgKuEI&#10;JjF+2duStiHYZZZ53grN/AlYYdBZg9Ms4NE1WeVYj9m1ymZ5fp714CrrgAvv8fZqcNIxo3tOQqhr&#10;ycUV8E4LE4asTigWUJJvpfV0ndjWteDhc117EYgqKSoN6R9B0N7E/2y9YsvGMdtKPlJgz6FwpEkz&#10;aRD0kOqKBUY6J/9KpSV34KEOJxx0NghJFUEVRX5Um9uWWZG0YKm9PRTd/7+0/NP2xhFZlXRGiWEa&#10;G/7r+8PvHz9jZXrrlxhwa2/cePJokk3/ESoMZF2AJHpXOx3FoxyyS7W9P9RW7ALheHlWzIvzHMvO&#10;976MLfcf8s6HdwJSErb94MPQlgqtVNRqpHaH39daYYdeZSQnPYk5xx4eYopJzLw4W0zCELLZJ2Xt&#10;HofvzAiEFmFxD/Kky4KPeiLqhDQGRVL/iEX041hEfYRwOJLHw+jSMG4GIZaFyCxCRJP0JU0q44WG&#10;rbiD5ApHlUaQR68y06hYhCesBjd+EQHWq9FIoJHrpBkGrqVSqRvKJCrzReyhtjgx3jSpTB6UrGJc&#10;JOZds7lUjmxZ3Lj0i7ow75MwB52phnuF5cziqMXhGoZuA9U9DpqDYV/xtUKjBfeNkh53FaG/dswJ&#10;StR7g8uwKE5PkVVIh9OzNzM8uKlnM/UwwzFVSQPFXkfzMgwPQmedbFpEKpIsA29xwGsZhzHxG1iN&#10;B9zHpGp8O+LCT88p6vG9X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EhhtcAAAAMAQAADwAA&#10;AAAAAAABACAAAAAiAAAAZHJzL2Rvd25yZXYueG1sUEsBAhQAFAAAAAgAh07iQOoMUgmJAgAAdwUA&#10;AA4AAAAAAAAAAQAgAAAAJgEAAGRycy9lMm9Eb2MueG1sUEsFBgAAAAAGAAYAWQEAACEGAAAAAA==&#10;" path="m0,0l8159,0e">
                <v:path o:connectlocs="0,0;5180965,0" o:connectangles="0,0"/>
                <v:fill on="f" focussize="0,0"/>
                <v:stroke weight="0.7pt" color="#000000" joinstyle="round"/>
                <v:imagedata o:title=""/>
                <o:lock v:ext="edit" aspectratio="f"/>
              </v:shape>
            </w:pict>
          </mc:Fallback>
        </mc:AlternateContent>
      </w:r>
      <w:r>
        <w:rPr>
          <w:rFonts w:hint="eastAsia" w:ascii="宋体" w:cs="宋体"/>
          <w:color w:val="000000" w:themeColor="text1"/>
          <w:lang w:eastAsia="zh-CN"/>
          <w14:textFill>
            <w14:solidFill>
              <w14:schemeClr w14:val="tx1"/>
            </w14:solidFill>
          </w14:textFill>
        </w:rPr>
        <w:t>全部或部分权利、义务转让给第三方。</w:t>
      </w:r>
    </w:p>
    <w:p>
      <w:pPr>
        <w:autoSpaceDE w:val="0"/>
        <w:autoSpaceDN w:val="0"/>
        <w:adjustRightInd w:val="0"/>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828" w:space="932"/>
            <w:col w:w="8280"/>
          </w:cols>
        </w:sectPr>
      </w:pPr>
    </w:p>
    <w:p>
      <w:pPr>
        <w:autoSpaceDE w:val="0"/>
        <w:autoSpaceDN w:val="0"/>
        <w:adjustRightInd w:val="0"/>
        <w:spacing w:before="5" w:line="130" w:lineRule="exact"/>
        <w:jc w:val="left"/>
        <w:rPr>
          <w:rFonts w:ascii="宋体" w:cs="宋体"/>
          <w:color w:val="000000" w:themeColor="text1"/>
          <w:sz w:val="13"/>
          <w:szCs w:val="13"/>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pStyle w:val="38"/>
        <w:rPr>
          <w:color w:val="000000" w:themeColor="text1"/>
          <w:lang w:eastAsia="zh-CN"/>
          <w14:textFill>
            <w14:solidFill>
              <w14:schemeClr w14:val="tx1"/>
            </w14:solidFill>
          </w14:textFill>
        </w:rPr>
      </w:pPr>
      <w:bookmarkStart w:id="113" w:name="_Toc287628026"/>
      <w:r>
        <w:rPr>
          <w:color w:val="000000" w:themeColor="text1"/>
          <w:lang w:eastAsia="zh-CN"/>
          <w14:textFill>
            <w14:solidFill>
              <w14:schemeClr w14:val="tx1"/>
            </w14:solidFill>
          </w14:textFill>
        </w:rPr>
        <w:t>94</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合同份数</w:t>
      </w:r>
      <w:bookmarkEnd w:id="113"/>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2"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94.1</w:t>
      </w:r>
    </w:p>
    <w:p>
      <w:pPr>
        <w:autoSpaceDE w:val="0"/>
        <w:autoSpaceDN w:val="0"/>
        <w:adjustRightInd w:val="0"/>
        <w:spacing w:before="5"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约定提供合同</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文件</w:t>
      </w:r>
    </w:p>
    <w:p>
      <w:pPr>
        <w:autoSpaceDE w:val="0"/>
        <w:autoSpaceDN w:val="0"/>
        <w:adjustRightInd w:val="0"/>
        <w:spacing w:before="9" w:line="280" w:lineRule="exact"/>
        <w:jc w:val="left"/>
        <w:rPr>
          <w:rFonts w:ascii="宋体" w:cs="宋体"/>
          <w:color w:val="000000" w:themeColor="text1"/>
          <w:sz w:val="28"/>
          <w:szCs w:val="28"/>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450" w:lineRule="atLeast"/>
        <w:ind w:right="5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除专用条款另有约定外</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发包人应按照第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94.2 </w:t>
      </w:r>
      <w:r>
        <w:rPr>
          <w:rFonts w:hint="eastAsia" w:ascii="宋体" w:cs="宋体"/>
          <w:color w:val="000000" w:themeColor="text1"/>
          <w:lang w:eastAsia="zh-CN"/>
          <w14:textFill>
            <w14:solidFill>
              <w14:schemeClr w14:val="tx1"/>
            </w14:solidFill>
          </w14:textFill>
        </w:rPr>
        <w:t>款规定的份数免费为承包人提供</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合同文本。</w:t>
      </w:r>
    </w:p>
    <w:p>
      <w:pPr>
        <w:autoSpaceDE w:val="0"/>
        <w:autoSpaceDN w:val="0"/>
        <w:adjustRightInd w:val="0"/>
        <w:spacing w:line="450" w:lineRule="atLeast"/>
        <w:ind w:right="51"/>
        <w:jc w:val="left"/>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272" w:space="488"/>
            <w:col w:w="8280"/>
          </w:cols>
        </w:sectPr>
      </w:pPr>
    </w:p>
    <w:p>
      <w:pPr>
        <w:autoSpaceDE w:val="0"/>
        <w:autoSpaceDN w:val="0"/>
        <w:adjustRightInd w:val="0"/>
        <w:spacing w:before="10" w:line="150" w:lineRule="exact"/>
        <w:jc w:val="left"/>
        <w:rPr>
          <w:rFonts w:ascii="宋体" w:cs="宋体"/>
          <w:color w:val="000000" w:themeColor="text1"/>
          <w:sz w:val="15"/>
          <w:szCs w:val="15"/>
          <w:lang w:eastAsia="zh-CN"/>
          <w14:textFill>
            <w14:solidFill>
              <w14:schemeClr w14:val="tx1"/>
            </w14:solidFill>
          </w14:textFill>
        </w:rPr>
      </w:pPr>
    </w:p>
    <w:p>
      <w:pPr>
        <w:tabs>
          <w:tab w:val="left" w:leader="do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94.2</w:t>
      </w:r>
      <w:r>
        <w:rPr>
          <w:color w:val="000000" w:themeColor="text1"/>
          <w:position w:val="-1"/>
          <w:lang w:eastAsia="zh-CN"/>
          <w14:textFill>
            <w14:solidFill>
              <w14:schemeClr w14:val="tx1"/>
            </w14:solidFill>
          </w14:textFill>
        </w:rPr>
        <w:tab/>
      </w:r>
    </w:p>
    <w:p>
      <w:pPr>
        <w:tabs>
          <w:tab w:val="left" w:pos="800"/>
          <w:tab w:val="left" w:pos="9880"/>
        </w:tabs>
        <w:autoSpaceDE w:val="0"/>
        <w:autoSpaceDN w:val="0"/>
        <w:adjustRightInd w:val="0"/>
        <w:spacing w:before="29" w:line="271" w:lineRule="exact"/>
        <w:ind w:left="141"/>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11" w:line="200" w:lineRule="exact"/>
        <w:jc w:val="left"/>
        <w:rPr>
          <w:color w:val="000000" w:themeColor="text1"/>
          <w:sz w:val="20"/>
          <w:szCs w:val="2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正副本效力</w:t>
      </w:r>
    </w:p>
    <w:p>
      <w:pPr>
        <w:autoSpaceDE w:val="0"/>
        <w:autoSpaceDN w:val="0"/>
        <w:adjustRightInd w:val="0"/>
        <w:spacing w:before="67" w:line="316" w:lineRule="auto"/>
        <w:ind w:right="51"/>
        <w:jc w:val="left"/>
        <w:rPr>
          <w:rFonts w:ascii="宋体" w:cs="宋体"/>
          <w:color w:val="000000" w:themeColor="text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r>
        <w:rPr>
          <w:rFonts w:hint="eastAsia" w:ascii="宋体" w:cs="宋体"/>
          <w:color w:val="000000" w:themeColor="text1"/>
          <w:lang w:eastAsia="zh-CN"/>
          <w14:textFill>
            <w14:solidFill>
              <w14:schemeClr w14:val="tx1"/>
            </w14:solidFill>
          </w14:textFill>
        </w:rPr>
        <w:t>本合同正、副本份数，由合同双方当事人根据需要在专用条款中约定。正本与</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副本具有同等效力，当正本与副本不一致时，以正本为准。</w:t>
      </w:r>
    </w:p>
    <w:p>
      <w:pPr>
        <w:autoSpaceDE w:val="0"/>
        <w:autoSpaceDN w:val="0"/>
        <w:adjustRightInd w:val="0"/>
        <w:spacing w:before="2"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spacing w:line="271" w:lineRule="exact"/>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w:t>
      </w:r>
    </w:p>
    <w:p>
      <w:pPr>
        <w:autoSpaceDE w:val="0"/>
        <w:autoSpaceDN w:val="0"/>
        <w:adjustRightInd w:val="0"/>
        <w:spacing w:line="271" w:lineRule="exact"/>
        <w:jc w:val="left"/>
        <w:rPr>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010" w:space="750"/>
            <w:col w:w="8280"/>
          </w:cols>
        </w:sectPr>
      </w:pPr>
    </w:p>
    <w:p>
      <w:pPr>
        <w:pStyle w:val="38"/>
        <w:rPr>
          <w:color w:val="000000" w:themeColor="text1"/>
          <w:lang w:eastAsia="zh-CN"/>
          <w14:textFill>
            <w14:solidFill>
              <w14:schemeClr w14:val="tx1"/>
            </w14:solidFill>
          </w14:textFill>
        </w:rPr>
      </w:pPr>
      <w:bookmarkStart w:id="114" w:name="_Toc287628027"/>
      <w:r>
        <w:rPr>
          <w:color w:val="000000" w:themeColor="text1"/>
          <w:lang w:eastAsia="zh-CN"/>
          <w14:textFill>
            <w14:solidFill>
              <w14:schemeClr w14:val="tx1"/>
            </w14:solidFill>
          </w14:textFill>
        </w:rPr>
        <w:t>95</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合同备案</w:t>
      </w:r>
      <w:bookmarkEnd w:id="114"/>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pPr>
    </w:p>
    <w:p>
      <w:pPr>
        <w:autoSpaceDE w:val="0"/>
        <w:autoSpaceDN w:val="0"/>
        <w:adjustRightInd w:val="0"/>
        <w:spacing w:before="1" w:line="190" w:lineRule="exact"/>
        <w:jc w:val="left"/>
        <w:rPr>
          <w:rFonts w:ascii="宋体" w:cs="宋体"/>
          <w:color w:val="000000" w:themeColor="text1"/>
          <w:sz w:val="19"/>
          <w:szCs w:val="19"/>
          <w:lang w:eastAsia="zh-CN"/>
          <w14:textFill>
            <w14:solidFill>
              <w14:schemeClr w14:val="tx1"/>
            </w14:solidFill>
          </w14:textFill>
        </w:rPr>
        <w:sectPr>
          <w:type w:val="continuous"/>
          <w:pgSz w:w="11920" w:h="16840"/>
          <w:pgMar w:top="1560" w:right="1000" w:bottom="280" w:left="880" w:header="720" w:footer="720" w:gutter="0"/>
          <w:cols w:space="720" w:num="1"/>
        </w:sectPr>
      </w:pPr>
    </w:p>
    <w:p>
      <w:pPr>
        <w:autoSpaceDE w:val="0"/>
        <w:autoSpaceDN w:val="0"/>
        <w:adjustRightInd w:val="0"/>
        <w:spacing w:before="29"/>
        <w:ind w:left="141"/>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95.1</w:t>
      </w:r>
    </w:p>
    <w:p>
      <w:pPr>
        <w:autoSpaceDE w:val="0"/>
        <w:autoSpaceDN w:val="0"/>
        <w:adjustRightInd w:val="0"/>
        <w:spacing w:before="9" w:line="100" w:lineRule="exact"/>
        <w:jc w:val="left"/>
        <w:rPr>
          <w:color w:val="000000" w:themeColor="text1"/>
          <w:sz w:val="10"/>
          <w:szCs w:val="10"/>
          <w:lang w:eastAsia="zh-CN"/>
          <w14:textFill>
            <w14:solidFill>
              <w14:schemeClr w14:val="tx1"/>
            </w14:solidFill>
          </w14:textFill>
        </w:rPr>
      </w:pPr>
    </w:p>
    <w:p>
      <w:pPr>
        <w:autoSpaceDE w:val="0"/>
        <w:autoSpaceDN w:val="0"/>
        <w:adjustRightInd w:val="0"/>
        <w:spacing w:before="34" w:line="180" w:lineRule="auto"/>
        <w:ind w:left="105" w:right="-40"/>
        <w:rPr>
          <w:rFonts w:ascii="宋体" w:cs="宋体"/>
          <w:b/>
          <w:color w:val="000000" w:themeColor="text1"/>
          <w:spacing w:val="14"/>
          <w:sz w:val="18"/>
          <w:szCs w:val="18"/>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合同备案及</w:t>
      </w:r>
      <w:r>
        <w:rPr>
          <w:rFonts w:ascii="宋体" w:cs="宋体"/>
          <w:b/>
          <w:color w:val="000000" w:themeColor="text1"/>
          <w:spacing w:val="14"/>
          <w:sz w:val="18"/>
          <w:szCs w:val="18"/>
          <w:lang w:eastAsia="zh-CN"/>
          <w14:textFill>
            <w14:solidFill>
              <w14:schemeClr w14:val="tx1"/>
            </w14:solidFill>
          </w14:textFill>
        </w:rPr>
        <w:t xml:space="preserve"> </w:t>
      </w:r>
      <w:r>
        <w:rPr>
          <w:rFonts w:hint="eastAsia" w:ascii="宋体" w:cs="宋体"/>
          <w:b/>
          <w:color w:val="000000" w:themeColor="text1"/>
          <w:spacing w:val="14"/>
          <w:sz w:val="18"/>
          <w:szCs w:val="18"/>
          <w:lang w:eastAsia="zh-CN"/>
          <w14:textFill>
            <w14:solidFill>
              <w14:schemeClr w14:val="tx1"/>
            </w14:solidFill>
          </w14:textFill>
        </w:rPr>
        <w:t>其限制</w:t>
      </w:r>
    </w:p>
    <w:p>
      <w:pPr>
        <w:autoSpaceDE w:val="0"/>
        <w:autoSpaceDN w:val="0"/>
        <w:adjustRightInd w:val="0"/>
        <w:spacing w:before="5" w:line="110" w:lineRule="exact"/>
        <w:jc w:val="left"/>
        <w:rPr>
          <w:rFonts w:ascii="宋体" w:cs="宋体"/>
          <w:color w:val="000000" w:themeColor="text1"/>
          <w:sz w:val="11"/>
          <w:szCs w:val="11"/>
          <w:lang w:eastAsia="zh-CN"/>
          <w14:textFill>
            <w14:solidFill>
              <w14:schemeClr w14:val="tx1"/>
            </w14:solidFill>
          </w14:textFill>
        </w:rPr>
      </w:pPr>
      <w:r>
        <w:rPr>
          <w:rFonts w:ascii="宋体" w:cs="宋体"/>
          <w:color w:val="000000" w:themeColor="text1"/>
          <w:sz w:val="18"/>
          <w:szCs w:val="18"/>
          <w:lang w:eastAsia="zh-CN"/>
          <w14:textFill>
            <w14:solidFill>
              <w14:schemeClr w14:val="tx1"/>
            </w14:solidFill>
          </w14:textFill>
        </w:rPr>
        <w:br w:type="column"/>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本合同签署后，发包人应在办理施工许可证前，将本合同一式两份报送工程所</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在地建设行政主管部门备</w:t>
      </w:r>
      <w:r>
        <w:rPr>
          <w:rFonts w:hint="eastAsia" w:ascii="宋体" w:cs="宋体"/>
          <w:color w:val="000000" w:themeColor="text1"/>
          <w:spacing w:val="-60"/>
          <w:lang w:eastAsia="zh-CN"/>
          <w14:textFill>
            <w14:solidFill>
              <w14:schemeClr w14:val="tx1"/>
            </w14:solidFill>
          </w14:textFill>
        </w:rPr>
        <w:t>案</w:t>
      </w:r>
      <w:r>
        <w:rPr>
          <w:rFonts w:hint="eastAsia" w:ascii="宋体" w:cs="宋体"/>
          <w:color w:val="000000" w:themeColor="text1"/>
          <w:lang w:eastAsia="zh-CN"/>
          <w14:textFill>
            <w14:solidFill>
              <w14:schemeClr w14:val="tx1"/>
            </w14:solidFill>
          </w14:textFill>
        </w:rPr>
        <w:t>（其中一份报送工程造价管理机构备案</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spacing w:val="-6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除合同双</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方当事人同意修改外，未按照本合同所有条款规定的合同，不予备案。</w:t>
      </w:r>
    </w:p>
    <w:p>
      <w:pPr>
        <w:autoSpaceDE w:val="0"/>
        <w:autoSpaceDN w:val="0"/>
        <w:adjustRightInd w:val="0"/>
        <w:spacing w:line="466" w:lineRule="exact"/>
        <w:ind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equalWidth="0" w:num="2">
            <w:col w:w="1096" w:space="664"/>
            <w:col w:w="8280"/>
          </w:cols>
        </w:sectPr>
      </w:pPr>
    </w:p>
    <w:p>
      <w:pPr>
        <w:autoSpaceDE w:val="0"/>
        <w:autoSpaceDN w:val="0"/>
        <w:adjustRightInd w:val="0"/>
        <w:spacing w:before="9" w:line="120" w:lineRule="exact"/>
        <w:jc w:val="left"/>
        <w:rPr>
          <w:rFonts w:ascii="宋体" w:cs="宋体"/>
          <w:color w:val="000000" w:themeColor="text1"/>
          <w:sz w:val="12"/>
          <w:szCs w:val="12"/>
          <w:lang w:eastAsia="zh-CN"/>
          <w14:textFill>
            <w14:solidFill>
              <w14:schemeClr w14:val="tx1"/>
            </w14:solidFill>
          </w14:textFill>
        </w:rPr>
      </w:pPr>
    </w:p>
    <w:p>
      <w:pPr>
        <w:tabs>
          <w:tab w:val="left" w:leader="dot" w:pos="9880"/>
        </w:tabs>
        <w:autoSpaceDE w:val="0"/>
        <w:autoSpaceDN w:val="0"/>
        <w:adjustRightInd w:val="0"/>
        <w:spacing w:line="271" w:lineRule="exact"/>
        <w:ind w:left="141"/>
        <w:jc w:val="left"/>
        <w:rPr>
          <w:color w:val="000000" w:themeColor="text1"/>
          <w:lang w:eastAsia="zh-CN"/>
          <w14:textFill>
            <w14:solidFill>
              <w14:schemeClr w14:val="tx1"/>
            </w14:solidFill>
          </w14:textFill>
        </w:rPr>
      </w:pPr>
      <w:r>
        <w:rPr>
          <w:color w:val="000000" w:themeColor="text1"/>
          <w:position w:val="-1"/>
          <w:lang w:eastAsia="zh-CN"/>
          <w14:textFill>
            <w14:solidFill>
              <w14:schemeClr w14:val="tx1"/>
            </w14:solidFill>
          </w14:textFill>
        </w:rPr>
        <w:t>95.2</w:t>
      </w:r>
      <w:r>
        <w:rPr>
          <w:color w:val="000000" w:themeColor="text1"/>
          <w:position w:val="-1"/>
          <w:lang w:eastAsia="zh-CN"/>
          <w14:textFill>
            <w14:solidFill>
              <w14:schemeClr w14:val="tx1"/>
            </w14:solidFill>
          </w14:textFill>
        </w:rPr>
        <w:tab/>
      </w:r>
    </w:p>
    <w:p>
      <w:pPr>
        <w:autoSpaceDE w:val="0"/>
        <w:autoSpaceDN w:val="0"/>
        <w:adjustRightInd w:val="0"/>
        <w:spacing w:before="4" w:line="260" w:lineRule="exact"/>
        <w:jc w:val="left"/>
        <w:rPr>
          <w:color w:val="000000" w:themeColor="text1"/>
          <w:sz w:val="26"/>
          <w:szCs w:val="26"/>
          <w:lang w:eastAsia="zh-CN"/>
          <w14:textFill>
            <w14:solidFill>
              <w14:schemeClr w14:val="tx1"/>
            </w14:solidFill>
          </w14:textFill>
        </w:rPr>
      </w:pPr>
    </w:p>
    <w:p>
      <w:pPr>
        <w:tabs>
          <w:tab w:val="left" w:pos="1700"/>
        </w:tabs>
        <w:autoSpaceDE w:val="0"/>
        <w:autoSpaceDN w:val="0"/>
        <w:adjustRightInd w:val="0"/>
        <w:spacing w:line="300" w:lineRule="exact"/>
        <w:ind w:left="141"/>
        <w:jc w:val="left"/>
        <w:rPr>
          <w:rFonts w:ascii="宋体" w:cs="宋体"/>
          <w:color w:val="000000" w:themeColor="text1"/>
          <w:lang w:eastAsia="zh-CN"/>
          <w14:textFill>
            <w14:solidFill>
              <w14:schemeClr w14:val="tx1"/>
            </w14:solidFill>
          </w14:textFill>
        </w:rPr>
      </w:pPr>
      <w:r>
        <w:rPr>
          <w:rFonts w:hint="eastAsia" w:ascii="宋体" w:cs="宋体"/>
          <w:b/>
          <w:color w:val="000000" w:themeColor="text1"/>
          <w:spacing w:val="14"/>
          <w:sz w:val="18"/>
          <w:szCs w:val="18"/>
          <w:lang w:eastAsia="zh-CN"/>
          <w14:textFill>
            <w14:solidFill>
              <w14:schemeClr w14:val="tx1"/>
            </w14:solidFill>
          </w14:textFill>
        </w:rPr>
        <w:t>合同管理</w:t>
      </w:r>
      <w:r>
        <w:rPr>
          <w:rFonts w:ascii="宋体" w:cs="宋体"/>
          <w:color w:val="000000" w:themeColor="text1"/>
          <w:position w:val="-3"/>
          <w:sz w:val="18"/>
          <w:szCs w:val="18"/>
          <w:lang w:eastAsia="zh-CN"/>
          <w14:textFill>
            <w14:solidFill>
              <w14:schemeClr w14:val="tx1"/>
            </w14:solidFill>
          </w14:textFill>
        </w:rPr>
        <w:tab/>
      </w:r>
      <w:r>
        <w:rPr>
          <w:rFonts w:hint="eastAsia" w:ascii="宋体" w:cs="宋体"/>
          <w:color w:val="000000" w:themeColor="text1"/>
          <w:spacing w:val="2"/>
          <w:position w:val="-3"/>
          <w:lang w:eastAsia="zh-CN"/>
          <w14:textFill>
            <w14:solidFill>
              <w14:schemeClr w14:val="tx1"/>
            </w14:solidFill>
          </w14:textFill>
        </w:rPr>
        <w:t>经备案的本合同，作为处理合同纠</w:t>
      </w:r>
      <w:r>
        <w:rPr>
          <w:rFonts w:hint="eastAsia" w:ascii="宋体" w:cs="宋体"/>
          <w:color w:val="000000" w:themeColor="text1"/>
          <w:spacing w:val="3"/>
          <w:position w:val="-3"/>
          <w:lang w:eastAsia="zh-CN"/>
          <w14:textFill>
            <w14:solidFill>
              <w14:schemeClr w14:val="tx1"/>
            </w14:solidFill>
          </w14:textFill>
        </w:rPr>
        <w:t>纷</w:t>
      </w:r>
      <w:r>
        <w:rPr>
          <w:rFonts w:hint="eastAsia" w:ascii="宋体" w:cs="宋体"/>
          <w:color w:val="000000" w:themeColor="text1"/>
          <w:spacing w:val="2"/>
          <w:position w:val="-3"/>
          <w:lang w:eastAsia="zh-CN"/>
          <w14:textFill>
            <w14:solidFill>
              <w14:schemeClr w14:val="tx1"/>
            </w14:solidFill>
          </w14:textFill>
        </w:rPr>
        <w:t>、结算工程价款的依据。涉及国有资金投</w:t>
      </w:r>
    </w:p>
    <w:p>
      <w:pPr>
        <w:autoSpaceDE w:val="0"/>
        <w:autoSpaceDN w:val="0"/>
        <w:adjustRightInd w:val="0"/>
        <w:spacing w:before="6" w:line="120" w:lineRule="exact"/>
        <w:jc w:val="left"/>
        <w:rPr>
          <w:rFonts w:ascii="宋体" w:cs="宋体"/>
          <w:color w:val="000000" w:themeColor="text1"/>
          <w:sz w:val="12"/>
          <w:szCs w:val="12"/>
          <w:lang w:eastAsia="zh-CN"/>
          <w14:textFill>
            <w14:solidFill>
              <w14:schemeClr w14:val="tx1"/>
            </w14:solidFill>
          </w14:textFill>
        </w:rPr>
      </w:pPr>
    </w:p>
    <w:p>
      <w:pPr>
        <w:autoSpaceDE w:val="0"/>
        <w:autoSpaceDN w:val="0"/>
        <w:adjustRightInd w:val="0"/>
        <w:spacing w:line="325" w:lineRule="auto"/>
        <w:ind w:left="1719" w:right="51"/>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mc:AlternateContent>
          <mc:Choice Requires="wps">
            <w:drawing>
              <wp:anchor distT="0" distB="0" distL="114300" distR="114300" simplePos="0" relativeHeight="251753472" behindDoc="1" locked="0" layoutInCell="0" allowOverlap="1">
                <wp:simplePos x="0" y="0"/>
                <wp:positionH relativeFrom="page">
                  <wp:posOffset>1715135</wp:posOffset>
                </wp:positionH>
                <wp:positionV relativeFrom="paragraph">
                  <wp:posOffset>1034415</wp:posOffset>
                </wp:positionV>
                <wp:extent cx="5142865" cy="0"/>
                <wp:effectExtent l="0" t="0" r="0" b="0"/>
                <wp:wrapNone/>
                <wp:docPr id="1"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shape id="未知" o:spid="_x0000_s1026" o:spt="100" style="position:absolute;left:0pt;margin-left:135.05pt;margin-top:81.45pt;height:0pt;width:404.95pt;mso-position-horizontal-relative:page;z-index:-251563008;mso-width-relative:page;mso-height-relative:page;" filled="f" stroked="t" coordsize="8099,1" o:allowincell="f" o:gfxdata="UEsDBAoAAAAAAIdO4kAAAAAAAAAAAAAAAAAEAAAAZHJzL1BLAwQUAAAACACHTuJANK0q9NgAAAAM&#10;AQAADwAAAGRycy9kb3ducmV2LnhtbE2PwU7DMBBE70j8g7VIXBC1E0RaQpwekKCIHFALH+DGSxIR&#10;r6PYbcLfs5WQynF3RjNvivXsenHEMXSeNCQLBQKp9rajRsPnx/PtCkSIhqzpPaGGHwywLi8vCpNb&#10;P9EWj7vYCA6hkBsNbYxDLmWoW3QmLPyAxNqXH52JfI6NtKOZONz1MlUqk850xA2tGfCpxfp7d3Dc&#10;u6xfKpVN89vNva8279Xr5m7rtb6+StQjiIhzPJvhhM/oUDLT3h/IBtFrSJcqYSsLWfoA4uRQK8Xz&#10;9n8vWRby/4jyF1BLAwQUAAAACACHTuJAVsxr14sCAAB3BQAADgAAAGRycy9lMm9Eb2MueG1srVRL&#10;btswEN0X6B0ILgs0kg0ntQ3LQZEgRYF+AsQ9AE1REgGSw5KU5fQsBbrqJgdrr9EhJTuKiwJZ1Atj&#10;yBnNe28+XF3utSI74bwEU9DJWU6JMBxKaeqCftncvJ5T4gMzJVNgREHvhaeX65cvVp1diik0oErh&#10;CCYxftnZgjYh2GWWed4IzfwZWGHQWYHTLODR1VnpWIfZtcqmeX6RdeBK64AL7/H2unfSIaN7TkKo&#10;KsnFNfBWCxP6rE4oFlCSb6T1dJ3YVpXg4XNVeRGIKigqDekfQdDexv9svWLL2jHbSD5QYM+hcKJJ&#10;M2kQ9JjqmgVGWif/SqUld+ChCmccdNYLSRVBFZP8pDZ3DbMiacFSe3ssuv9/afmn3a0jssRJoMQw&#10;jQ3/9f3h94+fsTKd9UsMuLO3bjh5NMm2+wglBrI2QBK9r5yO4lEO2afa3h9rK/aBcLw8n8ym84tz&#10;SvjBl7Hl4UPe+vBOQErCdh986NtSopWKWg7UNti2Sivs0KuM5KQj83yxGHp4jEEhxxj0z0dhCFkf&#10;krLmgMP3ZgBCi7C4B3nSZcFHPRF1RBqDIql/xCL6aSyiPkI4HMnTYXRpGLe9EMtCZBYhokm6giaV&#10;8ULDTmwgucJJpRHk0avMOCoW4Qmr3o1fRID1ajASaOQ6aoaBG6lU6oYyicp8vsAeaosT402dyuRB&#10;yTLGRWLe1dsr5ciOxY1Lv6gL8z4Jc9Casr9XWM4sjlocrn7otlDe46A56PcVXys0GnDfKOlwVxH6&#10;a8ucoES9N7gMi8lsFpc7HWbnb6Z4cGPPduxhhmOqggaKvY7mVegfhNY6WTeINEmyDLzFAa9kHMbE&#10;r2c1HHAfk6rh7YgLPz6nqMf3cv0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NK0q9NgAAAAMAQAA&#10;DwAAAAAAAAABACAAAAAiAAAAZHJzL2Rvd25yZXYueG1sUEsBAhQAFAAAAAgAh07iQFbMa9eLAgAA&#10;dwUAAA4AAAAAAAAAAQAgAAAAJwEAAGRycy9lMm9Eb2MueG1sUEsFBgAAAAAGAAYAWQEAACQGAAAA&#10;AA==&#10;" path="m0,0l8098,0e">
                <v:path o:connectlocs="0,0;5142230,0" o:connectangles="0,0"/>
                <v:fill on="f" focussize="0,0"/>
                <v:stroke weight="0.69992125984252pt" color="#000000" joinstyle="round"/>
                <v:imagedata o:title=""/>
                <o:lock v:ext="edit" aspectratio="f"/>
              </v:shape>
            </w:pict>
          </mc:Fallback>
        </mc:AlternateContent>
      </w:r>
      <w:r>
        <w:rPr>
          <w:rFonts w:hint="eastAsia" w:ascii="宋体" w:cs="宋体"/>
          <w:color w:val="000000" w:themeColor="text1"/>
          <w:spacing w:val="1"/>
          <w:lang w:eastAsia="zh-CN"/>
          <w14:textFill>
            <w14:solidFill>
              <w14:schemeClr w14:val="tx1"/>
            </w14:solidFill>
          </w14:textFill>
        </w:rPr>
        <w:t>资的工程，建设行政主管部门、工程造价管理机构应依据备案的本合同实施合</w:t>
      </w:r>
      <w:r>
        <w:rPr>
          <w:rFonts w:ascii="宋体" w:cs="宋体"/>
          <w:color w:val="000000" w:themeColor="text1"/>
          <w:spacing w:val="1"/>
          <w:lang w:eastAsia="zh-CN"/>
          <w14:textFill>
            <w14:solidFill>
              <w14:schemeClr w14:val="tx1"/>
            </w14:solidFill>
          </w14:textFill>
        </w:rPr>
        <w:t xml:space="preserve"> </w:t>
      </w:r>
      <w:r>
        <w:rPr>
          <w:rFonts w:hint="eastAsia" w:ascii="宋体" w:cs="宋体"/>
          <w:color w:val="000000" w:themeColor="text1"/>
          <w:spacing w:val="1"/>
          <w:lang w:eastAsia="zh-CN"/>
          <w14:textFill>
            <w14:solidFill>
              <w14:schemeClr w14:val="tx1"/>
            </w14:solidFill>
          </w14:textFill>
        </w:rPr>
        <w:t>同监督管理；合同双方当事人应随时接受执法人员对本合同的监督管理，并为</w:t>
      </w:r>
      <w:r>
        <w:rPr>
          <w:rFonts w:ascii="宋体" w:cs="宋体"/>
          <w:color w:val="000000" w:themeColor="text1"/>
          <w:spacing w:val="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监督管理活动提供配合和协助。</w:t>
      </w:r>
    </w:p>
    <w:p>
      <w:pPr>
        <w:autoSpaceDE w:val="0"/>
        <w:autoSpaceDN w:val="0"/>
        <w:adjustRightInd w:val="0"/>
        <w:spacing w:line="325" w:lineRule="auto"/>
        <w:ind w:left="1719" w:right="51"/>
        <w:rPr>
          <w:rFonts w:ascii="宋体" w:cs="宋体"/>
          <w:color w:val="000000" w:themeColor="text1"/>
          <w:lang w:eastAsia="zh-CN"/>
          <w14:textFill>
            <w14:solidFill>
              <w14:schemeClr w14:val="tx1"/>
            </w14:solidFill>
          </w14:textFill>
        </w:rPr>
        <w:sectPr>
          <w:type w:val="continuous"/>
          <w:pgSz w:w="11920" w:h="16840"/>
          <w:pgMar w:top="1560" w:right="1000" w:bottom="280" w:left="880" w:header="720" w:footer="720" w:gutter="0"/>
          <w:cols w:space="720" w:num="1"/>
        </w:sectPr>
      </w:pPr>
    </w:p>
    <w:p>
      <w:pPr>
        <w:pStyle w:val="39"/>
        <w:rPr>
          <w:color w:val="000000" w:themeColor="text1"/>
          <w:lang w:eastAsia="zh-CN"/>
          <w14:textFill>
            <w14:solidFill>
              <w14:schemeClr w14:val="tx1"/>
            </w14:solidFill>
          </w14:textFill>
        </w:rPr>
      </w:pPr>
      <w:bookmarkStart w:id="115" w:name="_Toc287628028"/>
      <w:r>
        <w:rPr>
          <w:rFonts w:hint="eastAsia"/>
          <w:color w:val="000000" w:themeColor="text1"/>
          <w:lang w:eastAsia="zh-CN"/>
          <w14:textFill>
            <w14:solidFill>
              <w14:schemeClr w14:val="tx1"/>
            </w14:solidFill>
          </w14:textFill>
        </w:rPr>
        <w:t>第三部分</w:t>
      </w:r>
      <w:r>
        <w:rPr>
          <w:color w:val="000000" w:themeColor="text1"/>
          <w:lang w:eastAsia="zh-CN"/>
          <w14:textFill>
            <w14:solidFill>
              <w14:schemeClr w14:val="tx1"/>
            </w14:solidFill>
          </w14:textFill>
        </w:rPr>
        <w:tab/>
      </w:r>
      <w:r>
        <w:rPr>
          <w:rFonts w:hint="eastAsia"/>
          <w:color w:val="000000" w:themeColor="text1"/>
          <w:lang w:eastAsia="zh-CN"/>
          <w14:textFill>
            <w14:solidFill>
              <w14:schemeClr w14:val="tx1"/>
            </w14:solidFill>
          </w14:textFill>
        </w:rPr>
        <w:t>专用条款</w:t>
      </w:r>
      <w:bookmarkEnd w:id="115"/>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16" w:name="_Toc287628029"/>
      <w:r>
        <w:rPr>
          <w:color w:val="000000" w:themeColor="text1"/>
          <w:lang w:eastAsia="zh-CN"/>
          <w14:textFill>
            <w14:solidFill>
              <w14:schemeClr w14:val="tx1"/>
            </w14:solidFill>
          </w14:textFill>
        </w:rPr>
        <w:t>1</w:t>
      </w:r>
      <w:r>
        <w:rPr>
          <w:rFonts w:hint="eastAsia"/>
          <w:color w:val="000000" w:themeColor="text1"/>
          <w:lang w:eastAsia="zh-CN"/>
          <w14:textFill>
            <w14:solidFill>
              <w14:schemeClr w14:val="tx1"/>
            </w14:solidFill>
          </w14:textFill>
        </w:rPr>
        <w:t>．定义</w:t>
      </w:r>
      <w:bookmarkEnd w:id="116"/>
    </w:p>
    <w:p>
      <w:pPr>
        <w:pStyle w:val="38"/>
        <w:adjustRightInd/>
        <w:spacing w:line="360" w:lineRule="auto"/>
        <w:ind w:firstLine="480" w:firstLineChars="200"/>
        <w:jc w:val="both"/>
        <w:outlineLvl w:val="9"/>
        <w:rPr>
          <w:rFonts w:ascii="宋体" w:eastAsia="宋体" w:cs="宋体"/>
          <w:color w:val="000000" w:themeColor="text1"/>
          <w:position w:val="0"/>
          <w:szCs w:val="24"/>
          <w:highlight w:val="none"/>
          <w:lang w:eastAsia="zh-CN"/>
          <w14:textFill>
            <w14:solidFill>
              <w14:schemeClr w14:val="tx1"/>
            </w14:solidFill>
          </w14:textFill>
        </w:rPr>
      </w:pPr>
      <w:r>
        <w:rPr>
          <w:rFonts w:hint="eastAsia" w:ascii="宋体" w:eastAsia="宋体" w:cs="宋体"/>
          <w:color w:val="000000" w:themeColor="text1"/>
          <w:position w:val="0"/>
          <w:szCs w:val="24"/>
          <w:highlight w:val="none"/>
          <w:lang w:eastAsia="zh-CN"/>
          <w14:textFill>
            <w14:solidFill>
              <w14:schemeClr w14:val="tx1"/>
            </w14:solidFill>
          </w14:textFill>
        </w:rPr>
        <w:t>1.43 单位工程</w:t>
      </w:r>
    </w:p>
    <w:p>
      <w:pPr>
        <w:pStyle w:val="38"/>
        <w:adjustRightInd/>
        <w:spacing w:line="360" w:lineRule="auto"/>
        <w:ind w:firstLine="480" w:firstLineChars="200"/>
        <w:jc w:val="both"/>
        <w:outlineLvl w:val="9"/>
        <w:rPr>
          <w:rFonts w:ascii="宋体" w:eastAsia="宋体" w:cs="宋体"/>
          <w:color w:val="000000" w:themeColor="text1"/>
          <w:position w:val="0"/>
          <w:szCs w:val="24"/>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w:t>
      </w:r>
      <w:r>
        <w:rPr>
          <w:rFonts w:hint="eastAsia" w:ascii="宋体" w:eastAsia="宋体" w:cs="宋体"/>
          <w:color w:val="000000" w:themeColor="text1"/>
          <w:position w:val="0"/>
          <w:szCs w:val="24"/>
          <w:highlight w:val="none"/>
          <w:lang w:eastAsia="zh-CN"/>
          <w14:textFill>
            <w14:solidFill>
              <w14:schemeClr w14:val="tx1"/>
            </w14:solidFill>
          </w14:textFill>
        </w:rPr>
        <w:t xml:space="preserve">名称： </w:t>
      </w:r>
      <w:r>
        <w:rPr>
          <w:rFonts w:hint="eastAsia" w:ascii="宋体" w:eastAsia="宋体" w:cs="宋体"/>
          <w:color w:val="000000" w:themeColor="text1"/>
          <w:position w:val="0"/>
          <w:szCs w:val="24"/>
          <w:highlight w:val="none"/>
          <w:u w:val="single"/>
          <w:lang w:eastAsia="zh-CN"/>
          <w14:textFill>
            <w14:solidFill>
              <w14:schemeClr w14:val="tx1"/>
            </w14:solidFill>
          </w14:textFill>
        </w:rPr>
        <w:t>钟落潭镇登塘村市级美丽乡村建设项目</w:t>
      </w:r>
      <w:r>
        <w:rPr>
          <w:rFonts w:hint="eastAsia" w:ascii="宋体" w:eastAsia="宋体" w:cs="宋体"/>
          <w:color w:val="000000" w:themeColor="text1"/>
          <w:position w:val="0"/>
          <w:szCs w:val="24"/>
          <w:highlight w:val="none"/>
          <w:lang w:eastAsia="zh-CN"/>
          <w14:textFill>
            <w14:solidFill>
              <w14:schemeClr w14:val="tx1"/>
            </w14:solidFill>
          </w14:textFill>
        </w:rPr>
        <w:t xml:space="preserve"> </w:t>
      </w:r>
    </w:p>
    <w:p>
      <w:pPr>
        <w:pStyle w:val="38"/>
        <w:adjustRightInd/>
        <w:spacing w:line="360" w:lineRule="auto"/>
        <w:ind w:firstLine="480" w:firstLineChars="200"/>
        <w:jc w:val="both"/>
        <w:outlineLvl w:val="9"/>
        <w:rPr>
          <w:rFonts w:ascii="宋体" w:eastAsia="宋体" w:cs="宋体"/>
          <w:color w:val="000000" w:themeColor="text1"/>
          <w:position w:val="0"/>
          <w:szCs w:val="24"/>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w:t>
      </w:r>
      <w:r>
        <w:rPr>
          <w:rFonts w:hint="eastAsia" w:ascii="宋体" w:eastAsia="宋体" w:cs="宋体"/>
          <w:color w:val="000000" w:themeColor="text1"/>
          <w:position w:val="0"/>
          <w:szCs w:val="24"/>
          <w:highlight w:val="none"/>
          <w:lang w:eastAsia="zh-CN"/>
          <w14:textFill>
            <w14:solidFill>
              <w14:schemeClr w14:val="tx1"/>
            </w14:solidFill>
          </w14:textFill>
        </w:rPr>
        <w:t>内容：</w:t>
      </w:r>
      <w:r>
        <w:rPr>
          <w:rFonts w:hint="eastAsia" w:ascii="宋体" w:eastAsia="宋体" w:cs="宋体"/>
          <w:color w:val="000000" w:themeColor="text1"/>
          <w:position w:val="0"/>
          <w:szCs w:val="24"/>
          <w:highlight w:val="none"/>
          <w:u w:val="single"/>
          <w:lang w:eastAsia="zh-CN"/>
          <w14:textFill>
            <w14:solidFill>
              <w14:schemeClr w14:val="tx1"/>
            </w14:solidFill>
          </w14:textFill>
        </w:rPr>
        <w:t>钟落潭镇登塘村市级美丽乡村建设项目施工总承包，本项目对登塘街、登塘西街、登塘东街、 登塘中街、 登塘南街、 登塘进口园街等主要道路沿线开展环境提升，总长度约1.9公里，宽约5-9米；对其中登塘西街、登塘东街、 登塘中街、登塘南街路面进行沥青化改造，改造长约1.5公里。</w:t>
      </w:r>
      <w:r>
        <w:rPr>
          <w:rFonts w:hint="eastAsia" w:ascii="宋体" w:eastAsia="宋体" w:cs="宋体"/>
          <w:color w:val="000000" w:themeColor="text1"/>
          <w:position w:val="0"/>
          <w:szCs w:val="24"/>
          <w:highlight w:val="none"/>
          <w:lang w:eastAsia="zh-CN"/>
          <w14:textFill>
            <w14:solidFill>
              <w14:schemeClr w14:val="tx1"/>
            </w14:solidFill>
          </w14:textFill>
        </w:rPr>
        <w:t xml:space="preserve"> </w:t>
      </w:r>
    </w:p>
    <w:p>
      <w:pPr>
        <w:pStyle w:val="38"/>
        <w:adjustRightInd/>
        <w:spacing w:line="360" w:lineRule="auto"/>
        <w:ind w:firstLine="480" w:firstLineChars="200"/>
        <w:jc w:val="both"/>
        <w:outlineLvl w:val="9"/>
        <w:rPr>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w:t>
      </w:r>
      <w:r>
        <w:rPr>
          <w:rFonts w:hint="eastAsia" w:ascii="宋体" w:eastAsia="宋体" w:cs="宋体"/>
          <w:color w:val="000000" w:themeColor="text1"/>
          <w:position w:val="0"/>
          <w:szCs w:val="24"/>
          <w:highlight w:val="none"/>
          <w:lang w:eastAsia="zh-CN"/>
          <w14:textFill>
            <w14:solidFill>
              <w14:schemeClr w14:val="tx1"/>
            </w14:solidFill>
          </w14:textFill>
        </w:rPr>
        <w:t>范围：</w:t>
      </w:r>
      <w:r>
        <w:rPr>
          <w:rFonts w:hint="eastAsia" w:ascii="宋体" w:eastAsia="宋体" w:cs="宋体"/>
          <w:color w:val="000000" w:themeColor="text1"/>
          <w:position w:val="0"/>
          <w:szCs w:val="24"/>
          <w:highlight w:val="none"/>
          <w:u w:val="single"/>
          <w:lang w:eastAsia="zh-CN"/>
          <w14:textFill>
            <w14:solidFill>
              <w14:schemeClr w14:val="tx1"/>
            </w14:solidFill>
          </w14:textFill>
        </w:rPr>
        <w:t>钟落潭镇登塘村市级美丽乡村建设项目施工总承包，本项目对登塘街、登塘西街、登塘东街、 登塘中街、 登塘南街、 登塘进口园街等主要道路沿线开展环境提升，总长度约1.9公里，宽约5-9米；对其中登塘西街、登塘东街、 登塘中街、登塘南街路面进行沥青化改造，改造长约1.5公里。具体以招标人提供的施工图纸、工程量清单及招标过程中所发出的相关文件所包含的全部内容为准。</w:t>
      </w:r>
      <w:r>
        <w:rPr>
          <w:rFonts w:hint="eastAsia"/>
          <w:color w:val="000000" w:themeColor="text1"/>
          <w:highlight w:val="none"/>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color w:val="000000" w:themeColor="text1"/>
          <w:lang w:eastAsia="zh-CN"/>
          <w14:textFill>
            <w14:solidFill>
              <w14:schemeClr w14:val="tx1"/>
            </w14:solidFill>
          </w14:textFill>
        </w:rPr>
        <w:t>5</w:t>
      </w:r>
      <w:r>
        <w:rPr>
          <w:color w:val="000000" w:themeColor="text1"/>
          <w:lang w:eastAsia="zh-CN"/>
          <w14:textFill>
            <w14:solidFill>
              <w14:schemeClr w14:val="tx1"/>
            </w14:solidFill>
          </w14:textFill>
        </w:rPr>
        <w:t xml:space="preserve">3  </w:t>
      </w:r>
      <w:r>
        <w:rPr>
          <w:rFonts w:hint="eastAsia" w:ascii="宋体" w:cs="宋体"/>
          <w:color w:val="000000" w:themeColor="text1"/>
          <w:lang w:eastAsia="zh-CN"/>
          <w14:textFill>
            <w14:solidFill>
              <w14:schemeClr w14:val="tx1"/>
            </w14:solidFill>
          </w14:textFill>
        </w:rPr>
        <w:t>所采用的书面形式包括：</w:t>
      </w:r>
    </w:p>
    <w:p>
      <w:pPr>
        <w:spacing w:line="360" w:lineRule="auto"/>
        <w:ind w:firstLine="480" w:firstLineChars="200"/>
        <w:rPr>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文书</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信件（包括邮政快递）</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电报</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传真</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电子邮件</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其他：</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17" w:name="_Toc287628030"/>
      <w:r>
        <w:rPr>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．合同文件及解释</w:t>
      </w:r>
      <w:bookmarkEnd w:id="117"/>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 xml:space="preserve">2.2 </w:t>
      </w:r>
      <w:r>
        <w:rPr>
          <w:rFonts w:hint="eastAsia" w:ascii="宋体" w:cs="宋体"/>
          <w:color w:val="000000" w:themeColor="text1"/>
          <w:lang w:eastAsia="zh-CN"/>
          <w14:textFill>
            <w14:solidFill>
              <w14:schemeClr w14:val="tx1"/>
            </w14:solidFill>
          </w14:textFill>
        </w:rPr>
        <w:t>合同文件组成及优先顺序：</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下列组成本合同的文件是一个合同整体，彼此应当能相互解释，互为说明。当出现相互矛盾时，组成本合同文件的优先解释顺序如下：</w:t>
      </w:r>
    </w:p>
    <w:p>
      <w:pPr>
        <w:numPr>
          <w:ilvl w:val="0"/>
          <w:numId w:val="4"/>
        </w:num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本合同协议书及附件；</w:t>
      </w:r>
    </w:p>
    <w:p>
      <w:pPr>
        <w:pStyle w:val="42"/>
        <w:numPr>
          <w:ilvl w:val="0"/>
          <w:numId w:val="4"/>
        </w:numPr>
        <w:spacing w:line="360" w:lineRule="auto"/>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履行本合同的相关补充协议（含工程洽商记录、会议纪要、工程变更、现场签证、索赔和合同价款调整报告等修正文件）</w:t>
      </w:r>
    </w:p>
    <w:p>
      <w:pPr>
        <w:numPr>
          <w:ilvl w:val="0"/>
          <w:numId w:val="4"/>
        </w:num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本合同专用条款（专用条款内以补充内容优先）；</w:t>
      </w:r>
    </w:p>
    <w:p>
      <w:pPr>
        <w:numPr>
          <w:ilvl w:val="0"/>
          <w:numId w:val="4"/>
        </w:num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本合同第四部分补充条款；</w:t>
      </w:r>
    </w:p>
    <w:p>
      <w:pPr>
        <w:numPr>
          <w:ilvl w:val="0"/>
          <w:numId w:val="4"/>
        </w:numPr>
        <w:spacing w:line="360" w:lineRule="auto"/>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本合同通用条款；</w:t>
      </w:r>
    </w:p>
    <w:p>
      <w:pPr>
        <w:numPr>
          <w:ilvl w:val="0"/>
          <w:numId w:val="4"/>
        </w:num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中标通知书；</w:t>
      </w:r>
    </w:p>
    <w:p>
      <w:pPr>
        <w:numPr>
          <w:ilvl w:val="0"/>
          <w:numId w:val="4"/>
        </w:num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招标文件及其附件、招标答疑会议纪要等补充文件；</w:t>
      </w:r>
    </w:p>
    <w:p>
      <w:pPr>
        <w:numPr>
          <w:ilvl w:val="0"/>
          <w:numId w:val="4"/>
        </w:num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标准、规范及有关技术文件；</w:t>
      </w:r>
    </w:p>
    <w:p>
      <w:pPr>
        <w:numPr>
          <w:ilvl w:val="0"/>
          <w:numId w:val="4"/>
        </w:num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图纸；</w:t>
      </w:r>
    </w:p>
    <w:p>
      <w:pPr>
        <w:numPr>
          <w:ilvl w:val="0"/>
          <w:numId w:val="4"/>
        </w:num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投标书及其附件；</w:t>
      </w:r>
    </w:p>
    <w:p>
      <w:pPr>
        <w:numPr>
          <w:ilvl w:val="0"/>
          <w:numId w:val="4"/>
        </w:num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工程量清单；</w:t>
      </w:r>
    </w:p>
    <w:p>
      <w:pPr>
        <w:numPr>
          <w:ilvl w:val="0"/>
          <w:numId w:val="4"/>
        </w:num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工程报价单或预算书。</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18" w:name="_Toc287628031"/>
      <w:r>
        <w:rPr>
          <w:color w:val="000000" w:themeColor="text1"/>
          <w:lang w:eastAsia="zh-CN"/>
          <w14:textFill>
            <w14:solidFill>
              <w14:schemeClr w14:val="tx1"/>
            </w14:solidFill>
          </w14:textFill>
        </w:rPr>
        <w:t>4</w:t>
      </w:r>
      <w:r>
        <w:rPr>
          <w:rFonts w:hint="eastAsia"/>
          <w:color w:val="000000" w:themeColor="text1"/>
          <w:lang w:eastAsia="zh-CN"/>
          <w14:textFill>
            <w14:solidFill>
              <w14:schemeClr w14:val="tx1"/>
            </w14:solidFill>
          </w14:textFill>
        </w:rPr>
        <w:t>．语言及适用的法律、标准与规范</w:t>
      </w:r>
      <w:bookmarkEnd w:id="118"/>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4.3 </w:t>
      </w:r>
      <w:r>
        <w:rPr>
          <w:rFonts w:hint="eastAsia" w:ascii="宋体" w:cs="宋体"/>
          <w:color w:val="000000" w:themeColor="text1"/>
          <w:lang w:eastAsia="zh-CN"/>
          <w14:textFill>
            <w14:solidFill>
              <w14:schemeClr w14:val="tx1"/>
            </w14:solidFill>
          </w14:textFill>
        </w:rPr>
        <w:t>约定适用的标准、规范的名称：</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(1)适用法律和法规</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按通用条款第4.2款</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(2)适用标准、规范：</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按通用条款第4.3款</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19" w:name="_Toc287628032"/>
      <w:r>
        <w:rPr>
          <w:color w:val="000000" w:themeColor="text1"/>
          <w:lang w:eastAsia="zh-CN"/>
          <w14:textFill>
            <w14:solidFill>
              <w14:schemeClr w14:val="tx1"/>
            </w14:solidFill>
          </w14:textFill>
        </w:rPr>
        <w:t>5</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施工设计图纸</w:t>
      </w:r>
      <w:bookmarkEnd w:id="119"/>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5.1 </w:t>
      </w:r>
      <w:r>
        <w:rPr>
          <w:rFonts w:hint="eastAsia"/>
          <w:color w:val="000000" w:themeColor="text1"/>
          <w:lang w:eastAsia="zh-CN"/>
          <w14:textFill>
            <w14:solidFill>
              <w14:schemeClr w14:val="tx1"/>
            </w14:solidFill>
          </w14:textFill>
        </w:rPr>
        <w:t>发包人提供</w:t>
      </w:r>
      <w:r>
        <w:rPr>
          <w:rFonts w:hint="eastAsia" w:ascii="宋体" w:cs="宋体"/>
          <w:color w:val="000000" w:themeColor="text1"/>
          <w:lang w:eastAsia="zh-CN"/>
          <w14:textFill>
            <w14:solidFill>
              <w14:schemeClr w14:val="tx1"/>
            </w14:solidFill>
          </w14:textFill>
        </w:rPr>
        <w:t>施工设计图纸</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 xml:space="preserve"> 提供的时间：</w:t>
      </w:r>
      <w:r>
        <w:rPr>
          <w:rFonts w:hint="eastAsia" w:ascii="宋体" w:cs="宋体"/>
          <w:color w:val="000000" w:themeColor="text1"/>
          <w:u w:val="single"/>
          <w:lang w:eastAsia="zh-CN"/>
          <w14:textFill>
            <w14:solidFill>
              <w14:schemeClr w14:val="tx1"/>
            </w14:solidFill>
          </w14:textFill>
        </w:rPr>
        <w:t xml:space="preserve">  开工前  </w:t>
      </w:r>
    </w:p>
    <w:p>
      <w:pPr>
        <w:autoSpaceDE w:val="0"/>
        <w:autoSpaceDN w:val="0"/>
        <w:spacing w:line="360" w:lineRule="auto"/>
        <w:ind w:firstLine="480" w:firstLineChars="200"/>
        <w:rPr>
          <w:rFonts w:ascii="宋体" w:hAnsi="宋体"/>
          <w:bCs/>
          <w:color w:val="000000" w:themeColor="text1"/>
          <w:szCs w:val="21"/>
          <w:lang w:eastAsia="zh-CN"/>
          <w14:textFill>
            <w14:solidFill>
              <w14:schemeClr w14:val="tx1"/>
            </w14:solidFill>
          </w14:textFill>
        </w:rPr>
      </w:pPr>
      <w:r>
        <w:rPr>
          <w:rFonts w:ascii="宋体" w:cs="宋体"/>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 xml:space="preserve"> 提供的数量：</w:t>
      </w:r>
      <w:r>
        <w:rPr>
          <w:rFonts w:hint="eastAsia" w:ascii="宋体" w:cs="宋体"/>
          <w:color w:val="000000" w:themeColor="text1"/>
          <w:u w:val="single"/>
          <w:lang w:eastAsia="zh-CN"/>
          <w14:textFill>
            <w14:solidFill>
              <w14:schemeClr w14:val="tx1"/>
            </w14:solidFill>
          </w14:textFill>
        </w:rPr>
        <w:t>发包人向承包人提供满足施工进度要求的施工图纸8套（不含标准图集）</w:t>
      </w:r>
      <w:r>
        <w:rPr>
          <w:rFonts w:hint="eastAsia" w:ascii="宋体" w:cs="宋体"/>
          <w:color w:val="000000" w:themeColor="text1"/>
          <w:lang w:eastAsia="zh-CN"/>
          <w14:textFill>
            <w14:solidFill>
              <w14:schemeClr w14:val="tx1"/>
            </w14:solidFill>
          </w14:textFill>
        </w:rPr>
        <w:t>。承包人确需要增加图纸套数的，需经发包人同意后协调设计单位提供，所需费用由承包人自行承担。</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3</w:t>
      </w:r>
      <w:r>
        <w:rPr>
          <w:rFonts w:ascii="宋体" w:cs="宋体"/>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发包人对图纸的保密要求：不得将本工程图纸转给第三人，有特殊保密要求的资料，发包人、承包人在各自的工作范围承担相应的保密费用。</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20" w:name="_Toc287628033"/>
      <w:r>
        <w:rPr>
          <w:color w:val="000000" w:themeColor="text1"/>
          <w:lang w:eastAsia="zh-CN"/>
          <w14:textFill>
            <w14:solidFill>
              <w14:schemeClr w14:val="tx1"/>
            </w14:solidFill>
          </w14:textFill>
        </w:rPr>
        <w:t>6</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通讯联络</w:t>
      </w:r>
      <w:bookmarkEnd w:id="120"/>
    </w:p>
    <w:p>
      <w:pPr>
        <w:tabs>
          <w:tab w:val="left" w:pos="112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各方通讯地址、收件人及其他送达方式：</w:t>
      </w:r>
      <w:r>
        <w:rPr>
          <w:rFonts w:ascii="宋体" w:cs="宋体"/>
          <w:color w:val="000000" w:themeColor="text1"/>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 xml:space="preserve"> 各方通讯地址和收件人：</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w:t>
      </w:r>
      <w:r>
        <w:rPr>
          <w:rFonts w:hint="eastAsia" w:ascii="宋体" w:hAnsi="宋体"/>
          <w:sz w:val="24"/>
          <w:u w:val="single"/>
          <w:lang w:eastAsia="zh-CN"/>
        </w:rPr>
        <w:t>广州市白云区钟落潭镇人民政府</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通讯地址：</w:t>
      </w:r>
      <w:r>
        <w:rPr>
          <w:rFonts w:hint="eastAsia" w:ascii="宋体" w:hAnsi="宋体"/>
          <w:sz w:val="24"/>
          <w:u w:val="single"/>
        </w:rPr>
        <w:t>广州市白云区钟落潭镇福龙路94号</w:t>
      </w:r>
      <w:r>
        <w:rPr>
          <w:rFonts w:hint="eastAsia" w:ascii="宋体"/>
          <w:sz w:val="24"/>
        </w:rPr>
        <w:t xml:space="preserve"> </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收件人：</w:t>
      </w:r>
      <w:r>
        <w:rPr>
          <w:rFonts w:hint="eastAsia" w:ascii="宋体" w:cs="宋体"/>
          <w:color w:val="000000" w:themeColor="text1"/>
          <w:u w:val="single"/>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通讯地址：</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收件人：</w:t>
      </w:r>
      <w:r>
        <w:rPr>
          <w:rFonts w:hint="eastAsia" w:ascii="宋体" w:cs="宋体"/>
          <w:color w:val="000000" w:themeColor="text1"/>
          <w:u w:val="single"/>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监理单位：</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通讯地址：</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收件人：</w:t>
      </w:r>
      <w:r>
        <w:rPr>
          <w:rFonts w:hint="eastAsia" w:ascii="宋体" w:hAnsi="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视为送达的其他方式：</w:t>
      </w:r>
      <w:r>
        <w:rPr>
          <w:rFonts w:hint="eastAsia" w:asci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       </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21" w:name="_Toc287628034"/>
      <w:r>
        <w:rPr>
          <w:color w:val="000000" w:themeColor="text1"/>
          <w:lang w:eastAsia="zh-CN"/>
          <w14:textFill>
            <w14:solidFill>
              <w14:schemeClr w14:val="tx1"/>
            </w14:solidFill>
          </w14:textFill>
        </w:rPr>
        <w:t>7</w:t>
      </w:r>
      <w:r>
        <w:rPr>
          <w:rFonts w:hint="eastAsia"/>
          <w:color w:val="000000" w:themeColor="text1"/>
          <w:lang w:eastAsia="zh-CN"/>
          <w14:textFill>
            <w14:solidFill>
              <w14:schemeClr w14:val="tx1"/>
            </w14:solidFill>
          </w14:textFill>
        </w:rPr>
        <w:t>．工程分包</w:t>
      </w:r>
      <w:bookmarkEnd w:id="121"/>
    </w:p>
    <w:p>
      <w:pPr>
        <w:tabs>
          <w:tab w:val="left" w:pos="1120"/>
        </w:tabs>
        <w:autoSpaceDE w:val="0"/>
        <w:autoSpaceDN w:val="0"/>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7.2 指定分包工程名称：</w:t>
      </w:r>
      <w:r>
        <w:rPr>
          <w:rFonts w:hint="eastAsia" w:asci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       </w:t>
      </w:r>
    </w:p>
    <w:p>
      <w:pPr>
        <w:tabs>
          <w:tab w:val="left" w:pos="1120"/>
        </w:tabs>
        <w:autoSpaceDE w:val="0"/>
        <w:autoSpaceDN w:val="0"/>
        <w:spacing w:line="360" w:lineRule="auto"/>
        <w:ind w:firstLine="480" w:firstLineChars="200"/>
        <w:rPr>
          <w:rFonts w:ascii="宋体" w:cs="宋体"/>
          <w:color w:val="000000" w:themeColor="text1"/>
          <w:sz w:val="20"/>
          <w:szCs w:val="20"/>
          <w:lang w:eastAsia="zh-CN"/>
          <w14:textFill>
            <w14:solidFill>
              <w14:schemeClr w14:val="tx1"/>
            </w14:solidFill>
          </w14:textFill>
        </w:rPr>
      </w:pPr>
      <w:r>
        <w:rPr>
          <w:rFonts w:hint="eastAsia"/>
          <w:color w:val="000000" w:themeColor="text1"/>
          <w:lang w:eastAsia="zh-CN"/>
          <w14:textFill>
            <w14:solidFill>
              <w14:schemeClr w14:val="tx1"/>
            </w14:solidFill>
          </w14:textFill>
        </w:rPr>
        <w:t>7.4 分包工程款的支付方式：</w:t>
      </w:r>
      <w:r>
        <w:rPr>
          <w:rFonts w:hint="eastAsia" w:asci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       </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22" w:name="_Toc287628035"/>
      <w:r>
        <w:rPr>
          <w:color w:val="000000" w:themeColor="text1"/>
          <w:lang w:eastAsia="zh-CN"/>
          <w14:textFill>
            <w14:solidFill>
              <w14:schemeClr w14:val="tx1"/>
            </w14:solidFill>
          </w14:textFill>
        </w:rPr>
        <w:t>13</w:t>
      </w:r>
      <w:r>
        <w:rPr>
          <w:rFonts w:hint="eastAsia"/>
          <w:color w:val="000000" w:themeColor="text1"/>
          <w:lang w:eastAsia="zh-CN"/>
          <w14:textFill>
            <w14:solidFill>
              <w14:schemeClr w14:val="tx1"/>
            </w14:solidFill>
          </w14:textFill>
        </w:rPr>
        <w:t>．交通运输</w:t>
      </w:r>
      <w:bookmarkEnd w:id="122"/>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color w:val="000000" w:themeColor="text1"/>
          <w:lang w:eastAsia="zh-CN"/>
          <w14:textFill>
            <w14:solidFill>
              <w14:schemeClr w14:val="tx1"/>
            </w14:solidFill>
          </w14:textFill>
        </w:rPr>
        <w:t xml:space="preserve">13.1 </w:t>
      </w:r>
      <w:r>
        <w:rPr>
          <w:rFonts w:hint="eastAsia"/>
          <w:color w:val="000000" w:themeColor="text1"/>
          <w:lang w:eastAsia="zh-CN"/>
          <w14:textFill>
            <w14:solidFill>
              <w14:schemeClr w14:val="tx1"/>
            </w14:solidFill>
          </w14:textFill>
        </w:rPr>
        <w:t>办理道路</w:t>
      </w:r>
      <w:r>
        <w:rPr>
          <w:rFonts w:hint="eastAsia" w:ascii="宋体" w:cs="宋体"/>
          <w:color w:val="000000" w:themeColor="text1"/>
          <w:lang w:eastAsia="zh-CN"/>
          <w14:textFill>
            <w14:solidFill>
              <w14:schemeClr w14:val="tx1"/>
            </w14:solidFill>
          </w14:textFill>
        </w:rPr>
        <w:t>通行权和修建场外设施的费用：</w:t>
      </w:r>
      <w:r>
        <w:rPr>
          <w:rFonts w:hint="eastAsia" w:ascii="宋体" w:cs="宋体"/>
          <w:color w:val="000000" w:themeColor="text1"/>
          <w:u w:val="single"/>
          <w:lang w:eastAsia="zh-CN"/>
          <w14:textFill>
            <w14:solidFill>
              <w14:schemeClr w14:val="tx1"/>
            </w14:solidFill>
          </w14:textFill>
        </w:rPr>
        <w:t>发包人提供必要的协助。由承包人负责办理，所发生费用已包括在合同价款内，由承包人支付，发包人不再承担和另行支付费用。</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13.2 修建场内临时道路和交通设施的费用：</w:t>
      </w:r>
      <w:r>
        <w:rPr>
          <w:rFonts w:hint="eastAsia" w:ascii="宋体" w:cs="宋体"/>
          <w:color w:val="000000" w:themeColor="text1"/>
          <w:u w:val="single"/>
          <w:lang w:eastAsia="zh-CN"/>
          <w14:textFill>
            <w14:solidFill>
              <w14:schemeClr w14:val="tx1"/>
            </w14:solidFill>
          </w14:textFill>
        </w:rPr>
        <w:t>由承包人负责办理，所发生费用已包括在合同价款内，由承包人支付，发包人不再承担和另行支付费用。</w:t>
      </w:r>
    </w:p>
    <w:p>
      <w:pPr>
        <w:autoSpaceDE w:val="0"/>
        <w:autoSpaceDN w:val="0"/>
        <w:spacing w:line="360" w:lineRule="auto"/>
        <w:ind w:firstLine="480" w:firstLineChars="200"/>
        <w:rPr>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13.4 运输超大件和超重件的费用：</w:t>
      </w:r>
      <w:r>
        <w:rPr>
          <w:rFonts w:hint="eastAsia" w:ascii="宋体" w:cs="宋体"/>
          <w:color w:val="000000" w:themeColor="text1"/>
          <w:u w:val="single"/>
          <w:lang w:eastAsia="zh-CN"/>
          <w14:textFill>
            <w14:solidFill>
              <w14:schemeClr w14:val="tx1"/>
            </w14:solidFill>
          </w14:textFill>
        </w:rPr>
        <w:t>由承包人负责办理，所发生费用已包括在合同价款内，由承包人支付，发包人不再承担和另行支付费用。</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23" w:name="_Toc287628036"/>
      <w:r>
        <w:rPr>
          <w:color w:val="000000" w:themeColor="text1"/>
          <w:lang w:eastAsia="zh-CN"/>
          <w14:textFill>
            <w14:solidFill>
              <w14:schemeClr w14:val="tx1"/>
            </w14:solidFill>
          </w14:textFill>
        </w:rPr>
        <w:t>14</w:t>
      </w:r>
      <w:r>
        <w:rPr>
          <w:rFonts w:hint="eastAsia"/>
          <w:color w:val="000000" w:themeColor="text1"/>
          <w:lang w:eastAsia="zh-CN"/>
          <w14:textFill>
            <w14:solidFill>
              <w14:schemeClr w14:val="tx1"/>
            </w14:solidFill>
          </w14:textFill>
        </w:rPr>
        <w:t>．专项批准事件的签认</w:t>
      </w:r>
      <w:bookmarkEnd w:id="123"/>
    </w:p>
    <w:p>
      <w:pPr>
        <w:autoSpaceDE w:val="0"/>
        <w:autoSpaceDN w:val="0"/>
        <w:spacing w:line="360" w:lineRule="auto"/>
        <w:ind w:firstLine="480" w:firstLineChars="200"/>
        <w:rPr>
          <w:color w:val="000000" w:themeColor="text1"/>
          <w:position w:val="-2"/>
          <w:lang w:eastAsia="zh-CN"/>
          <w14:textFill>
            <w14:solidFill>
              <w14:schemeClr w14:val="tx1"/>
            </w14:solidFill>
          </w14:textFill>
        </w:rPr>
      </w:pPr>
      <w:r>
        <w:rPr>
          <w:color w:val="000000" w:themeColor="text1"/>
          <w:position w:val="-2"/>
          <w:lang w:eastAsia="zh-CN"/>
          <w14:textFill>
            <w14:solidFill>
              <w14:schemeClr w14:val="tx1"/>
            </w14:solidFill>
          </w14:textFill>
        </w:rPr>
        <w:t>14.2</w:t>
      </w:r>
      <w:r>
        <w:rPr>
          <w:rFonts w:hint="eastAsia"/>
          <w:color w:val="000000" w:themeColor="text1"/>
          <w:position w:val="-2"/>
          <w:lang w:eastAsia="zh-CN"/>
          <w14:textFill>
            <w14:solidFill>
              <w14:schemeClr w14:val="tx1"/>
            </w14:solidFill>
          </w14:textFill>
        </w:rPr>
        <w:t xml:space="preserve"> 专项批准事件的签认人选</w:t>
      </w:r>
    </w:p>
    <w:p>
      <w:pPr>
        <w:autoSpaceDE w:val="0"/>
        <w:autoSpaceDN w:val="0"/>
        <w:spacing w:line="360" w:lineRule="auto"/>
        <w:ind w:firstLine="480" w:firstLineChars="200"/>
        <w:rPr>
          <w:color w:val="000000" w:themeColor="text1"/>
          <w:position w:val="-2"/>
          <w:lang w:eastAsia="zh-CN"/>
          <w14:textFill>
            <w14:solidFill>
              <w14:schemeClr w14:val="tx1"/>
            </w14:solidFill>
          </w14:textFill>
        </w:rPr>
      </w:pPr>
      <w:r>
        <w:rPr>
          <w:rFonts w:hint="eastAsia"/>
          <w:color w:val="000000" w:themeColor="text1"/>
          <w:position w:val="-2"/>
          <w:lang w:eastAsia="zh-CN"/>
          <w14:textFill>
            <w14:solidFill>
              <w14:schemeClr w14:val="tx1"/>
            </w14:solidFill>
          </w14:textFill>
        </w:rPr>
        <w:t>（1）监理工程师：</w:t>
      </w:r>
    </w:p>
    <w:p>
      <w:pPr>
        <w:autoSpaceDE w:val="0"/>
        <w:autoSpaceDN w:val="0"/>
        <w:spacing w:line="360" w:lineRule="auto"/>
        <w:ind w:firstLine="480" w:firstLineChars="200"/>
        <w:rPr>
          <w:color w:val="000000" w:themeColor="text1"/>
          <w:position w:val="-2"/>
          <w:u w:val="single"/>
          <w:lang w:eastAsia="zh-CN"/>
          <w14:textFill>
            <w14:solidFill>
              <w14:schemeClr w14:val="tx1"/>
            </w14:solidFill>
          </w14:textFill>
        </w:rPr>
      </w:pPr>
      <w:r>
        <w:rPr>
          <w:rFonts w:hint="eastAsia"/>
          <w:color w:val="000000" w:themeColor="text1"/>
          <w:position w:val="-2"/>
          <w:lang w:eastAsia="zh-CN"/>
          <w14:textFill>
            <w14:solidFill>
              <w14:schemeClr w14:val="tx1"/>
            </w14:solidFill>
          </w14:textFill>
        </w:rPr>
        <w:t>姓名：</w:t>
      </w:r>
      <w:r>
        <w:rPr>
          <w:rFonts w:hint="eastAsia"/>
          <w:color w:val="000000" w:themeColor="text1"/>
          <w:position w:val="-2"/>
          <w:u w:val="single"/>
          <w:lang w:eastAsia="zh-CN"/>
          <w14:textFill>
            <w14:solidFill>
              <w14:schemeClr w14:val="tx1"/>
            </w14:solidFill>
          </w14:textFill>
        </w:rPr>
        <w:t xml:space="preserve">                              </w:t>
      </w:r>
      <w:r>
        <w:rPr>
          <w:rFonts w:hint="eastAsia"/>
          <w:color w:val="000000" w:themeColor="text1"/>
          <w:position w:val="-2"/>
          <w:lang w:eastAsia="zh-CN"/>
          <w14:textFill>
            <w14:solidFill>
              <w14:schemeClr w14:val="tx1"/>
            </w14:solidFill>
          </w14:textFill>
        </w:rPr>
        <w:t xml:space="preserve">    印章式样：                             签字式样： </w:t>
      </w:r>
      <w:r>
        <w:rPr>
          <w:rFonts w:hint="eastAsia"/>
          <w:color w:val="000000" w:themeColor="text1"/>
          <w:position w:val="-2"/>
          <w:u w:val="single"/>
          <w:lang w:eastAsia="zh-CN"/>
          <w14:textFill>
            <w14:solidFill>
              <w14:schemeClr w14:val="tx1"/>
            </w14:solidFill>
          </w14:textFill>
        </w:rPr>
        <w:t xml:space="preserve">                              </w:t>
      </w:r>
    </w:p>
    <w:p>
      <w:pPr>
        <w:autoSpaceDE w:val="0"/>
        <w:autoSpaceDN w:val="0"/>
        <w:spacing w:line="360" w:lineRule="auto"/>
        <w:ind w:firstLine="480" w:firstLineChars="200"/>
        <w:rPr>
          <w:color w:val="000000" w:themeColor="text1"/>
          <w:position w:val="-2"/>
          <w:lang w:eastAsia="zh-CN"/>
          <w14:textFill>
            <w14:solidFill>
              <w14:schemeClr w14:val="tx1"/>
            </w14:solidFill>
          </w14:textFill>
        </w:rPr>
      </w:pPr>
      <w:r>
        <w:rPr>
          <w:rFonts w:hint="eastAsia"/>
          <w:color w:val="000000" w:themeColor="text1"/>
          <w:position w:val="-2"/>
          <w:lang w:eastAsia="zh-CN"/>
          <w14:textFill>
            <w14:solidFill>
              <w14:schemeClr w14:val="tx1"/>
            </w14:solidFill>
          </w14:textFill>
        </w:rPr>
        <w:t>（2）造价工程师：</w:t>
      </w:r>
    </w:p>
    <w:p>
      <w:pPr>
        <w:autoSpaceDE w:val="0"/>
        <w:autoSpaceDN w:val="0"/>
        <w:spacing w:line="360" w:lineRule="auto"/>
        <w:ind w:firstLine="480" w:firstLineChars="200"/>
        <w:rPr>
          <w:color w:val="000000" w:themeColor="text1"/>
          <w:position w:val="-2"/>
          <w:lang w:eastAsia="zh-CN"/>
          <w14:textFill>
            <w14:solidFill>
              <w14:schemeClr w14:val="tx1"/>
            </w14:solidFill>
          </w14:textFill>
        </w:rPr>
      </w:pPr>
      <w:r>
        <w:rPr>
          <w:rFonts w:hint="eastAsia"/>
          <w:color w:val="000000" w:themeColor="text1"/>
          <w:position w:val="-2"/>
          <w:lang w:eastAsia="zh-CN"/>
          <w14:textFill>
            <w14:solidFill>
              <w14:schemeClr w14:val="tx1"/>
            </w14:solidFill>
          </w14:textFill>
        </w:rPr>
        <w:t>姓名：</w:t>
      </w:r>
      <w:r>
        <w:rPr>
          <w:rFonts w:hint="eastAsia"/>
          <w:color w:val="000000" w:themeColor="text1"/>
          <w:position w:val="-2"/>
          <w:u w:val="single"/>
          <w:lang w:eastAsia="zh-CN"/>
          <w14:textFill>
            <w14:solidFill>
              <w14:schemeClr w14:val="tx1"/>
            </w14:solidFill>
          </w14:textFill>
        </w:rPr>
        <w:t xml:space="preserve">                              </w:t>
      </w:r>
      <w:r>
        <w:rPr>
          <w:rFonts w:hint="eastAsia"/>
          <w:color w:val="000000" w:themeColor="text1"/>
          <w:position w:val="-2"/>
          <w:lang w:eastAsia="zh-CN"/>
          <w14:textFill>
            <w14:solidFill>
              <w14:schemeClr w14:val="tx1"/>
            </w14:solidFill>
          </w14:textFill>
        </w:rPr>
        <w:t xml:space="preserve">    印章式样：                             签字式样： </w:t>
      </w:r>
      <w:r>
        <w:rPr>
          <w:rFonts w:hint="eastAsia"/>
          <w:color w:val="000000" w:themeColor="text1"/>
          <w:position w:val="-2"/>
          <w:u w:val="single"/>
          <w:lang w:eastAsia="zh-CN"/>
          <w14:textFill>
            <w14:solidFill>
              <w14:schemeClr w14:val="tx1"/>
            </w14:solidFill>
          </w14:textFill>
        </w:rPr>
        <w:t xml:space="preserve">                              </w:t>
      </w:r>
    </w:p>
    <w:p>
      <w:pPr>
        <w:autoSpaceDE w:val="0"/>
        <w:autoSpaceDN w:val="0"/>
        <w:spacing w:line="360" w:lineRule="auto"/>
        <w:ind w:firstLine="480" w:firstLineChars="200"/>
        <w:rPr>
          <w:color w:val="000000" w:themeColor="text1"/>
          <w:position w:val="-2"/>
          <w:lang w:eastAsia="zh-CN"/>
          <w14:textFill>
            <w14:solidFill>
              <w14:schemeClr w14:val="tx1"/>
            </w14:solidFill>
          </w14:textFill>
        </w:rPr>
      </w:pPr>
      <w:r>
        <w:rPr>
          <w:rFonts w:hint="eastAsia"/>
          <w:color w:val="000000" w:themeColor="text1"/>
          <w:position w:val="-2"/>
          <w:lang w:eastAsia="zh-CN"/>
          <w14:textFill>
            <w14:solidFill>
              <w14:schemeClr w14:val="tx1"/>
            </w14:solidFill>
          </w14:textFill>
        </w:rPr>
        <w:t xml:space="preserve">（3）建造师：          </w:t>
      </w:r>
    </w:p>
    <w:p>
      <w:pPr>
        <w:autoSpaceDE w:val="0"/>
        <w:autoSpaceDN w:val="0"/>
        <w:spacing w:line="360" w:lineRule="auto"/>
        <w:ind w:firstLine="480" w:firstLineChars="200"/>
        <w:rPr>
          <w:color w:val="000000" w:themeColor="text1"/>
          <w:position w:val="-2"/>
          <w:lang w:eastAsia="zh-CN"/>
          <w14:textFill>
            <w14:solidFill>
              <w14:schemeClr w14:val="tx1"/>
            </w14:solidFill>
          </w14:textFill>
        </w:rPr>
      </w:pPr>
      <w:r>
        <w:rPr>
          <w:rFonts w:hint="eastAsia"/>
          <w:color w:val="000000" w:themeColor="text1"/>
          <w:position w:val="-2"/>
          <w:lang w:eastAsia="zh-CN"/>
          <w14:textFill>
            <w14:solidFill>
              <w14:schemeClr w14:val="tx1"/>
            </w14:solidFill>
          </w14:textFill>
        </w:rPr>
        <w:t>姓名：</w:t>
      </w:r>
      <w:r>
        <w:rPr>
          <w:rFonts w:hint="eastAsia"/>
          <w:color w:val="000000" w:themeColor="text1"/>
          <w:position w:val="-2"/>
          <w:u w:val="single"/>
          <w:lang w:eastAsia="zh-CN"/>
          <w14:textFill>
            <w14:solidFill>
              <w14:schemeClr w14:val="tx1"/>
            </w14:solidFill>
          </w14:textFill>
        </w:rPr>
        <w:t xml:space="preserve">                              </w:t>
      </w:r>
      <w:r>
        <w:rPr>
          <w:rFonts w:hint="eastAsia"/>
          <w:color w:val="000000" w:themeColor="text1"/>
          <w:position w:val="-2"/>
          <w:lang w:eastAsia="zh-CN"/>
          <w14:textFill>
            <w14:solidFill>
              <w14:schemeClr w14:val="tx1"/>
            </w14:solidFill>
          </w14:textFill>
        </w:rPr>
        <w:t xml:space="preserve">    印章式样：                             签字式样： </w:t>
      </w:r>
      <w:r>
        <w:rPr>
          <w:rFonts w:hint="eastAsia"/>
          <w:color w:val="000000" w:themeColor="text1"/>
          <w:position w:val="-2"/>
          <w:u w:val="single"/>
          <w:lang w:eastAsia="zh-CN"/>
          <w14:textFill>
            <w14:solidFill>
              <w14:schemeClr w14:val="tx1"/>
            </w14:solidFill>
          </w14:textFill>
        </w:rPr>
        <w:t xml:space="preserve">                              </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24" w:name="_Toc287628037"/>
      <w:r>
        <w:rPr>
          <w:color w:val="000000" w:themeColor="text1"/>
          <w:lang w:eastAsia="zh-CN"/>
          <w14:textFill>
            <w14:solidFill>
              <w14:schemeClr w14:val="tx1"/>
            </w14:solidFill>
          </w14:textFill>
        </w:rPr>
        <w:t>19</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 </w:t>
      </w:r>
      <w:bookmarkEnd w:id="124"/>
      <w:r>
        <w:rPr>
          <w:rFonts w:hint="eastAsia"/>
          <w:color w:val="000000" w:themeColor="text1"/>
          <w:lang w:eastAsia="zh-CN"/>
          <w14:textFill>
            <w14:solidFill>
              <w14:schemeClr w14:val="tx1"/>
            </w14:solidFill>
          </w14:textFill>
        </w:rPr>
        <w:t>发包人</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19.2</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发包人完成下列工作的约定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(1)  </w:t>
      </w:r>
      <w:r>
        <w:rPr>
          <w:color w:val="000000" w:themeColor="text1"/>
          <w:spacing w:val="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办理土地征用、拆迁等工作时间：</w:t>
      </w:r>
      <w:r>
        <w:rPr>
          <w:rFonts w:hint="eastAsia" w:ascii="宋体" w:cs="宋体"/>
          <w:color w:val="000000" w:themeColor="text1"/>
          <w:u w:val="single"/>
          <w:lang w:eastAsia="zh-CN"/>
          <w14:textFill>
            <w14:solidFill>
              <w14:schemeClr w14:val="tx1"/>
            </w14:solidFill>
          </w14:textFill>
        </w:rPr>
        <w:t>开工前。</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color w:val="000000" w:themeColor="text1"/>
          <w:lang w:eastAsia="zh-CN"/>
          <w14:textFill>
            <w14:solidFill>
              <w14:schemeClr w14:val="tx1"/>
            </w14:solidFill>
          </w14:textFill>
        </w:rPr>
        <w:t xml:space="preserve">(2)  </w:t>
      </w:r>
      <w:r>
        <w:rPr>
          <w:color w:val="000000" w:themeColor="text1"/>
          <w:spacing w:val="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完成施工所需水、电、通讯线路接驳的时间及地点：</w:t>
      </w:r>
      <w:r>
        <w:rPr>
          <w:rFonts w:hint="eastAsia" w:ascii="宋体" w:cs="宋体"/>
          <w:color w:val="000000" w:themeColor="text1"/>
          <w:u w:val="single"/>
          <w:lang w:eastAsia="zh-CN"/>
          <w14:textFill>
            <w14:solidFill>
              <w14:schemeClr w14:val="tx1"/>
            </w14:solidFill>
          </w14:textFill>
        </w:rPr>
        <w:t>开工前，施工临时用水、用电、通讯设施由承包人自行负责，费用已包含在合同价款中，发包人不再另行计量支付。</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(3)  </w:t>
      </w:r>
      <w:r>
        <w:rPr>
          <w:color w:val="000000" w:themeColor="text1"/>
          <w:spacing w:val="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开工施工现场与城乡公共道路间的通道的时间：</w:t>
      </w:r>
      <w:r>
        <w:rPr>
          <w:rFonts w:hint="eastAsia" w:ascii="宋体" w:cs="宋体"/>
          <w:color w:val="000000" w:themeColor="text1"/>
          <w:u w:val="single"/>
          <w:lang w:eastAsia="zh-CN"/>
          <w14:textFill>
            <w14:solidFill>
              <w14:schemeClr w14:val="tx1"/>
            </w14:solidFill>
          </w14:textFill>
        </w:rPr>
        <w:t>由承包人根据现场的需要或发包人的要求确定，相关费用已包含在合同价款中。</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color w:val="000000" w:themeColor="text1"/>
          <w:lang w:eastAsia="zh-CN"/>
          <w14:textFill>
            <w14:solidFill>
              <w14:schemeClr w14:val="tx1"/>
            </w14:solidFill>
          </w14:textFill>
        </w:rPr>
        <w:t xml:space="preserve">(4)  </w:t>
      </w:r>
      <w:r>
        <w:rPr>
          <w:color w:val="000000" w:themeColor="text1"/>
          <w:spacing w:val="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提供施工所需的有关资料的时间：</w:t>
      </w:r>
      <w:r>
        <w:rPr>
          <w:rFonts w:hint="eastAsia" w:ascii="宋体" w:cs="宋体"/>
          <w:color w:val="000000" w:themeColor="text1"/>
          <w:u w:val="single"/>
          <w:lang w:eastAsia="zh-CN"/>
          <w14:textFill>
            <w14:solidFill>
              <w14:schemeClr w14:val="tx1"/>
            </w14:solidFill>
          </w14:textFill>
        </w:rPr>
        <w:t>开工前。</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color w:val="000000" w:themeColor="text1"/>
          <w:lang w:eastAsia="zh-CN"/>
          <w14:textFill>
            <w14:solidFill>
              <w14:schemeClr w14:val="tx1"/>
            </w14:solidFill>
          </w14:textFill>
        </w:rPr>
        <w:t xml:space="preserve"> (5)  </w:t>
      </w:r>
      <w:r>
        <w:rPr>
          <w:color w:val="000000" w:themeColor="text1"/>
          <w:spacing w:val="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办理施工所需的有关证件和批准手续的时间：</w:t>
      </w:r>
      <w:r>
        <w:rPr>
          <w:rFonts w:hint="eastAsia" w:ascii="宋体" w:cs="宋体"/>
          <w:color w:val="000000" w:themeColor="text1"/>
          <w:u w:val="single"/>
          <w:lang w:eastAsia="zh-CN"/>
          <w14:textFill>
            <w14:solidFill>
              <w14:schemeClr w14:val="tx1"/>
            </w14:solidFill>
          </w14:textFill>
        </w:rPr>
        <w:t>由承包人负责办理、发包人配合，所发生费用按本地行业管理部门的规定各自承担。</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(6)  </w:t>
      </w:r>
      <w:r>
        <w:rPr>
          <w:color w:val="000000" w:themeColor="text1"/>
          <w:spacing w:val="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现场交验的时间：</w:t>
      </w:r>
      <w:r>
        <w:rPr>
          <w:rFonts w:hint="eastAsia" w:ascii="宋体" w:cs="宋体"/>
          <w:color w:val="000000" w:themeColor="text1"/>
          <w:u w:val="single"/>
          <w:lang w:eastAsia="zh-CN"/>
          <w14:textFill>
            <w14:solidFill>
              <w14:schemeClr w14:val="tx1"/>
            </w14:solidFill>
          </w14:textFill>
        </w:rPr>
        <w:t>开工前。</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(7)  </w:t>
      </w:r>
      <w:r>
        <w:rPr>
          <w:color w:val="000000" w:themeColor="text1"/>
          <w:spacing w:val="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提供标准与规范的时间：</w:t>
      </w:r>
      <w:r>
        <w:rPr>
          <w:rFonts w:hint="eastAsia" w:ascii="宋体" w:cs="宋体"/>
          <w:color w:val="000000" w:themeColor="text1"/>
          <w:u w:val="single"/>
          <w:lang w:eastAsia="zh-CN"/>
          <w14:textFill>
            <w14:solidFill>
              <w14:schemeClr w14:val="tx1"/>
            </w14:solidFill>
          </w14:textFill>
        </w:rPr>
        <w:t>不提供，由承包人自行解决并承担费用。</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color w:val="000000" w:themeColor="text1"/>
          <w:lang w:eastAsia="zh-CN"/>
          <w14:textFill>
            <w14:solidFill>
              <w14:schemeClr w14:val="tx1"/>
            </w14:solidFill>
          </w14:textFill>
        </w:rPr>
        <w:t xml:space="preserve">(8)  </w:t>
      </w:r>
      <w:r>
        <w:rPr>
          <w:color w:val="000000" w:themeColor="text1"/>
          <w:spacing w:val="5"/>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组织图纸会审和设计交底的时间：</w:t>
      </w:r>
      <w:r>
        <w:rPr>
          <w:rFonts w:hint="eastAsia" w:ascii="宋体" w:cs="宋体"/>
          <w:color w:val="000000" w:themeColor="text1"/>
          <w:u w:val="single"/>
          <w:lang w:eastAsia="zh-CN"/>
          <w14:textFill>
            <w14:solidFill>
              <w14:schemeClr w14:val="tx1"/>
            </w14:solidFill>
          </w14:textFill>
        </w:rPr>
        <w:t>开工前。</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协调处理施工场地周围地形关系问题和做好邻近建筑物、构筑物（包括文物保护建筑）、古树名木等的保护工作的约定：</w:t>
      </w:r>
      <w:r>
        <w:rPr>
          <w:rFonts w:hint="eastAsia" w:ascii="宋体" w:cs="宋体"/>
          <w:color w:val="000000" w:themeColor="text1"/>
          <w:u w:val="single"/>
          <w:lang w:eastAsia="zh-CN"/>
          <w14:textFill>
            <w14:solidFill>
              <w14:schemeClr w14:val="tx1"/>
            </w14:solidFill>
          </w14:textFill>
        </w:rPr>
        <w:t>如有则及时向有关单位报告。</w:t>
      </w:r>
    </w:p>
    <w:p>
      <w:pPr>
        <w:autoSpaceDE w:val="0"/>
        <w:autoSpaceDN w:val="0"/>
        <w:spacing w:line="360" w:lineRule="auto"/>
        <w:ind w:firstLine="480" w:firstLineChars="200"/>
        <w:rPr>
          <w:rFonts w:ascii="宋体" w:cs="宋体"/>
          <w:color w:val="000000" w:themeColor="text1"/>
          <w:sz w:val="20"/>
          <w:szCs w:val="20"/>
          <w:lang w:eastAsia="zh-CN"/>
          <w14:textFill>
            <w14:solidFill>
              <w14:schemeClr w14:val="tx1"/>
            </w14:solidFill>
          </w14:textFill>
        </w:rPr>
      </w:pPr>
      <w:r>
        <w:rPr>
          <w:color w:val="000000" w:themeColor="text1"/>
          <w:lang w:eastAsia="zh-CN"/>
          <w14:textFill>
            <w14:solidFill>
              <w14:schemeClr w14:val="tx1"/>
            </w14:solidFill>
          </w14:textFill>
        </w:rPr>
        <w:t xml:space="preserve">(10) </w:t>
      </w:r>
      <w:r>
        <w:rPr>
          <w:rFonts w:hint="eastAsia"/>
          <w:color w:val="000000" w:themeColor="text1"/>
          <w:lang w:eastAsia="zh-CN"/>
          <w14:textFill>
            <w14:solidFill>
              <w14:schemeClr w14:val="tx1"/>
            </w14:solidFill>
          </w14:textFill>
        </w:rPr>
        <w:t>委托承包人办理的工作有：</w:t>
      </w:r>
      <w:r>
        <w:rPr>
          <w:rFonts w:hint="eastAsia" w:asci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       </w:t>
      </w:r>
    </w:p>
    <w:p>
      <w:pPr>
        <w:tabs>
          <w:tab w:val="left" w:pos="124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19.3</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提供施工场地的时间：</w:t>
      </w:r>
      <w:r>
        <w:rPr>
          <w:rFonts w:hint="eastAsia" w:asci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19.4</w:t>
      </w:r>
      <w:r>
        <w:rPr>
          <w:rFonts w:hint="eastAsia"/>
          <w:color w:val="000000" w:themeColor="text1"/>
          <w:lang w:eastAsia="zh-CN"/>
          <w14:textFill>
            <w14:solidFill>
              <w14:schemeClr w14:val="tx1"/>
            </w14:solidFill>
          </w14:textFill>
        </w:rPr>
        <w:t xml:space="preserve"> 支付款项</w:t>
      </w:r>
    </w:p>
    <w:p>
      <w:pPr>
        <w:autoSpaceDE w:val="0"/>
        <w:autoSpaceDN w:val="0"/>
        <w:spacing w:line="360" w:lineRule="auto"/>
        <w:ind w:firstLine="480" w:firstLineChars="200"/>
        <w:rPr>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工程款支付期限</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按专用条款第81.3款规定期限支付。</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另作约定：</w:t>
      </w:r>
      <w:r>
        <w:rPr>
          <w:rFonts w:hint="eastAsia" w:asci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       </w:t>
      </w:r>
    </w:p>
    <w:p>
      <w:pPr>
        <w:autoSpaceDE w:val="0"/>
        <w:autoSpaceDN w:val="0"/>
        <w:spacing w:line="360" w:lineRule="auto"/>
        <w:ind w:firstLine="480" w:firstLineChars="200"/>
        <w:rPr>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工程款支付方式</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按协议书所注明的银行帐号转帐。</w:t>
      </w:r>
    </w:p>
    <w:p>
      <w:pPr>
        <w:autoSpaceDE w:val="0"/>
        <w:autoSpaceDN w:val="0"/>
        <w:spacing w:line="360" w:lineRule="auto"/>
        <w:ind w:firstLine="48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 xml:space="preserve"> </w:t>
      </w:r>
      <w:r>
        <w:rPr>
          <w:rFonts w:hint="eastAsia" w:ascii="宋体" w:cs="宋体"/>
          <w:color w:val="000000" w:themeColor="text1"/>
          <w14:textFill>
            <w14:solidFill>
              <w14:schemeClr w14:val="tx1"/>
            </w14:solidFill>
          </w14:textFill>
        </w:rPr>
        <w:t>支票支付。</w:t>
      </w:r>
    </w:p>
    <w:p>
      <w:pPr>
        <w:autoSpaceDE w:val="0"/>
        <w:autoSpaceDN w:val="0"/>
        <w:spacing w:line="360" w:lineRule="auto"/>
        <w:ind w:firstLine="480" w:firstLineChars="200"/>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w:t>
      </w:r>
      <w:r>
        <w:rPr>
          <w:rFonts w:ascii="宋体" w:cs="宋体"/>
          <w:color w:val="000000" w:themeColor="text1"/>
          <w14:textFill>
            <w14:solidFill>
              <w14:schemeClr w14:val="tx1"/>
            </w14:solidFill>
          </w14:textFill>
        </w:rPr>
        <w:t xml:space="preserve"> </w:t>
      </w:r>
      <w:r>
        <w:rPr>
          <w:rFonts w:hint="eastAsia" w:ascii="宋体" w:cs="宋体"/>
          <w:color w:val="000000" w:themeColor="text1"/>
          <w14:textFill>
            <w14:solidFill>
              <w14:schemeClr w14:val="tx1"/>
            </w14:solidFill>
          </w14:textFill>
        </w:rPr>
        <w:t>其他方式：</w:t>
      </w:r>
      <w:r>
        <w:rPr>
          <w:rFonts w:hint="eastAsia" w:ascii="宋体" w:cs="宋体"/>
          <w:color w:val="000000" w:themeColor="text1"/>
          <w:u w:val="single"/>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25" w:name="_Toc287628038"/>
      <w:r>
        <w:rPr>
          <w:color w:val="000000" w:themeColor="text1"/>
          <w:lang w:eastAsia="zh-CN"/>
          <w14:textFill>
            <w14:solidFill>
              <w14:schemeClr w14:val="tx1"/>
            </w14:solidFill>
          </w14:textFill>
        </w:rPr>
        <w:t>20</w:t>
      </w:r>
      <w:r>
        <w:rPr>
          <w:rFonts w:hint="eastAsia"/>
          <w:color w:val="000000" w:themeColor="text1"/>
          <w:lang w:eastAsia="zh-CN"/>
          <w14:textFill>
            <w14:solidFill>
              <w14:schemeClr w14:val="tx1"/>
            </w14:solidFill>
          </w14:textFill>
        </w:rPr>
        <w:t>．承包人</w:t>
      </w:r>
      <w:bookmarkEnd w:id="125"/>
    </w:p>
    <w:p>
      <w:pPr>
        <w:autoSpaceDE w:val="0"/>
        <w:autoSpaceDN w:val="0"/>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20.1 遵守法律</w:t>
      </w:r>
    </w:p>
    <w:p>
      <w:pPr>
        <w:autoSpaceDE w:val="0"/>
        <w:autoSpaceDN w:val="0"/>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承包人在本项目发包人的工程项目中存在通用条款20.1所列行为的，将被拒绝参与发包人后续工程投标。拒绝投标时限：</w:t>
      </w:r>
      <w:r>
        <w:rPr>
          <w:rFonts w:hint="eastAsia"/>
          <w:color w:val="000000" w:themeColor="text1"/>
          <w:u w:val="single"/>
          <w:lang w:eastAsia="zh-CN"/>
          <w14:textFill>
            <w14:solidFill>
              <w14:schemeClr w14:val="tx1"/>
            </w14:solidFill>
          </w14:textFill>
        </w:rPr>
        <w:t>不得参与本发包人的招标项目，具体参考相关法律法规的标准，视情节轻重，拒绝承包人一定时间内参与本招标人后续工程的投标</w:t>
      </w:r>
      <w:r>
        <w:rPr>
          <w:rFonts w:hint="eastAsia"/>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20.2</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承包人完成下列工作的约定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(3) 提交支付申请和工程款额报告期限</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■另作约定：</w:t>
      </w:r>
      <w:r>
        <w:rPr>
          <w:rFonts w:hint="eastAsia" w:asci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每月的20日至25日向发包人提交经监理人审核后支付申请和工程款请款资料，逾期由承包人承担一切责任。</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(5)</w:t>
      </w:r>
      <w:r>
        <w:rPr>
          <w:rFonts w:hint="eastAsia" w:ascii="宋体" w:cs="宋体"/>
          <w:color w:val="000000" w:themeColor="text1"/>
          <w:lang w:eastAsia="zh-CN"/>
          <w14:textFill>
            <w14:solidFill>
              <w14:schemeClr w14:val="tx1"/>
            </w14:solidFill>
          </w14:textFill>
        </w:rPr>
        <w:t xml:space="preserve"> 向发包人提供施工场地办公和生活的房屋及设施的数量和时间等要求：</w:t>
      </w:r>
      <w:r>
        <w:rPr>
          <w:rFonts w:hint="eastAsia" w:ascii="宋体" w:cs="宋体"/>
          <w:color w:val="000000" w:themeColor="text1"/>
          <w:u w:val="single"/>
          <w:lang w:eastAsia="zh-CN"/>
          <w14:textFill>
            <w14:solidFill>
              <w14:schemeClr w14:val="tx1"/>
            </w14:solidFill>
          </w14:textFill>
        </w:rPr>
        <w:t xml:space="preserve"> /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(6) 办理施工场地交通、环境保护、施工噪声、安全文明施工等手续的约定：</w:t>
      </w:r>
      <w:r>
        <w:rPr>
          <w:rFonts w:hint="eastAsia" w:ascii="宋体" w:cs="宋体"/>
          <w:color w:val="000000" w:themeColor="text1"/>
          <w:u w:val="single"/>
          <w:lang w:eastAsia="zh-CN"/>
          <w14:textFill>
            <w14:solidFill>
              <w14:schemeClr w14:val="tx1"/>
            </w14:solidFill>
          </w14:textFill>
        </w:rPr>
        <w:t>按照广州市建委施工现场、交通环卫和施工噪音管理规定办理，承担由于自身措施不力造成事故的责任。所发生的费用已包含于合同价款内，发包人不再另行支付。</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(8) 做好施工场地地下管线和邻近建筑物、构筑物（包括文物保护建筑）、古树名木保护工作的约定：</w:t>
      </w:r>
      <w:r>
        <w:rPr>
          <w:rFonts w:hint="eastAsia" w:ascii="宋体" w:cs="宋体"/>
          <w:color w:val="000000" w:themeColor="text1"/>
          <w:u w:val="single"/>
          <w:lang w:eastAsia="zh-CN"/>
          <w14:textFill>
            <w14:solidFill>
              <w14:schemeClr w14:val="tx1"/>
            </w14:solidFill>
          </w14:textFill>
        </w:rPr>
        <w:t>由于承包人原因造成破坏的，由承包人负责修复并承担所需费用。</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(9) 保证施工场地的清洁和做好交工前施工现场清理工作的约定：</w:t>
      </w:r>
      <w:r>
        <w:rPr>
          <w:rFonts w:hint="eastAsia" w:ascii="宋体" w:cs="宋体"/>
          <w:color w:val="000000" w:themeColor="text1"/>
          <w:u w:val="single"/>
          <w:lang w:eastAsia="zh-CN"/>
          <w14:textFill>
            <w14:solidFill>
              <w14:schemeClr w14:val="tx1"/>
            </w14:solidFill>
          </w14:textFill>
        </w:rPr>
        <w:t>保证施工场地清洁卫生符合广州市有关规定的要求。</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(10) 提交竣工验收申请报告和竣工结算文件</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按通用条款第82款规定提交。</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另作约定：</w:t>
      </w:r>
      <w:r>
        <w:rPr>
          <w:rFonts w:hint="eastAsia" w:asci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       </w:t>
      </w:r>
    </w:p>
    <w:p>
      <w:pPr>
        <w:tabs>
          <w:tab w:val="left" w:pos="1240"/>
        </w:tabs>
        <w:autoSpaceDE w:val="0"/>
        <w:autoSpaceDN w:val="0"/>
        <w:spacing w:line="360" w:lineRule="auto"/>
        <w:ind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补充以下工作内容，包括但不限于：</w:t>
      </w:r>
    </w:p>
    <w:p>
      <w:pPr>
        <w:numPr>
          <w:ilvl w:val="0"/>
          <w:numId w:val="5"/>
        </w:numPr>
        <w:tabs>
          <w:tab w:val="left" w:pos="1240"/>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承包人进场时，如没有临时施工用电或已有用电条件不能满足施工需求，承包人应考虑投入发电措施实施施工，不能因此理由拒绝或推迟开工，承包人所投入的发电机功率应满足施工的需求。</w:t>
      </w:r>
    </w:p>
    <w:p>
      <w:pPr>
        <w:numPr>
          <w:ilvl w:val="0"/>
          <w:numId w:val="5"/>
        </w:numPr>
        <w:tabs>
          <w:tab w:val="left" w:pos="1240"/>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双方约定自合同签订之日起七天内，承包人必须完成进场工作。如果承包人的实际进场日期迟于计划进场日期，发包人有权向承包人索取按专用条款66.2中约定的每日历天应赔付额度和实际延误天数的乘积计算的误期赔偿费。</w:t>
      </w:r>
    </w:p>
    <w:p>
      <w:pPr>
        <w:numPr>
          <w:ilvl w:val="0"/>
          <w:numId w:val="5"/>
        </w:numPr>
        <w:tabs>
          <w:tab w:val="left" w:pos="1240"/>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ascii="宋体"/>
          <w:color w:val="000000" w:themeColor="text1"/>
          <w:u w:val="single"/>
          <w:lang w:eastAsia="zh-CN"/>
          <w14:textFill>
            <w14:solidFill>
              <w14:schemeClr w14:val="tx1"/>
            </w14:solidFill>
          </w14:textFill>
        </w:rPr>
        <w:t>承包人必须建立并健全全面质量管理体系、施工质量检验制度和综合施工质量水平评定考核制度，严格按照操作工艺流程、技术要求施工，设置具备资格的各级技术管理和质量检查人员。</w:t>
      </w:r>
    </w:p>
    <w:p>
      <w:pPr>
        <w:numPr>
          <w:ilvl w:val="0"/>
          <w:numId w:val="5"/>
        </w:numPr>
        <w:tabs>
          <w:tab w:val="left" w:pos="1240"/>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保证执行投标文件所承诺的施工组织设计中的资源投入计划，将工程施工所需的机械设备、人员、材料等资源，根据工程进度计划按时、按标准、足额投入；否则，应承担违反投标承诺的违约责任。</w:t>
      </w:r>
    </w:p>
    <w:p>
      <w:pPr>
        <w:numPr>
          <w:ilvl w:val="0"/>
          <w:numId w:val="5"/>
        </w:numPr>
        <w:tabs>
          <w:tab w:val="left" w:pos="1240"/>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承包人必须在3天内修复或更换。</w:t>
      </w:r>
    </w:p>
    <w:p>
      <w:pPr>
        <w:numPr>
          <w:ilvl w:val="0"/>
          <w:numId w:val="5"/>
        </w:numPr>
        <w:tabs>
          <w:tab w:val="left" w:pos="1240"/>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因设计变更、施工现场情况变化造成工程内容、工程量变化，承包人须在变更或变化确定后3天内，提出完整的更新施工方案和资源投入计划，报总监理工程师和发包人批准后实施。</w:t>
      </w:r>
    </w:p>
    <w:p>
      <w:pPr>
        <w:numPr>
          <w:ilvl w:val="0"/>
          <w:numId w:val="5"/>
        </w:numPr>
        <w:tabs>
          <w:tab w:val="left" w:pos="1240"/>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对施工图、技术资料认真地复核和检查，有预见性地发现和指正设计缺陷和错误，应提出能实质性地节约资金和缩短工期的建议和措施。</w:t>
      </w:r>
    </w:p>
    <w:p>
      <w:pPr>
        <w:numPr>
          <w:ilvl w:val="0"/>
          <w:numId w:val="5"/>
        </w:numPr>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ascii="宋体" w:cs="宋体"/>
          <w:color w:val="000000" w:themeColor="text1"/>
          <w:u w:val="single"/>
          <w:lang w:eastAsia="zh-CN"/>
          <w14:textFill>
            <w14:solidFill>
              <w14:schemeClr w14:val="tx1"/>
            </w14:solidFill>
          </w14:textFill>
        </w:rPr>
        <w:t>承包人必须配备足够的安保人员，加强巡查，落实安全责任。要切实保障施工范围内住户或单位的人身、财产安全。若因承包人配备安保人员不到位，未落实安全生产责任制引起入室盗窃，住户或单位的人身、财产安全因而遭受侵害的，所发生的各类损失由承包人负责赔偿。</w:t>
      </w:r>
    </w:p>
    <w:p>
      <w:pPr>
        <w:numPr>
          <w:ilvl w:val="0"/>
          <w:numId w:val="5"/>
        </w:numPr>
        <w:tabs>
          <w:tab w:val="left" w:pos="1240"/>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工人的意外事故或伤害。对于承包人或其分包人所雇用的工人出现的伤亡事故或损失，应由承包人自行负责。对于这类伤亡或损失，发包人不负责任，不负担涉及这类伤亡或损失的索赔、诉讼、损害赔偿及其他费用。对分包单位出现的工人意外事故或伤害，由于分包单位原因造成的，承包人承担连带责任。</w:t>
      </w:r>
    </w:p>
    <w:p>
      <w:pPr>
        <w:numPr>
          <w:ilvl w:val="0"/>
          <w:numId w:val="5"/>
        </w:numPr>
        <w:tabs>
          <w:tab w:val="left" w:pos="1240"/>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除必须发包人出面的情况外，承包人应负责协调施工期间外界的各种干扰。发包人将在承包人的配合下，充分运用自身对各方面的影响力，尽可能地将外界对工程的干扰减少到最小程度，但这种协调不免除承包人的各项责任与义务。</w:t>
      </w:r>
    </w:p>
    <w:p>
      <w:pPr>
        <w:numPr>
          <w:ilvl w:val="0"/>
          <w:numId w:val="5"/>
        </w:numPr>
        <w:tabs>
          <w:tab w:val="left" w:pos="1240"/>
          <w:tab w:val="left" w:pos="1854"/>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承包人必须按照广州市建设委员会现行有关工程建设的各项规定完成本工程。按照《关于加强建设工地民工安全教育和现场出入管理的通知》【穗建筑[2006]655号】的规定，加强对施工人员、材料、设备的进出工地管理。</w:t>
      </w:r>
    </w:p>
    <w:p>
      <w:pPr>
        <w:tabs>
          <w:tab w:val="left" w:pos="0"/>
        </w:tabs>
        <w:spacing w:line="360" w:lineRule="auto"/>
        <w:ind w:firstLine="480" w:firstLineChars="200"/>
        <w:rPr>
          <w:rFonts w:ascii="宋体" w:hAnsi="宋体"/>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1）落实安全生产三级教育制度。未经承包人组织进行安全生产教育并考核合格，且未与用工单位依法签订书面劳动合同的人员，工程监理单位将不确认其进入施工现场作业资格；必须建立班前安全教育制度，以作业班组为单位，每日对作业人员进行安全教育，并将班前安全教育照片及记录每日上报发包人；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pPr>
        <w:tabs>
          <w:tab w:val="left" w:pos="0"/>
        </w:tabs>
        <w:spacing w:line="360" w:lineRule="auto"/>
        <w:ind w:firstLine="480" w:firstLineChars="200"/>
        <w:rPr>
          <w:color w:val="000000" w:themeColor="text1"/>
          <w:u w:val="single"/>
          <w:lang w:eastAsia="zh-CN"/>
          <w14:textFill>
            <w14:solidFill>
              <w14:schemeClr w14:val="tx1"/>
            </w14:solidFill>
          </w14:textFill>
        </w:rPr>
      </w:pPr>
      <w:r>
        <w:rPr>
          <w:rFonts w:hint="eastAsia" w:ascii="宋体" w:hAnsi="宋体" w:cs="宋体"/>
          <w:color w:val="000000" w:themeColor="text1"/>
          <w:u w:val="single"/>
          <w:lang w:eastAsia="zh-CN"/>
          <w14:textFill>
            <w14:solidFill>
              <w14:schemeClr w14:val="tx1"/>
            </w14:solidFill>
          </w14:textFill>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并存档备查。</w:t>
      </w:r>
    </w:p>
    <w:p>
      <w:pPr>
        <w:tabs>
          <w:tab w:val="left" w:pos="0"/>
        </w:tabs>
        <w:spacing w:line="360" w:lineRule="auto"/>
        <w:ind w:firstLine="480" w:firstLineChars="200"/>
        <w:rPr>
          <w:color w:val="000000" w:themeColor="text1"/>
          <w:u w:val="single"/>
          <w:lang w:eastAsia="zh-CN"/>
          <w14:textFill>
            <w14:solidFill>
              <w14:schemeClr w14:val="tx1"/>
            </w14:solidFill>
          </w14:textFill>
        </w:rPr>
      </w:pPr>
      <w:r>
        <w:rPr>
          <w:rFonts w:hint="eastAsia" w:ascii="宋体" w:hAnsi="宋体"/>
          <w:color w:val="000000" w:themeColor="text1"/>
          <w:u w:val="single"/>
          <w:lang w:eastAsia="zh-CN"/>
          <w14:textFill>
            <w14:solidFill>
              <w14:schemeClr w14:val="tx1"/>
            </w14:solidFill>
          </w14:textFill>
        </w:rPr>
        <w:t>2）承包人应按照《广州市建设工程现场文明施工管理办法》（广州市人民政府令第62号）、《</w:t>
      </w:r>
      <w:r>
        <w:rPr>
          <w:rFonts w:ascii="宋体" w:hAnsi="宋体"/>
          <w:color w:val="000000" w:themeColor="text1"/>
          <w:u w:val="single"/>
          <w:lang w:eastAsia="zh-CN"/>
          <w14:textFill>
            <w14:solidFill>
              <w14:schemeClr w14:val="tx1"/>
            </w14:solidFill>
          </w14:textFill>
        </w:rPr>
        <w:t>广州市城乡建设委员会关于规范我市房建和市政工程施工标牌及施工围蔽的通知</w:t>
      </w:r>
      <w:r>
        <w:rPr>
          <w:rFonts w:hint="eastAsia" w:ascii="宋体" w:hAnsi="宋体"/>
          <w:color w:val="000000" w:themeColor="text1"/>
          <w:u w:val="single"/>
          <w:lang w:eastAsia="zh-CN"/>
          <w14:textFill>
            <w14:solidFill>
              <w14:schemeClr w14:val="tx1"/>
            </w14:solidFill>
          </w14:textFill>
        </w:rPr>
        <w:t>》（</w:t>
      </w:r>
      <w:r>
        <w:rPr>
          <w:rFonts w:ascii="宋体" w:hAnsi="宋体"/>
          <w:color w:val="000000" w:themeColor="text1"/>
          <w:u w:val="single"/>
          <w:lang w:eastAsia="zh-CN"/>
          <w14:textFill>
            <w14:solidFill>
              <w14:schemeClr w14:val="tx1"/>
            </w14:solidFill>
          </w14:textFill>
        </w:rPr>
        <w:t>穗建质〔2013〕1640号</w:t>
      </w:r>
      <w:r>
        <w:rPr>
          <w:rFonts w:hint="eastAsia" w:ascii="宋体" w:hAnsi="宋体"/>
          <w:color w:val="000000" w:themeColor="text1"/>
          <w:u w:val="single"/>
          <w:lang w:eastAsia="zh-CN"/>
          <w14:textFill>
            <w14:solidFill>
              <w14:schemeClr w14:val="tx1"/>
            </w14:solidFill>
          </w14:textFill>
        </w:rPr>
        <w:t>））、《关于加强市政重点工程文明施工管理的通知》【穗建筑[2006]411号】、广东省人民政府办公厅关于印发广东省建设工程施工扬尘污染防治管理办法(试行)的通知（粤办函〔2017〕708号）等的规定做好现场文明施工的管理工作。施工临时占用人行道、车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他开支或不良的影响。</w:t>
      </w:r>
    </w:p>
    <w:p>
      <w:pPr>
        <w:numPr>
          <w:ilvl w:val="0"/>
          <w:numId w:val="5"/>
        </w:numPr>
        <w:tabs>
          <w:tab w:val="left" w:pos="1240"/>
          <w:tab w:val="left" w:pos="1854"/>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本合同被解除时，承包人应将全部场地清理干净退还发包人并将与工程相关技术资料、文件等交给发包人或发包人指定的人。</w:t>
      </w:r>
    </w:p>
    <w:p>
      <w:pPr>
        <w:numPr>
          <w:ilvl w:val="0"/>
          <w:numId w:val="5"/>
        </w:numPr>
        <w:tabs>
          <w:tab w:val="left" w:pos="1240"/>
          <w:tab w:val="left" w:pos="1854"/>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承包人负责协调办理工程竣工后涉及设施的养护移交工作。</w:t>
      </w:r>
    </w:p>
    <w:p>
      <w:pPr>
        <w:numPr>
          <w:ilvl w:val="0"/>
          <w:numId w:val="5"/>
        </w:numPr>
        <w:tabs>
          <w:tab w:val="left" w:pos="1240"/>
        </w:tabs>
        <w:autoSpaceDE w:val="0"/>
        <w:autoSpaceDN w:val="0"/>
        <w:spacing w:line="360" w:lineRule="auto"/>
        <w:ind w:left="0" w:firstLine="480" w:firstLineChars="200"/>
        <w:rPr>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承包人应严格执行</w:t>
      </w:r>
      <w:r>
        <w:rPr>
          <w:color w:val="000000" w:themeColor="text1"/>
          <w:u w:val="single"/>
          <w:lang w:eastAsia="zh-CN"/>
          <w14:textFill>
            <w14:solidFill>
              <w14:schemeClr w14:val="tx1"/>
            </w14:solidFill>
          </w14:textFill>
        </w:rPr>
        <w:t>《广州市建设领域工人工资支付分账管理实施细则》（穗建规字〔20</w:t>
      </w:r>
      <w:r>
        <w:rPr>
          <w:rFonts w:hint="eastAsia"/>
          <w:color w:val="000000" w:themeColor="text1"/>
          <w:u w:val="single"/>
          <w:lang w:eastAsia="zh-CN"/>
          <w14:textFill>
            <w14:solidFill>
              <w14:schemeClr w14:val="tx1"/>
            </w14:solidFill>
          </w14:textFill>
        </w:rPr>
        <w:t>20</w:t>
      </w:r>
      <w:r>
        <w:rPr>
          <w:color w:val="000000" w:themeColor="text1"/>
          <w:u w:val="single"/>
          <w:lang w:eastAsia="zh-CN"/>
          <w14:textFill>
            <w14:solidFill>
              <w14:schemeClr w14:val="tx1"/>
            </w14:solidFill>
          </w14:textFill>
        </w:rPr>
        <w:t>〕</w:t>
      </w:r>
      <w:r>
        <w:rPr>
          <w:rFonts w:hint="eastAsia"/>
          <w:color w:val="000000" w:themeColor="text1"/>
          <w:u w:val="single"/>
          <w:lang w:eastAsia="zh-CN"/>
          <w14:textFill>
            <w14:solidFill>
              <w14:schemeClr w14:val="tx1"/>
            </w14:solidFill>
          </w14:textFill>
        </w:rPr>
        <w:t>37</w:t>
      </w:r>
      <w:r>
        <w:rPr>
          <w:color w:val="000000" w:themeColor="text1"/>
          <w:u w:val="single"/>
          <w:lang w:eastAsia="zh-CN"/>
          <w14:textFill>
            <w14:solidFill>
              <w14:schemeClr w14:val="tx1"/>
            </w14:solidFill>
          </w14:textFill>
        </w:rPr>
        <w:t>号</w:t>
      </w:r>
      <w:r>
        <w:rPr>
          <w:rFonts w:hint="eastAsia"/>
          <w:color w:val="000000" w:themeColor="text1"/>
          <w:u w:val="single"/>
          <w:lang w:eastAsia="zh-CN"/>
          <w14:textFill>
            <w14:solidFill>
              <w14:schemeClr w14:val="tx1"/>
            </w14:solidFill>
          </w14:textFill>
        </w:rPr>
        <w:t>，切实规范用工制度。如另有现行文件规定的，则从其规定。承包人必须在所有务工人员上岗前与其签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承包人在收到发包人支付的工程款后应及时向劳务分包单位支付相应的工程款，因承包人拖欠劳务单位工程款而引起的劳务单位滋事或以发包人为被告的诉讼，承包人应承担因此给发包人造成的损失（包括但不限于诉讼费、律师费和其它赔偿金）。发生劳资纠纷，造成恶劣影响的，直接列入黑名单。</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26" w:name="_Toc287628039"/>
      <w:r>
        <w:rPr>
          <w:rFonts w:hint="eastAsia"/>
          <w:color w:val="000000" w:themeColor="text1"/>
          <w:lang w:eastAsia="zh-CN"/>
          <w14:textFill>
            <w14:solidFill>
              <w14:schemeClr w14:val="tx1"/>
            </w14:solidFill>
          </w14:textFill>
        </w:rPr>
        <w:t>21.现场管理人员任命和更换</w:t>
      </w:r>
      <w:bookmarkEnd w:id="126"/>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21.1</w:t>
      </w:r>
      <w:r>
        <w:rPr>
          <w:rFonts w:hint="eastAsia" w:ascii="宋体" w:cs="宋体"/>
          <w:color w:val="000000" w:themeColor="text1"/>
          <w:lang w:eastAsia="zh-CN"/>
          <w14:textFill>
            <w14:solidFill>
              <w14:schemeClr w14:val="tx1"/>
            </w14:solidFill>
          </w14:textFill>
        </w:rPr>
        <w:t xml:space="preserve"> 发包人现场管理人员任命和更换：</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 xml:space="preserve">21.2 </w:t>
      </w:r>
      <w:r>
        <w:rPr>
          <w:rFonts w:hint="eastAsia" w:ascii="宋体" w:cs="宋体"/>
          <w:color w:val="000000" w:themeColor="text1"/>
          <w:lang w:eastAsia="zh-CN"/>
          <w14:textFill>
            <w14:solidFill>
              <w14:schemeClr w14:val="tx1"/>
            </w14:solidFill>
          </w14:textFill>
        </w:rPr>
        <w:t>承包人代表任命和更换：</w:t>
      </w:r>
      <w:r>
        <w:rPr>
          <w:rFonts w:hint="eastAsia" w:ascii="宋体" w:hAnsi="宋体"/>
          <w:color w:val="000000" w:themeColor="text1"/>
          <w:u w:val="single"/>
          <w:lang w:eastAsia="zh-CN"/>
          <w14:textFill>
            <w14:solidFill>
              <w14:schemeClr w14:val="tx1"/>
            </w14:solidFill>
          </w14:textFill>
        </w:rPr>
        <w:t>按通用条款规定</w:t>
      </w:r>
      <w:r>
        <w:rPr>
          <w:rFonts w:hint="eastAsia" w:ascii="宋体" w:hAnsi="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 xml:space="preserve">21.3 </w:t>
      </w:r>
      <w:r>
        <w:rPr>
          <w:rFonts w:hint="eastAsia" w:ascii="宋体" w:cs="宋体"/>
          <w:color w:val="000000" w:themeColor="text1"/>
          <w:lang w:eastAsia="zh-CN"/>
          <w14:textFill>
            <w14:solidFill>
              <w14:schemeClr w14:val="tx1"/>
            </w14:solidFill>
          </w14:textFill>
        </w:rPr>
        <w:t>监理工程师代表任命和撤回</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21.4</w:t>
      </w:r>
      <w:r>
        <w:rPr>
          <w:rFonts w:hint="eastAsia" w:ascii="宋体" w:cs="宋体"/>
          <w:color w:val="000000" w:themeColor="text1"/>
          <w:lang w:eastAsia="zh-CN"/>
          <w14:textFill>
            <w14:solidFill>
              <w14:schemeClr w14:val="tx1"/>
            </w14:solidFill>
          </w14:textFill>
        </w:rPr>
        <w:t>造价工程师代表任命和撤回：</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hAnsi="宋体"/>
          <w:color w:val="000000" w:themeColor="text1"/>
          <w:u w:val="single"/>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21.5</w:t>
      </w:r>
      <w:r>
        <w:rPr>
          <w:rFonts w:hint="eastAsia" w:ascii="宋体" w:cs="宋体"/>
          <w:color w:val="000000" w:themeColor="text1"/>
          <w:lang w:eastAsia="zh-CN"/>
          <w14:textFill>
            <w14:solidFill>
              <w14:schemeClr w14:val="tx1"/>
            </w14:solidFill>
          </w14:textFill>
        </w:rPr>
        <w:t xml:space="preserve"> 承包人代表授权人选任命和撤回：</w:t>
      </w:r>
      <w:r>
        <w:rPr>
          <w:rFonts w:hint="eastAsia" w:ascii="宋体" w:hAnsi="宋体"/>
          <w:color w:val="000000" w:themeColor="text1"/>
          <w:u w:val="single"/>
          <w:lang w:eastAsia="zh-CN"/>
          <w14:textFill>
            <w14:solidFill>
              <w14:schemeClr w14:val="tx1"/>
            </w14:solidFill>
          </w14:textFill>
        </w:rPr>
        <w:t xml:space="preserve">    /     </w:t>
      </w:r>
      <w:r>
        <w:rPr>
          <w:rFonts w:hint="eastAsia" w:ascii="宋体" w:hAnsi="宋体"/>
          <w:color w:val="000000" w:themeColor="text1"/>
          <w:lang w:eastAsia="zh-CN"/>
          <w14:textFill>
            <w14:solidFill>
              <w14:schemeClr w14:val="tx1"/>
            </w14:solidFill>
          </w14:textFill>
        </w:rPr>
        <w:t>。</w:t>
      </w:r>
    </w:p>
    <w:p>
      <w:pPr>
        <w:spacing w:line="360" w:lineRule="auto"/>
        <w:ind w:left="120" w:leftChars="50" w:firstLine="360" w:firstLineChars="150"/>
        <w:rPr>
          <w:rFonts w:ascii="宋体" w:hAnsi="宋体"/>
          <w:color w:val="000000" w:themeColor="text1"/>
          <w:u w:val="single"/>
          <w:lang w:eastAsia="zh-CN"/>
          <w14:textFill>
            <w14:solidFill>
              <w14:schemeClr w14:val="tx1"/>
            </w14:solidFill>
          </w14:textFill>
        </w:rPr>
      </w:pPr>
      <w:r>
        <w:rPr>
          <w:rFonts w:hint="eastAsia" w:ascii="宋体" w:hAnsi="宋体"/>
          <w:color w:val="000000" w:themeColor="text1"/>
          <w:u w:val="single"/>
          <w:lang w:eastAsia="zh-CN"/>
          <w14:textFill>
            <w14:solidFill>
              <w14:schemeClr w14:val="tx1"/>
            </w14:solidFill>
          </w14:textFill>
        </w:rPr>
        <w:t>补充内容：项目经理及现场管理人员（五大员）要求</w:t>
      </w:r>
    </w:p>
    <w:p>
      <w:pPr>
        <w:tabs>
          <w:tab w:val="left" w:pos="0"/>
        </w:tabs>
        <w:spacing w:line="360" w:lineRule="auto"/>
        <w:ind w:firstLine="480" w:firstLineChars="200"/>
        <w:rPr>
          <w:rFonts w:ascii="宋体" w:hAnsi="宋体"/>
          <w:color w:val="000000" w:themeColor="text1"/>
          <w:u w:val="single"/>
          <w:lang w:eastAsia="zh-CN"/>
          <w14:textFill>
            <w14:solidFill>
              <w14:schemeClr w14:val="tx1"/>
            </w14:solidFill>
          </w14:textFill>
        </w:rPr>
      </w:pPr>
      <w:r>
        <w:rPr>
          <w:rFonts w:hint="eastAsia" w:ascii="宋体" w:hAnsi="宋体"/>
          <w:color w:val="000000" w:themeColor="text1"/>
          <w:u w:val="single"/>
          <w:lang w:eastAsia="zh-CN"/>
          <w14:textFill>
            <w14:solidFill>
              <w14:schemeClr w14:val="tx1"/>
            </w14:solidFill>
          </w14:textFill>
        </w:rPr>
        <w:t>（1）承包人必须派出投标文件中列出的项目经理及现场管理人员负责本工程施工的管理工作，承包人有特殊情况需更换项目经理或相关管理人员，须征得发包人同意并报有关管理部门备案。</w:t>
      </w:r>
    </w:p>
    <w:p>
      <w:pPr>
        <w:tabs>
          <w:tab w:val="left" w:pos="0"/>
        </w:tabs>
        <w:spacing w:line="360" w:lineRule="auto"/>
        <w:ind w:firstLine="480" w:firstLineChars="200"/>
        <w:rPr>
          <w:rFonts w:ascii="宋体" w:hAnsi="宋体"/>
          <w:color w:val="000000" w:themeColor="text1"/>
          <w:u w:val="single"/>
          <w:lang w:eastAsia="zh-CN"/>
          <w14:textFill>
            <w14:solidFill>
              <w14:schemeClr w14:val="tx1"/>
            </w14:solidFill>
          </w14:textFill>
        </w:rPr>
      </w:pPr>
      <w:r>
        <w:rPr>
          <w:rFonts w:hint="eastAsia" w:ascii="宋体" w:hAnsi="宋体"/>
          <w:color w:val="000000" w:themeColor="text1"/>
          <w:u w:val="single"/>
          <w:lang w:eastAsia="zh-CN"/>
          <w14:textFill>
            <w14:solidFill>
              <w14:schemeClr w14:val="tx1"/>
            </w14:solidFill>
          </w14:textFill>
        </w:rPr>
        <w:t>（2）项目经理和现场管理人员每月驻工地时间不得少于20天。在施工过程中，发包人和监理单位将对项目经理和技术负责人、施工员、质量员、安全员实施考勤登记制度，项目经理、技术负责人、施工员、质量员、安全员因事离开施工现场两天（含两天）以上的，必须书面向监理工程师报告。未经发包人书面同意，项目经理、技术负责人、施工员、质量员、安全员每月驻工地时间少于20天的，将按每人每天500元的标准对承包人进行罚款，累计最高罚款10万元止。</w:t>
      </w:r>
    </w:p>
    <w:p>
      <w:pPr>
        <w:spacing w:line="360" w:lineRule="auto"/>
        <w:ind w:left="120" w:leftChars="50" w:firstLine="360" w:firstLineChars="150"/>
        <w:rPr>
          <w:rFonts w:ascii="宋体" w:cs="宋体"/>
          <w:color w:val="000000" w:themeColor="text1"/>
          <w:sz w:val="22"/>
          <w:szCs w:val="22"/>
          <w:lang w:eastAsia="zh-CN"/>
          <w14:textFill>
            <w14:solidFill>
              <w14:schemeClr w14:val="tx1"/>
            </w14:solidFill>
          </w14:textFill>
        </w:rPr>
      </w:pPr>
      <w:r>
        <w:rPr>
          <w:rFonts w:hint="eastAsia" w:ascii="宋体" w:hAnsi="宋体"/>
          <w:color w:val="000000" w:themeColor="text1"/>
          <w:u w:val="single"/>
          <w:lang w:eastAsia="zh-CN"/>
          <w14:textFill>
            <w14:solidFill>
              <w14:schemeClr w14:val="tx1"/>
            </w14:solidFill>
          </w14:textFill>
        </w:rPr>
        <w:t>（3）项目经理和安全员必须每日填写安全施工日志备查；施工单位必须提交项目施工总结；竣工验收时，同施工日记一并提交存档。</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27" w:name="_Toc287628040"/>
      <w:r>
        <w:rPr>
          <w:rFonts w:hint="eastAsia"/>
          <w:color w:val="000000" w:themeColor="text1"/>
          <w:lang w:eastAsia="zh-CN"/>
          <w14:textFill>
            <w14:solidFill>
              <w14:schemeClr w14:val="tx1"/>
            </w14:solidFill>
          </w14:textFill>
        </w:rPr>
        <w:t>22．发包人代表</w:t>
      </w:r>
      <w:bookmarkEnd w:id="127"/>
    </w:p>
    <w:p>
      <w:pPr>
        <w:tabs>
          <w:tab w:val="left" w:pos="124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22.1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发包人代表及其权力的限制</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发包人任命（</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）为发包人代表，其通讯方式为：</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通讯地址：</w:t>
      </w:r>
      <w:r>
        <w:rPr>
          <w:rFonts w:hint="eastAsia" w:ascii="宋体" w:hAnsi="宋体"/>
          <w:sz w:val="24"/>
          <w:u w:val="single"/>
        </w:rPr>
        <w:t>广州市白云区钟落潭镇福龙路94号</w:t>
      </w:r>
      <w:r>
        <w:rPr>
          <w:rFonts w:hint="eastAsia" w:ascii="宋体" w:cs="宋体"/>
          <w:color w:val="000000" w:themeColor="text1"/>
          <w:lang w:eastAsia="zh-CN"/>
          <w14:textFill>
            <w14:solidFill>
              <w14:schemeClr w14:val="tx1"/>
            </w14:solidFill>
          </w14:textFill>
        </w:rPr>
        <w:t xml:space="preserve">   邮政编码：</w:t>
      </w:r>
      <w:r>
        <w:rPr>
          <w:rFonts w:hint="eastAsia" w:ascii="宋体" w:cs="宋体"/>
          <w:color w:val="000000" w:themeColor="text1"/>
          <w:u w:val="single"/>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联系电话：</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传真号码：</w:t>
      </w:r>
      <w:r>
        <w:rPr>
          <w:rFonts w:hint="eastAsia" w:ascii="宋体" w:cs="宋体"/>
          <w:color w:val="000000" w:themeColor="text1"/>
          <w:u w:val="single"/>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发包人对发包人代表权力做如下限制：</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28" w:name="_Toc287628041"/>
      <w:r>
        <w:rPr>
          <w:rFonts w:hint="eastAsia"/>
          <w:color w:val="000000" w:themeColor="text1"/>
          <w:lang w:eastAsia="zh-CN"/>
          <w14:textFill>
            <w14:solidFill>
              <w14:schemeClr w14:val="tx1"/>
            </w14:solidFill>
          </w14:textFill>
        </w:rPr>
        <w:t>23．监理工程师</w:t>
      </w:r>
      <w:bookmarkEnd w:id="128"/>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23.1</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负责合同工程的监理单位及任命的监理工程师</w:t>
      </w:r>
    </w:p>
    <w:p>
      <w:pPr>
        <w:tabs>
          <w:tab w:val="left" w:pos="554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监理单位：</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法定代表人：</w:t>
      </w:r>
      <w:r>
        <w:rPr>
          <w:rFonts w:hint="eastAsia" w:ascii="宋体" w:cs="宋体"/>
          <w:color w:val="000000" w:themeColor="text1"/>
          <w:u w:val="single"/>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任命（</w:t>
      </w:r>
      <w:r>
        <w:rPr>
          <w:rFonts w:hint="eastAsia" w:ascii="宋体" w:hAnsi="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）为总监理工程师，其联络通讯地址如下：</w:t>
      </w:r>
    </w:p>
    <w:p>
      <w:pPr>
        <w:autoSpaceDE w:val="0"/>
        <w:autoSpaceDN w:val="0"/>
        <w:spacing w:line="360" w:lineRule="auto"/>
        <w:ind w:left="547" w:leftChars="22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通讯地址：</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邮政编码：</w:t>
      </w:r>
      <w:r>
        <w:rPr>
          <w:rFonts w:hint="eastAsia" w:ascii="宋体" w:cs="宋体"/>
          <w:color w:val="000000" w:themeColor="text1"/>
          <w:u w:val="single"/>
          <w:lang w:eastAsia="zh-CN"/>
          <w14:textFill>
            <w14:solidFill>
              <w14:schemeClr w14:val="tx1"/>
            </w14:solidFill>
          </w14:textFill>
        </w:rPr>
        <w:t xml:space="preserve">           </w:t>
      </w:r>
    </w:p>
    <w:p>
      <w:pPr>
        <w:autoSpaceDE w:val="0"/>
        <w:autoSpaceDN w:val="0"/>
        <w:spacing w:line="360" w:lineRule="auto"/>
        <w:ind w:left="547" w:leftChars="228"/>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联系电话：</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传真号码：</w:t>
      </w:r>
      <w:r>
        <w:rPr>
          <w:rFonts w:hint="eastAsia" w:ascii="宋体" w:cs="宋体"/>
          <w:color w:val="000000" w:themeColor="text1"/>
          <w:u w:val="single"/>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sz w:val="20"/>
          <w:szCs w:val="20"/>
          <w:lang w:eastAsia="zh-CN"/>
          <w14:textFill>
            <w14:solidFill>
              <w14:schemeClr w14:val="tx1"/>
            </w14:solidFill>
          </w14:textFill>
        </w:rPr>
      </w:pPr>
      <w:r>
        <w:rPr>
          <w:color w:val="000000" w:themeColor="text1"/>
          <w:lang w:eastAsia="zh-CN"/>
          <w14:textFill>
            <w14:solidFill>
              <w14:schemeClr w14:val="tx1"/>
            </w14:solidFill>
          </w14:textFill>
        </w:rPr>
        <w:t>23.3</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(12)需要发包人批准的其他事项：</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29" w:name="_Toc287628042"/>
      <w:r>
        <w:rPr>
          <w:rFonts w:hint="eastAsia"/>
          <w:color w:val="000000" w:themeColor="text1"/>
          <w:lang w:eastAsia="zh-CN"/>
          <w14:textFill>
            <w14:solidFill>
              <w14:schemeClr w14:val="tx1"/>
            </w14:solidFill>
          </w14:textFill>
        </w:rPr>
        <w:t>24．造价工程师</w:t>
      </w:r>
      <w:bookmarkEnd w:id="129"/>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24.1</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负责合同工程的造价咨询单位及任命的造价工程师</w:t>
      </w:r>
    </w:p>
    <w:p>
      <w:pPr>
        <w:tabs>
          <w:tab w:val="left" w:pos="554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造价咨询单位（如有）：</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法定代表人：</w:t>
      </w:r>
      <w:r>
        <w:rPr>
          <w:rFonts w:hint="eastAsia" w:ascii="宋体" w:cs="宋体"/>
          <w:color w:val="000000" w:themeColor="text1"/>
          <w:u w:val="single"/>
          <w:lang w:eastAsia="zh-CN"/>
          <w14:textFill>
            <w14:solidFill>
              <w14:schemeClr w14:val="tx1"/>
            </w14:solidFill>
          </w14:textFill>
        </w:rPr>
        <w:t xml:space="preserve">              </w:t>
      </w:r>
    </w:p>
    <w:p>
      <w:pPr>
        <w:tabs>
          <w:tab w:val="left" w:pos="3260"/>
          <w:tab w:val="left" w:pos="5740"/>
        </w:tabs>
        <w:autoSpaceDE w:val="0"/>
        <w:autoSpaceDN w:val="0"/>
        <w:spacing w:line="360" w:lineRule="auto"/>
        <w:ind w:firstLine="480" w:firstLineChars="200"/>
        <w:rPr>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任命（</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）为造价工程师，其联络通讯地址如下</w:t>
      </w:r>
      <w:r>
        <w:rPr>
          <w:rFonts w:hint="eastAsia"/>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通讯地址：</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邮政编码：</w:t>
      </w:r>
      <w:r>
        <w:rPr>
          <w:rFonts w:hint="eastAsia" w:ascii="宋体" w:cs="宋体"/>
          <w:color w:val="000000" w:themeColor="text1"/>
          <w:u w:val="single"/>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联系电话：</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传真号码：</w:t>
      </w:r>
      <w:r>
        <w:rPr>
          <w:rFonts w:hint="eastAsia" w:ascii="宋体" w:cs="宋体"/>
          <w:color w:val="000000" w:themeColor="text1"/>
          <w:u w:val="single"/>
          <w:lang w:eastAsia="zh-CN"/>
          <w14:textFill>
            <w14:solidFill>
              <w14:schemeClr w14:val="tx1"/>
            </w14:solidFill>
          </w14:textFill>
        </w:rPr>
        <w:t xml:space="preserve">               </w:t>
      </w:r>
    </w:p>
    <w:p>
      <w:pPr>
        <w:tabs>
          <w:tab w:val="left" w:pos="3260"/>
          <w:tab w:val="left" w:pos="5740"/>
        </w:tabs>
        <w:autoSpaceDE w:val="0"/>
        <w:autoSpaceDN w:val="0"/>
        <w:spacing w:line="360" w:lineRule="auto"/>
        <w:ind w:firstLine="480" w:firstLineChars="200"/>
        <w:rPr>
          <w:rFonts w:ascii="宋体" w:cs="宋体"/>
          <w:color w:val="000000" w:themeColor="text1"/>
          <w:sz w:val="20"/>
          <w:szCs w:val="20"/>
          <w:lang w:eastAsia="zh-CN"/>
          <w14:textFill>
            <w14:solidFill>
              <w14:schemeClr w14:val="tx1"/>
            </w14:solidFill>
          </w14:textFill>
        </w:rPr>
      </w:pPr>
      <w:r>
        <w:rPr>
          <w:color w:val="000000" w:themeColor="text1"/>
          <w:lang w:eastAsia="zh-CN"/>
          <w14:textFill>
            <w14:solidFill>
              <w14:schemeClr w14:val="tx1"/>
            </w14:solidFill>
          </w14:textFill>
        </w:rPr>
        <w:t>24.3</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(7)需要发包人批准的其他事项：</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p>
    <w:p>
      <w:pPr>
        <w:pStyle w:val="38"/>
        <w:adjustRightInd/>
        <w:spacing w:line="360" w:lineRule="auto"/>
        <w:ind w:firstLine="480" w:firstLineChars="200"/>
        <w:jc w:val="both"/>
        <w:outlineLvl w:val="9"/>
        <w:rPr>
          <w:rFonts w:ascii="宋体" w:eastAsia="宋体" w:cs="宋体"/>
          <w:color w:val="000000" w:themeColor="text1"/>
          <w:position w:val="0"/>
          <w:szCs w:val="24"/>
          <w:lang w:eastAsia="zh-CN"/>
          <w14:textFill>
            <w14:solidFill>
              <w14:schemeClr w14:val="tx1"/>
            </w14:solidFill>
          </w14:textFill>
        </w:rPr>
      </w:pPr>
      <w:bookmarkStart w:id="130" w:name="_Toc287628043"/>
      <w:r>
        <w:rPr>
          <w:rFonts w:hint="eastAsia" w:ascii="宋体" w:eastAsia="宋体" w:cs="宋体"/>
          <w:color w:val="000000" w:themeColor="text1"/>
          <w:position w:val="0"/>
          <w:szCs w:val="24"/>
          <w:lang w:eastAsia="zh-CN"/>
          <w14:textFill>
            <w14:solidFill>
              <w14:schemeClr w14:val="tx1"/>
            </w14:solidFill>
          </w14:textFill>
        </w:rPr>
        <w:t>25.1 承包人任命（          ）为承包人代表，其联络通讯地址如下：</w:t>
      </w:r>
    </w:p>
    <w:bookmarkEnd w:id="130"/>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通讯地址：</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邮政编码：</w:t>
      </w:r>
      <w:r>
        <w:rPr>
          <w:rFonts w:hint="eastAsia" w:ascii="宋体" w:cs="宋体"/>
          <w:color w:val="000000" w:themeColor="text1"/>
          <w:u w:val="single"/>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联系电话：</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 xml:space="preserve">   传真号码：</w:t>
      </w:r>
      <w:r>
        <w:rPr>
          <w:rFonts w:hint="eastAsia" w:ascii="宋体" w:cs="宋体"/>
          <w:color w:val="000000" w:themeColor="text1"/>
          <w:u w:val="single"/>
          <w:lang w:eastAsia="zh-CN"/>
          <w14:textFill>
            <w14:solidFill>
              <w14:schemeClr w14:val="tx1"/>
            </w14:solidFill>
          </w14:textFill>
        </w:rPr>
        <w:t xml:space="preserve">               </w:t>
      </w:r>
    </w:p>
    <w:p>
      <w:pPr>
        <w:tabs>
          <w:tab w:val="left" w:pos="1240"/>
          <w:tab w:val="left" w:pos="4120"/>
          <w:tab w:val="left" w:pos="5860"/>
        </w:tabs>
        <w:autoSpaceDE w:val="0"/>
        <w:autoSpaceDN w:val="0"/>
        <w:spacing w:line="360" w:lineRule="auto"/>
        <w:ind w:firstLine="480" w:firstLineChars="200"/>
        <w:rPr>
          <w:color w:val="000000" w:themeColor="text1"/>
          <w:position w:val="-2"/>
          <w:lang w:eastAsia="zh-CN"/>
          <w14:textFill>
            <w14:solidFill>
              <w14:schemeClr w14:val="tx1"/>
            </w14:solidFill>
          </w14:textFill>
        </w:rPr>
      </w:pPr>
      <w:r>
        <w:rPr>
          <w:rFonts w:hint="eastAsia"/>
          <w:color w:val="000000" w:themeColor="text1"/>
          <w:position w:val="-2"/>
          <w:lang w:eastAsia="zh-CN"/>
          <w14:textFill>
            <w14:solidFill>
              <w14:schemeClr w14:val="tx1"/>
            </w14:solidFill>
          </w14:textFill>
        </w:rPr>
        <w:t>补充以下内容：</w:t>
      </w:r>
    </w:p>
    <w:p>
      <w:pPr>
        <w:autoSpaceDE w:val="0"/>
        <w:autoSpaceDN w:val="0"/>
        <w:spacing w:line="360" w:lineRule="auto"/>
        <w:ind w:firstLine="480" w:firstLineChars="200"/>
        <w:rPr>
          <w:color w:val="000000" w:themeColor="text1"/>
          <w:position w:val="-2"/>
          <w:u w:val="single"/>
          <w:lang w:eastAsia="zh-CN"/>
          <w14:textFill>
            <w14:solidFill>
              <w14:schemeClr w14:val="tx1"/>
            </w14:solidFill>
          </w14:textFill>
        </w:rPr>
      </w:pPr>
      <w:r>
        <w:rPr>
          <w:rFonts w:hint="eastAsia"/>
          <w:color w:val="000000" w:themeColor="text1"/>
          <w:position w:val="-2"/>
          <w:u w:val="single"/>
          <w:lang w:eastAsia="zh-CN"/>
          <w14:textFill>
            <w14:solidFill>
              <w14:schemeClr w14:val="tx1"/>
            </w14:solidFill>
          </w14:textFill>
        </w:rPr>
        <w:t>投标项目经理、承包人代表及现场管理机构主要负责人必须全职在现场办公，不得兼职或者擅自离岗。因特殊情况需短暂离岗的，应当事先报监理单位书面批准，报发包人备案,必须妥善安排工地现场的工作交接。</w:t>
      </w:r>
    </w:p>
    <w:p>
      <w:pPr>
        <w:autoSpaceDE w:val="0"/>
        <w:autoSpaceDN w:val="0"/>
        <w:spacing w:line="360" w:lineRule="auto"/>
        <w:ind w:firstLine="480" w:firstLineChars="200"/>
        <w:rPr>
          <w:color w:val="000000" w:themeColor="text1"/>
          <w:position w:val="-2"/>
          <w:lang w:eastAsia="zh-CN"/>
          <w14:textFill>
            <w14:solidFill>
              <w14:schemeClr w14:val="tx1"/>
            </w14:solidFill>
          </w14:textFill>
        </w:rPr>
      </w:pPr>
      <w:r>
        <w:rPr>
          <w:rFonts w:hint="eastAsia"/>
          <w:color w:val="000000" w:themeColor="text1"/>
          <w:position w:val="-2"/>
          <w:u w:val="single"/>
          <w:lang w:eastAsia="zh-CN"/>
          <w14:textFill>
            <w14:solidFill>
              <w14:schemeClr w14:val="tx1"/>
            </w14:solidFill>
          </w14:textFill>
        </w:rPr>
        <w:t>本合同所称“现场办公”，指在工程实施过程中，承包人代表及承包人现场管理机构主要负责人必须在施工场地全职跟班，履行各自的职责。</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31" w:name="_Toc287628044"/>
      <w:r>
        <w:rPr>
          <w:rFonts w:hint="eastAsia"/>
          <w:color w:val="000000" w:themeColor="text1"/>
          <w:lang w:eastAsia="zh-CN"/>
          <w14:textFill>
            <w14:solidFill>
              <w14:schemeClr w14:val="tx1"/>
            </w14:solidFill>
          </w14:textFill>
        </w:rPr>
        <w:t>26．指定分包人</w:t>
      </w:r>
      <w:bookmarkEnd w:id="131"/>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26.1</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依法指定的分包人及其有关规定：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 实施、完成任何永久工程的分包人：</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 提供本合同工程材料和工程设备、服务的分包人：</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32" w:name="_Toc287628045"/>
      <w:r>
        <w:rPr>
          <w:rFonts w:hint="eastAsia"/>
          <w:color w:val="000000" w:themeColor="text1"/>
          <w:lang w:eastAsia="zh-CN"/>
          <w14:textFill>
            <w14:solidFill>
              <w14:schemeClr w14:val="tx1"/>
            </w14:solidFill>
          </w14:textFill>
        </w:rPr>
        <w:t>28．工程担保</w:t>
      </w:r>
      <w:bookmarkEnd w:id="132"/>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28.1</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承包人提供履约担保的约定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履约担保的金额</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（大写）</w:t>
      </w:r>
      <w:r>
        <w:rPr>
          <w:rFonts w:hint="eastAsia" w:ascii="宋体" w:cs="宋体"/>
          <w:color w:val="000000" w:themeColor="text1"/>
          <w:u w:val="single"/>
          <w:lang w:eastAsia="zh-CN"/>
          <w14:textFill>
            <w14:solidFill>
              <w14:schemeClr w14:val="tx1"/>
            </w14:solidFill>
          </w14:textFill>
        </w:rPr>
        <w:t xml:space="preserve">      （本合同价款的10%）</w:t>
      </w:r>
      <w:r>
        <w:rPr>
          <w:rFonts w:hint="eastAsia" w:ascii="宋体" w:cs="宋体"/>
          <w:color w:val="000000" w:themeColor="text1"/>
          <w:lang w:eastAsia="zh-CN"/>
          <w14:textFill>
            <w14:solidFill>
              <w14:schemeClr w14:val="tx1"/>
            </w14:solidFill>
          </w14:textFill>
        </w:rPr>
        <w:t>（小写</w:t>
      </w:r>
      <w:r>
        <w:rPr>
          <w:rFonts w:hint="eastAsia" w:ascii="宋体" w:cs="宋体"/>
          <w:color w:val="000000" w:themeColor="text1"/>
          <w:u w:val="single"/>
          <w:lang w:eastAsia="zh-CN"/>
          <w14:textFill>
            <w14:solidFill>
              <w14:schemeClr w14:val="tx1"/>
            </w14:solidFill>
          </w14:textFill>
        </w:rPr>
        <w:t xml:space="preserve">￥      元 </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提供履约担保的时间：</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签订本合同时。</w:t>
      </w:r>
    </w:p>
    <w:p>
      <w:pPr>
        <w:spacing w:line="360" w:lineRule="auto"/>
        <w:ind w:firstLine="480" w:firstLineChars="200"/>
        <w:rPr>
          <w:color w:val="000000" w:themeColor="text1"/>
          <w:position w:val="-2"/>
          <w:u w:val="single"/>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另作约定：</w:t>
      </w:r>
      <w:r>
        <w:rPr>
          <w:rFonts w:hint="eastAsia"/>
          <w:color w:val="000000" w:themeColor="text1"/>
          <w:position w:val="-2"/>
          <w:u w:val="single"/>
          <w:lang w:eastAsia="zh-CN"/>
          <w14:textFill>
            <w14:solidFill>
              <w14:schemeClr w14:val="tx1"/>
            </w14:solidFill>
          </w14:textFill>
        </w:rPr>
        <w:t>收到中标通知书30日历天内，签订本合同后，承包人以履约保函方式向发包人提供中标金额（合同总价）10％的履约保证金。</w:t>
      </w:r>
    </w:p>
    <w:p>
      <w:pPr>
        <w:spacing w:line="360" w:lineRule="auto"/>
        <w:ind w:firstLine="480" w:firstLineChars="200"/>
        <w:rPr>
          <w:rFonts w:ascii="宋体" w:hAnsi="宋体"/>
          <w:color w:val="000000" w:themeColor="text1"/>
          <w:u w:val="single"/>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（3） 出具履约保函的担保人：</w:t>
      </w:r>
      <w:r>
        <w:rPr>
          <w:rFonts w:hint="eastAsia" w:ascii="宋体" w:hAnsi="宋体"/>
          <w:color w:val="000000" w:themeColor="text1"/>
          <w:u w:val="single"/>
          <w:lang w:eastAsia="zh-CN"/>
          <w14:textFill>
            <w14:solidFill>
              <w14:schemeClr w14:val="tx1"/>
            </w14:solidFill>
          </w14:textFill>
        </w:rPr>
        <w:t xml:space="preserve">应由在中国注册且营业地点在广州行政辖区内的银行或甲方认可的担保公司开具。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履约保证金退还时间：</w:t>
      </w:r>
      <w:r>
        <w:rPr>
          <w:rFonts w:hint="eastAsia" w:ascii="宋体" w:hAnsi="宋体"/>
          <w:color w:val="000000" w:themeColor="text1"/>
          <w:u w:val="single"/>
          <w:lang w:eastAsia="zh-CN"/>
          <w14:textFill>
            <w14:solidFill>
              <w14:schemeClr w14:val="tx1"/>
            </w14:solidFill>
          </w14:textFill>
        </w:rPr>
        <w:t>工程竣工验收合格并提交验收报告后</w:t>
      </w:r>
      <w:r>
        <w:rPr>
          <w:rFonts w:hint="eastAsia"/>
          <w:color w:val="000000" w:themeColor="text1"/>
          <w:position w:val="-2"/>
          <w:u w:val="single"/>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出具履约保函的担保人：</w:t>
      </w:r>
      <w:r>
        <w:rPr>
          <w:rFonts w:hint="eastAsia" w:asci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 /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28.4</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发包人提供支付担保的约定</w:t>
      </w:r>
      <w:r>
        <w:rPr>
          <w:rFonts w:hint="eastAsia" w:ascii="宋体" w:cs="宋体"/>
          <w:color w:val="000000" w:themeColor="text1"/>
          <w:u w:val="single"/>
          <w:lang w:eastAsia="zh-CN"/>
          <w14:textFill>
            <w14:solidFill>
              <w14:schemeClr w14:val="tx1"/>
            </w14:solidFill>
          </w14:textFill>
        </w:rPr>
        <w:t xml:space="preserve">：发包人不提供支付担保。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支付担保的金额</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（大写）</w:t>
      </w:r>
      <w:r>
        <w:rPr>
          <w:rFonts w:hint="eastAsia" w:asci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（小写</w:t>
      </w:r>
      <w:r>
        <w:rPr>
          <w:rFonts w:hint="eastAsia" w:asci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提供支付担保的时间</w:t>
      </w:r>
    </w:p>
    <w:p>
      <w:pPr>
        <w:autoSpaceDE w:val="0"/>
        <w:autoSpaceDN w:val="0"/>
        <w:spacing w:line="360" w:lineRule="auto"/>
        <w:ind w:firstLine="480" w:firstLineChars="200"/>
        <w:rPr>
          <w:rFonts w:ascii="宋体" w:cs="宋体"/>
          <w:color w:val="000000" w:themeColor="text1"/>
          <w:sz w:val="11"/>
          <w:szCs w:val="1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签订本合同时。</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另作约定：</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(3) </w:t>
      </w:r>
      <w:r>
        <w:rPr>
          <w:rFonts w:hint="eastAsia" w:ascii="宋体" w:cs="宋体"/>
          <w:color w:val="000000" w:themeColor="text1"/>
          <w:lang w:eastAsia="zh-CN"/>
          <w14:textFill>
            <w14:solidFill>
              <w14:schemeClr w14:val="tx1"/>
            </w14:solidFill>
          </w14:textFill>
        </w:rPr>
        <w:t>出具支付保函的担保人：</w:t>
      </w:r>
      <w:r>
        <w:rPr>
          <w:rFonts w:hint="eastAsia" w:asci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szCs w:val="20"/>
          <w:u w:val="single"/>
          <w:lang w:eastAsia="zh-CN"/>
          <w14:textFill>
            <w14:solidFill>
              <w14:schemeClr w14:val="tx1"/>
            </w14:solidFill>
          </w14:textFill>
        </w:rPr>
      </w:pPr>
      <w:r>
        <w:rPr>
          <w:color w:val="000000" w:themeColor="text1"/>
          <w:lang w:eastAsia="zh-CN"/>
          <w14:textFill>
            <w14:solidFill>
              <w14:schemeClr w14:val="tx1"/>
            </w14:solidFill>
          </w14:textFill>
        </w:rPr>
        <w:t>28.8</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担保内容、方式和责任等事项的约定：</w:t>
      </w:r>
      <w:r>
        <w:rPr>
          <w:rFonts w:hint="eastAsia"/>
          <w:color w:val="000000" w:themeColor="text1"/>
          <w:u w:val="single"/>
          <w:lang w:eastAsia="zh-CN"/>
          <w14:textFill>
            <w14:solidFill>
              <w14:schemeClr w14:val="tx1"/>
            </w14:solidFill>
          </w14:textFill>
        </w:rPr>
        <w:t>承包人向发包人交纳履约担保（</w:t>
      </w:r>
      <w:r>
        <w:rPr>
          <w:rFonts w:hint="eastAsia" w:ascii="宋体" w:cs="宋体"/>
          <w:color w:val="000000" w:themeColor="text1"/>
          <w:u w:val="single"/>
          <w:lang w:eastAsia="zh-CN"/>
          <w14:textFill>
            <w14:solidFill>
              <w14:schemeClr w14:val="tx1"/>
            </w14:solidFill>
          </w14:textFill>
        </w:rPr>
        <w:t>本合同价款</w:t>
      </w:r>
      <w:r>
        <w:rPr>
          <w:rFonts w:hint="eastAsia"/>
          <w:color w:val="000000" w:themeColor="text1"/>
          <w:u w:val="single"/>
          <w:lang w:eastAsia="zh-CN"/>
          <w14:textFill>
            <w14:solidFill>
              <w14:schemeClr w14:val="tx1"/>
            </w14:solidFill>
          </w14:textFill>
        </w:rPr>
        <w:t>的10%）。履约担保采用银行保函的形式，提供履约担保所发生的费用由承包人承担。</w:t>
      </w:r>
      <w:r>
        <w:rPr>
          <w:rFonts w:hint="eastAsia" w:ascii="宋体" w:hAnsi="宋体"/>
          <w:color w:val="000000" w:themeColor="text1"/>
          <w:u w:val="single"/>
          <w:lang w:eastAsia="zh-CN"/>
          <w14:textFill>
            <w14:solidFill>
              <w14:schemeClr w14:val="tx1"/>
            </w14:solidFill>
          </w14:textFill>
        </w:rPr>
        <w:t>工程竣工验收合格并提交验收报告后</w:t>
      </w:r>
      <w:r>
        <w:rPr>
          <w:rFonts w:hint="eastAsia"/>
          <w:color w:val="000000" w:themeColor="text1"/>
          <w:u w:val="single"/>
          <w:lang w:eastAsia="zh-CN"/>
          <w14:textFill>
            <w14:solidFill>
              <w14:schemeClr w14:val="tx1"/>
            </w14:solidFill>
          </w14:textFill>
        </w:rPr>
        <w:t>，由承包人提出申请，经监理人和发包人同意，退回履约担保（不计利息）。履约银行保函详见附件格式1。</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33" w:name="_Toc287628046"/>
      <w:r>
        <w:rPr>
          <w:color w:val="000000" w:themeColor="text1"/>
          <w:lang w:eastAsia="zh-CN"/>
          <w14:textFill>
            <w14:solidFill>
              <w14:schemeClr w14:val="tx1"/>
            </w14:solidFill>
          </w14:textFill>
        </w:rPr>
        <w:t>31</w:t>
      </w:r>
      <w:r>
        <w:rPr>
          <w:rFonts w:hint="eastAsia"/>
          <w:color w:val="000000" w:themeColor="text1"/>
          <w:lang w:eastAsia="zh-CN"/>
          <w14:textFill>
            <w14:solidFill>
              <w14:schemeClr w14:val="tx1"/>
            </w14:solidFill>
          </w14:textFill>
        </w:rPr>
        <w:t>．不可抗力</w:t>
      </w:r>
      <w:bookmarkEnd w:id="133"/>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eastAsia="黑体"/>
          <w:bCs/>
          <w:color w:val="000000" w:themeColor="text1"/>
          <w:position w:val="-1"/>
          <w:szCs w:val="30"/>
          <w:lang w:eastAsia="zh-CN"/>
          <w14:textFill>
            <w14:solidFill>
              <w14:schemeClr w14:val="tx1"/>
            </w14:solidFill>
          </w14:textFill>
        </w:rPr>
        <w:t>31.1</w:t>
      </w:r>
      <w:r>
        <w:rPr>
          <w:rFonts w:hint="eastAsia" w:eastAsia="黑体"/>
          <w:bCs/>
          <w:color w:val="000000" w:themeColor="text1"/>
          <w:position w:val="-1"/>
          <w:szCs w:val="30"/>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4</w:t>
      </w:r>
      <w:r>
        <w:rPr>
          <w:rFonts w:hint="eastAsia" w:ascii="宋体" w:cs="宋体"/>
          <w:color w:val="000000" w:themeColor="text1"/>
          <w:lang w:eastAsia="zh-CN"/>
          <w14:textFill>
            <w14:solidFill>
              <w14:schemeClr w14:val="tx1"/>
            </w14:solidFill>
          </w14:textFill>
        </w:rPr>
        <w:t xml:space="preserve">) </w:t>
      </w:r>
      <w:r>
        <w:rPr>
          <w:rFonts w:hint="eastAsia" w:ascii="宋体" w:cs="宋体"/>
          <w:color w:val="000000" w:themeColor="text1"/>
          <w:position w:val="-2"/>
          <w:lang w:eastAsia="zh-CN"/>
          <w14:textFill>
            <w14:solidFill>
              <w14:schemeClr w14:val="tx1"/>
            </w14:solidFill>
          </w14:textFill>
        </w:rPr>
        <w:t>不可抗力的其他情形：</w:t>
      </w:r>
    </w:p>
    <w:p>
      <w:pPr>
        <w:autoSpaceDE w:val="0"/>
        <w:autoSpaceDN w:val="0"/>
        <w:spacing w:line="360" w:lineRule="auto"/>
        <w:ind w:firstLine="480" w:firstLineChars="200"/>
        <w:rPr>
          <w:rFonts w:ascii="宋体"/>
          <w:color w:val="000000" w:themeColor="text1"/>
          <w:u w:val="single"/>
          <w:lang w:eastAsia="zh-CN"/>
          <w14:textFill>
            <w14:solidFill>
              <w14:schemeClr w14:val="tx1"/>
            </w14:solidFill>
          </w14:textFill>
        </w:rPr>
      </w:pPr>
      <w:r>
        <w:rPr>
          <w:rFonts w:hint="eastAsia" w:ascii="宋体"/>
          <w:color w:val="000000" w:themeColor="text1"/>
          <w:u w:val="single"/>
          <w:lang w:eastAsia="zh-CN"/>
          <w14:textFill>
            <w14:solidFill>
              <w14:schemeClr w14:val="tx1"/>
            </w14:solidFill>
          </w14:textFill>
        </w:rPr>
        <w:t>不可抗力包括因战争、恐怖主义、动乱、空中飞行物坠落或其它非发包人、承包人责任或原因造成的罢工、停工、爆炸、火灾等，以及：</w:t>
      </w:r>
    </w:p>
    <w:p>
      <w:pPr>
        <w:autoSpaceDE w:val="0"/>
        <w:autoSpaceDN w:val="0"/>
        <w:spacing w:line="360" w:lineRule="auto"/>
        <w:ind w:firstLine="480" w:firstLineChars="200"/>
        <w:rPr>
          <w:rFonts w:ascii="宋体"/>
          <w:color w:val="000000" w:themeColor="text1"/>
          <w:u w:val="single"/>
          <w:lang w:eastAsia="zh-CN"/>
          <w14:textFill>
            <w14:solidFill>
              <w14:schemeClr w14:val="tx1"/>
            </w14:solidFill>
          </w14:textFill>
        </w:rPr>
      </w:pPr>
      <w:r>
        <w:rPr>
          <w:rFonts w:ascii="TimesNewRomanPSMT" w:hAnsi="TimesNewRomanPSMT"/>
          <w:color w:val="000000" w:themeColor="text1"/>
          <w:u w:val="single"/>
          <w14:textFill>
            <w14:solidFill>
              <w14:schemeClr w14:val="tx1"/>
            </w14:solidFill>
          </w14:textFill>
        </w:rPr>
        <w:fldChar w:fldCharType="begin"/>
      </w:r>
      <w:r>
        <w:rPr>
          <w:rFonts w:ascii="TimesNewRomanPSMT" w:hAnsi="TimesNewRomanPSMT"/>
          <w:color w:val="000000" w:themeColor="text1"/>
          <w:u w:val="single"/>
          <w:lang w:eastAsia="zh-CN"/>
          <w14:textFill>
            <w14:solidFill>
              <w14:schemeClr w14:val="tx1"/>
            </w14:solidFill>
          </w14:textFill>
        </w:rPr>
        <w:instrText xml:space="preserve"> </w:instrText>
      </w:r>
      <w:r>
        <w:rPr>
          <w:rFonts w:hint="eastAsia" w:ascii="TimesNewRomanPSMT" w:hAnsi="TimesNewRomanPSMT"/>
          <w:color w:val="000000" w:themeColor="text1"/>
          <w:u w:val="single"/>
          <w:lang w:eastAsia="zh-CN"/>
          <w14:textFill>
            <w14:solidFill>
              <w14:schemeClr w14:val="tx1"/>
            </w14:solidFill>
          </w14:textFill>
        </w:rPr>
        <w:instrText xml:space="preserve">= 1 \* GB3</w:instrText>
      </w:r>
      <w:r>
        <w:rPr>
          <w:rFonts w:ascii="TimesNewRomanPSMT" w:hAnsi="TimesNewRomanPSMT"/>
          <w:color w:val="000000" w:themeColor="text1"/>
          <w:u w:val="single"/>
          <w:lang w:eastAsia="zh-CN"/>
          <w14:textFill>
            <w14:solidFill>
              <w14:schemeClr w14:val="tx1"/>
            </w14:solidFill>
          </w14:textFill>
        </w:rPr>
        <w:instrText xml:space="preserve"> </w:instrText>
      </w:r>
      <w:r>
        <w:rPr>
          <w:rFonts w:ascii="TimesNewRomanPSMT" w:hAnsi="TimesNewRomanPSMT"/>
          <w:color w:val="000000" w:themeColor="text1"/>
          <w:u w:val="single"/>
          <w14:textFill>
            <w14:solidFill>
              <w14:schemeClr w14:val="tx1"/>
            </w14:solidFill>
          </w14:textFill>
        </w:rPr>
        <w:fldChar w:fldCharType="separate"/>
      </w:r>
      <w:r>
        <w:rPr>
          <w:rFonts w:hint="eastAsia" w:ascii="TimesNewRomanPSMT" w:hAnsi="TimesNewRomanPSMT"/>
          <w:color w:val="000000" w:themeColor="text1"/>
          <w:u w:val="single"/>
          <w:lang w:eastAsia="zh-CN"/>
          <w14:textFill>
            <w14:solidFill>
              <w14:schemeClr w14:val="tx1"/>
            </w14:solidFill>
          </w14:textFill>
        </w:rPr>
        <w:t>①</w:t>
      </w:r>
      <w:r>
        <w:rPr>
          <w:rFonts w:ascii="TimesNewRomanPSMT" w:hAnsi="TimesNewRomanPSMT"/>
          <w:color w:val="000000" w:themeColor="text1"/>
          <w:u w:val="single"/>
          <w14:textFill>
            <w14:solidFill>
              <w14:schemeClr w14:val="tx1"/>
            </w14:solidFill>
          </w14:textFill>
        </w:rPr>
        <w:fldChar w:fldCharType="end"/>
      </w:r>
      <w:r>
        <w:rPr>
          <w:rFonts w:ascii="TimesNewRomanPSMT" w:hAnsi="TimesNewRomanPSMT"/>
          <w:color w:val="000000" w:themeColor="text1"/>
          <w:u w:val="single"/>
          <w:lang w:eastAsia="zh-CN"/>
          <w14:textFill>
            <w14:solidFill>
              <w14:schemeClr w14:val="tx1"/>
            </w14:solidFill>
          </w14:textFill>
        </w:rPr>
        <w:t xml:space="preserve"> </w:t>
      </w:r>
      <w:r>
        <w:rPr>
          <w:rFonts w:hint="eastAsia" w:ascii="宋体"/>
          <w:color w:val="000000" w:themeColor="text1"/>
          <w:u w:val="single"/>
          <w:lang w:eastAsia="zh-CN"/>
          <w14:textFill>
            <w14:solidFill>
              <w14:schemeClr w14:val="tx1"/>
            </w14:solidFill>
          </w14:textFill>
        </w:rPr>
        <w:t>红色暴雨警告信号或红色台风警告信号的恶劣气候，直接影响本工程无法正常施工的情形；</w:t>
      </w:r>
    </w:p>
    <w:p>
      <w:pPr>
        <w:autoSpaceDE w:val="0"/>
        <w:autoSpaceDN w:val="0"/>
        <w:spacing w:line="360" w:lineRule="auto"/>
        <w:ind w:firstLine="480" w:firstLineChars="200"/>
        <w:rPr>
          <w:rFonts w:ascii="宋体"/>
          <w:color w:val="000000" w:themeColor="text1"/>
          <w:u w:val="single"/>
          <w:lang w:eastAsia="zh-CN"/>
          <w14:textFill>
            <w14:solidFill>
              <w14:schemeClr w14:val="tx1"/>
            </w14:solidFill>
          </w14:textFill>
        </w:rPr>
      </w:pPr>
      <w:r>
        <w:rPr>
          <w:rFonts w:ascii="TimesNewRomanPSMT" w:hAnsi="TimesNewRomanPSMT"/>
          <w:color w:val="000000" w:themeColor="text1"/>
          <w:u w:val="single"/>
          <w14:textFill>
            <w14:solidFill>
              <w14:schemeClr w14:val="tx1"/>
            </w14:solidFill>
          </w14:textFill>
        </w:rPr>
        <w:fldChar w:fldCharType="begin"/>
      </w:r>
      <w:r>
        <w:rPr>
          <w:rFonts w:ascii="TimesNewRomanPSMT" w:hAnsi="TimesNewRomanPSMT"/>
          <w:color w:val="000000" w:themeColor="text1"/>
          <w:u w:val="single"/>
          <w:lang w:eastAsia="zh-CN"/>
          <w14:textFill>
            <w14:solidFill>
              <w14:schemeClr w14:val="tx1"/>
            </w14:solidFill>
          </w14:textFill>
        </w:rPr>
        <w:instrText xml:space="preserve"> </w:instrText>
      </w:r>
      <w:r>
        <w:rPr>
          <w:rFonts w:hint="eastAsia" w:ascii="TimesNewRomanPSMT" w:hAnsi="TimesNewRomanPSMT"/>
          <w:color w:val="000000" w:themeColor="text1"/>
          <w:u w:val="single"/>
          <w:lang w:eastAsia="zh-CN"/>
          <w14:textFill>
            <w14:solidFill>
              <w14:schemeClr w14:val="tx1"/>
            </w14:solidFill>
          </w14:textFill>
        </w:rPr>
        <w:instrText xml:space="preserve">= 2 \* GB3</w:instrText>
      </w:r>
      <w:r>
        <w:rPr>
          <w:rFonts w:ascii="TimesNewRomanPSMT" w:hAnsi="TimesNewRomanPSMT"/>
          <w:color w:val="000000" w:themeColor="text1"/>
          <w:u w:val="single"/>
          <w:lang w:eastAsia="zh-CN"/>
          <w14:textFill>
            <w14:solidFill>
              <w14:schemeClr w14:val="tx1"/>
            </w14:solidFill>
          </w14:textFill>
        </w:rPr>
        <w:instrText xml:space="preserve"> </w:instrText>
      </w:r>
      <w:r>
        <w:rPr>
          <w:rFonts w:ascii="TimesNewRomanPSMT" w:hAnsi="TimesNewRomanPSMT"/>
          <w:color w:val="000000" w:themeColor="text1"/>
          <w:u w:val="single"/>
          <w14:textFill>
            <w14:solidFill>
              <w14:schemeClr w14:val="tx1"/>
            </w14:solidFill>
          </w14:textFill>
        </w:rPr>
        <w:fldChar w:fldCharType="separate"/>
      </w:r>
      <w:r>
        <w:rPr>
          <w:rFonts w:hint="eastAsia" w:ascii="TimesNewRomanPSMT" w:hAnsi="TimesNewRomanPSMT"/>
          <w:color w:val="000000" w:themeColor="text1"/>
          <w:u w:val="single"/>
          <w:lang w:eastAsia="zh-CN"/>
          <w14:textFill>
            <w14:solidFill>
              <w14:schemeClr w14:val="tx1"/>
            </w14:solidFill>
          </w14:textFill>
        </w:rPr>
        <w:t>②</w:t>
      </w:r>
      <w:r>
        <w:rPr>
          <w:rFonts w:ascii="TimesNewRomanPSMT" w:hAnsi="TimesNewRomanPSMT"/>
          <w:color w:val="000000" w:themeColor="text1"/>
          <w:u w:val="single"/>
          <w14:textFill>
            <w14:solidFill>
              <w14:schemeClr w14:val="tx1"/>
            </w14:solidFill>
          </w14:textFill>
        </w:rPr>
        <w:fldChar w:fldCharType="end"/>
      </w:r>
      <w:r>
        <w:rPr>
          <w:rFonts w:ascii="TimesNewRomanPSMT" w:hAnsi="TimesNewRomanPSMT"/>
          <w:color w:val="000000" w:themeColor="text1"/>
          <w:u w:val="single"/>
          <w:lang w:eastAsia="zh-CN"/>
          <w14:textFill>
            <w14:solidFill>
              <w14:schemeClr w14:val="tx1"/>
            </w14:solidFill>
          </w14:textFill>
        </w:rPr>
        <w:t xml:space="preserve"> </w:t>
      </w:r>
      <w:r>
        <w:rPr>
          <w:rFonts w:hint="eastAsia" w:ascii="宋体"/>
          <w:color w:val="000000" w:themeColor="text1"/>
          <w:u w:val="single"/>
          <w:lang w:eastAsia="zh-CN"/>
          <w14:textFill>
            <w14:solidFill>
              <w14:schemeClr w14:val="tx1"/>
            </w14:solidFill>
          </w14:textFill>
        </w:rPr>
        <w:t>当地地震部门规定可列入不可抗力的情形；</w:t>
      </w:r>
    </w:p>
    <w:p>
      <w:pPr>
        <w:autoSpaceDE w:val="0"/>
        <w:autoSpaceDN w:val="0"/>
        <w:spacing w:line="360" w:lineRule="auto"/>
        <w:ind w:firstLine="480" w:firstLineChars="200"/>
        <w:rPr>
          <w:rFonts w:ascii="宋体"/>
          <w:color w:val="000000" w:themeColor="text1"/>
          <w:u w:val="single"/>
          <w:lang w:eastAsia="zh-CN"/>
          <w14:textFill>
            <w14:solidFill>
              <w14:schemeClr w14:val="tx1"/>
            </w14:solidFill>
          </w14:textFill>
        </w:rPr>
      </w:pPr>
      <w:r>
        <w:rPr>
          <w:rFonts w:ascii="TimesNewRomanPSMT" w:hAnsi="TimesNewRomanPSMT"/>
          <w:color w:val="000000" w:themeColor="text1"/>
          <w:u w:val="single"/>
          <w14:textFill>
            <w14:solidFill>
              <w14:schemeClr w14:val="tx1"/>
            </w14:solidFill>
          </w14:textFill>
        </w:rPr>
        <w:fldChar w:fldCharType="begin"/>
      </w:r>
      <w:r>
        <w:rPr>
          <w:rFonts w:ascii="TimesNewRomanPSMT" w:hAnsi="TimesNewRomanPSMT"/>
          <w:color w:val="000000" w:themeColor="text1"/>
          <w:u w:val="single"/>
          <w:lang w:eastAsia="zh-CN"/>
          <w14:textFill>
            <w14:solidFill>
              <w14:schemeClr w14:val="tx1"/>
            </w14:solidFill>
          </w14:textFill>
        </w:rPr>
        <w:instrText xml:space="preserve"> </w:instrText>
      </w:r>
      <w:r>
        <w:rPr>
          <w:rFonts w:hint="eastAsia" w:ascii="TimesNewRomanPSMT" w:hAnsi="TimesNewRomanPSMT"/>
          <w:color w:val="000000" w:themeColor="text1"/>
          <w:u w:val="single"/>
          <w:lang w:eastAsia="zh-CN"/>
          <w14:textFill>
            <w14:solidFill>
              <w14:schemeClr w14:val="tx1"/>
            </w14:solidFill>
          </w14:textFill>
        </w:rPr>
        <w:instrText xml:space="preserve">= 3 \* GB3</w:instrText>
      </w:r>
      <w:r>
        <w:rPr>
          <w:rFonts w:ascii="TimesNewRomanPSMT" w:hAnsi="TimesNewRomanPSMT"/>
          <w:color w:val="000000" w:themeColor="text1"/>
          <w:u w:val="single"/>
          <w:lang w:eastAsia="zh-CN"/>
          <w14:textFill>
            <w14:solidFill>
              <w14:schemeClr w14:val="tx1"/>
            </w14:solidFill>
          </w14:textFill>
        </w:rPr>
        <w:instrText xml:space="preserve"> </w:instrText>
      </w:r>
      <w:r>
        <w:rPr>
          <w:rFonts w:ascii="TimesNewRomanPSMT" w:hAnsi="TimesNewRomanPSMT"/>
          <w:color w:val="000000" w:themeColor="text1"/>
          <w:u w:val="single"/>
          <w14:textFill>
            <w14:solidFill>
              <w14:schemeClr w14:val="tx1"/>
            </w14:solidFill>
          </w14:textFill>
        </w:rPr>
        <w:fldChar w:fldCharType="separate"/>
      </w:r>
      <w:r>
        <w:rPr>
          <w:rFonts w:hint="eastAsia" w:ascii="TimesNewRomanPSMT" w:hAnsi="TimesNewRomanPSMT"/>
          <w:color w:val="000000" w:themeColor="text1"/>
          <w:u w:val="single"/>
          <w:lang w:eastAsia="zh-CN"/>
          <w14:textFill>
            <w14:solidFill>
              <w14:schemeClr w14:val="tx1"/>
            </w14:solidFill>
          </w14:textFill>
        </w:rPr>
        <w:t>③</w:t>
      </w:r>
      <w:r>
        <w:rPr>
          <w:rFonts w:ascii="TimesNewRomanPSMT" w:hAnsi="TimesNewRomanPSMT"/>
          <w:color w:val="000000" w:themeColor="text1"/>
          <w:u w:val="single"/>
          <w14:textFill>
            <w14:solidFill>
              <w14:schemeClr w14:val="tx1"/>
            </w14:solidFill>
          </w14:textFill>
        </w:rPr>
        <w:fldChar w:fldCharType="end"/>
      </w:r>
      <w:r>
        <w:rPr>
          <w:rFonts w:hint="eastAsia" w:ascii="宋体"/>
          <w:color w:val="000000" w:themeColor="text1"/>
          <w:u w:val="single"/>
          <w:lang w:eastAsia="zh-CN"/>
          <w14:textFill>
            <w14:solidFill>
              <w14:schemeClr w14:val="tx1"/>
            </w14:solidFill>
          </w14:textFill>
        </w:rPr>
        <w:t>当地卫生部门规定可列入不可抗力、并直接影响本工程无法正常施工的情形。</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34" w:name="_Toc287628047"/>
      <w:r>
        <w:rPr>
          <w:color w:val="000000" w:themeColor="text1"/>
          <w:lang w:eastAsia="zh-CN"/>
          <w14:textFill>
            <w14:solidFill>
              <w14:schemeClr w14:val="tx1"/>
            </w14:solidFill>
          </w14:textFill>
        </w:rPr>
        <w:t>32</w:t>
      </w:r>
      <w:r>
        <w:rPr>
          <w:rFonts w:hint="eastAsia"/>
          <w:color w:val="000000" w:themeColor="text1"/>
          <w:lang w:eastAsia="zh-CN"/>
          <w14:textFill>
            <w14:solidFill>
              <w14:schemeClr w14:val="tx1"/>
            </w14:solidFill>
          </w14:textFill>
        </w:rPr>
        <w:t>．保险</w:t>
      </w:r>
      <w:bookmarkEnd w:id="134"/>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eastAsia="黑体"/>
          <w:bCs/>
          <w:color w:val="000000" w:themeColor="text1"/>
          <w:position w:val="-1"/>
          <w:szCs w:val="30"/>
          <w:lang w:eastAsia="zh-CN"/>
          <w14:textFill>
            <w14:solidFill>
              <w14:schemeClr w14:val="tx1"/>
            </w14:solidFill>
          </w14:textFill>
        </w:rPr>
        <w:t>32.1</w:t>
      </w:r>
      <w:r>
        <w:rPr>
          <w:rFonts w:hint="eastAsia" w:ascii="宋体" w:cs="宋体"/>
          <w:color w:val="000000" w:themeColor="text1"/>
          <w:lang w:eastAsia="zh-CN"/>
          <w14:textFill>
            <w14:solidFill>
              <w14:schemeClr w14:val="tx1"/>
            </w14:solidFill>
          </w14:textFill>
        </w:rPr>
        <w:t xml:space="preserve"> 发包人办理保险：</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合同价款已经包含通用条款第</w:t>
      </w:r>
      <w:r>
        <w:rPr>
          <w:rFonts w:ascii="宋体" w:cs="宋体"/>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2</w:t>
      </w:r>
      <w:r>
        <w:rPr>
          <w:rFonts w:ascii="宋体" w:cs="宋体"/>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款的第(1)、(2)、(3)、(4)项内容，承包人负责办理上述四项保险业务，发包人提供协助，费用由承包人承担。保险期从办理保险之日起至工程竣工验收合格之日止。</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eastAsia="黑体"/>
          <w:bCs/>
          <w:color w:val="000000" w:themeColor="text1"/>
          <w:position w:val="-1"/>
          <w:szCs w:val="30"/>
          <w:lang w:eastAsia="zh-CN"/>
          <w14:textFill>
            <w14:solidFill>
              <w14:schemeClr w14:val="tx1"/>
            </w14:solidFill>
          </w14:textFill>
        </w:rPr>
        <w:t>32.8</w:t>
      </w:r>
      <w:r>
        <w:rPr>
          <w:rFonts w:hint="eastAsia" w:eastAsia="黑体"/>
          <w:bCs/>
          <w:color w:val="000000" w:themeColor="text1"/>
          <w:position w:val="-1"/>
          <w:szCs w:val="30"/>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投</w:t>
      </w:r>
      <w:r>
        <w:rPr>
          <w:rFonts w:hint="eastAsia" w:ascii="宋体" w:cs="宋体"/>
          <w:color w:val="000000" w:themeColor="text1"/>
          <w:lang w:eastAsia="zh-CN"/>
          <w14:textFill>
            <w14:solidFill>
              <w14:schemeClr w14:val="tx1"/>
            </w14:solidFill>
          </w14:textFill>
        </w:rPr>
        <w:t>保内容、保险金、保险期限和责任等事项的约定：</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35" w:name="_Toc287628048"/>
      <w:r>
        <w:rPr>
          <w:color w:val="000000" w:themeColor="text1"/>
          <w:lang w:eastAsia="zh-CN"/>
          <w14:textFill>
            <w14:solidFill>
              <w14:schemeClr w14:val="tx1"/>
            </w14:solidFill>
          </w14:textFill>
        </w:rPr>
        <w:t>33</w:t>
      </w:r>
      <w:r>
        <w:rPr>
          <w:rFonts w:hint="eastAsia"/>
          <w:color w:val="000000" w:themeColor="text1"/>
          <w:lang w:eastAsia="zh-CN"/>
          <w14:textFill>
            <w14:solidFill>
              <w14:schemeClr w14:val="tx1"/>
            </w14:solidFill>
          </w14:textFill>
        </w:rPr>
        <w:t>．进度计划和报告</w:t>
      </w:r>
      <w:bookmarkEnd w:id="135"/>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33.3</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承包人编制月施工进度报告和修订进度计划的约定：</w:t>
      </w:r>
      <w:r>
        <w:rPr>
          <w:rFonts w:hint="eastAsia" w:ascii="宋体" w:hAnsi="宋体"/>
          <w:color w:val="000000" w:themeColor="text1"/>
          <w:u w:val="single"/>
          <w:lang w:eastAsia="zh-CN"/>
          <w14:textFill>
            <w14:solidFill>
              <w14:schemeClr w14:val="tx1"/>
            </w14:solidFill>
          </w14:textFill>
        </w:rPr>
        <w:t>按通用条款33.3款执行。</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36" w:name="_Toc287628049"/>
      <w:r>
        <w:rPr>
          <w:color w:val="000000" w:themeColor="text1"/>
          <w:lang w:eastAsia="zh-CN"/>
          <w14:textFill>
            <w14:solidFill>
              <w14:schemeClr w14:val="tx1"/>
            </w14:solidFill>
          </w14:textFill>
        </w:rPr>
        <w:t>34</w:t>
      </w:r>
      <w:r>
        <w:rPr>
          <w:rFonts w:hint="eastAsia"/>
          <w:color w:val="000000" w:themeColor="text1"/>
          <w:lang w:eastAsia="zh-CN"/>
          <w14:textFill>
            <w14:solidFill>
              <w14:schemeClr w14:val="tx1"/>
            </w14:solidFill>
          </w14:textFill>
        </w:rPr>
        <w:t>．开工</w:t>
      </w:r>
      <w:bookmarkEnd w:id="136"/>
    </w:p>
    <w:p>
      <w:pPr>
        <w:tabs>
          <w:tab w:val="left" w:pos="508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34.1</w:t>
      </w:r>
      <w:r>
        <w:rPr>
          <w:rFonts w:hint="eastAsia" w:ascii="宋体" w:cs="宋体"/>
          <w:color w:val="000000" w:themeColor="text1"/>
          <w:lang w:eastAsia="zh-CN"/>
          <w14:textFill>
            <w14:solidFill>
              <w14:schemeClr w14:val="tx1"/>
            </w14:solidFill>
          </w14:textFill>
        </w:rPr>
        <w:t>开工条件</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按通用条款规定。</w:t>
      </w:r>
    </w:p>
    <w:p>
      <w:pPr>
        <w:autoSpaceDE w:val="0"/>
        <w:autoSpaceDN w:val="0"/>
        <w:adjustRightInd w:val="0"/>
        <w:ind w:firstLine="480" w:firstLineChars="20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另作约定</w:t>
      </w:r>
      <w:r>
        <w:rPr>
          <w:rFonts w:hint="eastAsia" w:ascii="宋体" w:cs="宋体"/>
          <w:color w:val="000000" w:themeColor="text1"/>
          <w:u w:val="single"/>
          <w:lang w:eastAsia="zh-CN"/>
          <w14:textFill>
            <w14:solidFill>
              <w14:schemeClr w14:val="tx1"/>
            </w14:solidFill>
          </w14:textFill>
        </w:rPr>
        <w:t>：施工场地全部或部分移交承包人后可以开工</w:t>
      </w:r>
      <w:r>
        <w:rPr>
          <w:rFonts w:hint="eastAsia" w:ascii="宋体" w:cs="宋体"/>
          <w:color w:val="000000" w:themeColor="text1"/>
          <w:lang w:eastAsia="zh-CN"/>
          <w14:textFill>
            <w14:solidFill>
              <w14:schemeClr w14:val="tx1"/>
            </w14:solidFill>
          </w14:textFill>
        </w:rPr>
        <w:t>。</w:t>
      </w:r>
    </w:p>
    <w:p>
      <w:pPr>
        <w:tabs>
          <w:tab w:val="left" w:pos="508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34.2</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监理工程师在本合同签订后的（</w:t>
      </w:r>
      <w:r>
        <w:rPr>
          <w:rFonts w:hint="eastAsia" w:ascii="宋体" w:cs="宋体"/>
          <w:color w:val="000000" w:themeColor="text1"/>
          <w:u w:val="single"/>
          <w:lang w:eastAsia="zh-CN"/>
          <w14:textFill>
            <w14:solidFill>
              <w14:schemeClr w14:val="tx1"/>
            </w14:solidFill>
          </w14:textFill>
        </w:rPr>
        <w:t xml:space="preserve">    7天     </w:t>
      </w:r>
      <w:r>
        <w:rPr>
          <w:rFonts w:hint="eastAsia" w:ascii="宋体" w:cs="宋体"/>
          <w:color w:val="000000" w:themeColor="text1"/>
          <w:lang w:eastAsia="zh-CN"/>
          <w14:textFill>
            <w14:solidFill>
              <w14:schemeClr w14:val="tx1"/>
            </w14:solidFill>
          </w14:textFill>
        </w:rPr>
        <w:t>）内签发开工令。</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按通用条款规定的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42 </w:t>
      </w:r>
      <w:r>
        <w:rPr>
          <w:rFonts w:hint="eastAsia" w:ascii="宋体" w:cs="宋体"/>
          <w:color w:val="000000" w:themeColor="text1"/>
          <w:lang w:eastAsia="zh-CN"/>
          <w14:textFill>
            <w14:solidFill>
              <w14:schemeClr w14:val="tx1"/>
            </w14:solidFill>
          </w14:textFill>
        </w:rPr>
        <w:t>天。</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另作约定：</w:t>
      </w:r>
      <w:r>
        <w:rPr>
          <w:rFonts w:hint="eastAsia" w:ascii="宋体" w:cs="宋体"/>
          <w:color w:val="000000" w:themeColor="text1"/>
          <w:u w:val="single"/>
          <w:lang w:eastAsia="zh-CN"/>
          <w14:textFill>
            <w14:solidFill>
              <w14:schemeClr w14:val="tx1"/>
            </w14:solidFill>
          </w14:textFill>
        </w:rPr>
        <w:t xml:space="preserve">       /       </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37" w:name="_Toc287628050"/>
      <w:r>
        <w:rPr>
          <w:color w:val="000000" w:themeColor="text1"/>
          <w:lang w:eastAsia="zh-CN"/>
          <w14:textFill>
            <w14:solidFill>
              <w14:schemeClr w14:val="tx1"/>
            </w14:solidFill>
          </w14:textFill>
        </w:rPr>
        <w:t>35</w:t>
      </w:r>
      <w:r>
        <w:rPr>
          <w:rFonts w:hint="eastAsia"/>
          <w:color w:val="000000" w:themeColor="text1"/>
          <w:lang w:eastAsia="zh-CN"/>
          <w14:textFill>
            <w14:solidFill>
              <w14:schemeClr w14:val="tx1"/>
            </w14:solidFill>
          </w14:textFill>
        </w:rPr>
        <w:t>．暂停施工和复工</w:t>
      </w:r>
      <w:bookmarkEnd w:id="137"/>
    </w:p>
    <w:p>
      <w:pPr>
        <w:autoSpaceDE w:val="0"/>
        <w:autoSpaceDN w:val="0"/>
        <w:spacing w:line="360" w:lineRule="auto"/>
        <w:ind w:firstLine="480" w:firstLineChars="200"/>
        <w:rPr>
          <w:rFonts w:ascii="宋体" w:cs="宋体"/>
          <w:color w:val="000000" w:themeColor="text1"/>
          <w:sz w:val="20"/>
          <w:szCs w:val="20"/>
          <w:lang w:eastAsia="zh-CN"/>
          <w14:textFill>
            <w14:solidFill>
              <w14:schemeClr w14:val="tx1"/>
            </w14:solidFill>
          </w14:textFill>
        </w:rPr>
      </w:pPr>
      <w:r>
        <w:rPr>
          <w:color w:val="000000" w:themeColor="text1"/>
          <w:lang w:eastAsia="zh-CN"/>
          <w14:textFill>
            <w14:solidFill>
              <w14:schemeClr w14:val="tx1"/>
            </w14:solidFill>
          </w14:textFill>
        </w:rPr>
        <w:t>35.4</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承包人原因造成暂停施工的其他原因：</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38" w:name="_Toc287628051"/>
      <w:r>
        <w:rPr>
          <w:color w:val="000000" w:themeColor="text1"/>
          <w:lang w:eastAsia="zh-CN"/>
          <w14:textFill>
            <w14:solidFill>
              <w14:schemeClr w14:val="tx1"/>
            </w14:solidFill>
          </w14:textFill>
        </w:rPr>
        <w:t>36</w:t>
      </w:r>
      <w:r>
        <w:rPr>
          <w:rFonts w:hint="eastAsia"/>
          <w:color w:val="000000" w:themeColor="text1"/>
          <w:lang w:eastAsia="zh-CN"/>
          <w14:textFill>
            <w14:solidFill>
              <w14:schemeClr w14:val="tx1"/>
            </w14:solidFill>
          </w14:textFill>
        </w:rPr>
        <w:t>．工期及工期延误</w:t>
      </w:r>
      <w:bookmarkEnd w:id="138"/>
    </w:p>
    <w:p>
      <w:pPr>
        <w:tabs>
          <w:tab w:val="left" w:pos="508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36.1</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合同工程的工期约定为（</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）日历天。</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39" w:name="_Toc287628052"/>
      <w:r>
        <w:rPr>
          <w:color w:val="000000" w:themeColor="text1"/>
          <w:lang w:eastAsia="zh-CN"/>
          <w14:textFill>
            <w14:solidFill>
              <w14:schemeClr w14:val="tx1"/>
            </w14:solidFill>
          </w14:textFill>
        </w:rPr>
        <w:t>38</w:t>
      </w:r>
      <w:r>
        <w:rPr>
          <w:rFonts w:hint="eastAsia"/>
          <w:color w:val="000000" w:themeColor="text1"/>
          <w:lang w:eastAsia="zh-CN"/>
          <w14:textFill>
            <w14:solidFill>
              <w14:schemeClr w14:val="tx1"/>
            </w14:solidFill>
          </w14:textFill>
        </w:rPr>
        <w:t>．竣工日期</w:t>
      </w:r>
      <w:bookmarkEnd w:id="139"/>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38.1</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计划竣工日期：</w:t>
      </w:r>
      <w:r>
        <w:rPr>
          <w:rFonts w:hint="eastAsia" w:ascii="宋体" w:cs="宋体"/>
          <w:color w:val="000000" w:themeColor="text1"/>
          <w:u w:val="single"/>
          <w:lang w:eastAsia="zh-CN"/>
          <w14:textFill>
            <w14:solidFill>
              <w14:schemeClr w14:val="tx1"/>
            </w14:solidFill>
          </w14:textFill>
        </w:rPr>
        <w:t xml:space="preserve">   年   月   日</w:t>
      </w:r>
      <w:r>
        <w:rPr>
          <w:rFonts w:hint="eastAsia" w:ascii="宋体" w:cs="宋体"/>
          <w:color w:val="000000" w:themeColor="text1"/>
          <w:lang w:eastAsia="zh-CN"/>
          <w14:textFill>
            <w14:solidFill>
              <w14:schemeClr w14:val="tx1"/>
            </w14:solidFill>
          </w14:textFill>
        </w:rPr>
        <w:t xml:space="preserve">。  </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40" w:name="_Toc287628053"/>
      <w:r>
        <w:rPr>
          <w:color w:val="000000" w:themeColor="text1"/>
          <w:lang w:eastAsia="zh-CN"/>
          <w14:textFill>
            <w14:solidFill>
              <w14:schemeClr w14:val="tx1"/>
            </w14:solidFill>
          </w14:textFill>
        </w:rPr>
        <w:t>42</w:t>
      </w:r>
      <w:r>
        <w:rPr>
          <w:rFonts w:hint="eastAsia"/>
          <w:color w:val="000000" w:themeColor="text1"/>
          <w:lang w:eastAsia="zh-CN"/>
          <w14:textFill>
            <w14:solidFill>
              <w14:schemeClr w14:val="tx1"/>
            </w14:solidFill>
          </w14:textFill>
        </w:rPr>
        <w:t>．质量标准</w:t>
      </w:r>
      <w:bookmarkEnd w:id="140"/>
    </w:p>
    <w:p>
      <w:pPr>
        <w:autoSpaceDE w:val="0"/>
        <w:autoSpaceDN w:val="0"/>
        <w:spacing w:line="360" w:lineRule="auto"/>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42.1</w:t>
      </w:r>
      <w:r>
        <w:rPr>
          <w:rFonts w:hint="eastAsia"/>
          <w:color w:val="000000" w:themeColor="text1"/>
          <w:lang w:eastAsia="zh-CN"/>
          <w14:textFill>
            <w14:solidFill>
              <w14:schemeClr w14:val="tx1"/>
            </w14:solidFill>
          </w14:textFill>
        </w:rPr>
        <w:t xml:space="preserve"> 约定的工程质量标准</w:t>
      </w:r>
    </w:p>
    <w:p>
      <w:pPr>
        <w:tabs>
          <w:tab w:val="left" w:pos="8780"/>
        </w:tabs>
        <w:autoSpaceDE w:val="0"/>
        <w:autoSpaceDN w:val="0"/>
        <w:spacing w:line="360" w:lineRule="auto"/>
        <w:ind w:firstLine="480" w:firstLineChars="200"/>
        <w:rPr>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(1) </w:t>
      </w:r>
      <w:r>
        <w:rPr>
          <w:rFonts w:hint="eastAsia"/>
          <w:color w:val="000000" w:themeColor="text1"/>
          <w:lang w:eastAsia="zh-CN"/>
          <w14:textFill>
            <w14:solidFill>
              <w14:schemeClr w14:val="tx1"/>
            </w14:solidFill>
          </w14:textFill>
        </w:rPr>
        <w:t>合同工程质量标准：</w:t>
      </w:r>
      <w:r>
        <w:rPr>
          <w:rFonts w:hint="eastAsia" w:ascii="宋体" w:cs="宋体"/>
          <w:color w:val="000000" w:themeColor="text1"/>
          <w:u w:val="single"/>
          <w:lang w:eastAsia="zh-CN"/>
          <w14:textFill>
            <w14:solidFill>
              <w14:schemeClr w14:val="tx1"/>
            </w14:solidFill>
          </w14:textFill>
        </w:rPr>
        <w:t xml:space="preserve">    合格     </w:t>
      </w:r>
    </w:p>
    <w:p>
      <w:pPr>
        <w:autoSpaceDE w:val="0"/>
        <w:autoSpaceDN w:val="0"/>
        <w:spacing w:line="360" w:lineRule="auto"/>
        <w:ind w:firstLine="480" w:firstLineChars="200"/>
        <w:rPr>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(2) </w:t>
      </w:r>
      <w:r>
        <w:rPr>
          <w:rFonts w:hint="eastAsia"/>
          <w:color w:val="000000" w:themeColor="text1"/>
          <w:lang w:eastAsia="zh-CN"/>
          <w14:textFill>
            <w14:solidFill>
              <w14:schemeClr w14:val="tx1"/>
            </w14:solidFill>
          </w14:textFill>
        </w:rPr>
        <w:t>工程质量验收标准：</w:t>
      </w:r>
      <w:r>
        <w:rPr>
          <w:rFonts w:hint="eastAsia"/>
          <w:color w:val="000000" w:themeColor="text1"/>
          <w:u w:val="single"/>
          <w:lang w:eastAsia="zh-CN"/>
          <w14:textFill>
            <w14:solidFill>
              <w14:schemeClr w14:val="tx1"/>
            </w14:solidFill>
          </w14:textFill>
        </w:rPr>
        <w:t xml:space="preserve">            /             </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41" w:name="_Toc287628054"/>
      <w:r>
        <w:rPr>
          <w:color w:val="000000" w:themeColor="text1"/>
          <w:lang w:eastAsia="zh-CN"/>
          <w14:textFill>
            <w14:solidFill>
              <w14:schemeClr w14:val="tx1"/>
            </w14:solidFill>
          </w14:textFill>
        </w:rPr>
        <w:t>45</w:t>
      </w:r>
      <w:r>
        <w:rPr>
          <w:rFonts w:hint="eastAsia"/>
          <w:color w:val="000000" w:themeColor="text1"/>
          <w:lang w:eastAsia="zh-CN"/>
          <w14:textFill>
            <w14:solidFill>
              <w14:schemeClr w14:val="tx1"/>
            </w14:solidFill>
          </w14:textFill>
        </w:rPr>
        <w:t>．安全文明施工</w:t>
      </w:r>
      <w:bookmarkEnd w:id="141"/>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45.1</w:t>
      </w:r>
      <w:r>
        <w:rPr>
          <w:rFonts w:hint="eastAsia" w:ascii="宋体" w:cs="宋体"/>
          <w:color w:val="000000" w:themeColor="text1"/>
          <w:lang w:eastAsia="zh-CN"/>
          <w14:textFill>
            <w14:solidFill>
              <w14:schemeClr w14:val="tx1"/>
            </w14:solidFill>
          </w14:textFill>
        </w:rPr>
        <w:t xml:space="preserve"> 安全文明施工的内容：</w:t>
      </w:r>
      <w:r>
        <w:rPr>
          <w:rFonts w:hint="eastAsia" w:ascii="宋体" w:cs="宋体"/>
          <w:color w:val="000000" w:themeColor="text1"/>
          <w:u w:val="single"/>
          <w:lang w:eastAsia="zh-CN"/>
          <w14:textFill>
            <w14:solidFill>
              <w14:schemeClr w14:val="tx1"/>
            </w14:solidFill>
          </w14:textFill>
        </w:rPr>
        <w:t>按广州市现行有关规定执行。</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45.5</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治安管理</w:t>
      </w:r>
    </w:p>
    <w:p>
      <w:pPr>
        <w:autoSpaceDE w:val="0"/>
        <w:autoSpaceDN w:val="0"/>
        <w:spacing w:line="360" w:lineRule="auto"/>
        <w:ind w:firstLine="480" w:firstLineChars="200"/>
        <w:rPr>
          <w:rFonts w:ascii="宋体" w:cs="宋体"/>
          <w:color w:val="000000" w:themeColor="text1"/>
          <w:sz w:val="11"/>
          <w:szCs w:val="1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按通用条款的规定。</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42" w:name="_Toc287628055"/>
      <w:r>
        <w:rPr>
          <w:color w:val="000000" w:themeColor="text1"/>
          <w:lang w:eastAsia="zh-CN"/>
          <w14:textFill>
            <w14:solidFill>
              <w14:schemeClr w14:val="tx1"/>
            </w14:solidFill>
          </w14:textFill>
        </w:rPr>
        <w:t>46</w:t>
      </w:r>
      <w:r>
        <w:rPr>
          <w:rFonts w:hint="eastAsia"/>
          <w:color w:val="000000" w:themeColor="text1"/>
          <w:lang w:eastAsia="zh-CN"/>
          <w14:textFill>
            <w14:solidFill>
              <w14:schemeClr w14:val="tx1"/>
            </w14:solidFill>
          </w14:textFill>
        </w:rPr>
        <w:t>．测量放线</w:t>
      </w:r>
      <w:bookmarkEnd w:id="142"/>
    </w:p>
    <w:p>
      <w:pPr>
        <w:tabs>
          <w:tab w:val="left" w:pos="1240"/>
        </w:tabs>
        <w:autoSpaceDE w:val="0"/>
        <w:autoSpaceDN w:val="0"/>
        <w:spacing w:line="360" w:lineRule="auto"/>
        <w:ind w:firstLine="480" w:firstLineChars="200"/>
        <w:rPr>
          <w:color w:val="000000" w:themeColor="text1"/>
          <w:u w:val="single"/>
          <w:lang w:eastAsia="zh-CN"/>
          <w14:textFill>
            <w14:solidFill>
              <w14:schemeClr w14:val="tx1"/>
            </w14:solidFill>
          </w14:textFill>
        </w:rPr>
      </w:pPr>
      <w:r>
        <w:rPr>
          <w:color w:val="000000" w:themeColor="text1"/>
          <w:lang w:eastAsia="zh-CN"/>
          <w14:textFill>
            <w14:solidFill>
              <w14:schemeClr w14:val="tx1"/>
            </w14:solidFill>
          </w14:textFill>
        </w:rPr>
        <w:t>46.1</w:t>
      </w:r>
      <w:r>
        <w:rPr>
          <w:rFonts w:hint="eastAsia" w:ascii="宋体" w:cs="宋体"/>
          <w:color w:val="000000" w:themeColor="text1"/>
          <w:lang w:eastAsia="zh-CN"/>
          <w14:textFill>
            <w14:solidFill>
              <w14:schemeClr w14:val="tx1"/>
            </w14:solidFill>
          </w14:textFill>
        </w:rPr>
        <w:t>施工控制网资料的时间：</w:t>
      </w:r>
      <w:r>
        <w:rPr>
          <w:rFonts w:hint="eastAsia" w:ascii="宋体" w:cs="宋体"/>
          <w:color w:val="000000" w:themeColor="text1"/>
          <w:u w:val="single"/>
          <w:lang w:eastAsia="zh-CN"/>
          <w14:textFill>
            <w14:solidFill>
              <w14:schemeClr w14:val="tx1"/>
            </w14:solidFill>
          </w14:textFill>
        </w:rPr>
        <w:t>发包人</w:t>
      </w:r>
      <w:r>
        <w:rPr>
          <w:rFonts w:hint="eastAsia"/>
          <w:color w:val="000000" w:themeColor="text1"/>
          <w:u w:val="single"/>
          <w:lang w:eastAsia="zh-CN"/>
          <w14:textFill>
            <w14:solidFill>
              <w14:schemeClr w14:val="tx1"/>
            </w14:solidFill>
          </w14:textFill>
        </w:rPr>
        <w:t>开工前7天负责联系设计单位向承包人作技术交底，提供道路测量控制桩、水准点和标高。</w:t>
      </w:r>
    </w:p>
    <w:p>
      <w:pPr>
        <w:tabs>
          <w:tab w:val="left" w:pos="124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46.4</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测量放线误差的约定：</w:t>
      </w:r>
      <w:r>
        <w:rPr>
          <w:rFonts w:hint="eastAsia" w:ascii="宋体" w:cs="宋体"/>
          <w:color w:val="000000" w:themeColor="text1"/>
          <w:u w:val="single"/>
          <w:lang w:eastAsia="zh-CN"/>
          <w14:textFill>
            <w14:solidFill>
              <w14:schemeClr w14:val="tx1"/>
            </w14:solidFill>
          </w14:textFill>
        </w:rPr>
        <w:t>按工程质量验收有关规范执行。</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43" w:name="_Toc287628056"/>
      <w:r>
        <w:rPr>
          <w:color w:val="000000" w:themeColor="text1"/>
          <w:lang w:eastAsia="zh-CN"/>
          <w14:textFill>
            <w14:solidFill>
              <w14:schemeClr w14:val="tx1"/>
            </w14:solidFill>
          </w14:textFill>
        </w:rPr>
        <w:t>48</w:t>
      </w:r>
      <w:r>
        <w:rPr>
          <w:rFonts w:hint="eastAsia"/>
          <w:color w:val="000000" w:themeColor="text1"/>
          <w:lang w:eastAsia="zh-CN"/>
          <w14:textFill>
            <w14:solidFill>
              <w14:schemeClr w14:val="tx1"/>
            </w14:solidFill>
          </w14:textFill>
        </w:rPr>
        <w:t>．发包人供应材料和工程设备</w:t>
      </w:r>
      <w:bookmarkEnd w:id="143"/>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48.1</w:t>
      </w:r>
      <w:r>
        <w:rPr>
          <w:rFonts w:hint="eastAsia"/>
          <w:color w:val="000000" w:themeColor="text1"/>
          <w:lang w:eastAsia="zh-CN"/>
          <w14:textFill>
            <w14:solidFill>
              <w14:schemeClr w14:val="tx1"/>
            </w14:solidFill>
          </w14:textFill>
        </w:rPr>
        <w:t xml:space="preserve"> 约定供应的材料和工程</w:t>
      </w:r>
      <w:r>
        <w:rPr>
          <w:rFonts w:hint="eastAsia" w:ascii="宋体" w:cs="宋体"/>
          <w:color w:val="000000" w:themeColor="text1"/>
          <w:lang w:eastAsia="zh-CN"/>
          <w14:textFill>
            <w14:solidFill>
              <w14:schemeClr w14:val="tx1"/>
            </w14:solidFill>
          </w14:textFill>
        </w:rPr>
        <w:t>设备</w:t>
      </w:r>
    </w:p>
    <w:p>
      <w:pPr>
        <w:autoSpaceDE w:val="0"/>
        <w:autoSpaceDN w:val="0"/>
        <w:spacing w:line="360" w:lineRule="auto"/>
        <w:ind w:firstLine="480" w:firstLineChars="200"/>
        <w:rPr>
          <w:rFonts w:ascii="宋体" w:cs="宋体"/>
          <w:color w:val="000000" w:themeColor="text1"/>
          <w:sz w:val="11"/>
          <w:szCs w:val="1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发包人不供应材料和工程设备，本条不适用。</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hint="eastAsia" w:ascii="宋体" w:cs="宋体"/>
          <w:color w:val="000000" w:themeColor="text1"/>
          <w:spacing w:val="1"/>
          <w:lang w:eastAsia="zh-CN"/>
          <w14:textFill>
            <w14:solidFill>
              <w14:schemeClr w14:val="tx1"/>
            </w14:solidFill>
          </w14:textFill>
        </w:rPr>
        <w:t>发包人供应材料和工程设备</w:t>
      </w:r>
      <w:r>
        <w:rPr>
          <w:rFonts w:hint="eastAsia" w:ascii="宋体" w:cs="宋体"/>
          <w:color w:val="000000" w:themeColor="text1"/>
          <w:lang w:eastAsia="zh-CN"/>
          <w14:textFill>
            <w14:solidFill>
              <w14:schemeClr w14:val="tx1"/>
            </w14:solidFill>
          </w14:textFill>
        </w:rPr>
        <w:t>的（简称“甲供”）</w:t>
      </w:r>
      <w:r>
        <w:rPr>
          <w:rFonts w:hint="eastAsia" w:ascii="宋体" w:cs="宋体"/>
          <w:color w:val="000000" w:themeColor="text1"/>
          <w:spacing w:val="1"/>
          <w:lang w:eastAsia="zh-CN"/>
          <w14:textFill>
            <w14:solidFill>
              <w14:schemeClr w14:val="tx1"/>
            </w14:solidFill>
          </w14:textFill>
        </w:rPr>
        <w:t>，应与承包人约定“发包人供应材料和工程设备一览表</w:t>
      </w:r>
      <w:r>
        <w:rPr>
          <w:rFonts w:hint="eastAsia" w:ascii="宋体" w:cs="宋体"/>
          <w:color w:val="000000" w:themeColor="text1"/>
          <w:spacing w:val="-119"/>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，作为本合同的附件。甲供材料设备所需的检验或试验费用（如有）及其管理费、保管费等其它一切与之有关的费用均已包含在投标报价中。</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48.3 </w:t>
      </w:r>
      <w:r>
        <w:rPr>
          <w:rFonts w:hint="eastAsia" w:ascii="宋体" w:cs="宋体"/>
          <w:color w:val="000000" w:themeColor="text1"/>
          <w:u w:val="single"/>
          <w:lang w:eastAsia="zh-CN"/>
          <w14:textFill>
            <w14:solidFill>
              <w14:schemeClr w14:val="tx1"/>
            </w14:solidFill>
          </w14:textFill>
        </w:rPr>
        <w:t>补充：材料和工程设备的卸货、堆放由承包人负责。</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48.5</w:t>
      </w:r>
      <w:r>
        <w:rPr>
          <w:rFonts w:hint="eastAsia" w:ascii="宋体" w:cs="宋体"/>
          <w:color w:val="000000" w:themeColor="text1"/>
          <w:lang w:eastAsia="zh-CN"/>
          <w14:textFill>
            <w14:solidFill>
              <w14:schemeClr w14:val="tx1"/>
            </w14:solidFill>
          </w14:textFill>
        </w:rPr>
        <w:t xml:space="preserve"> </w:t>
      </w:r>
      <w:r>
        <w:rPr>
          <w:rFonts w:hint="eastAsia" w:ascii="宋体" w:cs="宋体"/>
          <w:color w:val="000000" w:themeColor="text1"/>
          <w:u w:val="single"/>
          <w:lang w:eastAsia="zh-CN"/>
          <w14:textFill>
            <w14:solidFill>
              <w14:schemeClr w14:val="tx1"/>
            </w14:solidFill>
          </w14:textFill>
        </w:rPr>
        <w:t>由发包人供应的材料设备，承包人派人参加清点后由承包人妥善保管，保管费由承包人承担，因承包人保管不善或承包人原因导致的丢失或损害由承包人负责赔偿。</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48.8</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发包人供应材料和工程设备的结算方式：</w:t>
      </w:r>
      <w:r>
        <w:rPr>
          <w:rFonts w:hint="eastAsia" w:ascii="宋体" w:cs="宋体"/>
          <w:color w:val="000000" w:themeColor="text1"/>
          <w:u w:val="single"/>
          <w:lang w:eastAsia="zh-CN"/>
          <w14:textFill>
            <w14:solidFill>
              <w14:schemeClr w14:val="tx1"/>
            </w14:solidFill>
          </w14:textFill>
        </w:rPr>
        <w:t>本款不适用。</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44" w:name="_Toc287628057"/>
      <w:r>
        <w:rPr>
          <w:color w:val="000000" w:themeColor="text1"/>
          <w:lang w:eastAsia="zh-CN"/>
          <w14:textFill>
            <w14:solidFill>
              <w14:schemeClr w14:val="tx1"/>
            </w14:solidFill>
          </w14:textFill>
        </w:rPr>
        <w:t>49</w:t>
      </w:r>
      <w:r>
        <w:rPr>
          <w:rFonts w:hint="eastAsia"/>
          <w:color w:val="000000" w:themeColor="text1"/>
          <w:lang w:eastAsia="zh-CN"/>
          <w14:textFill>
            <w14:solidFill>
              <w14:schemeClr w14:val="tx1"/>
            </w14:solidFill>
          </w14:textFill>
        </w:rPr>
        <w:t>．承包人采购材料和工程设备</w:t>
      </w:r>
      <w:bookmarkEnd w:id="144"/>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49.1</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承包人采购的材料和工程设备：</w:t>
      </w:r>
    </w:p>
    <w:p>
      <w:pPr>
        <w:autoSpaceDE w:val="0"/>
        <w:autoSpaceDN w:val="0"/>
        <w:spacing w:line="360" w:lineRule="auto"/>
        <w:ind w:firstLine="480" w:firstLineChars="200"/>
        <w:rPr>
          <w:rFonts w:ascii="宋体" w:cs="宋体"/>
          <w:color w:val="000000" w:themeColor="text1"/>
          <w:sz w:val="11"/>
          <w:szCs w:val="1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按通用条款规定，由承包人负责运输和保管。</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spacing w:val="1"/>
          <w:lang w:eastAsia="zh-CN"/>
          <w14:textFill>
            <w14:solidFill>
              <w14:schemeClr w14:val="tx1"/>
            </w14:solidFill>
          </w14:textFill>
        </w:rPr>
        <w:t xml:space="preserve"> </w:t>
      </w:r>
      <w:r>
        <w:rPr>
          <w:rFonts w:hint="eastAsia" w:ascii="宋体" w:cs="宋体"/>
          <w:color w:val="000000" w:themeColor="text1"/>
          <w:spacing w:val="1"/>
          <w:lang w:eastAsia="zh-CN"/>
          <w14:textFill>
            <w14:solidFill>
              <w14:schemeClr w14:val="tx1"/>
            </w14:solidFill>
          </w14:textFill>
        </w:rPr>
        <w:t>另作约定：</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color w:val="000000" w:themeColor="text1"/>
          <w:position w:val="-2"/>
          <w:lang w:eastAsia="zh-CN"/>
          <w14:textFill>
            <w14:solidFill>
              <w14:schemeClr w14:val="tx1"/>
            </w14:solidFill>
          </w14:textFill>
        </w:rPr>
        <w:t>49.2</w:t>
      </w:r>
      <w:r>
        <w:rPr>
          <w:rFonts w:hint="eastAsia"/>
          <w:color w:val="000000" w:themeColor="text1"/>
          <w:position w:val="-2"/>
          <w:lang w:eastAsia="zh-CN"/>
          <w14:textFill>
            <w14:solidFill>
              <w14:schemeClr w14:val="tx1"/>
            </w14:solidFill>
          </w14:textFill>
        </w:rPr>
        <w:t xml:space="preserve"> </w:t>
      </w:r>
      <w:r>
        <w:rPr>
          <w:rFonts w:hint="eastAsia" w:ascii="宋体" w:cs="宋体"/>
          <w:color w:val="000000" w:themeColor="text1"/>
          <w:position w:val="-2"/>
          <w:lang w:eastAsia="zh-CN"/>
          <w14:textFill>
            <w14:solidFill>
              <w14:schemeClr w14:val="tx1"/>
            </w14:solidFill>
          </w14:textFill>
        </w:rPr>
        <w:t>承包人供货要求：</w:t>
      </w:r>
      <w:r>
        <w:rPr>
          <w:rFonts w:hint="eastAsia" w:ascii="宋体" w:cs="宋体"/>
          <w:color w:val="000000" w:themeColor="text1"/>
          <w:u w:val="single"/>
          <w:lang w:eastAsia="zh-CN"/>
          <w14:textFill>
            <w14:solidFill>
              <w14:schemeClr w14:val="tx1"/>
            </w14:solidFill>
          </w14:textFill>
        </w:rPr>
        <w:t xml:space="preserve">  按通用条款      </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color w:val="000000" w:themeColor="text1"/>
          <w:lang w:eastAsia="zh-CN"/>
          <w14:textFill>
            <w14:solidFill>
              <w14:schemeClr w14:val="tx1"/>
            </w14:solidFill>
          </w14:textFill>
        </w:rPr>
        <w:t>49.8</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发包人依法指定的生产厂家或供应商：</w:t>
      </w:r>
      <w:r>
        <w:rPr>
          <w:rFonts w:hint="eastAsia" w:ascii="宋体" w:cs="宋体"/>
          <w:color w:val="000000" w:themeColor="text1"/>
          <w:u w:val="single"/>
          <w:lang w:eastAsia="zh-CN"/>
          <w14:textFill>
            <w14:solidFill>
              <w14:schemeClr w14:val="tx1"/>
            </w14:solidFill>
          </w14:textFill>
        </w:rPr>
        <w:t xml:space="preserve">按通用条款 </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45" w:name="_Toc287628058"/>
      <w:r>
        <w:rPr>
          <w:color w:val="000000" w:themeColor="text1"/>
          <w:lang w:eastAsia="zh-CN"/>
          <w14:textFill>
            <w14:solidFill>
              <w14:schemeClr w14:val="tx1"/>
            </w14:solidFill>
          </w14:textFill>
        </w:rPr>
        <w:t>50</w:t>
      </w:r>
      <w:r>
        <w:rPr>
          <w:rFonts w:hint="eastAsia"/>
          <w:color w:val="000000" w:themeColor="text1"/>
          <w:lang w:eastAsia="zh-CN"/>
          <w14:textFill>
            <w14:solidFill>
              <w14:schemeClr w14:val="tx1"/>
            </w14:solidFill>
          </w14:textFill>
        </w:rPr>
        <w:t>．材料和工程设备的检验试验</w:t>
      </w:r>
      <w:bookmarkEnd w:id="145"/>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 xml:space="preserve">50.2 </w:t>
      </w:r>
      <w:r>
        <w:rPr>
          <w:rFonts w:hint="eastAsia" w:ascii="宋体" w:cs="宋体"/>
          <w:color w:val="000000" w:themeColor="text1"/>
          <w:lang w:eastAsia="zh-CN"/>
          <w14:textFill>
            <w14:solidFill>
              <w14:schemeClr w14:val="tx1"/>
            </w14:solidFill>
          </w14:textFill>
        </w:rPr>
        <w:t xml:space="preserve"> 材料和工程设备的检验试验的时间和地点：</w:t>
      </w:r>
      <w:r>
        <w:rPr>
          <w:rFonts w:hint="eastAsia" w:ascii="宋体" w:cs="宋体"/>
          <w:color w:val="000000" w:themeColor="text1"/>
          <w:u w:val="single"/>
          <w:lang w:eastAsia="zh-CN"/>
          <w14:textFill>
            <w14:solidFill>
              <w14:schemeClr w14:val="tx1"/>
            </w14:solidFill>
          </w14:textFill>
        </w:rPr>
        <w:t>按广州市现行相关规定执行。</w:t>
      </w:r>
    </w:p>
    <w:p>
      <w:pPr>
        <w:spacing w:line="360" w:lineRule="auto"/>
        <w:ind w:firstLine="480" w:firstLineChars="200"/>
        <w:rPr>
          <w:color w:val="000000" w:themeColor="text1"/>
          <w:lang w:eastAsia="zh-CN"/>
          <w14:textFill>
            <w14:solidFill>
              <w14:schemeClr w14:val="tx1"/>
            </w14:solidFill>
          </w14:textFill>
        </w:rPr>
      </w:pPr>
      <w:bookmarkStart w:id="146" w:name="OLE_LINK4"/>
      <w:r>
        <w:rPr>
          <w:rFonts w:hint="eastAsia" w:eastAsia="黑体"/>
          <w:bCs/>
          <w:color w:val="000000" w:themeColor="text1"/>
          <w:position w:val="-1"/>
          <w:szCs w:val="30"/>
          <w:lang w:eastAsia="zh-CN"/>
          <w14:textFill>
            <w14:solidFill>
              <w14:schemeClr w14:val="tx1"/>
            </w14:solidFill>
          </w14:textFill>
        </w:rPr>
        <w:t>50.4</w:t>
      </w:r>
      <w:r>
        <w:rPr>
          <w:rFonts w:hint="eastAsia" w:ascii="宋体" w:cs="宋体"/>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材料和工程设备的检验试验费用：</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按通用条款规定，施工合同价已包含材料和工程设备的检验试验费用。</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另作约定：</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(1)承包人按照要求选用的工程检测单位需要报质量安全监督部门同意，并由发包人作为试验、检验、检测的委托人，费用由承包人承担，施工合同价已包含检验试验自检费用。</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（2）承包人配合发包人完成材料、构配件试验及工程实体检测工作，费用由发包人承担。</w:t>
      </w:r>
    </w:p>
    <w:p>
      <w:pPr>
        <w:pStyle w:val="38"/>
        <w:adjustRightInd/>
        <w:spacing w:line="360" w:lineRule="auto"/>
        <w:ind w:firstLine="480" w:firstLineChars="200"/>
        <w:jc w:val="both"/>
        <w:outlineLvl w:val="9"/>
        <w:rPr>
          <w:rFonts w:eastAsia="宋体"/>
          <w:bCs w:val="0"/>
          <w:color w:val="000000" w:themeColor="text1"/>
          <w:kern w:val="2"/>
          <w:position w:val="0"/>
          <w:szCs w:val="24"/>
          <w:lang w:eastAsia="zh-CN"/>
          <w14:textFill>
            <w14:solidFill>
              <w14:schemeClr w14:val="tx1"/>
            </w14:solidFill>
          </w14:textFill>
        </w:rPr>
      </w:pPr>
      <w:r>
        <w:rPr>
          <w:rFonts w:hint="eastAsia" w:eastAsia="宋体"/>
          <w:bCs w:val="0"/>
          <w:color w:val="000000" w:themeColor="text1"/>
          <w:kern w:val="2"/>
          <w:position w:val="0"/>
          <w:szCs w:val="24"/>
          <w:lang w:eastAsia="zh-CN"/>
          <w14:textFill>
            <w14:solidFill>
              <w14:schemeClr w14:val="tx1"/>
            </w14:solidFill>
          </w14:textFill>
        </w:rPr>
        <w:t>（3）当上级主管部门或质量安全监督部门提出对工程检测复检要求时，承包人应予以配合，检测结果合格的费用由发包人承担，检测结果不合格的，检测费用由承包人承担。</w:t>
      </w:r>
    </w:p>
    <w:bookmarkEnd w:id="146"/>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47" w:name="_Toc287628059"/>
      <w:r>
        <w:rPr>
          <w:color w:val="000000" w:themeColor="text1"/>
          <w:lang w:eastAsia="zh-CN"/>
          <w14:textFill>
            <w14:solidFill>
              <w14:schemeClr w14:val="tx1"/>
            </w14:solidFill>
          </w14:textFill>
        </w:rPr>
        <w:t>51</w:t>
      </w:r>
      <w:r>
        <w:rPr>
          <w:rFonts w:hint="eastAsia"/>
          <w:color w:val="000000" w:themeColor="text1"/>
          <w:lang w:eastAsia="zh-CN"/>
          <w14:textFill>
            <w14:solidFill>
              <w14:schemeClr w14:val="tx1"/>
            </w14:solidFill>
          </w14:textFill>
        </w:rPr>
        <w:t>．施工设备和临时设施</w:t>
      </w:r>
      <w:bookmarkEnd w:id="147"/>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51.</w:t>
      </w:r>
      <w:r>
        <w:rPr>
          <w:rFonts w:hint="eastAsia"/>
          <w:color w:val="000000" w:themeColor="text1"/>
          <w:lang w:eastAsia="zh-CN"/>
          <w14:textFill>
            <w14:solidFill>
              <w14:schemeClr w14:val="tx1"/>
            </w14:solidFill>
          </w14:textFill>
        </w:rPr>
        <w:t>1 承</w:t>
      </w:r>
      <w:r>
        <w:rPr>
          <w:rFonts w:hint="eastAsia" w:ascii="宋体" w:cs="宋体"/>
          <w:color w:val="000000" w:themeColor="text1"/>
          <w:lang w:eastAsia="zh-CN"/>
          <w14:textFill>
            <w14:solidFill>
              <w14:schemeClr w14:val="tx1"/>
            </w14:solidFill>
          </w14:textFill>
        </w:rPr>
        <w:t>包人配置施工设备和临时设施</w:t>
      </w:r>
    </w:p>
    <w:p>
      <w:pPr>
        <w:autoSpaceDE w:val="0"/>
        <w:autoSpaceDN w:val="0"/>
        <w:spacing w:line="360" w:lineRule="auto"/>
        <w:ind w:firstLine="480" w:firstLineChars="200"/>
        <w:rPr>
          <w:rFonts w:ascii="宋体" w:cs="宋体"/>
          <w:color w:val="000000" w:themeColor="text1"/>
          <w:sz w:val="11"/>
          <w:szCs w:val="1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按通用条款规定，承包人承担修建临时设施的费用。</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spacing w:val="1"/>
          <w:lang w:eastAsia="zh-CN"/>
          <w14:textFill>
            <w14:solidFill>
              <w14:schemeClr w14:val="tx1"/>
            </w14:solidFill>
          </w14:textFill>
        </w:rPr>
        <w:t xml:space="preserve"> </w:t>
      </w:r>
      <w:r>
        <w:rPr>
          <w:rFonts w:hint="eastAsia" w:ascii="宋体" w:cs="宋体"/>
          <w:color w:val="000000" w:themeColor="text1"/>
          <w:spacing w:val="1"/>
          <w:lang w:eastAsia="zh-CN"/>
          <w14:textFill>
            <w14:solidFill>
              <w14:schemeClr w14:val="tx1"/>
            </w14:solidFill>
          </w14:textFill>
        </w:rPr>
        <w:t>另作约定：</w:t>
      </w:r>
      <w:r>
        <w:rPr>
          <w:rFonts w:hint="eastAsia" w:ascii="宋体" w:cs="宋体"/>
          <w:color w:val="000000" w:themeColor="text1"/>
          <w:spacing w:val="1"/>
          <w:u w:val="single"/>
          <w:lang w:eastAsia="zh-CN"/>
          <w14:textFill>
            <w14:solidFill>
              <w14:schemeClr w14:val="tx1"/>
            </w14:solidFill>
          </w14:textFill>
        </w:rPr>
        <w:t>承包人自行承担修建临时设施的费用，需要临时占地的，由承包人办理申请手续并承担相应费用，发包人予以协助。</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51.2</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发包人提供的施工设备和临时设施：</w:t>
      </w:r>
      <w:r>
        <w:rPr>
          <w:rFonts w:hint="eastAsia" w:ascii="宋体" w:cs="宋体"/>
          <w:color w:val="000000" w:themeColor="text1"/>
          <w:u w:val="single"/>
          <w:lang w:eastAsia="zh-CN"/>
          <w14:textFill>
            <w14:solidFill>
              <w14:schemeClr w14:val="tx1"/>
            </w14:solidFill>
          </w14:textFill>
        </w:rPr>
        <w:t>无。</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48" w:name="_Toc287628061"/>
      <w:r>
        <w:rPr>
          <w:color w:val="000000" w:themeColor="text1"/>
          <w:lang w:eastAsia="zh-CN"/>
          <w14:textFill>
            <w14:solidFill>
              <w14:schemeClr w14:val="tx1"/>
            </w14:solidFill>
          </w14:textFill>
        </w:rPr>
        <w:t>53</w:t>
      </w:r>
      <w:r>
        <w:rPr>
          <w:rFonts w:hint="eastAsia"/>
          <w:color w:val="000000" w:themeColor="text1"/>
          <w:lang w:eastAsia="zh-CN"/>
          <w14:textFill>
            <w14:solidFill>
              <w14:schemeClr w14:val="tx1"/>
            </w14:solidFill>
          </w14:textFill>
        </w:rPr>
        <w:t>．隐蔽工程和中间验收</w:t>
      </w:r>
      <w:bookmarkEnd w:id="148"/>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 xml:space="preserve">53.1 </w:t>
      </w:r>
      <w:r>
        <w:rPr>
          <w:rFonts w:hint="eastAsia" w:ascii="宋体" w:cs="宋体"/>
          <w:color w:val="000000" w:themeColor="text1"/>
          <w:lang w:eastAsia="zh-CN"/>
          <w14:textFill>
            <w14:solidFill>
              <w14:schemeClr w14:val="tx1"/>
            </w14:solidFill>
          </w14:textFill>
        </w:rPr>
        <w:t>中间验收的部位有：</w:t>
      </w:r>
      <w:r>
        <w:rPr>
          <w:rFonts w:hint="eastAsia" w:ascii="宋体" w:cs="宋体"/>
          <w:color w:val="000000" w:themeColor="text1"/>
          <w:u w:val="single"/>
          <w:lang w:eastAsia="zh-CN"/>
          <w14:textFill>
            <w14:solidFill>
              <w14:schemeClr w14:val="tx1"/>
            </w14:solidFill>
          </w14:textFill>
        </w:rPr>
        <w:t>按现行验收规范实施。</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53.2</w:t>
      </w:r>
      <w:r>
        <w:rPr>
          <w:rFonts w:hint="eastAsia" w:ascii="宋体" w:cs="宋体"/>
          <w:color w:val="000000" w:themeColor="text1"/>
          <w:u w:val="single"/>
          <w:lang w:eastAsia="zh-CN"/>
          <w14:textFill>
            <w14:solidFill>
              <w14:schemeClr w14:val="tx1"/>
            </w14:solidFill>
          </w14:textFill>
        </w:rPr>
        <w:t xml:space="preserve"> 参加验收的限制改为：</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u w:val="single"/>
          <w:lang w:eastAsia="zh-CN"/>
          <w14:textFill>
            <w14:solidFill>
              <w14:schemeClr w14:val="tx1"/>
            </w14:solidFill>
          </w14:textFill>
        </w:rPr>
        <w:t>隐蔽工程在隐蔽前，必须经承包人质检人员进行三级验收、签字确认，然后提前24小时书面通知监理工程师会同验收，验收合格后签字确认，才能隐蔽和进行下一道工序的作业。监理工程师在接到通知后24小时内派出人员进行验收，否则承包人可自行验收并填写隐蔽工程验收记录，进行隐蔽作业，监理工程师应予承认。凡不按上述程序办理，无承包人质检人员验收签字确认的资料或无书面通知监理工程师会同验收的，监理工程师可拒绝验收签认；凡无通知发包人验收签认的工程，或监理工程师合法拒绝签认的工程，若承包人擅自隐蔽的，将视该部分工程为不合格，并拒绝拨付该部分工程进度款，监理工程师也不得颁发下续工序的施工令，由此发生的一切责任全部由承包人负责。</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53.4</w:t>
      </w:r>
      <w:r>
        <w:rPr>
          <w:rFonts w:hint="eastAsia" w:ascii="宋体" w:cs="宋体"/>
          <w:color w:val="000000" w:themeColor="text1"/>
          <w:u w:val="single"/>
          <w:lang w:eastAsia="zh-CN"/>
          <w14:textFill>
            <w14:solidFill>
              <w14:schemeClr w14:val="tx1"/>
            </w14:solidFill>
          </w14:textFill>
        </w:rPr>
        <w:t xml:space="preserve">  隐蔽工程的拍摄或照相：</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u w:val="single"/>
          <w:lang w:eastAsia="zh-CN"/>
          <w14:textFill>
            <w14:solidFill>
              <w14:schemeClr w14:val="tx1"/>
            </w14:solidFill>
          </w14:textFill>
        </w:rPr>
        <w:t>承包人应对隐蔽工程进行拍摄或照相或留存样本，保证监理工程师</w:t>
      </w:r>
      <w:r>
        <w:rPr>
          <w:rFonts w:hint="eastAsia" w:ascii="宋体" w:cs="宋体"/>
          <w:color w:val="000000" w:themeColor="text1"/>
          <w:spacing w:val="1"/>
          <w:u w:val="single"/>
          <w:lang w:eastAsia="zh-CN"/>
          <w14:textFill>
            <w14:solidFill>
              <w14:schemeClr w14:val="tx1"/>
            </w14:solidFill>
          </w14:textFill>
        </w:rPr>
        <w:t>、发包人</w:t>
      </w:r>
      <w:r>
        <w:rPr>
          <w:rFonts w:hint="eastAsia" w:ascii="宋体" w:cs="宋体"/>
          <w:color w:val="000000" w:themeColor="text1"/>
          <w:u w:val="single"/>
          <w:lang w:eastAsia="zh-CN"/>
          <w14:textFill>
            <w14:solidFill>
              <w14:schemeClr w14:val="tx1"/>
            </w14:solidFill>
          </w14:textFill>
        </w:rPr>
        <w:t>能充分检查和测量覆盖或隐蔽的工程，并将结果保存作为日后检查之用，否则后果由承包人承担。</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49" w:name="_Toc287628062"/>
      <w:r>
        <w:rPr>
          <w:color w:val="000000" w:themeColor="text1"/>
          <w:lang w:eastAsia="zh-CN"/>
          <w14:textFill>
            <w14:solidFill>
              <w14:schemeClr w14:val="tx1"/>
            </w14:solidFill>
          </w14:textFill>
        </w:rPr>
        <w:t>55</w:t>
      </w:r>
      <w:r>
        <w:rPr>
          <w:rFonts w:hint="eastAsia"/>
          <w:color w:val="000000" w:themeColor="text1"/>
          <w:lang w:eastAsia="zh-CN"/>
          <w14:textFill>
            <w14:solidFill>
              <w14:schemeClr w14:val="tx1"/>
            </w14:solidFill>
          </w14:textFill>
        </w:rPr>
        <w:t>．工程试车</w:t>
      </w:r>
      <w:bookmarkEnd w:id="149"/>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55.1</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试车内容</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不需要试车的，本条不适用。</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需要试车的，试车的内容和要求：</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50" w:name="_Toc287628063"/>
      <w:r>
        <w:rPr>
          <w:color w:val="000000" w:themeColor="text1"/>
          <w:lang w:eastAsia="zh-CN"/>
          <w14:textFill>
            <w14:solidFill>
              <w14:schemeClr w14:val="tx1"/>
            </w14:solidFill>
          </w14:textFill>
        </w:rPr>
        <w:t>56</w:t>
      </w:r>
      <w:r>
        <w:rPr>
          <w:rFonts w:hint="eastAsia"/>
          <w:color w:val="000000" w:themeColor="text1"/>
          <w:lang w:eastAsia="zh-CN"/>
          <w14:textFill>
            <w14:solidFill>
              <w14:schemeClr w14:val="tx1"/>
            </w14:solidFill>
          </w14:textFill>
        </w:rPr>
        <w:t>．工程变更</w:t>
      </w:r>
      <w:bookmarkEnd w:id="150"/>
    </w:p>
    <w:p>
      <w:pPr>
        <w:autoSpaceDE w:val="0"/>
        <w:autoSpaceDN w:val="0"/>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56.3 工程变更程序：</w:t>
      </w:r>
      <w:r>
        <w:rPr>
          <w:rFonts w:hint="eastAsia"/>
          <w:color w:val="000000" w:themeColor="text1"/>
          <w:u w:val="single"/>
          <w:lang w:eastAsia="zh-CN"/>
          <w14:textFill>
            <w14:solidFill>
              <w14:schemeClr w14:val="tx1"/>
            </w14:solidFill>
          </w14:textFill>
        </w:rPr>
        <w:t>按现行建设行政主管部门或投资主体相关规定执行。</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补充内容：</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color w:val="000000" w:themeColor="text1"/>
          <w:lang w:eastAsia="zh-CN"/>
          <w14:textFill>
            <w14:solidFill>
              <w14:schemeClr w14:val="tx1"/>
            </w14:solidFill>
          </w14:textFill>
        </w:rPr>
        <w:t>中标的投标文件工程量清单</w:t>
      </w:r>
      <w:r>
        <w:rPr>
          <w:rFonts w:hint="eastAsia" w:ascii="宋体" w:hAnsi="TimesNewRomanPSMT"/>
          <w:color w:val="000000" w:themeColor="text1"/>
          <w:lang w:eastAsia="zh-CN"/>
          <w14:textFill>
            <w14:solidFill>
              <w14:schemeClr w14:val="tx1"/>
            </w14:solidFill>
          </w14:textFill>
        </w:rPr>
        <w:t>中没有适用或类似于变更工程的综合单价或总价：</w:t>
      </w:r>
    </w:p>
    <w:p>
      <w:pPr>
        <w:pStyle w:val="46"/>
        <w:autoSpaceDE w:val="0"/>
        <w:autoSpaceDN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1、由承包人提交工程变更资料，计量规则和计价办法执行2018 年广东省“综合定额”（《广东省建筑与装饰工程综合定额》（2018年）、《广东省市政工程综合定额》（2018年）、《广东省安装工程综合定额》（2018年）、《广东省园林建筑绿化工程综合定额》（2018年））等相关内容的要求；按</w:t>
      </w:r>
      <w:r>
        <w:rPr>
          <w:rFonts w:hint="eastAsia" w:ascii="宋体" w:hAnsi="宋体"/>
          <w:color w:val="000000" w:themeColor="text1"/>
          <w:sz w:val="24"/>
          <w14:textFill>
            <w14:solidFill>
              <w14:schemeClr w14:val="tx1"/>
            </w14:solidFill>
          </w14:textFill>
        </w:rPr>
        <w:t>施工期间</w:t>
      </w:r>
      <w:r>
        <w:rPr>
          <w:rFonts w:hint="eastAsia" w:ascii="宋体" w:hAnsi="宋体"/>
          <w:color w:val="000000" w:themeColor="text1"/>
          <w:kern w:val="0"/>
          <w:sz w:val="24"/>
          <w14:textFill>
            <w14:solidFill>
              <w14:schemeClr w14:val="tx1"/>
            </w14:solidFill>
          </w14:textFill>
        </w:rPr>
        <w:t>《广州地区建设工程材料指导价》，编制综合单价分析表及总价报监理单位初审，增加工程价款超过合同价的10%或100万元以上的变更，报上级主管机构批准后方可实施。符合规定的变更工程承包人在监理单位初审的综合单价和暂定工程量进行施工，结算时按财政局评审中心审定的综合单价、实际工程量和承包人投标下浮率进行结算。</w:t>
      </w:r>
    </w:p>
    <w:p>
      <w:pPr>
        <w:pStyle w:val="46"/>
        <w:autoSpaceDE w:val="0"/>
        <w:autoSpaceDN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2、工程量清单没有或没有相类似单价且无相关定额的项目，承包人参照定额编制原则及工程实际测定消耗量，按照</w:t>
      </w:r>
      <w:r>
        <w:rPr>
          <w:rFonts w:hint="eastAsia" w:ascii="宋体" w:hAnsi="宋体"/>
          <w:color w:val="000000" w:themeColor="text1"/>
          <w:sz w:val="24"/>
          <w14:textFill>
            <w14:solidFill>
              <w14:schemeClr w14:val="tx1"/>
            </w14:solidFill>
          </w14:textFill>
        </w:rPr>
        <w:t>施工期间</w:t>
      </w:r>
      <w:r>
        <w:rPr>
          <w:rFonts w:hint="eastAsia" w:ascii="宋体" w:hAnsi="宋体"/>
          <w:color w:val="000000" w:themeColor="text1"/>
          <w:kern w:val="0"/>
          <w:sz w:val="24"/>
          <w14:textFill>
            <w14:solidFill>
              <w14:schemeClr w14:val="tx1"/>
            </w14:solidFill>
          </w14:textFill>
        </w:rPr>
        <w:t>工程造价管理机构发布的参考价格（相应《广州地区建设工程材料（设备）厂商价格信息》未列的材料，则按市场价，需提供合法依据），编制综合单价分析表及总价报监理单位初审，并且上级主管部门审批，批准后实施，结算时按财政局评审中心审定的综合单价、实际工程量和承包人投标下浮率进行结算。</w:t>
      </w:r>
    </w:p>
    <w:p>
      <w:pPr>
        <w:pStyle w:val="46"/>
        <w:autoSpaceDE w:val="0"/>
        <w:autoSpaceDN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余泥外运运距原则上根据已标价工程量清单运距包干计算。如承包人提出调整运距的申请，需调整余泥外运运距的，应根据余泥排放证，由监理单位和本合同主体双方以书面文件确认，并按程序办理相关手续。余泥外运量应根据施工图和有关计价规定，以及结算相关要求办理工程量确认，作为结算的依据。</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56.4</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承包人提出工程变更建议</w:t>
      </w:r>
    </w:p>
    <w:p>
      <w:pPr>
        <w:autoSpaceDE w:val="0"/>
        <w:autoSpaceDN w:val="0"/>
        <w:spacing w:line="360" w:lineRule="auto"/>
        <w:ind w:firstLine="480" w:firstLineChars="200"/>
        <w:rPr>
          <w:rFonts w:ascii="宋体" w:cs="宋体"/>
          <w:color w:val="000000" w:themeColor="text1"/>
          <w:sz w:val="20"/>
          <w:szCs w:val="20"/>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发包人采纳承包人建议带来利益的计奖方法：</w:t>
      </w:r>
      <w:r>
        <w:rPr>
          <w:rFonts w:hint="eastAsia" w:ascii="宋体" w:cs="宋体"/>
          <w:color w:val="000000" w:themeColor="text1"/>
          <w:u w:val="single"/>
          <w:lang w:eastAsia="zh-CN"/>
          <w14:textFill>
            <w14:solidFill>
              <w14:schemeClr w14:val="tx1"/>
            </w14:solidFill>
          </w14:textFill>
        </w:rPr>
        <w:t xml:space="preserve"> 不计奖。</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51" w:name="_Toc287628064"/>
      <w:r>
        <w:rPr>
          <w:rFonts w:hint="eastAsia"/>
          <w:color w:val="000000" w:themeColor="text1"/>
          <w:lang w:eastAsia="zh-CN"/>
          <w14:textFill>
            <w14:solidFill>
              <w14:schemeClr w14:val="tx1"/>
            </w14:solidFill>
          </w14:textFill>
        </w:rPr>
        <w:t>57．竣工验收条件</w:t>
      </w:r>
      <w:bookmarkEnd w:id="151"/>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57.1</w:t>
      </w:r>
      <w:r>
        <w:rPr>
          <w:rFonts w:hint="eastAsia" w:ascii="宋体" w:cs="宋体"/>
          <w:color w:val="000000" w:themeColor="text1"/>
          <w:lang w:eastAsia="zh-CN"/>
          <w14:textFill>
            <w14:solidFill>
              <w14:schemeClr w14:val="tx1"/>
            </w14:solidFill>
          </w14:textFill>
        </w:rPr>
        <w:t>补充：（6）竣工资料</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按《城市建设档案管理规定》、《广州市城市建设档案管理办法》、《广州市建筑工程文件整理及档案移交规定》、《广州市建设工程档案编制指南》等国家、省、市档案管理规定及发包人对档案资料的具体要求，承包人负责对竣工资料进行收集、整理、组卷、编制目录、汇总和管理。</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52" w:name="_Toc287628065"/>
      <w:r>
        <w:rPr>
          <w:color w:val="000000" w:themeColor="text1"/>
          <w:lang w:eastAsia="zh-CN"/>
          <w14:textFill>
            <w14:solidFill>
              <w14:schemeClr w14:val="tx1"/>
            </w14:solidFill>
          </w14:textFill>
        </w:rPr>
        <w:t>58</w:t>
      </w:r>
      <w:r>
        <w:rPr>
          <w:rFonts w:hint="eastAsia"/>
          <w:color w:val="000000" w:themeColor="text1"/>
          <w:lang w:eastAsia="zh-CN"/>
          <w14:textFill>
            <w14:solidFill>
              <w14:schemeClr w14:val="tx1"/>
            </w14:solidFill>
          </w14:textFill>
        </w:rPr>
        <w:t>．竣工验收</w:t>
      </w:r>
      <w:bookmarkEnd w:id="152"/>
    </w:p>
    <w:p>
      <w:pPr>
        <w:tabs>
          <w:tab w:val="left" w:pos="136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58.1</w:t>
      </w:r>
      <w:r>
        <w:rPr>
          <w:rFonts w:hint="eastAsia" w:ascii="宋体" w:cs="宋体"/>
          <w:color w:val="000000" w:themeColor="text1"/>
          <w:lang w:eastAsia="zh-CN"/>
          <w14:textFill>
            <w14:solidFill>
              <w14:schemeClr w14:val="tx1"/>
            </w14:solidFill>
          </w14:textFill>
        </w:rPr>
        <w:t xml:space="preserve"> 竣工验收标准</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合同工程竣工验收标准：</w:t>
      </w:r>
      <w:r>
        <w:rPr>
          <w:rFonts w:hint="eastAsia" w:ascii="宋体" w:cs="宋体"/>
          <w:color w:val="000000" w:themeColor="text1"/>
          <w:u w:val="single"/>
          <w:lang w:eastAsia="zh-CN"/>
          <w14:textFill>
            <w14:solidFill>
              <w14:schemeClr w14:val="tx1"/>
            </w14:solidFill>
          </w14:textFill>
        </w:rPr>
        <w:t>符合现行国家或行业、省、市竣工验收有关规定。</w:t>
      </w:r>
    </w:p>
    <w:p>
      <w:pPr>
        <w:tabs>
          <w:tab w:val="left" w:pos="136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eastAsia="黑体"/>
          <w:bCs/>
          <w:color w:val="000000" w:themeColor="text1"/>
          <w:position w:val="-1"/>
          <w:szCs w:val="30"/>
          <w:lang w:eastAsia="zh-CN"/>
          <w14:textFill>
            <w14:solidFill>
              <w14:schemeClr w14:val="tx1"/>
            </w14:solidFill>
          </w14:textFill>
        </w:rPr>
        <w:t>58.</w:t>
      </w:r>
      <w:r>
        <w:rPr>
          <w:rFonts w:hint="eastAsia" w:eastAsia="黑体"/>
          <w:bCs/>
          <w:color w:val="000000" w:themeColor="text1"/>
          <w:position w:val="-1"/>
          <w:szCs w:val="30"/>
          <w:lang w:eastAsia="zh-CN"/>
          <w14:textFill>
            <w14:solidFill>
              <w14:schemeClr w14:val="tx1"/>
            </w14:solidFill>
          </w14:textFill>
        </w:rPr>
        <w:t>8</w:t>
      </w:r>
      <w:r>
        <w:rPr>
          <w:rFonts w:hint="eastAsia" w:ascii="宋体" w:cs="宋体"/>
          <w:color w:val="000000" w:themeColor="text1"/>
          <w:lang w:eastAsia="zh-CN"/>
          <w14:textFill>
            <w14:solidFill>
              <w14:schemeClr w14:val="tx1"/>
            </w14:solidFill>
          </w14:textFill>
        </w:rPr>
        <w:t xml:space="preserve"> 单位工程和工程部位验收</w:t>
      </w:r>
    </w:p>
    <w:p>
      <w:pPr>
        <w:autoSpaceDE w:val="0"/>
        <w:autoSpaceDN w:val="0"/>
        <w:spacing w:line="360" w:lineRule="auto"/>
        <w:ind w:firstLine="480" w:firstLineChars="200"/>
        <w:rPr>
          <w:rFonts w:ascii="宋体" w:cs="宋体"/>
          <w:color w:val="000000" w:themeColor="text1"/>
          <w:sz w:val="11"/>
          <w:szCs w:val="1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合同工程无单位工程、无工程部位提前验收的，本款不适用。</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合同工程单位工程或工程部位需提前验收的，各单位工程或工程部位名称、竣工验收时间和范围如下：</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(1)</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（名称）工程或部位，竣工验收时间为</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其范围包括：</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2</w:t>
      </w:r>
      <w:r>
        <w:rPr>
          <w:rFonts w:ascii="宋体" w:cs="宋体"/>
          <w:color w:val="000000" w:themeColor="text1"/>
          <w:lang w:eastAsia="zh-CN"/>
          <w14:textFill>
            <w14:solidFill>
              <w14:schemeClr w14:val="tx1"/>
            </w14:solidFill>
          </w14:textFill>
        </w:rPr>
        <w:t>)</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（名称）工程或部位，竣工验收时间为</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其范围包括：</w:t>
      </w:r>
      <w:r>
        <w:rPr>
          <w:rFonts w:hint="eastAsia" w:ascii="宋体" w:cs="宋体"/>
          <w:color w:val="000000" w:themeColor="text1"/>
          <w:u w:val="single"/>
          <w:lang w:eastAsia="zh-CN"/>
          <w14:textFill>
            <w14:solidFill>
              <w14:schemeClr w14:val="tx1"/>
            </w14:solidFill>
          </w14:textFill>
        </w:rPr>
        <w:t xml:space="preserve">       /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58.9</w:t>
      </w:r>
      <w:r>
        <w:rPr>
          <w:rFonts w:hint="eastAsia" w:ascii="宋体" w:cs="宋体"/>
          <w:color w:val="000000" w:themeColor="text1"/>
          <w:lang w:eastAsia="zh-CN"/>
          <w14:textFill>
            <w14:solidFill>
              <w14:schemeClr w14:val="tx1"/>
            </w14:solidFill>
          </w14:textFill>
        </w:rPr>
        <w:t xml:space="preserve"> 施工期运行</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合同工程无单位工程、无工程部位在施工期运行的，本款不适用。</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合同工程单位工程或工程部位需在施工期运行的，各单位工程或工程部位名称、运行时间如下：</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(1)</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（名称）工程或部位，运行时间为</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2</w:t>
      </w:r>
      <w:r>
        <w:rPr>
          <w:rFonts w:ascii="宋体" w:cs="宋体"/>
          <w:color w:val="000000" w:themeColor="text1"/>
          <w:lang w:eastAsia="zh-CN"/>
          <w14:textFill>
            <w14:solidFill>
              <w14:schemeClr w14:val="tx1"/>
            </w14:solidFill>
          </w14:textFill>
        </w:rPr>
        <w:t>)</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（名称）工程或部位，运行时间为</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58.10</w:t>
      </w:r>
      <w:r>
        <w:rPr>
          <w:rFonts w:hint="eastAsia" w:ascii="宋体" w:cs="宋体"/>
          <w:color w:val="000000" w:themeColor="text1"/>
          <w:lang w:eastAsia="zh-CN"/>
          <w14:textFill>
            <w14:solidFill>
              <w14:schemeClr w14:val="tx1"/>
            </w14:solidFill>
          </w14:textFill>
        </w:rPr>
        <w:t xml:space="preserve"> 竣工清场</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按通用条款的规定。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另作约定：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58.11</w:t>
      </w:r>
      <w:r>
        <w:rPr>
          <w:rFonts w:hint="eastAsia" w:ascii="宋体" w:cs="宋体"/>
          <w:color w:val="000000" w:themeColor="text1"/>
          <w:lang w:eastAsia="zh-CN"/>
          <w14:textFill>
            <w14:solidFill>
              <w14:schemeClr w14:val="tx1"/>
            </w14:solidFill>
          </w14:textFill>
        </w:rPr>
        <w:t xml:space="preserve"> 施工队伍的撤离</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按通用条款的规定，承包人的人员和施工设备全部撤离施工场地。</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另作约定：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58.14</w:t>
      </w:r>
      <w:r>
        <w:rPr>
          <w:rFonts w:hint="eastAsia" w:ascii="宋体" w:cs="宋体"/>
          <w:color w:val="000000" w:themeColor="text1"/>
          <w:lang w:eastAsia="zh-CN"/>
          <w14:textFill>
            <w14:solidFill>
              <w14:schemeClr w14:val="tx1"/>
            </w14:solidFill>
          </w14:textFill>
        </w:rPr>
        <w:t xml:space="preserve"> 竣工资料的数量：一式六份</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58.15</w:t>
      </w:r>
      <w:r>
        <w:rPr>
          <w:rFonts w:hint="eastAsia" w:ascii="宋体" w:cs="宋体"/>
          <w:color w:val="000000" w:themeColor="text1"/>
          <w:lang w:eastAsia="zh-CN"/>
          <w14:textFill>
            <w14:solidFill>
              <w14:schemeClr w14:val="tx1"/>
            </w14:solidFill>
          </w14:textFill>
        </w:rPr>
        <w:t xml:space="preserve"> 竣工备案：</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承包人协助办理竣工备案手续，具体如下：</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（1）在规定时间内负责收集齐所有竣工备案资料，对于不属于承包人提供的资料，承包人配合跟踪和协调，及时向发包人反馈收集进度和协调情况。</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（2）收集齐所有竣工备案资料后，承包人协助按规定要求向有关部门提交竣工备案资料，并向发包人反馈备案办理进度。</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53" w:name="_Toc287628066"/>
      <w:r>
        <w:rPr>
          <w:color w:val="000000" w:themeColor="text1"/>
          <w:lang w:eastAsia="zh-CN"/>
          <w14:textFill>
            <w14:solidFill>
              <w14:schemeClr w14:val="tx1"/>
            </w14:solidFill>
          </w14:textFill>
        </w:rPr>
        <w:t>59</w:t>
      </w:r>
      <w:r>
        <w:rPr>
          <w:rFonts w:hint="eastAsia"/>
          <w:color w:val="000000" w:themeColor="text1"/>
          <w:lang w:eastAsia="zh-CN"/>
          <w14:textFill>
            <w14:solidFill>
              <w14:schemeClr w14:val="tx1"/>
            </w14:solidFill>
          </w14:textFill>
        </w:rPr>
        <w:t>．缺陷责任与质量保修</w:t>
      </w:r>
      <w:bookmarkEnd w:id="153"/>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eastAsia="黑体"/>
          <w:bCs/>
          <w:color w:val="000000" w:themeColor="text1"/>
          <w:position w:val="-1"/>
          <w:szCs w:val="30"/>
          <w:lang w:eastAsia="zh-CN"/>
          <w14:textFill>
            <w14:solidFill>
              <w14:schemeClr w14:val="tx1"/>
            </w14:solidFill>
          </w14:textFill>
        </w:rPr>
        <w:t>59.6</w:t>
      </w:r>
      <w:r>
        <w:rPr>
          <w:rFonts w:hint="eastAsia" w:ascii="宋体" w:cs="宋体"/>
          <w:color w:val="000000" w:themeColor="text1"/>
          <w:lang w:eastAsia="zh-CN"/>
          <w14:textFill>
            <w14:solidFill>
              <w14:schemeClr w14:val="tx1"/>
            </w14:solidFill>
          </w14:textFill>
        </w:rPr>
        <w:t xml:space="preserve"> 缺陷责任期计算</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缺陷责任期：</w:t>
      </w:r>
      <w:r>
        <w:rPr>
          <w:rFonts w:hint="eastAsia" w:ascii="宋体" w:cs="宋体"/>
          <w:color w:val="000000" w:themeColor="text1"/>
          <w:u w:val="single"/>
          <w:lang w:eastAsia="zh-CN"/>
          <w14:textFill>
            <w14:solidFill>
              <w14:schemeClr w14:val="tx1"/>
            </w14:solidFill>
          </w14:textFill>
        </w:rPr>
        <w:t>一年。</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eastAsia="黑体"/>
          <w:bCs/>
          <w:color w:val="000000" w:themeColor="text1"/>
          <w:position w:val="-1"/>
          <w:szCs w:val="30"/>
          <w:lang w:eastAsia="zh-CN"/>
          <w14:textFill>
            <w14:solidFill>
              <w14:schemeClr w14:val="tx1"/>
            </w14:solidFill>
          </w14:textFill>
        </w:rPr>
        <w:t>59.8</w:t>
      </w:r>
      <w:r>
        <w:rPr>
          <w:rFonts w:hint="eastAsia" w:ascii="宋体" w:cs="宋体"/>
          <w:color w:val="000000" w:themeColor="text1"/>
          <w:lang w:eastAsia="zh-CN"/>
          <w14:textFill>
            <w14:solidFill>
              <w14:schemeClr w14:val="tx1"/>
            </w14:solidFill>
          </w14:textFill>
        </w:rPr>
        <w:t xml:space="preserve"> 工程质量保修期计算</w:t>
      </w:r>
    </w:p>
    <w:p>
      <w:pPr>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质量保修期：</w:t>
      </w:r>
      <w:r>
        <w:rPr>
          <w:rFonts w:hint="eastAsia" w:ascii="宋体" w:cs="宋体"/>
          <w:color w:val="000000" w:themeColor="text1"/>
          <w:u w:val="single"/>
          <w:lang w:eastAsia="zh-CN"/>
          <w14:textFill>
            <w14:solidFill>
              <w14:schemeClr w14:val="tx1"/>
            </w14:solidFill>
          </w14:textFill>
        </w:rPr>
        <w:t>按现行有关法律、法规执行。</w:t>
      </w:r>
    </w:p>
    <w:p>
      <w:pPr>
        <w:tabs>
          <w:tab w:val="left" w:pos="124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工程质量保修的约定：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hAnsi="宋体"/>
          <w:color w:val="000000" w:themeColor="text1"/>
          <w:u w:val="single"/>
          <w:lang w:eastAsia="zh-CN"/>
          <w14:textFill>
            <w14:solidFill>
              <w14:schemeClr w14:val="tx1"/>
            </w14:solidFill>
          </w14:textFill>
        </w:rPr>
        <w:t>在质量保修期内，发包人发现质量缺陷的，应及时通知承包人保修，承包人应在收到通知后的7天内派人保修；发生紧急抢修事故的，承包人应在接到通知后立即到达事故抢修现场。如承包人不能按时到场处理，发包人可另行组织修理，所发生的费用从承包方质保金中扣除，质保金不足的，由承包人应承担。</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54" w:name="_Toc287628067"/>
      <w:r>
        <w:rPr>
          <w:rFonts w:hint="eastAsia"/>
          <w:color w:val="000000" w:themeColor="text1"/>
          <w:lang w:eastAsia="zh-CN"/>
          <w14:textFill>
            <w14:solidFill>
              <w14:schemeClr w14:val="tx1"/>
            </w14:solidFill>
          </w14:textFill>
        </w:rPr>
        <w:t>61．工程量</w:t>
      </w:r>
      <w:bookmarkEnd w:id="154"/>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61.1 清单工程量包括的工作内容</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按通用条款的规定。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另作约定：</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55" w:name="_Toc287628068"/>
      <w:r>
        <w:rPr>
          <w:color w:val="000000" w:themeColor="text1"/>
          <w:lang w:eastAsia="zh-CN"/>
          <w14:textFill>
            <w14:solidFill>
              <w14:schemeClr w14:val="tx1"/>
            </w14:solidFill>
          </w14:textFill>
        </w:rPr>
        <w:t>63</w:t>
      </w:r>
      <w:r>
        <w:rPr>
          <w:rFonts w:hint="eastAsia"/>
          <w:color w:val="000000" w:themeColor="text1"/>
          <w:lang w:eastAsia="zh-CN"/>
          <w14:textFill>
            <w14:solidFill>
              <w14:schemeClr w14:val="tx1"/>
            </w14:solidFill>
          </w14:textFill>
        </w:rPr>
        <w:t>．暂列金额</w:t>
      </w:r>
      <w:bookmarkEnd w:id="155"/>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63.1</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合同工程的暂列金额为</w:t>
      </w:r>
      <w:r>
        <w:rPr>
          <w:rFonts w:hint="eastAsia" w:ascii="宋体" w:hAnsi="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元。</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56" w:name="_Toc287628069"/>
      <w:r>
        <w:rPr>
          <w:color w:val="000000" w:themeColor="text1"/>
          <w:lang w:eastAsia="zh-CN"/>
          <w14:textFill>
            <w14:solidFill>
              <w14:schemeClr w14:val="tx1"/>
            </w14:solidFill>
          </w14:textFill>
        </w:rPr>
        <w:t>65</w:t>
      </w:r>
      <w:r>
        <w:rPr>
          <w:rFonts w:hint="eastAsia"/>
          <w:color w:val="000000" w:themeColor="text1"/>
          <w:lang w:eastAsia="zh-CN"/>
          <w14:textFill>
            <w14:solidFill>
              <w14:schemeClr w14:val="tx1"/>
            </w14:solidFill>
          </w14:textFill>
        </w:rPr>
        <w:t>．暂估价</w:t>
      </w:r>
      <w:bookmarkEnd w:id="156"/>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eastAsia="黑体"/>
          <w:bCs/>
          <w:color w:val="000000" w:themeColor="text1"/>
          <w:position w:val="-1"/>
          <w:szCs w:val="30"/>
          <w:lang w:eastAsia="zh-CN"/>
          <w14:textFill>
            <w14:solidFill>
              <w14:schemeClr w14:val="tx1"/>
            </w14:solidFill>
          </w14:textFill>
        </w:rPr>
        <w:t>65.1</w:t>
      </w:r>
      <w:r>
        <w:rPr>
          <w:rFonts w:hint="eastAsia" w:ascii="宋体" w:cs="宋体"/>
          <w:color w:val="000000" w:themeColor="text1"/>
          <w:lang w:eastAsia="zh-CN"/>
          <w14:textFill>
            <w14:solidFill>
              <w14:schemeClr w14:val="tx1"/>
            </w14:solidFill>
          </w14:textFill>
        </w:rPr>
        <w:t xml:space="preserve"> 招标暂估价项目</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必须招标暂估价项目合同双方当事人的权利、义务</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材料、工程设备：</w:t>
      </w:r>
      <w:r>
        <w:rPr>
          <w:rFonts w:hint="eastAsia" w:ascii="宋体" w:cs="宋体"/>
          <w:color w:val="000000" w:themeColor="text1"/>
          <w:u w:val="single"/>
          <w:lang w:eastAsia="zh-CN"/>
          <w14:textFill>
            <w14:solidFill>
              <w14:schemeClr w14:val="tx1"/>
            </w14:solidFill>
          </w14:textFill>
        </w:rPr>
        <w:t xml:space="preserve">  /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专业工程：</w:t>
      </w:r>
      <w:r>
        <w:rPr>
          <w:rFonts w:hint="eastAsia" w:ascii="宋体" w:cs="宋体"/>
          <w:color w:val="000000" w:themeColor="text1"/>
          <w:u w:val="single"/>
          <w:lang w:eastAsia="zh-CN"/>
          <w14:textFill>
            <w14:solidFill>
              <w14:schemeClr w14:val="tx1"/>
            </w14:solidFill>
          </w14:textFill>
        </w:rPr>
        <w:t xml:space="preserve">  /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65.3</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非招标专业工程款的确定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按通用条款的规定，由造价工程师与分包人确定。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另作约定：</w:t>
      </w:r>
      <w:r>
        <w:rPr>
          <w:rFonts w:hint="eastAsia" w:ascii="宋体" w:cs="宋体"/>
          <w:color w:val="000000" w:themeColor="text1"/>
          <w:u w:val="single"/>
          <w:lang w:eastAsia="zh-CN"/>
          <w14:textFill>
            <w14:solidFill>
              <w14:schemeClr w14:val="tx1"/>
            </w14:solidFill>
          </w14:textFill>
        </w:rPr>
        <w:t xml:space="preserve">  /  </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57" w:name="_Toc287628070"/>
      <w:r>
        <w:rPr>
          <w:color w:val="000000" w:themeColor="text1"/>
          <w:lang w:eastAsia="zh-CN"/>
          <w14:textFill>
            <w14:solidFill>
              <w14:schemeClr w14:val="tx1"/>
            </w14:solidFill>
          </w14:textFill>
        </w:rPr>
        <w:t>66</w:t>
      </w:r>
      <w:r>
        <w:rPr>
          <w:rFonts w:hint="eastAsia"/>
          <w:color w:val="000000" w:themeColor="text1"/>
          <w:lang w:eastAsia="zh-CN"/>
          <w14:textFill>
            <w14:solidFill>
              <w14:schemeClr w14:val="tx1"/>
            </w14:solidFill>
          </w14:textFill>
        </w:rPr>
        <w:t>．提前竣工奖与误期赔偿费</w:t>
      </w:r>
      <w:bookmarkEnd w:id="157"/>
    </w:p>
    <w:p>
      <w:pPr>
        <w:tabs>
          <w:tab w:val="left" w:pos="124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66.1</w:t>
      </w:r>
      <w:r>
        <w:rPr>
          <w:rFonts w:hint="eastAsia" w:ascii="宋体" w:cs="宋体"/>
          <w:color w:val="000000" w:themeColor="text1"/>
          <w:lang w:eastAsia="zh-CN"/>
          <w14:textFill>
            <w14:solidFill>
              <w14:schemeClr w14:val="tx1"/>
            </w14:solidFill>
          </w14:textFill>
        </w:rPr>
        <w:t>提前竣工奖</w:t>
      </w:r>
    </w:p>
    <w:p>
      <w:pPr>
        <w:tabs>
          <w:tab w:val="left" w:pos="124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（1）提前竣工奖额度</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没约定提前竣工奖的，本款不适用。</w:t>
      </w:r>
    </w:p>
    <w:p>
      <w:pPr>
        <w:tabs>
          <w:tab w:val="left" w:pos="6880"/>
        </w:tabs>
        <w:autoSpaceDE w:val="0"/>
        <w:autoSpaceDN w:val="0"/>
        <w:spacing w:line="360" w:lineRule="auto"/>
        <w:ind w:firstLine="480" w:firstLineChars="200"/>
        <w:rPr>
          <w:rFonts w:ascii="宋体" w:cs="宋体"/>
          <w:color w:val="000000" w:themeColor="text1"/>
          <w:spacing w:val="-48"/>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约定提前竣工奖的</w:t>
      </w:r>
      <w:r>
        <w:rPr>
          <w:rFonts w:hint="eastAsia" w:ascii="宋体" w:cs="宋体"/>
          <w:color w:val="000000" w:themeColor="text1"/>
          <w:spacing w:val="-4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每日历天应奖额度为</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元</w:t>
      </w:r>
      <w:r>
        <w:rPr>
          <w:rFonts w:hint="eastAsia" w:ascii="宋体" w:cs="宋体"/>
          <w:color w:val="000000" w:themeColor="text1"/>
          <w:spacing w:val="-48"/>
          <w:lang w:eastAsia="zh-CN"/>
          <w14:textFill>
            <w14:solidFill>
              <w14:schemeClr w14:val="tx1"/>
            </w14:solidFill>
          </w14:textFill>
        </w:rPr>
        <w:t>。</w:t>
      </w:r>
    </w:p>
    <w:p>
      <w:pPr>
        <w:tabs>
          <w:tab w:val="left" w:pos="124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（2）提前竣工奖的最高限额</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按通用条款规定为合同价款的5%，即</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元。</w:t>
      </w:r>
    </w:p>
    <w:p>
      <w:pPr>
        <w:tabs>
          <w:tab w:val="left" w:pos="688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另作约定：</w:t>
      </w:r>
      <w:r>
        <w:rPr>
          <w:rFonts w:hint="eastAsia" w:ascii="宋体" w:cs="宋体"/>
          <w:color w:val="000000" w:themeColor="text1"/>
          <w:u w:val="single"/>
          <w:lang w:eastAsia="zh-CN"/>
          <w14:textFill>
            <w14:solidFill>
              <w14:schemeClr w14:val="tx1"/>
            </w14:solidFill>
          </w14:textFill>
        </w:rPr>
        <w:t xml:space="preserve">  /  </w:t>
      </w:r>
    </w:p>
    <w:p>
      <w:pPr>
        <w:tabs>
          <w:tab w:val="left" w:pos="124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66.2</w:t>
      </w:r>
      <w:r>
        <w:rPr>
          <w:rFonts w:hint="eastAsia" w:ascii="宋体" w:cs="宋体"/>
          <w:color w:val="000000" w:themeColor="text1"/>
          <w:lang w:eastAsia="zh-CN"/>
          <w14:textFill>
            <w14:solidFill>
              <w14:schemeClr w14:val="tx1"/>
            </w14:solidFill>
          </w14:textFill>
        </w:rPr>
        <w:t>误期赔偿费</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 xml:space="preserve"> 每日历天应赔额度为</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元。</w:t>
      </w:r>
    </w:p>
    <w:p>
      <w:pPr>
        <w:tabs>
          <w:tab w:val="left" w:pos="626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 xml:space="preserve"> 误期赔偿费最高限额</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按通用条款规定为合同价款的5%，即</w:t>
      </w:r>
      <w:r>
        <w:rPr>
          <w:rFonts w:hint="eastAsia" w:ascii="宋体" w:cs="宋体"/>
          <w:color w:val="000000" w:themeColor="text1"/>
          <w:u w:val="single"/>
          <w:lang w:eastAsia="zh-CN"/>
          <w14:textFill>
            <w14:solidFill>
              <w14:schemeClr w14:val="tx1"/>
            </w14:solidFill>
          </w14:textFill>
        </w:rPr>
        <w:t xml:space="preserve"> ￥   /     </w:t>
      </w:r>
      <w:r>
        <w:rPr>
          <w:rFonts w:hint="eastAsia" w:ascii="宋体" w:cs="宋体"/>
          <w:color w:val="000000" w:themeColor="text1"/>
          <w:lang w:eastAsia="zh-CN"/>
          <w14:textFill>
            <w14:solidFill>
              <w14:schemeClr w14:val="tx1"/>
            </w14:solidFill>
          </w14:textFill>
        </w:rPr>
        <w:t>元。</w:t>
      </w:r>
    </w:p>
    <w:p>
      <w:pPr>
        <w:tabs>
          <w:tab w:val="left" w:pos="688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另作约定：</w:t>
      </w:r>
      <w:r>
        <w:rPr>
          <w:rFonts w:hint="eastAsia"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3</w:t>
      </w:r>
      <w:r>
        <w:rPr>
          <w:rFonts w:ascii="宋体" w:cs="宋体"/>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 xml:space="preserve"> 误期赔偿费发包人可以从承包人应得的工程进度款、结算款或履约保证金中直接扣除。</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58" w:name="_Toc287628071"/>
      <w:r>
        <w:rPr>
          <w:color w:val="000000" w:themeColor="text1"/>
          <w:lang w:eastAsia="zh-CN"/>
          <w14:textFill>
            <w14:solidFill>
              <w14:schemeClr w14:val="tx1"/>
            </w14:solidFill>
          </w14:textFill>
        </w:rPr>
        <w:t>67</w:t>
      </w:r>
      <w:r>
        <w:rPr>
          <w:rFonts w:hint="eastAsia"/>
          <w:color w:val="000000" w:themeColor="text1"/>
          <w:lang w:eastAsia="zh-CN"/>
          <w14:textFill>
            <w14:solidFill>
              <w14:schemeClr w14:val="tx1"/>
            </w14:solidFill>
          </w14:textFill>
        </w:rPr>
        <w:t>．工程优质费</w:t>
      </w:r>
      <w:bookmarkEnd w:id="158"/>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position w:val="-2"/>
          <w:lang w:eastAsia="zh-CN"/>
          <w14:textFill>
            <w14:solidFill>
              <w14:schemeClr w14:val="tx1"/>
            </w14:solidFill>
          </w14:textFill>
        </w:rPr>
        <w:t>67.1</w:t>
      </w:r>
      <w:r>
        <w:rPr>
          <w:rFonts w:hint="eastAsia"/>
          <w:color w:val="000000" w:themeColor="text1"/>
          <w:position w:val="-2"/>
          <w:lang w:eastAsia="zh-CN"/>
          <w14:textFill>
            <w14:solidFill>
              <w14:schemeClr w14:val="tx1"/>
            </w14:solidFill>
          </w14:textFill>
        </w:rPr>
        <w:t xml:space="preserve"> 工程</w:t>
      </w:r>
      <w:r>
        <w:rPr>
          <w:rFonts w:hint="eastAsia" w:ascii="宋体" w:cs="宋体"/>
          <w:color w:val="000000" w:themeColor="text1"/>
          <w:position w:val="-2"/>
          <w:lang w:eastAsia="zh-CN"/>
          <w14:textFill>
            <w14:solidFill>
              <w14:schemeClr w14:val="tx1"/>
            </w14:solidFill>
          </w14:textFill>
        </w:rPr>
        <w:t>优质费的计算方法</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没约定工程优质费，本款不适用；</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约定工程优质费的，其计算方法：</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67</w:t>
      </w:r>
      <w:r>
        <w:rPr>
          <w:rFonts w:hint="eastAsia"/>
          <w:color w:val="000000" w:themeColor="text1"/>
          <w:lang w:eastAsia="zh-CN"/>
          <w14:textFill>
            <w14:solidFill>
              <w14:schemeClr w14:val="tx1"/>
            </w14:solidFill>
          </w14:textFill>
        </w:rPr>
        <w:t>.2 工程</w:t>
      </w:r>
      <w:r>
        <w:rPr>
          <w:rFonts w:hint="eastAsia" w:ascii="宋体" w:cs="宋体"/>
          <w:color w:val="000000" w:themeColor="text1"/>
          <w:lang w:eastAsia="zh-CN"/>
          <w14:textFill>
            <w14:solidFill>
              <w14:schemeClr w14:val="tx1"/>
            </w14:solidFill>
          </w14:textFill>
        </w:rPr>
        <w:t>优质费的计算额度：</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□按通用条款规定计算。</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□另作约定（合同工程同时获得下列多个奖项的，只按最高奖项的额度计算）：</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国家级质量奖，合同价款的</w:t>
      </w:r>
      <w:r>
        <w:rPr>
          <w:rFonts w:hint="eastAsia" w:ascii="宋体" w:cs="宋体"/>
          <w:color w:val="000000" w:themeColor="text1"/>
          <w:u w:val="single"/>
          <w:lang w:eastAsia="zh-CN"/>
          <w14:textFill>
            <w14:solidFill>
              <w14:schemeClr w14:val="tx1"/>
            </w14:solidFill>
          </w14:textFill>
        </w:rPr>
        <w:t xml:space="preserve">   /   </w:t>
      </w:r>
      <w:r>
        <w:rPr>
          <w:rFonts w:ascii="宋体" w:cs="宋体"/>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，即</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元；</w:t>
      </w:r>
    </w:p>
    <w:p>
      <w:pPr>
        <w:tabs>
          <w:tab w:val="left" w:pos="628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省级质量奖，合同价款的</w:t>
      </w:r>
      <w:r>
        <w:rPr>
          <w:rFonts w:hint="eastAsia" w:ascii="宋体" w:cs="宋体"/>
          <w:color w:val="000000" w:themeColor="text1"/>
          <w:u w:val="single"/>
          <w:lang w:eastAsia="zh-CN"/>
          <w14:textFill>
            <w14:solidFill>
              <w14:schemeClr w14:val="tx1"/>
            </w14:solidFill>
          </w14:textFill>
        </w:rPr>
        <w:t xml:space="preserve">   /   </w:t>
      </w:r>
      <w:r>
        <w:rPr>
          <w:rFonts w:ascii="宋体" w:cs="宋体"/>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；即</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元；</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市级质量奖，合同价款的</w:t>
      </w:r>
      <w:r>
        <w:rPr>
          <w:rFonts w:hint="eastAsia" w:ascii="宋体" w:cs="宋体"/>
          <w:color w:val="000000" w:themeColor="text1"/>
          <w:u w:val="single"/>
          <w:lang w:eastAsia="zh-CN"/>
          <w14:textFill>
            <w14:solidFill>
              <w14:schemeClr w14:val="tx1"/>
            </w14:solidFill>
          </w14:textFill>
        </w:rPr>
        <w:t xml:space="preserve">   /   </w:t>
      </w:r>
      <w:r>
        <w:rPr>
          <w:rFonts w:ascii="宋体" w:cs="宋体"/>
          <w:color w:val="000000" w:themeColor="text1"/>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；即</w:t>
      </w:r>
      <w:r>
        <w:rPr>
          <w:rFonts w:hint="eastAsia" w:ascii="宋体" w:cs="宋体"/>
          <w:color w:val="000000" w:themeColor="text1"/>
          <w:u w:val="single"/>
          <w:lang w:eastAsia="zh-CN"/>
          <w14:textFill>
            <w14:solidFill>
              <w14:schemeClr w14:val="tx1"/>
            </w14:solidFill>
          </w14:textFill>
        </w:rPr>
        <w:t xml:space="preserve">    /    </w:t>
      </w:r>
      <w:r>
        <w:rPr>
          <w:rFonts w:hint="eastAsia" w:ascii="宋体" w:cs="宋体"/>
          <w:color w:val="000000" w:themeColor="text1"/>
          <w:lang w:eastAsia="zh-CN"/>
          <w14:textFill>
            <w14:solidFill>
              <w14:schemeClr w14:val="tx1"/>
            </w14:solidFill>
          </w14:textFill>
        </w:rPr>
        <w:t>元。</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59" w:name="_Toc287628072"/>
      <w:r>
        <w:rPr>
          <w:color w:val="000000" w:themeColor="text1"/>
          <w:lang w:eastAsia="zh-CN"/>
          <w14:textFill>
            <w14:solidFill>
              <w14:schemeClr w14:val="tx1"/>
            </w14:solidFill>
          </w14:textFill>
        </w:rPr>
        <w:t>68</w:t>
      </w:r>
      <w:r>
        <w:rPr>
          <w:rFonts w:hint="eastAsia"/>
          <w:color w:val="000000" w:themeColor="text1"/>
          <w:lang w:eastAsia="zh-CN"/>
          <w14:textFill>
            <w14:solidFill>
              <w14:schemeClr w14:val="tx1"/>
            </w14:solidFill>
          </w14:textFill>
        </w:rPr>
        <w:t>．合同价款的约定与调整</w:t>
      </w:r>
      <w:bookmarkEnd w:id="159"/>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68.</w:t>
      </w:r>
      <w:r>
        <w:rPr>
          <w:rFonts w:hint="eastAsia"/>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合同价款的调整事件</w:t>
      </w:r>
    </w:p>
    <w:p>
      <w:pPr>
        <w:autoSpaceDE w:val="0"/>
        <w:autoSpaceDN w:val="0"/>
        <w:spacing w:line="360" w:lineRule="auto"/>
        <w:ind w:firstLine="480" w:firstLineChars="200"/>
        <w:rPr>
          <w:rFonts w:ascii="宋体" w:cs="宋体"/>
          <w:color w:val="000000" w:themeColor="text1"/>
          <w:sz w:val="11"/>
          <w:szCs w:val="1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按通用条款规定的调整事件。</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另作约定：</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工程量的偏差；</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工程变更；</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合同执行期间发现报价中有严重不平衡报价的项目；</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物价及后继法律法规的变化；</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费用索赔事件或发包人负责的其他情况；</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工程造价管理机构发布的造价调整；</w:t>
      </w:r>
    </w:p>
    <w:p>
      <w:pPr>
        <w:spacing w:line="360" w:lineRule="auto"/>
        <w:ind w:firstLine="480" w:firstLineChars="200"/>
        <w:rPr>
          <w:rFonts w:ascii="宋体" w:hAns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其他调整因素：</w:t>
      </w:r>
    </w:p>
    <w:p>
      <w:pPr>
        <w:tabs>
          <w:tab w:val="left" w:pos="1240"/>
        </w:tabs>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color w:val="000000" w:themeColor="text1"/>
          <w:lang w:eastAsia="zh-CN"/>
          <w14:textFill>
            <w14:solidFill>
              <w14:schemeClr w14:val="tx1"/>
            </w14:solidFill>
          </w14:textFill>
        </w:rPr>
        <w:t>68.2</w:t>
      </w:r>
      <w:r>
        <w:rPr>
          <w:rFonts w:hint="eastAsia" w:ascii="宋体" w:cs="宋体"/>
          <w:color w:val="000000" w:themeColor="text1"/>
          <w:lang w:eastAsia="zh-CN"/>
          <w14:textFill>
            <w14:solidFill>
              <w14:schemeClr w14:val="tx1"/>
            </w14:solidFill>
          </w14:textFill>
        </w:rPr>
        <w:t>（9） 调整合同价款的其他事件：</w:t>
      </w:r>
      <w:r>
        <w:rPr>
          <w:rFonts w:hint="eastAsia" w:ascii="宋体" w:cs="宋体"/>
          <w:color w:val="000000" w:themeColor="text1"/>
          <w:u w:val="single"/>
          <w:lang w:eastAsia="zh-CN"/>
          <w14:textFill>
            <w14:solidFill>
              <w14:schemeClr w14:val="tx1"/>
            </w14:solidFill>
          </w14:textFill>
        </w:rPr>
        <w:t xml:space="preserve">  /  </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60" w:name="_Toc287628073"/>
      <w:r>
        <w:rPr>
          <w:color w:val="000000" w:themeColor="text1"/>
          <w:lang w:eastAsia="zh-CN"/>
          <w14:textFill>
            <w14:solidFill>
              <w14:schemeClr w14:val="tx1"/>
            </w14:solidFill>
          </w14:textFill>
        </w:rPr>
        <w:t>72</w:t>
      </w:r>
      <w:r>
        <w:rPr>
          <w:rFonts w:hint="eastAsia"/>
          <w:color w:val="000000" w:themeColor="text1"/>
          <w:lang w:eastAsia="zh-CN"/>
          <w14:textFill>
            <w14:solidFill>
              <w14:schemeClr w14:val="tx1"/>
            </w14:solidFill>
          </w14:textFill>
        </w:rPr>
        <w:t>．工程变更事件</w:t>
      </w:r>
      <w:bookmarkEnd w:id="160"/>
    </w:p>
    <w:p>
      <w:pPr>
        <w:autoSpaceDE w:val="0"/>
        <w:autoSpaceDN w:val="0"/>
        <w:spacing w:line="360" w:lineRule="auto"/>
        <w:ind w:firstLine="480" w:firstLineChars="200"/>
        <w:rPr>
          <w:rFonts w:ascii="TimesNewRomanPSMT" w:hAnsi="TimesNewRomanPSMT"/>
          <w:color w:val="000000" w:themeColor="text1"/>
          <w:u w:val="single"/>
          <w:lang w:eastAsia="zh-CN"/>
          <w14:textFill>
            <w14:solidFill>
              <w14:schemeClr w14:val="tx1"/>
            </w14:solidFill>
          </w14:textFill>
        </w:rPr>
      </w:pPr>
      <w:r>
        <w:rPr>
          <w:color w:val="000000" w:themeColor="text1"/>
          <w:lang w:eastAsia="zh-CN"/>
          <w14:textFill>
            <w14:solidFill>
              <w14:schemeClr w14:val="tx1"/>
            </w14:solidFill>
          </w14:textFill>
        </w:rPr>
        <w:t>72.</w:t>
      </w:r>
      <w:r>
        <w:rPr>
          <w:rFonts w:hint="eastAsia"/>
          <w:color w:val="000000" w:themeColor="text1"/>
          <w:lang w:eastAsia="zh-CN"/>
          <w14:textFill>
            <w14:solidFill>
              <w14:schemeClr w14:val="tx1"/>
            </w14:solidFill>
          </w14:textFill>
        </w:rPr>
        <w:t>2  调整分部分项工程费的方法：</w:t>
      </w:r>
      <w:r>
        <w:rPr>
          <w:rFonts w:hint="eastAsia"/>
          <w:color w:val="000000" w:themeColor="text1"/>
          <w:u w:val="single"/>
          <w:lang w:eastAsia="zh-CN"/>
          <w14:textFill>
            <w14:solidFill>
              <w14:schemeClr w14:val="tx1"/>
            </w14:solidFill>
          </w14:textFill>
        </w:rPr>
        <w:t>按通用条款的规定调整。</w:t>
      </w:r>
    </w:p>
    <w:p>
      <w:pPr>
        <w:autoSpaceDE w:val="0"/>
        <w:autoSpaceDN w:val="0"/>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7</w:t>
      </w:r>
      <w:r>
        <w:rPr>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.5</w:t>
      </w: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此条款内容不适用于本合同。</w:t>
      </w:r>
    </w:p>
    <w:p>
      <w:pPr>
        <w:autoSpaceDE w:val="0"/>
        <w:autoSpaceDN w:val="0"/>
        <w:spacing w:line="360" w:lineRule="auto"/>
        <w:ind w:firstLine="480" w:firstLineChars="200"/>
        <w:rPr>
          <w:rFonts w:ascii="宋体" w:cs="宋体"/>
          <w:color w:val="000000" w:themeColor="text1"/>
          <w:sz w:val="20"/>
          <w:szCs w:val="20"/>
          <w:lang w:eastAsia="zh-CN"/>
          <w14:textFill>
            <w14:solidFill>
              <w14:schemeClr w14:val="tx1"/>
            </w14:solidFill>
          </w14:textFill>
        </w:rPr>
      </w:pPr>
      <w:r>
        <w:rPr>
          <w:rFonts w:hint="eastAsia"/>
          <w:color w:val="000000" w:themeColor="text1"/>
          <w:lang w:eastAsia="zh-CN"/>
          <w14:textFill>
            <w14:solidFill>
              <w14:schemeClr w14:val="tx1"/>
            </w14:solidFill>
          </w14:textFill>
        </w:rPr>
        <w:t>72.6</w:t>
      </w: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补充以下内容：</w:t>
      </w:r>
      <w:r>
        <w:rPr>
          <w:rFonts w:hint="eastAsia" w:ascii="宋体" w:hAnsi="TimesNewRomanPSMT"/>
          <w:color w:val="000000" w:themeColor="text1"/>
          <w:u w:val="single"/>
          <w:lang w:eastAsia="zh-CN"/>
          <w14:textFill>
            <w14:solidFill>
              <w14:schemeClr w14:val="tx1"/>
            </w14:solidFill>
          </w14:textFill>
        </w:rPr>
        <w:t>存在严重不平衡报价的项目，不平衡报价调整原则如下：当实际工程量未超过清单工程量时，单价仍采用承包人的投标单价；当实际工程量超过清单工程量时，超出部分按</w:t>
      </w:r>
      <w:r>
        <w:rPr>
          <w:rFonts w:hint="eastAsia" w:ascii="宋体"/>
          <w:color w:val="000000" w:themeColor="text1"/>
          <w:u w:val="single"/>
          <w:lang w:eastAsia="zh-CN"/>
          <w14:textFill>
            <w14:solidFill>
              <w14:schemeClr w14:val="tx1"/>
            </w14:solidFill>
          </w14:textFill>
        </w:rPr>
        <w:t>修正综合单价计算</w:t>
      </w:r>
      <w:r>
        <w:rPr>
          <w:rFonts w:hint="eastAsia" w:ascii="宋体" w:hAnsi="TimesNewRomanPSMT"/>
          <w:color w:val="000000" w:themeColor="text1"/>
          <w:u w:val="single"/>
          <w:lang w:eastAsia="zh-CN"/>
          <w14:textFill>
            <w14:solidFill>
              <w14:schemeClr w14:val="tx1"/>
            </w14:solidFill>
          </w14:textFill>
        </w:rPr>
        <w:t>，修正综合单价为招标控制价的综合单价</w:t>
      </w:r>
      <w:r>
        <w:rPr>
          <w:rFonts w:hint="eastAsia" w:ascii="宋体"/>
          <w:color w:val="000000" w:themeColor="text1"/>
          <w:u w:val="single"/>
          <w:lang w:eastAsia="zh-CN"/>
          <w14:textFill>
            <w14:solidFill>
              <w14:schemeClr w14:val="tx1"/>
            </w14:solidFill>
          </w14:textFill>
        </w:rPr>
        <w:t>。</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61" w:name="_Toc287628074"/>
      <w:r>
        <w:rPr>
          <w:color w:val="000000" w:themeColor="text1"/>
          <w:lang w:eastAsia="zh-CN"/>
          <w14:textFill>
            <w14:solidFill>
              <w14:schemeClr w14:val="tx1"/>
            </w14:solidFill>
          </w14:textFill>
        </w:rPr>
        <w:t>73</w:t>
      </w:r>
      <w:r>
        <w:rPr>
          <w:rFonts w:hint="eastAsia"/>
          <w:color w:val="000000" w:themeColor="text1"/>
          <w:lang w:eastAsia="zh-CN"/>
          <w14:textFill>
            <w14:solidFill>
              <w14:schemeClr w14:val="tx1"/>
            </w14:solidFill>
          </w14:textFill>
        </w:rPr>
        <w:t>．工程量偏差事件</w:t>
      </w:r>
      <w:bookmarkEnd w:id="161"/>
    </w:p>
    <w:p>
      <w:pPr>
        <w:autoSpaceDE w:val="0"/>
        <w:autoSpaceDN w:val="0"/>
        <w:spacing w:line="360" w:lineRule="auto"/>
        <w:ind w:firstLine="480" w:firstLineChars="2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73.</w:t>
      </w:r>
      <w:r>
        <w:rPr>
          <w:rFonts w:hint="eastAsia"/>
          <w:color w:val="000000" w:themeColor="text1"/>
          <w:lang w:eastAsia="zh-CN"/>
          <w14:textFill>
            <w14:solidFill>
              <w14:schemeClr w14:val="tx1"/>
            </w14:solidFill>
          </w14:textFill>
        </w:rPr>
        <w:t>2 调整分部分项工程费的方法</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调整结算分部分项工程费：</w:t>
      </w:r>
    </w:p>
    <w:p>
      <w:pPr>
        <w:autoSpaceDE w:val="0"/>
        <w:autoSpaceDN w:val="0"/>
        <w:spacing w:line="360" w:lineRule="auto"/>
        <w:ind w:firstLine="480" w:firstLineChars="200"/>
        <w:rPr>
          <w:rFonts w:ascii="宋体" w:cs="宋体"/>
          <w:color w:val="000000" w:themeColor="text1"/>
          <w:szCs w:val="16"/>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hint="eastAsia" w:ascii="宋体" w:hAnsi="TimesNewRomanPSMT"/>
          <w:color w:val="000000" w:themeColor="text1"/>
          <w:u w:val="single"/>
          <w:lang w:eastAsia="zh-CN"/>
          <w14:textFill>
            <w14:solidFill>
              <w14:schemeClr w14:val="tx1"/>
            </w14:solidFill>
          </w14:textFill>
        </w:rPr>
        <w:t>综合单价按已投标价工程量清单固定不变，工程量按实计算</w:t>
      </w:r>
      <w:r>
        <w:rPr>
          <w:rFonts w:hint="eastAsia" w:ascii="宋体" w:cs="宋体"/>
          <w:color w:val="000000" w:themeColor="text1"/>
          <w:lang w:eastAsia="zh-CN"/>
          <w14:textFill>
            <w14:solidFill>
              <w14:schemeClr w14:val="tx1"/>
            </w14:solidFill>
          </w14:textFill>
        </w:rPr>
        <w:t>；</w:t>
      </w:r>
      <w:r>
        <w:rPr>
          <w:rFonts w:ascii="宋体" w:cs="宋体"/>
          <w:color w:val="000000" w:themeColor="text1"/>
          <w:szCs w:val="16"/>
          <w:lang w:eastAsia="zh-CN"/>
          <w14:textFill>
            <w14:solidFill>
              <w14:schemeClr w14:val="tx1"/>
            </w14:solidFill>
          </w14:textFill>
        </w:rPr>
        <w:t xml:space="preserve">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按照下列方法调整：</w:t>
      </w:r>
    </w:p>
    <w:p>
      <w:pPr>
        <w:autoSpaceDE w:val="0"/>
        <w:autoSpaceDN w:val="0"/>
        <w:spacing w:line="360" w:lineRule="auto"/>
        <w:ind w:firstLine="480" w:firstLineChars="200"/>
        <w:rPr>
          <w:rFonts w:ascii="宋体" w:cs="宋体"/>
          <w:color w:val="000000" w:themeColor="text1"/>
          <w:position w:val="-1"/>
          <w:lang w:eastAsia="zh-CN"/>
          <w14:textFill>
            <w14:solidFill>
              <w14:schemeClr w14:val="tx1"/>
            </w14:solidFill>
          </w14:textFill>
        </w:rPr>
      </w:pPr>
      <w:r>
        <w:rPr>
          <w:color w:val="000000" w:themeColor="text1"/>
          <w:position w:val="-1"/>
          <w:lang w:eastAsia="zh-CN"/>
          <w14:textFill>
            <w14:solidFill>
              <w14:schemeClr w14:val="tx1"/>
            </w14:solidFill>
          </w14:textFill>
        </w:rPr>
        <w:t>73.</w:t>
      </w:r>
      <w:r>
        <w:rPr>
          <w:rFonts w:hint="eastAsia"/>
          <w:color w:val="000000" w:themeColor="text1"/>
          <w:position w:val="-1"/>
          <w:lang w:eastAsia="zh-CN"/>
          <w14:textFill>
            <w14:solidFill>
              <w14:schemeClr w14:val="tx1"/>
            </w14:solidFill>
          </w14:textFill>
        </w:rPr>
        <w:t>3 调整</w:t>
      </w:r>
      <w:r>
        <w:rPr>
          <w:rFonts w:hint="eastAsia" w:ascii="宋体" w:cs="宋体"/>
          <w:color w:val="000000" w:themeColor="text1"/>
          <w:position w:val="-1"/>
          <w:lang w:eastAsia="zh-CN"/>
          <w14:textFill>
            <w14:solidFill>
              <w14:schemeClr w14:val="tx1"/>
            </w14:solidFill>
          </w14:textFill>
        </w:rPr>
        <w:t>措施项目费的方法</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position w:val="-1"/>
          <w:lang w:eastAsia="zh-CN"/>
          <w14:textFill>
            <w14:solidFill>
              <w14:schemeClr w14:val="tx1"/>
            </w14:solidFill>
          </w14:textFill>
        </w:rPr>
        <w:t>调整结算措施项目费：</w:t>
      </w:r>
    </w:p>
    <w:p>
      <w:pPr>
        <w:autoSpaceDE w:val="0"/>
        <w:autoSpaceDN w:val="0"/>
        <w:spacing w:line="360" w:lineRule="auto"/>
        <w:ind w:firstLine="480" w:firstLineChars="200"/>
        <w:rPr>
          <w:rFonts w:ascii="宋体" w:cs="宋体"/>
          <w:color w:val="000000" w:themeColor="text1"/>
          <w:sz w:val="11"/>
          <w:szCs w:val="11"/>
          <w:lang w:eastAsia="zh-CN"/>
          <w14:textFill>
            <w14:solidFill>
              <w14:schemeClr w14:val="tx1"/>
            </w14:solidFill>
          </w14:textFill>
        </w:rPr>
      </w:pPr>
      <w:bookmarkStart w:id="162" w:name="OLE_LINK1"/>
      <w:r>
        <w:rPr>
          <w:rFonts w:hint="eastAsia" w:ascii="宋体" w:cs="宋体"/>
          <w:color w:val="000000" w:themeColor="text1"/>
          <w:lang w:eastAsia="zh-CN"/>
          <w14:textFill>
            <w14:solidFill>
              <w14:schemeClr w14:val="tx1"/>
            </w14:solidFill>
          </w14:textFill>
        </w:rPr>
        <w:t>□按通用条款的规定调整；</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按照下列方法调整：</w:t>
      </w:r>
      <w:bookmarkEnd w:id="162"/>
      <w:r>
        <w:rPr>
          <w:rFonts w:hint="eastAsia" w:ascii="宋体" w:cs="宋体"/>
          <w:color w:val="000000" w:themeColor="text1"/>
          <w:lang w:eastAsia="zh-CN"/>
          <w14:textFill>
            <w14:solidFill>
              <w14:schemeClr w14:val="tx1"/>
            </w14:solidFill>
          </w14:textFill>
        </w:rPr>
        <w:t>措施项目费包干，不调整。</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63" w:name="_Toc287628075"/>
      <w:r>
        <w:rPr>
          <w:color w:val="000000" w:themeColor="text1"/>
          <w:lang w:eastAsia="zh-CN"/>
          <w14:textFill>
            <w14:solidFill>
              <w14:schemeClr w14:val="tx1"/>
            </w14:solidFill>
          </w14:textFill>
        </w:rPr>
        <w:t>75</w:t>
      </w:r>
      <w:r>
        <w:rPr>
          <w:rFonts w:hint="eastAsia"/>
          <w:color w:val="000000" w:themeColor="text1"/>
          <w:lang w:eastAsia="zh-CN"/>
          <w14:textFill>
            <w14:solidFill>
              <w14:schemeClr w14:val="tx1"/>
            </w14:solidFill>
          </w14:textFill>
        </w:rPr>
        <w:t>．现场签证事件</w:t>
      </w:r>
      <w:bookmarkEnd w:id="163"/>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75.</w:t>
      </w:r>
      <w:r>
        <w:rPr>
          <w:rFonts w:hint="eastAsia"/>
          <w:color w:val="000000" w:themeColor="text1"/>
          <w:lang w:eastAsia="zh-CN"/>
          <w14:textFill>
            <w14:solidFill>
              <w14:schemeClr w14:val="tx1"/>
            </w14:solidFill>
          </w14:textFill>
        </w:rPr>
        <w:t xml:space="preserve">3 </w:t>
      </w:r>
      <w:r>
        <w:rPr>
          <w:rFonts w:hint="eastAsia" w:ascii="宋体" w:cs="宋体"/>
          <w:color w:val="000000" w:themeColor="text1"/>
          <w:lang w:eastAsia="zh-CN"/>
          <w14:textFill>
            <w14:solidFill>
              <w14:schemeClr w14:val="tx1"/>
            </w14:solidFill>
          </w14:textFill>
        </w:rPr>
        <w:t>现场签证报告的确认</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提交现场签证报告的时间：</w:t>
      </w:r>
    </w:p>
    <w:p>
      <w:pPr>
        <w:autoSpaceDE w:val="0"/>
        <w:autoSpaceDN w:val="0"/>
        <w:spacing w:line="360" w:lineRule="auto"/>
        <w:ind w:firstLine="480" w:firstLineChars="200"/>
        <w:rPr>
          <w:rFonts w:ascii="宋体" w:cs="宋体"/>
          <w:color w:val="000000" w:themeColor="text1"/>
          <w:sz w:val="11"/>
          <w:szCs w:val="1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按通用条款规定的时间提交；</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另作约定：</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64" w:name="_Toc287628076"/>
      <w:r>
        <w:rPr>
          <w:color w:val="000000" w:themeColor="text1"/>
          <w:lang w:eastAsia="zh-CN"/>
          <w14:textFill>
            <w14:solidFill>
              <w14:schemeClr w14:val="tx1"/>
            </w14:solidFill>
          </w14:textFill>
        </w:rPr>
        <w:t>76</w:t>
      </w:r>
      <w:r>
        <w:rPr>
          <w:rFonts w:hint="eastAsia"/>
          <w:color w:val="000000" w:themeColor="text1"/>
          <w:lang w:eastAsia="zh-CN"/>
          <w14:textFill>
            <w14:solidFill>
              <w14:schemeClr w14:val="tx1"/>
            </w14:solidFill>
          </w14:textFill>
        </w:rPr>
        <w:t>．物价涨落事件</w:t>
      </w:r>
      <w:bookmarkEnd w:id="164"/>
    </w:p>
    <w:p>
      <w:pPr>
        <w:autoSpaceDE w:val="0"/>
        <w:autoSpaceDN w:val="0"/>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76.1 本款不适用，不调整。</w:t>
      </w:r>
    </w:p>
    <w:p>
      <w:pPr>
        <w:autoSpaceDE w:val="0"/>
        <w:autoSpaceDN w:val="0"/>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76.2本款不适用，不调整。</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76.</w:t>
      </w:r>
      <w:r>
        <w:rPr>
          <w:rFonts w:hint="eastAsia"/>
          <w:color w:val="000000" w:themeColor="text1"/>
          <w:lang w:eastAsia="zh-CN"/>
          <w14:textFill>
            <w14:solidFill>
              <w14:schemeClr w14:val="tx1"/>
            </w14:solidFill>
          </w14:textFill>
        </w:rPr>
        <w:t xml:space="preserve">3 </w:t>
      </w:r>
      <w:r>
        <w:rPr>
          <w:rFonts w:hint="eastAsia" w:ascii="宋体" w:cs="宋体"/>
          <w:color w:val="000000" w:themeColor="text1"/>
          <w:lang w:eastAsia="zh-CN"/>
          <w14:textFill>
            <w14:solidFill>
              <w14:schemeClr w14:val="tx1"/>
            </w14:solidFill>
          </w14:textFill>
        </w:rPr>
        <w:t>承包人采购材料和工程设备的材料设备费、施工机械费调整方法：</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（1）价格系数法</w:t>
      </w:r>
    </w:p>
    <w:p>
      <w:pPr>
        <w:autoSpaceDE w:val="0"/>
        <w:autoSpaceDN w:val="0"/>
        <w:spacing w:line="360" w:lineRule="auto"/>
        <w:ind w:firstLine="480" w:firstLineChars="200"/>
        <w:rPr>
          <w:rFonts w:ascii="宋体" w:cs="宋体"/>
          <w:color w:val="000000" w:themeColor="text1"/>
          <w:sz w:val="11"/>
          <w:szCs w:val="1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□合同价款不因物价涨落而调整的，本款不适用。</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物价涨落超过合同通用条款规定的幅度，应调整合同价款，调整数据约定如下：</w:t>
      </w:r>
    </w:p>
    <w:p>
      <w:pPr>
        <w:tabs>
          <w:tab w:val="left" w:pos="492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固定系数</w:t>
      </w:r>
      <w:r>
        <w:rPr>
          <w:rFonts w:ascii="宋体" w:cs="宋体"/>
          <w:color w:val="000000" w:themeColor="text1"/>
          <w:spacing w:val="-60"/>
          <w:lang w:eastAsia="zh-CN"/>
          <w14:textFill>
            <w14:solidFill>
              <w14:schemeClr w14:val="tx1"/>
            </w14:solidFill>
          </w14:textFill>
        </w:rPr>
        <w:t xml:space="preserve"> </w:t>
      </w:r>
      <w:r>
        <w:rPr>
          <w:i/>
          <w:iCs/>
          <w:color w:val="000000" w:themeColor="text1"/>
          <w:lang w:eastAsia="zh-CN"/>
          <w14:textFill>
            <w14:solidFill>
              <w14:schemeClr w14:val="tx1"/>
            </w14:solidFill>
          </w14:textFill>
        </w:rPr>
        <w:t xml:space="preserve">a </w:t>
      </w:r>
      <w:r>
        <w:rPr>
          <w:rFonts w:hint="eastAsia" w:ascii="宋体" w:cs="宋体"/>
          <w:color w:val="000000" w:themeColor="text1"/>
          <w:lang w:eastAsia="zh-CN"/>
          <w14:textFill>
            <w14:solidFill>
              <w14:schemeClr w14:val="tx1"/>
            </w14:solidFill>
          </w14:textFill>
        </w:rPr>
        <w:t>为</w:t>
      </w:r>
      <w:r>
        <w:rPr>
          <w:rFonts w:hint="eastAsia" w:ascii="宋体" w:cs="宋体"/>
          <w:color w:val="000000" w:themeColor="text1"/>
          <w:u w:val="single"/>
          <w:lang w:eastAsia="zh-CN"/>
          <w14:textFill>
            <w14:solidFill>
              <w14:schemeClr w14:val="tx1"/>
            </w14:solidFill>
          </w14:textFill>
        </w:rPr>
        <w:t xml:space="preserve">           /             </w:t>
      </w:r>
      <w:r>
        <w:rPr>
          <w:rFonts w:ascii="宋体" w:cs="宋体"/>
          <w:color w:val="000000" w:themeColor="text1"/>
          <w:w w:val="16"/>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p>
    <w:p>
      <w:pPr>
        <w:tabs>
          <w:tab w:val="left" w:pos="492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(2) </w:t>
      </w:r>
      <w:r>
        <w:rPr>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人工权重系数</w:t>
      </w:r>
      <w:r>
        <w:rPr>
          <w:rFonts w:ascii="宋体" w:cs="宋体"/>
          <w:color w:val="000000" w:themeColor="text1"/>
          <w:spacing w:val="-60"/>
          <w:lang w:eastAsia="zh-CN"/>
          <w14:textFill>
            <w14:solidFill>
              <w14:schemeClr w14:val="tx1"/>
            </w14:solidFill>
          </w14:textFill>
        </w:rPr>
        <w:t xml:space="preserve"> </w:t>
      </w:r>
      <w:r>
        <w:rPr>
          <w:i/>
          <w:iCs/>
          <w:color w:val="000000" w:themeColor="text1"/>
          <w:lang w:eastAsia="zh-CN"/>
          <w14:textFill>
            <w14:solidFill>
              <w14:schemeClr w14:val="tx1"/>
            </w14:solidFill>
          </w14:textFill>
        </w:rPr>
        <w:t xml:space="preserve">b </w:t>
      </w:r>
      <w:r>
        <w:rPr>
          <w:rFonts w:hint="eastAsia" w:ascii="宋体" w:cs="宋体"/>
          <w:color w:val="000000" w:themeColor="text1"/>
          <w:lang w:eastAsia="zh-CN"/>
          <w14:textFill>
            <w14:solidFill>
              <w14:schemeClr w14:val="tx1"/>
            </w14:solidFill>
          </w14:textFill>
        </w:rPr>
        <w:t>为</w:t>
      </w:r>
      <w:r>
        <w:rPr>
          <w:rFonts w:hint="eastAsia" w:ascii="宋体" w:cs="宋体"/>
          <w:color w:val="000000" w:themeColor="text1"/>
          <w:u w:val="single"/>
          <w:lang w:eastAsia="zh-CN"/>
          <w14:textFill>
            <w14:solidFill>
              <w14:schemeClr w14:val="tx1"/>
            </w14:solidFill>
          </w14:textFill>
        </w:rPr>
        <w:t xml:space="preserve">        /            </w:t>
      </w:r>
      <w:r>
        <w:rPr>
          <w:rFonts w:ascii="宋体" w:cs="宋体"/>
          <w:color w:val="000000" w:themeColor="text1"/>
          <w:w w:val="16"/>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p>
    <w:p>
      <w:pPr>
        <w:tabs>
          <w:tab w:val="left" w:pos="492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(3)  </w:t>
      </w:r>
      <w:r>
        <w:rPr>
          <w:rFonts w:hint="eastAsia" w:ascii="宋体" w:cs="宋体"/>
          <w:color w:val="000000" w:themeColor="text1"/>
          <w:lang w:eastAsia="zh-CN"/>
          <w14:textFill>
            <w14:solidFill>
              <w14:schemeClr w14:val="tx1"/>
            </w14:solidFill>
          </w14:textFill>
        </w:rPr>
        <w:t>机械台班权重系数</w:t>
      </w:r>
      <w:r>
        <w:rPr>
          <w:rFonts w:ascii="宋体" w:cs="宋体"/>
          <w:color w:val="000000" w:themeColor="text1"/>
          <w:spacing w:val="-60"/>
          <w:lang w:eastAsia="zh-CN"/>
          <w14:textFill>
            <w14:solidFill>
              <w14:schemeClr w14:val="tx1"/>
            </w14:solidFill>
          </w14:textFill>
        </w:rPr>
        <w:t xml:space="preserve"> </w:t>
      </w:r>
      <w:r>
        <w:rPr>
          <w:i/>
          <w:iCs/>
          <w:color w:val="000000" w:themeColor="text1"/>
          <w:lang w:eastAsia="zh-CN"/>
          <w14:textFill>
            <w14:solidFill>
              <w14:schemeClr w14:val="tx1"/>
            </w14:solidFill>
          </w14:textFill>
        </w:rPr>
        <w:t xml:space="preserve">c </w:t>
      </w:r>
      <w:r>
        <w:rPr>
          <w:rFonts w:hint="eastAsia" w:ascii="宋体" w:cs="宋体"/>
          <w:color w:val="000000" w:themeColor="text1"/>
          <w:lang w:eastAsia="zh-CN"/>
          <w14:textFill>
            <w14:solidFill>
              <w14:schemeClr w14:val="tx1"/>
            </w14:solidFill>
          </w14:textFill>
        </w:rPr>
        <w:t>为</w:t>
      </w:r>
      <w:r>
        <w:rPr>
          <w:rFonts w:hint="eastAsia" w:ascii="宋体" w:cs="宋体"/>
          <w:color w:val="000000" w:themeColor="text1"/>
          <w:u w:val="single"/>
          <w:lang w:eastAsia="zh-CN"/>
          <w14:textFill>
            <w14:solidFill>
              <w14:schemeClr w14:val="tx1"/>
            </w14:solidFill>
          </w14:textFill>
        </w:rPr>
        <w:t xml:space="preserve">    /            </w:t>
      </w:r>
      <w:r>
        <w:rPr>
          <w:rFonts w:ascii="宋体" w:cs="宋体"/>
          <w:color w:val="000000" w:themeColor="text1"/>
          <w:w w:val="16"/>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p>
    <w:p>
      <w:pPr>
        <w:tabs>
          <w:tab w:val="left" w:pos="492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 xml:space="preserve">(4)  </w:t>
      </w:r>
      <w:r>
        <w:rPr>
          <w:rFonts w:hint="eastAsia" w:ascii="宋体" w:cs="宋体"/>
          <w:color w:val="000000" w:themeColor="text1"/>
          <w:lang w:eastAsia="zh-CN"/>
          <w14:textFill>
            <w14:solidFill>
              <w14:schemeClr w14:val="tx1"/>
            </w14:solidFill>
          </w14:textFill>
        </w:rPr>
        <w:t>钢筋权重系数</w:t>
      </w:r>
      <w:r>
        <w:rPr>
          <w:rFonts w:ascii="宋体" w:cs="宋体"/>
          <w:color w:val="000000" w:themeColor="text1"/>
          <w:spacing w:val="-60"/>
          <w:lang w:eastAsia="zh-CN"/>
          <w14:textFill>
            <w14:solidFill>
              <w14:schemeClr w14:val="tx1"/>
            </w14:solidFill>
          </w14:textFill>
        </w:rPr>
        <w:t xml:space="preserve"> </w:t>
      </w:r>
      <w:r>
        <w:rPr>
          <w:i/>
          <w:iCs/>
          <w:color w:val="000000" w:themeColor="text1"/>
          <w:lang w:eastAsia="zh-CN"/>
          <w14:textFill>
            <w14:solidFill>
              <w14:schemeClr w14:val="tx1"/>
            </w14:solidFill>
          </w14:textFill>
        </w:rPr>
        <w:t xml:space="preserve">d </w:t>
      </w:r>
      <w:r>
        <w:rPr>
          <w:rFonts w:hint="eastAsia" w:ascii="宋体" w:cs="宋体"/>
          <w:color w:val="000000" w:themeColor="text1"/>
          <w:lang w:eastAsia="zh-CN"/>
          <w14:textFill>
            <w14:solidFill>
              <w14:schemeClr w14:val="tx1"/>
            </w14:solidFill>
          </w14:textFill>
        </w:rPr>
        <w:t>为</w:t>
      </w:r>
      <w:r>
        <w:rPr>
          <w:rFonts w:hint="eastAsia" w:ascii="宋体" w:cs="宋体"/>
          <w:color w:val="000000" w:themeColor="text1"/>
          <w:u w:val="single"/>
          <w:lang w:eastAsia="zh-CN"/>
          <w14:textFill>
            <w14:solidFill>
              <w14:schemeClr w14:val="tx1"/>
            </w14:solidFill>
          </w14:textFill>
        </w:rPr>
        <w:t xml:space="preserve">        /             </w:t>
      </w:r>
      <w:r>
        <w:rPr>
          <w:rFonts w:ascii="宋体" w:cs="宋体"/>
          <w:color w:val="000000" w:themeColor="text1"/>
          <w:w w:val="16"/>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p>
    <w:p>
      <w:pPr>
        <w:tabs>
          <w:tab w:val="left" w:pos="492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(5)  水泥权重系数 </w:t>
      </w:r>
      <w:r>
        <w:rPr>
          <w:rFonts w:hint="eastAsia"/>
          <w:i/>
          <w:iCs/>
          <w:color w:val="000000" w:themeColor="text1"/>
          <w:lang w:eastAsia="zh-CN"/>
          <w14:textFill>
            <w14:solidFill>
              <w14:schemeClr w14:val="tx1"/>
            </w14:solidFill>
          </w14:textFill>
        </w:rPr>
        <w:t xml:space="preserve">e </w:t>
      </w:r>
      <w:r>
        <w:rPr>
          <w:rFonts w:hint="eastAsia" w:ascii="宋体" w:cs="宋体"/>
          <w:color w:val="000000" w:themeColor="text1"/>
          <w:lang w:eastAsia="zh-CN"/>
          <w14:textFill>
            <w14:solidFill>
              <w14:schemeClr w14:val="tx1"/>
            </w14:solidFill>
          </w14:textFill>
        </w:rPr>
        <w:t>为</w:t>
      </w:r>
      <w:r>
        <w:rPr>
          <w:rFonts w:hint="eastAsia" w:ascii="宋体" w:cs="宋体"/>
          <w:color w:val="000000" w:themeColor="text1"/>
          <w:u w:val="single"/>
          <w:lang w:eastAsia="zh-CN"/>
          <w14:textFill>
            <w14:solidFill>
              <w14:schemeClr w14:val="tx1"/>
            </w14:solidFill>
          </w14:textFill>
        </w:rPr>
        <w:t xml:space="preserve">       /             </w:t>
      </w:r>
      <w:r>
        <w:rPr>
          <w:rFonts w:ascii="宋体" w:cs="宋体"/>
          <w:color w:val="000000" w:themeColor="text1"/>
          <w:w w:val="16"/>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p>
    <w:p>
      <w:pPr>
        <w:tabs>
          <w:tab w:val="left" w:pos="492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(6)  铜材权重系数 </w:t>
      </w:r>
      <w:r>
        <w:rPr>
          <w:rFonts w:hint="eastAsia"/>
          <w:i/>
          <w:iCs/>
          <w:color w:val="000000" w:themeColor="text1"/>
          <w:lang w:eastAsia="zh-CN"/>
          <w14:textFill>
            <w14:solidFill>
              <w14:schemeClr w14:val="tx1"/>
            </w14:solidFill>
          </w14:textFill>
        </w:rPr>
        <w:t xml:space="preserve">f </w:t>
      </w:r>
      <w:r>
        <w:rPr>
          <w:rFonts w:hint="eastAsia" w:ascii="宋体" w:cs="宋体"/>
          <w:color w:val="000000" w:themeColor="text1"/>
          <w:lang w:eastAsia="zh-CN"/>
          <w14:textFill>
            <w14:solidFill>
              <w14:schemeClr w14:val="tx1"/>
            </w14:solidFill>
          </w14:textFill>
        </w:rPr>
        <w:t>为</w:t>
      </w:r>
      <w:r>
        <w:rPr>
          <w:rFonts w:hint="eastAsia" w:ascii="宋体" w:cs="宋体"/>
          <w:color w:val="000000" w:themeColor="text1"/>
          <w:u w:val="single"/>
          <w:lang w:eastAsia="zh-CN"/>
          <w14:textFill>
            <w14:solidFill>
              <w14:schemeClr w14:val="tx1"/>
            </w14:solidFill>
          </w14:textFill>
        </w:rPr>
        <w:t xml:space="preserve">       /             </w:t>
      </w:r>
      <w:r>
        <w:rPr>
          <w:rFonts w:ascii="宋体" w:cs="宋体"/>
          <w:color w:val="000000" w:themeColor="text1"/>
          <w:w w:val="16"/>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p>
    <w:p>
      <w:pPr>
        <w:tabs>
          <w:tab w:val="left" w:pos="492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(7)  沥青权重系数 </w:t>
      </w:r>
      <w:r>
        <w:rPr>
          <w:rFonts w:hint="eastAsia"/>
          <w:i/>
          <w:iCs/>
          <w:color w:val="000000" w:themeColor="text1"/>
          <w:lang w:eastAsia="zh-CN"/>
          <w14:textFill>
            <w14:solidFill>
              <w14:schemeClr w14:val="tx1"/>
            </w14:solidFill>
          </w14:textFill>
        </w:rPr>
        <w:t xml:space="preserve">g </w:t>
      </w:r>
      <w:r>
        <w:rPr>
          <w:rFonts w:hint="eastAsia" w:ascii="宋体" w:cs="宋体"/>
          <w:color w:val="000000" w:themeColor="text1"/>
          <w:lang w:eastAsia="zh-CN"/>
          <w14:textFill>
            <w14:solidFill>
              <w14:schemeClr w14:val="tx1"/>
            </w14:solidFill>
          </w14:textFill>
        </w:rPr>
        <w:t>为</w:t>
      </w:r>
      <w:r>
        <w:rPr>
          <w:rFonts w:hint="eastAsia" w:ascii="宋体" w:cs="宋体"/>
          <w:color w:val="000000" w:themeColor="text1"/>
          <w:u w:val="single"/>
          <w:lang w:eastAsia="zh-CN"/>
          <w14:textFill>
            <w14:solidFill>
              <w14:schemeClr w14:val="tx1"/>
            </w14:solidFill>
          </w14:textFill>
        </w:rPr>
        <w:t xml:space="preserve">      /              </w:t>
      </w:r>
      <w:r>
        <w:rPr>
          <w:rFonts w:ascii="宋体" w:cs="宋体"/>
          <w:color w:val="000000" w:themeColor="text1"/>
          <w:w w:val="16"/>
          <w:u w:val="single"/>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w:t>
      </w:r>
    </w:p>
    <w:p>
      <w:pPr>
        <w:tabs>
          <w:tab w:val="left" w:pos="4920"/>
        </w:tabs>
        <w:autoSpaceDE w:val="0"/>
        <w:autoSpaceDN w:val="0"/>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(8)  其他资源的权重系数：</w:t>
      </w:r>
      <w:r>
        <w:rPr>
          <w:rFonts w:hint="eastAsia" w:ascii="宋体" w:cs="宋体"/>
          <w:color w:val="000000" w:themeColor="text1"/>
          <w:u w:val="single"/>
          <w:lang w:eastAsia="zh-CN"/>
          <w14:textFill>
            <w14:solidFill>
              <w14:schemeClr w14:val="tx1"/>
            </w14:solidFill>
          </w14:textFill>
        </w:rPr>
        <w:t xml:space="preserve">  /               </w:t>
      </w:r>
    </w:p>
    <w:p>
      <w:pPr>
        <w:spacing w:line="360" w:lineRule="auto"/>
        <w:ind w:firstLine="240" w:firstLineChars="1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u w:val="single"/>
          <w:lang w:eastAsia="zh-CN"/>
          <w14:textFill>
            <w14:solidFill>
              <w14:schemeClr w14:val="tx1"/>
            </w14:solidFill>
          </w14:textFill>
        </w:rPr>
        <w:t>补充内容：</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（1）施工期间的人工、机械设备价格不予调整，材料除钢筋、水泥、砂、碎石和商品混凝土</w:t>
      </w:r>
      <w:r>
        <w:rPr>
          <w:rFonts w:hint="eastAsia" w:ascii="宋体" w:cs="宋体"/>
          <w:color w:val="000000" w:themeColor="text1"/>
          <w:lang w:val="zh-CN" w:eastAsia="zh-CN"/>
          <w14:textFill>
            <w14:solidFill>
              <w14:schemeClr w14:val="tx1"/>
            </w14:solidFill>
          </w14:textFill>
        </w:rPr>
        <w:t>外均不调整，按投标价格固定不变</w:t>
      </w:r>
      <w:r>
        <w:rPr>
          <w:rFonts w:hint="eastAsia" w:ascii="宋体" w:cs="宋体"/>
          <w:color w:val="000000" w:themeColor="text1"/>
          <w:lang w:eastAsia="zh-CN"/>
          <w14:textFill>
            <w14:solidFill>
              <w14:schemeClr w14:val="tx1"/>
            </w14:solidFill>
          </w14:textFill>
        </w:rPr>
        <w:t>。</w:t>
      </w:r>
    </w:p>
    <w:p>
      <w:pPr>
        <w:autoSpaceDE w:val="0"/>
        <w:autoSpaceDN w:val="0"/>
        <w:spacing w:line="360" w:lineRule="auto"/>
        <w:ind w:firstLine="480" w:firstLineChars="200"/>
        <w:rPr>
          <w:rFonts w:ascii="宋体" w:cs="宋体"/>
          <w:color w:val="000000" w:themeColor="text1"/>
          <w:lang w:val="zh-CN"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（2）</w:t>
      </w:r>
      <w:r>
        <w:rPr>
          <w:rFonts w:hint="eastAsia" w:ascii="宋体" w:cs="宋体"/>
          <w:color w:val="000000" w:themeColor="text1"/>
          <w:lang w:val="zh-CN" w:eastAsia="zh-CN"/>
          <w14:textFill>
            <w14:solidFill>
              <w14:schemeClr w14:val="tx1"/>
            </w14:solidFill>
          </w14:textFill>
        </w:rPr>
        <w:t>施工期间</w:t>
      </w:r>
      <w:r>
        <w:rPr>
          <w:rFonts w:hint="eastAsia" w:ascii="宋体" w:cs="宋体"/>
          <w:color w:val="000000" w:themeColor="text1"/>
          <w:lang w:eastAsia="zh-CN"/>
          <w14:textFill>
            <w14:solidFill>
              <w14:schemeClr w14:val="tx1"/>
            </w14:solidFill>
          </w14:textFill>
        </w:rPr>
        <w:t>钢筋、水泥、砂、碎石和商品混凝土</w:t>
      </w:r>
      <w:r>
        <w:rPr>
          <w:rFonts w:hint="eastAsia" w:ascii="宋体" w:cs="宋体"/>
          <w:color w:val="000000" w:themeColor="text1"/>
          <w:lang w:val="zh-CN" w:eastAsia="zh-CN"/>
          <w14:textFill>
            <w14:solidFill>
              <w14:schemeClr w14:val="tx1"/>
            </w14:solidFill>
          </w14:textFill>
        </w:rPr>
        <w:t>价格涨落幅度在±10%（含）以内时，价差不作调整；若工程造价管理机构发布的上述常用材料综合价格涨落幅度为±10%以外时，调整上述材料价差，措施项目费、其他项目费不调整。价差按以下方式调整：</w:t>
      </w:r>
    </w:p>
    <w:p>
      <w:pPr>
        <w:autoSpaceDE w:val="0"/>
        <w:autoSpaceDN w:val="0"/>
        <w:spacing w:line="360" w:lineRule="auto"/>
        <w:ind w:firstLine="480" w:firstLineChars="200"/>
        <w:rPr>
          <w:rFonts w:ascii="宋体" w:cs="宋体"/>
          <w:color w:val="000000" w:themeColor="text1"/>
          <w:lang w:val="zh-CN" w:eastAsia="zh-CN"/>
          <w14:textFill>
            <w14:solidFill>
              <w14:schemeClr w14:val="tx1"/>
            </w14:solidFill>
          </w14:textFill>
        </w:rPr>
      </w:pPr>
      <w:r>
        <w:rPr>
          <w:rFonts w:hint="eastAsia" w:ascii="宋体" w:cs="宋体"/>
          <w:color w:val="000000" w:themeColor="text1"/>
          <w:lang w:val="zh-CN" w:eastAsia="zh-CN"/>
          <w14:textFill>
            <w14:solidFill>
              <w14:schemeClr w14:val="tx1"/>
            </w14:solidFill>
          </w14:textFill>
        </w:rPr>
        <w:t>结算综合单价=投标综合单价+价差，投标综合单价存在不平衡报价高于招标控制价综合单价的，则按专用条款第72.6条规定调整后作为结算综合单价。</w:t>
      </w:r>
    </w:p>
    <w:p>
      <w:pPr>
        <w:autoSpaceDE w:val="0"/>
        <w:autoSpaceDN w:val="0"/>
        <w:spacing w:line="360" w:lineRule="auto"/>
        <w:ind w:firstLine="480" w:firstLineChars="200"/>
        <w:rPr>
          <w:rFonts w:ascii="宋体" w:cs="宋体"/>
          <w:color w:val="000000" w:themeColor="text1"/>
          <w:lang w:val="zh-CN" w:eastAsia="zh-CN"/>
          <w14:textFill>
            <w14:solidFill>
              <w14:schemeClr w14:val="tx1"/>
            </w14:solidFill>
          </w14:textFill>
        </w:rPr>
      </w:pPr>
      <w:r>
        <w:rPr>
          <w:rFonts w:hint="eastAsia" w:ascii="宋体" w:cs="宋体"/>
          <w:color w:val="000000" w:themeColor="text1"/>
          <w:lang w:val="zh-CN" w:eastAsia="zh-CN"/>
          <w14:textFill>
            <w14:solidFill>
              <w14:schemeClr w14:val="tx1"/>
            </w14:solidFill>
          </w14:textFill>
        </w:rPr>
        <w:t>增幅在+10%以上时：价差＝［（施工期间材料价格/招标控制价备案材料价格-1）*100%-10%］*投标材料价格*投标消耗量（或定额消耗量，取小者）。</w:t>
      </w:r>
    </w:p>
    <w:p>
      <w:pPr>
        <w:autoSpaceDE w:val="0"/>
        <w:autoSpaceDN w:val="0"/>
        <w:spacing w:line="360" w:lineRule="auto"/>
        <w:ind w:firstLine="480" w:firstLineChars="200"/>
        <w:rPr>
          <w:rFonts w:ascii="宋体" w:cs="宋体"/>
          <w:color w:val="000000" w:themeColor="text1"/>
          <w:lang w:val="zh-CN" w:eastAsia="zh-CN"/>
          <w14:textFill>
            <w14:solidFill>
              <w14:schemeClr w14:val="tx1"/>
            </w14:solidFill>
          </w14:textFill>
        </w:rPr>
      </w:pPr>
      <w:r>
        <w:rPr>
          <w:rFonts w:hint="eastAsia" w:ascii="宋体" w:cs="宋体"/>
          <w:color w:val="000000" w:themeColor="text1"/>
          <w:lang w:val="zh-CN" w:eastAsia="zh-CN"/>
          <w14:textFill>
            <w14:solidFill>
              <w14:schemeClr w14:val="tx1"/>
            </w14:solidFill>
          </w14:textFill>
        </w:rPr>
        <w:t>减幅在-10%以下时：价差＝［（施工期间材料价格/招标控制价备案材料价格-1）*100%+10%］*投标消耗量*投标材料价格。</w:t>
      </w:r>
    </w:p>
    <w:p>
      <w:pPr>
        <w:autoSpaceDE w:val="0"/>
        <w:autoSpaceDN w:val="0"/>
        <w:spacing w:line="360" w:lineRule="auto"/>
        <w:ind w:firstLine="480" w:firstLineChars="200"/>
        <w:rPr>
          <w:rFonts w:ascii="宋体" w:cs="宋体"/>
          <w:color w:val="000000" w:themeColor="text1"/>
          <w:lang w:val="zh-CN" w:eastAsia="zh-CN"/>
          <w14:textFill>
            <w14:solidFill>
              <w14:schemeClr w14:val="tx1"/>
            </w14:solidFill>
          </w14:textFill>
        </w:rPr>
      </w:pPr>
      <w:r>
        <w:rPr>
          <w:rFonts w:hint="eastAsia" w:ascii="宋体" w:cs="宋体"/>
          <w:color w:val="000000" w:themeColor="text1"/>
          <w:lang w:val="zh-CN" w:eastAsia="zh-CN"/>
          <w14:textFill>
            <w14:solidFill>
              <w14:schemeClr w14:val="tx1"/>
            </w14:solidFill>
          </w14:textFill>
        </w:rPr>
        <w:t>“招标控制价备案材料价格”指招标控制价备案文件采用的广州地区建设工程常用材料综合价格，</w:t>
      </w:r>
      <w:r>
        <w:rPr>
          <w:rFonts w:hint="eastAsia" w:ascii="宋体" w:cs="宋体"/>
          <w:color w:val="000000" w:themeColor="text1"/>
          <w:lang w:eastAsia="zh-CN"/>
          <w14:textFill>
            <w14:solidFill>
              <w14:schemeClr w14:val="tx1"/>
            </w14:solidFill>
          </w14:textFill>
        </w:rPr>
        <w:t>即《广州市建设工程造价管理站关于发布2021年9月份广州市建设工程价格信息及有关计价办法的通知》（穗建造价[2021]86号）。</w:t>
      </w:r>
    </w:p>
    <w:p>
      <w:pPr>
        <w:autoSpaceDE w:val="0"/>
        <w:autoSpaceDN w:val="0"/>
        <w:spacing w:line="360" w:lineRule="auto"/>
        <w:ind w:firstLine="480" w:firstLineChars="200"/>
        <w:rPr>
          <w:rFonts w:ascii="宋体" w:cs="宋体"/>
          <w:color w:val="000000" w:themeColor="text1"/>
          <w:lang w:val="zh-CN" w:eastAsia="zh-CN"/>
          <w14:textFill>
            <w14:solidFill>
              <w14:schemeClr w14:val="tx1"/>
            </w14:solidFill>
          </w14:textFill>
        </w:rPr>
      </w:pPr>
      <w:r>
        <w:rPr>
          <w:rFonts w:hint="eastAsia" w:ascii="宋体" w:cs="宋体"/>
          <w:color w:val="000000" w:themeColor="text1"/>
          <w:lang w:val="zh-CN" w:eastAsia="zh-CN"/>
          <w14:textFill>
            <w14:solidFill>
              <w14:schemeClr w14:val="tx1"/>
            </w14:solidFill>
          </w14:textFill>
        </w:rPr>
        <w:t>“施工期间材料价格”指施工期对应月度的广州地区建设工程常用材料综合价格。</w:t>
      </w:r>
    </w:p>
    <w:p>
      <w:pPr>
        <w:autoSpaceDE w:val="0"/>
        <w:autoSpaceDN w:val="0"/>
        <w:spacing w:line="360" w:lineRule="auto"/>
        <w:ind w:firstLine="480" w:firstLineChars="200"/>
        <w:rPr>
          <w:rFonts w:ascii="宋体" w:cs="宋体"/>
          <w:color w:val="000000" w:themeColor="text1"/>
          <w:lang w:val="zh-CN" w:eastAsia="zh-CN"/>
          <w14:textFill>
            <w14:solidFill>
              <w14:schemeClr w14:val="tx1"/>
            </w14:solidFill>
          </w14:textFill>
        </w:rPr>
      </w:pPr>
      <w:r>
        <w:rPr>
          <w:rFonts w:hint="eastAsia" w:ascii="宋体" w:cs="宋体"/>
          <w:color w:val="000000" w:themeColor="text1"/>
          <w:lang w:val="zh-CN" w:eastAsia="zh-CN"/>
          <w14:textFill>
            <w14:solidFill>
              <w14:schemeClr w14:val="tx1"/>
            </w14:solidFill>
          </w14:textFill>
        </w:rPr>
        <w:t>如“投标材料价格”高于“招标控制价备案材料价格”，则调整为：投标材料价格＝“招标控制价备案材料价格”*（1-中标下浮率）。</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如施工单位原因工程延期，对照经批准的施工组织设计进度计划表，延后的工程材料价格上涨的，则不调整所有材料价差；材料价格下降的，按上述办法调整。</w:t>
      </w:r>
    </w:p>
    <w:p>
      <w:pPr>
        <w:tabs>
          <w:tab w:val="left" w:pos="4920"/>
        </w:tabs>
        <w:autoSpaceDE w:val="0"/>
        <w:autoSpaceDN w:val="0"/>
        <w:spacing w:line="360" w:lineRule="auto"/>
        <w:rPr>
          <w:rFonts w:ascii="宋体" w:cs="宋体"/>
          <w:color w:val="000000" w:themeColor="text1"/>
          <w:lang w:eastAsia="zh-CN"/>
          <w14:textFill>
            <w14:solidFill>
              <w14:schemeClr w14:val="tx1"/>
            </w14:solidFill>
          </w14:textFill>
        </w:rPr>
      </w:pPr>
      <w:r>
        <w:rPr>
          <w:rFonts w:hint="eastAsia" w:ascii="宋体" w:cs="宋体"/>
          <w:color w:val="000000" w:themeColor="text1"/>
          <w:lang w:val="zh-CN" w:eastAsia="zh-CN"/>
          <w14:textFill>
            <w14:solidFill>
              <w14:schemeClr w14:val="tx1"/>
            </w14:solidFill>
          </w14:textFill>
        </w:rPr>
        <w:t>材料投标消耗量高于广东省预算定额的，则按省定额消耗量计算。</w:t>
      </w:r>
    </w:p>
    <w:p>
      <w:pPr>
        <w:pStyle w:val="38"/>
        <w:adjustRightInd/>
        <w:spacing w:line="360" w:lineRule="auto"/>
        <w:ind w:firstLine="480" w:firstLineChars="200"/>
        <w:jc w:val="both"/>
        <w:outlineLvl w:val="9"/>
        <w:rPr>
          <w:color w:val="000000" w:themeColor="text1"/>
          <w:lang w:eastAsia="zh-CN"/>
          <w14:textFill>
            <w14:solidFill>
              <w14:schemeClr w14:val="tx1"/>
            </w14:solidFill>
          </w14:textFill>
        </w:rPr>
      </w:pPr>
      <w:bookmarkStart w:id="165" w:name="_Toc287628077"/>
      <w:r>
        <w:rPr>
          <w:color w:val="000000" w:themeColor="text1"/>
          <w:lang w:eastAsia="zh-CN"/>
          <w14:textFill>
            <w14:solidFill>
              <w14:schemeClr w14:val="tx1"/>
            </w14:solidFill>
          </w14:textFill>
        </w:rPr>
        <w:t>78</w:t>
      </w:r>
      <w:r>
        <w:rPr>
          <w:rFonts w:hint="eastAsia"/>
          <w:color w:val="000000" w:themeColor="text1"/>
          <w:lang w:eastAsia="zh-CN"/>
          <w14:textFill>
            <w14:solidFill>
              <w14:schemeClr w14:val="tx1"/>
            </w14:solidFill>
          </w14:textFill>
        </w:rPr>
        <w:t>．支付事项</w:t>
      </w:r>
      <w:bookmarkEnd w:id="165"/>
    </w:p>
    <w:p>
      <w:pPr>
        <w:tabs>
          <w:tab w:val="left" w:pos="4180"/>
        </w:tabs>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78.2</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延迟支付的利息计算：</w:t>
      </w:r>
      <w:r>
        <w:rPr>
          <w:rFonts w:hint="eastAsia" w:ascii="宋体" w:cs="宋体"/>
          <w:color w:val="000000" w:themeColor="text1"/>
          <w:u w:val="single"/>
          <w:lang w:eastAsia="zh-CN"/>
          <w14:textFill>
            <w14:solidFill>
              <w14:schemeClr w14:val="tx1"/>
            </w14:solidFill>
          </w14:textFill>
        </w:rPr>
        <w:t>不计利息。</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bookmarkStart w:id="166" w:name="_Toc287628078"/>
      <w:r>
        <w:rPr>
          <w:rFonts w:eastAsia="黑体"/>
          <w:bCs/>
          <w:color w:val="000000" w:themeColor="text1"/>
          <w:position w:val="-1"/>
          <w:szCs w:val="30"/>
          <w:lang w:eastAsia="zh-CN"/>
          <w14:textFill>
            <w14:solidFill>
              <w14:schemeClr w14:val="tx1"/>
            </w14:solidFill>
          </w14:textFill>
        </w:rPr>
        <w:t>79. 预付款</w:t>
      </w:r>
      <w:r>
        <w:rPr>
          <w:rFonts w:ascii="宋体" w:hAnsi="宋体" w:cs="宋体"/>
          <w:color w:val="000000" w:themeColor="text1"/>
          <w:lang w:eastAsia="zh-CN"/>
          <w14:textFill>
            <w14:solidFill>
              <w14:schemeClr w14:val="tx1"/>
            </w14:solidFill>
          </w14:textFill>
        </w:rPr>
        <w:br w:type="textWrapping"/>
      </w:r>
      <w:r>
        <w:rPr>
          <w:rFonts w:ascii="宋体" w:hAnsi="宋体" w:cs="宋体"/>
          <w:color w:val="000000" w:themeColor="text1"/>
          <w:lang w:eastAsia="zh-CN"/>
          <w14:textFill>
            <w14:solidFill>
              <w14:schemeClr w14:val="tx1"/>
            </w14:solidFill>
          </w14:textFill>
        </w:rPr>
        <w:t>  </w:t>
      </w:r>
      <w:r>
        <w:rPr>
          <w:rFonts w:hint="eastAsia" w:ascii="宋体" w:cs="宋体"/>
          <w:color w:val="000000" w:themeColor="text1"/>
          <w:lang w:eastAsia="zh-CN"/>
          <w14:textFill>
            <w14:solidFill>
              <w14:schemeClr w14:val="tx1"/>
            </w14:solidFill>
          </w14:textFill>
        </w:rPr>
        <w:t>79.1 预付款的约定及管理</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    □ 没约定预付款的，本条不适用。</w:t>
      </w:r>
    </w:p>
    <w:p>
      <w:pPr>
        <w:autoSpaceDE w:val="0"/>
        <w:autoSpaceDN w:val="0"/>
        <w:spacing w:line="360" w:lineRule="auto"/>
        <w:ind w:firstLine="480" w:firstLineChars="20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 ■合同签订后10天内，支付预付款的金额为合同价（扣除暂列金及 绿色施工安全防护措施费和暂估价）的20%，即￥</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元。由于财政资金支付原因造成的支付延误，不视为发包人违约。</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fldChar w:fldCharType="begin"/>
      </w:r>
      <w:r>
        <w:rPr>
          <w:rFonts w:hint="eastAsia" w:ascii="宋体" w:cs="宋体"/>
          <w:color w:val="000000" w:themeColor="text1"/>
          <w:lang w:eastAsia="zh-CN"/>
          <w14:textFill>
            <w14:solidFill>
              <w14:schemeClr w14:val="tx1"/>
            </w14:solidFill>
          </w14:textFill>
        </w:rPr>
        <w:instrText xml:space="preserve"> = 1 \* GB3 </w:instrText>
      </w:r>
      <w:r>
        <w:rPr>
          <w:rFonts w:hint="eastAsia" w:ascii="宋体" w:cs="宋体"/>
          <w:color w:val="000000" w:themeColor="text1"/>
          <w:lang w:eastAsia="zh-CN"/>
          <w14:textFill>
            <w14:solidFill>
              <w14:schemeClr w14:val="tx1"/>
            </w14:solidFill>
          </w14:textFill>
        </w:rPr>
        <w:fldChar w:fldCharType="separate"/>
      </w:r>
      <w:r>
        <w:rPr>
          <w:rFonts w:hint="eastAsia" w:ascii="宋体" w:cs="宋体"/>
          <w:color w:val="000000" w:themeColor="text1"/>
          <w:lang w:eastAsia="zh-CN"/>
          <w14:textFill>
            <w14:solidFill>
              <w14:schemeClr w14:val="tx1"/>
            </w14:solidFill>
          </w14:textFill>
        </w:rPr>
        <w:t>①</w:t>
      </w:r>
      <w:r>
        <w:rPr>
          <w:rFonts w:hint="eastAsia" w:ascii="宋体" w:cs="宋体"/>
          <w:color w:val="000000" w:themeColor="text1"/>
          <w:lang w:eastAsia="zh-CN"/>
          <w14:textFill>
            <w14:solidFill>
              <w14:schemeClr w14:val="tx1"/>
            </w14:solidFill>
          </w14:textFill>
        </w:rPr>
        <w:fldChar w:fldCharType="end"/>
      </w:r>
      <w:r>
        <w:rPr>
          <w:rFonts w:hint="eastAsia" w:ascii="宋体" w:cs="宋体"/>
          <w:color w:val="000000" w:themeColor="text1"/>
          <w:lang w:eastAsia="zh-CN"/>
          <w14:textFill>
            <w14:solidFill>
              <w14:schemeClr w14:val="tx1"/>
            </w14:solidFill>
          </w14:textFill>
        </w:rPr>
        <w:t>在支付工程预付款前中标人应提供与预付款等额的预付款保函（参考附件的格式2填写）。</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fldChar w:fldCharType="begin"/>
      </w:r>
      <w:r>
        <w:rPr>
          <w:rFonts w:hint="eastAsia" w:ascii="宋体" w:cs="宋体"/>
          <w:color w:val="000000" w:themeColor="text1"/>
          <w:lang w:eastAsia="zh-CN"/>
          <w14:textFill>
            <w14:solidFill>
              <w14:schemeClr w14:val="tx1"/>
            </w14:solidFill>
          </w14:textFill>
        </w:rPr>
        <w:instrText xml:space="preserve"> = 2 \* GB3 </w:instrText>
      </w:r>
      <w:r>
        <w:rPr>
          <w:rFonts w:hint="eastAsia" w:ascii="宋体" w:cs="宋体"/>
          <w:color w:val="000000" w:themeColor="text1"/>
          <w:lang w:eastAsia="zh-CN"/>
          <w14:textFill>
            <w14:solidFill>
              <w14:schemeClr w14:val="tx1"/>
            </w14:solidFill>
          </w14:textFill>
        </w:rPr>
        <w:fldChar w:fldCharType="separate"/>
      </w:r>
      <w:r>
        <w:rPr>
          <w:rFonts w:hint="eastAsia" w:ascii="宋体" w:cs="宋体"/>
          <w:color w:val="000000" w:themeColor="text1"/>
          <w:lang w:eastAsia="zh-CN"/>
          <w14:textFill>
            <w14:solidFill>
              <w14:schemeClr w14:val="tx1"/>
            </w14:solidFill>
          </w14:textFill>
        </w:rPr>
        <w:t>②</w:t>
      </w:r>
      <w:r>
        <w:rPr>
          <w:rFonts w:hint="eastAsia" w:ascii="宋体" w:cs="宋体"/>
          <w:color w:val="000000" w:themeColor="text1"/>
          <w:lang w:eastAsia="zh-CN"/>
          <w14:textFill>
            <w14:solidFill>
              <w14:schemeClr w14:val="tx1"/>
            </w14:solidFill>
          </w14:textFill>
        </w:rPr>
        <w:fldChar w:fldCharType="end"/>
      </w:r>
      <w:r>
        <w:rPr>
          <w:rFonts w:hint="eastAsia" w:ascii="宋体" w:cs="宋体"/>
          <w:color w:val="000000" w:themeColor="text1"/>
          <w:lang w:eastAsia="zh-CN"/>
          <w14:textFill>
            <w14:solidFill>
              <w14:schemeClr w14:val="tx1"/>
            </w14:solidFill>
          </w14:textFill>
        </w:rPr>
        <w:t>建设单位应在验收合格之后收到结算送审资料14天内将预付款保函退还给承包人。承包人自愿放弃预付款的，不需提交预付款保函。</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    79.2 提交预付款支付申请期限：</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    ■ 按承包人在完成本款三项工作后的7天内。</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    □ 另作约定：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79.3支付限制：本条不适用。</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    79.4 预付款抵扣方式</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    □ 预付款按照期中应支付工程款的        /         %扣回，直到扣完为止。</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其他方式：预付款直接作为工程款。</w:t>
      </w:r>
    </w:p>
    <w:p>
      <w:pPr>
        <w:spacing w:line="360" w:lineRule="auto"/>
        <w:rPr>
          <w:rFonts w:ascii="宋体" w:hAnsi="宋体"/>
          <w:color w:val="000000" w:themeColor="text1"/>
          <w:lang w:eastAsia="zh-CN"/>
          <w14:textFill>
            <w14:solidFill>
              <w14:schemeClr w14:val="tx1"/>
            </w14:solidFill>
          </w14:textFill>
        </w:rPr>
      </w:pPr>
      <w:bookmarkStart w:id="167" w:name="_Toc287628080"/>
      <w:r>
        <w:rPr>
          <w:rFonts w:hint="eastAsia" w:ascii="宋体" w:hAnsi="宋体"/>
          <w:b/>
          <w:color w:val="000000" w:themeColor="text1"/>
          <w:lang w:eastAsia="zh-CN"/>
          <w14:textFill>
            <w14:solidFill>
              <w14:schemeClr w14:val="tx1"/>
            </w14:solidFill>
          </w14:textFill>
        </w:rPr>
        <w:t>80. 绿色施工安全防护措施费</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80.1 绿色施工安全防护措施费的内容、范围和金额</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（1） 内容和范围</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按通用条款的规定，以现行广东省统一工程计价依据规定为准。</w:t>
      </w:r>
    </w:p>
    <w:p>
      <w:pPr>
        <w:autoSpaceDE w:val="0"/>
        <w:autoSpaceDN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 另作约定：</w:t>
      </w:r>
      <w:r>
        <w:rPr>
          <w:rFonts w:hint="eastAsia" w:ascii="宋体" w:cs="宋体"/>
          <w:color w:val="000000" w:themeColor="text1"/>
          <w:lang w:eastAsia="zh-CN"/>
          <w14:textFill>
            <w14:solidFill>
              <w14:schemeClr w14:val="tx1"/>
            </w14:solidFill>
          </w14:textFill>
        </w:rPr>
        <w:t>以现行广东省统一工程计价依据规定为准。在本合同履行期间，该项费用固定不变</w:t>
      </w:r>
      <w:r>
        <w:rPr>
          <w:rFonts w:hint="eastAsia" w:ascii="宋体" w:hAnsi="宋体"/>
          <w:color w:val="000000" w:themeColor="text1"/>
          <w:lang w:eastAsia="zh-CN"/>
          <w14:textFill>
            <w14:solidFill>
              <w14:schemeClr w14:val="tx1"/>
            </w14:solidFill>
          </w14:textFill>
        </w:rPr>
        <w:t xml:space="preserve">。        </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（2） 绿色施工安全防护措施费的总金额为</w:t>
      </w:r>
      <w:r>
        <w:rPr>
          <w:rFonts w:hint="eastAsia" w:ascii="宋体" w:hAnsi="宋体" w:cs="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元。</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80.2 支付申请的提交与核实</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按通用条款的规定。</w:t>
      </w:r>
    </w:p>
    <w:p>
      <w:pPr>
        <w:spacing w:line="360" w:lineRule="auto"/>
        <w:rPr>
          <w:rFonts w:ascii="宋体" w:cs="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 另作</w:t>
      </w:r>
      <w:r>
        <w:rPr>
          <w:rFonts w:hint="eastAsia" w:ascii="宋体" w:cs="宋体"/>
          <w:color w:val="000000" w:themeColor="text1"/>
          <w:lang w:eastAsia="zh-CN"/>
          <w14:textFill>
            <w14:solidFill>
              <w14:schemeClr w14:val="tx1"/>
            </w14:solidFill>
          </w14:textFill>
        </w:rPr>
        <w:t xml:space="preserve">约定：    </w:t>
      </w:r>
    </w:p>
    <w:p>
      <w:pPr>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绿色施工安全防护措施费根据项目建设分期施工对应办理绿色施工安全防护措施费支付，各期支付约定为：</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(1)工程具备开工条件，丙方提供已购买单位安全生产责任保险凭证的，支付该期工程绿色施工安全防护措施费的50%；丙方未购买单位安全生产责任保险的，支付绿色施工安全防护措施费的30%，另20%在丙方购买单位安全生产责任保险后办理支付，在此期间丙方仍应承担全部的安全文明施工法律责任。</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(2)工程施工完成50%，支付该期绿色施工安全防护措施费的30%；</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(3)经安全评价合格，支付该期绿色施工安全防护措施费的10%；</w:t>
      </w:r>
    </w:p>
    <w:p>
      <w:pPr>
        <w:autoSpaceDE w:val="0"/>
        <w:autoSpaceDN w:val="0"/>
        <w:adjustRightInd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(4)工程竣工后，支付该期绿色施工安全防护措施费的10%。</w:t>
      </w:r>
    </w:p>
    <w:p>
      <w:pPr>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80.3 支付限制：本条不适用</w:t>
      </w:r>
    </w:p>
    <w:bookmarkEnd w:id="166"/>
    <w:bookmarkEnd w:id="167"/>
    <w:p>
      <w:pPr>
        <w:spacing w:line="360" w:lineRule="auto"/>
        <w:rPr>
          <w:rFonts w:ascii="宋体" w:hAnsi="宋体"/>
          <w:color w:val="000000" w:themeColor="text1"/>
          <w:lang w:eastAsia="zh-CN"/>
          <w14:textFill>
            <w14:solidFill>
              <w14:schemeClr w14:val="tx1"/>
            </w14:solidFill>
          </w14:textFill>
        </w:rPr>
      </w:pPr>
      <w:bookmarkStart w:id="168" w:name="_Toc287628088"/>
      <w:r>
        <w:rPr>
          <w:rFonts w:hint="eastAsia" w:ascii="宋体" w:hAnsi="宋体"/>
          <w:b/>
          <w:color w:val="000000" w:themeColor="text1"/>
          <w:lang w:eastAsia="zh-CN"/>
          <w14:textFill>
            <w14:solidFill>
              <w14:schemeClr w14:val="tx1"/>
            </w14:solidFill>
          </w14:textFill>
        </w:rPr>
        <w:t>81. 进度款</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81.1 约定支付期限和提交支付申请</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（1） 支付期限</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sym w:font="Wingdings 2" w:char="00A3"/>
      </w:r>
      <w:r>
        <w:rPr>
          <w:rFonts w:hint="eastAsia" w:ascii="宋体" w:hAnsi="宋体"/>
          <w:color w:val="000000" w:themeColor="text1"/>
          <w:lang w:eastAsia="zh-CN"/>
          <w14:textFill>
            <w14:solidFill>
              <w14:schemeClr w14:val="tx1"/>
            </w14:solidFill>
          </w14:textFill>
        </w:rPr>
        <w:t xml:space="preserve"> 以月为单位。</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sym w:font="Wingdings 2" w:char="00A3"/>
      </w:r>
      <w:r>
        <w:rPr>
          <w:rFonts w:hint="eastAsia" w:ascii="宋体" w:hAnsi="宋体"/>
          <w:color w:val="000000" w:themeColor="text1"/>
          <w:lang w:eastAsia="zh-CN"/>
          <w14:textFill>
            <w14:solidFill>
              <w14:schemeClr w14:val="tx1"/>
            </w14:solidFill>
          </w14:textFill>
        </w:rPr>
        <w:t xml:space="preserve"> 以季度为单位。</w:t>
      </w:r>
    </w:p>
    <w:p>
      <w:pPr>
        <w:spacing w:line="360" w:lineRule="auto"/>
        <w:rPr>
          <w:rFonts w:ascii="宋体" w:hAnsi="宋体"/>
          <w:color w:val="000000" w:themeColor="text1"/>
          <w:u w:val="single"/>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■以形象进度为准，具体为：</w:t>
      </w:r>
      <w:r>
        <w:rPr>
          <w:rFonts w:hint="eastAsia" w:ascii="宋体" w:hAnsi="宋体"/>
          <w:color w:val="000000" w:themeColor="text1"/>
          <w:u w:val="single"/>
          <w:lang w:eastAsia="zh-CN"/>
          <w14:textFill>
            <w14:solidFill>
              <w14:schemeClr w14:val="tx1"/>
            </w14:solidFill>
          </w14:textFill>
        </w:rPr>
        <w:t>/</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81.1 （11）本期间应支付或扣留（回）的其他款项：/。</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（2） 政府资金投资工程的支付期、支付办法</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按通用条款的规定。</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 另作约定：</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1）进度款按实际工程进度经发包人（含其委托监理单位）确认后分次支付：当工程进度累计达到或超过50％时，按合同价款（扣除暂列金及绿色施工安全防护措施费、专业工程暂估价）支付20％的进度款；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2）工程进度累计达到70％时，按合同价款（扣除暂列金及绿色施工安全防护措施费、专业工程暂估价）支付20％；                                                                    </w:t>
      </w:r>
    </w:p>
    <w:p>
      <w:pPr>
        <w:autoSpaceDE w:val="0"/>
        <w:autoSpaceDN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3）工程竣工验收达到发包人（含其委托监理单位）认定的标准时，按合同价款（扣除暂列金及绿色施工安全防护措施费、专业工程暂估价）支付20％。</w:t>
      </w:r>
    </w:p>
    <w:p>
      <w:pPr>
        <w:autoSpaceDE w:val="0"/>
        <w:autoSpaceDN w:val="0"/>
        <w:spacing w:line="360" w:lineRule="auto"/>
        <w:ind w:firstLine="480" w:firstLineChars="200"/>
        <w:rPr>
          <w:rFonts w:ascii="宋体" w:hAnsi="TimesNewRomanPSMT"/>
          <w:color w:val="000000" w:themeColor="text1"/>
          <w:u w:val="single"/>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 xml:space="preserve"> 4）工程完成财评结算时，按结算价支付至97％，剩余3%作为保修金待保修期完后支付。</w:t>
      </w:r>
      <w:r>
        <w:rPr>
          <w:rFonts w:hint="eastAsia" w:ascii="宋体" w:hAnsi="TimesNewRomanPSMT"/>
          <w:color w:val="000000" w:themeColor="text1"/>
          <w:lang w:eastAsia="zh-CN"/>
          <w14:textFill>
            <w14:solidFill>
              <w14:schemeClr w14:val="tx1"/>
            </w14:solidFill>
          </w14:textFill>
        </w:rPr>
        <w:t xml:space="preserve"> </w:t>
      </w:r>
    </w:p>
    <w:p>
      <w:pPr>
        <w:spacing w:line="360" w:lineRule="auto"/>
        <w:ind w:firstLine="480" w:firstLineChars="200"/>
        <w:rPr>
          <w:rFonts w:ascii="宋体" w:hAnsi="宋体"/>
          <w:color w:val="000000" w:themeColor="text1"/>
          <w:u w:val="single"/>
          <w:lang w:eastAsia="zh-CN"/>
          <w14:textFill>
            <w14:solidFill>
              <w14:schemeClr w14:val="tx1"/>
            </w14:solidFill>
          </w14:textFill>
        </w:rPr>
      </w:pPr>
      <w:r>
        <w:rPr>
          <w:rFonts w:hint="eastAsia" w:ascii="宋体" w:hAnsi="宋体"/>
          <w:color w:val="000000" w:themeColor="text1"/>
          <w:u w:val="single"/>
          <w:lang w:eastAsia="zh-CN"/>
          <w14:textFill>
            <w14:solidFill>
              <w14:schemeClr w14:val="tx1"/>
            </w14:solidFill>
          </w14:textFill>
        </w:rPr>
        <w:t>由于本工程建设资金为财政</w:t>
      </w:r>
      <w:r>
        <w:rPr>
          <w:rFonts w:ascii="宋体" w:hAnsi="宋体"/>
          <w:color w:val="000000" w:themeColor="text1"/>
          <w:u w:val="single"/>
          <w:lang w:eastAsia="zh-CN"/>
          <w14:textFill>
            <w14:solidFill>
              <w14:schemeClr w14:val="tx1"/>
            </w14:solidFill>
          </w14:textFill>
        </w:rPr>
        <w:t>投资</w:t>
      </w:r>
      <w:r>
        <w:rPr>
          <w:rFonts w:hint="eastAsia" w:ascii="宋体" w:hAnsi="宋体"/>
          <w:color w:val="000000" w:themeColor="text1"/>
          <w:u w:val="single"/>
          <w:lang w:eastAsia="zh-CN"/>
          <w14:textFill>
            <w14:solidFill>
              <w14:schemeClr w14:val="tx1"/>
            </w14:solidFill>
          </w14:textFill>
        </w:rPr>
        <w:t>，因此</w:t>
      </w:r>
      <w:r>
        <w:rPr>
          <w:rFonts w:ascii="宋体" w:hAnsi="宋体"/>
          <w:color w:val="000000" w:themeColor="text1"/>
          <w:u w:val="single"/>
          <w:lang w:eastAsia="zh-CN"/>
          <w14:textFill>
            <w14:solidFill>
              <w14:schemeClr w14:val="tx1"/>
            </w14:solidFill>
          </w14:textFill>
        </w:rPr>
        <w:t>付款</w:t>
      </w:r>
      <w:r>
        <w:rPr>
          <w:rFonts w:hint="eastAsia" w:ascii="宋体" w:hAnsi="宋体"/>
          <w:color w:val="000000" w:themeColor="text1"/>
          <w:u w:val="single"/>
          <w:lang w:eastAsia="zh-CN"/>
          <w14:textFill>
            <w14:solidFill>
              <w14:schemeClr w14:val="tx1"/>
            </w14:solidFill>
          </w14:textFill>
        </w:rPr>
        <w:t>的具体</w:t>
      </w:r>
      <w:r>
        <w:rPr>
          <w:rFonts w:ascii="宋体" w:hAnsi="宋体"/>
          <w:color w:val="000000" w:themeColor="text1"/>
          <w:u w:val="single"/>
          <w:lang w:eastAsia="zh-CN"/>
          <w14:textFill>
            <w14:solidFill>
              <w14:schemeClr w14:val="tx1"/>
            </w14:solidFill>
          </w14:textFill>
        </w:rPr>
        <w:t>时间以</w:t>
      </w:r>
      <w:r>
        <w:rPr>
          <w:rFonts w:hint="eastAsia" w:ascii="宋体" w:hAnsi="宋体"/>
          <w:color w:val="000000" w:themeColor="text1"/>
          <w:u w:val="single"/>
          <w:lang w:eastAsia="zh-CN"/>
          <w14:textFill>
            <w14:solidFill>
              <w14:schemeClr w14:val="tx1"/>
            </w14:solidFill>
          </w14:textFill>
        </w:rPr>
        <w:t>相关部门</w:t>
      </w:r>
      <w:r>
        <w:rPr>
          <w:rFonts w:ascii="宋体" w:hAnsi="宋体"/>
          <w:color w:val="000000" w:themeColor="text1"/>
          <w:u w:val="single"/>
          <w:lang w:eastAsia="zh-CN"/>
          <w14:textFill>
            <w14:solidFill>
              <w14:schemeClr w14:val="tx1"/>
            </w14:solidFill>
          </w14:textFill>
        </w:rPr>
        <w:t>批准</w:t>
      </w:r>
      <w:r>
        <w:rPr>
          <w:rFonts w:hint="eastAsia" w:ascii="宋体" w:hAnsi="宋体"/>
          <w:color w:val="000000" w:themeColor="text1"/>
          <w:u w:val="single"/>
          <w:lang w:eastAsia="zh-CN"/>
          <w14:textFill>
            <w14:solidFill>
              <w14:schemeClr w14:val="tx1"/>
            </w14:solidFill>
          </w14:textFill>
        </w:rPr>
        <w:t>拨付时间</w:t>
      </w:r>
      <w:r>
        <w:rPr>
          <w:rFonts w:ascii="宋体" w:hAnsi="宋体"/>
          <w:color w:val="000000" w:themeColor="text1"/>
          <w:u w:val="single"/>
          <w:lang w:eastAsia="zh-CN"/>
          <w14:textFill>
            <w14:solidFill>
              <w14:schemeClr w14:val="tx1"/>
            </w14:solidFill>
          </w14:textFill>
        </w:rPr>
        <w:t>为准</w:t>
      </w:r>
      <w:r>
        <w:rPr>
          <w:rFonts w:hint="eastAsia" w:ascii="宋体" w:hAnsi="宋体"/>
          <w:color w:val="000000" w:themeColor="text1"/>
          <w:u w:val="single"/>
          <w:lang w:eastAsia="zh-CN"/>
          <w14:textFill>
            <w14:solidFill>
              <w14:schemeClr w14:val="tx1"/>
            </w14:solidFill>
          </w14:textFill>
        </w:rPr>
        <w:t>，因审批导致支付时间延长，不属于发包人和建设管理单位的违约</w:t>
      </w:r>
      <w:r>
        <w:rPr>
          <w:rFonts w:hint="eastAsia" w:ascii="宋体" w:hAnsi="宋体"/>
          <w:color w:val="000000" w:themeColor="text1"/>
          <w:lang w:eastAsia="zh-CN"/>
          <w14:textFill>
            <w14:solidFill>
              <w14:schemeClr w14:val="tx1"/>
            </w14:solidFill>
          </w14:textFill>
        </w:rPr>
        <w:t>。</w:t>
      </w:r>
    </w:p>
    <w:p>
      <w:pPr>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81.5 进度款支付的限制：</w:t>
      </w:r>
      <w:r>
        <w:rPr>
          <w:rFonts w:hint="eastAsia" w:ascii="宋体" w:cs="宋体"/>
          <w:color w:val="000000" w:themeColor="text1"/>
          <w:u w:val="single"/>
          <w:lang w:eastAsia="zh-CN"/>
          <w14:textFill>
            <w14:solidFill>
              <w14:schemeClr w14:val="tx1"/>
            </w14:solidFill>
          </w14:textFill>
        </w:rPr>
        <w:t>本条不适用</w:t>
      </w:r>
      <w:r>
        <w:rPr>
          <w:rFonts w:hint="eastAsia" w:ascii="宋体" w:cs="宋体"/>
          <w:color w:val="000000" w:themeColor="text1"/>
          <w:lang w:eastAsia="zh-CN"/>
          <w14:textFill>
            <w14:solidFill>
              <w14:schemeClr w14:val="tx1"/>
            </w14:solidFill>
          </w14:textFill>
        </w:rPr>
        <w:t>。</w:t>
      </w:r>
    </w:p>
    <w:p>
      <w:pPr>
        <w:spacing w:line="360" w:lineRule="auto"/>
        <w:ind w:firstLine="480" w:firstLineChars="200"/>
        <w:rPr>
          <w:rFonts w:ascii="宋体" w:cs="宋体"/>
          <w:color w:val="000000" w:themeColor="text1"/>
          <w:u w:val="single"/>
          <w:lang w:eastAsia="zh-CN"/>
          <w14:textFill>
            <w14:solidFill>
              <w14:schemeClr w14:val="tx1"/>
            </w14:solidFill>
          </w14:textFill>
        </w:rPr>
      </w:pPr>
      <w:r>
        <w:rPr>
          <w:rFonts w:hint="eastAsia" w:ascii="宋体" w:cs="宋体"/>
          <w:color w:val="000000" w:themeColor="text1"/>
          <w:u w:val="single"/>
          <w:lang w:eastAsia="zh-CN"/>
          <w14:textFill>
            <w14:solidFill>
              <w14:schemeClr w14:val="tx1"/>
            </w14:solidFill>
          </w14:textFill>
        </w:rPr>
        <w:t>补充内容：</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（1）已完工程款额报告的提交和核实                                                                                        </w:t>
      </w:r>
    </w:p>
    <w:p>
      <w:pPr>
        <w:spacing w:line="360" w:lineRule="auto"/>
        <w:ind w:firstLine="480" w:firstLineChars="200"/>
        <w:outlineLvl w:val="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承包人应按照约定向监理单位和发包人提交已完工程款额报告。收到报告后，监理单位和建设管理单位分别应在5个工作日内，发包人应在4个工作日内核实工程量，并将核实结果通知承包人，作为工程计价和工程款支付的依据。</w:t>
      </w:r>
    </w:p>
    <w:p>
      <w:pPr>
        <w:spacing w:line="360" w:lineRule="auto"/>
        <w:ind w:firstLine="480" w:firstLineChars="200"/>
        <w:outlineLvl w:val="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（2）对承包人超出施工设计图纸范围或因承包人原因造成返工的工程量，监理单位和发包人均不予计量。</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（3）工程款付款条件：</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1）当月工程质量应符合质量标准（设计、规范要求及招标文件要求）；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2）完成当月工程进度计划；</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3）内业资料同步；</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4）试验（复试）报告证明所用材料合格或满足合同要求；</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5）经监理工程师验收合格；</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6）安全文明施工符合国家规范、法规和招标文件的要求；</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7）无因欠发施工人员工资，而出现上访或其他不良事件。</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8）工程建设档案资料的提供与工程建设进度同步。分步工程、专业工程档案资料在工程完成的次月15日前提供；专项验收的资料在建设管理单位要求的时间内提供。</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如未能达到以上要求，工程款暂停支付，直至整改至符合以上要求。</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b/>
          <w:color w:val="000000" w:themeColor="text1"/>
          <w:lang w:eastAsia="zh-CN"/>
          <w14:textFill>
            <w14:solidFill>
              <w14:schemeClr w14:val="tx1"/>
            </w14:solidFill>
          </w14:textFill>
        </w:rPr>
        <w:t>82. 竣工结算</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82.1 约定结算程序和期限：</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按通用条款的规定办理。</w:t>
      </w:r>
    </w:p>
    <w:p>
      <w:pPr>
        <w:spacing w:line="360" w:lineRule="auto"/>
        <w:ind w:firstLine="480"/>
        <w:rPr>
          <w:rFonts w:ascii="宋体" w:cs="宋体"/>
          <w:color w:val="000000" w:themeColor="text1"/>
          <w:u w:val="single"/>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另作约定：</w:t>
      </w:r>
      <w:r>
        <w:rPr>
          <w:rFonts w:hint="eastAsia" w:ascii="宋体" w:cs="宋体"/>
          <w:color w:val="000000" w:themeColor="text1"/>
          <w:u w:val="single"/>
          <w:lang w:eastAsia="zh-CN"/>
          <w14:textFill>
            <w14:solidFill>
              <w14:schemeClr w14:val="tx1"/>
            </w14:solidFill>
          </w14:textFill>
        </w:rPr>
        <w:t>按现行的财政评审程序进行。</w:t>
      </w:r>
    </w:p>
    <w:p>
      <w:pPr>
        <w:spacing w:line="360" w:lineRule="auto"/>
        <w:ind w:firstLine="480"/>
        <w:rPr>
          <w:rFonts w:ascii="宋体" w:hAnsi="宋体"/>
          <w:b/>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82.2递交结算文件及其限制：按附件《建设工程结算送审资料审查清单》和《工程结算送审资料要求》的规定提供工程结算资料。竣工验收后一年内施工单位不提交结算资料的视为放弃办理结算，建设单位可不予办理结算和不支付剩余工程款项。</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b/>
          <w:color w:val="000000" w:themeColor="text1"/>
          <w:lang w:eastAsia="zh-CN"/>
          <w14:textFill>
            <w14:solidFill>
              <w14:schemeClr w14:val="tx1"/>
            </w14:solidFill>
          </w14:textFill>
        </w:rPr>
        <w:t>83. 结算款</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83.1 提交竣工支付申请</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（1） 竣工支付期限</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按通用条款的规定。 </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 另有约定：在造价工程师签发竣工结算支付证书后的28天内。</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cs="宋体"/>
          <w:vanish/>
          <w:color w:val="000000" w:themeColor="text1"/>
          <w:lang w:eastAsia="zh-CN"/>
          <w14:textFill>
            <w14:solidFill>
              <w14:schemeClr w14:val="tx1"/>
            </w14:solidFill>
          </w14:textFill>
        </w:rPr>
        <w:cr/>
      </w:r>
      <w:r>
        <w:rPr>
          <w:rFonts w:hint="eastAsia" w:ascii="宋体" w:cs="宋体"/>
          <w:color w:val="000000" w:themeColor="text1"/>
          <w:lang w:eastAsia="zh-CN"/>
          <w14:textFill>
            <w14:solidFill>
              <w14:schemeClr w14:val="tx1"/>
            </w14:solidFill>
          </w14:textFill>
        </w:rPr>
        <w:t>83.5 竣工结算款支付的限制：</w:t>
      </w:r>
      <w:r>
        <w:rPr>
          <w:rFonts w:hint="eastAsia" w:ascii="宋体" w:cs="宋体"/>
          <w:color w:val="000000" w:themeColor="text1"/>
          <w:u w:val="single"/>
          <w:lang w:eastAsia="zh-CN"/>
          <w14:textFill>
            <w14:solidFill>
              <w14:schemeClr w14:val="tx1"/>
            </w14:solidFill>
          </w14:textFill>
        </w:rPr>
        <w:t>本条不适用</w:t>
      </w:r>
      <w:r>
        <w:rPr>
          <w:rFonts w:hint="eastAsia" w:ascii="宋体" w:cs="宋体"/>
          <w:color w:val="000000" w:themeColor="text1"/>
          <w:lang w:eastAsia="zh-CN"/>
          <w14:textFill>
            <w14:solidFill>
              <w14:schemeClr w14:val="tx1"/>
            </w14:solidFill>
          </w14:textFill>
        </w:rPr>
        <w:t>。</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按通用条款的规定。</w:t>
      </w:r>
    </w:p>
    <w:p>
      <w:pPr>
        <w:spacing w:line="360" w:lineRule="auto"/>
        <w:ind w:firstLine="48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另作约定如下：</w:t>
      </w:r>
    </w:p>
    <w:p>
      <w:pPr>
        <w:spacing w:line="360" w:lineRule="auto"/>
        <w:ind w:firstLine="480"/>
        <w:rPr>
          <w:rFonts w:ascii="宋体" w:hAnsi="宋体"/>
          <w:color w:val="000000" w:themeColor="text1"/>
          <w:lang w:eastAsia="zh-CN"/>
          <w14:textFill>
            <w14:solidFill>
              <w14:schemeClr w14:val="tx1"/>
            </w14:solidFill>
          </w14:textFill>
        </w:rPr>
      </w:pPr>
      <w:r>
        <w:rPr>
          <w:rFonts w:hint="eastAsia" w:ascii="宋体" w:cs="宋体"/>
          <w:color w:val="000000" w:themeColor="text1"/>
          <w:u w:val="single"/>
          <w:lang w:eastAsia="zh-CN"/>
          <w14:textFill>
            <w14:solidFill>
              <w14:schemeClr w14:val="tx1"/>
            </w14:solidFill>
          </w14:textFill>
        </w:rPr>
        <w:t>按现行财政评审程序结算后</w:t>
      </w:r>
      <w:r>
        <w:rPr>
          <w:rFonts w:hint="eastAsia" w:ascii="宋体" w:hAnsi="宋体"/>
          <w:color w:val="000000" w:themeColor="text1"/>
          <w:u w:val="single"/>
          <w:lang w:eastAsia="zh-CN"/>
          <w14:textFill>
            <w14:solidFill>
              <w14:schemeClr w14:val="tx1"/>
            </w14:solidFill>
          </w14:textFill>
        </w:rPr>
        <w:t>，按政府资金投资工程的支付期、支付办法</w:t>
      </w:r>
      <w:r>
        <w:rPr>
          <w:rFonts w:hint="eastAsia" w:ascii="宋体" w:hAnsi="宋体"/>
          <w:color w:val="000000" w:themeColor="text1"/>
          <w:lang w:eastAsia="zh-CN"/>
          <w14:textFill>
            <w14:solidFill>
              <w14:schemeClr w14:val="tx1"/>
            </w14:solidFill>
          </w14:textFill>
        </w:rPr>
        <w:t>。</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b/>
          <w:color w:val="000000" w:themeColor="text1"/>
          <w:lang w:eastAsia="zh-CN"/>
          <w14:textFill>
            <w14:solidFill>
              <w14:schemeClr w14:val="tx1"/>
            </w14:solidFill>
          </w14:textFill>
        </w:rPr>
        <w:t>84. 质量保证金</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84.2 质量保证金的约定与扣留</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（1） 质量保证金的约定</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按通用条款规定为合同条款的3%，即 </w:t>
      </w:r>
      <w:r>
        <w:rPr>
          <w:rFonts w:hint="eastAsia" w:ascii="宋体" w:hAnsi="宋体"/>
          <w:color w:val="000000" w:themeColor="text1"/>
          <w:u w:val="single"/>
          <w:lang w:eastAsia="zh-CN"/>
          <w14:textFill>
            <w14:solidFill>
              <w14:schemeClr w14:val="tx1"/>
            </w14:solidFill>
          </w14:textFill>
        </w:rPr>
        <w:t xml:space="preserve">    /   </w:t>
      </w:r>
      <w:r>
        <w:rPr>
          <w:rFonts w:hint="eastAsia" w:ascii="宋体" w:hAnsi="宋体"/>
          <w:color w:val="000000" w:themeColor="text1"/>
          <w:lang w:eastAsia="zh-CN"/>
          <w14:textFill>
            <w14:solidFill>
              <w14:schemeClr w14:val="tx1"/>
            </w14:solidFill>
          </w14:textFill>
        </w:rPr>
        <w:t>元。</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 另有约定：</w:t>
      </w:r>
      <w:r>
        <w:rPr>
          <w:rFonts w:hint="eastAsia" w:ascii="宋体" w:hAnsi="宋体"/>
          <w:color w:val="000000" w:themeColor="text1"/>
          <w:u w:val="single"/>
          <w:lang w:eastAsia="zh-CN"/>
          <w14:textFill>
            <w14:solidFill>
              <w14:schemeClr w14:val="tx1"/>
            </w14:solidFill>
          </w14:textFill>
        </w:rPr>
        <w:t>本工程约定的工程质量保修金为工程结算总价的3%</w:t>
      </w:r>
      <w:r>
        <w:rPr>
          <w:rFonts w:hint="eastAsia" w:ascii="宋体" w:hAnsi="宋体"/>
          <w:color w:val="000000" w:themeColor="text1"/>
          <w:lang w:eastAsia="zh-CN"/>
          <w14:textFill>
            <w14:solidFill>
              <w14:schemeClr w14:val="tx1"/>
            </w14:solidFill>
          </w14:textFill>
        </w:rPr>
        <w:t xml:space="preserve">。 </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（2） 质量保证金的扣留</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按通用条款的规定，按每支付期应支付给承包人的进度款和结算款的3%扣留。</w:t>
      </w:r>
    </w:p>
    <w:p>
      <w:pPr>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另有约定：</w:t>
      </w:r>
      <w:r>
        <w:rPr>
          <w:rFonts w:hint="eastAsia" w:ascii="宋体" w:cs="宋体"/>
          <w:color w:val="000000" w:themeColor="text1"/>
          <w:u w:val="single"/>
          <w:lang w:eastAsia="zh-CN"/>
          <w14:textFill>
            <w14:solidFill>
              <w14:schemeClr w14:val="tx1"/>
            </w14:solidFill>
          </w14:textFill>
        </w:rPr>
        <w:t>在结算总款中扣除</w:t>
      </w:r>
      <w:r>
        <w:rPr>
          <w:rFonts w:hint="eastAsia" w:ascii="宋体" w:cs="宋体"/>
          <w:color w:val="000000" w:themeColor="text1"/>
          <w:lang w:eastAsia="zh-CN"/>
          <w14:textFill>
            <w14:solidFill>
              <w14:schemeClr w14:val="tx1"/>
            </w14:solidFill>
          </w14:textFill>
        </w:rPr>
        <w:t>。</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（3）质量保证金的返还</w:t>
      </w:r>
    </w:p>
    <w:p>
      <w:pPr>
        <w:pStyle w:val="25"/>
        <w:spacing w:line="360" w:lineRule="auto"/>
        <w:ind w:left="398" w:leftChars="166" w:firstLine="480" w:firstLineChars="200"/>
        <w:rPr>
          <w:rFonts w:ascii="宋体" w:hAnsi="宋体"/>
          <w:color w:val="000000" w:themeColor="text1"/>
          <w:sz w:val="24"/>
          <w:lang w:eastAsia="zh-Hans"/>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在工程竣工验收合格后满一年，若承包人未出现违约情形，发包人应在收到承包人的款项申请手续后14天内将质量保证金无息退回给承包人，或发包人在收到承包人的申请手续后14天内将质量保函退回给承包人，但不豁免承包人继续按照本合同约定应承担的保修责任。</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b/>
          <w:color w:val="000000" w:themeColor="text1"/>
          <w:lang w:eastAsia="zh-CN"/>
          <w14:textFill>
            <w14:solidFill>
              <w14:schemeClr w14:val="tx1"/>
            </w14:solidFill>
          </w14:textFill>
        </w:rPr>
        <w:t>85. 最终清算款</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85.1 提交最终清算支付申请</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（1） 最终清算支付申请</w:t>
      </w:r>
    </w:p>
    <w:p>
      <w:pPr>
        <w:spacing w:line="360" w:lineRule="auto"/>
        <w:ind w:firstLine="48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提交份数：</w:t>
      </w:r>
      <w:r>
        <w:rPr>
          <w:rFonts w:hint="eastAsia" w:ascii="宋体" w:hAnsi="宋体"/>
          <w:color w:val="000000" w:themeColor="text1"/>
          <w:u w:val="single"/>
          <w:lang w:eastAsia="zh-CN"/>
          <w14:textFill>
            <w14:solidFill>
              <w14:schemeClr w14:val="tx1"/>
            </w14:solidFill>
          </w14:textFill>
        </w:rPr>
        <w:t xml:space="preserve"> 一式四份  </w:t>
      </w:r>
    </w:p>
    <w:p>
      <w:pPr>
        <w:spacing w:line="360" w:lineRule="auto"/>
        <w:ind w:firstLine="480"/>
        <w:rPr>
          <w:rFonts w:ascii="宋体" w:hAnsi="宋体"/>
          <w:color w:val="000000" w:themeColor="text1"/>
          <w:u w:val="single"/>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提交期限：</w:t>
      </w:r>
      <w:r>
        <w:rPr>
          <w:rFonts w:hint="eastAsia" w:ascii="宋体" w:hAnsi="宋体"/>
          <w:color w:val="000000" w:themeColor="text1"/>
          <w:u w:val="single"/>
          <w:lang w:eastAsia="zh-CN"/>
          <w14:textFill>
            <w14:solidFill>
              <w14:schemeClr w14:val="tx1"/>
            </w14:solidFill>
          </w14:textFill>
        </w:rPr>
        <w:t xml:space="preserve"> 保修期满30日内</w:t>
      </w:r>
      <w:r>
        <w:rPr>
          <w:rFonts w:hint="eastAsia" w:ascii="宋体" w:hAnsi="宋体"/>
          <w:color w:val="000000" w:themeColor="text1"/>
          <w:lang w:eastAsia="zh-CN"/>
          <w14:textFill>
            <w14:solidFill>
              <w14:schemeClr w14:val="tx1"/>
            </w14:solidFill>
          </w14:textFill>
        </w:rPr>
        <w:t xml:space="preserve">。 </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(2)  最终清算支付时限</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按通用条款的规定，在造价工程师签发最终清算支付证书后的14日内。</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 另有约定：</w:t>
      </w:r>
      <w:r>
        <w:rPr>
          <w:rFonts w:hint="eastAsia" w:ascii="宋体" w:cs="宋体"/>
          <w:color w:val="000000" w:themeColor="text1"/>
          <w:u w:val="single"/>
          <w:lang w:eastAsia="zh-CN"/>
          <w14:textFill>
            <w14:solidFill>
              <w14:schemeClr w14:val="tx1"/>
            </w14:solidFill>
          </w14:textFill>
        </w:rPr>
        <w:t>工程质量保修期且缺陷责任期期满，并取得工程保修期任期终止证书后，按工程款支付办法向承包人支付工程结算余款（无息）</w:t>
      </w:r>
      <w:r>
        <w:rPr>
          <w:rFonts w:hint="eastAsia" w:ascii="宋体" w:cs="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b/>
          <w:color w:val="000000" w:themeColor="text1"/>
          <w:lang w:eastAsia="zh-CN"/>
          <w14:textFill>
            <w14:solidFill>
              <w14:schemeClr w14:val="tx1"/>
            </w14:solidFill>
          </w14:textFill>
        </w:rPr>
        <w:t>86. 合同争议</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86.4 调解或认定</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争议调解或认定机构：</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 按通用条款的规定。</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另有约定：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补充内容：</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u w:val="single"/>
          <w:lang w:eastAsia="zh-CN"/>
          <w14:textFill>
            <w14:solidFill>
              <w14:schemeClr w14:val="tx1"/>
            </w14:solidFill>
          </w14:textFill>
        </w:rPr>
        <w:t>本合同履行中发生争议的，在协商过程中承包人不得停止施工，若协商不成的，发包人、建设管理单位为确保工程按时竣工，有权委托其他施工单位进行施工，发生的费用由承包人承担，且发包人、建设管理单位和监理单位向承包人下发通知要求退场之日起，承包方必须退场，且发包人可对承包人处以</w:t>
      </w:r>
      <w:r>
        <w:rPr>
          <w:rFonts w:ascii="宋体" w:hAnsi="宋体"/>
          <w:color w:val="000000" w:themeColor="text1"/>
          <w:u w:val="single"/>
          <w:lang w:eastAsia="zh-CN"/>
          <w14:textFill>
            <w14:solidFill>
              <w14:schemeClr w14:val="tx1"/>
            </w14:solidFill>
          </w14:textFill>
        </w:rPr>
        <w:t>5000</w:t>
      </w:r>
      <w:r>
        <w:rPr>
          <w:rFonts w:hint="eastAsia" w:ascii="宋体" w:hAnsi="宋体"/>
          <w:color w:val="000000" w:themeColor="text1"/>
          <w:u w:val="single"/>
          <w:lang w:eastAsia="zh-CN"/>
          <w14:textFill>
            <w14:solidFill>
              <w14:schemeClr w14:val="tx1"/>
            </w14:solidFill>
          </w14:textFill>
        </w:rPr>
        <w:t>元</w:t>
      </w:r>
      <w:r>
        <w:rPr>
          <w:rFonts w:ascii="宋体" w:hAnsi="宋体"/>
          <w:color w:val="000000" w:themeColor="text1"/>
          <w:u w:val="single"/>
          <w:lang w:eastAsia="zh-CN"/>
          <w14:textFill>
            <w14:solidFill>
              <w14:schemeClr w14:val="tx1"/>
            </w14:solidFill>
          </w14:textFill>
        </w:rPr>
        <w:t>/</w:t>
      </w:r>
      <w:r>
        <w:rPr>
          <w:rFonts w:hint="eastAsia" w:ascii="宋体" w:hAnsi="宋体"/>
          <w:color w:val="000000" w:themeColor="text1"/>
          <w:u w:val="single"/>
          <w:lang w:eastAsia="zh-CN"/>
          <w14:textFill>
            <w14:solidFill>
              <w14:schemeClr w14:val="tx1"/>
            </w14:solidFill>
          </w14:textFill>
        </w:rPr>
        <w:t>日的违约金及向银行提取履约保函所担保的全额；情况严重时发包人有权单方解除合同和要求承包人先行退场，之后办理工程清算</w:t>
      </w:r>
      <w:r>
        <w:rPr>
          <w:rFonts w:hint="eastAsia" w:ascii="宋体" w:hAnsi="宋体"/>
          <w:color w:val="000000" w:themeColor="text1"/>
          <w:lang w:eastAsia="zh-CN"/>
          <w14:textFill>
            <w14:solidFill>
              <w14:schemeClr w14:val="tx1"/>
            </w14:solidFill>
          </w14:textFill>
        </w:rPr>
        <w:t>。</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86.6 仲裁或诉讼</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解决争议的最终方式：</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向广州仲裁委员会申请仲裁。</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sym w:font="Wingdings 2" w:char="0052"/>
      </w:r>
      <w:r>
        <w:rPr>
          <w:rFonts w:hint="eastAsia" w:ascii="宋体" w:hAnsi="宋体"/>
          <w:color w:val="000000" w:themeColor="text1"/>
          <w:lang w:eastAsia="zh-CN"/>
          <w14:textFill>
            <w14:solidFill>
              <w14:schemeClr w14:val="tx1"/>
            </w14:solidFill>
          </w14:textFill>
        </w:rPr>
        <w:t xml:space="preserve"> 向有管辖权的人民法院提起诉讼。</w:t>
      </w:r>
    </w:p>
    <w:p>
      <w:pPr>
        <w:spacing w:line="360" w:lineRule="auto"/>
        <w:rPr>
          <w:rFonts w:ascii="宋体" w:hAnsi="宋体"/>
          <w:color w:val="000000" w:themeColor="text1"/>
          <w:u w:val="single"/>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补充内容：</w:t>
      </w:r>
      <w:r>
        <w:rPr>
          <w:rFonts w:hint="eastAsia" w:ascii="宋体" w:hAnsi="宋体"/>
          <w:color w:val="000000" w:themeColor="text1"/>
          <w:u w:val="single"/>
          <w:lang w:eastAsia="zh-Hans"/>
          <w14:textFill>
            <w14:solidFill>
              <w14:schemeClr w14:val="tx1"/>
            </w14:solidFill>
          </w14:textFill>
        </w:rPr>
        <w:t>双方同意</w:t>
      </w:r>
      <w:r>
        <w:rPr>
          <w:rFonts w:ascii="宋体" w:hAnsi="宋体"/>
          <w:color w:val="000000" w:themeColor="text1"/>
          <w:u w:val="single"/>
          <w:lang w:eastAsia="zh-Hans"/>
          <w14:textFill>
            <w14:solidFill>
              <w14:schemeClr w14:val="tx1"/>
            </w14:solidFill>
          </w14:textFill>
        </w:rPr>
        <w:t>，</w:t>
      </w:r>
      <w:r>
        <w:rPr>
          <w:rFonts w:hint="eastAsia" w:ascii="宋体" w:hAnsi="宋体"/>
          <w:color w:val="000000" w:themeColor="text1"/>
          <w:u w:val="single"/>
          <w:lang w:eastAsia="zh-Hans"/>
          <w14:textFill>
            <w14:solidFill>
              <w14:schemeClr w14:val="tx1"/>
            </w14:solidFill>
          </w14:textFill>
        </w:rPr>
        <w:t>因本合同产生争议的</w:t>
      </w:r>
      <w:r>
        <w:rPr>
          <w:rFonts w:ascii="宋体" w:hAnsi="宋体"/>
          <w:color w:val="000000" w:themeColor="text1"/>
          <w:u w:val="single"/>
          <w:lang w:eastAsia="zh-Hans"/>
          <w14:textFill>
            <w14:solidFill>
              <w14:schemeClr w14:val="tx1"/>
            </w14:solidFill>
          </w14:textFill>
        </w:rPr>
        <w:t>，</w:t>
      </w:r>
      <w:r>
        <w:rPr>
          <w:rFonts w:hint="eastAsia" w:ascii="宋体" w:hAnsi="宋体"/>
          <w:color w:val="000000" w:themeColor="text1"/>
          <w:u w:val="single"/>
          <w:lang w:eastAsia="zh-Hans"/>
          <w14:textFill>
            <w14:solidFill>
              <w14:schemeClr w14:val="tx1"/>
            </w14:solidFill>
          </w14:textFill>
        </w:rPr>
        <w:t>任意一方均可</w:t>
      </w:r>
      <w:r>
        <w:rPr>
          <w:rFonts w:hint="eastAsia" w:ascii="宋体" w:hAnsi="宋体"/>
          <w:color w:val="000000" w:themeColor="text1"/>
          <w:u w:val="single"/>
          <w:lang w:eastAsia="zh-CN"/>
          <w14:textFill>
            <w14:solidFill>
              <w14:schemeClr w14:val="tx1"/>
            </w14:solidFill>
          </w14:textFill>
        </w:rPr>
        <w:t>向工程所在地人民法院提起诉讼</w:t>
      </w:r>
      <w:r>
        <w:rPr>
          <w:rFonts w:hint="eastAsia" w:ascii="宋体" w:hAnsi="宋体"/>
          <w:color w:val="000000" w:themeColor="text1"/>
          <w:lang w:eastAsia="zh-CN"/>
          <w14:textFill>
            <w14:solidFill>
              <w14:schemeClr w14:val="tx1"/>
            </w14:solidFill>
          </w14:textFill>
        </w:rPr>
        <w:t>。</w:t>
      </w:r>
    </w:p>
    <w:p>
      <w:pPr>
        <w:spacing w:line="360" w:lineRule="auto"/>
        <w:rPr>
          <w:rFonts w:ascii="宋体" w:hAnsi="宋体"/>
          <w:b/>
          <w:color w:val="000000" w:themeColor="text1"/>
          <w:lang w:eastAsia="zh-CN"/>
          <w14:textFill>
            <w14:solidFill>
              <w14:schemeClr w14:val="tx1"/>
            </w14:solidFill>
          </w14:textFill>
        </w:rPr>
      </w:pPr>
      <w:r>
        <w:rPr>
          <w:rFonts w:hint="eastAsia" w:ascii="宋体" w:hAnsi="宋体"/>
          <w:b/>
          <w:color w:val="000000" w:themeColor="text1"/>
          <w:lang w:eastAsia="zh-CN"/>
          <w14:textFill>
            <w14:solidFill>
              <w14:schemeClr w14:val="tx1"/>
            </w14:solidFill>
          </w14:textFill>
        </w:rPr>
        <w:t>91. 保密要求</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91.1 提供保密信息的期限：</w:t>
      </w:r>
      <w:r>
        <w:rPr>
          <w:rFonts w:hint="eastAsia" w:ascii="宋体" w:hAnsi="宋体"/>
          <w:color w:val="000000" w:themeColor="text1"/>
          <w:u w:val="single"/>
          <w:lang w:eastAsia="zh-CN"/>
          <w14:textFill>
            <w14:solidFill>
              <w14:schemeClr w14:val="tx1"/>
            </w14:solidFill>
          </w14:textFill>
        </w:rPr>
        <w:t>不因本合同终止而结束，应长期保密</w:t>
      </w:r>
      <w:r>
        <w:rPr>
          <w:rFonts w:hint="eastAsia" w:ascii="宋体" w:hAnsi="宋体"/>
          <w:color w:val="000000" w:themeColor="text1"/>
          <w:lang w:eastAsia="zh-CN"/>
          <w14:textFill>
            <w14:solidFill>
              <w14:schemeClr w14:val="tx1"/>
            </w14:solidFill>
          </w14:textFill>
        </w:rPr>
        <w:t>。</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b/>
          <w:color w:val="000000" w:themeColor="text1"/>
          <w:lang w:eastAsia="zh-CN"/>
          <w14:textFill>
            <w14:solidFill>
              <w14:schemeClr w14:val="tx1"/>
            </w14:solidFill>
          </w14:textFill>
        </w:rPr>
        <w:t>94. 合同份数</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94.1 约定提供合同文件</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提供合同文本：</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按通用条款的规定，由发包人向承包人提供。</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 另有约定：</w:t>
      </w:r>
      <w:r>
        <w:rPr>
          <w:rFonts w:hint="eastAsia" w:ascii="宋体" w:hAnsi="宋体"/>
          <w:color w:val="000000" w:themeColor="text1"/>
          <w:u w:val="single"/>
          <w:lang w:eastAsia="zh-CN"/>
          <w14:textFill>
            <w14:solidFill>
              <w14:schemeClr w14:val="tx1"/>
            </w14:solidFill>
          </w14:textFill>
        </w:rPr>
        <w:t>合同电子文档经各方确认后，按94.2款的约定由承包人向发包人提供合同文本</w:t>
      </w:r>
      <w:r>
        <w:rPr>
          <w:rFonts w:hint="eastAsia" w:ascii="宋体" w:hAnsi="宋体"/>
          <w:color w:val="000000" w:themeColor="text1"/>
          <w:lang w:eastAsia="zh-CN"/>
          <w14:textFill>
            <w14:solidFill>
              <w14:schemeClr w14:val="tx1"/>
            </w14:solidFill>
          </w14:textFill>
        </w:rPr>
        <w:t xml:space="preserve">。           </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94.2 正副本效力</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合同的份数：</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正本</w:t>
      </w:r>
      <w:r>
        <w:rPr>
          <w:rFonts w:hint="eastAsia" w:ascii="宋体" w:hAnsi="宋体"/>
          <w:color w:val="000000" w:themeColor="text1"/>
          <w:u w:val="single"/>
          <w:lang w:eastAsia="zh-CN"/>
          <w14:textFill>
            <w14:solidFill>
              <w14:schemeClr w14:val="tx1"/>
            </w14:solidFill>
          </w14:textFill>
        </w:rPr>
        <w:t xml:space="preserve">  2 </w:t>
      </w:r>
      <w:r>
        <w:rPr>
          <w:rFonts w:hint="eastAsia" w:ascii="宋体" w:hAnsi="宋体"/>
          <w:color w:val="000000" w:themeColor="text1"/>
          <w:lang w:eastAsia="zh-CN"/>
          <w14:textFill>
            <w14:solidFill>
              <w14:schemeClr w14:val="tx1"/>
            </w14:solidFill>
          </w14:textFill>
        </w:rPr>
        <w:t>份，副本</w:t>
      </w:r>
      <w:r>
        <w:rPr>
          <w:rFonts w:hint="eastAsia" w:ascii="宋体" w:hAnsi="宋体"/>
          <w:color w:val="000000" w:themeColor="text1"/>
          <w:u w:val="single"/>
          <w:lang w:eastAsia="zh-CN"/>
          <w14:textFill>
            <w14:solidFill>
              <w14:schemeClr w14:val="tx1"/>
            </w14:solidFill>
          </w14:textFill>
        </w:rPr>
        <w:t xml:space="preserve"> 6 </w:t>
      </w:r>
      <w:r>
        <w:rPr>
          <w:rFonts w:hint="eastAsia" w:ascii="宋体" w:hAnsi="宋体"/>
          <w:color w:val="000000" w:themeColor="text1"/>
          <w:lang w:eastAsia="zh-CN"/>
          <w14:textFill>
            <w14:solidFill>
              <w14:schemeClr w14:val="tx1"/>
            </w14:solidFill>
          </w14:textFill>
        </w:rPr>
        <w:t>份。</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其中：发包人正本</w:t>
      </w:r>
      <w:r>
        <w:rPr>
          <w:rFonts w:hint="eastAsia" w:ascii="宋体" w:hAnsi="宋体"/>
          <w:color w:val="000000" w:themeColor="text1"/>
          <w:u w:val="single"/>
          <w:lang w:eastAsia="zh-CN"/>
          <w14:textFill>
            <w14:solidFill>
              <w14:schemeClr w14:val="tx1"/>
            </w14:solidFill>
          </w14:textFill>
        </w:rPr>
        <w:t xml:space="preserve"> 1 </w:t>
      </w:r>
      <w:r>
        <w:rPr>
          <w:rFonts w:hint="eastAsia" w:ascii="宋体" w:hAnsi="宋体"/>
          <w:color w:val="000000" w:themeColor="text1"/>
          <w:lang w:eastAsia="zh-CN"/>
          <w14:textFill>
            <w14:solidFill>
              <w14:schemeClr w14:val="tx1"/>
            </w14:solidFill>
          </w14:textFill>
        </w:rPr>
        <w:t>份，副本</w:t>
      </w:r>
      <w:r>
        <w:rPr>
          <w:rFonts w:hint="eastAsia" w:ascii="宋体" w:hAnsi="宋体"/>
          <w:color w:val="000000" w:themeColor="text1"/>
          <w:u w:val="single"/>
          <w:lang w:eastAsia="zh-CN"/>
          <w14:textFill>
            <w14:solidFill>
              <w14:schemeClr w14:val="tx1"/>
            </w14:solidFill>
          </w14:textFill>
        </w:rPr>
        <w:t xml:space="preserve"> 3 </w:t>
      </w:r>
      <w:r>
        <w:rPr>
          <w:rFonts w:hint="eastAsia" w:ascii="宋体" w:hAnsi="宋体"/>
          <w:color w:val="000000" w:themeColor="text1"/>
          <w:lang w:eastAsia="zh-CN"/>
          <w14:textFill>
            <w14:solidFill>
              <w14:schemeClr w14:val="tx1"/>
            </w14:solidFill>
          </w14:textFill>
        </w:rPr>
        <w:t>份；</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承包人正本</w:t>
      </w:r>
      <w:r>
        <w:rPr>
          <w:rFonts w:hint="eastAsia" w:ascii="宋体" w:hAnsi="宋体"/>
          <w:color w:val="000000" w:themeColor="text1"/>
          <w:u w:val="single"/>
          <w:lang w:eastAsia="zh-CN"/>
          <w14:textFill>
            <w14:solidFill>
              <w14:schemeClr w14:val="tx1"/>
            </w14:solidFill>
          </w14:textFill>
        </w:rPr>
        <w:t>1</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份，副本</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3</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份。</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合同正、副本具同等法律效力，当正、副本内容不一致时，以正本为准。</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b/>
          <w:color w:val="000000" w:themeColor="text1"/>
          <w:lang w:eastAsia="zh-CN"/>
          <w14:textFill>
            <w14:solidFill>
              <w14:schemeClr w14:val="tx1"/>
            </w14:solidFill>
          </w14:textFill>
        </w:rPr>
        <w:t>95. 合同备案</w:t>
      </w:r>
    </w:p>
    <w:p>
      <w:pPr>
        <w:spacing w:line="360" w:lineRule="auto"/>
        <w:ind w:firstLine="480" w:firstLineChars="200"/>
        <w:outlineLvl w:val="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95.1 合同备案及限制： 本条不适用。</w:t>
      </w:r>
    </w:p>
    <w:p>
      <w:pPr>
        <w:spacing w:line="360" w:lineRule="auto"/>
        <w:ind w:firstLine="480" w:firstLineChars="200"/>
        <w:outlineLvl w:val="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补充内容：由承包人完成合同备案。</w:t>
      </w:r>
    </w:p>
    <w:p>
      <w:pPr>
        <w:pStyle w:val="42"/>
        <w:rPr>
          <w:rFonts w:ascii="宋体" w:hAnsi="宋体"/>
          <w:color w:val="000000" w:themeColor="text1"/>
          <w:lang w:eastAsia="zh-CN"/>
          <w14:textFill>
            <w14:solidFill>
              <w14:schemeClr w14:val="tx1"/>
            </w14:solidFill>
          </w14:textFill>
        </w:rPr>
        <w:sectPr>
          <w:endnotePr>
            <w:numFmt w:val="decimal"/>
          </w:endnotePr>
          <w:pgSz w:w="11906" w:h="16838"/>
          <w:pgMar w:top="1417" w:right="1361" w:bottom="1247" w:left="1361" w:header="0" w:footer="0" w:gutter="0"/>
          <w:pgNumType w:start="1"/>
          <w:cols w:space="720" w:num="1"/>
          <w:docGrid w:linePitch="312" w:charSpace="0"/>
        </w:sectPr>
      </w:pPr>
    </w:p>
    <w:p>
      <w:pPr>
        <w:pStyle w:val="42"/>
        <w:jc w:val="center"/>
        <w:rPr>
          <w:rFonts w:ascii="宋体" w:hAnsi="宋体"/>
          <w:color w:val="000000" w:themeColor="text1"/>
          <w:lang w:eastAsia="zh-CN"/>
          <w14:textFill>
            <w14:solidFill>
              <w14:schemeClr w14:val="tx1"/>
            </w14:solidFill>
          </w14:textFill>
        </w:rPr>
      </w:pPr>
      <w:r>
        <w:rPr>
          <w:rFonts w:hint="eastAsia" w:ascii="宋体" w:hAnsi="宋体"/>
          <w:b/>
          <w:bCs/>
          <w:color w:val="000000" w:themeColor="text1"/>
          <w:sz w:val="36"/>
          <w:szCs w:val="36"/>
          <w:lang w:eastAsia="zh-CN"/>
          <w14:textFill>
            <w14:solidFill>
              <w14:schemeClr w14:val="tx1"/>
            </w14:solidFill>
          </w14:textFill>
        </w:rPr>
        <w:t>第</w:t>
      </w:r>
      <w:r>
        <w:rPr>
          <w:rFonts w:hint="eastAsia" w:ascii="宋体" w:hAnsi="宋体"/>
          <w:b/>
          <w:color w:val="000000" w:themeColor="text1"/>
          <w:sz w:val="36"/>
          <w:szCs w:val="36"/>
          <w:lang w:eastAsia="zh-CN"/>
          <w14:textFill>
            <w14:solidFill>
              <w14:schemeClr w14:val="tx1"/>
            </w14:solidFill>
          </w14:textFill>
        </w:rPr>
        <w:t>四</w:t>
      </w:r>
      <w:r>
        <w:rPr>
          <w:rFonts w:hint="eastAsia" w:ascii="宋体" w:hAnsi="宋体"/>
          <w:b/>
          <w:bCs/>
          <w:color w:val="000000" w:themeColor="text1"/>
          <w:sz w:val="36"/>
          <w:szCs w:val="36"/>
          <w:lang w:eastAsia="zh-CN"/>
          <w14:textFill>
            <w14:solidFill>
              <w14:schemeClr w14:val="tx1"/>
            </w14:solidFill>
          </w14:textFill>
        </w:rPr>
        <w:t>部分   补充条款</w:t>
      </w:r>
    </w:p>
    <w:p>
      <w:pPr>
        <w:spacing w:line="360" w:lineRule="auto"/>
        <w:rPr>
          <w:rFonts w:ascii="宋体" w:hAnsi="宋体"/>
          <w:color w:val="000000" w:themeColor="text1"/>
          <w:lang w:eastAsia="zh-CN"/>
          <w14:textFill>
            <w14:solidFill>
              <w14:schemeClr w14:val="tx1"/>
            </w14:solidFill>
          </w14:textFill>
        </w:rPr>
      </w:pPr>
    </w:p>
    <w:p>
      <w:pPr>
        <w:spacing w:line="360" w:lineRule="auto"/>
        <w:ind w:firstLine="600" w:firstLineChars="2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1.本工程合同价款内已包含但不限于下列费用：</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（1）临时施工道路的维护、临时施工便道及临时征地。</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（2）施工占用道路的，按规定办理手续后承包人负责道路的交通维护疏导、保洁等。</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（3）工程建设临时占用红线范围外场地使用费，相应场地设施、地下管网保护和修复。</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（4）基坑支护的深化设计、编制施工方案、评审及施工验收等。</w:t>
      </w:r>
    </w:p>
    <w:p>
      <w:pPr>
        <w:spacing w:line="360" w:lineRule="auto"/>
        <w:ind w:left="720" w:leftChars="200" w:hanging="240" w:hangingChars="1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（5）承包人原因造成的市政设施、绿化、农用地等损坏或灭失后的原状恢复。</w:t>
      </w:r>
    </w:p>
    <w:p>
      <w:pPr>
        <w:spacing w:line="360" w:lineRule="auto"/>
        <w:ind w:firstLine="600" w:firstLineChars="2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2.由于承包人施工方案缺陷而造成的经济损失，包括但不限于调整施工方案所增加的费用，以及对甲方造成的经济损失均由承包人负责，情况严重时发包人可单方面解除合同。</w:t>
      </w:r>
    </w:p>
    <w:p>
      <w:pPr>
        <w:spacing w:line="360" w:lineRule="auto"/>
        <w:ind w:firstLine="600" w:firstLineChars="2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3.工程建设实施过程中，发包人有权减少实施已标价工程量清单内项目，或要求分步分期实施、暂缓施工等，但不补偿承包人任何费用。</w:t>
      </w:r>
    </w:p>
    <w:p>
      <w:pPr>
        <w:spacing w:line="360" w:lineRule="auto"/>
        <w:ind w:firstLine="600" w:firstLineChars="2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4.工程量清单漏项漏量、工程变更、签证等引起工程结算造价增加的，增加工程的费用不得超过中标价的10%。如工程结算价大于中标价110%，则最终工程结算价为中标价的110%。</w:t>
      </w:r>
    </w:p>
    <w:p>
      <w:pPr>
        <w:spacing w:line="360" w:lineRule="auto"/>
        <w:ind w:firstLine="600" w:firstLineChars="2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5.预算包干费</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（2）工程结算的预算包干费费率及计算方式按中标文件。</w:t>
      </w:r>
    </w:p>
    <w:p>
      <w:pPr>
        <w:tabs>
          <w:tab w:val="left" w:pos="0"/>
        </w:tabs>
        <w:spacing w:line="360" w:lineRule="auto"/>
        <w:ind w:firstLine="600" w:firstLineChars="2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6.施工期间承包人应遵守并执行国家、省、市有关防火、爆破和施工安全以及文明卫生施工、环卫、环保噪音等规定，建立规章制度和防护措施。否则，因此造成的损失或被有关部门处罚，均由承包人负责。</w:t>
      </w:r>
    </w:p>
    <w:p>
      <w:pPr>
        <w:pStyle w:val="50"/>
        <w:spacing w:line="360" w:lineRule="auto"/>
        <w:ind w:firstLine="600" w:firstLineChars="2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7.工程初步验收合格后，发包人不要求交付工程的，承包人承担照管责任。工程初步验收报告经发包人认可后60天内，承包人未提交完整结算资料的，由承包人承担全部责任。承包人在工程竣工验收后二年内未提交完整结算资料的，发包人有权解除合同。</w:t>
      </w:r>
    </w:p>
    <w:p>
      <w:pPr>
        <w:pStyle w:val="50"/>
        <w:spacing w:line="360" w:lineRule="auto"/>
        <w:ind w:firstLine="600" w:firstLineChars="2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8.工程施工扬尘污染防治措施和用工实名管理费用，已包含于合同价款内，发包人不再另行承担和支付。承包人仍应按照有关文件的规定采取工程施工扬尘污染防治措施和进行用工实名管理。</w:t>
      </w:r>
    </w:p>
    <w:p>
      <w:pPr>
        <w:spacing w:line="360" w:lineRule="auto"/>
        <w:ind w:firstLine="720" w:firstLineChars="3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9、工人工资支付分账管理（合同工程不需要的，则本条不适用）</w:t>
      </w:r>
    </w:p>
    <w:p>
      <w:pPr>
        <w:spacing w:line="360" w:lineRule="auto"/>
        <w:ind w:firstLine="720" w:firstLineChars="3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9.1根据《广东省建设领域工人工资支付分账管理暂行办法》</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粤人社规〔</w:t>
      </w:r>
      <w:r>
        <w:rPr>
          <w:rFonts w:ascii="宋体" w:hAnsi="宋体"/>
          <w:color w:val="000000" w:themeColor="text1"/>
          <w:lang w:eastAsia="zh-CN"/>
          <w14:textFill>
            <w14:solidFill>
              <w14:schemeClr w14:val="tx1"/>
            </w14:solidFill>
          </w14:textFill>
        </w:rPr>
        <w:t>2015</w:t>
      </w:r>
      <w:r>
        <w:rPr>
          <w:rFonts w:hint="eastAsia" w:ascii="宋体" w:hAnsi="宋体"/>
          <w:color w:val="000000" w:themeColor="text1"/>
          <w:lang w:eastAsia="zh-CN"/>
          <w14:textFill>
            <w14:solidFill>
              <w14:schemeClr w14:val="tx1"/>
            </w14:solidFill>
          </w14:textFill>
        </w:rPr>
        <w:t>〕</w:t>
      </w:r>
      <w:r>
        <w:rPr>
          <w:rFonts w:ascii="宋体" w:hAnsi="宋体"/>
          <w:color w:val="000000" w:themeColor="text1"/>
          <w:lang w:eastAsia="zh-CN"/>
          <w14:textFill>
            <w14:solidFill>
              <w14:schemeClr w14:val="tx1"/>
            </w14:solidFill>
          </w14:textFill>
        </w:rPr>
        <w:t>3</w:t>
      </w:r>
      <w:r>
        <w:rPr>
          <w:rFonts w:hint="eastAsia" w:ascii="宋体" w:hAnsi="宋体"/>
          <w:color w:val="000000" w:themeColor="text1"/>
          <w:lang w:eastAsia="zh-CN"/>
          <w14:textFill>
            <w14:solidFill>
              <w14:schemeClr w14:val="tx1"/>
            </w14:solidFill>
          </w14:textFill>
        </w:rPr>
        <w:t>号</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、《广州市建设领域工人工资支付分账管理实施细则》（穗建规字〔</w:t>
      </w:r>
      <w:r>
        <w:rPr>
          <w:rFonts w:ascii="宋体" w:hAnsi="宋体"/>
          <w:color w:val="000000" w:themeColor="text1"/>
          <w:lang w:eastAsia="zh-CN"/>
          <w14:textFill>
            <w14:solidFill>
              <w14:schemeClr w14:val="tx1"/>
            </w14:solidFill>
          </w14:textFill>
        </w:rPr>
        <w:t>20</w:t>
      </w:r>
      <w:r>
        <w:rPr>
          <w:rFonts w:hint="eastAsia" w:ascii="宋体" w:hAnsi="宋体"/>
          <w:color w:val="000000" w:themeColor="text1"/>
          <w:lang w:eastAsia="zh-CN"/>
          <w14:textFill>
            <w14:solidFill>
              <w14:schemeClr w14:val="tx1"/>
            </w14:solidFill>
          </w14:textFill>
        </w:rPr>
        <w:t>20〕37号）等有关规定，就本项目工人工资支付分账管理事宜协商一致，签订本补充条款。</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9.2发包人负责监督承包人的工人工资支付情况，协调本项目的工人工资支付事宜。承包人服从发包人有关工人工资支付的监督管理，否则由此导致拖欠或克扣工人工资造成群体性事件或其他不良行为的，由承包人承担责任。</w:t>
      </w:r>
    </w:p>
    <w:p>
      <w:pPr>
        <w:spacing w:line="360" w:lineRule="auto"/>
        <w:ind w:firstLine="480" w:firstLineChars="200"/>
        <w:rPr>
          <w:rFonts w:ascii="宋体" w:hAnsi="宋体"/>
          <w:b/>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9.3承包人须对本项目工程款中的工人工资开立工人工资支付专用账户，严禁挪作他用，确保专款专用，承包人开立工人工资支付专用账户后需提供给发包人备案。</w:t>
      </w:r>
    </w:p>
    <w:p>
      <w:pPr>
        <w:adjustRightInd w:val="0"/>
        <w:snapToGrid w:val="0"/>
        <w:spacing w:line="360" w:lineRule="auto"/>
        <w:ind w:right="11" w:firstLine="470" w:firstLineChars="196"/>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承包人办理工人工资支付专用账户撤销手续的，应当取得发包人对本项目完工且承包人已结清工人工资的确认意见。</w:t>
      </w:r>
    </w:p>
    <w:p>
      <w:pPr>
        <w:adjustRightInd w:val="0"/>
        <w:snapToGrid w:val="0"/>
        <w:spacing w:line="360" w:lineRule="auto"/>
        <w:ind w:right="11" w:firstLine="470" w:firstLineChars="196"/>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9.4</w:t>
      </w:r>
      <w:r>
        <w:rPr>
          <w:rFonts w:ascii="宋体" w:hAnsi="宋体"/>
          <w:color w:val="000000" w:themeColor="text1"/>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工人工资的支付包括但不限于以银行转账支票的方式办理。承包人自收到各期工程款之日起</w:t>
      </w:r>
      <w:r>
        <w:rPr>
          <w:rFonts w:ascii="宋体" w:hAnsi="宋体"/>
          <w:color w:val="000000" w:themeColor="text1"/>
          <w:lang w:eastAsia="zh-CN"/>
          <w14:textFill>
            <w14:solidFill>
              <w14:schemeClr w14:val="tx1"/>
            </w14:solidFill>
          </w14:textFill>
        </w:rPr>
        <w:t>7</w:t>
      </w:r>
      <w:r>
        <w:rPr>
          <w:rFonts w:hint="eastAsia" w:ascii="宋体" w:hAnsi="宋体"/>
          <w:color w:val="000000" w:themeColor="text1"/>
          <w:lang w:eastAsia="zh-CN"/>
          <w14:textFill>
            <w14:solidFill>
              <w14:schemeClr w14:val="tx1"/>
            </w14:solidFill>
          </w14:textFill>
        </w:rPr>
        <w:t>日内支付工人工资。</w:t>
      </w:r>
    </w:p>
    <w:p>
      <w:pPr>
        <w:adjustRightInd w:val="0"/>
        <w:snapToGrid w:val="0"/>
        <w:spacing w:line="360" w:lineRule="auto"/>
        <w:ind w:right="11" w:firstLine="470" w:firstLineChars="196"/>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9.5</w:t>
      </w:r>
      <w:r>
        <w:rPr>
          <w:rFonts w:ascii="宋体" w:hAnsi="宋体"/>
          <w:color w:val="000000" w:themeColor="text1"/>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承包人按照合同约定申请工程款时，每一期工程款都必须按照规定比例将工程款项中的工人工资单列，以便发包人进行分账支付。如因承包人错误提供工人工资单列金额而导致相关工人工资无法支付的，由承包人承担由此引起的一切法律责任。</w:t>
      </w:r>
    </w:p>
    <w:p>
      <w:pPr>
        <w:adjustRightInd w:val="0"/>
        <w:snapToGrid w:val="0"/>
        <w:spacing w:line="360" w:lineRule="auto"/>
        <w:ind w:right="11" w:firstLine="470" w:firstLineChars="196"/>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工人工资款比例按照本合同所附《中标通知书》中单列的人工费金额除以中标金额计算，暂定为</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 ，由发包人按照合同约定按时足额支付至第9.3款所述承包人工人工资专用账户，工人工资款最终以实际结算金额为准。</w:t>
      </w:r>
    </w:p>
    <w:p>
      <w:pPr>
        <w:pStyle w:val="50"/>
        <w:spacing w:line="360" w:lineRule="auto"/>
        <w:ind w:firstLine="600" w:firstLineChars="2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9.6</w:t>
      </w:r>
      <w:r>
        <w:rPr>
          <w:rFonts w:ascii="宋体" w:hAnsi="宋体"/>
          <w:color w:val="000000" w:themeColor="text1"/>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承包人须建立工人考勤、工资结算和支付等管理台账，并于每次申请工程款时向发包人报备。</w:t>
      </w:r>
    </w:p>
    <w:p>
      <w:pPr>
        <w:spacing w:line="360" w:lineRule="auto"/>
        <w:ind w:firstLine="600" w:firstLineChars="2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10.工程量清单项目特征漏项未标注的内容，招标控制价计价文件已计价的，不视为清单漏项，仍按已标价工程程量清单对应综合单价办理结算。</w:t>
      </w:r>
    </w:p>
    <w:p>
      <w:pPr>
        <w:spacing w:line="360" w:lineRule="auto"/>
        <w:ind w:firstLine="600" w:firstLineChars="2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11.非因承包人原因的工程延期，由承包人提出申请，经批准后工期顺延，但不补偿承包人任何损失和费用。</w:t>
      </w:r>
    </w:p>
    <w:p>
      <w:pPr>
        <w:spacing w:line="360" w:lineRule="auto"/>
        <w:ind w:firstLine="600" w:firstLineChars="2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12.工程变更均需取得监理单位和发包人的审批确认。否则，不得计入工程结算。</w:t>
      </w:r>
    </w:p>
    <w:p>
      <w:pPr>
        <w:pStyle w:val="46"/>
        <w:autoSpaceDE w:val="0"/>
        <w:autoSpaceDN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13.工程开工后，工程款未依据本合同约定时间而超期4个月内未足额支付，或承包人认为影响工程施工的其他原因，承包人均不得以此为由不按工期计划施工或擅自暂停施工拖延工期，仍应按专用条款36.1款约定工期组织施工。否则，视为承包人违约，暂停施工期间每日历天按合同价款万分之五计算停工罚款。</w:t>
      </w:r>
    </w:p>
    <w:p>
      <w:pPr>
        <w:pStyle w:val="46"/>
        <w:autoSpaceDE w:val="0"/>
        <w:autoSpaceDN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根据穗建造价[2018]64号和粤建标函﹝2018﹞106号，本项目已计算了扬尘防治措施费和用工实名管理费用，承包人未按有关文件规定实施或未达到要求的，发包人有权在工程进度请款和结算计价时扣除相关相应费用。</w:t>
      </w:r>
    </w:p>
    <w:p>
      <w:pPr>
        <w:pStyle w:val="46"/>
        <w:autoSpaceDE w:val="0"/>
        <w:autoSpaceDN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15.余泥外运运距原则上根据已标价工程量清单运距包干计算。如承包人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w:t>
      </w:r>
    </w:p>
    <w:p>
      <w:pPr>
        <w:pStyle w:val="46"/>
        <w:autoSpaceDE w:val="0"/>
        <w:autoSpaceDN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16.各单位工程未在合同约定期限内竣工的，按每延期一天对应合同价的万分之五罚款，在进度款请款和结算中扣除。罚款总额不超过合同价5%。</w:t>
      </w:r>
    </w:p>
    <w:p>
      <w:pPr>
        <w:pStyle w:val="46"/>
        <w:autoSpaceDE w:val="0"/>
        <w:autoSpaceDN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w:t>
      </w:r>
      <w:r>
        <w:rPr>
          <w:rFonts w:hint="eastAsia" w:ascii="宋体" w:hAnsi="宋体" w:cs="仿宋"/>
          <w:bCs/>
          <w:color w:val="000000" w:themeColor="text1"/>
          <w:sz w:val="24"/>
          <w14:textFill>
            <w14:solidFill>
              <w14:schemeClr w14:val="tx1"/>
            </w14:solidFill>
          </w14:textFill>
        </w:rPr>
        <w:t>17.如承包人有违背本合同条款的行为，</w:t>
      </w:r>
      <w:r>
        <w:rPr>
          <w:rFonts w:hint="eastAsia" w:ascii="宋体" w:hAnsi="宋体"/>
          <w:bCs/>
          <w:color w:val="000000" w:themeColor="text1"/>
          <w:sz w:val="24"/>
          <w14:textFill>
            <w14:solidFill>
              <w14:schemeClr w14:val="tx1"/>
            </w14:solidFill>
          </w14:textFill>
        </w:rPr>
        <w:t>相关条款中未涉及处理措施的，则</w:t>
      </w:r>
      <w:r>
        <w:rPr>
          <w:rFonts w:hint="eastAsia" w:ascii="宋体" w:hAnsi="宋体" w:cs="仿宋"/>
          <w:bCs/>
          <w:color w:val="000000" w:themeColor="text1"/>
          <w:sz w:val="24"/>
          <w14:textFill>
            <w14:solidFill>
              <w14:schemeClr w14:val="tx1"/>
            </w14:solidFill>
          </w14:textFill>
        </w:rPr>
        <w:t>每次扣罚</w:t>
      </w: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000</w:t>
      </w:r>
      <w:r>
        <w:rPr>
          <w:rFonts w:hint="eastAsia" w:ascii="宋体" w:hAnsi="宋体" w:cs="仿宋"/>
          <w:bCs/>
          <w:color w:val="000000" w:themeColor="text1"/>
          <w:sz w:val="24"/>
          <w14:textFill>
            <w14:solidFill>
              <w14:schemeClr w14:val="tx1"/>
            </w14:solidFill>
          </w14:textFill>
        </w:rPr>
        <w:t>元，累计最高扣罚10万元，直接在当期工程款和结算款中扣除。</w:t>
      </w:r>
    </w:p>
    <w:p>
      <w:pPr>
        <w:pStyle w:val="46"/>
        <w:autoSpaceDE w:val="0"/>
        <w:autoSpaceDN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18.无论通用条款、专用条款、其他条款是否约定，或法律法规是否规定，包括索赔事件、工程变更、以及现场与工程相关的费用等涉及工程价款调整的，均需得到项目监理单位、发包人和发包人的书面审批确认并加盖单位公章，否则，不调整合同价款，且不视为发包人和发包人违约，承包人无异议。合同价款调整需要甲方审批的，还需获得其审批，否则，不予调整合同价款，承包人仍应完成全部工程（包括增加工程和变更工程等），达到竣工验收和使用标准。承包人以未调整相关合同价款为由，拒绝履行合同相关约定的，按承包人违约处理，处罚措施按本合同有关条款执行。</w:t>
      </w:r>
    </w:p>
    <w:p>
      <w:pPr>
        <w:spacing w:line="360" w:lineRule="auto"/>
        <w:ind w:firstLine="480" w:firstLineChars="200"/>
        <w:rPr>
          <w:rFonts w:ascii="宋体" w:hAnsi="宋体" w:cs="仿宋"/>
          <w:bCs/>
          <w:color w:val="000000" w:themeColor="text1"/>
          <w:lang w:eastAsia="zh-CN"/>
          <w14:textFill>
            <w14:solidFill>
              <w14:schemeClr w14:val="tx1"/>
            </w14:solidFill>
          </w14:textFill>
        </w:rPr>
      </w:pPr>
      <w:r>
        <w:rPr>
          <w:rFonts w:hint="eastAsia" w:ascii="宋体" w:hAnsi="宋体" w:cs="仿宋"/>
          <w:bCs/>
          <w:color w:val="000000" w:themeColor="text1"/>
          <w:lang w:eastAsia="zh-CN"/>
          <w14:textFill>
            <w14:solidFill>
              <w14:schemeClr w14:val="tx1"/>
            </w14:solidFill>
          </w14:textFill>
        </w:rPr>
        <w:t>19.承包人合同印花税及工程款发票的开具须在工程所在地的税务部门办理。</w:t>
      </w:r>
    </w:p>
    <w:p>
      <w:pPr>
        <w:spacing w:line="360" w:lineRule="auto"/>
        <w:rPr>
          <w:rFonts w:ascii="宋体" w:hAnsi="宋体" w:cs="仿宋"/>
          <w:bCs/>
          <w:color w:val="000000" w:themeColor="text1"/>
          <w:lang w:eastAsia="zh-CN"/>
          <w14:textFill>
            <w14:solidFill>
              <w14:schemeClr w14:val="tx1"/>
            </w14:solidFill>
          </w14:textFill>
        </w:rPr>
      </w:pPr>
      <w:r>
        <w:rPr>
          <w:rFonts w:hint="eastAsia" w:ascii="宋体" w:hAnsi="宋体" w:cs="仿宋"/>
          <w:bCs/>
          <w:color w:val="000000" w:themeColor="text1"/>
          <w:lang w:eastAsia="zh-CN"/>
          <w14:textFill>
            <w14:solidFill>
              <w14:schemeClr w14:val="tx1"/>
            </w14:solidFill>
          </w14:textFill>
        </w:rPr>
        <w:t xml:space="preserve">    20.如承包人违约而导致发包人起诉承包人时，相应的律师费、诉讼保全担保费由对方承担。</w:t>
      </w:r>
    </w:p>
    <w:p>
      <w:pPr>
        <w:spacing w:line="360" w:lineRule="auto"/>
        <w:rPr>
          <w:rFonts w:ascii="宋体" w:hAnsi="宋体" w:cs="仿宋"/>
          <w:bCs/>
          <w:color w:val="000000" w:themeColor="text1"/>
          <w:lang w:eastAsia="zh-CN"/>
          <w14:textFill>
            <w14:solidFill>
              <w14:schemeClr w14:val="tx1"/>
            </w14:solidFill>
          </w14:textFill>
        </w:rPr>
      </w:pPr>
      <w:r>
        <w:rPr>
          <w:rFonts w:hint="eastAsia" w:ascii="宋体" w:hAnsi="宋体" w:cs="仿宋"/>
          <w:bCs/>
          <w:color w:val="000000" w:themeColor="text1"/>
          <w:lang w:eastAsia="zh-CN"/>
          <w14:textFill>
            <w14:solidFill>
              <w14:schemeClr w14:val="tx1"/>
            </w14:solidFill>
          </w14:textFill>
        </w:rPr>
        <w:t xml:space="preserve">    21.本合同约定的付款时间仅表示发包人完成自身支付审批手续的时间，后续支付时间按财政资金支付程序执行。上述所有的支付时间不包含政府职能部门审批时间，因该审批导致付款期的延长，不视为发包人违约，承包人不得要求赔偿任何损失。</w:t>
      </w:r>
    </w:p>
    <w:p>
      <w:pPr>
        <w:spacing w:line="360" w:lineRule="auto"/>
        <w:ind w:firstLine="600" w:firstLineChars="250"/>
        <w:rPr>
          <w:rFonts w:ascii="宋体" w:hAnsi="宋体" w:cs="仿宋"/>
          <w:bCs/>
          <w:color w:val="000000" w:themeColor="text1"/>
          <w:lang w:eastAsia="zh-CN"/>
          <w14:textFill>
            <w14:solidFill>
              <w14:schemeClr w14:val="tx1"/>
            </w14:solidFill>
          </w14:textFill>
        </w:rPr>
      </w:pPr>
    </w:p>
    <w:p>
      <w:pPr>
        <w:spacing w:line="360" w:lineRule="auto"/>
        <w:ind w:firstLine="600" w:firstLineChars="250"/>
        <w:rPr>
          <w:rFonts w:ascii="宋体" w:hAnsi="宋体"/>
          <w:color w:val="000000" w:themeColor="text1"/>
          <w:lang w:eastAsia="zh-CN"/>
          <w14:textFill>
            <w14:solidFill>
              <w14:schemeClr w14:val="tx1"/>
            </w14:solidFill>
          </w14:textFill>
        </w:rPr>
      </w:pPr>
    </w:p>
    <w:p>
      <w:pPr>
        <w:spacing w:line="360" w:lineRule="auto"/>
        <w:ind w:firstLine="600" w:firstLineChars="250"/>
        <w:rPr>
          <w:rFonts w:ascii="宋体" w:hAnsi="宋体"/>
          <w:color w:val="000000" w:themeColor="text1"/>
          <w:lang w:eastAsia="zh-CN"/>
          <w14:textFill>
            <w14:solidFill>
              <w14:schemeClr w14:val="tx1"/>
            </w14:solidFill>
          </w14:textFill>
        </w:rPr>
      </w:pPr>
    </w:p>
    <w:p>
      <w:pPr>
        <w:spacing w:line="360" w:lineRule="auto"/>
        <w:ind w:firstLine="600" w:firstLineChars="250"/>
        <w:rPr>
          <w:rFonts w:ascii="宋体" w:hAnsi="宋体"/>
          <w:color w:val="000000" w:themeColor="text1"/>
          <w:lang w:eastAsia="zh-CN"/>
          <w14:textFill>
            <w14:solidFill>
              <w14:schemeClr w14:val="tx1"/>
            </w14:solidFill>
          </w14:textFill>
        </w:rPr>
      </w:pPr>
    </w:p>
    <w:p>
      <w:pPr>
        <w:spacing w:line="360" w:lineRule="auto"/>
        <w:ind w:firstLine="600" w:firstLineChars="250"/>
        <w:rPr>
          <w:rFonts w:ascii="宋体" w:hAnsi="宋体"/>
          <w:color w:val="000000" w:themeColor="text1"/>
          <w:lang w:eastAsia="zh-CN"/>
          <w14:textFill>
            <w14:solidFill>
              <w14:schemeClr w14:val="tx1"/>
            </w14:solidFill>
          </w14:textFill>
        </w:rPr>
      </w:pPr>
    </w:p>
    <w:p>
      <w:pPr>
        <w:spacing w:line="360" w:lineRule="auto"/>
        <w:ind w:firstLine="600" w:firstLineChars="250"/>
        <w:rPr>
          <w:rFonts w:ascii="宋体" w:hAnsi="宋体"/>
          <w:color w:val="000000" w:themeColor="text1"/>
          <w:lang w:eastAsia="zh-CN"/>
          <w14:textFill>
            <w14:solidFill>
              <w14:schemeClr w14:val="tx1"/>
            </w14:solidFill>
          </w14:textFill>
        </w:rPr>
      </w:pPr>
    </w:p>
    <w:p>
      <w:pPr>
        <w:pStyle w:val="2"/>
        <w:rPr>
          <w:color w:val="000000" w:themeColor="text1"/>
          <w:lang w:eastAsia="zh-CN"/>
          <w14:textFill>
            <w14:solidFill>
              <w14:schemeClr w14:val="tx1"/>
            </w14:solidFill>
          </w14:textFill>
        </w:rPr>
      </w:pPr>
    </w:p>
    <w:p>
      <w:pPr>
        <w:spacing w:line="360" w:lineRule="auto"/>
        <w:ind w:firstLine="600" w:firstLineChars="250"/>
        <w:rPr>
          <w:rFonts w:ascii="宋体" w:hAnsi="宋体"/>
          <w:color w:val="000000" w:themeColor="text1"/>
          <w:lang w:eastAsia="zh-CN"/>
          <w14:textFill>
            <w14:solidFill>
              <w14:schemeClr w14:val="tx1"/>
            </w14:solidFill>
          </w14:textFill>
        </w:rPr>
      </w:pPr>
    </w:p>
    <w:p>
      <w:pPr>
        <w:spacing w:line="360" w:lineRule="auto"/>
        <w:ind w:firstLine="600" w:firstLineChars="250"/>
        <w:rPr>
          <w:rFonts w:ascii="宋体" w:hAnsi="宋体"/>
          <w:color w:val="000000" w:themeColor="text1"/>
          <w:lang w:eastAsia="zh-CN"/>
          <w14:textFill>
            <w14:solidFill>
              <w14:schemeClr w14:val="tx1"/>
            </w14:solidFill>
          </w14:textFill>
        </w:rPr>
      </w:pPr>
    </w:p>
    <w:p>
      <w:pPr>
        <w:spacing w:line="360" w:lineRule="auto"/>
        <w:ind w:firstLine="600" w:firstLineChars="250"/>
        <w:rPr>
          <w:rFonts w:ascii="宋体" w:hAnsi="宋体"/>
          <w:color w:val="000000" w:themeColor="text1"/>
          <w:lang w:eastAsia="zh-CN"/>
          <w14:textFill>
            <w14:solidFill>
              <w14:schemeClr w14:val="tx1"/>
            </w14:solidFill>
          </w14:textFill>
        </w:rPr>
      </w:pPr>
    </w:p>
    <w:p>
      <w:pPr>
        <w:pStyle w:val="16"/>
        <w:rPr>
          <w:color w:val="000000" w:themeColor="text1"/>
          <w14:textFill>
            <w14:solidFill>
              <w14:schemeClr w14:val="tx1"/>
            </w14:solidFill>
          </w14:textFill>
        </w:rPr>
      </w:pPr>
    </w:p>
    <w:p>
      <w:pPr>
        <w:pStyle w:val="39"/>
        <w:rPr>
          <w:rFonts w:eastAsia="宋体"/>
          <w:color w:val="000000" w:themeColor="text1"/>
          <w:sz w:val="28"/>
          <w:szCs w:val="28"/>
          <w:lang w:eastAsia="zh-CN"/>
          <w14:textFill>
            <w14:solidFill>
              <w14:schemeClr w14:val="tx1"/>
            </w14:solidFill>
          </w14:textFill>
        </w:rPr>
      </w:pPr>
      <w:r>
        <w:rPr>
          <w:rFonts w:hint="eastAsia" w:eastAsia="宋体"/>
          <w:color w:val="000000" w:themeColor="text1"/>
          <w:sz w:val="28"/>
          <w:szCs w:val="28"/>
          <w:lang w:eastAsia="zh-CN"/>
          <w14:textFill>
            <w14:solidFill>
              <w14:schemeClr w14:val="tx1"/>
            </w14:solidFill>
          </w14:textFill>
        </w:rPr>
        <w:t>第五部分  附  件</w:t>
      </w:r>
    </w:p>
    <w:p>
      <w:pPr>
        <w:autoSpaceDE w:val="0"/>
        <w:autoSpaceDN w:val="0"/>
        <w:adjustRightInd w:val="0"/>
        <w:spacing w:line="200" w:lineRule="exact"/>
        <w:jc w:val="left"/>
        <w:rPr>
          <w:rFonts w:ascii="宋体" w:cs="宋体"/>
          <w:color w:val="000000" w:themeColor="text1"/>
          <w:sz w:val="28"/>
          <w:szCs w:val="28"/>
          <w:lang w:eastAsia="zh-CN"/>
          <w14:textFill>
            <w14:solidFill>
              <w14:schemeClr w14:val="tx1"/>
            </w14:solidFill>
          </w14:textFill>
        </w:rPr>
      </w:pPr>
    </w:p>
    <w:p>
      <w:pPr>
        <w:pStyle w:val="38"/>
        <w:rPr>
          <w:rFonts w:eastAsia="宋体"/>
          <w:color w:val="000000" w:themeColor="text1"/>
          <w:szCs w:val="24"/>
          <w:lang w:eastAsia="zh-CN"/>
          <w14:textFill>
            <w14:solidFill>
              <w14:schemeClr w14:val="tx1"/>
            </w14:solidFill>
          </w14:textFill>
        </w:rPr>
      </w:pPr>
      <w:r>
        <w:rPr>
          <w:rFonts w:hint="eastAsia" w:eastAsia="宋体"/>
          <w:color w:val="000000" w:themeColor="text1"/>
          <w:szCs w:val="24"/>
          <w:lang w:eastAsia="zh-CN"/>
          <w14:textFill>
            <w14:solidFill>
              <w14:schemeClr w14:val="tx1"/>
            </w14:solidFill>
          </w14:textFill>
        </w:rPr>
        <w:t>附件一 ：</w:t>
      </w:r>
    </w:p>
    <w:p>
      <w:pPr>
        <w:autoSpaceDE w:val="0"/>
        <w:autoSpaceDN w:val="0"/>
        <w:adjustRightInd w:val="0"/>
        <w:spacing w:before="8" w:line="240" w:lineRule="exact"/>
        <w:jc w:val="left"/>
        <w:rPr>
          <w:rFonts w:ascii="宋体" w:cs="宋体"/>
          <w:color w:val="000000" w:themeColor="text1"/>
          <w:lang w:eastAsia="zh-CN"/>
          <w14:textFill>
            <w14:solidFill>
              <w14:schemeClr w14:val="tx1"/>
            </w14:solidFill>
          </w14:textFill>
        </w:rPr>
      </w:pPr>
    </w:p>
    <w:p>
      <w:pPr>
        <w:autoSpaceDE w:val="0"/>
        <w:autoSpaceDN w:val="0"/>
        <w:adjustRightInd w:val="0"/>
        <w:spacing w:line="420" w:lineRule="exact"/>
        <w:ind w:left="3497" w:right="3616"/>
        <w:jc w:val="center"/>
        <w:rPr>
          <w:rFonts w:ascii="宋体" w:cs="宋体"/>
          <w:color w:val="000000" w:themeColor="text1"/>
          <w:lang w:eastAsia="zh-CN"/>
          <w14:textFill>
            <w14:solidFill>
              <w14:schemeClr w14:val="tx1"/>
            </w14:solidFill>
          </w14:textFill>
        </w:rPr>
      </w:pPr>
      <w:r>
        <w:rPr>
          <w:rFonts w:hint="eastAsia" w:ascii="宋体" w:cs="宋体"/>
          <w:color w:val="000000" w:themeColor="text1"/>
          <w:spacing w:val="65"/>
          <w:position w:val="-3"/>
          <w:lang w:eastAsia="zh-CN"/>
          <w14:textFill>
            <w14:solidFill>
              <w14:schemeClr w14:val="tx1"/>
            </w14:solidFill>
          </w14:textFill>
        </w:rPr>
        <w:t>工程质量保修</w:t>
      </w:r>
      <w:r>
        <w:rPr>
          <w:rFonts w:hint="eastAsia" w:ascii="宋体" w:cs="宋体"/>
          <w:color w:val="000000" w:themeColor="text1"/>
          <w:position w:val="-3"/>
          <w:lang w:eastAsia="zh-CN"/>
          <w14:textFill>
            <w14:solidFill>
              <w14:schemeClr w14:val="tx1"/>
            </w14:solidFill>
          </w14:textFill>
        </w:rPr>
        <w:t>书</w:t>
      </w:r>
      <w:r>
        <w:rPr>
          <w:rFonts w:ascii="宋体" w:cs="宋体"/>
          <w:color w:val="000000" w:themeColor="text1"/>
          <w:spacing w:val="-115"/>
          <w:position w:val="-3"/>
          <w:lang w:eastAsia="zh-CN"/>
          <w14:textFill>
            <w14:solidFill>
              <w14:schemeClr w14:val="tx1"/>
            </w14:solidFill>
          </w14:textFill>
        </w:rPr>
        <w:t xml:space="preserve"> </w:t>
      </w:r>
    </w:p>
    <w:p>
      <w:pPr>
        <w:autoSpaceDE w:val="0"/>
        <w:autoSpaceDN w:val="0"/>
        <w:adjustRightInd w:val="0"/>
        <w:spacing w:before="4" w:line="100" w:lineRule="exact"/>
        <w:jc w:val="left"/>
        <w:rPr>
          <w:rFonts w:ascii="宋体" w:cs="宋体"/>
          <w:color w:val="000000" w:themeColor="text1"/>
          <w:sz w:val="10"/>
          <w:szCs w:val="10"/>
          <w:lang w:eastAsia="zh-CN"/>
          <w14:textFill>
            <w14:solidFill>
              <w14:schemeClr w14:val="tx1"/>
            </w14:solidFill>
          </w14:textFill>
        </w:rPr>
      </w:pPr>
    </w:p>
    <w:p>
      <w:pPr>
        <w:autoSpaceDE w:val="0"/>
        <w:autoSpaceDN w:val="0"/>
        <w:adjustRightInd w:val="0"/>
        <w:spacing w:before="94" w:line="317" w:lineRule="auto"/>
        <w:ind w:left="101" w:right="47" w:firstLine="48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为保证本施工合同涉及的工程项目在合理使用期限内正常使用，合同三方当事人根据《中华人民共和国建筑法》、《建设工程质量管理条例》和《房屋建筑工程质量保修办法》等规定，经协商一致，订立本质量保修书。</w:t>
      </w:r>
    </w:p>
    <w:p>
      <w:pPr>
        <w:autoSpaceDE w:val="0"/>
        <w:autoSpaceDN w:val="0"/>
        <w:adjustRightInd w:val="0"/>
        <w:spacing w:before="36"/>
        <w:ind w:left="521"/>
        <w:jc w:val="left"/>
        <w:rPr>
          <w:rFonts w:ascii="宋体" w:cs="宋体"/>
          <w:b/>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1</w:t>
      </w:r>
      <w:r>
        <w:rPr>
          <w:rFonts w:hint="eastAsia" w:ascii="宋体" w:cs="宋体"/>
          <w:b/>
          <w:color w:val="000000" w:themeColor="text1"/>
          <w:lang w:eastAsia="zh-CN"/>
          <w14:textFill>
            <w14:solidFill>
              <w14:schemeClr w14:val="tx1"/>
            </w14:solidFill>
          </w14:textFill>
        </w:rPr>
        <w:t>．</w:t>
      </w:r>
      <w:r>
        <w:rPr>
          <w:rFonts w:ascii="宋体" w:cs="宋体"/>
          <w:b/>
          <w:color w:val="000000" w:themeColor="text1"/>
          <w:spacing w:val="-60"/>
          <w:lang w:eastAsia="zh-CN"/>
          <w14:textFill>
            <w14:solidFill>
              <w14:schemeClr w14:val="tx1"/>
            </w14:solidFill>
          </w14:textFill>
        </w:rPr>
        <w:t xml:space="preserve"> </w:t>
      </w:r>
      <w:r>
        <w:rPr>
          <w:rFonts w:hint="eastAsia" w:ascii="宋体" w:cs="宋体"/>
          <w:b/>
          <w:color w:val="000000" w:themeColor="text1"/>
          <w:lang w:eastAsia="zh-CN"/>
          <w14:textFill>
            <w14:solidFill>
              <w14:schemeClr w14:val="tx1"/>
            </w14:solidFill>
          </w14:textFill>
        </w:rPr>
        <w:t>质量保修范围</w:t>
      </w:r>
    </w:p>
    <w:p>
      <w:pPr>
        <w:autoSpaceDE w:val="0"/>
        <w:autoSpaceDN w:val="0"/>
        <w:adjustRightInd w:val="0"/>
        <w:spacing w:before="94" w:line="317" w:lineRule="auto"/>
        <w:ind w:left="101" w:right="47" w:firstLine="480"/>
        <w:rPr>
          <w:rFonts w:ascii="宋体" w:cs="宋体"/>
          <w:color w:val="000000" w:themeColor="text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质量保修范围包括地基基础工程</w:t>
      </w:r>
      <w:r>
        <w:rPr>
          <w:rFonts w:hint="eastAsia" w:ascii="宋体" w:cs="宋体"/>
          <w:color w:val="000000" w:themeColor="text1"/>
          <w:lang w:eastAsia="zh-CN"/>
          <w14:textFill>
            <w14:solidFill>
              <w14:schemeClr w14:val="tx1"/>
            </w14:solidFill>
          </w14:textFill>
        </w:rPr>
        <w:t>、</w:t>
      </w:r>
      <w:r>
        <w:rPr>
          <w:rFonts w:hint="eastAsia" w:ascii="宋体" w:cs="宋体"/>
          <w:color w:val="000000" w:themeColor="text1"/>
          <w:spacing w:val="1"/>
          <w:lang w:eastAsia="zh-CN"/>
          <w14:textFill>
            <w14:solidFill>
              <w14:schemeClr w14:val="tx1"/>
            </w14:solidFill>
          </w14:textFill>
        </w:rPr>
        <w:t>主体结构工程、屋面防水工</w:t>
      </w:r>
      <w:r>
        <w:rPr>
          <w:rFonts w:hint="eastAsia" w:ascii="宋体" w:cs="宋体"/>
          <w:color w:val="000000" w:themeColor="text1"/>
          <w:lang w:eastAsia="zh-CN"/>
          <w14:textFill>
            <w14:solidFill>
              <w14:schemeClr w14:val="tx1"/>
            </w14:solidFill>
          </w14:textFill>
        </w:rPr>
        <w:t>程</w:t>
      </w:r>
      <w:r>
        <w:rPr>
          <w:rFonts w:hint="eastAsia" w:ascii="宋体" w:cs="宋体"/>
          <w:color w:val="000000" w:themeColor="text1"/>
          <w:spacing w:val="1"/>
          <w:lang w:eastAsia="zh-CN"/>
          <w14:textFill>
            <w14:solidFill>
              <w14:schemeClr w14:val="tx1"/>
            </w14:solidFill>
          </w14:textFill>
        </w:rPr>
        <w:t>、有防水要求的卫生间、</w:t>
      </w:r>
      <w:r>
        <w:rPr>
          <w:rFonts w:hint="eastAsia" w:ascii="宋体" w:cs="宋体"/>
          <w:color w:val="000000" w:themeColor="text1"/>
          <w:lang w:eastAsia="zh-CN"/>
          <w14:textFill>
            <w14:solidFill>
              <w14:schemeClr w14:val="tx1"/>
            </w14:solidFill>
          </w14:textFill>
        </w:rPr>
        <w:t>房间、外墙面的防渗漏工程</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电气管线工程、给排水管道工程</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设备安装工程、供热</w:t>
      </w:r>
      <w:r>
        <w:rPr>
          <w:rFonts w:hint="eastAsia" w:ascii="宋体" w:cs="宋体"/>
          <w:color w:val="000000" w:themeColor="text1"/>
          <w:spacing w:val="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供</w:t>
      </w:r>
      <w:r>
        <w:rPr>
          <w:rFonts w:hint="eastAsia" w:ascii="宋体" w:cs="宋体"/>
          <w:color w:val="000000" w:themeColor="text1"/>
          <w:spacing w:val="2"/>
          <w:lang w:eastAsia="zh-CN"/>
          <w14:textFill>
            <w14:solidFill>
              <w14:schemeClr w14:val="tx1"/>
            </w14:solidFill>
          </w14:textFill>
        </w:rPr>
        <w:t>冷</w:t>
      </w:r>
      <w:r>
        <w:rPr>
          <w:rFonts w:hint="eastAsia" w:ascii="宋体" w:cs="宋体"/>
          <w:color w:val="000000" w:themeColor="text1"/>
          <w:lang w:eastAsia="zh-CN"/>
          <w14:textFill>
            <w14:solidFill>
              <w14:schemeClr w14:val="tx1"/>
            </w14:solidFill>
          </w14:textFill>
        </w:rPr>
        <w:t>系</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统工程</w:t>
      </w:r>
      <w:r>
        <w:rPr>
          <w:rFonts w:hint="eastAsia" w:ascii="宋体" w:cs="宋体"/>
          <w:color w:val="000000" w:themeColor="text1"/>
          <w:spacing w:val="-3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装饰装修工程、城市道路、桥梁、排水、污水处理、城市防洪、园林、道路绿化、路灯、环境卫生、道路</w:t>
      </w:r>
      <w:r>
        <w:fldChar w:fldCharType="begin"/>
      </w:r>
      <w:r>
        <w:instrText xml:space="preserve"> HYPERLINK "https://www.baidu.com/s?wd=%E4%BA%A4%E9%80%9A%E5%B7%A5%E7%A8%8B&amp;tn=SE_PcZhidaonwhc_ngpagmjz&amp;rsv_dl=gh_pc_zhidao" \t "_blank" </w:instrText>
      </w:r>
      <w:r>
        <w:fldChar w:fldCharType="separate"/>
      </w:r>
      <w:r>
        <w:rPr>
          <w:rFonts w:hint="eastAsia" w:ascii="宋体" w:cs="宋体"/>
          <w:color w:val="000000" w:themeColor="text1"/>
          <w:lang w:eastAsia="zh-CN"/>
          <w14:textFill>
            <w14:solidFill>
              <w14:schemeClr w14:val="tx1"/>
            </w14:solidFill>
          </w14:textFill>
        </w:rPr>
        <w:t>交通工程</w:t>
      </w:r>
      <w:r>
        <w:rPr>
          <w:rFonts w:hint="eastAsia" w:ascii="宋体" w:cs="宋体"/>
          <w:color w:val="000000" w:themeColor="text1"/>
          <w:lang w:eastAsia="zh-CN"/>
          <w14:textFill>
            <w14:solidFill>
              <w14:schemeClr w14:val="tx1"/>
            </w14:solidFill>
          </w14:textFill>
        </w:rPr>
        <w:fldChar w:fldCharType="end"/>
      </w:r>
      <w:r>
        <w:rPr>
          <w:rFonts w:hint="eastAsia" w:ascii="宋体" w:cs="宋体"/>
          <w:color w:val="000000" w:themeColor="text1"/>
          <w:lang w:eastAsia="zh-CN"/>
          <w14:textFill>
            <w14:solidFill>
              <w14:schemeClr w14:val="tx1"/>
            </w14:solidFill>
          </w14:textFill>
        </w:rPr>
        <w:t>、河湖水系工程、 架空杆线工程、地下管线工程以及双方约定其他项目</w:t>
      </w:r>
      <w:r>
        <w:rPr>
          <w:rFonts w:hint="eastAsia" w:ascii="宋体" w:cs="宋体"/>
          <w:color w:val="000000" w:themeColor="text1"/>
          <w:spacing w:val="-3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具体质量保修范围</w:t>
      </w:r>
      <w:r>
        <w:rPr>
          <w:rFonts w:hint="eastAsia" w:ascii="宋体" w:cs="宋体"/>
          <w:color w:val="000000" w:themeColor="text1"/>
          <w:spacing w:val="-3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合同双方当事人约定如下：</w:t>
      </w:r>
    </w:p>
    <w:p>
      <w:pPr>
        <w:autoSpaceDE w:val="0"/>
        <w:autoSpaceDN w:val="0"/>
        <w:adjustRightInd w:val="0"/>
        <w:spacing w:before="36"/>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w:t>
      </w:r>
      <w:r>
        <w:rPr>
          <w:rFonts w:hint="eastAsia" w:ascii="宋体" w:cs="宋体"/>
          <w:color w:val="000000" w:themeColor="text1"/>
          <w:u w:val="single"/>
          <w:lang w:eastAsia="zh-CN"/>
          <w14:textFill>
            <w14:solidFill>
              <w14:schemeClr w14:val="tx1"/>
            </w14:solidFill>
          </w14:textFill>
        </w:rPr>
        <w:t xml:space="preserve">                 /                   </w:t>
      </w:r>
    </w:p>
    <w:p>
      <w:pPr>
        <w:autoSpaceDE w:val="0"/>
        <w:autoSpaceDN w:val="0"/>
        <w:adjustRightInd w:val="0"/>
        <w:spacing w:before="94"/>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w:t>
      </w:r>
      <w:r>
        <w:rPr>
          <w:rFonts w:hint="eastAsia" w:ascii="宋体" w:cs="宋体"/>
          <w:color w:val="000000" w:themeColor="text1"/>
          <w:u w:val="single"/>
          <w:lang w:eastAsia="zh-CN"/>
          <w14:textFill>
            <w14:solidFill>
              <w14:schemeClr w14:val="tx1"/>
            </w14:solidFill>
          </w14:textFill>
        </w:rPr>
        <w:t xml:space="preserve">              /                      </w:t>
      </w:r>
    </w:p>
    <w:p>
      <w:pPr>
        <w:autoSpaceDE w:val="0"/>
        <w:autoSpaceDN w:val="0"/>
        <w:adjustRightInd w:val="0"/>
        <w:spacing w:before="94"/>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w:t>
      </w:r>
      <w:r>
        <w:rPr>
          <w:rFonts w:hint="eastAsia" w:ascii="宋体" w:cs="宋体"/>
          <w:color w:val="000000" w:themeColor="text1"/>
          <w:u w:val="single"/>
          <w:lang w:eastAsia="zh-CN"/>
          <w14:textFill>
            <w14:solidFill>
              <w14:schemeClr w14:val="tx1"/>
            </w14:solidFill>
          </w14:textFill>
        </w:rPr>
        <w:t xml:space="preserve">                 /                   </w:t>
      </w:r>
    </w:p>
    <w:p>
      <w:pPr>
        <w:autoSpaceDE w:val="0"/>
        <w:autoSpaceDN w:val="0"/>
        <w:adjustRightInd w:val="0"/>
        <w:spacing w:before="94"/>
        <w:ind w:left="521"/>
        <w:jc w:val="left"/>
        <w:rPr>
          <w:rFonts w:ascii="宋体" w:cs="宋体"/>
          <w:b/>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2</w:t>
      </w:r>
      <w:r>
        <w:rPr>
          <w:rFonts w:hint="eastAsia" w:ascii="宋体" w:cs="宋体"/>
          <w:b/>
          <w:color w:val="000000" w:themeColor="text1"/>
          <w:lang w:eastAsia="zh-CN"/>
          <w14:textFill>
            <w14:solidFill>
              <w14:schemeClr w14:val="tx1"/>
            </w14:solidFill>
          </w14:textFill>
        </w:rPr>
        <w:t>．</w:t>
      </w:r>
      <w:r>
        <w:rPr>
          <w:rFonts w:ascii="宋体" w:cs="宋体"/>
          <w:b/>
          <w:color w:val="000000" w:themeColor="text1"/>
          <w:spacing w:val="-60"/>
          <w:lang w:eastAsia="zh-CN"/>
          <w14:textFill>
            <w14:solidFill>
              <w14:schemeClr w14:val="tx1"/>
            </w14:solidFill>
          </w14:textFill>
        </w:rPr>
        <w:t xml:space="preserve"> </w:t>
      </w:r>
      <w:r>
        <w:rPr>
          <w:rFonts w:hint="eastAsia" w:ascii="宋体" w:cs="宋体"/>
          <w:b/>
          <w:color w:val="000000" w:themeColor="text1"/>
          <w:lang w:eastAsia="zh-CN"/>
          <w14:textFill>
            <w14:solidFill>
              <w14:schemeClr w14:val="tx1"/>
            </w14:solidFill>
          </w14:textFill>
        </w:rPr>
        <w:t>质量保修期</w:t>
      </w:r>
    </w:p>
    <w:p>
      <w:pPr>
        <w:autoSpaceDE w:val="0"/>
        <w:autoSpaceDN w:val="0"/>
        <w:adjustRightInd w:val="0"/>
        <w:spacing w:before="94" w:line="300" w:lineRule="auto"/>
        <w:ind w:left="101" w:right="165" w:firstLine="48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2.1 </w:t>
      </w:r>
      <w:r>
        <w:rPr>
          <w:rFonts w:hint="eastAsia" w:ascii="宋体" w:cs="宋体"/>
          <w:color w:val="000000" w:themeColor="text1"/>
          <w:spacing w:val="2"/>
          <w:lang w:eastAsia="zh-CN"/>
          <w14:textFill>
            <w14:solidFill>
              <w14:schemeClr w14:val="tx1"/>
            </w14:solidFill>
          </w14:textFill>
        </w:rPr>
        <w:t>质量保修期从合同工程实际竣工之日算起。单项竣</w:t>
      </w:r>
      <w:r>
        <w:rPr>
          <w:rFonts w:hint="eastAsia" w:ascii="宋体" w:cs="宋体"/>
          <w:color w:val="000000" w:themeColor="text1"/>
          <w:spacing w:val="1"/>
          <w:lang w:eastAsia="zh-CN"/>
          <w14:textFill>
            <w14:solidFill>
              <w14:schemeClr w14:val="tx1"/>
            </w14:solidFill>
          </w14:textFill>
        </w:rPr>
        <w:t>工</w:t>
      </w:r>
      <w:r>
        <w:rPr>
          <w:rFonts w:hint="eastAsia" w:ascii="宋体" w:cs="宋体"/>
          <w:color w:val="000000" w:themeColor="text1"/>
          <w:spacing w:val="2"/>
          <w:lang w:eastAsia="zh-CN"/>
          <w14:textFill>
            <w14:solidFill>
              <w14:schemeClr w14:val="tx1"/>
            </w14:solidFill>
          </w14:textFill>
        </w:rPr>
        <w:t>验收的工程，按单项工程分别计</w:t>
      </w:r>
      <w:r>
        <w:rPr>
          <w:rFonts w:hint="eastAsia" w:ascii="宋体" w:cs="宋体"/>
          <w:color w:val="000000" w:themeColor="text1"/>
          <w:lang w:eastAsia="zh-CN"/>
          <w14:textFill>
            <w14:solidFill>
              <w14:schemeClr w14:val="tx1"/>
            </w14:solidFill>
          </w14:textFill>
        </w:rPr>
        <w:t>算质量保修期。</w:t>
      </w:r>
    </w:p>
    <w:p>
      <w:pPr>
        <w:autoSpaceDE w:val="0"/>
        <w:autoSpaceDN w:val="0"/>
        <w:adjustRightInd w:val="0"/>
        <w:spacing w:before="52"/>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2.2 </w:t>
      </w:r>
      <w:r>
        <w:rPr>
          <w:rFonts w:hint="eastAsia" w:ascii="宋体" w:cs="宋体"/>
          <w:color w:val="000000" w:themeColor="text1"/>
          <w:lang w:eastAsia="zh-CN"/>
          <w14:textFill>
            <w14:solidFill>
              <w14:schemeClr w14:val="tx1"/>
            </w14:solidFill>
          </w14:textFill>
        </w:rPr>
        <w:t>合同工程质量保修期，合同双方当事人约定如下：</w:t>
      </w:r>
    </w:p>
    <w:p>
      <w:pPr>
        <w:autoSpaceDE w:val="0"/>
        <w:autoSpaceDN w:val="0"/>
        <w:adjustRightInd w:val="0"/>
        <w:spacing w:before="94"/>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．地基基础工程、主体结构工程为设计文件规定的合理使用年限；</w:t>
      </w:r>
    </w:p>
    <w:p>
      <w:pPr>
        <w:tabs>
          <w:tab w:val="left" w:pos="8860"/>
        </w:tabs>
        <w:autoSpaceDE w:val="0"/>
        <w:autoSpaceDN w:val="0"/>
        <w:adjustRightInd w:val="0"/>
        <w:spacing w:before="94"/>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w:t>
      </w:r>
      <w:r>
        <w:rPr>
          <w:rFonts w:hint="eastAsia" w:ascii="宋体" w:cs="宋体"/>
          <w:color w:val="000000" w:themeColor="text1"/>
          <w:lang w:eastAsia="zh-CN"/>
          <w14:textFill>
            <w14:solidFill>
              <w14:schemeClr w14:val="tx1"/>
            </w14:solidFill>
          </w14:textFill>
        </w:rPr>
        <w:t>．屋面防水工程、有防水要求的卫生间、房间和外墙面的防渗漏工程为</w:t>
      </w:r>
      <w:r>
        <w:rPr>
          <w:rFonts w:hint="eastAsia" w:ascii="宋体" w:cs="宋体"/>
          <w:color w:val="000000" w:themeColor="text1"/>
          <w:u w:val="single"/>
          <w:lang w:eastAsia="zh-CN"/>
          <w14:textFill>
            <w14:solidFill>
              <w14:schemeClr w14:val="tx1"/>
            </w14:solidFill>
          </w14:textFill>
        </w:rPr>
        <w:t xml:space="preserve">   5   </w:t>
      </w:r>
      <w:r>
        <w:rPr>
          <w:rFonts w:hint="eastAsia" w:ascii="宋体" w:cs="宋体"/>
          <w:color w:val="000000" w:themeColor="text1"/>
          <w:lang w:eastAsia="zh-CN"/>
          <w14:textFill>
            <w14:solidFill>
              <w14:schemeClr w14:val="tx1"/>
            </w14:solidFill>
          </w14:textFill>
        </w:rPr>
        <w:t>年；</w:t>
      </w:r>
    </w:p>
    <w:p>
      <w:pPr>
        <w:tabs>
          <w:tab w:val="left" w:pos="7420"/>
        </w:tabs>
        <w:autoSpaceDE w:val="0"/>
        <w:autoSpaceDN w:val="0"/>
        <w:adjustRightInd w:val="0"/>
        <w:spacing w:before="94"/>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w:t>
      </w:r>
      <w:r>
        <w:rPr>
          <w:rFonts w:hint="eastAsia" w:ascii="宋体" w:cs="宋体"/>
          <w:color w:val="000000" w:themeColor="text1"/>
          <w:lang w:eastAsia="zh-CN"/>
          <w14:textFill>
            <w14:solidFill>
              <w14:schemeClr w14:val="tx1"/>
            </w14:solidFill>
          </w14:textFill>
        </w:rPr>
        <w:t>．电气管线工程、给排水管道工程、设备安装工程为</w:t>
      </w:r>
      <w:r>
        <w:rPr>
          <w:rFonts w:hint="eastAsia" w:ascii="宋体" w:cs="宋体"/>
          <w:color w:val="000000" w:themeColor="text1"/>
          <w:u w:val="single"/>
          <w:lang w:eastAsia="zh-CN"/>
          <w14:textFill>
            <w14:solidFill>
              <w14:schemeClr w14:val="tx1"/>
            </w14:solidFill>
          </w14:textFill>
        </w:rPr>
        <w:t xml:space="preserve">    2    </w:t>
      </w:r>
      <w:r>
        <w:rPr>
          <w:rFonts w:hint="eastAsia" w:ascii="宋体" w:cs="宋体"/>
          <w:color w:val="000000" w:themeColor="text1"/>
          <w:lang w:eastAsia="zh-CN"/>
          <w14:textFill>
            <w14:solidFill>
              <w14:schemeClr w14:val="tx1"/>
            </w14:solidFill>
          </w14:textFill>
        </w:rPr>
        <w:t>年；</w:t>
      </w:r>
    </w:p>
    <w:p>
      <w:pPr>
        <w:tabs>
          <w:tab w:val="left" w:pos="4060"/>
        </w:tabs>
        <w:autoSpaceDE w:val="0"/>
        <w:autoSpaceDN w:val="0"/>
        <w:adjustRightInd w:val="0"/>
        <w:spacing w:before="94"/>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w:t>
      </w:r>
      <w:r>
        <w:rPr>
          <w:rFonts w:hint="eastAsia" w:ascii="宋体" w:cs="宋体"/>
          <w:color w:val="000000" w:themeColor="text1"/>
          <w:lang w:eastAsia="zh-CN"/>
          <w14:textFill>
            <w14:solidFill>
              <w14:schemeClr w14:val="tx1"/>
            </w14:solidFill>
          </w14:textFill>
        </w:rPr>
        <w:t>．供热、供冷系统工程为</w:t>
      </w:r>
      <w:r>
        <w:rPr>
          <w:rFonts w:hint="eastAsia" w:ascii="宋体" w:cs="宋体"/>
          <w:color w:val="000000" w:themeColor="text1"/>
          <w:u w:val="single"/>
          <w:lang w:eastAsia="zh-CN"/>
          <w14:textFill>
            <w14:solidFill>
              <w14:schemeClr w14:val="tx1"/>
            </w14:solidFill>
          </w14:textFill>
        </w:rPr>
        <w:t xml:space="preserve">    2    </w:t>
      </w:r>
      <w:r>
        <w:rPr>
          <w:rFonts w:hint="eastAsia" w:ascii="宋体" w:cs="宋体"/>
          <w:color w:val="000000" w:themeColor="text1"/>
          <w:lang w:eastAsia="zh-CN"/>
          <w14:textFill>
            <w14:solidFill>
              <w14:schemeClr w14:val="tx1"/>
            </w14:solidFill>
          </w14:textFill>
        </w:rPr>
        <w:t>个采暖期、供冷期；</w:t>
      </w:r>
    </w:p>
    <w:p>
      <w:pPr>
        <w:tabs>
          <w:tab w:val="left" w:pos="3580"/>
        </w:tabs>
        <w:autoSpaceDE w:val="0"/>
        <w:autoSpaceDN w:val="0"/>
        <w:adjustRightInd w:val="0"/>
        <w:spacing w:before="94"/>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5</w:t>
      </w:r>
      <w:r>
        <w:rPr>
          <w:rFonts w:hint="eastAsia" w:ascii="宋体" w:cs="宋体"/>
          <w:color w:val="000000" w:themeColor="text1"/>
          <w:lang w:eastAsia="zh-CN"/>
          <w14:textFill>
            <w14:solidFill>
              <w14:schemeClr w14:val="tx1"/>
            </w14:solidFill>
          </w14:textFill>
        </w:rPr>
        <w:t>．装饰装修工程为</w:t>
      </w:r>
      <w:r>
        <w:rPr>
          <w:rFonts w:hint="eastAsia" w:ascii="宋体" w:cs="宋体"/>
          <w:color w:val="000000" w:themeColor="text1"/>
          <w:u w:val="single"/>
          <w:lang w:eastAsia="zh-CN"/>
          <w14:textFill>
            <w14:solidFill>
              <w14:schemeClr w14:val="tx1"/>
            </w14:solidFill>
          </w14:textFill>
        </w:rPr>
        <w:t xml:space="preserve">     2     </w:t>
      </w:r>
      <w:r>
        <w:rPr>
          <w:rFonts w:hint="eastAsia" w:ascii="宋体" w:cs="宋体"/>
          <w:color w:val="000000" w:themeColor="text1"/>
          <w:lang w:eastAsia="zh-CN"/>
          <w14:textFill>
            <w14:solidFill>
              <w14:schemeClr w14:val="tx1"/>
            </w14:solidFill>
          </w14:textFill>
        </w:rPr>
        <w:t>年；</w:t>
      </w:r>
    </w:p>
    <w:p>
      <w:pPr>
        <w:tabs>
          <w:tab w:val="left" w:pos="6100"/>
        </w:tabs>
        <w:autoSpaceDE w:val="0"/>
        <w:autoSpaceDN w:val="0"/>
        <w:adjustRightInd w:val="0"/>
        <w:spacing w:line="360" w:lineRule="auto"/>
        <w:ind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w:t>
      </w:r>
      <w:r>
        <w:rPr>
          <w:rFonts w:hint="eastAsia" w:ascii="宋体" w:cs="宋体"/>
          <w:color w:val="000000" w:themeColor="text1"/>
          <w:lang w:eastAsia="zh-CN"/>
          <w14:textFill>
            <w14:solidFill>
              <w14:schemeClr w14:val="tx1"/>
            </w14:solidFill>
          </w14:textFill>
        </w:rPr>
        <w:t>．其他项目</w:t>
      </w:r>
      <w:r>
        <w:rPr>
          <w:rFonts w:ascii="宋体" w:cs="宋体"/>
          <w:color w:val="000000" w:themeColor="text1"/>
          <w:u w:val="single"/>
          <w:lang w:eastAsia="zh-CN"/>
          <w14:textFill>
            <w14:solidFill>
              <w14:schemeClr w14:val="tx1"/>
            </w14:solidFill>
          </w14:textFill>
        </w:rPr>
        <w:t xml:space="preserve"> </w:t>
      </w:r>
      <w:r>
        <w:rPr>
          <w:rFonts w:hint="eastAsia" w:ascii="宋体" w:cs="宋体"/>
          <w:color w:val="000000" w:themeColor="text1"/>
          <w:u w:val="single"/>
          <w:lang w:eastAsia="zh-CN"/>
          <w14:textFill>
            <w14:solidFill>
              <w14:schemeClr w14:val="tx1"/>
            </w14:solidFill>
          </w14:textFill>
        </w:rPr>
        <w:t xml:space="preserve">城市道路和市政工程为一年，排水工程为两年，外墙涂料为两年，绿化成活保养期三个月、保存保养期九个月 </w:t>
      </w:r>
      <w:r>
        <w:rPr>
          <w:rFonts w:hint="eastAsia" w:ascii="宋体" w:cs="宋体"/>
          <w:color w:val="000000" w:themeColor="text1"/>
          <w:lang w:eastAsia="zh-CN"/>
          <w14:textFill>
            <w14:solidFill>
              <w14:schemeClr w14:val="tx1"/>
            </w14:solidFill>
          </w14:textFill>
        </w:rPr>
        <w:t>。</w:t>
      </w:r>
    </w:p>
    <w:p>
      <w:pPr>
        <w:autoSpaceDE w:val="0"/>
        <w:autoSpaceDN w:val="0"/>
        <w:adjustRightInd w:val="0"/>
        <w:spacing w:before="94"/>
        <w:ind w:left="581"/>
        <w:jc w:val="left"/>
        <w:rPr>
          <w:rFonts w:ascii="宋体" w:cs="宋体"/>
          <w:b/>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3</w:t>
      </w:r>
      <w:r>
        <w:rPr>
          <w:rFonts w:hint="eastAsia" w:ascii="宋体" w:cs="宋体"/>
          <w:b/>
          <w:color w:val="000000" w:themeColor="text1"/>
          <w:lang w:eastAsia="zh-CN"/>
          <w14:textFill>
            <w14:solidFill>
              <w14:schemeClr w14:val="tx1"/>
            </w14:solidFill>
          </w14:textFill>
        </w:rPr>
        <w:t>．</w:t>
      </w:r>
      <w:r>
        <w:rPr>
          <w:rFonts w:ascii="宋体" w:cs="宋体"/>
          <w:b/>
          <w:color w:val="000000" w:themeColor="text1"/>
          <w:lang w:eastAsia="zh-CN"/>
          <w14:textFill>
            <w14:solidFill>
              <w14:schemeClr w14:val="tx1"/>
            </w14:solidFill>
          </w14:textFill>
        </w:rPr>
        <w:t xml:space="preserve"> </w:t>
      </w:r>
      <w:r>
        <w:rPr>
          <w:rFonts w:hint="eastAsia" w:ascii="宋体" w:cs="宋体"/>
          <w:b/>
          <w:color w:val="000000" w:themeColor="text1"/>
          <w:lang w:eastAsia="zh-CN"/>
          <w14:textFill>
            <w14:solidFill>
              <w14:schemeClr w14:val="tx1"/>
            </w14:solidFill>
          </w14:textFill>
        </w:rPr>
        <w:t>质量保修责任</w:t>
      </w:r>
    </w:p>
    <w:p>
      <w:pPr>
        <w:tabs>
          <w:tab w:val="left" w:pos="1120"/>
        </w:tabs>
        <w:autoSpaceDE w:val="0"/>
        <w:autoSpaceDN w:val="0"/>
        <w:adjustRightInd w:val="0"/>
        <w:spacing w:before="94" w:line="301" w:lineRule="auto"/>
        <w:ind w:left="101" w:right="166" w:firstLine="48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属于保修范围的项目</w:t>
      </w:r>
      <w:r>
        <w:rPr>
          <w:rFonts w:hint="eastAsia" w:ascii="宋体" w:cs="宋体"/>
          <w:color w:val="000000" w:themeColor="text1"/>
          <w:spacing w:val="-1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承包人应在接到发包人通知后的</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7 </w:t>
      </w:r>
      <w:r>
        <w:rPr>
          <w:rFonts w:hint="eastAsia" w:ascii="宋体" w:cs="宋体"/>
          <w:color w:val="000000" w:themeColor="text1"/>
          <w:lang w:eastAsia="zh-CN"/>
          <w14:textFill>
            <w14:solidFill>
              <w14:schemeClr w14:val="tx1"/>
            </w14:solidFill>
          </w14:textFill>
        </w:rPr>
        <w:t>天内派人保修</w:t>
      </w:r>
      <w:r>
        <w:rPr>
          <w:rFonts w:hint="eastAsia" w:ascii="宋体" w:cs="宋体"/>
          <w:color w:val="000000" w:themeColor="text1"/>
          <w:spacing w:val="-1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承包人未能在规定时间内派人保修的，发包人可自行或委托第三方保修。</w:t>
      </w:r>
    </w:p>
    <w:p>
      <w:pPr>
        <w:tabs>
          <w:tab w:val="left" w:pos="1120"/>
        </w:tabs>
        <w:autoSpaceDE w:val="0"/>
        <w:autoSpaceDN w:val="0"/>
        <w:adjustRightInd w:val="0"/>
        <w:spacing w:before="51"/>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发生紧急抢修事故的，承包人在接到通知后，应立即到达事故现场抢修。</w:t>
      </w:r>
    </w:p>
    <w:p>
      <w:pPr>
        <w:tabs>
          <w:tab w:val="left" w:pos="1120"/>
        </w:tabs>
        <w:autoSpaceDE w:val="0"/>
        <w:autoSpaceDN w:val="0"/>
        <w:adjustRightInd w:val="0"/>
        <w:spacing w:before="94" w:line="301" w:lineRule="auto"/>
        <w:ind w:left="101" w:right="166" w:firstLine="480"/>
        <w:jc w:val="left"/>
        <w:rPr>
          <w:rFonts w:ascii="宋体" w:cs="宋体"/>
          <w:color w:val="000000" w:themeColor="text1"/>
          <w:lang w:eastAsia="zh-CN"/>
          <w14:textFill>
            <w14:solidFill>
              <w14:schemeClr w14:val="tx1"/>
            </w14:solidFill>
          </w14:textFill>
        </w:rPr>
      </w:pPr>
      <w:r>
        <w:rPr>
          <w:rFonts w:ascii="宋体" w:cs="宋体"/>
          <w:color w:val="000000" w:themeColor="text1"/>
          <w:lang w:eastAsia="zh-CN"/>
          <w14:textFill>
            <w14:solidFill>
              <w14:schemeClr w14:val="tx1"/>
            </w14:solidFill>
          </w14:textFill>
        </w:rPr>
        <w:t>3.3</w:t>
      </w:r>
      <w:r>
        <w:rPr>
          <w:rFonts w:ascii="宋体" w:cs="宋体"/>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在国家规定的合理使用期限内，承包人应确保地基基础工程和主体结构的质量和安全。凡出现质量问题，应立即报告当地建设行政主管部门，经设计人提出保修方案后，承包人应立即实施保修。</w:t>
      </w:r>
    </w:p>
    <w:p>
      <w:pPr>
        <w:tabs>
          <w:tab w:val="left" w:pos="1120"/>
        </w:tabs>
        <w:autoSpaceDE w:val="0"/>
        <w:autoSpaceDN w:val="0"/>
        <w:adjustRightInd w:val="0"/>
        <w:spacing w:before="36"/>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3.4</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质量保修完成后，由发包人组织验收。</w:t>
      </w:r>
    </w:p>
    <w:p>
      <w:pPr>
        <w:autoSpaceDE w:val="0"/>
        <w:autoSpaceDN w:val="0"/>
        <w:adjustRightInd w:val="0"/>
        <w:spacing w:before="94"/>
        <w:ind w:left="581"/>
        <w:jc w:val="left"/>
        <w:rPr>
          <w:rFonts w:ascii="宋体" w:cs="宋体"/>
          <w:b/>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4</w:t>
      </w:r>
      <w:r>
        <w:rPr>
          <w:rFonts w:hint="eastAsia" w:ascii="宋体" w:cs="宋体"/>
          <w:b/>
          <w:color w:val="000000" w:themeColor="text1"/>
          <w:lang w:eastAsia="zh-CN"/>
          <w14:textFill>
            <w14:solidFill>
              <w14:schemeClr w14:val="tx1"/>
            </w14:solidFill>
          </w14:textFill>
        </w:rPr>
        <w:t>．质量保修费用</w:t>
      </w:r>
    </w:p>
    <w:p>
      <w:pPr>
        <w:autoSpaceDE w:val="0"/>
        <w:autoSpaceDN w:val="0"/>
        <w:adjustRightInd w:val="0"/>
        <w:spacing w:before="94"/>
        <w:ind w:left="58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质量保修等费用，由责任方承担。</w:t>
      </w:r>
    </w:p>
    <w:p>
      <w:pPr>
        <w:autoSpaceDE w:val="0"/>
        <w:autoSpaceDN w:val="0"/>
        <w:adjustRightInd w:val="0"/>
        <w:spacing w:before="3" w:line="110" w:lineRule="exact"/>
        <w:jc w:val="left"/>
        <w:rPr>
          <w:rFonts w:ascii="宋体" w:cs="宋体"/>
          <w:color w:val="000000" w:themeColor="text1"/>
          <w:sz w:val="11"/>
          <w:szCs w:val="11"/>
          <w:lang w:eastAsia="zh-CN"/>
          <w14:textFill>
            <w14:solidFill>
              <w14:schemeClr w14:val="tx1"/>
            </w14:solidFill>
          </w14:textFill>
        </w:rPr>
      </w:pPr>
    </w:p>
    <w:p>
      <w:pPr>
        <w:autoSpaceDE w:val="0"/>
        <w:autoSpaceDN w:val="0"/>
        <w:adjustRightInd w:val="0"/>
        <w:ind w:left="581"/>
        <w:jc w:val="left"/>
        <w:rPr>
          <w:rFonts w:ascii="宋体" w:cs="宋体"/>
          <w:b/>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5</w:t>
      </w:r>
      <w:r>
        <w:rPr>
          <w:rFonts w:hint="eastAsia" w:ascii="宋体" w:cs="宋体"/>
          <w:b/>
          <w:color w:val="000000" w:themeColor="text1"/>
          <w:lang w:eastAsia="zh-CN"/>
          <w14:textFill>
            <w14:solidFill>
              <w14:schemeClr w14:val="tx1"/>
            </w14:solidFill>
          </w14:textFill>
        </w:rPr>
        <w:t>．质量保证金</w:t>
      </w:r>
    </w:p>
    <w:p>
      <w:pPr>
        <w:autoSpaceDE w:val="0"/>
        <w:autoSpaceDN w:val="0"/>
        <w:adjustRightInd w:val="0"/>
        <w:spacing w:before="94"/>
        <w:ind w:left="581"/>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质量保证金的约定、支付和使用与本合同第二部分《通用条款》第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84 </w:t>
      </w:r>
      <w:r>
        <w:rPr>
          <w:rFonts w:hint="eastAsia" w:ascii="宋体" w:cs="宋体"/>
          <w:color w:val="000000" w:themeColor="text1"/>
          <w:lang w:eastAsia="zh-CN"/>
          <w14:textFill>
            <w14:solidFill>
              <w14:schemeClr w14:val="tx1"/>
            </w14:solidFill>
          </w14:textFill>
        </w:rPr>
        <w:t>条赋予的规定一致。</w:t>
      </w:r>
    </w:p>
    <w:p>
      <w:pPr>
        <w:autoSpaceDE w:val="0"/>
        <w:autoSpaceDN w:val="0"/>
        <w:adjustRightInd w:val="0"/>
        <w:spacing w:before="94"/>
        <w:ind w:left="581"/>
        <w:jc w:val="left"/>
        <w:rPr>
          <w:rFonts w:ascii="宋体" w:cs="宋体"/>
          <w:b/>
          <w:color w:val="000000" w:themeColor="text1"/>
          <w:lang w:eastAsia="zh-CN"/>
          <w14:textFill>
            <w14:solidFill>
              <w14:schemeClr w14:val="tx1"/>
            </w14:solidFill>
          </w14:textFill>
        </w:rPr>
      </w:pPr>
      <w:r>
        <w:rPr>
          <w:b/>
          <w:color w:val="000000" w:themeColor="text1"/>
          <w:lang w:eastAsia="zh-CN"/>
          <w14:textFill>
            <w14:solidFill>
              <w14:schemeClr w14:val="tx1"/>
            </w14:solidFill>
          </w14:textFill>
        </w:rPr>
        <w:t>6</w:t>
      </w:r>
      <w:r>
        <w:rPr>
          <w:rFonts w:hint="eastAsia" w:ascii="宋体" w:cs="宋体"/>
          <w:b/>
          <w:color w:val="000000" w:themeColor="text1"/>
          <w:lang w:eastAsia="zh-CN"/>
          <w14:textFill>
            <w14:solidFill>
              <w14:schemeClr w14:val="tx1"/>
            </w14:solidFill>
          </w14:textFill>
        </w:rPr>
        <w:t>．其他</w:t>
      </w:r>
    </w:p>
    <w:p>
      <w:pPr>
        <w:autoSpaceDE w:val="0"/>
        <w:autoSpaceDN w:val="0"/>
        <w:adjustRightInd w:val="0"/>
        <w:spacing w:before="94"/>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6.1 </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合同双方当事人约定的其他质量保修事项：</w:t>
      </w:r>
      <w:r>
        <w:rPr>
          <w:rFonts w:hint="eastAsia" w:ascii="宋体" w:cs="宋体"/>
          <w:color w:val="000000" w:themeColor="text1"/>
          <w:u w:val="single"/>
          <w:lang w:eastAsia="zh-CN"/>
          <w14:textFill>
            <w14:solidFill>
              <w14:schemeClr w14:val="tx1"/>
            </w14:solidFill>
          </w14:textFill>
        </w:rPr>
        <w:t xml:space="preserve">               /             。</w:t>
      </w:r>
    </w:p>
    <w:p>
      <w:pPr>
        <w:tabs>
          <w:tab w:val="left" w:pos="1120"/>
        </w:tabs>
        <w:autoSpaceDE w:val="0"/>
        <w:autoSpaceDN w:val="0"/>
        <w:adjustRightInd w:val="0"/>
        <w:spacing w:line="300" w:lineRule="auto"/>
        <w:ind w:left="101" w:right="110" w:firstLine="48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6.2</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本质量保修书，由合同双方当事人在承包人向发包人提交竣工验收申请报告时签署，作为本合同的附件。</w:t>
      </w:r>
    </w:p>
    <w:p>
      <w:pPr>
        <w:autoSpaceDE w:val="0"/>
        <w:autoSpaceDN w:val="0"/>
        <w:adjustRightInd w:val="0"/>
        <w:spacing w:before="52"/>
        <w:ind w:left="581"/>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6.3  </w:t>
      </w:r>
      <w:r>
        <w:rPr>
          <w:rFonts w:hint="eastAsia" w:ascii="宋体" w:cs="宋体"/>
          <w:color w:val="000000" w:themeColor="text1"/>
          <w:lang w:eastAsia="zh-CN"/>
          <w14:textFill>
            <w14:solidFill>
              <w14:schemeClr w14:val="tx1"/>
            </w14:solidFill>
          </w14:textFill>
        </w:rPr>
        <w:t>本质量保修书，自合同双方当事人签署之日起生效，至质量保修期满后失效。</w:t>
      </w:r>
    </w:p>
    <w:p>
      <w:pPr>
        <w:autoSpaceDE w:val="0"/>
        <w:autoSpaceDN w:val="0"/>
        <w:adjustRightInd w:val="0"/>
        <w:spacing w:before="52"/>
        <w:jc w:val="left"/>
        <w:rPr>
          <w:rFonts w:ascii="宋体" w:cs="宋体"/>
          <w:color w:val="000000" w:themeColor="text1"/>
          <w:lang w:eastAsia="zh-CN"/>
          <w14:textFill>
            <w14:solidFill>
              <w14:schemeClr w14:val="tx1"/>
            </w14:solidFill>
          </w14:textFill>
        </w:rPr>
      </w:pPr>
    </w:p>
    <w:p>
      <w:pPr>
        <w:autoSpaceDE w:val="0"/>
        <w:autoSpaceDN w:val="0"/>
        <w:adjustRightInd w:val="0"/>
        <w:spacing w:before="52"/>
        <w:ind w:left="581"/>
        <w:jc w:val="left"/>
        <w:rPr>
          <w:rFonts w:ascii="宋体" w:cs="宋体"/>
          <w:color w:val="000000" w:themeColor="text1"/>
          <w:lang w:eastAsia="zh-CN"/>
          <w14:textFill>
            <w14:solidFill>
              <w14:schemeClr w14:val="tx1"/>
            </w14:solidFill>
          </w14:textFill>
        </w:rPr>
      </w:pPr>
    </w:p>
    <w:p>
      <w:pPr>
        <w:autoSpaceDE w:val="0"/>
        <w:autoSpaceDN w:val="0"/>
        <w:adjustRightInd w:val="0"/>
        <w:spacing w:before="6" w:line="120" w:lineRule="exact"/>
        <w:jc w:val="left"/>
        <w:rPr>
          <w:rFonts w:ascii="宋体" w:hAnsi="宋体"/>
          <w:color w:val="000000" w:themeColor="text1"/>
          <w:lang w:eastAsia="zh-CN"/>
          <w14:textFill>
            <w14:solidFill>
              <w14:schemeClr w14:val="tx1"/>
            </w14:solidFill>
          </w14:textFill>
        </w:rPr>
      </w:pPr>
    </w:p>
    <w:p>
      <w:pPr>
        <w:spacing w:line="360" w:lineRule="auto"/>
        <w:ind w:left="2467" w:leftChars="228" w:hanging="1920" w:hangingChars="8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发包人：</w:t>
      </w:r>
      <w:r>
        <w:rPr>
          <w:rFonts w:hint="eastAsia" w:ascii="宋体" w:hAnsi="宋体"/>
          <w:sz w:val="24"/>
          <w:u w:val="single"/>
          <w:lang w:eastAsia="zh-CN"/>
        </w:rPr>
        <w:t xml:space="preserve">广州市白云区钟落潭镇人民政府 </w:t>
      </w:r>
      <w:r>
        <w:rPr>
          <w:rFonts w:hint="eastAsia" w:ascii="宋体" w:hAnsi="宋体"/>
          <w:color w:val="000000" w:themeColor="text1"/>
          <w:lang w:eastAsia="zh-CN"/>
          <w14:textFill>
            <w14:solidFill>
              <w14:schemeClr w14:val="tx1"/>
            </w14:solidFill>
          </w14:textFill>
        </w:rPr>
        <w:t xml:space="preserve">（盖章）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通讯地址：</w:t>
      </w:r>
      <w:r>
        <w:rPr>
          <w:rFonts w:hint="eastAsia" w:ascii="宋体" w:hAnsi="宋体"/>
          <w:sz w:val="24"/>
          <w:u w:val="single"/>
        </w:rPr>
        <w:t>广州市白云区钟落潭镇福龙路94号</w:t>
      </w:r>
      <w:r>
        <w:rPr>
          <w:rFonts w:hint="eastAsia" w:ascii="宋体"/>
          <w:sz w:val="24"/>
        </w:rPr>
        <w:t xml:space="preserve"> </w:t>
      </w:r>
      <w:r>
        <w:rPr>
          <w:rFonts w:hint="eastAsia" w:ascii="宋体" w:hAnsi="宋体"/>
          <w:color w:val="000000" w:themeColor="text1"/>
          <w:lang w:eastAsia="zh-CN"/>
          <w14:textFill>
            <w14:solidFill>
              <w14:schemeClr w14:val="tx1"/>
            </w14:solidFill>
          </w14:textFill>
        </w:rPr>
        <w:t xml:space="preserve">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法定代表人或签约代表：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经办人：                             </w:t>
      </w:r>
    </w:p>
    <w:p>
      <w:pPr>
        <w:spacing w:line="360" w:lineRule="auto"/>
        <w:rPr>
          <w:rFonts w:ascii="宋体" w:hAnsi="宋体"/>
          <w:color w:val="000000" w:themeColor="text1"/>
          <w:lang w:eastAsia="zh-CN"/>
          <w14:textFill>
            <w14:solidFill>
              <w14:schemeClr w14:val="tx1"/>
            </w14:solidFill>
          </w14:textFill>
        </w:rPr>
      </w:pPr>
    </w:p>
    <w:p>
      <w:pPr>
        <w:spacing w:line="360" w:lineRule="auto"/>
        <w:ind w:firstLine="480" w:firstLineChars="200"/>
        <w:rPr>
          <w:rFonts w:ascii="宋体" w:hAnsi="宋体"/>
          <w:color w:val="000000" w:themeColor="text1"/>
          <w:lang w:eastAsia="zh-CN"/>
          <w14:textFill>
            <w14:solidFill>
              <w14:schemeClr w14:val="tx1"/>
            </w14:solidFill>
          </w14:textFill>
        </w:rPr>
      </w:pPr>
    </w:p>
    <w:p>
      <w:pPr>
        <w:spacing w:line="360" w:lineRule="auto"/>
        <w:rPr>
          <w:rFonts w:ascii="宋体" w:hAnsi="宋体"/>
          <w:color w:val="000000" w:themeColor="text1"/>
          <w:lang w:eastAsia="zh-CN"/>
          <w14:textFill>
            <w14:solidFill>
              <w14:schemeClr w14:val="tx1"/>
            </w14:solidFill>
          </w14:textFill>
        </w:rPr>
      </w:pP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承包人：                                       （盖章）</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通讯地址： </w:t>
      </w:r>
      <w:r>
        <w:rPr>
          <w:rFonts w:hint="eastAsia" w:ascii="宋体" w:cs="宋体"/>
          <w:color w:val="000000" w:themeColor="text1"/>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 xml:space="preserve">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法定代表人或签约代表：                           </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经办人：</w:t>
      </w:r>
    </w:p>
    <w:p>
      <w:pPr>
        <w:spacing w:line="360" w:lineRule="auto"/>
        <w:ind w:firstLine="480" w:firstLineChars="200"/>
        <w:rPr>
          <w:rFonts w:ascii="宋体" w:cs="宋体"/>
          <w:color w:val="000000" w:themeColor="text1"/>
          <w:lang w:eastAsia="zh-CN"/>
          <w14:textFill>
            <w14:solidFill>
              <w14:schemeClr w14:val="tx1"/>
            </w14:solidFill>
          </w14:textFill>
        </w:rPr>
      </w:pPr>
    </w:p>
    <w:p>
      <w:pPr>
        <w:tabs>
          <w:tab w:val="left" w:pos="2140"/>
          <w:tab w:val="left" w:pos="2860"/>
          <w:tab w:val="left" w:pos="6100"/>
          <w:tab w:val="left" w:pos="6820"/>
          <w:tab w:val="left" w:pos="7540"/>
        </w:tabs>
        <w:autoSpaceDE w:val="0"/>
        <w:autoSpaceDN w:val="0"/>
        <w:adjustRightInd w:val="0"/>
        <w:spacing w:line="300" w:lineRule="exact"/>
        <w:ind w:left="1421"/>
        <w:jc w:val="left"/>
        <w:rPr>
          <w:rFonts w:ascii="宋体" w:cs="宋体"/>
          <w:color w:val="000000" w:themeColor="text1"/>
          <w:lang w:eastAsia="zh-CN"/>
          <w14:textFill>
            <w14:solidFill>
              <w14:schemeClr w14:val="tx1"/>
            </w14:solidFill>
          </w14:textFill>
        </w:rPr>
        <w:sectPr>
          <w:pgSz w:w="11920" w:h="16840"/>
          <w:pgMar w:top="1360" w:right="820" w:bottom="280" w:left="920" w:header="720" w:footer="624" w:gutter="0"/>
          <w:cols w:space="720" w:num="1"/>
        </w:sectPr>
      </w:pPr>
    </w:p>
    <w:p>
      <w:pPr>
        <w:pStyle w:val="38"/>
        <w:rPr>
          <w:color w:val="000000" w:themeColor="text1"/>
          <w:szCs w:val="36"/>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附件二</w:t>
      </w:r>
      <w:r>
        <w:rPr>
          <w:rFonts w:hint="eastAsia"/>
          <w:color w:val="000000" w:themeColor="text1"/>
          <w:szCs w:val="36"/>
          <w:lang w:eastAsia="zh-CN"/>
          <w14:textFill>
            <w14:solidFill>
              <w14:schemeClr w14:val="tx1"/>
            </w14:solidFill>
          </w14:textFill>
        </w:rPr>
        <w:t xml:space="preserve"> ：</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before="7" w:line="260" w:lineRule="exact"/>
        <w:jc w:val="left"/>
        <w:rPr>
          <w:rFonts w:ascii="宋体" w:cs="宋体"/>
          <w:color w:val="000000" w:themeColor="text1"/>
          <w:sz w:val="26"/>
          <w:szCs w:val="26"/>
          <w:lang w:eastAsia="zh-CN"/>
          <w14:textFill>
            <w14:solidFill>
              <w14:schemeClr w14:val="tx1"/>
            </w14:solidFill>
          </w14:textFill>
        </w:rPr>
      </w:pPr>
    </w:p>
    <w:p>
      <w:pPr>
        <w:autoSpaceDE w:val="0"/>
        <w:autoSpaceDN w:val="0"/>
        <w:adjustRightInd w:val="0"/>
        <w:spacing w:line="360" w:lineRule="auto"/>
        <w:jc w:val="center"/>
        <w:rPr>
          <w:rFonts w:ascii="宋体" w:cs="宋体"/>
          <w:b/>
          <w:color w:val="000000" w:themeColor="text1"/>
          <w:sz w:val="28"/>
          <w:szCs w:val="28"/>
          <w:lang w:eastAsia="zh-CN"/>
          <w14:textFill>
            <w14:solidFill>
              <w14:schemeClr w14:val="tx1"/>
            </w14:solidFill>
          </w14:textFill>
        </w:rPr>
      </w:pPr>
      <w:r>
        <w:rPr>
          <w:rFonts w:hint="eastAsia" w:ascii="宋体" w:cs="宋体"/>
          <w:b/>
          <w:color w:val="000000" w:themeColor="text1"/>
          <w:position w:val="-3"/>
          <w:sz w:val="28"/>
          <w:szCs w:val="28"/>
          <w:lang w:eastAsia="zh-CN"/>
          <w14:textFill>
            <w14:solidFill>
              <w14:schemeClr w14:val="tx1"/>
            </w14:solidFill>
          </w14:textFill>
        </w:rPr>
        <w:t>廉政合同</w:t>
      </w:r>
    </w:p>
    <w:p>
      <w:pPr>
        <w:autoSpaceDE w:val="0"/>
        <w:autoSpaceDN w:val="0"/>
        <w:adjustRightInd w:val="0"/>
        <w:spacing w:line="200" w:lineRule="exact"/>
        <w:jc w:val="left"/>
        <w:rPr>
          <w:rFonts w:ascii="宋体" w:cs="宋体"/>
          <w:color w:val="000000" w:themeColor="text1"/>
          <w:sz w:val="20"/>
          <w:szCs w:val="20"/>
          <w:lang w:eastAsia="zh-CN"/>
          <w14:textFill>
            <w14:solidFill>
              <w14:schemeClr w14:val="tx1"/>
            </w14:solidFill>
          </w14:textFill>
        </w:rPr>
      </w:pPr>
    </w:p>
    <w:p>
      <w:pPr>
        <w:autoSpaceDE w:val="0"/>
        <w:autoSpaceDN w:val="0"/>
        <w:adjustRightInd w:val="0"/>
        <w:spacing w:line="360" w:lineRule="auto"/>
        <w:ind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position w:val="-3"/>
          <w:lang w:eastAsia="zh-CN"/>
          <w14:textFill>
            <w14:solidFill>
              <w14:schemeClr w14:val="tx1"/>
            </w14:solidFill>
          </w14:textFill>
        </w:rPr>
        <w:t>根据国家、省有关廉政建设的规定，为做好合同工程的廉政建设，保证工程质量与施工安</w:t>
      </w:r>
      <w:r>
        <w:rPr>
          <w:rFonts w:hint="eastAsia" w:ascii="宋体" w:cs="宋体"/>
          <w:color w:val="000000" w:themeColor="text1"/>
          <w:lang w:eastAsia="zh-CN"/>
          <w14:textFill>
            <w14:solidFill>
              <w14:schemeClr w14:val="tx1"/>
            </w14:solidFill>
          </w14:textFill>
        </w:rPr>
        <w:t>全，提高建设资金的有效使用和投资效益，合同双方当事人就加强合同工程的廉政建设，订立本合同。</w:t>
      </w:r>
    </w:p>
    <w:p>
      <w:pPr>
        <w:autoSpaceDE w:val="0"/>
        <w:autoSpaceDN w:val="0"/>
        <w:adjustRightInd w:val="0"/>
        <w:spacing w:line="360" w:lineRule="auto"/>
        <w:ind w:left="101" w:right="170" w:firstLine="482" w:firstLineChars="200"/>
        <w:jc w:val="left"/>
        <w:rPr>
          <w:rFonts w:ascii="宋体" w:cs="宋体"/>
          <w:b/>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1</w:t>
      </w:r>
      <w:r>
        <w:rPr>
          <w:rFonts w:hint="eastAsia"/>
          <w:b/>
          <w:bCs/>
          <w:color w:val="000000" w:themeColor="text1"/>
          <w:lang w:eastAsia="zh-CN"/>
          <w14:textFill>
            <w14:solidFill>
              <w14:schemeClr w14:val="tx1"/>
            </w14:solidFill>
          </w14:textFill>
        </w:rPr>
        <w:t>、</w:t>
      </w:r>
      <w:r>
        <w:rPr>
          <w:b/>
          <w:bCs/>
          <w:color w:val="000000" w:themeColor="text1"/>
          <w:lang w:eastAsia="zh-CN"/>
          <w14:textFill>
            <w14:solidFill>
              <w14:schemeClr w14:val="tx1"/>
            </w14:solidFill>
          </w14:textFill>
        </w:rPr>
        <w:tab/>
      </w:r>
      <w:r>
        <w:rPr>
          <w:rFonts w:hint="eastAsia" w:ascii="宋体" w:cs="宋体"/>
          <w:b/>
          <w:color w:val="000000" w:themeColor="text1"/>
          <w:spacing w:val="1"/>
          <w:lang w:eastAsia="zh-CN"/>
          <w14:textFill>
            <w14:solidFill>
              <w14:schemeClr w14:val="tx1"/>
            </w14:solidFill>
          </w14:textFill>
        </w:rPr>
        <w:t>双方权利和义务</w:t>
      </w:r>
    </w:p>
    <w:p>
      <w:pPr>
        <w:tabs>
          <w:tab w:val="left" w:pos="1120"/>
        </w:tabs>
        <w:autoSpaceDE w:val="0"/>
        <w:autoSpaceDN w:val="0"/>
        <w:adjustRightInd w:val="0"/>
        <w:spacing w:line="360" w:lineRule="auto"/>
        <w:ind w:firstLine="600" w:firstLineChars="25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严格遵守国家、省有关法律法规的规定。</w:t>
      </w:r>
    </w:p>
    <w:p>
      <w:pPr>
        <w:tabs>
          <w:tab w:val="left" w:pos="1120"/>
        </w:tabs>
        <w:autoSpaceDE w:val="0"/>
        <w:autoSpaceDN w:val="0"/>
        <w:adjustRightInd w:val="0"/>
        <w:spacing w:line="360" w:lineRule="auto"/>
        <w:ind w:firstLine="600" w:firstLineChars="25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严格执行合同工程一切合同文件，自觉按合同办事。</w:t>
      </w:r>
    </w:p>
    <w:p>
      <w:pPr>
        <w:tabs>
          <w:tab w:val="left" w:pos="1120"/>
        </w:tabs>
        <w:autoSpaceDE w:val="0"/>
        <w:autoSpaceDN w:val="0"/>
        <w:adjustRightInd w:val="0"/>
        <w:spacing w:line="360" w:lineRule="auto"/>
        <w:ind w:left="101" w:right="50" w:firstLine="480" w:firstLineChars="20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1.3</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合同双方当事人的业务活动应坚持公平</w:t>
      </w:r>
      <w:r>
        <w:rPr>
          <w:rFonts w:hint="eastAsia" w:ascii="宋体" w:cs="宋体"/>
          <w:color w:val="000000" w:themeColor="text1"/>
          <w:spacing w:val="-1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公开</w:t>
      </w:r>
      <w:r>
        <w:rPr>
          <w:rFonts w:hint="eastAsia" w:ascii="宋体" w:cs="宋体"/>
          <w:color w:val="000000" w:themeColor="text1"/>
          <w:spacing w:val="-1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公正和诚信的原</w:t>
      </w:r>
      <w:r>
        <w:rPr>
          <w:rFonts w:hint="eastAsia" w:ascii="宋体" w:cs="宋体"/>
          <w:color w:val="000000" w:themeColor="text1"/>
          <w:spacing w:val="-12"/>
          <w:lang w:eastAsia="zh-CN"/>
          <w14:textFill>
            <w14:solidFill>
              <w14:schemeClr w14:val="tx1"/>
            </w14:solidFill>
          </w14:textFill>
        </w:rPr>
        <w:t>则</w:t>
      </w:r>
      <w:r>
        <w:rPr>
          <w:rFonts w:hint="eastAsia" w:ascii="宋体" w:cs="宋体"/>
          <w:color w:val="000000" w:themeColor="text1"/>
          <w:lang w:eastAsia="zh-CN"/>
          <w14:textFill>
            <w14:solidFill>
              <w14:schemeClr w14:val="tx1"/>
            </w14:solidFill>
          </w14:textFill>
        </w:rPr>
        <w:t>（法律认定的商业</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秘密和合同文件另有规定除外</w:t>
      </w:r>
      <w:r>
        <w:rPr>
          <w:rFonts w:hint="eastAsia" w:ascii="宋体" w:cs="宋体"/>
          <w:color w:val="000000" w:themeColor="text1"/>
          <w:spacing w:val="-12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，不得损害国家和集体利益，不得违反工程建设管理规章制度。</w:t>
      </w:r>
    </w:p>
    <w:p>
      <w:pPr>
        <w:tabs>
          <w:tab w:val="left" w:pos="1120"/>
        </w:tabs>
        <w:autoSpaceDE w:val="0"/>
        <w:autoSpaceDN w:val="0"/>
        <w:adjustRightInd w:val="0"/>
        <w:spacing w:before="70" w:line="360" w:lineRule="auto"/>
        <w:ind w:left="101" w:right="148" w:firstLine="480" w:firstLineChars="20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建立健全廉政制度</w:t>
      </w:r>
      <w:r>
        <w:rPr>
          <w:rFonts w:hint="eastAsia" w:ascii="宋体" w:cs="宋体"/>
          <w:color w:val="000000" w:themeColor="text1"/>
          <w:spacing w:val="-10"/>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开展廉政教育</w:t>
      </w:r>
      <w:r>
        <w:rPr>
          <w:rFonts w:hint="eastAsia" w:ascii="宋体" w:cs="宋体"/>
          <w:color w:val="000000" w:themeColor="text1"/>
          <w:spacing w:val="-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设立廉政告示牌</w:t>
      </w:r>
      <w:r>
        <w:rPr>
          <w:rFonts w:hint="eastAsia" w:ascii="宋体" w:cs="宋体"/>
          <w:color w:val="000000" w:themeColor="text1"/>
          <w:spacing w:val="-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公布举报电话</w:t>
      </w:r>
      <w:r>
        <w:rPr>
          <w:rFonts w:hint="eastAsia" w:ascii="宋体" w:cs="宋体"/>
          <w:color w:val="000000" w:themeColor="text1"/>
          <w:spacing w:val="-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监督并认真查</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处违法违纪行为。</w:t>
      </w:r>
    </w:p>
    <w:p>
      <w:pPr>
        <w:tabs>
          <w:tab w:val="left" w:pos="1120"/>
        </w:tabs>
        <w:autoSpaceDE w:val="0"/>
        <w:autoSpaceDN w:val="0"/>
        <w:adjustRightInd w:val="0"/>
        <w:spacing w:before="70" w:line="360" w:lineRule="auto"/>
        <w:ind w:left="101" w:right="148" w:firstLine="480" w:firstLineChars="20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1.5</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发现对方在业务活动中有违反廉政建设规定的行为，应及时给予提醒和纠正。</w:t>
      </w:r>
    </w:p>
    <w:p>
      <w:pPr>
        <w:tabs>
          <w:tab w:val="left" w:pos="1120"/>
        </w:tabs>
        <w:autoSpaceDE w:val="0"/>
        <w:autoSpaceDN w:val="0"/>
        <w:adjustRightInd w:val="0"/>
        <w:spacing w:line="360" w:lineRule="auto"/>
        <w:ind w:left="101" w:right="143" w:firstLine="480" w:firstLineChars="20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1.6</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发现对方严重违反合同的行为</w:t>
      </w:r>
      <w:r>
        <w:rPr>
          <w:rFonts w:hint="eastAsia" w:ascii="宋体" w:cs="宋体"/>
          <w:color w:val="000000" w:themeColor="text1"/>
          <w:spacing w:val="-1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有向其上级部门举报</w:t>
      </w:r>
      <w:r>
        <w:rPr>
          <w:rFonts w:hint="eastAsia" w:ascii="宋体" w:cs="宋体"/>
          <w:color w:val="000000" w:themeColor="text1"/>
          <w:spacing w:val="-1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建议给予处理并要求告知处理</w:t>
      </w:r>
      <w:r>
        <w:rPr>
          <w:rFonts w:ascii="宋体" w:cs="宋体"/>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结果的权利。没有上级部门的，可按本合同第二部分《通用条款》第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87 </w:t>
      </w:r>
      <w:r>
        <w:rPr>
          <w:rFonts w:hint="eastAsia" w:ascii="宋体" w:cs="宋体"/>
          <w:color w:val="000000" w:themeColor="text1"/>
          <w:lang w:eastAsia="zh-CN"/>
          <w14:textFill>
            <w14:solidFill>
              <w14:schemeClr w14:val="tx1"/>
            </w14:solidFill>
          </w14:textFill>
        </w:rPr>
        <w:t>条规定处理。</w:t>
      </w:r>
    </w:p>
    <w:p>
      <w:pPr>
        <w:tabs>
          <w:tab w:val="left" w:pos="1120"/>
        </w:tabs>
        <w:autoSpaceDE w:val="0"/>
        <w:autoSpaceDN w:val="0"/>
        <w:adjustRightInd w:val="0"/>
        <w:spacing w:line="360" w:lineRule="auto"/>
        <w:ind w:left="101" w:right="143" w:firstLine="482" w:firstLineChars="200"/>
        <w:jc w:val="left"/>
        <w:rPr>
          <w:rFonts w:ascii="宋体" w:cs="宋体"/>
          <w:b/>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2</w:t>
      </w:r>
      <w:r>
        <w:rPr>
          <w:rFonts w:hint="eastAsia"/>
          <w:b/>
          <w:bCs/>
          <w:color w:val="000000" w:themeColor="text1"/>
          <w:lang w:eastAsia="zh-CN"/>
          <w14:textFill>
            <w14:solidFill>
              <w14:schemeClr w14:val="tx1"/>
            </w14:solidFill>
          </w14:textFill>
        </w:rPr>
        <w:t>、</w:t>
      </w:r>
      <w:r>
        <w:rPr>
          <w:b/>
          <w:bCs/>
          <w:color w:val="000000" w:themeColor="text1"/>
          <w:lang w:eastAsia="zh-CN"/>
          <w14:textFill>
            <w14:solidFill>
              <w14:schemeClr w14:val="tx1"/>
            </w14:solidFill>
          </w14:textFill>
        </w:rPr>
        <w:tab/>
      </w:r>
      <w:r>
        <w:rPr>
          <w:rFonts w:hint="eastAsia" w:ascii="宋体" w:cs="宋体"/>
          <w:b/>
          <w:color w:val="000000" w:themeColor="text1"/>
          <w:spacing w:val="1"/>
          <w:lang w:eastAsia="zh-CN"/>
          <w14:textFill>
            <w14:solidFill>
              <w14:schemeClr w14:val="tx1"/>
            </w14:solidFill>
          </w14:textFill>
        </w:rPr>
        <w:t>发包人义务</w:t>
      </w:r>
    </w:p>
    <w:p>
      <w:pPr>
        <w:tabs>
          <w:tab w:val="left" w:pos="1120"/>
        </w:tabs>
        <w:autoSpaceDE w:val="0"/>
        <w:autoSpaceDN w:val="0"/>
        <w:adjustRightInd w:val="0"/>
        <w:spacing w:line="360" w:lineRule="auto"/>
        <w:ind w:left="101" w:right="146" w:firstLine="480" w:firstLineChars="20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发包人及其工作人员不得索取或接受承包人的礼金</w:t>
      </w:r>
      <w:r>
        <w:rPr>
          <w:rFonts w:hint="eastAsia" w:ascii="宋体" w:cs="宋体"/>
          <w:color w:val="000000" w:themeColor="text1"/>
          <w:spacing w:val="-1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有价证券和贵重物品</w:t>
      </w:r>
      <w:r>
        <w:rPr>
          <w:rFonts w:hint="eastAsia" w:ascii="宋体" w:cs="宋体"/>
          <w:color w:val="000000" w:themeColor="text1"/>
          <w:spacing w:val="-1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不得在承包人报销任何应由发包人或其工作人员个人支付的费用。</w:t>
      </w:r>
    </w:p>
    <w:p>
      <w:pPr>
        <w:tabs>
          <w:tab w:val="left" w:pos="1120"/>
        </w:tabs>
        <w:autoSpaceDE w:val="0"/>
        <w:autoSpaceDN w:val="0"/>
        <w:adjustRightInd w:val="0"/>
        <w:spacing w:before="69" w:line="360" w:lineRule="auto"/>
        <w:ind w:left="101" w:right="146" w:firstLine="480" w:firstLineChars="200"/>
        <w:jc w:val="left"/>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发包人及其工作人员不得参加承包人安排的宴</w:t>
      </w:r>
      <w:r>
        <w:rPr>
          <w:rFonts w:hint="eastAsia" w:ascii="宋体" w:cs="宋体"/>
          <w:color w:val="000000" w:themeColor="text1"/>
          <w:spacing w:val="-12"/>
          <w:lang w:eastAsia="zh-CN"/>
          <w14:textFill>
            <w14:solidFill>
              <w14:schemeClr w14:val="tx1"/>
            </w14:solidFill>
          </w14:textFill>
        </w:rPr>
        <w:t>请</w:t>
      </w:r>
      <w:r>
        <w:rPr>
          <w:rFonts w:hint="eastAsia" w:ascii="宋体" w:cs="宋体"/>
          <w:color w:val="000000" w:themeColor="text1"/>
          <w:lang w:eastAsia="zh-CN"/>
          <w14:textFill>
            <w14:solidFill>
              <w14:schemeClr w14:val="tx1"/>
            </w14:solidFill>
          </w14:textFill>
        </w:rPr>
        <w:t>（工作餐除外</w:t>
      </w:r>
      <w:r>
        <w:rPr>
          <w:rFonts w:hint="eastAsia" w:ascii="宋体" w:cs="宋体"/>
          <w:color w:val="000000" w:themeColor="text1"/>
          <w:spacing w:val="-1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和娱乐活动</w:t>
      </w:r>
      <w:r>
        <w:rPr>
          <w:rFonts w:hint="eastAsia" w:ascii="宋体" w:cs="宋体"/>
          <w:color w:val="000000" w:themeColor="text1"/>
          <w:spacing w:val="-12"/>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不得接受承包人提供的通讯、交通工具和高档办公用品等物品。</w:t>
      </w:r>
    </w:p>
    <w:p>
      <w:pPr>
        <w:tabs>
          <w:tab w:val="left" w:pos="1120"/>
        </w:tabs>
        <w:autoSpaceDE w:val="0"/>
        <w:autoSpaceDN w:val="0"/>
        <w:adjustRightInd w:val="0"/>
        <w:spacing w:before="69" w:line="360" w:lineRule="auto"/>
        <w:ind w:left="101" w:right="146" w:firstLine="480" w:firstLineChars="200"/>
        <w:jc w:val="left"/>
        <w:rPr>
          <w:rFonts w:ascii="宋体" w:cs="宋体"/>
          <w:color w:val="000000" w:themeColor="text1"/>
          <w:lang w:eastAsia="zh-CN"/>
          <w14:textFill>
            <w14:solidFill>
              <w14:schemeClr w14:val="tx1"/>
            </w14:solidFill>
          </w14:textFill>
        </w:rPr>
      </w:pPr>
      <w:r>
        <w:rPr>
          <w:color w:val="000000" w:themeColor="text1"/>
          <w:position w:val="-2"/>
          <w:lang w:eastAsia="zh-CN"/>
          <w14:textFill>
            <w14:solidFill>
              <w14:schemeClr w14:val="tx1"/>
            </w14:solidFill>
          </w14:textFill>
        </w:rPr>
        <w:t>2.3</w:t>
      </w:r>
      <w:r>
        <w:rPr>
          <w:color w:val="000000" w:themeColor="text1"/>
          <w:position w:val="-2"/>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发包人</w:t>
      </w:r>
      <w:r>
        <w:rPr>
          <w:rFonts w:hint="eastAsia" w:ascii="宋体" w:cs="宋体"/>
          <w:color w:val="000000" w:themeColor="text1"/>
          <w:position w:val="-2"/>
          <w:lang w:eastAsia="zh-CN"/>
          <w14:textFill>
            <w14:solidFill>
              <w14:schemeClr w14:val="tx1"/>
            </w14:solidFill>
          </w14:textFill>
        </w:rPr>
        <w:t>及其工作人员不得要求或者接受承包人为其住房装修</w:t>
      </w:r>
      <w:r>
        <w:rPr>
          <w:rFonts w:hint="eastAsia" w:ascii="宋体" w:cs="宋体"/>
          <w:color w:val="000000" w:themeColor="text1"/>
          <w:spacing w:val="-18"/>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婚丧嫁娶活动</w:t>
      </w:r>
      <w:r>
        <w:rPr>
          <w:rFonts w:hint="eastAsia" w:ascii="宋体" w:cs="宋体"/>
          <w:color w:val="000000" w:themeColor="text1"/>
          <w:spacing w:val="-18"/>
          <w:position w:val="-2"/>
          <w:lang w:eastAsia="zh-CN"/>
          <w14:textFill>
            <w14:solidFill>
              <w14:schemeClr w14:val="tx1"/>
            </w14:solidFill>
          </w14:textFill>
        </w:rPr>
        <w:t>、</w:t>
      </w:r>
      <w:r>
        <w:rPr>
          <w:rFonts w:hint="eastAsia" w:ascii="宋体" w:cs="宋体"/>
          <w:color w:val="000000" w:themeColor="text1"/>
          <w:position w:val="-2"/>
          <w:lang w:eastAsia="zh-CN"/>
          <w14:textFill>
            <w14:solidFill>
              <w14:schemeClr w14:val="tx1"/>
            </w14:solidFill>
          </w14:textFill>
        </w:rPr>
        <w:t>配偶子</w:t>
      </w:r>
      <w:r>
        <w:rPr>
          <w:rFonts w:hint="eastAsia" w:ascii="宋体" w:cs="宋体"/>
          <w:color w:val="000000" w:themeColor="text1"/>
          <w:lang w:eastAsia="zh-CN"/>
          <w14:textFill>
            <w14:solidFill>
              <w14:schemeClr w14:val="tx1"/>
            </w14:solidFill>
          </w14:textFill>
        </w:rPr>
        <w:t>女工作安排以及出国出境、旅游等提供方便。</w:t>
      </w:r>
    </w:p>
    <w:p>
      <w:pPr>
        <w:autoSpaceDE w:val="0"/>
        <w:autoSpaceDN w:val="0"/>
        <w:adjustRightInd w:val="0"/>
        <w:spacing w:line="360" w:lineRule="auto"/>
        <w:ind w:left="101" w:right="185"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2.4 </w:t>
      </w:r>
      <w:r>
        <w:rPr>
          <w:rFonts w:hint="eastAsia" w:ascii="宋体" w:cs="宋体"/>
          <w:color w:val="000000" w:themeColor="text1"/>
          <w:lang w:eastAsia="zh-CN"/>
          <w14:textFill>
            <w14:solidFill>
              <w14:schemeClr w14:val="tx1"/>
            </w14:solidFill>
          </w14:textFill>
        </w:rPr>
        <w:t>发包人</w:t>
      </w:r>
      <w:r>
        <w:rPr>
          <w:rFonts w:hint="eastAsia" w:ascii="宋体" w:cs="宋体"/>
          <w:color w:val="000000" w:themeColor="text1"/>
          <w:spacing w:val="2"/>
          <w:lang w:eastAsia="zh-CN"/>
          <w14:textFill>
            <w14:solidFill>
              <w14:schemeClr w14:val="tx1"/>
            </w14:solidFill>
          </w14:textFill>
        </w:rPr>
        <w:t>及其工作人员不得以任何理由向承包人推荐</w:t>
      </w:r>
      <w:r>
        <w:rPr>
          <w:rFonts w:hint="eastAsia" w:ascii="宋体" w:cs="宋体"/>
          <w:color w:val="000000" w:themeColor="text1"/>
          <w:spacing w:val="1"/>
          <w:lang w:eastAsia="zh-CN"/>
          <w14:textFill>
            <w14:solidFill>
              <w14:schemeClr w14:val="tx1"/>
            </w14:solidFill>
          </w14:textFill>
        </w:rPr>
        <w:t>分</w:t>
      </w:r>
      <w:r>
        <w:rPr>
          <w:rFonts w:hint="eastAsia" w:ascii="宋体" w:cs="宋体"/>
          <w:color w:val="000000" w:themeColor="text1"/>
          <w:spacing w:val="2"/>
          <w:lang w:eastAsia="zh-CN"/>
          <w14:textFill>
            <w14:solidFill>
              <w14:schemeClr w14:val="tx1"/>
            </w14:solidFill>
          </w14:textFill>
        </w:rPr>
        <w:t>包人、推销材料和工程设备，不</w:t>
      </w:r>
      <w:r>
        <w:rPr>
          <w:rFonts w:hint="eastAsia" w:ascii="宋体" w:cs="宋体"/>
          <w:color w:val="000000" w:themeColor="text1"/>
          <w:lang w:eastAsia="zh-CN"/>
          <w14:textFill>
            <w14:solidFill>
              <w14:schemeClr w14:val="tx1"/>
            </w14:solidFill>
          </w14:textFill>
        </w:rPr>
        <w:t>得要求承包人购买合同以外的材料和工程设备。</w:t>
      </w:r>
    </w:p>
    <w:p>
      <w:pPr>
        <w:tabs>
          <w:tab w:val="left" w:pos="1120"/>
        </w:tabs>
        <w:autoSpaceDE w:val="0"/>
        <w:autoSpaceDN w:val="0"/>
        <w:adjustRightInd w:val="0"/>
        <w:spacing w:before="69" w:line="360" w:lineRule="auto"/>
        <w:ind w:left="101" w:right="186"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2.5</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发包人及其工作人员要秉公办事</w:t>
      </w:r>
      <w:r>
        <w:rPr>
          <w:rFonts w:hint="eastAsia" w:ascii="宋体" w:cs="宋体"/>
          <w:color w:val="000000" w:themeColor="text1"/>
          <w:spacing w:val="-1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不准营私舞弊</w:t>
      </w:r>
      <w:r>
        <w:rPr>
          <w:rFonts w:hint="eastAsia" w:ascii="宋体" w:cs="宋体"/>
          <w:color w:val="000000" w:themeColor="text1"/>
          <w:spacing w:val="-1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不准利用职权私自为合同工程安排施工队伍，也不得从事与合同工程有关的各种有偿中介活动。</w:t>
      </w:r>
    </w:p>
    <w:p>
      <w:pPr>
        <w:autoSpaceDE w:val="0"/>
        <w:autoSpaceDN w:val="0"/>
        <w:adjustRightInd w:val="0"/>
        <w:spacing w:before="72" w:line="360" w:lineRule="auto"/>
        <w:ind w:left="101" w:right="185"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2.6 </w:t>
      </w:r>
      <w:r>
        <w:rPr>
          <w:rFonts w:hint="eastAsia" w:ascii="宋体" w:cs="宋体"/>
          <w:color w:val="000000" w:themeColor="text1"/>
          <w:lang w:eastAsia="zh-CN"/>
          <w14:textFill>
            <w14:solidFill>
              <w14:schemeClr w14:val="tx1"/>
            </w14:solidFill>
          </w14:textFill>
        </w:rPr>
        <w:t>发包人</w:t>
      </w:r>
      <w:r>
        <w:rPr>
          <w:rFonts w:hint="eastAsia" w:ascii="宋体" w:cs="宋体"/>
          <w:color w:val="000000" w:themeColor="text1"/>
          <w:spacing w:val="2"/>
          <w:lang w:eastAsia="zh-CN"/>
          <w14:textFill>
            <w14:solidFill>
              <w14:schemeClr w14:val="tx1"/>
            </w14:solidFill>
          </w14:textFill>
        </w:rPr>
        <w:t>及其工作人员（含其配偶、子女）不得从事</w:t>
      </w:r>
      <w:r>
        <w:rPr>
          <w:rFonts w:hint="eastAsia" w:ascii="宋体" w:cs="宋体"/>
          <w:color w:val="000000" w:themeColor="text1"/>
          <w:spacing w:val="1"/>
          <w:lang w:eastAsia="zh-CN"/>
          <w14:textFill>
            <w14:solidFill>
              <w14:schemeClr w14:val="tx1"/>
            </w14:solidFill>
          </w14:textFill>
        </w:rPr>
        <w:t>与</w:t>
      </w:r>
      <w:r>
        <w:rPr>
          <w:rFonts w:hint="eastAsia" w:ascii="宋体" w:cs="宋体"/>
          <w:color w:val="000000" w:themeColor="text1"/>
          <w:spacing w:val="2"/>
          <w:lang w:eastAsia="zh-CN"/>
          <w14:textFill>
            <w14:solidFill>
              <w14:schemeClr w14:val="tx1"/>
            </w14:solidFill>
          </w14:textFill>
        </w:rPr>
        <w:t>合同工程有关的材料和工程设备</w:t>
      </w:r>
      <w:r>
        <w:rPr>
          <w:rFonts w:hint="eastAsia" w:ascii="宋体" w:cs="宋体"/>
          <w:color w:val="000000" w:themeColor="text1"/>
          <w:lang w:eastAsia="zh-CN"/>
          <w14:textFill>
            <w14:solidFill>
              <w14:schemeClr w14:val="tx1"/>
            </w14:solidFill>
          </w14:textFill>
        </w:rPr>
        <w:t>供应、工程分包、劳务等经济活动。</w:t>
      </w:r>
    </w:p>
    <w:p>
      <w:pPr>
        <w:autoSpaceDE w:val="0"/>
        <w:autoSpaceDN w:val="0"/>
        <w:adjustRightInd w:val="0"/>
        <w:spacing w:before="72" w:line="360" w:lineRule="auto"/>
        <w:ind w:left="101" w:right="185" w:firstLine="482" w:firstLineChars="200"/>
        <w:rPr>
          <w:rFonts w:ascii="宋体" w:cs="宋体"/>
          <w:b/>
          <w:color w:val="000000" w:themeColor="text1"/>
          <w:spacing w:val="1"/>
          <w:lang w:eastAsia="zh-CN"/>
          <w14:textFill>
            <w14:solidFill>
              <w14:schemeClr w14:val="tx1"/>
            </w14:solidFill>
          </w14:textFill>
        </w:rPr>
      </w:pPr>
      <w:r>
        <w:rPr>
          <w:b/>
          <w:bCs/>
          <w:color w:val="000000" w:themeColor="text1"/>
          <w:lang w:eastAsia="zh-CN"/>
          <w14:textFill>
            <w14:solidFill>
              <w14:schemeClr w14:val="tx1"/>
            </w14:solidFill>
          </w14:textFill>
        </w:rPr>
        <w:t>3</w:t>
      </w:r>
      <w:r>
        <w:rPr>
          <w:b/>
          <w:bCs/>
          <w:color w:val="000000" w:themeColor="text1"/>
          <w:lang w:eastAsia="zh-CN"/>
          <w14:textFill>
            <w14:solidFill>
              <w14:schemeClr w14:val="tx1"/>
            </w14:solidFill>
          </w14:textFill>
        </w:rPr>
        <w:tab/>
      </w:r>
      <w:r>
        <w:rPr>
          <w:rFonts w:hint="eastAsia"/>
          <w:b/>
          <w:bCs/>
          <w:color w:val="000000" w:themeColor="text1"/>
          <w:lang w:eastAsia="zh-CN"/>
          <w14:textFill>
            <w14:solidFill>
              <w14:schemeClr w14:val="tx1"/>
            </w14:solidFill>
          </w14:textFill>
        </w:rPr>
        <w:t>、</w:t>
      </w:r>
      <w:r>
        <w:rPr>
          <w:rFonts w:hint="eastAsia" w:ascii="宋体" w:cs="宋体"/>
          <w:b/>
          <w:color w:val="000000" w:themeColor="text1"/>
          <w:spacing w:val="1"/>
          <w:lang w:eastAsia="zh-CN"/>
          <w14:textFill>
            <w14:solidFill>
              <w14:schemeClr w14:val="tx1"/>
            </w14:solidFill>
          </w14:textFill>
        </w:rPr>
        <w:t>承包人义务</w:t>
      </w:r>
    </w:p>
    <w:p>
      <w:pPr>
        <w:autoSpaceDE w:val="0"/>
        <w:autoSpaceDN w:val="0"/>
        <w:adjustRightInd w:val="0"/>
        <w:spacing w:before="72" w:line="360" w:lineRule="auto"/>
        <w:ind w:left="101" w:right="185"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3.1</w:t>
      </w:r>
      <w:r>
        <w:rPr>
          <w:rFonts w:hint="eastAsia"/>
          <w:color w:val="000000" w:themeColor="text1"/>
          <w:lang w:eastAsia="zh-CN"/>
          <w14:textFill>
            <w14:solidFill>
              <w14:schemeClr w14:val="tx1"/>
            </w14:solidFill>
          </w14:textFill>
        </w:rPr>
        <w:t xml:space="preserve"> </w:t>
      </w:r>
      <w:r>
        <w:rPr>
          <w:rFonts w:hint="eastAsia" w:ascii="宋体" w:cs="宋体"/>
          <w:color w:val="000000" w:themeColor="text1"/>
          <w:lang w:eastAsia="zh-CN"/>
          <w14:textFill>
            <w14:solidFill>
              <w14:schemeClr w14:val="tx1"/>
            </w14:solidFill>
          </w14:textFill>
        </w:rPr>
        <w:t>承包人不得以任何理由向发包人及其工作人员行贿或馈赠礼金</w:t>
      </w:r>
      <w:r>
        <w:rPr>
          <w:rFonts w:hint="eastAsia" w:ascii="宋体" w:cs="宋体"/>
          <w:color w:val="000000" w:themeColor="text1"/>
          <w:spacing w:val="-7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有价证券</w:t>
      </w:r>
      <w:r>
        <w:rPr>
          <w:rFonts w:hint="eastAsia" w:ascii="宋体" w:cs="宋体"/>
          <w:color w:val="000000" w:themeColor="text1"/>
          <w:spacing w:val="-7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贵重礼品。</w:t>
      </w:r>
    </w:p>
    <w:p>
      <w:pPr>
        <w:tabs>
          <w:tab w:val="left" w:pos="1120"/>
        </w:tabs>
        <w:autoSpaceDE w:val="0"/>
        <w:autoSpaceDN w:val="0"/>
        <w:adjustRightInd w:val="0"/>
        <w:spacing w:line="360" w:lineRule="auto"/>
        <w:ind w:left="101" w:right="179"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3.2</w:t>
      </w:r>
      <w:r>
        <w:rPr>
          <w:color w:val="000000" w:themeColor="text1"/>
          <w:lang w:eastAsia="zh-CN"/>
          <w14:textFill>
            <w14:solidFill>
              <w14:schemeClr w14:val="tx1"/>
            </w14:solidFill>
          </w14:textFill>
        </w:rPr>
        <w:tab/>
      </w:r>
      <w:r>
        <w:rPr>
          <w:rFonts w:hint="eastAsia" w:ascii="宋体" w:cs="宋体"/>
          <w:color w:val="000000" w:themeColor="text1"/>
          <w:spacing w:val="5"/>
          <w:lang w:eastAsia="zh-CN"/>
          <w14:textFill>
            <w14:solidFill>
              <w14:schemeClr w14:val="tx1"/>
            </w14:solidFill>
          </w14:textFill>
        </w:rPr>
        <w:t>承包人不得以任何名义为</w:t>
      </w:r>
      <w:r>
        <w:rPr>
          <w:rFonts w:hint="eastAsia" w:ascii="宋体" w:cs="宋体"/>
          <w:color w:val="000000" w:themeColor="text1"/>
          <w:lang w:eastAsia="zh-CN"/>
          <w14:textFill>
            <w14:solidFill>
              <w14:schemeClr w14:val="tx1"/>
            </w14:solidFill>
          </w14:textFill>
        </w:rPr>
        <w:t>发包人</w:t>
      </w:r>
      <w:r>
        <w:rPr>
          <w:rFonts w:hint="eastAsia" w:ascii="宋体" w:cs="宋体"/>
          <w:color w:val="000000" w:themeColor="text1"/>
          <w:spacing w:val="5"/>
          <w:lang w:eastAsia="zh-CN"/>
          <w14:textFill>
            <w14:solidFill>
              <w14:schemeClr w14:val="tx1"/>
            </w14:solidFill>
          </w14:textFill>
        </w:rPr>
        <w:t>及其</w:t>
      </w:r>
      <w:r>
        <w:rPr>
          <w:rFonts w:hint="eastAsia" w:ascii="宋体" w:cs="宋体"/>
          <w:color w:val="000000" w:themeColor="text1"/>
          <w:spacing w:val="4"/>
          <w:lang w:eastAsia="zh-CN"/>
          <w14:textFill>
            <w14:solidFill>
              <w14:schemeClr w14:val="tx1"/>
            </w14:solidFill>
          </w14:textFill>
        </w:rPr>
        <w:t>工</w:t>
      </w:r>
      <w:r>
        <w:rPr>
          <w:rFonts w:hint="eastAsia" w:ascii="宋体" w:cs="宋体"/>
          <w:color w:val="000000" w:themeColor="text1"/>
          <w:spacing w:val="6"/>
          <w:lang w:eastAsia="zh-CN"/>
          <w14:textFill>
            <w14:solidFill>
              <w14:schemeClr w14:val="tx1"/>
            </w14:solidFill>
          </w14:textFill>
        </w:rPr>
        <w:t>作人员报销应由发包人或其工作人员个人支</w:t>
      </w:r>
      <w:r>
        <w:rPr>
          <w:rFonts w:hint="eastAsia" w:ascii="宋体" w:cs="宋体"/>
          <w:color w:val="000000" w:themeColor="text1"/>
          <w:lang w:eastAsia="zh-CN"/>
          <w14:textFill>
            <w14:solidFill>
              <w14:schemeClr w14:val="tx1"/>
            </w14:solidFill>
          </w14:textFill>
        </w:rPr>
        <w:t>付的任何费用。</w:t>
      </w:r>
    </w:p>
    <w:p>
      <w:pPr>
        <w:tabs>
          <w:tab w:val="left" w:pos="1120"/>
        </w:tabs>
        <w:autoSpaceDE w:val="0"/>
        <w:autoSpaceDN w:val="0"/>
        <w:adjustRightInd w:val="0"/>
        <w:spacing w:line="360" w:lineRule="auto"/>
        <w:ind w:left="101" w:right="179"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3.3</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承包人不得以任何理由安排发包人及其工作人员参加宴</w:t>
      </w:r>
      <w:r>
        <w:rPr>
          <w:rFonts w:hint="eastAsia" w:ascii="宋体" w:cs="宋体"/>
          <w:color w:val="000000" w:themeColor="text1"/>
          <w:spacing w:val="-78"/>
          <w:lang w:eastAsia="zh-CN"/>
          <w14:textFill>
            <w14:solidFill>
              <w14:schemeClr w14:val="tx1"/>
            </w14:solidFill>
          </w14:textFill>
        </w:rPr>
        <w:t>请</w:t>
      </w:r>
      <w:r>
        <w:rPr>
          <w:rFonts w:hint="eastAsia" w:ascii="宋体" w:cs="宋体"/>
          <w:color w:val="000000" w:themeColor="text1"/>
          <w:lang w:eastAsia="zh-CN"/>
          <w14:textFill>
            <w14:solidFill>
              <w14:schemeClr w14:val="tx1"/>
            </w14:solidFill>
          </w14:textFill>
        </w:rPr>
        <w:t>（工作餐除外</w:t>
      </w:r>
      <w:r>
        <w:rPr>
          <w:rFonts w:hint="eastAsia" w:ascii="宋体" w:cs="宋体"/>
          <w:color w:val="000000" w:themeColor="text1"/>
          <w:spacing w:val="-7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及娱乐活动。</w:t>
      </w:r>
    </w:p>
    <w:p>
      <w:pPr>
        <w:tabs>
          <w:tab w:val="left" w:pos="1120"/>
        </w:tabs>
        <w:autoSpaceDE w:val="0"/>
        <w:autoSpaceDN w:val="0"/>
        <w:adjustRightInd w:val="0"/>
        <w:spacing w:line="360" w:lineRule="auto"/>
        <w:ind w:left="101" w:right="179"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3.4</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承包人不得为发包人和个人购置或提供通讯、交通工具和高档办公用品等物品。</w:t>
      </w:r>
    </w:p>
    <w:p>
      <w:pPr>
        <w:tabs>
          <w:tab w:val="left" w:pos="1120"/>
        </w:tabs>
        <w:autoSpaceDE w:val="0"/>
        <w:autoSpaceDN w:val="0"/>
        <w:adjustRightInd w:val="0"/>
        <w:spacing w:line="360" w:lineRule="auto"/>
        <w:ind w:left="101" w:right="186"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3.5</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承包人不得为发包人及其工作人员的住房装修</w:t>
      </w:r>
      <w:r>
        <w:rPr>
          <w:rFonts w:hint="eastAsia" w:ascii="宋体" w:cs="宋体"/>
          <w:color w:val="000000" w:themeColor="text1"/>
          <w:spacing w:val="-1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婚丧嫁娶活动</w:t>
      </w:r>
      <w:r>
        <w:rPr>
          <w:rFonts w:hint="eastAsia" w:ascii="宋体" w:cs="宋体"/>
          <w:color w:val="000000" w:themeColor="text1"/>
          <w:spacing w:val="-18"/>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配偶子女工作安排以及出国出境、旅游等提供方便。</w:t>
      </w:r>
    </w:p>
    <w:p>
      <w:pPr>
        <w:tabs>
          <w:tab w:val="left" w:pos="1120"/>
        </w:tabs>
        <w:autoSpaceDE w:val="0"/>
        <w:autoSpaceDN w:val="0"/>
        <w:adjustRightInd w:val="0"/>
        <w:spacing w:line="360" w:lineRule="auto"/>
        <w:ind w:left="101" w:right="186" w:firstLine="482" w:firstLineChars="200"/>
        <w:rPr>
          <w:rFonts w:ascii="宋体" w:cs="宋体"/>
          <w:b/>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4</w:t>
      </w:r>
      <w:r>
        <w:rPr>
          <w:rFonts w:hint="eastAsia"/>
          <w:b/>
          <w:bCs/>
          <w:color w:val="000000" w:themeColor="text1"/>
          <w:lang w:eastAsia="zh-CN"/>
          <w14:textFill>
            <w14:solidFill>
              <w14:schemeClr w14:val="tx1"/>
            </w14:solidFill>
          </w14:textFill>
        </w:rPr>
        <w:t>、</w:t>
      </w:r>
      <w:r>
        <w:rPr>
          <w:b/>
          <w:bCs/>
          <w:color w:val="000000" w:themeColor="text1"/>
          <w:lang w:eastAsia="zh-CN"/>
          <w14:textFill>
            <w14:solidFill>
              <w14:schemeClr w14:val="tx1"/>
            </w14:solidFill>
          </w14:textFill>
        </w:rPr>
        <w:tab/>
      </w:r>
      <w:r>
        <w:rPr>
          <w:rFonts w:hint="eastAsia" w:ascii="宋体" w:cs="宋体"/>
          <w:b/>
          <w:color w:val="000000" w:themeColor="text1"/>
          <w:spacing w:val="1"/>
          <w:lang w:eastAsia="zh-CN"/>
          <w14:textFill>
            <w14:solidFill>
              <w14:schemeClr w14:val="tx1"/>
            </w14:solidFill>
          </w14:textFill>
        </w:rPr>
        <w:t>违约责任</w:t>
      </w:r>
    </w:p>
    <w:p>
      <w:pPr>
        <w:tabs>
          <w:tab w:val="left" w:pos="1120"/>
        </w:tabs>
        <w:autoSpaceDE w:val="0"/>
        <w:autoSpaceDN w:val="0"/>
        <w:adjustRightInd w:val="0"/>
        <w:spacing w:line="360" w:lineRule="auto"/>
        <w:ind w:left="101" w:right="186"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4.1</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发包人及其工作人员违反本合同第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条和第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2 </w:t>
      </w:r>
      <w:r>
        <w:rPr>
          <w:rFonts w:hint="eastAsia" w:ascii="宋体" w:cs="宋体"/>
          <w:color w:val="000000" w:themeColor="text1"/>
          <w:lang w:eastAsia="zh-CN"/>
          <w14:textFill>
            <w14:solidFill>
              <w14:schemeClr w14:val="tx1"/>
            </w14:solidFill>
          </w14:textFill>
        </w:rPr>
        <w:t>条规定</w:t>
      </w:r>
      <w:r>
        <w:rPr>
          <w:rFonts w:hint="eastAsia" w:ascii="宋体" w:cs="宋体"/>
          <w:color w:val="000000" w:themeColor="text1"/>
          <w:spacing w:val="-36"/>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应按照廉政建设的有关规定给予处分；涉嫌犯罪的，移交司法机关追究刑事责任；给承包人造成损失的，应予赔偿。</w:t>
      </w:r>
    </w:p>
    <w:p>
      <w:pPr>
        <w:tabs>
          <w:tab w:val="left" w:pos="1120"/>
        </w:tabs>
        <w:autoSpaceDE w:val="0"/>
        <w:autoSpaceDN w:val="0"/>
        <w:adjustRightInd w:val="0"/>
        <w:spacing w:before="69" w:line="360" w:lineRule="auto"/>
        <w:ind w:left="101" w:right="183" w:firstLine="480" w:firstLineChars="200"/>
        <w:rPr>
          <w:rFonts w:ascii="宋体" w:cs="宋体"/>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4.2</w:t>
      </w:r>
      <w:r>
        <w:rPr>
          <w:color w:val="000000" w:themeColor="text1"/>
          <w:lang w:eastAsia="zh-CN"/>
          <w14:textFill>
            <w14:solidFill>
              <w14:schemeClr w14:val="tx1"/>
            </w14:solidFill>
          </w14:textFill>
        </w:rPr>
        <w:tab/>
      </w:r>
      <w:r>
        <w:rPr>
          <w:rFonts w:hint="eastAsia" w:ascii="宋体" w:cs="宋体"/>
          <w:color w:val="000000" w:themeColor="text1"/>
          <w:lang w:eastAsia="zh-CN"/>
          <w14:textFill>
            <w14:solidFill>
              <w14:schemeClr w14:val="tx1"/>
            </w14:solidFill>
          </w14:textFill>
        </w:rPr>
        <w:t>承包人及其工作人员违反本合同第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1 </w:t>
      </w:r>
      <w:r>
        <w:rPr>
          <w:rFonts w:hint="eastAsia" w:ascii="宋体" w:cs="宋体"/>
          <w:color w:val="000000" w:themeColor="text1"/>
          <w:lang w:eastAsia="zh-CN"/>
          <w14:textFill>
            <w14:solidFill>
              <w14:schemeClr w14:val="tx1"/>
            </w14:solidFill>
          </w14:textFill>
        </w:rPr>
        <w:t>条和第</w:t>
      </w:r>
      <w:r>
        <w:rPr>
          <w:rFonts w:ascii="宋体" w:cs="宋体"/>
          <w:color w:val="000000" w:themeColor="text1"/>
          <w:spacing w:val="-60"/>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3 </w:t>
      </w:r>
      <w:r>
        <w:rPr>
          <w:rFonts w:hint="eastAsia" w:ascii="宋体" w:cs="宋体"/>
          <w:color w:val="000000" w:themeColor="text1"/>
          <w:lang w:eastAsia="zh-CN"/>
          <w14:textFill>
            <w14:solidFill>
              <w14:schemeClr w14:val="tx1"/>
            </w14:solidFill>
          </w14:textFill>
        </w:rPr>
        <w:t>条规定</w:t>
      </w:r>
      <w:r>
        <w:rPr>
          <w:rFonts w:hint="eastAsia" w:ascii="宋体" w:cs="宋体"/>
          <w:color w:val="000000" w:themeColor="text1"/>
          <w:spacing w:val="-36"/>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应按照廉政建设的有关规定给予处分</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情节严重的</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给予承包人</w:t>
      </w:r>
      <w:r>
        <w:rPr>
          <w:rFonts w:ascii="宋体" w:cs="宋体"/>
          <w:color w:val="000000" w:themeColor="text1"/>
          <w:spacing w:val="-60"/>
          <w:lang w:eastAsia="zh-CN"/>
          <w14:textFill>
            <w14:solidFill>
              <w14:schemeClr w14:val="tx1"/>
            </w14:solidFill>
          </w14:textFill>
        </w:rPr>
        <w:t xml:space="preserve"> </w:t>
      </w:r>
      <w:r>
        <w:rPr>
          <w:rFonts w:ascii="宋体" w:cs="宋体"/>
          <w:color w:val="000000" w:themeColor="text1"/>
          <w:lang w:eastAsia="zh-CN"/>
          <w14:textFill>
            <w14:solidFill>
              <w14:schemeClr w14:val="tx1"/>
            </w14:solidFill>
          </w14:textFill>
        </w:rPr>
        <w:t>1</w:t>
      </w:r>
      <w:r>
        <w:rPr>
          <w:rFonts w:hint="eastAsia" w:asci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3 </w:t>
      </w:r>
      <w:r>
        <w:rPr>
          <w:rFonts w:hint="eastAsia" w:ascii="宋体" w:cs="宋体"/>
          <w:color w:val="000000" w:themeColor="text1"/>
          <w:lang w:eastAsia="zh-CN"/>
          <w14:textFill>
            <w14:solidFill>
              <w14:schemeClr w14:val="tx1"/>
            </w14:solidFill>
          </w14:textFill>
        </w:rPr>
        <w:t>年内不得进入工程建设市场的处罚</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涉嫌犯罪的</w:t>
      </w:r>
      <w:r>
        <w:rPr>
          <w:rFonts w:hint="eastAsia" w:ascii="宋体" w:cs="宋体"/>
          <w:color w:val="000000" w:themeColor="text1"/>
          <w:spacing w:val="-24"/>
          <w:lang w:eastAsia="zh-CN"/>
          <w14:textFill>
            <w14:solidFill>
              <w14:schemeClr w14:val="tx1"/>
            </w14:solidFill>
          </w14:textFill>
        </w:rPr>
        <w:t>，</w:t>
      </w:r>
      <w:r>
        <w:rPr>
          <w:rFonts w:hint="eastAsia" w:ascii="宋体" w:cs="宋体"/>
          <w:color w:val="000000" w:themeColor="text1"/>
          <w:lang w:eastAsia="zh-CN"/>
          <w14:textFill>
            <w14:solidFill>
              <w14:schemeClr w14:val="tx1"/>
            </w14:solidFill>
          </w14:textFill>
        </w:rPr>
        <w:t>移交司法机关追究刑事责任；给发包人造成损失的，应予赔偿。</w:t>
      </w:r>
    </w:p>
    <w:p>
      <w:pPr>
        <w:tabs>
          <w:tab w:val="left" w:pos="1120"/>
        </w:tabs>
        <w:autoSpaceDE w:val="0"/>
        <w:autoSpaceDN w:val="0"/>
        <w:adjustRightInd w:val="0"/>
        <w:spacing w:before="69" w:line="360" w:lineRule="auto"/>
        <w:ind w:left="101" w:right="183" w:firstLine="482" w:firstLineChars="200"/>
        <w:rPr>
          <w:rFonts w:ascii="宋体" w:cs="宋体"/>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5</w:t>
      </w:r>
      <w:r>
        <w:rPr>
          <w:b/>
          <w:bCs/>
          <w:color w:val="000000" w:themeColor="text1"/>
          <w:spacing w:val="70"/>
          <w:lang w:eastAsia="zh-CN"/>
          <w14:textFill>
            <w14:solidFill>
              <w14:schemeClr w14:val="tx1"/>
            </w14:solidFill>
          </w14:textFill>
        </w:rPr>
        <w:t xml:space="preserve"> </w:t>
      </w:r>
      <w:r>
        <w:rPr>
          <w:rFonts w:hint="eastAsia"/>
          <w:b/>
          <w:bCs/>
          <w:color w:val="000000" w:themeColor="text1"/>
          <w:spacing w:val="70"/>
          <w:lang w:eastAsia="zh-CN"/>
          <w14:textFill>
            <w14:solidFill>
              <w14:schemeClr w14:val="tx1"/>
            </w14:solidFill>
          </w14:textFill>
        </w:rPr>
        <w:t>、双</w:t>
      </w:r>
      <w:r>
        <w:rPr>
          <w:rFonts w:hint="eastAsia" w:ascii="宋体" w:cs="宋体"/>
          <w:b/>
          <w:color w:val="000000" w:themeColor="text1"/>
          <w:spacing w:val="1"/>
          <w:lang w:eastAsia="zh-CN"/>
          <w14:textFill>
            <w14:solidFill>
              <w14:schemeClr w14:val="tx1"/>
            </w14:solidFill>
          </w14:textFill>
        </w:rPr>
        <w:t>方约定</w:t>
      </w:r>
    </w:p>
    <w:p>
      <w:pPr>
        <w:autoSpaceDE w:val="0"/>
        <w:autoSpaceDN w:val="0"/>
        <w:adjustRightInd w:val="0"/>
        <w:spacing w:line="360" w:lineRule="auto"/>
        <w:ind w:left="101" w:right="184" w:firstLine="484"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spacing w:val="1"/>
          <w:lang w:eastAsia="zh-CN"/>
          <w14:textFill>
            <w14:solidFill>
              <w14:schemeClr w14:val="tx1"/>
            </w14:solidFill>
          </w14:textFill>
        </w:rPr>
        <w:t>本合同由合同双方当事人或其上</w:t>
      </w:r>
      <w:r>
        <w:rPr>
          <w:rFonts w:hint="eastAsia" w:ascii="宋体" w:cs="宋体"/>
          <w:color w:val="000000" w:themeColor="text1"/>
          <w:lang w:eastAsia="zh-CN"/>
          <w14:textFill>
            <w14:solidFill>
              <w14:schemeClr w14:val="tx1"/>
            </w14:solidFill>
          </w14:textFill>
        </w:rPr>
        <w:t>级</w:t>
      </w:r>
      <w:r>
        <w:rPr>
          <w:rFonts w:hint="eastAsia" w:ascii="宋体" w:cs="宋体"/>
          <w:color w:val="000000" w:themeColor="text1"/>
          <w:spacing w:val="1"/>
          <w:lang w:eastAsia="zh-CN"/>
          <w14:textFill>
            <w14:solidFill>
              <w14:schemeClr w14:val="tx1"/>
            </w14:solidFill>
          </w14:textFill>
        </w:rPr>
        <w:t>部门负责监督执行，并由合</w:t>
      </w:r>
      <w:r>
        <w:rPr>
          <w:rFonts w:hint="eastAsia" w:ascii="宋体" w:cs="宋体"/>
          <w:color w:val="000000" w:themeColor="text1"/>
          <w:lang w:eastAsia="zh-CN"/>
          <w14:textFill>
            <w14:solidFill>
              <w14:schemeClr w14:val="tx1"/>
            </w14:solidFill>
          </w14:textFill>
        </w:rPr>
        <w:t>同双</w:t>
      </w:r>
      <w:r>
        <w:rPr>
          <w:rFonts w:hint="eastAsia" w:ascii="宋体" w:cs="宋体"/>
          <w:color w:val="000000" w:themeColor="text1"/>
          <w:spacing w:val="1"/>
          <w:lang w:eastAsia="zh-CN"/>
          <w14:textFill>
            <w14:solidFill>
              <w14:schemeClr w14:val="tx1"/>
            </w14:solidFill>
          </w14:textFill>
        </w:rPr>
        <w:t>方当事人或其上级部门</w:t>
      </w:r>
      <w:r>
        <w:rPr>
          <w:rFonts w:hint="eastAsia" w:ascii="宋体" w:cs="宋体"/>
          <w:color w:val="000000" w:themeColor="text1"/>
          <w:lang w:eastAsia="zh-CN"/>
          <w14:textFill>
            <w14:solidFill>
              <w14:schemeClr w14:val="tx1"/>
            </w14:solidFill>
          </w14:textFill>
        </w:rPr>
        <w:t>相互约请对本合同执行情况进行检查。</w:t>
      </w:r>
    </w:p>
    <w:p>
      <w:pPr>
        <w:autoSpaceDE w:val="0"/>
        <w:autoSpaceDN w:val="0"/>
        <w:adjustRightInd w:val="0"/>
        <w:spacing w:line="360" w:lineRule="auto"/>
        <w:ind w:left="101" w:right="184" w:firstLine="482" w:firstLineChars="200"/>
        <w:rPr>
          <w:rFonts w:ascii="宋体" w:cs="宋体"/>
          <w:b/>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6</w:t>
      </w:r>
      <w:r>
        <w:rPr>
          <w:b/>
          <w:bCs/>
          <w:color w:val="000000" w:themeColor="text1"/>
          <w:lang w:eastAsia="zh-CN"/>
          <w14:textFill>
            <w14:solidFill>
              <w14:schemeClr w14:val="tx1"/>
            </w14:solidFill>
          </w14:textFill>
        </w:rPr>
        <w:tab/>
      </w:r>
      <w:r>
        <w:rPr>
          <w:rFonts w:hint="eastAsia"/>
          <w:b/>
          <w:bCs/>
          <w:color w:val="000000" w:themeColor="text1"/>
          <w:lang w:eastAsia="zh-CN"/>
          <w14:textFill>
            <w14:solidFill>
              <w14:schemeClr w14:val="tx1"/>
            </w14:solidFill>
          </w14:textFill>
        </w:rPr>
        <w:t>、</w:t>
      </w:r>
      <w:r>
        <w:rPr>
          <w:rFonts w:hint="eastAsia" w:ascii="宋体" w:cs="宋体"/>
          <w:b/>
          <w:color w:val="000000" w:themeColor="text1"/>
          <w:spacing w:val="1"/>
          <w:lang w:eastAsia="zh-CN"/>
          <w14:textFill>
            <w14:solidFill>
              <w14:schemeClr w14:val="tx1"/>
            </w14:solidFill>
          </w14:textFill>
        </w:rPr>
        <w:t>合同法律效力</w:t>
      </w:r>
    </w:p>
    <w:p>
      <w:pPr>
        <w:autoSpaceDE w:val="0"/>
        <w:autoSpaceDN w:val="0"/>
        <w:adjustRightInd w:val="0"/>
        <w:spacing w:line="360" w:lineRule="auto"/>
        <w:ind w:left="101" w:right="184" w:firstLine="480" w:firstLineChars="200"/>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本合同作为本工程施工合同的附件，与施工合同具有同等的法律效力。</w:t>
      </w:r>
    </w:p>
    <w:p>
      <w:pPr>
        <w:autoSpaceDE w:val="0"/>
        <w:autoSpaceDN w:val="0"/>
        <w:adjustRightInd w:val="0"/>
        <w:spacing w:line="360" w:lineRule="auto"/>
        <w:ind w:left="101" w:right="184" w:firstLine="482" w:firstLineChars="200"/>
        <w:rPr>
          <w:rFonts w:ascii="宋体" w:cs="宋体"/>
          <w:b/>
          <w:color w:val="000000" w:themeColor="text1"/>
          <w:lang w:eastAsia="zh-CN"/>
          <w14:textFill>
            <w14:solidFill>
              <w14:schemeClr w14:val="tx1"/>
            </w14:solidFill>
          </w14:textFill>
        </w:rPr>
      </w:pPr>
      <w:r>
        <w:rPr>
          <w:b/>
          <w:bCs/>
          <w:color w:val="000000" w:themeColor="text1"/>
          <w:lang w:eastAsia="zh-CN"/>
          <w14:textFill>
            <w14:solidFill>
              <w14:schemeClr w14:val="tx1"/>
            </w14:solidFill>
          </w14:textFill>
        </w:rPr>
        <w:t>7</w:t>
      </w:r>
      <w:r>
        <w:rPr>
          <w:b/>
          <w:bCs/>
          <w:color w:val="000000" w:themeColor="text1"/>
          <w:lang w:eastAsia="zh-CN"/>
          <w14:textFill>
            <w14:solidFill>
              <w14:schemeClr w14:val="tx1"/>
            </w14:solidFill>
          </w14:textFill>
        </w:rPr>
        <w:tab/>
      </w:r>
      <w:r>
        <w:rPr>
          <w:rFonts w:hint="eastAsia"/>
          <w:b/>
          <w:bCs/>
          <w:color w:val="000000" w:themeColor="text1"/>
          <w:lang w:eastAsia="zh-CN"/>
          <w14:textFill>
            <w14:solidFill>
              <w14:schemeClr w14:val="tx1"/>
            </w14:solidFill>
          </w14:textFill>
        </w:rPr>
        <w:t>、</w:t>
      </w:r>
      <w:r>
        <w:rPr>
          <w:rFonts w:hint="eastAsia" w:ascii="宋体" w:cs="宋体"/>
          <w:b/>
          <w:color w:val="000000" w:themeColor="text1"/>
          <w:spacing w:val="1"/>
          <w:lang w:eastAsia="zh-CN"/>
          <w14:textFill>
            <w14:solidFill>
              <w14:schemeClr w14:val="tx1"/>
            </w14:solidFill>
          </w14:textFill>
        </w:rPr>
        <w:t>合同生效</w:t>
      </w:r>
    </w:p>
    <w:p>
      <w:pPr>
        <w:autoSpaceDE w:val="0"/>
        <w:autoSpaceDN w:val="0"/>
        <w:adjustRightInd w:val="0"/>
        <w:spacing w:line="360" w:lineRule="auto"/>
        <w:ind w:firstLine="480" w:firstLineChars="20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本合同自合同双方当事人签署之日起生效，至合同工程竣工验收合格之日后失效。</w:t>
      </w:r>
    </w:p>
    <w:p>
      <w:pPr>
        <w:autoSpaceDE w:val="0"/>
        <w:autoSpaceDN w:val="0"/>
        <w:adjustRightInd w:val="0"/>
        <w:spacing w:line="360" w:lineRule="auto"/>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（以下无正文）</w:t>
      </w:r>
    </w:p>
    <w:p>
      <w:pPr>
        <w:autoSpaceDE w:val="0"/>
        <w:autoSpaceDN w:val="0"/>
        <w:adjustRightInd w:val="0"/>
        <w:spacing w:line="360" w:lineRule="auto"/>
        <w:jc w:val="left"/>
        <w:rPr>
          <w:rFonts w:ascii="宋体" w:cs="宋体"/>
          <w:color w:val="000000" w:themeColor="text1"/>
          <w:lang w:eastAsia="zh-CN"/>
          <w14:textFill>
            <w14:solidFill>
              <w14:schemeClr w14:val="tx1"/>
            </w14:solidFill>
          </w14:textFill>
        </w:rPr>
      </w:pPr>
    </w:p>
    <w:p>
      <w:pPr>
        <w:autoSpaceDE w:val="0"/>
        <w:autoSpaceDN w:val="0"/>
        <w:adjustRightInd w:val="0"/>
        <w:spacing w:line="360" w:lineRule="auto"/>
        <w:jc w:val="left"/>
        <w:rPr>
          <w:rFonts w:ascii="宋体" w:cs="宋体"/>
          <w:color w:val="000000" w:themeColor="text1"/>
          <w:lang w:eastAsia="zh-CN"/>
          <w14:textFill>
            <w14:solidFill>
              <w14:schemeClr w14:val="tx1"/>
            </w14:solidFill>
          </w14:textFill>
        </w:rPr>
      </w:pPr>
    </w:p>
    <w:p>
      <w:pPr>
        <w:autoSpaceDE w:val="0"/>
        <w:autoSpaceDN w:val="0"/>
        <w:adjustRightInd w:val="0"/>
        <w:spacing w:line="360" w:lineRule="auto"/>
        <w:jc w:val="left"/>
        <w:rPr>
          <w:rFonts w:ascii="宋体" w:cs="宋体"/>
          <w:color w:val="000000" w:themeColor="text1"/>
          <w:lang w:eastAsia="zh-CN"/>
          <w14:textFill>
            <w14:solidFill>
              <w14:schemeClr w14:val="tx1"/>
            </w14:solidFill>
          </w14:textFill>
        </w:rPr>
      </w:pPr>
    </w:p>
    <w:p>
      <w:pPr>
        <w:pStyle w:val="16"/>
        <w:rPr>
          <w:rFonts w:cs="宋体"/>
          <w:color w:val="000000" w:themeColor="text1"/>
          <w14:textFill>
            <w14:solidFill>
              <w14:schemeClr w14:val="tx1"/>
            </w14:solidFill>
          </w14:textFill>
        </w:rPr>
      </w:pPr>
    </w:p>
    <w:p>
      <w:pPr>
        <w:rPr>
          <w:rFonts w:ascii="宋体" w:cs="宋体"/>
          <w:color w:val="000000" w:themeColor="text1"/>
          <w:lang w:eastAsia="zh-CN"/>
          <w14:textFill>
            <w14:solidFill>
              <w14:schemeClr w14:val="tx1"/>
            </w14:solidFill>
          </w14:textFill>
        </w:rPr>
      </w:pPr>
    </w:p>
    <w:p>
      <w:pPr>
        <w:pStyle w:val="16"/>
        <w:rPr>
          <w:rFonts w:cs="宋体"/>
          <w:color w:val="000000" w:themeColor="text1"/>
          <w14:textFill>
            <w14:solidFill>
              <w14:schemeClr w14:val="tx1"/>
            </w14:solidFill>
          </w14:textFill>
        </w:rPr>
      </w:pPr>
    </w:p>
    <w:p>
      <w:pPr>
        <w:rPr>
          <w:rFonts w:ascii="宋体" w:cs="宋体"/>
          <w:color w:val="000000" w:themeColor="text1"/>
          <w:lang w:eastAsia="zh-CN"/>
          <w14:textFill>
            <w14:solidFill>
              <w14:schemeClr w14:val="tx1"/>
            </w14:solidFill>
          </w14:textFill>
        </w:rPr>
      </w:pPr>
    </w:p>
    <w:p>
      <w:pPr>
        <w:pStyle w:val="16"/>
        <w:rPr>
          <w:rFonts w:cs="宋体"/>
          <w:color w:val="000000" w:themeColor="text1"/>
          <w14:textFill>
            <w14:solidFill>
              <w14:schemeClr w14:val="tx1"/>
            </w14:solidFill>
          </w14:textFill>
        </w:rPr>
      </w:pPr>
    </w:p>
    <w:p>
      <w:pPr>
        <w:rPr>
          <w:rFonts w:ascii="宋体" w:cs="宋体"/>
          <w:color w:val="000000" w:themeColor="text1"/>
          <w:lang w:eastAsia="zh-CN"/>
          <w14:textFill>
            <w14:solidFill>
              <w14:schemeClr w14:val="tx1"/>
            </w14:solidFill>
          </w14:textFill>
        </w:rPr>
      </w:pPr>
    </w:p>
    <w:p>
      <w:pPr>
        <w:pStyle w:val="16"/>
        <w:rPr>
          <w:rFonts w:cs="宋体"/>
          <w:color w:val="000000" w:themeColor="text1"/>
          <w14:textFill>
            <w14:solidFill>
              <w14:schemeClr w14:val="tx1"/>
            </w14:solidFill>
          </w14:textFill>
        </w:rPr>
      </w:pPr>
    </w:p>
    <w:p>
      <w:pPr>
        <w:rPr>
          <w:rFonts w:ascii="宋体" w:cs="宋体"/>
          <w:color w:val="000000" w:themeColor="text1"/>
          <w:lang w:eastAsia="zh-CN"/>
          <w14:textFill>
            <w14:solidFill>
              <w14:schemeClr w14:val="tx1"/>
            </w14:solidFill>
          </w14:textFill>
        </w:rPr>
      </w:pPr>
    </w:p>
    <w:p>
      <w:pPr>
        <w:pStyle w:val="16"/>
        <w:rPr>
          <w:rFonts w:cs="宋体"/>
          <w:color w:val="000000" w:themeColor="text1"/>
          <w14:textFill>
            <w14:solidFill>
              <w14:schemeClr w14:val="tx1"/>
            </w14:solidFill>
          </w14:textFill>
        </w:rPr>
      </w:pPr>
    </w:p>
    <w:p>
      <w:pPr>
        <w:autoSpaceDE w:val="0"/>
        <w:autoSpaceDN w:val="0"/>
        <w:adjustRightInd w:val="0"/>
        <w:spacing w:line="360" w:lineRule="auto"/>
        <w:jc w:val="left"/>
        <w:rPr>
          <w:rFonts w:ascii="宋体" w:cs="宋体"/>
          <w:color w:val="000000" w:themeColor="text1"/>
          <w:lang w:eastAsia="zh-CN"/>
          <w14:textFill>
            <w14:solidFill>
              <w14:schemeClr w14:val="tx1"/>
            </w14:solidFill>
          </w14:textFill>
        </w:rPr>
      </w:pPr>
    </w:p>
    <w:p>
      <w:pPr>
        <w:autoSpaceDE w:val="0"/>
        <w:autoSpaceDN w:val="0"/>
        <w:adjustRightInd w:val="0"/>
        <w:spacing w:line="360" w:lineRule="auto"/>
        <w:ind w:left="581" w:firstLine="480" w:firstLineChars="200"/>
        <w:jc w:val="left"/>
        <w:rPr>
          <w:rFonts w:ascii="宋体" w:cs="宋体"/>
          <w:color w:val="000000" w:themeColor="text1"/>
          <w:lang w:eastAsia="zh-CN"/>
          <w14:textFill>
            <w14:solidFill>
              <w14:schemeClr w14:val="tx1"/>
            </w14:solidFill>
          </w14:textFill>
        </w:rPr>
      </w:pPr>
      <w:r>
        <w:rPr>
          <w:rFonts w:hint="eastAsia" w:ascii="宋体" w:cs="宋体"/>
          <w:color w:val="000000" w:themeColor="text1"/>
          <w:lang w:eastAsia="zh-CN"/>
          <w14:textFill>
            <w14:solidFill>
              <w14:schemeClr w14:val="tx1"/>
            </w14:solidFill>
          </w14:textFill>
        </w:rPr>
        <w:t>（本页为签署页）</w:t>
      </w:r>
    </w:p>
    <w:p>
      <w:pPr>
        <w:autoSpaceDE w:val="0"/>
        <w:autoSpaceDN w:val="0"/>
        <w:adjustRightInd w:val="0"/>
        <w:spacing w:line="360" w:lineRule="auto"/>
        <w:ind w:left="581" w:firstLine="480" w:firstLineChars="200"/>
        <w:jc w:val="left"/>
        <w:rPr>
          <w:rFonts w:ascii="宋体" w:cs="宋体"/>
          <w:color w:val="000000" w:themeColor="text1"/>
          <w:lang w:eastAsia="zh-CN"/>
          <w14:textFill>
            <w14:solidFill>
              <w14:schemeClr w14:val="tx1"/>
            </w14:solidFill>
          </w14:textFill>
        </w:rPr>
      </w:pPr>
    </w:p>
    <w:p>
      <w:pPr>
        <w:autoSpaceDE w:val="0"/>
        <w:autoSpaceDN w:val="0"/>
        <w:adjustRightInd w:val="0"/>
        <w:spacing w:line="360" w:lineRule="auto"/>
        <w:ind w:left="581" w:firstLine="480" w:firstLineChars="200"/>
        <w:jc w:val="left"/>
        <w:rPr>
          <w:rFonts w:ascii="宋体" w:cs="宋体"/>
          <w:color w:val="000000" w:themeColor="text1"/>
          <w:lang w:eastAsia="zh-CN"/>
          <w14:textFill>
            <w14:solidFill>
              <w14:schemeClr w14:val="tx1"/>
            </w14:solidFill>
          </w14:textFill>
        </w:rPr>
      </w:pPr>
    </w:p>
    <w:p>
      <w:pPr>
        <w:spacing w:line="360" w:lineRule="auto"/>
        <w:ind w:firstLine="840" w:firstLineChars="3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发包人：</w:t>
      </w:r>
      <w:r>
        <w:rPr>
          <w:rFonts w:hint="eastAsia" w:ascii="宋体" w:hAnsi="宋体"/>
          <w:sz w:val="24"/>
          <w:u w:val="single"/>
          <w:lang w:eastAsia="zh-CN"/>
        </w:rPr>
        <w:t xml:space="preserve">广州市白云区钟落潭镇人民政府 </w:t>
      </w:r>
      <w:r>
        <w:rPr>
          <w:rFonts w:hint="eastAsia" w:ascii="宋体" w:hAnsi="宋体"/>
          <w:color w:val="000000" w:themeColor="text1"/>
          <w:lang w:eastAsia="zh-CN"/>
          <w14:textFill>
            <w14:solidFill>
              <w14:schemeClr w14:val="tx1"/>
            </w14:solidFill>
          </w14:textFill>
        </w:rPr>
        <w:t xml:space="preserve"> （盖章）                    　           </w:t>
      </w:r>
    </w:p>
    <w:p>
      <w:pPr>
        <w:spacing w:line="360" w:lineRule="auto"/>
        <w:ind w:firstLine="840" w:firstLineChars="3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通讯地址：</w:t>
      </w:r>
      <w:r>
        <w:rPr>
          <w:rFonts w:hint="eastAsia" w:ascii="宋体" w:hAnsi="宋体"/>
          <w:sz w:val="24"/>
          <w:u w:val="single"/>
        </w:rPr>
        <w:t>广州市白云区钟落潭镇福龙路94号</w:t>
      </w:r>
      <w:r>
        <w:rPr>
          <w:rFonts w:hint="eastAsia" w:ascii="宋体" w:hAnsi="宋体"/>
          <w:color w:val="000000" w:themeColor="text1"/>
          <w:lang w:eastAsia="zh-CN"/>
          <w14:textFill>
            <w14:solidFill>
              <w14:schemeClr w14:val="tx1"/>
            </w14:solidFill>
          </w14:textFill>
        </w:rPr>
        <w:t xml:space="preserve">              </w:t>
      </w:r>
    </w:p>
    <w:p>
      <w:pPr>
        <w:spacing w:line="360" w:lineRule="auto"/>
        <w:ind w:firstLine="840" w:firstLineChars="3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法定代表人或签约代表：                           </w:t>
      </w:r>
    </w:p>
    <w:p>
      <w:pPr>
        <w:spacing w:line="360" w:lineRule="auto"/>
        <w:ind w:firstLine="840" w:firstLineChars="3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经办人：</w:t>
      </w:r>
    </w:p>
    <w:p>
      <w:pPr>
        <w:spacing w:line="360" w:lineRule="auto"/>
        <w:ind w:firstLine="840" w:firstLineChars="3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p>
    <w:p>
      <w:pPr>
        <w:spacing w:line="360" w:lineRule="auto"/>
        <w:rPr>
          <w:rFonts w:ascii="宋体" w:hAnsi="宋体"/>
          <w:color w:val="000000" w:themeColor="text1"/>
          <w:lang w:eastAsia="zh-CN"/>
          <w14:textFill>
            <w14:solidFill>
              <w14:schemeClr w14:val="tx1"/>
            </w14:solidFill>
          </w14:textFill>
        </w:rPr>
      </w:pPr>
    </w:p>
    <w:p>
      <w:pPr>
        <w:spacing w:line="360" w:lineRule="auto"/>
        <w:ind w:firstLine="840" w:firstLineChars="350"/>
        <w:rPr>
          <w:rFonts w:ascii="宋体" w:hAnsi="宋体"/>
          <w:color w:val="000000" w:themeColor="text1"/>
          <w:lang w:eastAsia="zh-CN"/>
          <w14:textFill>
            <w14:solidFill>
              <w14:schemeClr w14:val="tx1"/>
            </w14:solidFill>
          </w14:textFill>
        </w:rPr>
      </w:pPr>
    </w:p>
    <w:p>
      <w:pPr>
        <w:spacing w:line="360" w:lineRule="auto"/>
        <w:ind w:firstLine="840" w:firstLineChars="3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承包人：                                       （盖章）</w:t>
      </w:r>
    </w:p>
    <w:p>
      <w:pPr>
        <w:spacing w:line="360" w:lineRule="auto"/>
        <w:ind w:firstLine="840" w:firstLineChars="3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通讯地址：                                                   </w:t>
      </w:r>
    </w:p>
    <w:p>
      <w:pPr>
        <w:spacing w:line="360" w:lineRule="auto"/>
        <w:ind w:firstLine="840" w:firstLineChars="3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法定代表人或签约代表：                           </w:t>
      </w:r>
    </w:p>
    <w:p>
      <w:pPr>
        <w:spacing w:line="360" w:lineRule="auto"/>
        <w:ind w:firstLine="840" w:firstLineChars="35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经办人：</w:t>
      </w:r>
    </w:p>
    <w:p>
      <w:pPr>
        <w:autoSpaceDE w:val="0"/>
        <w:autoSpaceDN w:val="0"/>
        <w:adjustRightInd w:val="0"/>
        <w:spacing w:line="360" w:lineRule="auto"/>
        <w:ind w:left="581" w:firstLine="480" w:firstLineChars="200"/>
        <w:jc w:val="left"/>
        <w:rPr>
          <w:rFonts w:ascii="宋体" w:cs="宋体"/>
          <w:color w:val="000000" w:themeColor="text1"/>
          <w:lang w:eastAsia="zh-CN"/>
          <w14:textFill>
            <w14:solidFill>
              <w14:schemeClr w14:val="tx1"/>
            </w14:solidFill>
          </w14:textFill>
        </w:rPr>
      </w:pPr>
    </w:p>
    <w:p>
      <w:pPr>
        <w:autoSpaceDE w:val="0"/>
        <w:autoSpaceDN w:val="0"/>
        <w:adjustRightInd w:val="0"/>
        <w:spacing w:line="360" w:lineRule="auto"/>
        <w:ind w:left="581" w:firstLine="480" w:firstLineChars="200"/>
        <w:jc w:val="left"/>
        <w:rPr>
          <w:rFonts w:ascii="宋体" w:cs="宋体"/>
          <w:color w:val="000000" w:themeColor="text1"/>
          <w:lang w:eastAsia="zh-CN"/>
          <w14:textFill>
            <w14:solidFill>
              <w14:schemeClr w14:val="tx1"/>
            </w14:solidFill>
          </w14:textFill>
        </w:rPr>
      </w:pPr>
    </w:p>
    <w:p>
      <w:pPr>
        <w:pStyle w:val="16"/>
        <w:rPr>
          <w:rFonts w:cs="宋体"/>
          <w:color w:val="000000" w:themeColor="text1"/>
          <w14:textFill>
            <w14:solidFill>
              <w14:schemeClr w14:val="tx1"/>
            </w14:solidFill>
          </w14:textFill>
        </w:rPr>
      </w:pPr>
    </w:p>
    <w:p>
      <w:pPr>
        <w:rPr>
          <w:rFonts w:ascii="宋体" w:cs="宋体"/>
          <w:color w:val="000000" w:themeColor="text1"/>
          <w:lang w:eastAsia="zh-CN"/>
          <w14:textFill>
            <w14:solidFill>
              <w14:schemeClr w14:val="tx1"/>
            </w14:solidFill>
          </w14:textFill>
        </w:rPr>
      </w:pPr>
    </w:p>
    <w:p>
      <w:pPr>
        <w:pStyle w:val="16"/>
        <w:rPr>
          <w:rFonts w:cs="宋体"/>
          <w:color w:val="000000" w:themeColor="text1"/>
          <w14:textFill>
            <w14:solidFill>
              <w14:schemeClr w14:val="tx1"/>
            </w14:solidFill>
          </w14:textFill>
        </w:rPr>
      </w:pPr>
    </w:p>
    <w:p>
      <w:pPr>
        <w:rPr>
          <w:color w:val="000000" w:themeColor="text1"/>
          <w:lang w:eastAsia="zh-CN"/>
          <w14:textFill>
            <w14:solidFill>
              <w14:schemeClr w14:val="tx1"/>
            </w14:solidFill>
          </w14:textFill>
        </w:rPr>
      </w:pPr>
    </w:p>
    <w:p>
      <w:pPr>
        <w:autoSpaceDE w:val="0"/>
        <w:autoSpaceDN w:val="0"/>
        <w:adjustRightInd w:val="0"/>
        <w:spacing w:line="360" w:lineRule="auto"/>
        <w:ind w:left="581" w:firstLine="480" w:firstLineChars="200"/>
        <w:jc w:val="left"/>
        <w:rPr>
          <w:rFonts w:ascii="宋体" w:cs="宋体"/>
          <w:color w:val="000000" w:themeColor="text1"/>
          <w:lang w:eastAsia="zh-CN"/>
          <w14:textFill>
            <w14:solidFill>
              <w14:schemeClr w14:val="tx1"/>
            </w14:solidFill>
          </w14:textFill>
        </w:rPr>
      </w:pPr>
    </w:p>
    <w:p>
      <w:pPr>
        <w:pStyle w:val="16"/>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rFonts w:eastAsia="黑体"/>
          <w:color w:val="000000" w:themeColor="text1"/>
          <w:lang w:eastAsia="zh-CN"/>
          <w14:textFill>
            <w14:solidFill>
              <w14:schemeClr w14:val="tx1"/>
            </w14:solidFill>
          </w14:textFill>
        </w:rPr>
      </w:pPr>
    </w:p>
    <w:p>
      <w:pPr>
        <w:rPr>
          <w:rFonts w:eastAsia="黑体"/>
          <w:color w:val="000000" w:themeColor="text1"/>
          <w:lang w:eastAsia="zh-CN"/>
          <w14:textFill>
            <w14:solidFill>
              <w14:schemeClr w14:val="tx1"/>
            </w14:solidFill>
          </w14:textFill>
        </w:rPr>
      </w:pPr>
    </w:p>
    <w:p>
      <w:pPr>
        <w:pStyle w:val="38"/>
        <w:rPr>
          <w:rFonts w:ascii="宋体" w:hAnsi="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附件三</w:t>
      </w:r>
      <w:r>
        <w:rPr>
          <w:rFonts w:hint="eastAsia"/>
          <w:color w:val="000000" w:themeColor="text1"/>
          <w:szCs w:val="36"/>
          <w:lang w:eastAsia="zh-CN"/>
          <w14:textFill>
            <w14:solidFill>
              <w14:schemeClr w14:val="tx1"/>
            </w14:solidFill>
          </w14:textFill>
        </w:rPr>
        <w:t xml:space="preserve"> ：</w:t>
      </w:r>
    </w:p>
    <w:tbl>
      <w:tblPr>
        <w:tblStyle w:val="26"/>
        <w:tblW w:w="9680" w:type="dxa"/>
        <w:jc w:val="center"/>
        <w:tblLayout w:type="autofit"/>
        <w:tblCellMar>
          <w:top w:w="0" w:type="dxa"/>
          <w:left w:w="0" w:type="dxa"/>
          <w:bottom w:w="0" w:type="dxa"/>
          <w:right w:w="0" w:type="dxa"/>
        </w:tblCellMar>
      </w:tblPr>
      <w:tblGrid>
        <w:gridCol w:w="594"/>
        <w:gridCol w:w="736"/>
        <w:gridCol w:w="1184"/>
        <w:gridCol w:w="594"/>
        <w:gridCol w:w="1539"/>
        <w:gridCol w:w="2143"/>
        <w:gridCol w:w="1049"/>
        <w:gridCol w:w="760"/>
        <w:gridCol w:w="1081"/>
      </w:tblGrid>
      <w:tr>
        <w:tblPrEx>
          <w:tblCellMar>
            <w:top w:w="0" w:type="dxa"/>
            <w:left w:w="0" w:type="dxa"/>
            <w:bottom w:w="0" w:type="dxa"/>
            <w:right w:w="0" w:type="dxa"/>
          </w:tblCellMar>
        </w:tblPrEx>
        <w:trPr>
          <w:trHeight w:val="470" w:hRule="atLeast"/>
          <w:jc w:val="center"/>
        </w:trPr>
        <w:tc>
          <w:tcPr>
            <w:tcW w:w="9685" w:type="dxa"/>
            <w:gridSpan w:val="9"/>
            <w:tcBorders>
              <w:top w:val="nil"/>
              <w:left w:val="nil"/>
              <w:bottom w:val="nil"/>
              <w:right w:val="nil"/>
            </w:tcBorders>
            <w:tcMar>
              <w:top w:w="15" w:type="dxa"/>
              <w:left w:w="15" w:type="dxa"/>
              <w:right w:w="15" w:type="dxa"/>
            </w:tcMar>
            <w:vAlign w:val="center"/>
          </w:tcPr>
          <w:p>
            <w:pPr>
              <w:widowControl/>
              <w:ind w:firstLine="562"/>
              <w:jc w:val="center"/>
              <w:textAlignment w:val="center"/>
              <w:rPr>
                <w:rFonts w:ascii="宋体" w:hAnsi="宋体" w:cs="宋体"/>
                <w:b/>
                <w:color w:val="000000" w:themeColor="text1"/>
                <w:sz w:val="40"/>
                <w:szCs w:val="40"/>
                <w:lang w:eastAsia="zh-CN"/>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建设工程结算送审资料审查清单</w:t>
            </w:r>
          </w:p>
        </w:tc>
      </w:tr>
      <w:tr>
        <w:tblPrEx>
          <w:tblCellMar>
            <w:top w:w="0" w:type="dxa"/>
            <w:left w:w="0" w:type="dxa"/>
            <w:bottom w:w="0" w:type="dxa"/>
            <w:right w:w="0" w:type="dxa"/>
          </w:tblCellMar>
        </w:tblPrEx>
        <w:trPr>
          <w:trHeight w:val="365" w:hRule="atLeast"/>
          <w:jc w:val="center"/>
        </w:trPr>
        <w:tc>
          <w:tcPr>
            <w:tcW w:w="13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工程名称</w:t>
            </w:r>
          </w:p>
        </w:tc>
        <w:tc>
          <w:tcPr>
            <w:tcW w:w="33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专 业</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送审金额</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65" w:hRule="atLeast"/>
          <w:jc w:val="center"/>
        </w:trPr>
        <w:tc>
          <w:tcPr>
            <w:tcW w:w="13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主管单位</w:t>
            </w:r>
          </w:p>
        </w:tc>
        <w:tc>
          <w:tcPr>
            <w:tcW w:w="33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联系人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联系电话</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65" w:hRule="atLeast"/>
          <w:jc w:val="center"/>
        </w:trPr>
        <w:tc>
          <w:tcPr>
            <w:tcW w:w="13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建设单位</w:t>
            </w:r>
          </w:p>
        </w:tc>
        <w:tc>
          <w:tcPr>
            <w:tcW w:w="33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联系人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联系电话</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65" w:hRule="atLeast"/>
          <w:jc w:val="center"/>
        </w:trPr>
        <w:tc>
          <w:tcPr>
            <w:tcW w:w="13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招标代理</w:t>
            </w:r>
          </w:p>
        </w:tc>
        <w:tc>
          <w:tcPr>
            <w:tcW w:w="11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94" w:type="dxa"/>
            <w:tcBorders>
              <w:top w:val="single" w:color="000000" w:sz="4" w:space="0"/>
              <w:left w:val="nil"/>
              <w:bottom w:val="single" w:color="000000" w:sz="4" w:space="0"/>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联系人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联系电话</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65" w:hRule="atLeast"/>
          <w:jc w:val="center"/>
        </w:trPr>
        <w:tc>
          <w:tcPr>
            <w:tcW w:w="13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设计单位</w:t>
            </w:r>
          </w:p>
        </w:tc>
        <w:tc>
          <w:tcPr>
            <w:tcW w:w="118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94" w:type="dxa"/>
            <w:tcBorders>
              <w:top w:val="single" w:color="000000" w:sz="4" w:space="0"/>
              <w:left w:val="nil"/>
              <w:bottom w:val="single" w:color="000000" w:sz="4" w:space="0"/>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联系人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联系电话</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65" w:hRule="atLeast"/>
          <w:jc w:val="center"/>
        </w:trPr>
        <w:tc>
          <w:tcPr>
            <w:tcW w:w="13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监理单位</w:t>
            </w:r>
          </w:p>
        </w:tc>
        <w:tc>
          <w:tcPr>
            <w:tcW w:w="33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联系人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联系电话</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65" w:hRule="atLeast"/>
          <w:jc w:val="center"/>
        </w:trPr>
        <w:tc>
          <w:tcPr>
            <w:tcW w:w="13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施工单位</w:t>
            </w:r>
          </w:p>
        </w:tc>
        <w:tc>
          <w:tcPr>
            <w:tcW w:w="33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联系人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联系电话</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序号</w:t>
            </w:r>
          </w:p>
        </w:tc>
        <w:tc>
          <w:tcPr>
            <w:tcW w:w="73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ind w:firstLine="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类别</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名称</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是否符合要求</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备注</w:t>
            </w:r>
          </w:p>
        </w:tc>
        <w:tc>
          <w:tcPr>
            <w:tcW w:w="5036"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资料要求</w:t>
            </w:r>
          </w:p>
        </w:tc>
      </w:tr>
      <w:tr>
        <w:tblPrEx>
          <w:tblCellMar>
            <w:top w:w="0" w:type="dxa"/>
            <w:left w:w="0" w:type="dxa"/>
            <w:bottom w:w="0" w:type="dxa"/>
            <w:right w:w="0" w:type="dxa"/>
          </w:tblCellMar>
        </w:tblPrEx>
        <w:trPr>
          <w:trHeight w:val="305" w:hRule="atLeast"/>
          <w:jc w:val="center"/>
        </w:trPr>
        <w:tc>
          <w:tcPr>
            <w:tcW w:w="59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1</w:t>
            </w:r>
          </w:p>
        </w:tc>
        <w:tc>
          <w:tcPr>
            <w:tcW w:w="7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送审报送资料</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送审函</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由主管单位出具（原件）</w:t>
            </w:r>
          </w:p>
        </w:tc>
      </w:tr>
      <w:tr>
        <w:tblPrEx>
          <w:tblCellMar>
            <w:top w:w="0" w:type="dxa"/>
            <w:left w:w="0" w:type="dxa"/>
            <w:bottom w:w="0" w:type="dxa"/>
            <w:right w:w="0" w:type="dxa"/>
          </w:tblCellMar>
        </w:tblPrEx>
        <w:trPr>
          <w:trHeight w:val="305" w:hRule="atLeast"/>
          <w:jc w:val="center"/>
        </w:trPr>
        <w:tc>
          <w:tcPr>
            <w:tcW w:w="59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2</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承诺书</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由建设单位出具（原件）</w:t>
            </w:r>
          </w:p>
        </w:tc>
      </w:tr>
      <w:tr>
        <w:tblPrEx>
          <w:tblCellMar>
            <w:top w:w="0" w:type="dxa"/>
            <w:left w:w="0" w:type="dxa"/>
            <w:bottom w:w="0" w:type="dxa"/>
            <w:right w:w="0" w:type="dxa"/>
          </w:tblCellMar>
        </w:tblPrEx>
        <w:trPr>
          <w:trHeight w:val="711"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3</w:t>
            </w:r>
          </w:p>
        </w:tc>
        <w:tc>
          <w:tcPr>
            <w:tcW w:w="7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项目批准文件及资金计划依据</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市或区发改审批文件</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 xml:space="preserve">100万以上工程项目，估算总投资在3000万元以下(含3000万元)的，应提供项目建议书批复文件或区财政行政主管部门项目支出预算;估算总投资在3000万元以上的，应提供项目建议书和可行性研究报告批复文件。 </w:t>
            </w:r>
          </w:p>
        </w:tc>
      </w:tr>
      <w:tr>
        <w:tblPrEx>
          <w:tblCellMar>
            <w:top w:w="0" w:type="dxa"/>
            <w:left w:w="0" w:type="dxa"/>
            <w:bottom w:w="0" w:type="dxa"/>
            <w:right w:w="0" w:type="dxa"/>
          </w:tblCellMar>
        </w:tblPrEx>
        <w:trPr>
          <w:trHeight w:val="465"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财政预算安排项目</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100万以下工程项目，市或区财政行政主管部门项目支出预算。特殊情况，政府另有规定的从其规定。</w:t>
            </w:r>
          </w:p>
        </w:tc>
      </w:tr>
      <w:tr>
        <w:tblPrEx>
          <w:tblCellMar>
            <w:top w:w="0" w:type="dxa"/>
            <w:left w:w="0" w:type="dxa"/>
            <w:bottom w:w="0" w:type="dxa"/>
            <w:right w:w="0" w:type="dxa"/>
          </w:tblCellMar>
        </w:tblPrEx>
        <w:trPr>
          <w:trHeight w:val="539"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4</w:t>
            </w: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资金落实文件依据</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市或区财政资金安排</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资金到位文件需满足项目实施需求。</w:t>
            </w:r>
          </w:p>
        </w:tc>
      </w:tr>
      <w:tr>
        <w:tblPrEx>
          <w:tblCellMar>
            <w:top w:w="0" w:type="dxa"/>
            <w:left w:w="0" w:type="dxa"/>
            <w:bottom w:w="0" w:type="dxa"/>
            <w:right w:w="0" w:type="dxa"/>
          </w:tblCellMar>
        </w:tblPrEx>
        <w:trPr>
          <w:trHeight w:val="365"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5</w:t>
            </w:r>
          </w:p>
        </w:tc>
        <w:tc>
          <w:tcPr>
            <w:tcW w:w="7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招投标过程资料</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概预算处理意见</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需提供概预算评审文件，招标控制价不得超概预算评审金额。</w:t>
            </w:r>
          </w:p>
        </w:tc>
      </w:tr>
      <w:tr>
        <w:tblPrEx>
          <w:tblCellMar>
            <w:top w:w="0" w:type="dxa"/>
            <w:left w:w="0" w:type="dxa"/>
            <w:bottom w:w="0" w:type="dxa"/>
            <w:right w:w="0" w:type="dxa"/>
          </w:tblCellMar>
        </w:tblPrEx>
        <w:trPr>
          <w:trHeight w:val="885"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6</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招标公告及招标文件（含招标答疑）或交易公告及交易文件</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c>
          <w:tcPr>
            <w:tcW w:w="5036"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是否按政府采购、招投标有关规定办理。</w:t>
            </w:r>
          </w:p>
        </w:tc>
      </w:tr>
      <w:tr>
        <w:tblPrEx>
          <w:tblCellMar>
            <w:top w:w="0" w:type="dxa"/>
            <w:left w:w="0" w:type="dxa"/>
            <w:bottom w:w="0" w:type="dxa"/>
            <w:right w:w="0" w:type="dxa"/>
          </w:tblCellMar>
        </w:tblPrEx>
        <w:trPr>
          <w:trHeight w:val="409"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7</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招标控制价公告函</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409"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8</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招标清单或发包清单</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409"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9</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投标文件或发包价文件</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c>
          <w:tcPr>
            <w:tcW w:w="503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10</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中标通知书或发包通知书</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c>
          <w:tcPr>
            <w:tcW w:w="503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r>
      <w:tr>
        <w:tblPrEx>
          <w:tblCellMar>
            <w:top w:w="0" w:type="dxa"/>
            <w:left w:w="0" w:type="dxa"/>
            <w:bottom w:w="0" w:type="dxa"/>
            <w:right w:w="0" w:type="dxa"/>
          </w:tblCellMar>
        </w:tblPrEx>
        <w:trPr>
          <w:trHeight w:val="334"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11</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招标图纸</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招标图纸若与施工图纸一致并与招标清单对应，可不提供。</w:t>
            </w:r>
          </w:p>
        </w:tc>
      </w:tr>
      <w:tr>
        <w:tblPrEx>
          <w:tblCellMar>
            <w:top w:w="0" w:type="dxa"/>
            <w:left w:w="0" w:type="dxa"/>
            <w:bottom w:w="0" w:type="dxa"/>
            <w:right w:w="0" w:type="dxa"/>
          </w:tblCellMar>
        </w:tblPrEx>
        <w:trPr>
          <w:trHeight w:val="539" w:hRule="atLeast"/>
          <w:jc w:val="center"/>
        </w:trPr>
        <w:tc>
          <w:tcPr>
            <w:tcW w:w="59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12</w:t>
            </w:r>
          </w:p>
        </w:tc>
        <w:tc>
          <w:tcPr>
            <w:tcW w:w="7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施工资料</w:t>
            </w:r>
          </w:p>
        </w:tc>
        <w:tc>
          <w:tcPr>
            <w:tcW w:w="118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施工合同或补充协议</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可以按项目或以一个合同为最小单位送审，原则上应为建设工程施工合同范本，需明确清晰约定合同价款、合同工期、签订日期及结算方式。</w:t>
            </w:r>
          </w:p>
        </w:tc>
      </w:tr>
      <w:tr>
        <w:tblPrEx>
          <w:tblCellMar>
            <w:top w:w="0" w:type="dxa"/>
            <w:left w:w="0" w:type="dxa"/>
            <w:bottom w:w="0" w:type="dxa"/>
            <w:right w:w="0" w:type="dxa"/>
          </w:tblCellMar>
        </w:tblPrEx>
        <w:trPr>
          <w:trHeight w:val="711" w:hRule="atLeast"/>
          <w:jc w:val="center"/>
        </w:trPr>
        <w:tc>
          <w:tcPr>
            <w:tcW w:w="59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13</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开工报告</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1、监理、施工、建设管理单位、建设单位需签署时间及意见</w:t>
            </w:r>
          </w:p>
        </w:tc>
        <w:tc>
          <w:tcPr>
            <w:tcW w:w="5036"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需监理、建设单位等相关单位审批手续完善，日期清晰。</w:t>
            </w:r>
          </w:p>
        </w:tc>
      </w:tr>
      <w:tr>
        <w:tblPrEx>
          <w:tblCellMar>
            <w:top w:w="0" w:type="dxa"/>
            <w:left w:w="0" w:type="dxa"/>
            <w:bottom w:w="0" w:type="dxa"/>
            <w:right w:w="0" w:type="dxa"/>
          </w:tblCellMar>
        </w:tblPrEx>
        <w:trPr>
          <w:trHeight w:val="711" w:hRule="atLeast"/>
          <w:jc w:val="center"/>
        </w:trPr>
        <w:tc>
          <w:tcPr>
            <w:tcW w:w="59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14</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竣工验收报告</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1、监理、施工、建设管理单位、建设单位需签署时间及意见</w:t>
            </w:r>
          </w:p>
        </w:tc>
        <w:tc>
          <w:tcPr>
            <w:tcW w:w="503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r>
      <w:tr>
        <w:tblPrEx>
          <w:tblCellMar>
            <w:top w:w="0" w:type="dxa"/>
            <w:left w:w="0" w:type="dxa"/>
            <w:bottom w:w="0" w:type="dxa"/>
            <w:right w:w="0" w:type="dxa"/>
          </w:tblCellMar>
        </w:tblPrEx>
        <w:trPr>
          <w:trHeight w:val="305" w:hRule="atLeast"/>
          <w:jc w:val="center"/>
        </w:trPr>
        <w:tc>
          <w:tcPr>
            <w:tcW w:w="59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15</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施工组织</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409" w:hRule="atLeast"/>
          <w:jc w:val="center"/>
        </w:trPr>
        <w:tc>
          <w:tcPr>
            <w:tcW w:w="59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16</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材料进场检验资料</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59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17</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隐蔽验收资料及单项验收资料</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c>
          <w:tcPr>
            <w:tcW w:w="503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r>
      <w:tr>
        <w:tblPrEx>
          <w:tblCellMar>
            <w:top w:w="0" w:type="dxa"/>
            <w:left w:w="0" w:type="dxa"/>
            <w:bottom w:w="0" w:type="dxa"/>
            <w:right w:w="0" w:type="dxa"/>
          </w:tblCellMar>
        </w:tblPrEx>
        <w:trPr>
          <w:trHeight w:val="1159" w:hRule="atLeast"/>
          <w:jc w:val="center"/>
        </w:trPr>
        <w:tc>
          <w:tcPr>
            <w:tcW w:w="59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18</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工程洽商记录</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left"/>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1、设计、监理、施工、建设管理单位、建设单位需签署时间及意见</w:t>
            </w:r>
          </w:p>
        </w:tc>
        <w:tc>
          <w:tcPr>
            <w:tcW w:w="5036"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由设计单位出具并经建设单位确认。根据广州市人民政府办公厅《广州市本级政府投资建设项目资金管理办法的通知》（穗府办〔2011〕50号）有关规定，严格控制建设项目工程变更，实施中确需变更的，应遵循先审批、后变更原则。</w:t>
            </w:r>
          </w:p>
        </w:tc>
      </w:tr>
      <w:tr>
        <w:tblPrEx>
          <w:tblCellMar>
            <w:top w:w="0" w:type="dxa"/>
            <w:left w:w="0" w:type="dxa"/>
            <w:bottom w:w="0" w:type="dxa"/>
            <w:right w:w="0" w:type="dxa"/>
          </w:tblCellMar>
        </w:tblPrEx>
        <w:trPr>
          <w:trHeight w:val="2271" w:hRule="atLeast"/>
          <w:jc w:val="center"/>
        </w:trPr>
        <w:tc>
          <w:tcPr>
            <w:tcW w:w="59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19</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工程设计变更</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left"/>
              <w:textAlignment w:val="center"/>
              <w:rPr>
                <w:rFonts w:ascii="宋体" w:hAnsi="宋体" w:cs="宋体"/>
                <w:color w:val="000000" w:themeColor="text1"/>
                <w:sz w:val="18"/>
                <w:szCs w:val="18"/>
                <w:lang w:eastAsia="zh-CN" w:bidi="ar"/>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1、设计变更必须经（设计、监理、建设管理单位、建设单位审核盖章）</w:t>
            </w:r>
          </w:p>
          <w:p>
            <w:pPr>
              <w:pStyle w:val="2"/>
              <w:tabs>
                <w:tab w:val="left" w:pos="576"/>
              </w:tabs>
              <w:rPr>
                <w:color w:val="000000" w:themeColor="text1"/>
                <w:lang w:eastAsia="zh-CN"/>
                <w14:textFill>
                  <w14:solidFill>
                    <w14:schemeClr w14:val="tx1"/>
                  </w14:solidFill>
                </w14:textFill>
              </w:rPr>
            </w:pPr>
          </w:p>
          <w:p>
            <w:pPr>
              <w:widowControl/>
              <w:ind w:firstLine="360"/>
              <w:jc w:val="left"/>
              <w:textAlignment w:val="center"/>
              <w:rPr>
                <w:rFonts w:ascii="宋体" w:hAnsi="宋体" w:cs="宋体"/>
                <w:color w:val="000000" w:themeColor="text1"/>
                <w:sz w:val="18"/>
                <w:szCs w:val="18"/>
                <w:lang w:eastAsia="zh-CN" w:bidi="ar"/>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2、设计变更造价严格按照合同专用条款工程变更事件执行</w:t>
            </w:r>
          </w:p>
          <w:p>
            <w:pPr>
              <w:pStyle w:val="2"/>
              <w:tabs>
                <w:tab w:val="left" w:pos="576"/>
              </w:tabs>
              <w:rPr>
                <w:color w:val="000000" w:themeColor="text1"/>
                <w:lang w:eastAsia="zh-CN"/>
                <w14:textFill>
                  <w14:solidFill>
                    <w14:schemeClr w14:val="tx1"/>
                  </w14:solidFill>
                </w14:textFill>
              </w:rPr>
            </w:pPr>
          </w:p>
          <w:p>
            <w:pPr>
              <w:widowControl/>
              <w:ind w:firstLine="360"/>
              <w:jc w:val="left"/>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3、监理单位严格审核变更过程，变更造价、变更资料签署意见</w:t>
            </w:r>
          </w:p>
        </w:tc>
        <w:tc>
          <w:tcPr>
            <w:tcW w:w="503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r>
      <w:tr>
        <w:tblPrEx>
          <w:tblCellMar>
            <w:top w:w="0" w:type="dxa"/>
            <w:left w:w="0" w:type="dxa"/>
            <w:bottom w:w="0" w:type="dxa"/>
            <w:right w:w="0" w:type="dxa"/>
          </w:tblCellMar>
        </w:tblPrEx>
        <w:trPr>
          <w:trHeight w:val="1232" w:hRule="atLeast"/>
          <w:jc w:val="center"/>
        </w:trPr>
        <w:tc>
          <w:tcPr>
            <w:tcW w:w="59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20</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施工签证单</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left"/>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1、隐蔽工程及拆除才需要办理签证，签证资料附上（施工前后对比图片，计算过程、反映尺寸的做法及图纸、签证造价）</w:t>
            </w: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原则上无签证管理，特殊情况，如无法在竣工图反映事项，才需监理建设单位等审批手续完善，日期清晰。</w:t>
            </w:r>
          </w:p>
        </w:tc>
      </w:tr>
      <w:tr>
        <w:tblPrEx>
          <w:tblCellMar>
            <w:top w:w="0" w:type="dxa"/>
            <w:left w:w="0" w:type="dxa"/>
            <w:bottom w:w="0" w:type="dxa"/>
            <w:right w:w="0" w:type="dxa"/>
          </w:tblCellMar>
        </w:tblPrEx>
        <w:trPr>
          <w:trHeight w:val="711" w:hRule="atLeast"/>
          <w:jc w:val="center"/>
        </w:trPr>
        <w:tc>
          <w:tcPr>
            <w:tcW w:w="59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21</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施工图纸</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left"/>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1、审核是否漏设计出图章、城投图纸专用章、建设单位章</w:t>
            </w: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提供的施工图纸需完整。</w:t>
            </w:r>
          </w:p>
        </w:tc>
      </w:tr>
      <w:tr>
        <w:tblPrEx>
          <w:tblCellMar>
            <w:top w:w="0" w:type="dxa"/>
            <w:left w:w="0" w:type="dxa"/>
            <w:bottom w:w="0" w:type="dxa"/>
            <w:right w:w="0" w:type="dxa"/>
          </w:tblCellMar>
        </w:tblPrEx>
        <w:trPr>
          <w:trHeight w:val="1159"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22</w:t>
            </w:r>
          </w:p>
        </w:tc>
        <w:tc>
          <w:tcPr>
            <w:tcW w:w="7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结算资料</w:t>
            </w: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竣工图纸</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left"/>
              <w:textAlignment w:val="center"/>
              <w:rPr>
                <w:rFonts w:ascii="宋体" w:hAnsi="宋体" w:cs="宋体"/>
                <w:color w:val="000000" w:themeColor="text1"/>
                <w:sz w:val="18"/>
                <w:szCs w:val="18"/>
                <w:lang w:eastAsia="zh-CN" w:bidi="ar"/>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1、需经设计、监理、建设管理单位、建设单位审核</w:t>
            </w:r>
          </w:p>
          <w:p>
            <w:pPr>
              <w:pStyle w:val="2"/>
              <w:tabs>
                <w:tab w:val="left" w:pos="576"/>
              </w:tabs>
              <w:rPr>
                <w:color w:val="000000" w:themeColor="text1"/>
                <w:lang w:eastAsia="zh-CN"/>
                <w14:textFill>
                  <w14:solidFill>
                    <w14:schemeClr w14:val="tx1"/>
                  </w14:solidFill>
                </w14:textFill>
              </w:rPr>
            </w:pPr>
          </w:p>
          <w:p>
            <w:pPr>
              <w:widowControl/>
              <w:ind w:firstLine="360"/>
              <w:jc w:val="left"/>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1、竣工图章需签署时间、监理总监、现场监理签名确认</w:t>
            </w: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需经监理、建设单位审核，应符合竣工图编制规定。</w:t>
            </w:r>
          </w:p>
        </w:tc>
      </w:tr>
      <w:tr>
        <w:tblPrEx>
          <w:tblCellMar>
            <w:top w:w="0" w:type="dxa"/>
            <w:left w:w="0" w:type="dxa"/>
            <w:bottom w:w="0" w:type="dxa"/>
            <w:right w:w="0" w:type="dxa"/>
          </w:tblCellMar>
        </w:tblPrEx>
        <w:trPr>
          <w:trHeight w:val="365"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23</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工程结算书</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由施工单位编制，经监理单位、建设单位审核。</w:t>
            </w:r>
          </w:p>
        </w:tc>
      </w:tr>
      <w:tr>
        <w:tblPrEx>
          <w:tblCellMar>
            <w:top w:w="0" w:type="dxa"/>
            <w:left w:w="0" w:type="dxa"/>
            <w:bottom w:w="0" w:type="dxa"/>
            <w:right w:w="0" w:type="dxa"/>
          </w:tblCellMar>
        </w:tblPrEx>
        <w:trPr>
          <w:trHeight w:val="365"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24</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工程量计算书</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539"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25</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相关电子文件</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bidi="ar"/>
                <w14:textFill>
                  <w14:solidFill>
                    <w14:schemeClr w14:val="tx1"/>
                  </w14:solidFill>
                </w14:textFill>
              </w:rPr>
              <w:t>光盘或U盘（含图纸和预算书）</w:t>
            </w: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lang w:eastAsia="zh-CN"/>
                <w14:textFill>
                  <w14:solidFill>
                    <w14:schemeClr w14:val="tx1"/>
                  </w14:solidFill>
                </w14:textFill>
              </w:rPr>
            </w:pPr>
          </w:p>
        </w:tc>
      </w:tr>
      <w:tr>
        <w:tblPrEx>
          <w:tblCellMar>
            <w:top w:w="0" w:type="dxa"/>
            <w:left w:w="0" w:type="dxa"/>
            <w:bottom w:w="0" w:type="dxa"/>
            <w:right w:w="0" w:type="dxa"/>
          </w:tblCellMar>
        </w:tblPrEx>
        <w:trPr>
          <w:trHeight w:val="365" w:hRule="atLeast"/>
          <w:jc w:val="center"/>
        </w:trPr>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26</w:t>
            </w:r>
          </w:p>
        </w:tc>
        <w:tc>
          <w:tcPr>
            <w:tcW w:w="7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1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其他结算资料</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57" w:hRule="atLeast"/>
          <w:jc w:val="center"/>
        </w:trPr>
        <w:tc>
          <w:tcPr>
            <w:tcW w:w="2515" w:type="dxa"/>
            <w:gridSpan w:val="3"/>
            <w:tcBorders>
              <w:top w:val="single" w:color="000000" w:sz="4" w:space="0"/>
              <w:left w:val="nil"/>
              <w:bottom w:val="nil"/>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送审单位：</w:t>
            </w:r>
          </w:p>
        </w:tc>
        <w:tc>
          <w:tcPr>
            <w:tcW w:w="594" w:type="dxa"/>
            <w:tcBorders>
              <w:top w:val="single" w:color="000000" w:sz="4" w:space="0"/>
              <w:left w:val="nil"/>
              <w:bottom w:val="nil"/>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single" w:color="000000" w:sz="4" w:space="0"/>
              <w:left w:val="nil"/>
              <w:bottom w:val="nil"/>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2144" w:type="dxa"/>
            <w:tcBorders>
              <w:top w:val="single" w:color="000000" w:sz="4" w:space="0"/>
              <w:left w:val="nil"/>
              <w:bottom w:val="nil"/>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资料初审工程师：</w:t>
            </w:r>
          </w:p>
        </w:tc>
        <w:tc>
          <w:tcPr>
            <w:tcW w:w="1050" w:type="dxa"/>
            <w:tcBorders>
              <w:top w:val="single" w:color="000000" w:sz="4" w:space="0"/>
              <w:left w:val="nil"/>
              <w:bottom w:val="nil"/>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760" w:type="dxa"/>
            <w:tcBorders>
              <w:top w:val="single" w:color="000000" w:sz="4" w:space="0"/>
              <w:left w:val="nil"/>
              <w:bottom w:val="nil"/>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082" w:type="dxa"/>
            <w:tcBorders>
              <w:top w:val="single" w:color="000000" w:sz="4" w:space="0"/>
              <w:left w:val="nil"/>
              <w:bottom w:val="nil"/>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38" w:hRule="atLeast"/>
          <w:jc w:val="center"/>
        </w:trPr>
        <w:tc>
          <w:tcPr>
            <w:tcW w:w="2515" w:type="dxa"/>
            <w:gridSpan w:val="3"/>
            <w:tcBorders>
              <w:top w:val="nil"/>
              <w:left w:val="nil"/>
              <w:bottom w:val="nil"/>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送审人：</w:t>
            </w:r>
          </w:p>
        </w:tc>
        <w:tc>
          <w:tcPr>
            <w:tcW w:w="594" w:type="dxa"/>
            <w:tcBorders>
              <w:top w:val="nil"/>
              <w:left w:val="nil"/>
              <w:bottom w:val="nil"/>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540" w:type="dxa"/>
            <w:tcBorders>
              <w:top w:val="nil"/>
              <w:left w:val="nil"/>
              <w:bottom w:val="nil"/>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2144" w:type="dxa"/>
            <w:tcBorders>
              <w:top w:val="nil"/>
              <w:left w:val="nil"/>
              <w:bottom w:val="nil"/>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副总工程师：</w:t>
            </w:r>
          </w:p>
        </w:tc>
        <w:tc>
          <w:tcPr>
            <w:tcW w:w="1050" w:type="dxa"/>
            <w:tcBorders>
              <w:top w:val="nil"/>
              <w:left w:val="nil"/>
              <w:bottom w:val="nil"/>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760" w:type="dxa"/>
            <w:tcBorders>
              <w:top w:val="nil"/>
              <w:left w:val="nil"/>
              <w:bottom w:val="nil"/>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c>
          <w:tcPr>
            <w:tcW w:w="1082" w:type="dxa"/>
            <w:tcBorders>
              <w:top w:val="nil"/>
              <w:left w:val="nil"/>
              <w:bottom w:val="nil"/>
              <w:right w:val="nil"/>
            </w:tcBorders>
            <w:tcMar>
              <w:top w:w="15" w:type="dxa"/>
              <w:left w:w="15" w:type="dxa"/>
              <w:right w:w="15" w:type="dxa"/>
            </w:tcMar>
            <w:vAlign w:val="center"/>
          </w:tcPr>
          <w:p>
            <w:pPr>
              <w:ind w:firstLine="360"/>
              <w:jc w:val="center"/>
              <w:rPr>
                <w:rFonts w:ascii="宋体" w:hAnsi="宋体" w:cs="宋体"/>
                <w:color w:val="000000" w:themeColor="text1"/>
                <w:sz w:val="18"/>
                <w:szCs w:val="18"/>
                <w14:textFill>
                  <w14:solidFill>
                    <w14:schemeClr w14:val="tx1"/>
                  </w14:solidFill>
                </w14:textFill>
              </w:rPr>
            </w:pPr>
          </w:p>
        </w:tc>
      </w:tr>
      <w:tr>
        <w:tblPrEx>
          <w:tblCellMar>
            <w:top w:w="0" w:type="dxa"/>
            <w:left w:w="0" w:type="dxa"/>
            <w:bottom w:w="0" w:type="dxa"/>
            <w:right w:w="0" w:type="dxa"/>
          </w:tblCellMar>
        </w:tblPrEx>
        <w:trPr>
          <w:trHeight w:val="338" w:hRule="atLeast"/>
          <w:jc w:val="center"/>
        </w:trPr>
        <w:tc>
          <w:tcPr>
            <w:tcW w:w="9685" w:type="dxa"/>
            <w:gridSpan w:val="9"/>
            <w:tcBorders>
              <w:top w:val="nil"/>
              <w:left w:val="nil"/>
              <w:bottom w:val="nil"/>
              <w:right w:val="nil"/>
            </w:tcBorders>
            <w:tcMar>
              <w:top w:w="15" w:type="dxa"/>
              <w:left w:w="15" w:type="dxa"/>
              <w:right w:w="15" w:type="dxa"/>
            </w:tcMar>
            <w:vAlign w:val="center"/>
          </w:tcPr>
          <w:p>
            <w:pPr>
              <w:widowControl/>
              <w:ind w:firstLine="36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bidi="ar"/>
                <w14:textFill>
                  <w14:solidFill>
                    <w14:schemeClr w14:val="tx1"/>
                  </w14:solidFill>
                </w14:textFill>
              </w:rPr>
              <w:t xml:space="preserve">日期： </w:t>
            </w:r>
          </w:p>
        </w:tc>
      </w:tr>
    </w:tbl>
    <w:p>
      <w:pPr>
        <w:pStyle w:val="38"/>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br w:type="page"/>
      </w:r>
      <w:r>
        <w:rPr>
          <w:rFonts w:hint="eastAsia" w:eastAsia="宋体"/>
          <w:color w:val="000000" w:themeColor="text1"/>
          <w:lang w:eastAsia="zh-CN"/>
          <w14:textFill>
            <w14:solidFill>
              <w14:schemeClr w14:val="tx1"/>
            </w14:solidFill>
          </w14:textFill>
        </w:rPr>
        <w:t>附件四</w:t>
      </w:r>
      <w:r>
        <w:rPr>
          <w:rFonts w:hint="eastAsia"/>
          <w:color w:val="000000" w:themeColor="text1"/>
          <w:szCs w:val="36"/>
          <w:lang w:eastAsia="zh-CN"/>
          <w14:textFill>
            <w14:solidFill>
              <w14:schemeClr w14:val="tx1"/>
            </w14:solidFill>
          </w14:textFill>
        </w:rPr>
        <w:t xml:space="preserve"> ：</w:t>
      </w:r>
    </w:p>
    <w:p>
      <w:pPr>
        <w:pStyle w:val="49"/>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工程结算送审资料要求</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1、工程预算评审报告：经财政委托的评审机构出具的报告；</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2、招标文件：含招标书、设计图纸（须经招标代理机构和建设单位签章确认的招标时发出的设计施工图）</w:t>
      </w:r>
      <w:r>
        <w:rPr>
          <w:rFonts w:hint="eastAsia" w:ascii="宋体" w:hAnsi="宋体"/>
          <w:b/>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合同条款、工程要求的技术规范、投标须知、招标答疑会议纪要、工程量清单、工程预算等文件及附件，并整理成册；</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3、投标文件、中标通知书：含技术标、经济标、投标承诺等文件及招标中心签发的中标通知书；</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4、施工合同：含建设单位与施工单位的工程承发包合同、经建设单位确认的施工单位与第三方签订的分包合同、合同附件等。</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5、图纸会审记录：按图纸会审的时间先后顺序整理成册，会审记录须有参加会审单位人员签字；</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6、工程开工报告：按现行规定要求办理开工手续，提交的开工报告书具有相关部门和单位的签章；</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7、竣工验收报告：按现行规定要求办理竣工验收手续，提交的竣工报告书具有相关部门和单位的签章，并加具明确意见。</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8、竣工图：提交规范整理的竣工图纸，并有建设单位、施工单位、监理单位签章及项目经理、项目总监签字。</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9、设计变更：按时间先后顺序和专业整理成册，有设计人员签名及设计单位签章，并有建设单位认可和监理单位确认的签章。</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10、现场签证：按时间先后顺序整理成册，统一编号，应有工程数量、计算过程、施工简图，并有监理单位、建设管理单位、建设单位相关人员签字和单位签章，重大项目现场签证，须有设计单位认可签章；</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11、经批准的施工组织设计：经监理单位审批同意的施工组织设计方案；</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12、隐蔽工程验收记录：提供有效及签章完善的隐蔽工程验收记录；</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13、工程结算书（含结算汇总表）：由具有编制资质的单位按施工合同规定编制工程结算书，同时把合同金额和增加工程部分填列结算汇总表，以上均应有建设单位、施工单位及编制单位签章确认，并附拷贝盘。</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14、工程量计算书（含钢筋抽料表）：应有工程量汇总表和详细工程量计算式组成，并附拷贝盘；</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15、材料设备单价呈批审核单：应含主要材料设备名称、规格、型号、生产厂家、单价、发票购买合同等有效凭证。应有建设单位、监理单位、施工单位相关人员签字及单位签章认可。</w:t>
      </w:r>
    </w:p>
    <w:p>
      <w:pPr>
        <w:adjustRightInd w:val="0"/>
        <w:snapToGrid w:val="0"/>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16、其他与结算有关的资料：凡上述未提及到的，在结算评审中尚需提供的其他资料。</w:t>
      </w:r>
    </w:p>
    <w:p>
      <w:pPr>
        <w:spacing w:line="360" w:lineRule="auto"/>
        <w:ind w:firstLine="472" w:firstLineChars="197"/>
        <w:rPr>
          <w:rFonts w:ascii="宋体" w:hAnsi="宋体"/>
          <w:color w:val="000000" w:themeColor="text1"/>
          <w:lang w:eastAsia="zh-CN"/>
          <w14:textFill>
            <w14:solidFill>
              <w14:schemeClr w14:val="tx1"/>
            </w14:solidFill>
          </w14:textFill>
        </w:rPr>
      </w:pPr>
    </w:p>
    <w:p>
      <w:pPr>
        <w:spacing w:line="440" w:lineRule="exact"/>
        <w:ind w:firstLine="472" w:firstLineChars="197"/>
        <w:rPr>
          <w:rFonts w:ascii="宋体" w:hAnsi="宋体"/>
          <w:color w:val="000000" w:themeColor="text1"/>
          <w:lang w:eastAsia="zh-CN"/>
          <w14:textFill>
            <w14:solidFill>
              <w14:schemeClr w14:val="tx1"/>
            </w14:solidFill>
          </w14:textFill>
        </w:rPr>
      </w:pPr>
    </w:p>
    <w:p>
      <w:pPr>
        <w:spacing w:line="440" w:lineRule="exact"/>
        <w:ind w:firstLine="473"/>
        <w:rPr>
          <w:rFonts w:ascii="宋体" w:hAnsi="宋体"/>
          <w:color w:val="000000" w:themeColor="text1"/>
          <w:lang w:eastAsia="zh-CN"/>
          <w14:textFill>
            <w14:solidFill>
              <w14:schemeClr w14:val="tx1"/>
            </w14:solidFill>
          </w14:textFill>
        </w:rPr>
      </w:pPr>
      <w:r>
        <w:rPr>
          <w:rFonts w:ascii="宋体" w:hAnsi="宋体"/>
          <w:color w:val="000000" w:themeColor="text1"/>
          <w:lang w:eastAsia="zh-CN"/>
          <w14:textFill>
            <w14:solidFill>
              <w14:schemeClr w14:val="tx1"/>
            </w14:solidFill>
          </w14:textFill>
        </w:rPr>
        <w:br w:type="page"/>
      </w:r>
    </w:p>
    <w:p>
      <w:pPr>
        <w:pStyle w:val="38"/>
        <w:rPr>
          <w:rFonts w:ascii="黑体" w:hAnsi="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附件五：</w:t>
      </w:r>
    </w:p>
    <w:p>
      <w:pPr>
        <w:pStyle w:val="49"/>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 xml:space="preserve"> </w:t>
      </w:r>
      <w:r>
        <w:rPr>
          <w:rFonts w:hint="eastAsia" w:ascii="宋体" w:hAnsi="宋体" w:eastAsia="宋体"/>
          <w:b/>
          <w:color w:val="000000" w:themeColor="text1"/>
          <w:sz w:val="28"/>
          <w:szCs w:val="28"/>
          <w14:textFill>
            <w14:solidFill>
              <w14:schemeClr w14:val="tx1"/>
            </w14:solidFill>
          </w14:textFill>
        </w:rPr>
        <w:t xml:space="preserve"> 民工权益保障承诺书</w:t>
      </w:r>
    </w:p>
    <w:p>
      <w:pPr>
        <w:spacing w:line="360" w:lineRule="auto"/>
        <w:jc w:val="center"/>
        <w:rPr>
          <w:rFonts w:ascii="宋体" w:hAnsi="宋体"/>
          <w:color w:val="000000" w:themeColor="text1"/>
          <w:lang w:eastAsia="zh-CN"/>
          <w14:textFill>
            <w14:solidFill>
              <w14:schemeClr w14:val="tx1"/>
            </w14:solidFill>
          </w14:textFill>
        </w:rPr>
      </w:pPr>
    </w:p>
    <w:p>
      <w:pPr>
        <w:spacing w:line="360" w:lineRule="auto"/>
        <w:rPr>
          <w:rFonts w:ascii="宋体" w:hAnsi="宋体"/>
          <w:b/>
          <w:color w:val="000000" w:themeColor="text1"/>
          <w:u w:val="single"/>
          <w:lang w:eastAsia="zh-CN"/>
          <w14:textFill>
            <w14:solidFill>
              <w14:schemeClr w14:val="tx1"/>
            </w14:solidFill>
          </w14:textFill>
        </w:rPr>
      </w:pPr>
      <w:r>
        <w:rPr>
          <w:rFonts w:hint="eastAsia" w:ascii="宋体" w:hAnsi="宋体"/>
          <w:b/>
          <w:color w:val="000000" w:themeColor="text1"/>
          <w:lang w:eastAsia="zh-CN"/>
          <w14:textFill>
            <w14:solidFill>
              <w14:schemeClr w14:val="tx1"/>
            </w14:solidFill>
          </w14:textFill>
        </w:rPr>
        <w:t>致</w:t>
      </w:r>
      <w:r>
        <w:rPr>
          <w:rFonts w:hint="eastAsia" w:ascii="宋体" w:hAnsi="宋体"/>
          <w:sz w:val="24"/>
          <w:u w:val="single"/>
          <w:lang w:eastAsia="zh-CN"/>
        </w:rPr>
        <w:t>广州市白云区钟落潭镇人民政府</w:t>
      </w:r>
      <w:r>
        <w:rPr>
          <w:rFonts w:hint="eastAsia" w:ascii="宋体" w:hAnsi="宋体"/>
          <w:b/>
          <w:color w:val="000000" w:themeColor="text1"/>
          <w:u w:val="single"/>
          <w:lang w:eastAsia="zh-CN"/>
          <w14:textFill>
            <w14:solidFill>
              <w14:schemeClr w14:val="tx1"/>
            </w14:solidFill>
          </w14:textFill>
        </w:rPr>
        <w:t>:</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我司同意在合同履行过程中，向贵单位就民工权益保障工作做出如下承诺，并作为本工程施工合同的附件，与其具有同等法律效力。</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1、我司承诺成立专人负责的民工权益保障专职部门，部门人员由项目经理、预算部经理、财务部经理、民工权益保障专员组成；项目经理兼任部门经理，与贵办负责民工权益保障的部门工作对接。</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2、我司承诺严格遵守国家、省、市劳务用工制度和有关</w:t>
      </w:r>
      <w:r>
        <w:rPr>
          <w:rFonts w:hint="eastAsia" w:ascii="宋体" w:hAnsi="宋体"/>
          <w:bCs/>
          <w:smallCaps/>
          <w:color w:val="000000" w:themeColor="text1"/>
          <w:lang w:eastAsia="zh-CN"/>
          <w14:textFill>
            <w14:solidFill>
              <w14:schemeClr w14:val="tx1"/>
            </w14:solidFill>
          </w14:textFill>
        </w:rPr>
        <w:t>农民工工资支付管理暂行办法，</w:t>
      </w:r>
      <w:r>
        <w:rPr>
          <w:rFonts w:hint="eastAsia" w:ascii="宋体" w:hAnsi="宋体"/>
          <w:color w:val="000000" w:themeColor="text1"/>
          <w:lang w:eastAsia="zh-CN"/>
          <w14:textFill>
            <w14:solidFill>
              <w14:schemeClr w14:val="tx1"/>
            </w14:solidFill>
          </w14:textFill>
        </w:rPr>
        <w:t>认真履行职责，做好本公司在贵办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3、我司承诺按贵办要求按时如实填报有关民工权益保障资料（包括如实记录支付单位、支付时间、支付对象、支付数额等工资支付情况的农民工工资支付凭证），并作为工程款支付依据之一（工程进度款支付申请资料除应附确认的形象进度资料外，同时应附确认的民工权益保障合格资料）。若未按贵办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pPr>
        <w:spacing w:line="360" w:lineRule="auto"/>
        <w:ind w:firstLine="480" w:firstLineChars="20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特此承诺！</w:t>
      </w:r>
    </w:p>
    <w:p>
      <w:pPr>
        <w:spacing w:line="360" w:lineRule="auto"/>
        <w:ind w:right="-2"/>
        <w:jc w:val="left"/>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p>
    <w:p>
      <w:pPr>
        <w:spacing w:line="360" w:lineRule="auto"/>
        <w:ind w:right="-2" w:firstLine="3600" w:firstLineChars="1500"/>
        <w:jc w:val="left"/>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承诺人：  </w:t>
      </w:r>
    </w:p>
    <w:p>
      <w:pPr>
        <w:spacing w:line="360" w:lineRule="auto"/>
        <w:ind w:right="2432" w:firstLine="3120" w:firstLineChars="1300"/>
        <w:rPr>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法定代表人：                   </w:t>
      </w:r>
    </w:p>
    <w:p>
      <w:pPr>
        <w:spacing w:before="120" w:beforeLines="50" w:after="120" w:afterLines="50" w:line="300" w:lineRule="auto"/>
        <w:ind w:firstLine="470" w:firstLineChars="196"/>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承诺日期：     年   月   日</w:t>
      </w:r>
    </w:p>
    <w:p>
      <w:pPr>
        <w:pStyle w:val="38"/>
        <w:rPr>
          <w:rFonts w:eastAsia="宋体"/>
          <w:color w:val="000000" w:themeColor="text1"/>
          <w:lang w:eastAsia="zh-CN"/>
          <w14:textFill>
            <w14:solidFill>
              <w14:schemeClr w14:val="tx1"/>
            </w14:solidFill>
          </w14:textFill>
        </w:rPr>
      </w:pPr>
    </w:p>
    <w:p>
      <w:pPr>
        <w:pStyle w:val="38"/>
        <w:rPr>
          <w:rFonts w:eastAsia="宋体"/>
          <w:color w:val="000000" w:themeColor="text1"/>
          <w:lang w:eastAsia="zh-CN"/>
          <w14:textFill>
            <w14:solidFill>
              <w14:schemeClr w14:val="tx1"/>
            </w14:solidFill>
          </w14:textFill>
        </w:rPr>
      </w:pPr>
    </w:p>
    <w:p>
      <w:pPr>
        <w:spacing w:line="440" w:lineRule="exact"/>
        <w:outlineLvl w:val="2"/>
        <w:rPr>
          <w:bCs/>
          <w:color w:val="000000" w:themeColor="text1"/>
          <w:position w:val="-1"/>
          <w:szCs w:val="30"/>
          <w:lang w:eastAsia="zh-CN"/>
          <w14:textFill>
            <w14:solidFill>
              <w14:schemeClr w14:val="tx1"/>
            </w14:solidFill>
          </w14:textFill>
        </w:rPr>
      </w:pPr>
    </w:p>
    <w:p>
      <w:pPr>
        <w:spacing w:line="440" w:lineRule="exact"/>
        <w:outlineLvl w:val="2"/>
        <w:rPr>
          <w:bCs/>
          <w:color w:val="000000" w:themeColor="text1"/>
          <w:position w:val="-1"/>
          <w:szCs w:val="30"/>
          <w:lang w:eastAsia="zh-CN"/>
          <w14:textFill>
            <w14:solidFill>
              <w14:schemeClr w14:val="tx1"/>
            </w14:solidFill>
          </w14:textFill>
        </w:rPr>
      </w:pPr>
    </w:p>
    <w:p>
      <w:pPr>
        <w:spacing w:line="440" w:lineRule="exact"/>
        <w:outlineLvl w:val="2"/>
        <w:rPr>
          <w:bCs/>
          <w:color w:val="000000" w:themeColor="text1"/>
          <w:position w:val="-1"/>
          <w:szCs w:val="30"/>
          <w:lang w:eastAsia="zh-CN"/>
          <w14:textFill>
            <w14:solidFill>
              <w14:schemeClr w14:val="tx1"/>
            </w14:solidFill>
          </w14:textFill>
        </w:rPr>
      </w:pPr>
    </w:p>
    <w:p>
      <w:pPr>
        <w:spacing w:line="440" w:lineRule="exact"/>
        <w:outlineLvl w:val="2"/>
        <w:rPr>
          <w:bCs/>
          <w:color w:val="000000" w:themeColor="text1"/>
          <w:position w:val="-1"/>
          <w:szCs w:val="30"/>
          <w:lang w:eastAsia="zh-CN"/>
          <w14:textFill>
            <w14:solidFill>
              <w14:schemeClr w14:val="tx1"/>
            </w14:solidFill>
          </w14:textFill>
        </w:rPr>
      </w:pPr>
    </w:p>
    <w:p>
      <w:pPr>
        <w:spacing w:line="440" w:lineRule="exact"/>
        <w:outlineLvl w:val="2"/>
        <w:rPr>
          <w:bCs/>
          <w:color w:val="000000" w:themeColor="text1"/>
          <w:position w:val="-1"/>
          <w:szCs w:val="30"/>
          <w:lang w:eastAsia="zh-CN"/>
          <w14:textFill>
            <w14:solidFill>
              <w14:schemeClr w14:val="tx1"/>
            </w14:solidFill>
          </w14:textFill>
        </w:rPr>
      </w:pPr>
      <w:r>
        <w:rPr>
          <w:rFonts w:hint="eastAsia"/>
          <w:bCs/>
          <w:color w:val="000000" w:themeColor="text1"/>
          <w:position w:val="-1"/>
          <w:szCs w:val="30"/>
          <w:lang w:eastAsia="zh-CN"/>
          <w14:textFill>
            <w14:solidFill>
              <w14:schemeClr w14:val="tx1"/>
            </w14:solidFill>
          </w14:textFill>
        </w:rPr>
        <w:t>附件六：</w:t>
      </w:r>
    </w:p>
    <w:p>
      <w:pPr>
        <w:spacing w:line="440" w:lineRule="exact"/>
        <w:jc w:val="center"/>
        <w:rPr>
          <w:rFonts w:ascii="宋体" w:hAnsi="宋体"/>
          <w:b/>
          <w:color w:val="000000" w:themeColor="text1"/>
          <w:sz w:val="28"/>
          <w:szCs w:val="28"/>
          <w:lang w:eastAsia="zh-CN"/>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中标通知书</w:t>
      </w:r>
    </w:p>
    <w:p>
      <w:pPr>
        <w:widowControl/>
        <w:jc w:val="left"/>
        <w:rPr>
          <w:rFonts w:ascii="宋体" w:hAnsi="宋体" w:cs="宋体"/>
          <w:color w:val="000000" w:themeColor="text1"/>
          <w:lang w:eastAsia="zh-CN"/>
          <w14:textFill>
            <w14:solidFill>
              <w14:schemeClr w14:val="tx1"/>
            </w14:solidFill>
          </w14:textFill>
        </w:rPr>
      </w:pPr>
      <w:r>
        <w:rPr>
          <w:rFonts w:ascii="宋体" w:hAnsi="宋体" w:cs="宋体"/>
          <w:color w:val="000000" w:themeColor="text1"/>
          <w:lang w:eastAsia="zh-CN"/>
          <w14:textFill>
            <w14:solidFill>
              <w14:schemeClr w14:val="tx1"/>
            </w14:solidFill>
          </w14:textFill>
        </w:rPr>
        <w:br w:type="page"/>
      </w:r>
    </w:p>
    <w:p>
      <w:pPr>
        <w:spacing w:line="440" w:lineRule="exact"/>
        <w:outlineLvl w:val="2"/>
        <w:rPr>
          <w:rFonts w:ascii="黑体" w:hAnsi="宋体"/>
          <w:color w:val="000000" w:themeColor="text1"/>
          <w:lang w:eastAsia="zh-CN"/>
          <w14:textFill>
            <w14:solidFill>
              <w14:schemeClr w14:val="tx1"/>
            </w14:solidFill>
          </w14:textFill>
        </w:rPr>
      </w:pPr>
      <w:r>
        <w:rPr>
          <w:rFonts w:hint="eastAsia" w:ascii="黑体" w:hAnsi="宋体"/>
          <w:bCs/>
          <w:color w:val="000000" w:themeColor="text1"/>
          <w:lang w:eastAsia="zh-CN"/>
          <w14:textFill>
            <w14:solidFill>
              <w14:schemeClr w14:val="tx1"/>
            </w14:solidFill>
          </w14:textFill>
        </w:rPr>
        <w:t>附件七：</w:t>
      </w:r>
    </w:p>
    <w:p>
      <w:pPr>
        <w:spacing w:line="440" w:lineRule="exact"/>
        <w:rPr>
          <w:rFonts w:ascii="宋体" w:hAnsi="宋体"/>
          <w:color w:val="000000" w:themeColor="text1"/>
          <w:lang w:eastAsia="zh-CN"/>
          <w14:textFill>
            <w14:solidFill>
              <w14:schemeClr w14:val="tx1"/>
            </w14:solidFill>
          </w14:textFill>
        </w:rPr>
      </w:pPr>
    </w:p>
    <w:p>
      <w:pPr>
        <w:autoSpaceDE w:val="0"/>
        <w:autoSpaceDN w:val="0"/>
        <w:adjustRightInd w:val="0"/>
        <w:spacing w:before="12" w:line="360" w:lineRule="auto"/>
        <w:jc w:val="center"/>
        <w:rPr>
          <w:rFonts w:ascii="宋体" w:hAnsi="宋体"/>
          <w:b/>
          <w:bCs/>
          <w:color w:val="000000" w:themeColor="text1"/>
          <w:lang w:eastAsia="zh-CN"/>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工程设计变更管理办法</w:t>
      </w:r>
      <w:r>
        <w:rPr>
          <w:rFonts w:hint="eastAsia" w:ascii="宋体" w:hAnsi="宋体"/>
          <w:b/>
          <w:bCs/>
          <w:color w:val="000000" w:themeColor="text1"/>
          <w:lang w:eastAsia="zh-CN"/>
          <w14:textFill>
            <w14:solidFill>
              <w14:schemeClr w14:val="tx1"/>
            </w14:solidFill>
          </w14:textFill>
        </w:rPr>
        <w:t>（另册）</w:t>
      </w:r>
    </w:p>
    <w:p>
      <w:pPr>
        <w:widowControl/>
        <w:jc w:val="left"/>
        <w:rPr>
          <w:rFonts w:ascii="宋体" w:hAnsi="宋体"/>
          <w:b/>
          <w:bCs/>
          <w:color w:val="000000" w:themeColor="text1"/>
          <w:lang w:eastAsia="zh-CN"/>
          <w14:textFill>
            <w14:solidFill>
              <w14:schemeClr w14:val="tx1"/>
            </w14:solidFill>
          </w14:textFill>
        </w:rPr>
      </w:pPr>
      <w:r>
        <w:rPr>
          <w:rFonts w:ascii="宋体" w:hAnsi="宋体"/>
          <w:b/>
          <w:bCs/>
          <w:color w:val="000000" w:themeColor="text1"/>
          <w:lang w:eastAsia="zh-CN"/>
          <w14:textFill>
            <w14:solidFill>
              <w14:schemeClr w14:val="tx1"/>
            </w14:solidFill>
          </w14:textFill>
        </w:rPr>
        <w:br w:type="page"/>
      </w:r>
    </w:p>
    <w:p>
      <w:pPr>
        <w:autoSpaceDE w:val="0"/>
        <w:autoSpaceDN w:val="0"/>
        <w:adjustRightInd w:val="0"/>
        <w:spacing w:before="12" w:line="220" w:lineRule="exact"/>
        <w:jc w:val="left"/>
        <w:outlineLvl w:val="2"/>
        <w:rPr>
          <w:rFonts w:ascii="黑体" w:hAnsi="宋体"/>
          <w:bCs/>
          <w:color w:val="000000" w:themeColor="text1"/>
          <w:lang w:eastAsia="zh-CN"/>
          <w14:textFill>
            <w14:solidFill>
              <w14:schemeClr w14:val="tx1"/>
            </w14:solidFill>
          </w14:textFill>
        </w:rPr>
      </w:pPr>
    </w:p>
    <w:p>
      <w:pPr>
        <w:autoSpaceDE w:val="0"/>
        <w:autoSpaceDN w:val="0"/>
        <w:adjustRightInd w:val="0"/>
        <w:spacing w:before="12" w:line="220" w:lineRule="exact"/>
        <w:jc w:val="left"/>
        <w:outlineLvl w:val="2"/>
        <w:rPr>
          <w:rFonts w:ascii="黑体" w:hAnsi="宋体"/>
          <w:bCs/>
          <w:color w:val="000000" w:themeColor="text1"/>
          <w:lang w:eastAsia="zh-CN"/>
          <w14:textFill>
            <w14:solidFill>
              <w14:schemeClr w14:val="tx1"/>
            </w14:solidFill>
          </w14:textFill>
        </w:rPr>
      </w:pPr>
      <w:r>
        <w:rPr>
          <w:rFonts w:hint="eastAsia" w:ascii="黑体" w:hAnsi="宋体"/>
          <w:bCs/>
          <w:color w:val="000000" w:themeColor="text1"/>
          <w:lang w:eastAsia="zh-CN"/>
          <w14:textFill>
            <w14:solidFill>
              <w14:schemeClr w14:val="tx1"/>
            </w14:solidFill>
          </w14:textFill>
        </w:rPr>
        <w:t>附件八：</w:t>
      </w:r>
    </w:p>
    <w:p>
      <w:pPr>
        <w:spacing w:line="360" w:lineRule="auto"/>
        <w:ind w:firstLine="803" w:firstLineChars="200"/>
        <w:jc w:val="center"/>
        <w:rPr>
          <w:b/>
          <w:bCs/>
          <w:color w:val="000000" w:themeColor="text1"/>
          <w:sz w:val="40"/>
          <w:szCs w:val="48"/>
          <w:lang w:eastAsia="zh-CN"/>
          <w14:textFill>
            <w14:solidFill>
              <w14:schemeClr w14:val="tx1"/>
            </w14:solidFill>
          </w14:textFill>
        </w:rPr>
      </w:pPr>
      <w:r>
        <w:rPr>
          <w:rFonts w:hint="eastAsia"/>
          <w:b/>
          <w:bCs/>
          <w:color w:val="000000" w:themeColor="text1"/>
          <w:sz w:val="40"/>
          <w:szCs w:val="48"/>
          <w:lang w:eastAsia="zh-CN"/>
          <w14:textFill>
            <w14:solidFill>
              <w14:schemeClr w14:val="tx1"/>
            </w14:solidFill>
          </w14:textFill>
        </w:rPr>
        <w:t>保证书</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本公司（</w:t>
      </w:r>
      <w:r>
        <w:rPr>
          <w:rFonts w:hint="eastAsia" w:ascii="宋体" w:hAnsi="宋体"/>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）充分理解发包人（</w:t>
      </w:r>
      <w:r>
        <w:rPr>
          <w:rFonts w:hint="eastAsia" w:ascii="宋体" w:hAnsi="宋体"/>
          <w:sz w:val="24"/>
          <w:u w:val="single"/>
          <w:lang w:eastAsia="zh-CN"/>
        </w:rPr>
        <w:t>广州市白云区钟落潭镇人民政府</w:t>
      </w:r>
      <w:r>
        <w:rPr>
          <w:rFonts w:hint="eastAsia"/>
          <w:color w:val="000000" w:themeColor="text1"/>
          <w:lang w:eastAsia="zh-CN"/>
          <w14:textFill>
            <w14:solidFill>
              <w14:schemeClr w14:val="tx1"/>
            </w14:solidFill>
          </w14:textFill>
        </w:rPr>
        <w:t>）对于</w:t>
      </w:r>
      <w:r>
        <w:rPr>
          <w:rFonts w:hint="eastAsia" w:ascii="宋体" w:hAnsi="宋体"/>
          <w:color w:val="000000" w:themeColor="text1"/>
          <w:u w:val="single"/>
          <w:lang w:eastAsia="zh-CN"/>
          <w14:textFill>
            <w14:solidFill>
              <w14:schemeClr w14:val="tx1"/>
            </w14:solidFill>
          </w14:textFill>
        </w:rPr>
        <w:t>钟落潭镇登塘村市级美丽乡村建设项目</w:t>
      </w:r>
      <w:r>
        <w:rPr>
          <w:rFonts w:hint="eastAsia"/>
          <w:color w:val="000000" w:themeColor="text1"/>
          <w:lang w:eastAsia="zh-CN"/>
          <w14:textFill>
            <w14:solidFill>
              <w14:schemeClr w14:val="tx1"/>
            </w14:solidFill>
          </w14:textFill>
        </w:rPr>
        <w:t>施工安全、质量和进度等方面的重点关注，为了保证本工程项目能够按质、按量和按期地完成，本公司向发包人郑重保证：</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我公司将根据发包人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二、如发包人发现本公司违反上述承诺或出现下述情况之一者：</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1）未经监理工程师及发包人同意，擅自更换主要管理人员或主要管理人员无故离开工地；</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2）将本工程进行转包；</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3）出现挂靠承包现象；</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4）以包代管；</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5 ）挪用本工程的资金；</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6 ）违反廉政建设协议；</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7 ）无故拖欠工人工资； </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8 ）不按招标要求配置主要施工设备等，发包人有权对本公司按合同相关条款进行处罚、有权单独或联合检察机关对项目的资金流向进行跟踪检查、有权视情况扣除本公司的全部或部分履约保证金；</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9 ）其他承包人有违反合同约定的行为且经发包人书面通知承包人整改但未整改或整改不符合合同约定的。本公司同时保证若我司出现上述情况之一时，导致发包人认为本公司在履行合同义务上不符合招标文件或合同条款的要求，而需取消本公司的承包资格，变更为其他承包人才有利于工程按期按质完成，即使这种评价与本公司存在争议，只要发包人提出充分证据，经监理工程师认可，并且这种认可不须征求本公司意见，则在发包人与监理方共同向本公司发出解除合同通知书以及要求撤场通知书之日起15天内，本公司承诺主动无条件解除合同并撤离工程现场。如果不能在限期内主动撤离，发包人重新委托的承包人进场为恢复现场施工条件所发生的一切经济损失由本公司承担，所发生的其它纠纷责任由本公司承担。</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三、在工程施工过程中，如因上述第二点原因，发包人与本公司解除合同，则双方对在建工程应协商做出妥善处理，尽量减少损失。 我司同意，由监理方牵头确认我司在撤离前已经完成并经验收合格的工程量以及结算工程款；经发包人及监理核实已为本工程所储备的材料，本公司将尽量负责调配处理。本公司在上述规定的撤场时间前积极配合完成确认工作 。如果双方在已经完成的工程量的确认上意见不一，则以发包人和监理方两方确认的工程量作为结算依据，本公司不就此向发包人保留异议。</w:t>
      </w: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四、本保证书自正式签订之日起生效，待与发包人签订的合同全部权利与业务履行完毕后自行失效。</w:t>
      </w:r>
    </w:p>
    <w:p>
      <w:pPr>
        <w:spacing w:line="360" w:lineRule="auto"/>
        <w:ind w:firstLine="480" w:firstLineChars="200"/>
        <w:rPr>
          <w:color w:val="000000" w:themeColor="text1"/>
          <w:lang w:eastAsia="zh-CN"/>
          <w14:textFill>
            <w14:solidFill>
              <w14:schemeClr w14:val="tx1"/>
            </w14:solidFill>
          </w14:textFill>
        </w:rPr>
      </w:pP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承包人：  </w:t>
      </w:r>
    </w:p>
    <w:p>
      <w:pPr>
        <w:spacing w:line="360" w:lineRule="auto"/>
        <w:ind w:firstLine="480" w:firstLineChars="200"/>
        <w:rPr>
          <w:color w:val="000000" w:themeColor="text1"/>
          <w:lang w:eastAsia="zh-CN"/>
          <w14:textFill>
            <w14:solidFill>
              <w14:schemeClr w14:val="tx1"/>
            </w14:solidFill>
          </w14:textFill>
        </w:rPr>
      </w:pPr>
    </w:p>
    <w:p>
      <w:pPr>
        <w:spacing w:line="360" w:lineRule="auto"/>
        <w:ind w:firstLine="48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法定代表人：</w:t>
      </w:r>
    </w:p>
    <w:p>
      <w:pPr>
        <w:widowControl/>
        <w:jc w:val="left"/>
        <w:rPr>
          <w:rFonts w:ascii="宋体" w:hAnsi="宋体"/>
          <w:b/>
          <w:bCs/>
          <w:color w:val="000000" w:themeColor="text1"/>
          <w:lang w:eastAsia="zh-CN"/>
          <w14:textFill>
            <w14:solidFill>
              <w14:schemeClr w14:val="tx1"/>
            </w14:solidFill>
          </w14:textFill>
        </w:rPr>
      </w:pPr>
      <w:r>
        <w:rPr>
          <w:rFonts w:ascii="宋体" w:hAnsi="宋体"/>
          <w:b/>
          <w:bCs/>
          <w:color w:val="000000" w:themeColor="text1"/>
          <w:lang w:eastAsia="zh-CN"/>
          <w14:textFill>
            <w14:solidFill>
              <w14:schemeClr w14:val="tx1"/>
            </w14:solidFill>
          </w14:textFill>
        </w:rPr>
        <w:br w:type="page"/>
      </w:r>
    </w:p>
    <w:p>
      <w:pPr>
        <w:spacing w:before="240" w:beforeLines="100" w:after="240" w:afterLines="100" w:line="360" w:lineRule="auto"/>
        <w:outlineLvl w:val="3"/>
        <w:rPr>
          <w:rFonts w:ascii="宋体" w:hAnsi="宋体"/>
          <w:b/>
          <w:bCs/>
          <w:color w:val="000000" w:themeColor="text1"/>
          <w:lang w:eastAsia="zh-CN"/>
          <w14:textFill>
            <w14:solidFill>
              <w14:schemeClr w14:val="tx1"/>
            </w14:solidFill>
          </w14:textFill>
        </w:rPr>
      </w:pPr>
      <w:r>
        <w:rPr>
          <w:rFonts w:hint="eastAsia" w:ascii="宋体" w:hAnsi="宋体"/>
          <w:b/>
          <w:bCs/>
          <w:color w:val="000000" w:themeColor="text1"/>
          <w:lang w:eastAsia="zh-CN"/>
          <w14:textFill>
            <w14:solidFill>
              <w14:schemeClr w14:val="tx1"/>
            </w14:solidFill>
          </w14:textFill>
        </w:rPr>
        <w:t>格式1</w:t>
      </w:r>
    </w:p>
    <w:p>
      <w:pPr>
        <w:pStyle w:val="6"/>
        <w:ind w:firstLine="640"/>
        <w:rPr>
          <w:rFonts w:ascii="宋体" w:eastAsia="楷体_GB2312"/>
          <w:color w:val="000000" w:themeColor="text1"/>
          <w:sz w:val="32"/>
          <w:lang w:eastAsia="zh-CN"/>
          <w14:textFill>
            <w14:solidFill>
              <w14:schemeClr w14:val="tx1"/>
            </w14:solidFill>
          </w14:textFill>
        </w:rPr>
      </w:pPr>
    </w:p>
    <w:p>
      <w:pPr>
        <w:spacing w:line="360" w:lineRule="auto"/>
        <w:jc w:val="center"/>
        <w:rPr>
          <w:rFonts w:ascii="宋体" w:hAnsi="宋体"/>
          <w:b/>
          <w:color w:val="000000" w:themeColor="text1"/>
          <w:sz w:val="28"/>
          <w:szCs w:val="28"/>
          <w:lang w:eastAsia="zh-CN"/>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银行履约保函</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编号：</w:t>
      </w:r>
    </w:p>
    <w:p>
      <w:pPr>
        <w:spacing w:line="360" w:lineRule="auto"/>
        <w:ind w:firstLine="480"/>
        <w:rPr>
          <w:rFonts w:ascii="宋体" w:hAnsi="宋体"/>
          <w:color w:val="000000" w:themeColor="text1"/>
          <w:lang w:eastAsia="zh-CN"/>
          <w14:textFill>
            <w14:solidFill>
              <w14:schemeClr w14:val="tx1"/>
            </w14:solidFill>
          </w14:textFill>
        </w:rPr>
      </w:pPr>
    </w:p>
    <w:p>
      <w:pPr>
        <w:spacing w:line="360" w:lineRule="auto"/>
        <w:ind w:firstLine="48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致：(业主)</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 xml:space="preserve"> </w:t>
      </w:r>
    </w:p>
    <w:p>
      <w:pPr>
        <w:spacing w:line="360" w:lineRule="auto"/>
        <w:ind w:firstLine="965"/>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(地址)</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 xml:space="preserve"> </w:t>
      </w:r>
    </w:p>
    <w:p>
      <w:pPr>
        <w:spacing w:line="360" w:lineRule="auto"/>
        <w:ind w:firstLine="57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鉴于</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(以下称承包人)已保证按中标通知书(</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年</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月</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日签署)实施                      工程又鉴于贵方在招标文件中要求承包人按规定金额提交一份已经认可的银行保函作履约担保，本行已同意为承包人出具保函。</w:t>
      </w:r>
    </w:p>
    <w:p>
      <w:pPr>
        <w:spacing w:line="360" w:lineRule="auto"/>
        <w:ind w:firstLine="57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本行作为保证人并代表承包人向贵方承担支付人民币</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元的责任，在收到贵方第一次书面付款要求后，不挑剔、不争辩，并不要求贵方出具证明或说明理由，即在上述担保金范围内向贵方支付。</w:t>
      </w:r>
    </w:p>
    <w:p>
      <w:pPr>
        <w:spacing w:line="360" w:lineRule="auto"/>
        <w:ind w:firstLine="57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本行放弃贵方应先向承包人索赔上述金额然后再向本行提出要求的权力。</w:t>
      </w:r>
    </w:p>
    <w:p>
      <w:pPr>
        <w:spacing w:line="360" w:lineRule="auto"/>
        <w:ind w:firstLine="57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本行还同意，在贵方和承包人之间的合同条件发生补充或修改后，本行所承担保函的责任不变，有关补充或修改亦无须通知本行。</w:t>
      </w:r>
    </w:p>
    <w:p>
      <w:pPr>
        <w:spacing w:line="360" w:lineRule="auto"/>
        <w:ind w:firstLine="57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本保函采用无条件及无固定期限银行保函形式提交，在合同工程完工验收、且工程完成结算、工程档案通过发包人验收后的二十八天内退还（不计利息）。</w:t>
      </w:r>
    </w:p>
    <w:p>
      <w:pPr>
        <w:spacing w:line="360" w:lineRule="auto"/>
        <w:ind w:firstLine="570"/>
        <w:rPr>
          <w:rFonts w:ascii="宋体" w:hAnsi="宋体"/>
          <w:color w:val="000000" w:themeColor="text1"/>
          <w:lang w:eastAsia="zh-CN"/>
          <w14:textFill>
            <w14:solidFill>
              <w14:schemeClr w14:val="tx1"/>
            </w14:solidFill>
          </w14:textFill>
        </w:rPr>
      </w:pPr>
    </w:p>
    <w:p>
      <w:pPr>
        <w:spacing w:line="360" w:lineRule="auto"/>
        <w:ind w:firstLine="57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担保银行名称：</w:t>
      </w:r>
    </w:p>
    <w:p>
      <w:pPr>
        <w:spacing w:line="360" w:lineRule="auto"/>
        <w:ind w:firstLine="570"/>
        <w:rPr>
          <w:rFonts w:ascii="宋体" w:hAnsi="宋体"/>
          <w:color w:val="000000" w:themeColor="text1"/>
          <w:lang w:eastAsia="zh-CN"/>
          <w14:textFill>
            <w14:solidFill>
              <w14:schemeClr w14:val="tx1"/>
            </w14:solidFill>
          </w14:textFill>
        </w:rPr>
      </w:pPr>
    </w:p>
    <w:p>
      <w:pPr>
        <w:spacing w:line="360" w:lineRule="auto"/>
        <w:ind w:firstLine="57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法定代表人签字盖章：</w:t>
      </w:r>
    </w:p>
    <w:p>
      <w:pPr>
        <w:spacing w:line="360" w:lineRule="auto"/>
        <w:ind w:firstLine="570"/>
        <w:rPr>
          <w:rFonts w:ascii="宋体" w:hAnsi="宋体"/>
          <w:color w:val="000000" w:themeColor="text1"/>
          <w:lang w:eastAsia="zh-CN"/>
          <w14:textFill>
            <w14:solidFill>
              <w14:schemeClr w14:val="tx1"/>
            </w14:solidFill>
          </w14:textFill>
        </w:rPr>
      </w:pPr>
    </w:p>
    <w:p>
      <w:pPr>
        <w:spacing w:line="360" w:lineRule="auto"/>
        <w:ind w:firstLine="57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联系电话：</w:t>
      </w:r>
    </w:p>
    <w:p>
      <w:pPr>
        <w:spacing w:line="360" w:lineRule="auto"/>
        <w:ind w:firstLine="570"/>
        <w:rPr>
          <w:rFonts w:ascii="宋体" w:hAnsi="宋体"/>
          <w:color w:val="000000" w:themeColor="text1"/>
          <w:lang w:eastAsia="zh-CN"/>
          <w14:textFill>
            <w14:solidFill>
              <w14:schemeClr w14:val="tx1"/>
            </w14:solidFill>
          </w14:textFill>
        </w:rPr>
      </w:pPr>
    </w:p>
    <w:p>
      <w:pPr>
        <w:spacing w:line="360" w:lineRule="auto"/>
        <w:ind w:firstLine="57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地址：</w:t>
      </w:r>
    </w:p>
    <w:p>
      <w:pPr>
        <w:spacing w:line="360" w:lineRule="auto"/>
        <w:ind w:firstLine="570"/>
        <w:rPr>
          <w:rFonts w:ascii="宋体" w:hAnsi="宋体"/>
          <w:color w:val="000000" w:themeColor="text1"/>
          <w:lang w:eastAsia="zh-CN"/>
          <w14:textFill>
            <w14:solidFill>
              <w14:schemeClr w14:val="tx1"/>
            </w14:solidFill>
          </w14:textFill>
        </w:rPr>
      </w:pPr>
    </w:p>
    <w:p>
      <w:pPr>
        <w:spacing w:line="360" w:lineRule="auto"/>
        <w:ind w:firstLine="57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日期：</w:t>
      </w:r>
    </w:p>
    <w:p>
      <w:pPr>
        <w:rPr>
          <w:color w:val="000000" w:themeColor="text1"/>
          <w:lang w:eastAsia="zh-CN"/>
          <w14:textFill>
            <w14:solidFill>
              <w14:schemeClr w14:val="tx1"/>
            </w14:solidFill>
          </w14:textFill>
        </w:rPr>
      </w:pPr>
    </w:p>
    <w:p>
      <w:pPr>
        <w:spacing w:line="360" w:lineRule="auto"/>
        <w:rPr>
          <w:rFonts w:ascii="宋体" w:hAnsi="宋体"/>
          <w:b/>
          <w:bCs/>
          <w:color w:val="000000" w:themeColor="text1"/>
          <w:lang w:eastAsia="zh-CN"/>
          <w14:textFill>
            <w14:solidFill>
              <w14:schemeClr w14:val="tx1"/>
            </w14:solidFill>
          </w14:textFill>
        </w:rPr>
      </w:pPr>
    </w:p>
    <w:p>
      <w:pPr>
        <w:spacing w:line="360" w:lineRule="auto"/>
        <w:outlineLvl w:val="3"/>
        <w:rPr>
          <w:rFonts w:ascii="宋体" w:hAnsi="宋体"/>
          <w:color w:val="000000" w:themeColor="text1"/>
          <w:lang w:eastAsia="zh-CN"/>
          <w14:textFill>
            <w14:solidFill>
              <w14:schemeClr w14:val="tx1"/>
            </w14:solidFill>
          </w14:textFill>
        </w:rPr>
      </w:pPr>
      <w:r>
        <w:rPr>
          <w:rFonts w:hint="eastAsia" w:ascii="宋体" w:hAnsi="宋体"/>
          <w:b/>
          <w:bCs/>
          <w:color w:val="000000" w:themeColor="text1"/>
          <w:lang w:eastAsia="zh-CN"/>
          <w14:textFill>
            <w14:solidFill>
              <w14:schemeClr w14:val="tx1"/>
            </w14:solidFill>
          </w14:textFill>
        </w:rPr>
        <w:t>格式2</w:t>
      </w:r>
    </w:p>
    <w:p>
      <w:pPr>
        <w:spacing w:line="360" w:lineRule="auto"/>
        <w:jc w:val="center"/>
        <w:rPr>
          <w:rFonts w:ascii="宋体" w:hAnsi="宋体"/>
          <w:b/>
          <w:color w:val="000000" w:themeColor="text1"/>
          <w:spacing w:val="40"/>
          <w:sz w:val="28"/>
          <w:szCs w:val="28"/>
          <w:lang w:eastAsia="zh-CN"/>
          <w14:textFill>
            <w14:solidFill>
              <w14:schemeClr w14:val="tx1"/>
            </w14:solidFill>
          </w14:textFill>
        </w:rPr>
      </w:pPr>
      <w:r>
        <w:rPr>
          <w:rFonts w:hint="eastAsia" w:ascii="宋体" w:hAnsi="宋体"/>
          <w:b/>
          <w:color w:val="000000" w:themeColor="text1"/>
          <w:spacing w:val="40"/>
          <w:sz w:val="28"/>
          <w:szCs w:val="28"/>
          <w:lang w:eastAsia="zh-CN"/>
          <w14:textFill>
            <w14:solidFill>
              <w14:schemeClr w14:val="tx1"/>
            </w14:solidFill>
          </w14:textFill>
        </w:rPr>
        <w:t>预付款担保</w:t>
      </w:r>
    </w:p>
    <w:p>
      <w:pPr>
        <w:spacing w:line="360" w:lineRule="auto"/>
        <w:rPr>
          <w:rFonts w:ascii="宋体" w:hAnsi="宋体"/>
          <w:color w:val="000000" w:themeColor="text1"/>
          <w:lang w:eastAsia="zh-CN"/>
          <w14:textFill>
            <w14:solidFill>
              <w14:schemeClr w14:val="tx1"/>
            </w14:solidFill>
          </w14:textFill>
        </w:rPr>
      </w:pP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致：</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 xml:space="preserve">（发包人全称）   </w:t>
      </w:r>
    </w:p>
    <w:p>
      <w:pPr>
        <w:spacing w:line="360" w:lineRule="auto"/>
        <w:ind w:firstLine="480"/>
        <w:jc w:val="left"/>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鉴于</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（承包人全称）(下称“承包人”)与</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 xml:space="preserve">发包人全称）(下称“发包人”)签订 </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（工程名称）施工合同(编号</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 xml:space="preserve">年 </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月</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日签署)，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大写)</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元(</w:t>
      </w:r>
      <w:r>
        <w:rPr>
          <w:rFonts w:ascii="宋体" w:hAnsi="宋体"/>
          <w:color w:val="000000" w:themeColor="text1"/>
          <w:lang w:eastAsia="zh-CN"/>
          <w14:textFill>
            <w14:solidFill>
              <w14:schemeClr w14:val="tx1"/>
            </w14:solidFill>
          </w14:textFill>
        </w:rPr>
        <w:t>¥</w:t>
      </w:r>
      <w:r>
        <w:rPr>
          <w:rFonts w:hint="eastAsia" w:ascii="宋体" w:hAnsi="宋体"/>
          <w:color w:val="000000" w:themeColor="text1"/>
          <w:lang w:eastAsia="zh-CN"/>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元)向发包人提供不可撤销的担保。</w:t>
      </w:r>
    </w:p>
    <w:p>
      <w:pPr>
        <w:spacing w:line="360" w:lineRule="auto"/>
        <w:ind w:firstLine="48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如果承包人在履行合同过程中发生违约或违背合同约定的义务和责任时 ，我方保证在担保金额额度内偿还或偿清发包人因承包人该项违约或违背所造成的经济损失，并在接到发包人提出赔偿要求的第</w:t>
      </w:r>
      <w:r>
        <w:rPr>
          <w:rFonts w:hint="eastAsia" w:ascii="宋体" w:hAnsi="宋体"/>
          <w:color w:val="000000" w:themeColor="text1"/>
          <w:u w:val="single"/>
          <w:lang w:eastAsia="zh-CN"/>
          <w14:textFill>
            <w14:solidFill>
              <w14:schemeClr w14:val="tx1"/>
            </w14:solidFill>
          </w14:textFill>
        </w:rPr>
        <w:t xml:space="preserve">     </w:t>
      </w:r>
      <w:r>
        <w:rPr>
          <w:rFonts w:hint="eastAsia" w:ascii="宋体" w:hAnsi="宋体"/>
          <w:color w:val="000000" w:themeColor="text1"/>
          <w:lang w:eastAsia="zh-CN"/>
          <w14:textFill>
            <w14:solidFill>
              <w14:schemeClr w14:val="tx1"/>
            </w14:solidFill>
          </w14:textFill>
        </w:rPr>
        <w:t>天内予以支付。</w:t>
      </w:r>
    </w:p>
    <w:p>
      <w:pPr>
        <w:spacing w:line="360" w:lineRule="auto"/>
        <w:ind w:firstLine="48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在向我方提出要求前，我方将不坚持要求发包人首先向承包人提出上述款项的索赔。</w:t>
      </w:r>
    </w:p>
    <w:p>
      <w:pPr>
        <w:spacing w:line="360" w:lineRule="auto"/>
        <w:ind w:firstLine="48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我方承诺：不论是否经我方知晓或同意，我方的义务和责任不因合同双方当事人对合同条款所作的任何修改或补充而解除。</w:t>
      </w:r>
    </w:p>
    <w:p>
      <w:pPr>
        <w:spacing w:line="360" w:lineRule="auto"/>
        <w:ind w:firstLine="48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本预付款担保自承包人获得预付款之日起生效，至竣工验收合格后的第15天止。</w:t>
      </w:r>
    </w:p>
    <w:p>
      <w:pPr>
        <w:spacing w:line="360" w:lineRule="auto"/>
        <w:ind w:firstLine="480"/>
        <w:rPr>
          <w:rFonts w:ascii="宋体" w:hAnsi="宋体"/>
          <w:color w:val="000000" w:themeColor="text1"/>
          <w:lang w:eastAsia="zh-CN"/>
          <w14:textFill>
            <w14:solidFill>
              <w14:schemeClr w14:val="tx1"/>
            </w14:solidFill>
          </w14:textFill>
        </w:rPr>
      </w:pPr>
    </w:p>
    <w:p>
      <w:pPr>
        <w:spacing w:line="360" w:lineRule="auto"/>
        <w:rPr>
          <w:rFonts w:ascii="宋体" w:hAnsi="宋体"/>
          <w:color w:val="000000" w:themeColor="text1"/>
          <w:lang w:eastAsia="zh-CN"/>
          <w14:textFill>
            <w14:solidFill>
              <w14:schemeClr w14:val="tx1"/>
            </w14:solidFill>
          </w14:textFill>
        </w:rPr>
      </w:pPr>
    </w:p>
    <w:p>
      <w:pPr>
        <w:spacing w:line="360" w:lineRule="auto"/>
        <w:ind w:firstLine="48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w:t>
      </w:r>
    </w:p>
    <w:p>
      <w:pPr>
        <w:spacing w:line="360" w:lineRule="auto"/>
        <w:ind w:firstLine="48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担保人盖章：</w:t>
      </w:r>
    </w:p>
    <w:p>
      <w:pPr>
        <w:spacing w:line="360" w:lineRule="auto"/>
        <w:ind w:firstLine="48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法定代表人或其授权的代理人：(签字签章)                                                         </w:t>
      </w:r>
    </w:p>
    <w:p>
      <w:pPr>
        <w:spacing w:line="360" w:lineRule="auto"/>
        <w:ind w:firstLine="4320" w:firstLineChars="18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地址： </w:t>
      </w:r>
    </w:p>
    <w:p>
      <w:pPr>
        <w:autoSpaceDE w:val="0"/>
        <w:autoSpaceDN w:val="0"/>
        <w:adjustRightInd w:val="0"/>
        <w:spacing w:before="12"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autoSpaceDE w:val="0"/>
        <w:autoSpaceDN w:val="0"/>
        <w:adjustRightInd w:val="0"/>
        <w:spacing w:before="12" w:line="220" w:lineRule="exact"/>
        <w:jc w:val="left"/>
        <w:rPr>
          <w:rFonts w:ascii="宋体" w:hAnsi="宋体"/>
          <w:color w:val="000000" w:themeColor="text1"/>
          <w14:textFill>
            <w14:solidFill>
              <w14:schemeClr w14:val="tx1"/>
            </w14:solidFill>
          </w14:textFill>
        </w:rPr>
      </w:pPr>
    </w:p>
    <w:p>
      <w:pPr>
        <w:autoSpaceDE w:val="0"/>
        <w:autoSpaceDN w:val="0"/>
        <w:adjustRightInd w:val="0"/>
        <w:spacing w:before="12" w:line="220" w:lineRule="exact"/>
        <w:jc w:val="left"/>
        <w:rPr>
          <w:rFonts w:ascii="宋体" w:hAnsi="宋体"/>
          <w:color w:val="000000" w:themeColor="text1"/>
          <w14:textFill>
            <w14:solidFill>
              <w14:schemeClr w14:val="tx1"/>
            </w14:solidFill>
          </w14:textFill>
        </w:rPr>
      </w:pPr>
    </w:p>
    <w:p>
      <w:pPr>
        <w:autoSpaceDE w:val="0"/>
        <w:autoSpaceDN w:val="0"/>
        <w:adjustRightInd w:val="0"/>
        <w:spacing w:before="12" w:line="220" w:lineRule="exact"/>
        <w:jc w:val="left"/>
        <w:rPr>
          <w:rFonts w:ascii="宋体" w:hAnsi="宋体"/>
          <w:color w:val="000000" w:themeColor="text1"/>
          <w14:textFill>
            <w14:solidFill>
              <w14:schemeClr w14:val="tx1"/>
            </w14:solidFill>
          </w14:textFill>
        </w:rPr>
      </w:pPr>
    </w:p>
    <w:p>
      <w:pPr>
        <w:autoSpaceDE w:val="0"/>
        <w:autoSpaceDN w:val="0"/>
        <w:adjustRightInd w:val="0"/>
        <w:spacing w:before="12" w:line="220" w:lineRule="exact"/>
        <w:jc w:val="left"/>
        <w:rPr>
          <w:rFonts w:ascii="宋体" w:hAnsi="宋体"/>
          <w:color w:val="000000" w:themeColor="text1"/>
          <w14:textFill>
            <w14:solidFill>
              <w14:schemeClr w14:val="tx1"/>
            </w14:solidFill>
          </w14:textFill>
        </w:rPr>
      </w:pPr>
    </w:p>
    <w:p>
      <w:pPr>
        <w:autoSpaceDE w:val="0"/>
        <w:autoSpaceDN w:val="0"/>
        <w:adjustRightInd w:val="0"/>
        <w:spacing w:before="12" w:line="220" w:lineRule="exact"/>
        <w:jc w:val="left"/>
        <w:rPr>
          <w:rFonts w:ascii="宋体" w:hAnsi="宋体"/>
          <w:color w:val="000000" w:themeColor="text1"/>
          <w14:textFill>
            <w14:solidFill>
              <w14:schemeClr w14:val="tx1"/>
            </w14:solidFill>
          </w14:textFill>
        </w:rPr>
      </w:pPr>
    </w:p>
    <w:p>
      <w:pPr>
        <w:autoSpaceDE w:val="0"/>
        <w:autoSpaceDN w:val="0"/>
        <w:adjustRightInd w:val="0"/>
        <w:spacing w:before="12" w:line="220" w:lineRule="exact"/>
        <w:jc w:val="left"/>
        <w:rPr>
          <w:rFonts w:ascii="宋体" w:hAnsi="宋体"/>
          <w:color w:val="000000" w:themeColor="text1"/>
          <w14:textFill>
            <w14:solidFill>
              <w14:schemeClr w14:val="tx1"/>
            </w14:solidFill>
          </w14:textFill>
        </w:rPr>
      </w:pPr>
    </w:p>
    <w:p>
      <w:pPr>
        <w:autoSpaceDE w:val="0"/>
        <w:autoSpaceDN w:val="0"/>
        <w:adjustRightInd w:val="0"/>
        <w:spacing w:before="12" w:line="220" w:lineRule="exact"/>
        <w:jc w:val="left"/>
        <w:rPr>
          <w:rFonts w:ascii="宋体" w:hAnsi="宋体"/>
          <w:color w:val="000000" w:themeColor="text1"/>
          <w14:textFill>
            <w14:solidFill>
              <w14:schemeClr w14:val="tx1"/>
            </w14:solidFill>
          </w14:textFill>
        </w:rPr>
      </w:pPr>
    </w:p>
    <w:p>
      <w:pPr>
        <w:autoSpaceDE w:val="0"/>
        <w:autoSpaceDN w:val="0"/>
        <w:adjustRightInd w:val="0"/>
        <w:spacing w:before="12" w:line="220" w:lineRule="exact"/>
        <w:jc w:val="left"/>
        <w:rPr>
          <w:rFonts w:ascii="宋体" w:hAnsi="宋体"/>
          <w:color w:val="000000" w:themeColor="text1"/>
          <w14:textFill>
            <w14:solidFill>
              <w14:schemeClr w14:val="tx1"/>
            </w14:solidFill>
          </w14:textFill>
        </w:rPr>
      </w:pPr>
    </w:p>
    <w:p>
      <w:pPr>
        <w:autoSpaceDE w:val="0"/>
        <w:autoSpaceDN w:val="0"/>
        <w:adjustRightInd w:val="0"/>
        <w:spacing w:before="12" w:line="220" w:lineRule="exact"/>
        <w:jc w:val="left"/>
        <w:rPr>
          <w:rFonts w:ascii="宋体" w:hAnsi="宋体"/>
          <w:color w:val="000000" w:themeColor="text1"/>
          <w14:textFill>
            <w14:solidFill>
              <w14:schemeClr w14:val="tx1"/>
            </w14:solidFill>
          </w14:textFill>
        </w:rPr>
      </w:pPr>
    </w:p>
    <w:p>
      <w:pPr>
        <w:autoSpaceDE w:val="0"/>
        <w:autoSpaceDN w:val="0"/>
        <w:adjustRightInd w:val="0"/>
        <w:spacing w:before="12" w:line="220" w:lineRule="exact"/>
        <w:jc w:val="left"/>
        <w:rPr>
          <w:rFonts w:ascii="宋体" w:hAnsi="宋体"/>
          <w:color w:val="000000" w:themeColor="text1"/>
          <w14:textFill>
            <w14:solidFill>
              <w14:schemeClr w14:val="tx1"/>
            </w14:solidFill>
          </w14:textFill>
        </w:rPr>
      </w:pPr>
    </w:p>
    <w:p>
      <w:pPr>
        <w:autoSpaceDE w:val="0"/>
        <w:autoSpaceDN w:val="0"/>
        <w:adjustRightInd w:val="0"/>
        <w:spacing w:before="12" w:line="220" w:lineRule="exact"/>
        <w:jc w:val="left"/>
        <w:rPr>
          <w:rFonts w:ascii="宋体" w:hAnsi="宋体"/>
          <w:color w:val="000000" w:themeColor="text1"/>
          <w14:textFill>
            <w14:solidFill>
              <w14:schemeClr w14:val="tx1"/>
            </w14:solidFill>
          </w14:textFill>
        </w:rPr>
      </w:pPr>
    </w:p>
    <w:p>
      <w:pPr>
        <w:autoSpaceDE w:val="0"/>
        <w:autoSpaceDN w:val="0"/>
        <w:adjustRightInd w:val="0"/>
        <w:spacing w:before="12" w:line="220" w:lineRule="exact"/>
        <w:jc w:val="left"/>
        <w:rPr>
          <w:rFonts w:ascii="宋体" w:hAnsi="宋体"/>
          <w:color w:val="000000" w:themeColor="text1"/>
          <w14:textFill>
            <w14:solidFill>
              <w14:schemeClr w14:val="tx1"/>
            </w14:solidFill>
          </w14:textFill>
        </w:rPr>
      </w:pPr>
    </w:p>
    <w:p>
      <w:pPr>
        <w:spacing w:line="360" w:lineRule="auto"/>
        <w:outlineLvl w:val="3"/>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格式3</w:t>
      </w:r>
    </w:p>
    <w:p>
      <w:pPr>
        <w:spacing w:line="360" w:lineRule="auto"/>
        <w:jc w:val="center"/>
        <w:rPr>
          <w:rFonts w:ascii="宋体" w:hAnsi="宋体"/>
          <w:b/>
          <w:bCs/>
          <w:color w:val="000000" w:themeColor="text1"/>
          <w:spacing w:val="30"/>
          <w:sz w:val="28"/>
          <w:szCs w:val="28"/>
          <w14:textFill>
            <w14:solidFill>
              <w14:schemeClr w14:val="tx1"/>
            </w14:solidFill>
          </w14:textFill>
        </w:rPr>
      </w:pPr>
      <w:r>
        <w:rPr>
          <w:rFonts w:hint="eastAsia" w:ascii="宋体" w:hAnsi="宋体"/>
          <w:b/>
          <w:bCs/>
          <w:color w:val="000000" w:themeColor="text1"/>
          <w:spacing w:val="30"/>
          <w:sz w:val="28"/>
          <w:szCs w:val="28"/>
          <w14:textFill>
            <w14:solidFill>
              <w14:schemeClr w14:val="tx1"/>
            </w14:solidFill>
          </w14:textFill>
        </w:rPr>
        <w:t>工程项目一览表</w:t>
      </w:r>
    </w:p>
    <w:tbl>
      <w:tblPr>
        <w:tblStyle w:val="26"/>
        <w:tblW w:w="0" w:type="auto"/>
        <w:jc w:val="center"/>
        <w:shd w:val="pct80" w:color="FFFFFF" w:fill="auto"/>
        <w:tblLayout w:type="fixed"/>
        <w:tblCellMar>
          <w:top w:w="0" w:type="dxa"/>
          <w:left w:w="108" w:type="dxa"/>
          <w:bottom w:w="0" w:type="dxa"/>
          <w:right w:w="108" w:type="dxa"/>
        </w:tblCellMar>
      </w:tblPr>
      <w:tblGrid>
        <w:gridCol w:w="1653"/>
        <w:gridCol w:w="2992"/>
        <w:gridCol w:w="4899"/>
      </w:tblGrid>
      <w:tr>
        <w:tblPrEx>
          <w:shd w:val="pct80" w:color="FFFFFF" w:fill="auto"/>
          <w:tblCellMar>
            <w:top w:w="0" w:type="dxa"/>
            <w:left w:w="108" w:type="dxa"/>
            <w:bottom w:w="0" w:type="dxa"/>
            <w:right w:w="108" w:type="dxa"/>
          </w:tblCellMar>
        </w:tblPrEx>
        <w:trPr>
          <w:trHeight w:val="852"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项 目</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 xml:space="preserve">内 </w:t>
            </w:r>
            <w:r>
              <w:rPr>
                <w:rFonts w:hAnsi="宋体"/>
                <w:b/>
                <w:color w:val="000000" w:themeColor="text1"/>
                <w:kern w:val="0"/>
                <w:sz w:val="24"/>
                <w:szCs w:val="24"/>
                <w:lang w:eastAsia="en-US"/>
                <w14:textFill>
                  <w14:solidFill>
                    <w14:schemeClr w14:val="tx1"/>
                  </w14:solidFill>
                </w14:textFill>
              </w:rPr>
              <w:t xml:space="preserve">   </w:t>
            </w:r>
            <w:r>
              <w:rPr>
                <w:rFonts w:hint="eastAsia" w:hAnsi="宋体"/>
                <w:b/>
                <w:color w:val="000000" w:themeColor="text1"/>
                <w:kern w:val="0"/>
                <w:sz w:val="24"/>
                <w:szCs w:val="24"/>
                <w:lang w:eastAsia="en-US"/>
                <w14:textFill>
                  <w14:solidFill>
                    <w14:schemeClr w14:val="tx1"/>
                  </w14:solidFill>
                </w14:textFill>
              </w:rPr>
              <w:t xml:space="preserve">  容</w:t>
            </w:r>
          </w:p>
        </w:tc>
      </w:tr>
      <w:tr>
        <w:tblPrEx>
          <w:shd w:val="pct80" w:color="FFFFFF" w:fill="auto"/>
          <w:tblCellMar>
            <w:top w:w="0" w:type="dxa"/>
            <w:left w:w="108" w:type="dxa"/>
            <w:bottom w:w="0" w:type="dxa"/>
            <w:right w:w="108" w:type="dxa"/>
          </w:tblCellMar>
        </w:tblPrEx>
        <w:trPr>
          <w:trHeight w:val="837"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工程名称</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color w:val="000000" w:themeColor="text1"/>
                <w:kern w:val="0"/>
                <w:sz w:val="24"/>
                <w:szCs w:val="24"/>
                <w:lang w:eastAsia="en-US"/>
                <w14:textFill>
                  <w14:solidFill>
                    <w14:schemeClr w14:val="tx1"/>
                  </w14:solidFill>
                </w14:textFill>
              </w:rPr>
            </w:pPr>
          </w:p>
        </w:tc>
      </w:tr>
      <w:tr>
        <w:tblPrEx>
          <w:shd w:val="pct80" w:color="FFFFFF" w:fill="auto"/>
          <w:tblCellMar>
            <w:top w:w="0" w:type="dxa"/>
            <w:left w:w="108" w:type="dxa"/>
            <w:bottom w:w="0" w:type="dxa"/>
            <w:right w:w="108" w:type="dxa"/>
          </w:tblCellMar>
        </w:tblPrEx>
        <w:trPr>
          <w:trHeight w:val="847"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宋体" w:hAnsi="宋体"/>
                <w:color w:val="000000" w:themeColor="text1"/>
                <w:w w:val="90"/>
                <w14:textFill>
                  <w14:solidFill>
                    <w14:schemeClr w14:val="tx1"/>
                  </w14:solidFill>
                </w14:textFill>
              </w:rPr>
            </w:pPr>
            <w:r>
              <w:rPr>
                <w:rFonts w:hint="eastAsia" w:ascii="宋体" w:hAnsi="宋体"/>
                <w:color w:val="000000" w:themeColor="text1"/>
                <w14:textFill>
                  <w14:solidFill>
                    <w14:schemeClr w14:val="tx1"/>
                  </w14:solidFill>
                </w14:textFill>
              </w:rPr>
              <w:t>工程地点</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ind w:left="-6" w:firstLine="6"/>
              <w:jc w:val="center"/>
              <w:rPr>
                <w:rFonts w:ascii="宋体" w:hAnsi="宋体"/>
                <w:color w:val="000000" w:themeColor="text1"/>
                <w14:textFill>
                  <w14:solidFill>
                    <w14:schemeClr w14:val="tx1"/>
                  </w14:solidFill>
                </w14:textFill>
              </w:rPr>
            </w:pPr>
          </w:p>
          <w:p>
            <w:pPr>
              <w:spacing w:line="360" w:lineRule="auto"/>
              <w:ind w:left="-6" w:firstLine="6"/>
              <w:jc w:val="center"/>
              <w:rPr>
                <w:rFonts w:ascii="宋体" w:hAnsi="宋体"/>
                <w:color w:val="000000" w:themeColor="text1"/>
                <w14:textFill>
                  <w14:solidFill>
                    <w14:schemeClr w14:val="tx1"/>
                  </w14:solidFill>
                </w14:textFill>
              </w:rPr>
            </w:pPr>
          </w:p>
        </w:tc>
      </w:tr>
      <w:tr>
        <w:tblPrEx>
          <w:shd w:val="pct80" w:color="FFFFFF" w:fill="auto"/>
          <w:tblCellMar>
            <w:top w:w="0" w:type="dxa"/>
            <w:left w:w="108" w:type="dxa"/>
            <w:bottom w:w="0" w:type="dxa"/>
            <w:right w:w="108" w:type="dxa"/>
          </w:tblCellMar>
        </w:tblPrEx>
        <w:trPr>
          <w:trHeight w:val="891"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发包人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ind w:left="-6" w:firstLine="6"/>
              <w:jc w:val="center"/>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设计人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color w:val="000000" w:themeColor="text1"/>
                <w:kern w:val="0"/>
                <w:sz w:val="24"/>
                <w:szCs w:val="24"/>
                <w:lang w:eastAsia="en-US"/>
                <w14:textFill>
                  <w14:solidFill>
                    <w14:schemeClr w14:val="tx1"/>
                  </w14:solidFill>
                </w14:textFill>
              </w:rPr>
            </w:pPr>
          </w:p>
        </w:tc>
      </w:tr>
      <w:tr>
        <w:tblPrEx>
          <w:shd w:val="pct80" w:color="FFFFFF" w:fill="auto"/>
          <w:tblCellMar>
            <w:top w:w="0" w:type="dxa"/>
            <w:left w:w="108" w:type="dxa"/>
            <w:bottom w:w="0" w:type="dxa"/>
            <w:right w:w="108" w:type="dxa"/>
          </w:tblCellMar>
        </w:tblPrEx>
        <w:trPr>
          <w:cantSplit/>
          <w:trHeight w:val="677"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监理人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color w:val="000000" w:themeColor="text1"/>
                <w:kern w:val="0"/>
                <w:sz w:val="24"/>
                <w:szCs w:val="24"/>
                <w:lang w:eastAsia="en-US"/>
                <w14:textFill>
                  <w14:solidFill>
                    <w14:schemeClr w14:val="tx1"/>
                  </w14:solidFill>
                </w14:textFill>
              </w:rPr>
            </w:pPr>
          </w:p>
        </w:tc>
      </w:tr>
      <w:tr>
        <w:tblPrEx>
          <w:shd w:val="pct80" w:color="FFFFFF" w:fill="auto"/>
          <w:tblCellMar>
            <w:top w:w="0" w:type="dxa"/>
            <w:left w:w="108" w:type="dxa"/>
            <w:bottom w:w="0" w:type="dxa"/>
            <w:right w:w="108" w:type="dxa"/>
          </w:tblCellMar>
        </w:tblPrEx>
        <w:trPr>
          <w:cantSplit/>
          <w:trHeight w:val="849"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工程造价咨询人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color w:val="000000" w:themeColor="text1"/>
                <w:kern w:val="0"/>
                <w:sz w:val="24"/>
                <w:szCs w:val="24"/>
                <w:lang w:eastAsia="en-US"/>
                <w14:textFill>
                  <w14:solidFill>
                    <w14:schemeClr w14:val="tx1"/>
                  </w14:solidFill>
                </w14:textFill>
              </w:rPr>
            </w:pPr>
          </w:p>
        </w:tc>
      </w:tr>
      <w:tr>
        <w:tblPrEx>
          <w:shd w:val="pct80" w:color="FFFFFF" w:fill="auto"/>
          <w:tblCellMar>
            <w:top w:w="0" w:type="dxa"/>
            <w:left w:w="108" w:type="dxa"/>
            <w:bottom w:w="0" w:type="dxa"/>
            <w:right w:w="108" w:type="dxa"/>
          </w:tblCellMar>
        </w:tblPrEx>
        <w:trPr>
          <w:cantSplit/>
          <w:trHeight w:val="847"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承包人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color w:val="000000" w:themeColor="text1"/>
                <w:kern w:val="0"/>
                <w:sz w:val="24"/>
                <w:szCs w:val="24"/>
                <w:lang w:eastAsia="en-US"/>
                <w14:textFill>
                  <w14:solidFill>
                    <w14:schemeClr w14:val="tx1"/>
                  </w14:solidFill>
                </w14:textFill>
              </w:rPr>
            </w:pPr>
          </w:p>
        </w:tc>
      </w:tr>
      <w:tr>
        <w:tblPrEx>
          <w:shd w:val="pct80" w:color="FFFFFF" w:fill="auto"/>
          <w:tblCellMar>
            <w:top w:w="0" w:type="dxa"/>
            <w:left w:w="108" w:type="dxa"/>
            <w:bottom w:w="0" w:type="dxa"/>
            <w:right w:w="108" w:type="dxa"/>
          </w:tblCellMar>
        </w:tblPrEx>
        <w:trPr>
          <w:cantSplit/>
          <w:trHeight w:val="845"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宋体" w:hAnsi="宋体"/>
                <w:color w:val="000000" w:themeColor="text1"/>
                <w:w w:val="90"/>
                <w14:textFill>
                  <w14:solidFill>
                    <w14:schemeClr w14:val="tx1"/>
                  </w14:solidFill>
                </w14:textFill>
              </w:rPr>
            </w:pPr>
            <w:r>
              <w:rPr>
                <w:rFonts w:hint="eastAsia" w:ascii="宋体" w:hAnsi="宋体"/>
                <w:color w:val="000000" w:themeColor="text1"/>
                <w14:textFill>
                  <w14:solidFill>
                    <w14:schemeClr w14:val="tx1"/>
                  </w14:solidFill>
                </w14:textFill>
              </w:rPr>
              <w:t>工程总投资</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4"/>
              <w:spacing w:line="360" w:lineRule="auto"/>
              <w:ind w:left="-3" w:firstLine="3"/>
              <w:jc w:val="center"/>
              <w:rPr>
                <w:rFonts w:hAnsi="宋体"/>
                <w:color w:val="000000" w:themeColor="text1"/>
                <w:sz w:val="24"/>
                <w:szCs w:val="24"/>
                <w:lang w:eastAsia="zh-CN"/>
                <w14:textFill>
                  <w14:solidFill>
                    <w14:schemeClr w14:val="tx1"/>
                  </w14:solidFill>
                </w14:textFill>
              </w:rPr>
            </w:pPr>
          </w:p>
        </w:tc>
      </w:tr>
      <w:tr>
        <w:tblPrEx>
          <w:shd w:val="pct80" w:color="FFFFFF" w:fill="auto"/>
          <w:tblCellMar>
            <w:top w:w="0" w:type="dxa"/>
            <w:left w:w="108" w:type="dxa"/>
            <w:bottom w:w="0" w:type="dxa"/>
            <w:right w:w="108" w:type="dxa"/>
          </w:tblCellMar>
        </w:tblPrEx>
        <w:trPr>
          <w:cantSplit/>
          <w:trHeight w:val="971"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计划开工日期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color w:val="000000" w:themeColor="text1"/>
                <w:kern w:val="0"/>
                <w:sz w:val="24"/>
                <w:szCs w:val="24"/>
                <w:lang w:eastAsia="en-US"/>
                <w14:textFill>
                  <w14:solidFill>
                    <w14:schemeClr w14:val="tx1"/>
                  </w14:solidFill>
                </w14:textFill>
              </w:rPr>
            </w:pPr>
          </w:p>
        </w:tc>
      </w:tr>
      <w:tr>
        <w:tblPrEx>
          <w:shd w:val="pct80" w:color="FFFFFF" w:fill="auto"/>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计划竣工日期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color w:val="000000" w:themeColor="text1"/>
                <w:kern w:val="0"/>
                <w:sz w:val="24"/>
                <w:szCs w:val="24"/>
                <w:lang w:eastAsia="en-US"/>
                <w14:textFill>
                  <w14:solidFill>
                    <w14:schemeClr w14:val="tx1"/>
                  </w14:solidFill>
                </w14:textFill>
              </w:rPr>
            </w:pPr>
          </w:p>
        </w:tc>
      </w:tr>
      <w:tr>
        <w:tblPrEx>
          <w:shd w:val="pct80" w:color="FFFFFF" w:fill="auto"/>
          <w:tblCellMar>
            <w:top w:w="0" w:type="dxa"/>
            <w:left w:w="108" w:type="dxa"/>
            <w:bottom w:w="0" w:type="dxa"/>
            <w:right w:w="108" w:type="dxa"/>
          </w:tblCellMar>
        </w:tblPrEx>
        <w:trPr>
          <w:cantSplit/>
          <w:trHeight w:val="787"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b/>
                <w:color w:val="000000" w:themeColor="text1"/>
                <w:kern w:val="0"/>
                <w:sz w:val="24"/>
                <w:szCs w:val="24"/>
                <w:lang w:eastAsia="en-US"/>
                <w14:textFill>
                  <w14:solidFill>
                    <w14:schemeClr w14:val="tx1"/>
                  </w14:solidFill>
                </w14:textFill>
              </w:rPr>
            </w:pPr>
            <w:r>
              <w:rPr>
                <w:rFonts w:hint="eastAsia" w:hAnsi="宋体"/>
                <w:b/>
                <w:color w:val="000000" w:themeColor="text1"/>
                <w:kern w:val="0"/>
                <w:sz w:val="24"/>
                <w:szCs w:val="24"/>
                <w:lang w:eastAsia="en-US"/>
                <w14:textFill>
                  <w14:solidFill>
                    <w14:schemeClr w14:val="tx1"/>
                  </w14:solidFill>
                </w14:textFill>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工程质量</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6"/>
              <w:spacing w:line="360" w:lineRule="auto"/>
              <w:jc w:val="center"/>
              <w:rPr>
                <w:rFonts w:hAnsi="宋体"/>
                <w:color w:val="000000" w:themeColor="text1"/>
                <w:kern w:val="0"/>
                <w:sz w:val="24"/>
                <w:szCs w:val="24"/>
                <w:lang w:eastAsia="en-US"/>
                <w14:textFill>
                  <w14:solidFill>
                    <w14:schemeClr w14:val="tx1"/>
                  </w14:solidFill>
                </w14:textFill>
              </w:rPr>
            </w:pPr>
          </w:p>
        </w:tc>
      </w:tr>
    </w:tbl>
    <w:p>
      <w:pPr>
        <w:autoSpaceDE w:val="0"/>
        <w:autoSpaceDN w:val="0"/>
        <w:adjustRightInd w:val="0"/>
        <w:spacing w:before="12" w:line="220" w:lineRule="exact"/>
        <w:jc w:val="left"/>
        <w:rPr>
          <w:rFonts w:ascii="宋体" w:cs="宋体"/>
          <w:color w:val="000000" w:themeColor="text1"/>
          <w:sz w:val="22"/>
          <w:szCs w:val="22"/>
          <w14:textFill>
            <w14:solidFill>
              <w14:schemeClr w14:val="tx1"/>
            </w14:solidFill>
          </w14:textFill>
        </w:rPr>
      </w:pPr>
    </w:p>
    <w:p>
      <w:pPr>
        <w:autoSpaceDE w:val="0"/>
        <w:autoSpaceDN w:val="0"/>
        <w:adjustRightInd w:val="0"/>
        <w:spacing w:before="12" w:line="220" w:lineRule="exact"/>
        <w:rPr>
          <w:rFonts w:ascii="宋体" w:cs="宋体"/>
          <w:color w:val="000000" w:themeColor="text1"/>
          <w:sz w:val="22"/>
          <w:szCs w:val="22"/>
          <w14:textFill>
            <w14:solidFill>
              <w14:schemeClr w14:val="tx1"/>
            </w14:solidFill>
          </w14:textFill>
        </w:rPr>
        <w:sectPr>
          <w:headerReference r:id="rId6" w:type="default"/>
          <w:footerReference r:id="rId7" w:type="default"/>
          <w:pgSz w:w="11920" w:h="16840"/>
          <w:pgMar w:top="1560" w:right="880" w:bottom="280" w:left="880" w:header="720" w:footer="720" w:gutter="0"/>
          <w:cols w:space="720" w:num="1"/>
        </w:sectPr>
      </w:pPr>
    </w:p>
    <w:p>
      <w:pPr>
        <w:spacing w:before="120" w:beforeLines="50" w:line="360" w:lineRule="auto"/>
        <w:outlineLvl w:val="3"/>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格式4</w:t>
      </w:r>
    </w:p>
    <w:p>
      <w:pPr>
        <w:spacing w:line="360" w:lineRule="auto"/>
        <w:jc w:val="center"/>
        <w:rPr>
          <w:rFonts w:ascii="宋体" w:hAnsi="宋体"/>
          <w:b/>
          <w:bCs/>
          <w:color w:val="000000" w:themeColor="text1"/>
          <w:spacing w:val="32"/>
          <w:kern w:val="36"/>
          <w:sz w:val="36"/>
          <w:szCs w:val="36"/>
          <w:lang w:eastAsia="zh-CN"/>
          <w14:textFill>
            <w14:solidFill>
              <w14:schemeClr w14:val="tx1"/>
            </w14:solidFill>
          </w14:textFill>
        </w:rPr>
      </w:pPr>
      <w:r>
        <w:rPr>
          <w:rFonts w:hint="eastAsia" w:ascii="宋体" w:hAnsi="宋体"/>
          <w:b/>
          <w:bCs/>
          <w:color w:val="000000" w:themeColor="text1"/>
          <w:spacing w:val="32"/>
          <w:kern w:val="36"/>
          <w:sz w:val="36"/>
          <w:szCs w:val="36"/>
          <w:lang w:eastAsia="zh-CN"/>
          <w14:textFill>
            <w14:solidFill>
              <w14:schemeClr w14:val="tx1"/>
            </w14:solidFill>
          </w14:textFill>
        </w:rPr>
        <w:t>承包人派驻现场主要管理人员及技术骨干名单</w:t>
      </w:r>
    </w:p>
    <w:p>
      <w:pPr>
        <w:spacing w:line="360" w:lineRule="auto"/>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     工程名称：钟落潭镇登塘村市级美丽乡村建设项目                                     编号：</w:t>
      </w:r>
    </w:p>
    <w:tbl>
      <w:tblPr>
        <w:tblStyle w:val="26"/>
        <w:tblW w:w="0" w:type="auto"/>
        <w:tblInd w:w="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855"/>
        <w:gridCol w:w="690"/>
        <w:gridCol w:w="690"/>
        <w:gridCol w:w="735"/>
        <w:gridCol w:w="1485"/>
        <w:gridCol w:w="3660"/>
        <w:gridCol w:w="2352"/>
        <w:gridCol w:w="840"/>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序号</w:t>
            </w:r>
          </w:p>
        </w:tc>
        <w:tc>
          <w:tcPr>
            <w:tcW w:w="855" w:type="dxa"/>
            <w:tcBorders>
              <w:top w:val="single" w:color="auto" w:sz="4" w:space="0"/>
              <w:left w:val="single" w:color="auto" w:sz="4" w:space="0"/>
              <w:bottom w:val="single" w:color="auto" w:sz="4" w:space="0"/>
              <w:right w:val="single" w:color="auto" w:sz="4" w:space="0"/>
            </w:tcBorders>
            <w:vAlign w:val="center"/>
          </w:tcPr>
          <w:p>
            <w:pPr>
              <w:tabs>
                <w:tab w:val="left" w:pos="150"/>
              </w:tabs>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姓名</w:t>
            </w: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性别</w:t>
            </w: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年龄</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学历</w:t>
            </w: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专业</w:t>
            </w:r>
          </w:p>
        </w:tc>
        <w:tc>
          <w:tcPr>
            <w:tcW w:w="3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现任职务、</w:t>
            </w:r>
          </w:p>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技术职务</w:t>
            </w:r>
          </w:p>
        </w:tc>
        <w:tc>
          <w:tcPr>
            <w:tcW w:w="23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联系电话</w:t>
            </w: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专业</w:t>
            </w:r>
          </w:p>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工龄</w:t>
            </w:r>
          </w:p>
        </w:tc>
        <w:tc>
          <w:tcPr>
            <w:tcW w:w="21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1</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lang w:eastAsia="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lang w:eastAsia="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lang w:eastAsia="zh-CN"/>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lang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3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lang w:eastAsia="zh-CN"/>
                <w14:textFill>
                  <w14:solidFill>
                    <w14:schemeClr w14:val="tx1"/>
                  </w14:solidFill>
                </w14:textFill>
              </w:rPr>
            </w:pP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2</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3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lang w:eastAsia="zh-CN"/>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3</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1"/>
                <w:lang w:eastAsia="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bookmarkStart w:id="169" w:name="_GoBack"/>
            <w:bookmarkEnd w:id="169"/>
          </w:p>
        </w:tc>
        <w:tc>
          <w:tcPr>
            <w:tcW w:w="3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4</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3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lang w:eastAsia="zh-CN"/>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lang w:eastAsia="zh-CN"/>
                <w14:textFill>
                  <w14:solidFill>
                    <w14:schemeClr w14:val="tx1"/>
                  </w14:solidFill>
                </w14:textFill>
              </w:rPr>
            </w:pP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5</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3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6</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1"/>
                <w:lang w:eastAsia="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3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lang w:eastAsia="zh-CN"/>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7</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3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lang w:eastAsia="zh-CN"/>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8</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1"/>
                <w:lang w:eastAsia="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3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9</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3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10</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3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11</w:t>
            </w:r>
          </w:p>
        </w:tc>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36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lang w:eastAsia="zh-CN"/>
                <w14:textFill>
                  <w14:solidFill>
                    <w14:schemeClr w14:val="tx1"/>
                  </w14:solidFill>
                </w14:textFill>
              </w:rPr>
            </w:pPr>
          </w:p>
        </w:tc>
        <w:tc>
          <w:tcPr>
            <w:tcW w:w="21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12</w:t>
            </w:r>
          </w:p>
        </w:tc>
        <w:tc>
          <w:tcPr>
            <w:tcW w:w="85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3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23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1"/>
                <w14:textFill>
                  <w14:solidFill>
                    <w14:schemeClr w14:val="tx1"/>
                  </w14:solidFill>
                </w14:textFill>
              </w:rPr>
            </w:pPr>
          </w:p>
        </w:tc>
        <w:tc>
          <w:tcPr>
            <w:tcW w:w="219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000000" w:themeColor="text1"/>
                <w:sz w:val="21"/>
                <w14:textFill>
                  <w14:solidFill>
                    <w14:schemeClr w14:val="tx1"/>
                  </w14:solidFill>
                </w14:textFill>
              </w:rPr>
            </w:pPr>
          </w:p>
        </w:tc>
      </w:tr>
    </w:tbl>
    <w:p>
      <w:pPr>
        <w:spacing w:line="360" w:lineRule="auto"/>
        <w:rPr>
          <w:rFonts w:ascii="宋体" w:hAnsi="宋体"/>
          <w:color w:val="000000" w:themeColor="text1"/>
          <w:lang w:eastAsia="zh-CN"/>
          <w14:textFill>
            <w14:solidFill>
              <w14:schemeClr w14:val="tx1"/>
            </w14:solidFill>
          </w14:textFill>
        </w:rPr>
      </w:pPr>
    </w:p>
    <w:p>
      <w:pPr>
        <w:ind w:left="1027" w:leftChars="428"/>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 xml:space="preserve">说明：1.表中人员一经确认不得随意修改变换。如需变换，应按照通用条款第 21 条规定执行。 </w:t>
      </w:r>
    </w:p>
    <w:p>
      <w:pPr>
        <w:ind w:left="1848" w:leftChars="770"/>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2.表中人员必须在承包人从事施工管理工作一年以上，并应提供为其购买一年以上的社会养老保险费用凭证。</w:t>
      </w:r>
    </w:p>
    <w:p>
      <w:pPr>
        <w:ind w:left="1848" w:leftChars="770"/>
        <w:rPr>
          <w:rFonts w:ascii="宋体" w:cs="宋体"/>
          <w:color w:val="000000" w:themeColor="text1"/>
          <w:sz w:val="22"/>
          <w:szCs w:val="22"/>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3.承包人应提供表中人员的聘用合同、专业技术职称书等复印件。</w:t>
      </w:r>
    </w:p>
    <w:p>
      <w:pPr>
        <w:autoSpaceDE w:val="0"/>
        <w:autoSpaceDN w:val="0"/>
        <w:adjustRightInd w:val="0"/>
        <w:spacing w:before="12" w:line="220" w:lineRule="exact"/>
        <w:jc w:val="left"/>
        <w:rPr>
          <w:rFonts w:ascii="宋体" w:cs="宋体"/>
          <w:color w:val="000000" w:themeColor="text1"/>
          <w:sz w:val="22"/>
          <w:szCs w:val="22"/>
          <w:lang w:eastAsia="zh-CN"/>
          <w14:textFill>
            <w14:solidFill>
              <w14:schemeClr w14:val="tx1"/>
            </w14:solidFill>
          </w14:textFill>
        </w:rPr>
      </w:pPr>
    </w:p>
    <w:bookmarkEnd w:id="168"/>
    <w:p>
      <w:pPr>
        <w:pStyle w:val="39"/>
        <w:keepNext w:val="0"/>
        <w:keepLines w:val="0"/>
        <w:jc w:val="both"/>
        <w:outlineLvl w:val="1"/>
        <w:rPr>
          <w:rFonts w:ascii="宋体" w:cs="宋体"/>
          <w:color w:val="000000" w:themeColor="text1"/>
          <w:sz w:val="22"/>
          <w:szCs w:val="22"/>
          <w:lang w:eastAsia="zh-CN"/>
          <w14:textFill>
            <w14:solidFill>
              <w14:schemeClr w14:val="tx1"/>
            </w14:solidFill>
          </w14:textFill>
        </w:rPr>
      </w:pPr>
    </w:p>
    <w:sectPr>
      <w:pgSz w:w="16840" w:h="11920" w:orient="landscape"/>
      <w:pgMar w:top="880" w:right="1560" w:bottom="880" w:left="2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1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28"/>
                            </w:rPr>
                          </w:pPr>
                          <w:r>
                            <w:fldChar w:fldCharType="begin"/>
                          </w:r>
                          <w:r>
                            <w:rPr>
                              <w:rStyle w:val="28"/>
                            </w:rPr>
                            <w:instrText xml:space="preserve">PAGE  </w:instrText>
                          </w:r>
                          <w:r>
                            <w:fldChar w:fldCharType="separate"/>
                          </w:r>
                          <w:r>
                            <w:rPr>
                              <w:rStyle w:val="28"/>
                            </w:rPr>
                            <w:t>1</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gwGI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vX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7gwGItAgAAVwQAAA4AAAAAAAAAAQAgAAAAHwEAAGRycy9lMm9Eb2MueG1sUEsFBgAAAAAG&#10;AAYAWQEAAL4FAAAAAA==&#10;">
              <v:fill on="f" focussize="0,0"/>
              <v:stroke on="f" weight="0.5pt"/>
              <v:imagedata o:title=""/>
              <o:lock v:ext="edit" aspectratio="f"/>
              <v:textbox inset="0mm,0mm,0mm,0mm" style="mso-fit-shape-to-text:t;">
                <w:txbxContent>
                  <w:p>
                    <w:pPr>
                      <w:pStyle w:val="18"/>
                      <w:rPr>
                        <w:rStyle w:val="28"/>
                      </w:rPr>
                    </w:pPr>
                    <w:r>
                      <w:fldChar w:fldCharType="begin"/>
                    </w:r>
                    <w:r>
                      <w:rPr>
                        <w:rStyle w:val="28"/>
                      </w:rPr>
                      <w:instrText xml:space="preserve">PAGE  </w:instrText>
                    </w:r>
                    <w:r>
                      <w:fldChar w:fldCharType="separate"/>
                    </w:r>
                    <w:r>
                      <w:rPr>
                        <w:rStyle w:val="28"/>
                      </w:rPr>
                      <w:t>1</w:t>
                    </w:r>
                    <w: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57785" cy="131445"/>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189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70636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eZ6vpOAIAAGIEAAAOAAAAZHJzL2Uyb0RvYy54bWytVEtu2zAQ3Rfo&#10;HQjuG9lJ7KRG5MCN4aKA0QRIi65piooE8AeStuQeoL1BV9l033P5HH2kJKdIu8iiG3o4M3rD92bG&#10;V9etkmQnnK+Nzun4ZESJ0NwUtX7I6edPqzeXlPjAdMGk0SKne+Hp9fz1q6vGzsSpqYwshCMA0X7W&#10;2JxWIdhZlnleCcX8ibFCI1gap1jA1T1khWMN0JXMTkejadYYV1hnuPAe3mUXpD2iewmgKcuai6Xh&#10;WyV06FCdkCyAkq9q6+k8vbYsBQ+3ZelFIDKnYBrSiSKwN/HM5lds9uCYrWreP4G95AnPOClWaxQ9&#10;Qi1ZYGTr6r+gVM2d8aYMJ9yorCOSFAGL8eiZNvcVsyJxgdTeHkX3/w+Wf9zdOVIXOX07pUQzhY4f&#10;fnw/PP46/PxG4INAjfUz5N1bZIb2nWkxNoPfwxl5t6VT8ReMCOKQd3+UV7SBcDgnFxeXE0o4IuOz&#10;8fn5JIJkT99a58N7YRSJRk4dmpc0Zbu1D13qkBJLabOqpUwNlJo0OZ2eTUbpg2ME4FLHXJFGoYeJ&#10;fLp3Ryu0m7YnuTHFHhyd6cbEW76q8ZQ18+GOOcwFaGFzwi2OUhqUNL1FSWXc13/5Yz7ahSglDeYs&#10;pxprRYn8oNHGOJKD4QZjMxh6q24MBneMjbQ8mfjABTmYpTPqC9ZpEWsgxDRHpZyGwbwJ3axjHblY&#10;LFISBs+ysNb3lkfoKI+3i22AnEnlKEqnBLoTLxi91Kd+TeJs/3lPWU9/Df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N5nq+k4AgAAYgQAAA4AAAAAAAAAAQAgAAAAIAEAAGRycy9lMm9Eb2Mu&#10;eG1sUEsFBgAAAAAGAAYAWQEAAMoFA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189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5"/>
      <w:numFmt w:val="decimal"/>
      <w:pStyle w:val="44"/>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1">
    <w:nsid w:val="00000003"/>
    <w:multiLevelType w:val="multilevel"/>
    <w:tmpl w:val="00000003"/>
    <w:lvl w:ilvl="0" w:tentative="0">
      <w:start w:val="1"/>
      <w:numFmt w:val="decimal"/>
      <w:lvlText w:val="（%1）"/>
      <w:lvlJc w:val="left"/>
      <w:pPr>
        <w:tabs>
          <w:tab w:val="left" w:pos="1301"/>
        </w:tabs>
        <w:ind w:left="1301" w:hanging="720"/>
      </w:pPr>
      <w:rPr>
        <w:rFonts w:hint="default" w:ascii="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080723A5"/>
    <w:multiLevelType w:val="multilevel"/>
    <w:tmpl w:val="080723A5"/>
    <w:lvl w:ilvl="0" w:tentative="0">
      <w:start w:val="1"/>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66594257"/>
    <w:multiLevelType w:val="multilevel"/>
    <w:tmpl w:val="66594257"/>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rawingGridHorizontalSpacing w:val="105"/>
  <w:drawingGridVerticalSpacing w:val="2"/>
  <w:doNotShadeFormData w:val="1"/>
  <w:noPunctuationKerning w:val="1"/>
  <w:characterSpacingControl w:val="doNotCompress"/>
  <w:doNotValidateAgainstSchema/>
  <w:doNotDemarcateInvalidXml/>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172A27"/>
    <w:rsid w:val="0001186A"/>
    <w:rsid w:val="00052E61"/>
    <w:rsid w:val="000565FC"/>
    <w:rsid w:val="00065B97"/>
    <w:rsid w:val="0007005E"/>
    <w:rsid w:val="00071E9D"/>
    <w:rsid w:val="000745F2"/>
    <w:rsid w:val="00076A5B"/>
    <w:rsid w:val="00080DC5"/>
    <w:rsid w:val="00083B5C"/>
    <w:rsid w:val="00086EC8"/>
    <w:rsid w:val="000917BA"/>
    <w:rsid w:val="00096BAD"/>
    <w:rsid w:val="0009718D"/>
    <w:rsid w:val="000A5B43"/>
    <w:rsid w:val="000B06A6"/>
    <w:rsid w:val="000B1693"/>
    <w:rsid w:val="000C0972"/>
    <w:rsid w:val="000C0BD9"/>
    <w:rsid w:val="000D535A"/>
    <w:rsid w:val="000D6E57"/>
    <w:rsid w:val="000E47CF"/>
    <w:rsid w:val="000E498C"/>
    <w:rsid w:val="00107E41"/>
    <w:rsid w:val="00110718"/>
    <w:rsid w:val="0011226A"/>
    <w:rsid w:val="0011376C"/>
    <w:rsid w:val="00117C5C"/>
    <w:rsid w:val="001205A4"/>
    <w:rsid w:val="00127CF9"/>
    <w:rsid w:val="001329B1"/>
    <w:rsid w:val="00134D5E"/>
    <w:rsid w:val="00137454"/>
    <w:rsid w:val="00141F8B"/>
    <w:rsid w:val="001463B6"/>
    <w:rsid w:val="00165173"/>
    <w:rsid w:val="00172433"/>
    <w:rsid w:val="00172A27"/>
    <w:rsid w:val="00181188"/>
    <w:rsid w:val="0019382B"/>
    <w:rsid w:val="001949C4"/>
    <w:rsid w:val="001A1E05"/>
    <w:rsid w:val="001B702E"/>
    <w:rsid w:val="001D2383"/>
    <w:rsid w:val="001E1333"/>
    <w:rsid w:val="001E3323"/>
    <w:rsid w:val="001E4581"/>
    <w:rsid w:val="001E7BEC"/>
    <w:rsid w:val="0021743D"/>
    <w:rsid w:val="00220554"/>
    <w:rsid w:val="00223EEC"/>
    <w:rsid w:val="00244BEF"/>
    <w:rsid w:val="00245B06"/>
    <w:rsid w:val="00245F30"/>
    <w:rsid w:val="00251F19"/>
    <w:rsid w:val="00252BE0"/>
    <w:rsid w:val="0025622A"/>
    <w:rsid w:val="00263AAD"/>
    <w:rsid w:val="002667CC"/>
    <w:rsid w:val="00270149"/>
    <w:rsid w:val="00272833"/>
    <w:rsid w:val="00273E0D"/>
    <w:rsid w:val="0028735F"/>
    <w:rsid w:val="00291AD8"/>
    <w:rsid w:val="0029678B"/>
    <w:rsid w:val="002A064E"/>
    <w:rsid w:val="002A4458"/>
    <w:rsid w:val="002B257C"/>
    <w:rsid w:val="002B7A4B"/>
    <w:rsid w:val="002C70E3"/>
    <w:rsid w:val="002C79BE"/>
    <w:rsid w:val="002D0F53"/>
    <w:rsid w:val="002D5E7B"/>
    <w:rsid w:val="002E5FDF"/>
    <w:rsid w:val="002F0A93"/>
    <w:rsid w:val="002F5674"/>
    <w:rsid w:val="002F5842"/>
    <w:rsid w:val="003058E3"/>
    <w:rsid w:val="00310740"/>
    <w:rsid w:val="00323EA6"/>
    <w:rsid w:val="00335A56"/>
    <w:rsid w:val="0033775D"/>
    <w:rsid w:val="00344681"/>
    <w:rsid w:val="00351D6F"/>
    <w:rsid w:val="0037764D"/>
    <w:rsid w:val="0038452F"/>
    <w:rsid w:val="0039385F"/>
    <w:rsid w:val="003A0025"/>
    <w:rsid w:val="003A32DA"/>
    <w:rsid w:val="003B1784"/>
    <w:rsid w:val="003C1239"/>
    <w:rsid w:val="003E029B"/>
    <w:rsid w:val="003E049A"/>
    <w:rsid w:val="003E1949"/>
    <w:rsid w:val="003F33F4"/>
    <w:rsid w:val="003F376D"/>
    <w:rsid w:val="003F769A"/>
    <w:rsid w:val="0040596B"/>
    <w:rsid w:val="00421CAE"/>
    <w:rsid w:val="004347AF"/>
    <w:rsid w:val="00434D5A"/>
    <w:rsid w:val="004468AD"/>
    <w:rsid w:val="004507A7"/>
    <w:rsid w:val="00472A19"/>
    <w:rsid w:val="00482042"/>
    <w:rsid w:val="00486377"/>
    <w:rsid w:val="0049011C"/>
    <w:rsid w:val="00492205"/>
    <w:rsid w:val="004A059C"/>
    <w:rsid w:val="004A0F16"/>
    <w:rsid w:val="004B1D1F"/>
    <w:rsid w:val="004B54F4"/>
    <w:rsid w:val="004C5E80"/>
    <w:rsid w:val="004F3EFD"/>
    <w:rsid w:val="004F3F55"/>
    <w:rsid w:val="00512301"/>
    <w:rsid w:val="00517B51"/>
    <w:rsid w:val="00526F65"/>
    <w:rsid w:val="00536287"/>
    <w:rsid w:val="0054450A"/>
    <w:rsid w:val="00550B9C"/>
    <w:rsid w:val="00552BD8"/>
    <w:rsid w:val="005640BB"/>
    <w:rsid w:val="00564D47"/>
    <w:rsid w:val="00577456"/>
    <w:rsid w:val="00580C49"/>
    <w:rsid w:val="005826F1"/>
    <w:rsid w:val="00590A89"/>
    <w:rsid w:val="005A385A"/>
    <w:rsid w:val="005A63DA"/>
    <w:rsid w:val="005A7929"/>
    <w:rsid w:val="005B6997"/>
    <w:rsid w:val="005C3E31"/>
    <w:rsid w:val="005C4D8C"/>
    <w:rsid w:val="005C5521"/>
    <w:rsid w:val="005D0B13"/>
    <w:rsid w:val="005D5597"/>
    <w:rsid w:val="005D695D"/>
    <w:rsid w:val="005E25FF"/>
    <w:rsid w:val="005F502E"/>
    <w:rsid w:val="005F5A1F"/>
    <w:rsid w:val="006141E9"/>
    <w:rsid w:val="00614CCE"/>
    <w:rsid w:val="00620A36"/>
    <w:rsid w:val="006224F2"/>
    <w:rsid w:val="00625430"/>
    <w:rsid w:val="00631350"/>
    <w:rsid w:val="0064194E"/>
    <w:rsid w:val="00642161"/>
    <w:rsid w:val="006430F5"/>
    <w:rsid w:val="006619F3"/>
    <w:rsid w:val="00681051"/>
    <w:rsid w:val="00684061"/>
    <w:rsid w:val="00685EE0"/>
    <w:rsid w:val="0068624B"/>
    <w:rsid w:val="00686415"/>
    <w:rsid w:val="006A0774"/>
    <w:rsid w:val="006A2814"/>
    <w:rsid w:val="006B580A"/>
    <w:rsid w:val="006C24A6"/>
    <w:rsid w:val="006C3266"/>
    <w:rsid w:val="006C5294"/>
    <w:rsid w:val="006C6AB6"/>
    <w:rsid w:val="006D1504"/>
    <w:rsid w:val="006F1031"/>
    <w:rsid w:val="006F64ED"/>
    <w:rsid w:val="0070495B"/>
    <w:rsid w:val="00710DBE"/>
    <w:rsid w:val="00714786"/>
    <w:rsid w:val="00714FA0"/>
    <w:rsid w:val="00730205"/>
    <w:rsid w:val="00730401"/>
    <w:rsid w:val="00730733"/>
    <w:rsid w:val="00733DEE"/>
    <w:rsid w:val="00736393"/>
    <w:rsid w:val="00736834"/>
    <w:rsid w:val="00740041"/>
    <w:rsid w:val="00742EDF"/>
    <w:rsid w:val="00746BA2"/>
    <w:rsid w:val="007568E9"/>
    <w:rsid w:val="00756925"/>
    <w:rsid w:val="0076020A"/>
    <w:rsid w:val="00766E3E"/>
    <w:rsid w:val="00771B79"/>
    <w:rsid w:val="00771F49"/>
    <w:rsid w:val="00775309"/>
    <w:rsid w:val="00785FC4"/>
    <w:rsid w:val="00796608"/>
    <w:rsid w:val="007B2879"/>
    <w:rsid w:val="007C0DB5"/>
    <w:rsid w:val="007C460A"/>
    <w:rsid w:val="007D6F34"/>
    <w:rsid w:val="007E0542"/>
    <w:rsid w:val="007E0EF9"/>
    <w:rsid w:val="007F601F"/>
    <w:rsid w:val="007F7DA9"/>
    <w:rsid w:val="00802ECE"/>
    <w:rsid w:val="00810B41"/>
    <w:rsid w:val="00811713"/>
    <w:rsid w:val="00813137"/>
    <w:rsid w:val="0082581A"/>
    <w:rsid w:val="00831C86"/>
    <w:rsid w:val="00835135"/>
    <w:rsid w:val="00835F5D"/>
    <w:rsid w:val="00854577"/>
    <w:rsid w:val="0085539F"/>
    <w:rsid w:val="00863600"/>
    <w:rsid w:val="008643FC"/>
    <w:rsid w:val="0086624D"/>
    <w:rsid w:val="00871A6A"/>
    <w:rsid w:val="00875D2C"/>
    <w:rsid w:val="008830DA"/>
    <w:rsid w:val="00885A9F"/>
    <w:rsid w:val="00897C7F"/>
    <w:rsid w:val="008A0E27"/>
    <w:rsid w:val="008A4B69"/>
    <w:rsid w:val="008B228A"/>
    <w:rsid w:val="008B22EF"/>
    <w:rsid w:val="008B2536"/>
    <w:rsid w:val="008B2C24"/>
    <w:rsid w:val="008B3710"/>
    <w:rsid w:val="008B39AD"/>
    <w:rsid w:val="008B50A7"/>
    <w:rsid w:val="008C159F"/>
    <w:rsid w:val="008C756E"/>
    <w:rsid w:val="008D7376"/>
    <w:rsid w:val="008D7D54"/>
    <w:rsid w:val="008E0500"/>
    <w:rsid w:val="008E1225"/>
    <w:rsid w:val="008E1D28"/>
    <w:rsid w:val="008E6592"/>
    <w:rsid w:val="008E6BC7"/>
    <w:rsid w:val="008F48C5"/>
    <w:rsid w:val="008F6E00"/>
    <w:rsid w:val="009215DD"/>
    <w:rsid w:val="009224BA"/>
    <w:rsid w:val="009250A5"/>
    <w:rsid w:val="00942B9E"/>
    <w:rsid w:val="00942BF3"/>
    <w:rsid w:val="0094603E"/>
    <w:rsid w:val="009523C7"/>
    <w:rsid w:val="00960059"/>
    <w:rsid w:val="009651DE"/>
    <w:rsid w:val="009741D3"/>
    <w:rsid w:val="009767D6"/>
    <w:rsid w:val="00980578"/>
    <w:rsid w:val="009A4BAF"/>
    <w:rsid w:val="009B46B8"/>
    <w:rsid w:val="009B6835"/>
    <w:rsid w:val="009B7B6A"/>
    <w:rsid w:val="009C0040"/>
    <w:rsid w:val="009D6075"/>
    <w:rsid w:val="009D7D02"/>
    <w:rsid w:val="009E646F"/>
    <w:rsid w:val="009E7607"/>
    <w:rsid w:val="009F2EC7"/>
    <w:rsid w:val="00A04D5A"/>
    <w:rsid w:val="00A05CE9"/>
    <w:rsid w:val="00A06DDE"/>
    <w:rsid w:val="00A10FAF"/>
    <w:rsid w:val="00A12ED3"/>
    <w:rsid w:val="00A20D7B"/>
    <w:rsid w:val="00A23188"/>
    <w:rsid w:val="00A33784"/>
    <w:rsid w:val="00A345BB"/>
    <w:rsid w:val="00A36419"/>
    <w:rsid w:val="00A37142"/>
    <w:rsid w:val="00A41EEA"/>
    <w:rsid w:val="00A42F78"/>
    <w:rsid w:val="00A51377"/>
    <w:rsid w:val="00A5169C"/>
    <w:rsid w:val="00A51D66"/>
    <w:rsid w:val="00A531A3"/>
    <w:rsid w:val="00A6116D"/>
    <w:rsid w:val="00A67E74"/>
    <w:rsid w:val="00A722B5"/>
    <w:rsid w:val="00A74A80"/>
    <w:rsid w:val="00A7638B"/>
    <w:rsid w:val="00A90D6C"/>
    <w:rsid w:val="00A91A6D"/>
    <w:rsid w:val="00AA007A"/>
    <w:rsid w:val="00AA268F"/>
    <w:rsid w:val="00AA2E76"/>
    <w:rsid w:val="00AA719E"/>
    <w:rsid w:val="00AB43D5"/>
    <w:rsid w:val="00AB5339"/>
    <w:rsid w:val="00AB7D24"/>
    <w:rsid w:val="00AD2098"/>
    <w:rsid w:val="00AD68C6"/>
    <w:rsid w:val="00AE6480"/>
    <w:rsid w:val="00AF0504"/>
    <w:rsid w:val="00AF6DFC"/>
    <w:rsid w:val="00B05547"/>
    <w:rsid w:val="00B06EA2"/>
    <w:rsid w:val="00B07D04"/>
    <w:rsid w:val="00B11326"/>
    <w:rsid w:val="00B139AE"/>
    <w:rsid w:val="00B16CB2"/>
    <w:rsid w:val="00B311B5"/>
    <w:rsid w:val="00B318C6"/>
    <w:rsid w:val="00B334E9"/>
    <w:rsid w:val="00B40D4C"/>
    <w:rsid w:val="00B410E8"/>
    <w:rsid w:val="00B41656"/>
    <w:rsid w:val="00B4190F"/>
    <w:rsid w:val="00B448C4"/>
    <w:rsid w:val="00B5322E"/>
    <w:rsid w:val="00B6052B"/>
    <w:rsid w:val="00B65917"/>
    <w:rsid w:val="00B660BD"/>
    <w:rsid w:val="00B70483"/>
    <w:rsid w:val="00B70F8A"/>
    <w:rsid w:val="00B733FF"/>
    <w:rsid w:val="00B76905"/>
    <w:rsid w:val="00B92B93"/>
    <w:rsid w:val="00B9428A"/>
    <w:rsid w:val="00B95FB2"/>
    <w:rsid w:val="00B967DE"/>
    <w:rsid w:val="00BA0804"/>
    <w:rsid w:val="00BA1C24"/>
    <w:rsid w:val="00BB408B"/>
    <w:rsid w:val="00BC05DE"/>
    <w:rsid w:val="00BC09D7"/>
    <w:rsid w:val="00BC3805"/>
    <w:rsid w:val="00BC3FBE"/>
    <w:rsid w:val="00BD0675"/>
    <w:rsid w:val="00BD2149"/>
    <w:rsid w:val="00BD26DD"/>
    <w:rsid w:val="00BD30FF"/>
    <w:rsid w:val="00BD4BCB"/>
    <w:rsid w:val="00BE1C6B"/>
    <w:rsid w:val="00BF0F47"/>
    <w:rsid w:val="00C00787"/>
    <w:rsid w:val="00C03DA0"/>
    <w:rsid w:val="00C04CBC"/>
    <w:rsid w:val="00C0613D"/>
    <w:rsid w:val="00C11F20"/>
    <w:rsid w:val="00C1524E"/>
    <w:rsid w:val="00C16A8E"/>
    <w:rsid w:val="00C27D7E"/>
    <w:rsid w:val="00C30D5F"/>
    <w:rsid w:val="00C3192B"/>
    <w:rsid w:val="00C40EDC"/>
    <w:rsid w:val="00C4396D"/>
    <w:rsid w:val="00C46B06"/>
    <w:rsid w:val="00C51E59"/>
    <w:rsid w:val="00C52168"/>
    <w:rsid w:val="00C815A1"/>
    <w:rsid w:val="00C81602"/>
    <w:rsid w:val="00C86F7A"/>
    <w:rsid w:val="00C9363D"/>
    <w:rsid w:val="00CA28C4"/>
    <w:rsid w:val="00CA6E77"/>
    <w:rsid w:val="00CC0160"/>
    <w:rsid w:val="00CC3C16"/>
    <w:rsid w:val="00CE3584"/>
    <w:rsid w:val="00CE5C55"/>
    <w:rsid w:val="00CF37D8"/>
    <w:rsid w:val="00CF4756"/>
    <w:rsid w:val="00D16C6D"/>
    <w:rsid w:val="00D22FF9"/>
    <w:rsid w:val="00D31F79"/>
    <w:rsid w:val="00D32961"/>
    <w:rsid w:val="00D52271"/>
    <w:rsid w:val="00D6672B"/>
    <w:rsid w:val="00D730F7"/>
    <w:rsid w:val="00D8087F"/>
    <w:rsid w:val="00D81B2F"/>
    <w:rsid w:val="00D820EE"/>
    <w:rsid w:val="00D83E88"/>
    <w:rsid w:val="00D8710F"/>
    <w:rsid w:val="00DA3832"/>
    <w:rsid w:val="00DA460A"/>
    <w:rsid w:val="00DA60AF"/>
    <w:rsid w:val="00DC14C5"/>
    <w:rsid w:val="00DC2F18"/>
    <w:rsid w:val="00DC6EE6"/>
    <w:rsid w:val="00DE4CE4"/>
    <w:rsid w:val="00E05405"/>
    <w:rsid w:val="00E103AE"/>
    <w:rsid w:val="00E34DDA"/>
    <w:rsid w:val="00E3584C"/>
    <w:rsid w:val="00E53B60"/>
    <w:rsid w:val="00E54FBF"/>
    <w:rsid w:val="00E55200"/>
    <w:rsid w:val="00E62F7D"/>
    <w:rsid w:val="00E66B18"/>
    <w:rsid w:val="00E71133"/>
    <w:rsid w:val="00E72532"/>
    <w:rsid w:val="00E84C0E"/>
    <w:rsid w:val="00E85415"/>
    <w:rsid w:val="00E85709"/>
    <w:rsid w:val="00EA7E0E"/>
    <w:rsid w:val="00EB3B31"/>
    <w:rsid w:val="00EB48FE"/>
    <w:rsid w:val="00EB4E95"/>
    <w:rsid w:val="00EC022B"/>
    <w:rsid w:val="00EC547D"/>
    <w:rsid w:val="00ED4345"/>
    <w:rsid w:val="00ED7FDC"/>
    <w:rsid w:val="00EE10BB"/>
    <w:rsid w:val="00EF4B3C"/>
    <w:rsid w:val="00F03DA5"/>
    <w:rsid w:val="00F07A22"/>
    <w:rsid w:val="00F160D2"/>
    <w:rsid w:val="00F2019C"/>
    <w:rsid w:val="00F21B4D"/>
    <w:rsid w:val="00F258AF"/>
    <w:rsid w:val="00F3468A"/>
    <w:rsid w:val="00F35DF8"/>
    <w:rsid w:val="00F633D6"/>
    <w:rsid w:val="00F671BE"/>
    <w:rsid w:val="00F84951"/>
    <w:rsid w:val="00F94729"/>
    <w:rsid w:val="00F967C8"/>
    <w:rsid w:val="00F969BB"/>
    <w:rsid w:val="00FC2404"/>
    <w:rsid w:val="00FE2A20"/>
    <w:rsid w:val="00FE3AF0"/>
    <w:rsid w:val="00FE3E8D"/>
    <w:rsid w:val="00FE6157"/>
    <w:rsid w:val="00FE79D4"/>
    <w:rsid w:val="00FE7B11"/>
    <w:rsid w:val="00FF4630"/>
    <w:rsid w:val="028B36A9"/>
    <w:rsid w:val="03195B47"/>
    <w:rsid w:val="03790A0F"/>
    <w:rsid w:val="03A83087"/>
    <w:rsid w:val="03BD4AF9"/>
    <w:rsid w:val="055A7610"/>
    <w:rsid w:val="058C512A"/>
    <w:rsid w:val="05A95642"/>
    <w:rsid w:val="06310E9A"/>
    <w:rsid w:val="06436F9C"/>
    <w:rsid w:val="08746BB1"/>
    <w:rsid w:val="08804CCD"/>
    <w:rsid w:val="090F4317"/>
    <w:rsid w:val="0AF42394"/>
    <w:rsid w:val="0BD8210F"/>
    <w:rsid w:val="0BE151D5"/>
    <w:rsid w:val="0C806AF5"/>
    <w:rsid w:val="0E7B2A92"/>
    <w:rsid w:val="10D47B44"/>
    <w:rsid w:val="10F15925"/>
    <w:rsid w:val="11601BC5"/>
    <w:rsid w:val="118A430B"/>
    <w:rsid w:val="11920E13"/>
    <w:rsid w:val="120C1563"/>
    <w:rsid w:val="13186D7B"/>
    <w:rsid w:val="132B784E"/>
    <w:rsid w:val="132E255A"/>
    <w:rsid w:val="137F4875"/>
    <w:rsid w:val="13D439F9"/>
    <w:rsid w:val="14363829"/>
    <w:rsid w:val="14F63FA2"/>
    <w:rsid w:val="154F687A"/>
    <w:rsid w:val="15D855D8"/>
    <w:rsid w:val="16CA259A"/>
    <w:rsid w:val="16F30279"/>
    <w:rsid w:val="18361D17"/>
    <w:rsid w:val="18365A0D"/>
    <w:rsid w:val="187E6365"/>
    <w:rsid w:val="18B55894"/>
    <w:rsid w:val="199356DA"/>
    <w:rsid w:val="1A0D5AF2"/>
    <w:rsid w:val="1CDF1AFF"/>
    <w:rsid w:val="1D181B85"/>
    <w:rsid w:val="1D9867B8"/>
    <w:rsid w:val="1DA67191"/>
    <w:rsid w:val="1DF71190"/>
    <w:rsid w:val="1E462486"/>
    <w:rsid w:val="1F915F03"/>
    <w:rsid w:val="1FA12D40"/>
    <w:rsid w:val="1FC46F9E"/>
    <w:rsid w:val="20773B6E"/>
    <w:rsid w:val="207F4AD0"/>
    <w:rsid w:val="213571AA"/>
    <w:rsid w:val="213F13B1"/>
    <w:rsid w:val="226946F4"/>
    <w:rsid w:val="22BB548D"/>
    <w:rsid w:val="231958A5"/>
    <w:rsid w:val="238A1AE0"/>
    <w:rsid w:val="24A875BE"/>
    <w:rsid w:val="253D5938"/>
    <w:rsid w:val="25696724"/>
    <w:rsid w:val="28126BBF"/>
    <w:rsid w:val="28A65762"/>
    <w:rsid w:val="29264CF0"/>
    <w:rsid w:val="29BC59EB"/>
    <w:rsid w:val="29C020DA"/>
    <w:rsid w:val="2A0F3F1E"/>
    <w:rsid w:val="2A612F6E"/>
    <w:rsid w:val="2DCA1A4B"/>
    <w:rsid w:val="2E723F28"/>
    <w:rsid w:val="2E7A17FD"/>
    <w:rsid w:val="2EEB7000"/>
    <w:rsid w:val="2EF94174"/>
    <w:rsid w:val="2F054B6A"/>
    <w:rsid w:val="2FFE11F7"/>
    <w:rsid w:val="3026317E"/>
    <w:rsid w:val="30AE1BE3"/>
    <w:rsid w:val="31F22085"/>
    <w:rsid w:val="352F62E7"/>
    <w:rsid w:val="35591A26"/>
    <w:rsid w:val="363D15EB"/>
    <w:rsid w:val="370B5310"/>
    <w:rsid w:val="376C57E8"/>
    <w:rsid w:val="38BC5415"/>
    <w:rsid w:val="38F524E4"/>
    <w:rsid w:val="3ABD4DD1"/>
    <w:rsid w:val="3ADB40F3"/>
    <w:rsid w:val="3CB50475"/>
    <w:rsid w:val="3CF423DD"/>
    <w:rsid w:val="3D5C7CE4"/>
    <w:rsid w:val="3DB21145"/>
    <w:rsid w:val="3DD92881"/>
    <w:rsid w:val="3E6A20A0"/>
    <w:rsid w:val="3FAA090B"/>
    <w:rsid w:val="3FDF74FD"/>
    <w:rsid w:val="4016373B"/>
    <w:rsid w:val="407C3305"/>
    <w:rsid w:val="411848A1"/>
    <w:rsid w:val="412D637C"/>
    <w:rsid w:val="41D21879"/>
    <w:rsid w:val="41E71A9B"/>
    <w:rsid w:val="438C4005"/>
    <w:rsid w:val="440378F8"/>
    <w:rsid w:val="44B034D9"/>
    <w:rsid w:val="45770F29"/>
    <w:rsid w:val="47AF72E7"/>
    <w:rsid w:val="4A3425AA"/>
    <w:rsid w:val="4ACF7ACF"/>
    <w:rsid w:val="4C701367"/>
    <w:rsid w:val="4D2C5DAE"/>
    <w:rsid w:val="4D813D50"/>
    <w:rsid w:val="4D92502E"/>
    <w:rsid w:val="4EA5577B"/>
    <w:rsid w:val="4FBB1CAB"/>
    <w:rsid w:val="520452C3"/>
    <w:rsid w:val="5220108C"/>
    <w:rsid w:val="559D66A0"/>
    <w:rsid w:val="55CA71DE"/>
    <w:rsid w:val="57A269D5"/>
    <w:rsid w:val="58BD54C8"/>
    <w:rsid w:val="59160C8A"/>
    <w:rsid w:val="592E5713"/>
    <w:rsid w:val="59DC6491"/>
    <w:rsid w:val="59E44979"/>
    <w:rsid w:val="5A317878"/>
    <w:rsid w:val="5AF273FA"/>
    <w:rsid w:val="5B9E2C55"/>
    <w:rsid w:val="5BC75D27"/>
    <w:rsid w:val="5DF66C02"/>
    <w:rsid w:val="5E5B01EE"/>
    <w:rsid w:val="5EF01EBB"/>
    <w:rsid w:val="5F1C2BAA"/>
    <w:rsid w:val="5F4E15E1"/>
    <w:rsid w:val="6031487B"/>
    <w:rsid w:val="60EE5F4C"/>
    <w:rsid w:val="60F02F36"/>
    <w:rsid w:val="615943E1"/>
    <w:rsid w:val="61891FC9"/>
    <w:rsid w:val="619620E0"/>
    <w:rsid w:val="61A945FD"/>
    <w:rsid w:val="627B17AE"/>
    <w:rsid w:val="633B3AF1"/>
    <w:rsid w:val="638D11B7"/>
    <w:rsid w:val="63976390"/>
    <w:rsid w:val="63FE7285"/>
    <w:rsid w:val="64AF7F24"/>
    <w:rsid w:val="65556C38"/>
    <w:rsid w:val="65B77F02"/>
    <w:rsid w:val="65EF67E4"/>
    <w:rsid w:val="66E24C85"/>
    <w:rsid w:val="66F75934"/>
    <w:rsid w:val="6A593777"/>
    <w:rsid w:val="6AB4214D"/>
    <w:rsid w:val="6B457CA7"/>
    <w:rsid w:val="6DD80756"/>
    <w:rsid w:val="6DEB7DEC"/>
    <w:rsid w:val="6E651A3C"/>
    <w:rsid w:val="6FE02A9F"/>
    <w:rsid w:val="718A4480"/>
    <w:rsid w:val="72CA4F90"/>
    <w:rsid w:val="73F6225C"/>
    <w:rsid w:val="7422265F"/>
    <w:rsid w:val="745F24B5"/>
    <w:rsid w:val="74872BD0"/>
    <w:rsid w:val="74A64375"/>
    <w:rsid w:val="75816D20"/>
    <w:rsid w:val="759957E2"/>
    <w:rsid w:val="759C376F"/>
    <w:rsid w:val="77FB29E5"/>
    <w:rsid w:val="789E16B7"/>
    <w:rsid w:val="79D177F9"/>
    <w:rsid w:val="79D75F65"/>
    <w:rsid w:val="7A0A4827"/>
    <w:rsid w:val="7AC61F79"/>
    <w:rsid w:val="7ACE0CD6"/>
    <w:rsid w:val="7B441AA3"/>
    <w:rsid w:val="7B9155E4"/>
    <w:rsid w:val="7D4462EA"/>
    <w:rsid w:val="7D513B99"/>
    <w:rsid w:val="7D6A2996"/>
    <w:rsid w:val="7D71453A"/>
    <w:rsid w:val="7F1B54D6"/>
    <w:rsid w:val="7FE1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4"/>
      <w:szCs w:val="24"/>
      <w:lang w:val="en-US" w:eastAsia="en-US"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4"/>
    <w:next w:val="6"/>
    <w:qFormat/>
    <w:uiPriority w:val="0"/>
    <w:pPr>
      <w:keepNext w:val="0"/>
      <w:keepLines w:val="0"/>
      <w:numPr>
        <w:ilvl w:val="3"/>
        <w:numId w:val="1"/>
      </w:numPr>
      <w:tabs>
        <w:tab w:val="left" w:pos="900"/>
        <w:tab w:val="left" w:pos="1080"/>
      </w:tabs>
      <w:spacing w:before="156" w:beforeLines="50" w:after="156" w:afterLines="50" w:line="360" w:lineRule="auto"/>
      <w:ind w:firstLine="200" w:firstLineChars="200"/>
      <w:jc w:val="center"/>
      <w:outlineLvl w:val="3"/>
    </w:pPr>
    <w:rPr>
      <w:rFonts w:ascii="Arial" w:hAnsi="Arial" w:eastAsia="黑体"/>
      <w:sz w:val="24"/>
      <w:szCs w:val="24"/>
    </w:rPr>
  </w:style>
  <w:style w:type="paragraph" w:styleId="7">
    <w:name w:val="heading 5"/>
    <w:basedOn w:val="5"/>
    <w:next w:val="6"/>
    <w:qFormat/>
    <w:uiPriority w:val="0"/>
    <w:pPr>
      <w:numPr>
        <w:ilvl w:val="4"/>
      </w:numPr>
      <w:spacing w:line="240" w:lineRule="exact"/>
      <w:outlineLvl w:val="4"/>
    </w:pPr>
  </w:style>
  <w:style w:type="paragraph" w:styleId="8">
    <w:name w:val="heading 7"/>
    <w:basedOn w:val="1"/>
    <w:next w:val="6"/>
    <w:qFormat/>
    <w:uiPriority w:val="0"/>
    <w:pPr>
      <w:keepNext/>
      <w:keepLines/>
      <w:numPr>
        <w:ilvl w:val="6"/>
        <w:numId w:val="1"/>
      </w:numPr>
      <w:spacing w:before="240" w:after="64" w:line="320" w:lineRule="auto"/>
      <w:outlineLvl w:val="6"/>
    </w:pPr>
    <w:rPr>
      <w:b/>
      <w:szCs w:val="20"/>
    </w:rPr>
  </w:style>
  <w:style w:type="paragraph" w:styleId="9">
    <w:name w:val="heading 8"/>
    <w:basedOn w:val="1"/>
    <w:next w:val="6"/>
    <w:qFormat/>
    <w:uiPriority w:val="0"/>
    <w:pPr>
      <w:keepNext/>
      <w:keepLines/>
      <w:numPr>
        <w:ilvl w:val="7"/>
        <w:numId w:val="1"/>
      </w:numPr>
      <w:spacing w:before="240" w:after="64" w:line="320" w:lineRule="auto"/>
      <w:outlineLvl w:val="7"/>
    </w:pPr>
    <w:rPr>
      <w:rFonts w:ascii="Arial" w:hAnsi="Arial" w:eastAsia="黑体"/>
      <w:szCs w:val="20"/>
    </w:rPr>
  </w:style>
  <w:style w:type="paragraph" w:styleId="10">
    <w:name w:val="heading 9"/>
    <w:basedOn w:val="1"/>
    <w:next w:val="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27">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11">
    <w:name w:val="Document Map"/>
    <w:basedOn w:val="1"/>
    <w:qFormat/>
    <w:uiPriority w:val="0"/>
    <w:pPr>
      <w:shd w:val="clear" w:color="auto" w:fill="000080"/>
    </w:pPr>
  </w:style>
  <w:style w:type="paragraph" w:styleId="12">
    <w:name w:val="annotation text"/>
    <w:basedOn w:val="1"/>
    <w:link w:val="33"/>
    <w:unhideWhenUsed/>
    <w:qFormat/>
    <w:uiPriority w:val="99"/>
    <w:pPr>
      <w:jc w:val="left"/>
    </w:pPr>
    <w:rPr>
      <w:rFonts w:ascii="Times New Roman" w:hAnsi="Times New Roman"/>
      <w:kern w:val="2"/>
      <w:sz w:val="21"/>
    </w:rPr>
  </w:style>
  <w:style w:type="paragraph" w:styleId="13">
    <w:name w:val="Body Text"/>
    <w:basedOn w:val="1"/>
    <w:next w:val="1"/>
    <w:qFormat/>
    <w:uiPriority w:val="0"/>
    <w:pPr>
      <w:spacing w:after="120"/>
    </w:pPr>
    <w:rPr>
      <w:rFonts w:ascii="等线" w:hAnsi="等线" w:eastAsia="等线"/>
      <w:sz w:val="20"/>
    </w:rPr>
  </w:style>
  <w:style w:type="paragraph" w:styleId="14">
    <w:name w:val="Body Text Indent"/>
    <w:basedOn w:val="1"/>
    <w:link w:val="34"/>
    <w:qFormat/>
    <w:uiPriority w:val="0"/>
    <w:pPr>
      <w:ind w:firstLine="630"/>
    </w:pPr>
    <w:rPr>
      <w:rFonts w:ascii="宋体" w:hAnsi="Times New Roman"/>
      <w:sz w:val="32"/>
      <w:szCs w:val="20"/>
    </w:rPr>
  </w:style>
  <w:style w:type="paragraph" w:styleId="15">
    <w:name w:val="toc 3"/>
    <w:basedOn w:val="1"/>
    <w:next w:val="1"/>
    <w:qFormat/>
    <w:uiPriority w:val="0"/>
    <w:pPr>
      <w:ind w:left="840" w:leftChars="400"/>
    </w:pPr>
  </w:style>
  <w:style w:type="paragraph" w:styleId="16">
    <w:name w:val="Plain Text"/>
    <w:basedOn w:val="1"/>
    <w:next w:val="1"/>
    <w:link w:val="32"/>
    <w:qFormat/>
    <w:uiPriority w:val="0"/>
    <w:rPr>
      <w:rFonts w:ascii="宋体" w:hAnsi="Courier New" w:eastAsia="楷体_GB2312"/>
      <w:kern w:val="2"/>
      <w:sz w:val="21"/>
      <w:szCs w:val="20"/>
      <w:lang w:eastAsia="zh-CN"/>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rFonts w:ascii="Times New Roman" w:hAnsi="Times New Roman"/>
      <w:kern w:val="2"/>
      <w:sz w:val="18"/>
      <w:szCs w:val="18"/>
    </w:rPr>
  </w:style>
  <w:style w:type="paragraph" w:styleId="20">
    <w:name w:val="toc 1"/>
    <w:basedOn w:val="1"/>
    <w:next w:val="1"/>
    <w:qFormat/>
    <w:uiPriority w:val="0"/>
  </w:style>
  <w:style w:type="paragraph" w:styleId="21">
    <w:name w:val="table of figures"/>
    <w:basedOn w:val="1"/>
    <w:next w:val="1"/>
    <w:qFormat/>
    <w:uiPriority w:val="0"/>
    <w:pPr>
      <w:ind w:left="840" w:leftChars="200" w:hanging="420" w:hangingChars="200"/>
    </w:pPr>
  </w:style>
  <w:style w:type="paragraph" w:styleId="22">
    <w:name w:val="toc 2"/>
    <w:basedOn w:val="1"/>
    <w:next w:val="1"/>
    <w:qFormat/>
    <w:uiPriority w:val="0"/>
    <w:pPr>
      <w:ind w:left="420" w:leftChars="200"/>
    </w:pPr>
  </w:style>
  <w:style w:type="paragraph" w:styleId="23">
    <w:name w:val="Normal (Web)"/>
    <w:basedOn w:val="1"/>
    <w:qFormat/>
    <w:uiPriority w:val="99"/>
    <w:pPr>
      <w:widowControl/>
      <w:spacing w:before="100" w:beforeAutospacing="1" w:after="100" w:afterAutospacing="1"/>
      <w:jc w:val="left"/>
    </w:pPr>
    <w:rPr>
      <w:rFonts w:ascii="宋体" w:hAnsi="宋体"/>
    </w:rPr>
  </w:style>
  <w:style w:type="paragraph" w:styleId="24">
    <w:name w:val="Title"/>
    <w:basedOn w:val="1"/>
    <w:qFormat/>
    <w:uiPriority w:val="0"/>
    <w:pPr>
      <w:spacing w:before="240" w:after="60"/>
      <w:jc w:val="center"/>
      <w:outlineLvl w:val="0"/>
    </w:pPr>
    <w:rPr>
      <w:rFonts w:ascii="Arial" w:hAnsi="Arial" w:cs="Arial"/>
      <w:b/>
      <w:bCs/>
      <w:sz w:val="32"/>
      <w:szCs w:val="32"/>
    </w:rPr>
  </w:style>
  <w:style w:type="paragraph" w:styleId="25">
    <w:name w:val="Body Text First Indent"/>
    <w:basedOn w:val="13"/>
    <w:qFormat/>
    <w:uiPriority w:val="0"/>
    <w:pPr>
      <w:ind w:firstLine="420"/>
    </w:pPr>
  </w:style>
  <w:style w:type="character" w:styleId="28">
    <w:name w:val="page number"/>
    <w:basedOn w:val="27"/>
    <w:qFormat/>
    <w:uiPriority w:val="0"/>
  </w:style>
  <w:style w:type="character" w:styleId="29">
    <w:name w:val="Emphasis"/>
    <w:qFormat/>
    <w:uiPriority w:val="0"/>
    <w:rPr>
      <w:i/>
      <w:iCs/>
    </w:rPr>
  </w:style>
  <w:style w:type="character" w:styleId="30">
    <w:name w:val="Hyperlink"/>
    <w:qFormat/>
    <w:uiPriority w:val="0"/>
    <w:rPr>
      <w:color w:val="0000FF"/>
      <w:u w:val="single"/>
    </w:rPr>
  </w:style>
  <w:style w:type="character" w:styleId="31">
    <w:name w:val="annotation reference"/>
    <w:unhideWhenUsed/>
    <w:qFormat/>
    <w:uiPriority w:val="0"/>
    <w:rPr>
      <w:sz w:val="21"/>
      <w:szCs w:val="21"/>
    </w:rPr>
  </w:style>
  <w:style w:type="character" w:customStyle="1" w:styleId="32">
    <w:name w:val="纯文本 字符"/>
    <w:link w:val="16"/>
    <w:qFormat/>
    <w:uiPriority w:val="0"/>
    <w:rPr>
      <w:rFonts w:ascii="宋体" w:hAnsi="Courier New" w:eastAsia="楷体_GB2312"/>
      <w:kern w:val="2"/>
      <w:sz w:val="21"/>
      <w:lang w:val="en-US" w:eastAsia="zh-CN" w:bidi="ar-SA"/>
    </w:rPr>
  </w:style>
  <w:style w:type="character" w:customStyle="1" w:styleId="33">
    <w:name w:val="批注文字 字符"/>
    <w:link w:val="12"/>
    <w:semiHidden/>
    <w:qFormat/>
    <w:uiPriority w:val="99"/>
    <w:rPr>
      <w:kern w:val="2"/>
      <w:sz w:val="21"/>
      <w:szCs w:val="24"/>
      <w:lang w:bidi="ar-SA"/>
    </w:rPr>
  </w:style>
  <w:style w:type="character" w:customStyle="1" w:styleId="34">
    <w:name w:val="正文文本缩进 字符"/>
    <w:link w:val="14"/>
    <w:qFormat/>
    <w:uiPriority w:val="0"/>
    <w:rPr>
      <w:rFonts w:ascii="宋体" w:eastAsia="宋体"/>
      <w:sz w:val="32"/>
      <w:lang w:bidi="ar-SA"/>
    </w:rPr>
  </w:style>
  <w:style w:type="character" w:customStyle="1" w:styleId="35">
    <w:name w:val="页眉 字符"/>
    <w:link w:val="19"/>
    <w:qFormat/>
    <w:uiPriority w:val="99"/>
    <w:rPr>
      <w:kern w:val="2"/>
      <w:sz w:val="18"/>
      <w:szCs w:val="18"/>
    </w:rPr>
  </w:style>
  <w:style w:type="character" w:customStyle="1" w:styleId="36">
    <w:name w:val="纯文本 Char"/>
    <w:qFormat/>
    <w:uiPriority w:val="0"/>
    <w:rPr>
      <w:rFonts w:ascii="宋体" w:hAnsi="Courier New" w:eastAsia="宋体" w:cs="Times New Roman"/>
      <w:szCs w:val="20"/>
    </w:rPr>
  </w:style>
  <w:style w:type="character" w:customStyle="1" w:styleId="37">
    <w:name w:val="apple-style-span"/>
    <w:basedOn w:val="27"/>
    <w:qFormat/>
    <w:uiPriority w:val="0"/>
  </w:style>
  <w:style w:type="paragraph" w:customStyle="1" w:styleId="38">
    <w:name w:val="合同三级标题"/>
    <w:basedOn w:val="4"/>
    <w:qFormat/>
    <w:uiPriority w:val="0"/>
    <w:pPr>
      <w:tabs>
        <w:tab w:val="left" w:pos="284"/>
      </w:tabs>
      <w:autoSpaceDE w:val="0"/>
      <w:autoSpaceDN w:val="0"/>
      <w:adjustRightInd w:val="0"/>
      <w:spacing w:before="0" w:after="0" w:line="240" w:lineRule="auto"/>
      <w:jc w:val="left"/>
    </w:pPr>
    <w:rPr>
      <w:rFonts w:eastAsia="黑体"/>
      <w:b w:val="0"/>
      <w:position w:val="-1"/>
      <w:sz w:val="24"/>
      <w:szCs w:val="30"/>
    </w:rPr>
  </w:style>
  <w:style w:type="paragraph" w:customStyle="1" w:styleId="39">
    <w:name w:val="合同一级标题"/>
    <w:basedOn w:val="3"/>
    <w:next w:val="3"/>
    <w:qFormat/>
    <w:uiPriority w:val="0"/>
    <w:pPr>
      <w:spacing w:before="0" w:after="0" w:line="240" w:lineRule="auto"/>
      <w:jc w:val="center"/>
    </w:pPr>
    <w:rPr>
      <w:rFonts w:ascii="黑体" w:hAnsi="黑体" w:eastAsia="黑体"/>
      <w:b w:val="0"/>
      <w:kern w:val="0"/>
      <w:sz w:val="36"/>
    </w:rPr>
  </w:style>
  <w:style w:type="paragraph" w:customStyle="1" w:styleId="40">
    <w:name w:val="合同二级标题"/>
    <w:basedOn w:val="2"/>
    <w:qFormat/>
    <w:uiPriority w:val="0"/>
    <w:pPr>
      <w:autoSpaceDE w:val="0"/>
      <w:autoSpaceDN w:val="0"/>
      <w:adjustRightInd w:val="0"/>
      <w:spacing w:before="100" w:beforeAutospacing="1" w:after="100" w:afterAutospacing="1" w:line="240" w:lineRule="auto"/>
      <w:jc w:val="center"/>
    </w:pPr>
    <w:rPr>
      <w:rFonts w:ascii="宋体" w:cs="宋体"/>
      <w:b w:val="0"/>
    </w:rPr>
  </w:style>
  <w:style w:type="paragraph" w:customStyle="1" w:styleId="41">
    <w:name w:val="Char"/>
    <w:basedOn w:val="1"/>
    <w:qFormat/>
    <w:uiPriority w:val="0"/>
    <w:pPr>
      <w:widowControl/>
      <w:spacing w:after="160" w:line="240" w:lineRule="exact"/>
      <w:ind w:left="-109" w:leftChars="-52"/>
      <w:jc w:val="left"/>
    </w:pPr>
  </w:style>
  <w:style w:type="paragraph" w:customStyle="1" w:styleId="42">
    <w:name w:val="正文1"/>
    <w:qFormat/>
    <w:uiPriority w:val="0"/>
    <w:rPr>
      <w:rFonts w:ascii="Calibri" w:hAnsi="Calibri" w:eastAsia="宋体" w:cs="Times New Roman"/>
      <w:sz w:val="24"/>
      <w:szCs w:val="24"/>
      <w:lang w:val="en-US" w:eastAsia="en-US" w:bidi="ar-SA"/>
    </w:rPr>
  </w:style>
  <w:style w:type="paragraph" w:customStyle="1" w:styleId="43">
    <w:name w:val="Char Char Char Char Char Char Char Char Char Char"/>
    <w:basedOn w:val="1"/>
    <w:qFormat/>
    <w:uiPriority w:val="0"/>
    <w:pPr>
      <w:widowControl/>
      <w:spacing w:after="160" w:line="240" w:lineRule="exact"/>
      <w:jc w:val="left"/>
    </w:pPr>
    <w:rPr>
      <w:rFonts w:ascii="Verdana" w:hAnsi="Verdana"/>
      <w:szCs w:val="20"/>
    </w:rPr>
  </w:style>
  <w:style w:type="paragraph" w:customStyle="1" w:styleId="44">
    <w:name w:val="Char1"/>
    <w:basedOn w:val="1"/>
    <w:qFormat/>
    <w:uiPriority w:val="0"/>
    <w:pPr>
      <w:numPr>
        <w:ilvl w:val="0"/>
        <w:numId w:val="2"/>
      </w:numPr>
    </w:p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默认段落字体 Para Char"/>
    <w:basedOn w:val="1"/>
    <w:qFormat/>
    <w:uiPriority w:val="0"/>
  </w:style>
  <w:style w:type="paragraph" w:customStyle="1" w:styleId="48">
    <w:name w:val="p15"/>
    <w:basedOn w:val="1"/>
    <w:qFormat/>
    <w:uiPriority w:val="0"/>
    <w:pPr>
      <w:widowControl/>
    </w:pPr>
    <w:rPr>
      <w:rFonts w:ascii="宋体" w:hAnsi="宋体" w:cs="宋体"/>
      <w:szCs w:val="21"/>
    </w:rPr>
  </w:style>
  <w:style w:type="paragraph" w:customStyle="1" w:styleId="49">
    <w:name w:val="正文_1"/>
    <w:qFormat/>
    <w:uiPriority w:val="0"/>
    <w:pPr>
      <w:widowControl w:val="0"/>
      <w:jc w:val="both"/>
    </w:pPr>
    <w:rPr>
      <w:rFonts w:ascii="Calibri" w:hAnsi="Calibri" w:eastAsia="楷体_GB2312" w:cs="Times New Roman"/>
      <w:kern w:val="2"/>
      <w:sz w:val="21"/>
      <w:szCs w:val="22"/>
      <w:lang w:val="en-US" w:eastAsia="zh-CN" w:bidi="ar-SA"/>
    </w:rPr>
  </w:style>
  <w:style w:type="paragraph" w:customStyle="1" w:styleId="50">
    <w:name w:val="Normal_0"/>
    <w:qFormat/>
    <w:uiPriority w:val="0"/>
    <w:rPr>
      <w:rFonts w:ascii="Times New Roman" w:hAnsi="Times New Roman" w:eastAsia="宋体" w:cs="Times New Roman"/>
      <w:sz w:val="24"/>
      <w:szCs w:val="24"/>
      <w:lang w:val="en-US" w:eastAsia="en-US" w:bidi="ar-SA"/>
    </w:rPr>
  </w:style>
  <w:style w:type="paragraph" w:customStyle="1" w:styleId="51">
    <w:name w:val="标题3-个人"/>
    <w:basedOn w:val="4"/>
    <w:qFormat/>
    <w:uiPriority w:val="0"/>
    <w:pPr>
      <w:spacing w:before="0" w:after="0" w:line="360" w:lineRule="auto"/>
      <w:ind w:right="238"/>
    </w:pPr>
  </w:style>
  <w:style w:type="paragraph" w:customStyle="1" w:styleId="52">
    <w:name w:val="Blockquote"/>
    <w:basedOn w:val="1"/>
    <w:qFormat/>
    <w:uiPriority w:val="0"/>
    <w:pPr>
      <w:autoSpaceDE w:val="0"/>
      <w:autoSpaceDN w:val="0"/>
      <w:adjustRightInd w:val="0"/>
      <w:spacing w:before="100" w:after="100"/>
      <w:ind w:left="360" w:right="360"/>
      <w:jc w:val="left"/>
    </w:pPr>
  </w:style>
  <w:style w:type="paragraph" w:customStyle="1" w:styleId="53">
    <w:name w:val="Revision"/>
    <w:hidden/>
    <w:semiHidden/>
    <w:qFormat/>
    <w:uiPriority w:val="99"/>
    <w:rPr>
      <w:rFonts w:ascii="Calibri" w:hAnsi="Calibri" w:eastAsia="宋体"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广州市白云区建设工程管理中心</Company>
  <Pages>146</Pages>
  <Words>16004</Words>
  <Characters>91226</Characters>
  <Lines>760</Lines>
  <Paragraphs>214</Paragraphs>
  <TotalTime>9</TotalTime>
  <ScaleCrop>false</ScaleCrop>
  <LinksUpToDate>false</LinksUpToDate>
  <CharactersWithSpaces>107016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2021-07-06T06:08:00Z</dcterms:created>
  <dc:creator>周刚</dc:creator>
  <cp:lastModifiedBy>SY</cp:lastModifiedBy>
  <cp:lastPrinted>2018-07-17T07:16:00Z</cp:lastPrinted>
  <dcterms:modified xsi:type="dcterms:W3CDTF">2023-09-04T08:45:35Z</dcterms:modified>
  <dc:title>广东省建设工程标准施工合同2009版</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43D73A1D734049C4909577978B4AFDBB_13</vt:lpwstr>
  </property>
</Properties>
</file>