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jc w:val="center"/>
        <w:rPr>
          <w:rFonts w:eastAsia="宋体"/>
          <w:b/>
          <w:color w:val="000000" w:themeColor="text1"/>
          <w:sz w:val="32"/>
          <w:szCs w:val="32"/>
          <w:highlight w:val="none"/>
          <w:u w:val="none"/>
          <w14:textFill>
            <w14:solidFill>
              <w14:schemeClr w14:val="tx1"/>
            </w14:solidFill>
          </w14:textFill>
        </w:rPr>
      </w:pPr>
      <w:r>
        <w:rPr>
          <w:rFonts w:hint="eastAsia" w:eastAsia="宋体"/>
          <w:b/>
          <w:color w:val="000000" w:themeColor="text1"/>
          <w:sz w:val="32"/>
          <w:szCs w:val="32"/>
          <w:highlight w:val="none"/>
          <w:u w:val="none"/>
          <w:lang w:eastAsia="zh-CN"/>
          <w14:textFill>
            <w14:solidFill>
              <w14:schemeClr w14:val="tx1"/>
            </w14:solidFill>
          </w14:textFill>
        </w:rPr>
        <w:t>广州净水公司2023年净水厂通风、除臭系统自动化监控改造项目</w:t>
      </w:r>
      <w:r>
        <w:rPr>
          <w:rFonts w:hint="eastAsia" w:eastAsia="宋体"/>
          <w:b/>
          <w:color w:val="000000" w:themeColor="text1"/>
          <w:sz w:val="32"/>
          <w:szCs w:val="32"/>
          <w:highlight w:val="none"/>
          <w:u w:val="none"/>
          <w14:textFill>
            <w14:solidFill>
              <w14:schemeClr w14:val="tx1"/>
            </w14:solidFill>
          </w14:textFill>
        </w:rPr>
        <w:t>招标公告</w:t>
      </w:r>
    </w:p>
    <w:p>
      <w:pPr>
        <w:spacing w:line="360" w:lineRule="auto"/>
        <w:ind w:firstLine="542" w:firstLineChars="225"/>
        <w:rPr>
          <w:rFonts w:ascii="宋体" w:hAnsi="宋体"/>
          <w:b/>
          <w:color w:val="000000" w:themeColor="text1"/>
          <w:sz w:val="24"/>
          <w:szCs w:val="24"/>
          <w:highlight w:val="none"/>
          <w14:textFill>
            <w14:solidFill>
              <w14:schemeClr w14:val="tx1"/>
            </w14:solidFill>
          </w14:textFill>
        </w:rPr>
      </w:pPr>
      <w:bookmarkStart w:id="0" w:name="_Toc221949923"/>
      <w:r>
        <w:rPr>
          <w:rFonts w:hint="eastAsia" w:ascii="宋体" w:hAnsi="宋体"/>
          <w:b/>
          <w:color w:val="000000" w:themeColor="text1"/>
          <w:sz w:val="24"/>
          <w:szCs w:val="24"/>
          <w:highlight w:val="none"/>
          <w14:textFill>
            <w14:solidFill>
              <w14:schemeClr w14:val="tx1"/>
            </w14:solidFill>
          </w14:textFill>
        </w:rPr>
        <w:t>1</w:t>
      </w:r>
      <w:r>
        <w:rPr>
          <w:rFonts w:ascii="宋体" w:hAnsi="宋体"/>
          <w:b/>
          <w:color w:val="000000" w:themeColor="text1"/>
          <w:sz w:val="24"/>
          <w:szCs w:val="24"/>
          <w:highlight w:val="none"/>
          <w14:textFill>
            <w14:solidFill>
              <w14:schemeClr w14:val="tx1"/>
            </w14:solidFill>
          </w14:textFill>
        </w:rPr>
        <w:t>.招标</w:t>
      </w:r>
      <w:r>
        <w:rPr>
          <w:rFonts w:hint="eastAsia" w:ascii="宋体" w:hAnsi="宋体"/>
          <w:b/>
          <w:color w:val="000000" w:themeColor="text1"/>
          <w:sz w:val="24"/>
          <w:szCs w:val="24"/>
          <w:highlight w:val="none"/>
          <w14:textFill>
            <w14:solidFill>
              <w14:schemeClr w14:val="tx1"/>
            </w14:solidFill>
          </w14:textFill>
        </w:rPr>
        <w:t>条件</w:t>
      </w:r>
    </w:p>
    <w:p>
      <w:pPr>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本招标项目</w:t>
      </w:r>
      <w:r>
        <w:rPr>
          <w:rFonts w:hint="eastAsia" w:ascii="宋体" w:hAnsi="宋体"/>
          <w:color w:val="000000" w:themeColor="text1"/>
          <w:sz w:val="24"/>
          <w:szCs w:val="24"/>
          <w:highlight w:val="none"/>
          <w:u w:val="single"/>
          <w:lang w:eastAsia="zh-CN"/>
          <w14:textFill>
            <w14:solidFill>
              <w14:schemeClr w14:val="tx1"/>
            </w14:solidFill>
          </w14:textFill>
        </w:rPr>
        <w:t>广州净水公司2023年净水厂通风、除臭系统自动化监控改造项目</w:t>
      </w:r>
      <w:r>
        <w:rPr>
          <w:rFonts w:hint="eastAsia" w:ascii="宋体" w:hAnsi="宋体"/>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项目业主为</w:t>
      </w:r>
      <w:r>
        <w:rPr>
          <w:rFonts w:hint="eastAsia"/>
          <w:color w:val="000000" w:themeColor="text1"/>
          <w:sz w:val="24"/>
          <w:szCs w:val="24"/>
          <w:highlight w:val="none"/>
          <w:u w:val="single"/>
          <w14:textFill>
            <w14:solidFill>
              <w14:schemeClr w14:val="tx1"/>
            </w14:solidFill>
          </w14:textFill>
        </w:rPr>
        <w:t>广州市</w:t>
      </w:r>
      <w:r>
        <w:rPr>
          <w:color w:val="000000" w:themeColor="text1"/>
          <w:sz w:val="24"/>
          <w:szCs w:val="24"/>
          <w:highlight w:val="none"/>
          <w:u w:val="single"/>
          <w14:textFill>
            <w14:solidFill>
              <w14:schemeClr w14:val="tx1"/>
            </w14:solidFill>
          </w14:textFill>
        </w:rPr>
        <w:t>净水有限公司</w:t>
      </w:r>
      <w:r>
        <w:rPr>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建设资金来自</w:t>
      </w:r>
      <w:r>
        <w:rPr>
          <w:rFonts w:hint="eastAsia" w:ascii="宋体" w:hAnsi="宋体"/>
          <w:color w:val="000000" w:themeColor="text1"/>
          <w:sz w:val="24"/>
          <w:szCs w:val="24"/>
          <w:highlight w:val="none"/>
          <w:u w:val="single"/>
          <w14:textFill>
            <w14:solidFill>
              <w14:schemeClr w14:val="tx1"/>
            </w14:solidFill>
          </w14:textFill>
        </w:rPr>
        <w:t>企业</w:t>
      </w:r>
      <w:r>
        <w:rPr>
          <w:rFonts w:ascii="宋体" w:hAnsi="宋体"/>
          <w:color w:val="000000" w:themeColor="text1"/>
          <w:sz w:val="24"/>
          <w:szCs w:val="24"/>
          <w:highlight w:val="none"/>
          <w:u w:val="single"/>
          <w14:textFill>
            <w14:solidFill>
              <w14:schemeClr w14:val="tx1"/>
            </w14:solidFill>
          </w14:textFill>
        </w:rPr>
        <w:t>自筹</w:t>
      </w:r>
      <w:r>
        <w:rPr>
          <w:rFonts w:hint="eastAsia" w:ascii="宋体" w:hAnsi="宋体"/>
          <w:color w:val="000000" w:themeColor="text1"/>
          <w:sz w:val="24"/>
          <w:szCs w:val="24"/>
          <w:highlight w:val="none"/>
          <w:u w:val="single"/>
          <w14:textFill>
            <w14:solidFill>
              <w14:schemeClr w14:val="tx1"/>
            </w14:solidFill>
          </w14:textFill>
        </w:rPr>
        <w:t>资金</w:t>
      </w:r>
      <w:r>
        <w:rPr>
          <w:rFonts w:ascii="宋体" w:hAnsi="宋体"/>
          <w:color w:val="000000" w:themeColor="text1"/>
          <w:sz w:val="24"/>
          <w:szCs w:val="24"/>
          <w:highlight w:val="none"/>
          <w14:textFill>
            <w14:solidFill>
              <w14:schemeClr w14:val="tx1"/>
            </w14:solidFill>
          </w14:textFill>
        </w:rPr>
        <w:t>，项目出资比例为</w:t>
      </w:r>
      <w:r>
        <w:rPr>
          <w:rFonts w:hint="eastAsia" w:ascii="宋体" w:hAnsi="宋体"/>
          <w:color w:val="000000" w:themeColor="text1"/>
          <w:sz w:val="24"/>
          <w:szCs w:val="24"/>
          <w:highlight w:val="none"/>
          <w:u w:val="single"/>
          <w14:textFill>
            <w14:solidFill>
              <w14:schemeClr w14:val="tx1"/>
            </w14:solidFill>
          </w14:textFill>
        </w:rPr>
        <w:t>100%</w:t>
      </w:r>
      <w:r>
        <w:rPr>
          <w:rFonts w:ascii="宋体" w:hAnsi="宋体"/>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 xml:space="preserve"> 招标人为</w:t>
      </w:r>
      <w:r>
        <w:rPr>
          <w:rFonts w:hint="eastAsia"/>
          <w:color w:val="000000" w:themeColor="text1"/>
          <w:sz w:val="24"/>
          <w:szCs w:val="24"/>
          <w:highlight w:val="none"/>
          <w:u w:val="single"/>
          <w14:textFill>
            <w14:solidFill>
              <w14:schemeClr w14:val="tx1"/>
            </w14:solidFill>
          </w14:textFill>
        </w:rPr>
        <w:t>广州市</w:t>
      </w:r>
      <w:r>
        <w:rPr>
          <w:color w:val="000000" w:themeColor="text1"/>
          <w:sz w:val="24"/>
          <w:szCs w:val="24"/>
          <w:highlight w:val="none"/>
          <w:u w:val="single"/>
          <w14:textFill>
            <w14:solidFill>
              <w14:schemeClr w14:val="tx1"/>
            </w14:solidFill>
          </w14:textFill>
        </w:rPr>
        <w:t>净水有限公司</w:t>
      </w:r>
      <w:r>
        <w:rPr>
          <w:rFonts w:ascii="宋体" w:hAnsi="宋体"/>
          <w:color w:val="000000" w:themeColor="text1"/>
          <w:sz w:val="24"/>
          <w:szCs w:val="24"/>
          <w:highlight w:val="none"/>
          <w14:textFill>
            <w14:solidFill>
              <w14:schemeClr w14:val="tx1"/>
            </w14:solidFill>
          </w14:textFill>
        </w:rPr>
        <w:t>。项目已具备招标条件，现对该项目进行公开招标。</w:t>
      </w:r>
      <w:bookmarkEnd w:id="0"/>
    </w:p>
    <w:p>
      <w:pPr>
        <w:spacing w:line="360" w:lineRule="auto"/>
        <w:ind w:firstLine="542" w:firstLineChars="225"/>
        <w:rPr>
          <w:rFonts w:ascii="宋体" w:hAnsi="宋体"/>
          <w:b/>
          <w:color w:val="000000" w:themeColor="text1"/>
          <w:sz w:val="24"/>
          <w:szCs w:val="24"/>
          <w:highlight w:val="none"/>
          <w14:textFill>
            <w14:solidFill>
              <w14:schemeClr w14:val="tx1"/>
            </w14:solidFill>
          </w14:textFill>
        </w:rPr>
      </w:pPr>
      <w:bookmarkStart w:id="1" w:name="_Toc168475627"/>
      <w:bookmarkStart w:id="2" w:name="_Toc222033815"/>
      <w:bookmarkStart w:id="3" w:name="_Toc221949924"/>
      <w:bookmarkStart w:id="4" w:name="_Toc222029464"/>
      <w:bookmarkStart w:id="5" w:name="_Toc229305324"/>
      <w:bookmarkStart w:id="6" w:name="_Toc144974481"/>
      <w:bookmarkStart w:id="7" w:name="_Toc222032633"/>
      <w:bookmarkStart w:id="8" w:name="_Toc168476030"/>
      <w:bookmarkStart w:id="9" w:name="_Toc222030966"/>
      <w:bookmarkStart w:id="10" w:name="_Toc259524297"/>
      <w:r>
        <w:rPr>
          <w:rFonts w:hint="eastAsia" w:ascii="宋体" w:hAnsi="宋体"/>
          <w:b/>
          <w:color w:val="000000" w:themeColor="text1"/>
          <w:sz w:val="24"/>
          <w:szCs w:val="24"/>
          <w:highlight w:val="none"/>
          <w14:textFill>
            <w14:solidFill>
              <w14:schemeClr w14:val="tx1"/>
            </w14:solidFill>
          </w14:textFill>
        </w:rPr>
        <w:t>2</w:t>
      </w:r>
      <w:r>
        <w:rPr>
          <w:rFonts w:ascii="宋体" w:hAnsi="宋体"/>
          <w:b/>
          <w:color w:val="000000" w:themeColor="text1"/>
          <w:sz w:val="24"/>
          <w:szCs w:val="24"/>
          <w:highlight w:val="none"/>
          <w14:textFill>
            <w14:solidFill>
              <w14:schemeClr w14:val="tx1"/>
            </w14:solidFill>
          </w14:textFill>
        </w:rPr>
        <w:t>. 项目概况与招标范围</w:t>
      </w:r>
      <w:bookmarkEnd w:id="1"/>
      <w:bookmarkEnd w:id="2"/>
      <w:bookmarkEnd w:id="3"/>
      <w:bookmarkEnd w:id="4"/>
      <w:bookmarkEnd w:id="5"/>
      <w:bookmarkEnd w:id="6"/>
      <w:bookmarkEnd w:id="7"/>
      <w:bookmarkEnd w:id="8"/>
      <w:bookmarkEnd w:id="9"/>
      <w:bookmarkEnd w:id="10"/>
    </w:p>
    <w:p>
      <w:pPr>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2.1建设地点：广州市。</w:t>
      </w:r>
    </w:p>
    <w:p>
      <w:pPr>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2.2项目规模：本项目为</w:t>
      </w:r>
      <w:r>
        <w:rPr>
          <w:rFonts w:hint="eastAsia" w:ascii="宋体" w:hAnsi="宋体"/>
          <w:color w:val="000000" w:themeColor="text1"/>
          <w:sz w:val="24"/>
          <w:szCs w:val="24"/>
          <w:highlight w:val="none"/>
          <w:lang w:eastAsia="zh-CN"/>
          <w14:textFill>
            <w14:solidFill>
              <w14:schemeClr w14:val="tx1"/>
            </w14:solidFill>
          </w14:textFill>
        </w:rPr>
        <w:t>广州净水公司2023年净水厂通风、除臭系统自动化监控改造项目</w:t>
      </w:r>
      <w:r>
        <w:rPr>
          <w:rFonts w:hint="eastAsia" w:ascii="宋体" w:hAnsi="宋体"/>
          <w:color w:val="000000" w:themeColor="text1"/>
          <w:sz w:val="24"/>
          <w:szCs w:val="24"/>
          <w:highlight w:val="none"/>
          <w14:textFill>
            <w14:solidFill>
              <w14:schemeClr w14:val="tx1"/>
            </w14:solidFill>
          </w14:textFill>
        </w:rPr>
        <w:t>，主要涉及猎德分公司除臭系统自动化监控改造、石井净分公司除臭、通风系统自动化监控改造。具体详见需求书。</w:t>
      </w:r>
    </w:p>
    <w:p>
      <w:pPr>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2.3本项目最高投标限价（招标控制价）：</w:t>
      </w:r>
      <w:r>
        <w:rPr>
          <w:rFonts w:hint="eastAsia" w:ascii="宋体" w:hAnsi="宋体"/>
          <w:color w:val="000000" w:themeColor="text1"/>
          <w:sz w:val="24"/>
          <w:szCs w:val="24"/>
          <w:highlight w:val="none"/>
          <w:u w:val="single"/>
          <w14:textFill>
            <w14:solidFill>
              <w14:schemeClr w14:val="tx1"/>
            </w14:solidFill>
          </w14:textFill>
        </w:rPr>
        <w:t>757</w:t>
      </w:r>
      <w:r>
        <w:rPr>
          <w:rFonts w:hint="eastAsia" w:ascii="宋体" w:hAnsi="宋体"/>
          <w:color w:val="000000" w:themeColor="text1"/>
          <w:sz w:val="24"/>
          <w:szCs w:val="24"/>
          <w:highlight w:val="none"/>
          <w:u w:val="single"/>
          <w:lang w:val="en-US" w:eastAsia="zh-CN"/>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360434</w:t>
      </w:r>
      <w:r>
        <w:rPr>
          <w:rFonts w:hint="eastAsia" w:ascii="宋体" w:hAnsi="宋体"/>
          <w:color w:val="000000" w:themeColor="text1"/>
          <w:sz w:val="24"/>
          <w:szCs w:val="24"/>
          <w:highlight w:val="none"/>
          <w14:textFill>
            <w14:solidFill>
              <w14:schemeClr w14:val="tx1"/>
            </w14:solidFill>
          </w14:textFill>
        </w:rPr>
        <w:t>万元。（具体详见最高投标限价公布函）</w:t>
      </w:r>
    </w:p>
    <w:p>
      <w:pPr>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2.4计划工期：猎德分公司除臭系统自动化监控改造项目：120天；石井净分公司除臭、通风系统自动化监控改造项目：120天（包括施工、调试和试运行）。</w:t>
      </w:r>
    </w:p>
    <w:p>
      <w:pPr>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2.5招标内容：猎德分公司除臭系统自动化监控改造</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石井净分公司除臭、通风系统自动化监控改造</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（具体工作内容详见工程量清单及相关资料为准）</w:t>
      </w:r>
    </w:p>
    <w:p>
      <w:pPr>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2.6标段划分：</w:t>
      </w:r>
      <w:r>
        <w:rPr>
          <w:rFonts w:hint="eastAsia" w:ascii="宋体" w:hAnsi="宋体"/>
          <w:color w:val="000000" w:themeColor="text1"/>
          <w:sz w:val="24"/>
          <w:szCs w:val="24"/>
          <w:highlight w:val="none"/>
          <w:u w:val="singl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个标段。</w:t>
      </w:r>
    </w:p>
    <w:p>
      <w:pPr>
        <w:spacing w:line="360" w:lineRule="auto"/>
        <w:ind w:firstLine="540" w:firstLineChars="225"/>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2.7承包方式：综合单价包干。</w:t>
      </w:r>
    </w:p>
    <w:p>
      <w:pPr>
        <w:pStyle w:val="10"/>
        <w:rPr>
          <w:rFonts w:hint="eastAsia" w:ascii="宋体" w:hAnsi="宋体" w:eastAsia="宋体" w:cs="宋体"/>
        </w:rPr>
      </w:pPr>
      <w:r>
        <w:rPr>
          <w:rFonts w:hint="eastAsia" w:ascii="宋体" w:hAnsi="宋体" w:eastAsia="宋体" w:cs="宋体"/>
        </w:rPr>
        <w:t>注:投标人的投标总报价高于本项目的最高投标限价，则其投标将被拒绝（具体详见最高投标限价公布函）。</w:t>
      </w:r>
    </w:p>
    <w:p>
      <w:pPr>
        <w:pStyle w:val="11"/>
        <w:spacing w:before="0" w:after="0" w:line="360" w:lineRule="auto"/>
        <w:ind w:firstLine="540"/>
        <w:rPr>
          <w:rFonts w:hint="eastAsia"/>
          <w:color w:val="000000" w:themeColor="text1"/>
          <w:highlight w:val="none"/>
          <w14:textFill>
            <w14:solidFill>
              <w14:schemeClr w14:val="tx1"/>
            </w14:solidFill>
          </w14:textFill>
        </w:rPr>
      </w:pPr>
      <w:bookmarkStart w:id="11" w:name="_Toc222033816"/>
      <w:bookmarkStart w:id="12" w:name="_Toc168475628"/>
      <w:bookmarkStart w:id="13" w:name="_Toc221949926"/>
      <w:bookmarkStart w:id="14" w:name="_Toc144974482"/>
      <w:bookmarkStart w:id="15" w:name="_Toc168476031"/>
      <w:bookmarkStart w:id="16" w:name="_Toc222029465"/>
      <w:bookmarkStart w:id="17" w:name="_Toc229305325"/>
      <w:bookmarkStart w:id="18" w:name="_Toc222032634"/>
      <w:bookmarkStart w:id="19" w:name="_Toc259524298"/>
      <w:bookmarkStart w:id="20" w:name="_Toc222030967"/>
      <w:r>
        <w:rPr>
          <w:rFonts w:hint="eastAsia"/>
          <w:b/>
          <w:color w:val="000000" w:themeColor="text1"/>
          <w:highlight w:val="none"/>
          <w14:textFill>
            <w14:solidFill>
              <w14:schemeClr w14:val="tx1"/>
            </w14:solidFill>
          </w14:textFill>
        </w:rPr>
        <w:t>3</w:t>
      </w:r>
      <w:r>
        <w:rPr>
          <w:b/>
          <w:color w:val="000000" w:themeColor="text1"/>
          <w:highlight w:val="none"/>
          <w14:textFill>
            <w14:solidFill>
              <w14:schemeClr w14:val="tx1"/>
            </w14:solidFill>
          </w14:textFill>
        </w:rPr>
        <w:t>. 投标人资格要求</w:t>
      </w:r>
      <w:bookmarkEnd w:id="11"/>
      <w:bookmarkEnd w:id="12"/>
      <w:bookmarkEnd w:id="13"/>
      <w:bookmarkEnd w:id="14"/>
      <w:bookmarkEnd w:id="15"/>
      <w:bookmarkEnd w:id="16"/>
      <w:bookmarkEnd w:id="17"/>
      <w:bookmarkEnd w:id="18"/>
      <w:bookmarkEnd w:id="19"/>
      <w:bookmarkEnd w:id="20"/>
    </w:p>
    <w:p>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3.1</w:t>
      </w:r>
      <w:r>
        <w:rPr>
          <w:rFonts w:hint="eastAsia" w:ascii="宋体" w:hAnsi="宋体"/>
          <w:bCs/>
          <w:color w:val="000000" w:themeColor="text1"/>
          <w:sz w:val="24"/>
          <w:szCs w:val="24"/>
          <w:highlight w:val="none"/>
          <w14:textFill>
            <w14:solidFill>
              <w14:schemeClr w14:val="tx1"/>
            </w14:solidFill>
          </w14:textFill>
        </w:rPr>
        <w:t>投标人应具备承担本项目施工的资质条件、能力和信誉。</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3.1.1本次招标要求申请人须是在中华人民共和国境内注册的法人或其他组织，具有独立法人资格，持有事业单位登记管理部门核发的事业单位法人证书或工商行政管理部门核发的企业法人营业执照，且在有效期内。</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3.1.2投标人具有承接本工程所需的电子与智能化工程专业承包二级（或以上）资质。</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3.1.3安全生产许可证：投标人需具有有效的建设行政主管部门颁发的安全生产许可证。</w:t>
      </w:r>
    </w:p>
    <w:p>
      <w:pPr>
        <w:pStyle w:val="11"/>
        <w:spacing w:before="0" w:after="0" w:line="360" w:lineRule="auto"/>
        <w:ind w:firstLine="540"/>
        <w:rPr>
          <w:rFonts w:hint="eastAsia" w:cs="Times New Roman"/>
          <w:color w:val="000000" w:themeColor="text1"/>
          <w:kern w:val="2"/>
          <w:highlight w:val="none"/>
          <w14:textFill>
            <w14:solidFill>
              <w14:schemeClr w14:val="tx1"/>
            </w14:solidFill>
          </w14:textFill>
        </w:rPr>
      </w:pPr>
      <w:r>
        <w:rPr>
          <w:rFonts w:hint="eastAsia" w:cs="Times New Roman"/>
          <w:color w:val="000000" w:themeColor="text1"/>
          <w:kern w:val="2"/>
          <w:highlight w:val="none"/>
          <w14:textFill>
            <w14:solidFill>
              <w14:schemeClr w14:val="tx1"/>
            </w14:solidFill>
          </w14:textFill>
        </w:rPr>
        <w:t>3.1.4项目负责人资格：拟派的项目负责人需具有机电工程专业二级或以上注册建造师，为投标申请人本企业信息登记中的在册人员。同时具有建设行政主管部门颁发的安全生产考核合格证书（B类）,或建筑施工企业项目负责人安全生产考核合格证书。</w:t>
      </w:r>
    </w:p>
    <w:p>
      <w:pPr>
        <w:pStyle w:val="11"/>
        <w:spacing w:before="0" w:after="0" w:line="360" w:lineRule="auto"/>
        <w:ind w:firstLine="5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①根据《广东省住房和城乡建设厅关于明确二级建造师注册执业有关问题的通知（粤建市函〔2023〕469号）》，二级建造师应在考试取得执业资格的省、自治区、直辖市申请注册，二级注册建造师可随注册企业在全国范围内执业。投标人应提供有效的二级建造师执业资格证书。（注：注册建造师电子证书须由本人在个人签名处手写签名，未手写签名或与签名图像笔迹不一致的，电子证书无效）。</w:t>
      </w:r>
    </w:p>
    <w:p>
      <w:pPr>
        <w:pStyle w:val="11"/>
        <w:spacing w:before="0" w:after="0" w:line="360" w:lineRule="auto"/>
        <w:ind w:firstLine="5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②项目负责人在任职期间不得担任专职安全员，项目专职安全员在任职期间也不得担任项目负责人，项目负责人和安全员不为同一人。</w:t>
      </w:r>
    </w:p>
    <w:p>
      <w:pPr>
        <w:pStyle w:val="11"/>
        <w:spacing w:before="0" w:after="0" w:line="360" w:lineRule="auto"/>
        <w:ind w:firstLine="5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资质内容按照建市[2014]159号文颁布的《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和《广东省住房和城乡建设厅关于建设工</w:t>
      </w:r>
      <w:bookmarkStart w:id="72" w:name="_GoBack"/>
      <w:bookmarkEnd w:id="72"/>
      <w:r>
        <w:rPr>
          <w:rFonts w:hint="eastAsia" w:ascii="宋体" w:hAnsi="宋体" w:eastAsia="宋体" w:cs="宋体"/>
          <w:color w:val="000000" w:themeColor="text1"/>
          <w:sz w:val="21"/>
          <w:szCs w:val="21"/>
          <w:highlight w:val="none"/>
          <w14:textFill>
            <w14:solidFill>
              <w14:schemeClr w14:val="tx1"/>
            </w14:solidFill>
          </w14:textFill>
        </w:rPr>
        <w:t>程企业资质有关事宜的通知》（粤建许函〔2022〕846号）的要求设置。</w:t>
      </w:r>
    </w:p>
    <w:p>
      <w:pPr>
        <w:pStyle w:val="11"/>
        <w:spacing w:before="0" w:after="0" w:line="360" w:lineRule="auto"/>
        <w:ind w:firstLine="5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投标人拟派的项目负责人应未被广州公共资源交易中心锁定，投标人办理网上投标登记时，拟派项目负责人将被锁定。若在评标时发现该项目负责人已被其他项目锁定，则投标人将不可被推荐为中标候选人。项目负责人的解锁和更换按《广州市水务工程建设项目负责人更换与解锁办事指引》办理。</w:t>
      </w:r>
    </w:p>
    <w:p>
      <w:pPr>
        <w:pStyle w:val="11"/>
        <w:spacing w:before="0" w:after="0" w:line="360" w:lineRule="auto"/>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3.1.5专职安全员资格要求：专职安全员不少于1人，应具有有效的建设行政主管部门颁发的安全生产考核合格证书（C类）或能够提供建筑施工企业专职安全生产管理人员安全生产考核合格证书（C3），专职安全员和项目负责人不得为同一人。</w:t>
      </w:r>
    </w:p>
    <w:p>
      <w:pPr>
        <w:pStyle w:val="11"/>
        <w:spacing w:before="0" w:after="0" w:line="360" w:lineRule="auto"/>
        <w:ind w:firstLine="540"/>
        <w:rPr>
          <w:rFonts w:hint="eastAsia"/>
          <w:i/>
          <w:color w:val="000000" w:themeColor="text1"/>
          <w:sz w:val="2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3.1.6类似项目业绩要求：无。</w:t>
      </w:r>
    </w:p>
    <w:p>
      <w:pPr>
        <w:pStyle w:val="11"/>
        <w:spacing w:before="0" w:after="0" w:line="360" w:lineRule="auto"/>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3.1.7提交社保文件的要求：投标申请人须保证授权的委托代理人及项目部主要组成人员（项目负责人、专职安全员）均为本单位的正式职工，必须具有离</w:t>
      </w:r>
      <w:bookmarkStart w:id="21" w:name="_Hlk136939148"/>
      <w:r>
        <w:rPr>
          <w:rFonts w:hint="eastAsia"/>
          <w:color w:val="000000" w:themeColor="text1"/>
          <w:highlight w:val="none"/>
          <w14:textFill>
            <w14:solidFill>
              <w14:schemeClr w14:val="tx1"/>
            </w14:solidFill>
          </w14:textFill>
        </w:rPr>
        <w:t>投标截止时间</w:t>
      </w:r>
      <w:bookmarkEnd w:id="21"/>
      <w:r>
        <w:rPr>
          <w:rFonts w:hint="eastAsia"/>
          <w:color w:val="000000" w:themeColor="text1"/>
          <w:highlight w:val="none"/>
          <w14:textFill>
            <w14:solidFill>
              <w14:schemeClr w14:val="tx1"/>
            </w14:solidFill>
          </w14:textFill>
        </w:rPr>
        <w:t>最近一个月</w:t>
      </w:r>
      <w:bookmarkStart w:id="22" w:name="_Hlk136939269"/>
      <w:r>
        <w:rPr>
          <w:rFonts w:hint="eastAsia"/>
          <w:color w:val="000000" w:themeColor="text1"/>
          <w:highlight w:val="none"/>
          <w14:textFill>
            <w14:solidFill>
              <w14:schemeClr w14:val="tx1"/>
            </w14:solidFill>
          </w14:textFill>
        </w:rPr>
        <w:t>（时间为：2023年</w:t>
      </w:r>
      <w:r>
        <w:rPr>
          <w:rFonts w:hint="eastAsia"/>
          <w:color w:val="000000" w:themeColor="text1"/>
          <w:highlight w:val="none"/>
          <w:lang w:val="en-US" w:eastAsia="zh-CN"/>
          <w14:textFill>
            <w14:solidFill>
              <w14:schemeClr w14:val="tx1"/>
            </w14:solidFill>
          </w14:textFill>
        </w:rPr>
        <w:t>8月</w:t>
      </w:r>
      <w:r>
        <w:rPr>
          <w:rFonts w:hint="eastAsia"/>
          <w:color w:val="000000" w:themeColor="text1"/>
          <w:highlight w:val="none"/>
          <w14:textFill>
            <w14:solidFill>
              <w14:schemeClr w14:val="tx1"/>
            </w14:solidFill>
          </w14:textFill>
        </w:rPr>
        <w:t>）</w:t>
      </w:r>
      <w:bookmarkEnd w:id="22"/>
      <w:r>
        <w:rPr>
          <w:rFonts w:hint="eastAsia"/>
          <w:color w:val="000000" w:themeColor="text1"/>
          <w:highlight w:val="none"/>
          <w14:textFill>
            <w14:solidFill>
              <w14:schemeClr w14:val="tx1"/>
            </w14:solidFill>
          </w14:textFill>
        </w:rPr>
        <w:t>在本单位交纳的社保证明文件（以加盖社会保险基金管理中心印章的《投保单》或《社会保险参保人员证明》资料为准）。</w:t>
      </w:r>
    </w:p>
    <w:p>
      <w:pPr>
        <w:pStyle w:val="11"/>
        <w:spacing w:before="0" w:after="0" w:line="360" w:lineRule="auto"/>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3.1.8投标人不得存在下列情形之一（投标人按招标文件规定格式提供《投标人声明》，除非另有要求，不需要在投标文件中提供证明材料）：</w:t>
      </w:r>
    </w:p>
    <w:p>
      <w:pPr>
        <w:pStyle w:val="11"/>
        <w:spacing w:before="0" w:after="0" w:line="360" w:lineRule="auto"/>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（1）为招标人不具有独立法人资格的附属机构（单位）；</w:t>
      </w:r>
    </w:p>
    <w:p>
      <w:pPr>
        <w:pStyle w:val="11"/>
        <w:spacing w:before="0" w:after="0" w:line="360" w:lineRule="auto"/>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（2）为本标段前期准备提供设计或咨询服务或者与本项目设计人或提供咨询服务的机构存在附属关系的；</w:t>
      </w:r>
    </w:p>
    <w:p>
      <w:pPr>
        <w:pStyle w:val="11"/>
        <w:spacing w:before="0" w:after="0" w:line="360" w:lineRule="auto"/>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（3）为本标段监理人或者与本标段监理人存在隶属关系或者其他利害关系；</w:t>
      </w:r>
    </w:p>
    <w:p>
      <w:pPr>
        <w:pStyle w:val="11"/>
        <w:spacing w:before="0" w:after="0" w:line="360" w:lineRule="auto"/>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（4）为本标段的代建人；</w:t>
      </w:r>
    </w:p>
    <w:p>
      <w:pPr>
        <w:pStyle w:val="11"/>
        <w:spacing w:before="0" w:after="0" w:line="360" w:lineRule="auto"/>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（5）为本标段提供招标代理服务的； </w:t>
      </w:r>
    </w:p>
    <w:p>
      <w:pPr>
        <w:pStyle w:val="11"/>
        <w:spacing w:before="0" w:after="0" w:line="360" w:lineRule="auto"/>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（6）与本标段的监理人或代建人或招标代理机构同为一个法定代表人的；</w:t>
      </w:r>
    </w:p>
    <w:p>
      <w:pPr>
        <w:pStyle w:val="11"/>
        <w:spacing w:before="0" w:after="0" w:line="360" w:lineRule="auto"/>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（7）与本标段的监理人或代建人或招标代理机构相互控股或参股的；</w:t>
      </w:r>
    </w:p>
    <w:p>
      <w:pPr>
        <w:pStyle w:val="11"/>
        <w:spacing w:before="0" w:after="0" w:line="360" w:lineRule="auto"/>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（8）与本标段的监理人或代建人或招标代理机构相互任职或工作的；</w:t>
      </w:r>
    </w:p>
    <w:p>
      <w:pPr>
        <w:pStyle w:val="11"/>
        <w:spacing w:before="0" w:after="0" w:line="360" w:lineRule="auto"/>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（9）与本标段的检测机构有隶属关系或者其他利害关系；</w:t>
      </w:r>
    </w:p>
    <w:p>
      <w:pPr>
        <w:pStyle w:val="11"/>
        <w:spacing w:before="0" w:after="0" w:line="360" w:lineRule="auto"/>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（10）与招标人存在利害关系且可能影响招标公正性；</w:t>
      </w:r>
    </w:p>
    <w:p>
      <w:pPr>
        <w:pStyle w:val="11"/>
        <w:spacing w:before="0" w:after="0" w:line="360" w:lineRule="auto"/>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（11）被责令停产停业、暂扣或者吊销许可证、暂扣或者吊销执照的（本项事实应当以根据《中华人民共和国行政处罚法》依法作出并已经生效的行政处罚决定为认定依据）；</w:t>
      </w:r>
    </w:p>
    <w:p>
      <w:pPr>
        <w:pStyle w:val="11"/>
        <w:spacing w:before="0" w:after="0" w:line="360" w:lineRule="auto"/>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被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pStyle w:val="11"/>
        <w:spacing w:before="0" w:after="0" w:line="360" w:lineRule="auto"/>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（13）财产被接管或冻结的；</w:t>
      </w:r>
    </w:p>
    <w:p>
      <w:pPr>
        <w:pStyle w:val="11"/>
        <w:spacing w:before="0" w:after="0" w:line="360" w:lineRule="auto"/>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（14）单位负责人为同一人或者存在控股、管理关系的不同单位，同时参加本招标项目投标；</w:t>
      </w:r>
    </w:p>
    <w:p>
      <w:pPr>
        <w:pStyle w:val="11"/>
        <w:spacing w:before="0" w:after="0" w:line="360" w:lineRule="auto"/>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（15）投标人、投标人主要负责人及拟投入人员在招标投标、合同履行、安全事故方面因违反有关法律、法规规定受到相关行政管理部门的行政处罚，被取消投标资格的。</w:t>
      </w:r>
    </w:p>
    <w:p>
      <w:pPr>
        <w:pStyle w:val="11"/>
        <w:spacing w:before="0" w:after="0" w:line="360" w:lineRule="auto"/>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（16）进入清算程序，或被宣布破产，或其他丧失履约能力的情形；</w:t>
      </w:r>
    </w:p>
    <w:p>
      <w:pPr>
        <w:pStyle w:val="11"/>
        <w:spacing w:before="0" w:after="0" w:line="360" w:lineRule="auto"/>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1"/>
        <w:spacing w:before="0" w:after="0" w:line="360" w:lineRule="auto"/>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（18）被“信用广州”网站纳入失信联合惩戒名单（失信黑名单）；</w:t>
      </w:r>
    </w:p>
    <w:p>
      <w:pPr>
        <w:pStyle w:val="11"/>
        <w:spacing w:before="0" w:after="0" w:line="360" w:lineRule="auto"/>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（19）在近三年内投标人或其法定代表人、拟委派的项目负责人有行贿犯罪行为的；</w:t>
      </w:r>
    </w:p>
    <w:p>
      <w:pPr>
        <w:pStyle w:val="11"/>
        <w:spacing w:before="0" w:after="0" w:line="360" w:lineRule="auto"/>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（20）法律法规规定的其他情形。</w:t>
      </w:r>
    </w:p>
    <w:p>
      <w:pPr>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3.2本次招标不接受联合体投标。</w:t>
      </w:r>
    </w:p>
    <w:p>
      <w:pPr>
        <w:spacing w:line="360" w:lineRule="auto"/>
        <w:ind w:firstLine="540" w:firstLineChars="225"/>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3.3本次招标要求投标人已在广州公共资源交易中心办理信息登记等相关投标登记手续。</w:t>
      </w:r>
    </w:p>
    <w:p>
      <w:pPr>
        <w:spacing w:line="360" w:lineRule="auto"/>
        <w:ind w:firstLine="540" w:firstLineChars="225"/>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3.4投标人已按招标文件规定格式签署盖章的《投标人声明》，该声明必须由法定代表人或其委托代理人、项目负责人、技术负责人签字或签章及加盖单位公章，否则不予通过资格审查。</w:t>
      </w:r>
    </w:p>
    <w:p>
      <w:pPr>
        <w:spacing w:line="360" w:lineRule="auto"/>
        <w:ind w:firstLine="540" w:firstLineChars="225"/>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3.5本次招标实行资格后审,资格审查不合格的投标人投标文件将按无效投标处理被否决。</w:t>
      </w:r>
    </w:p>
    <w:p>
      <w:pPr>
        <w:spacing w:line="360" w:lineRule="auto"/>
        <w:ind w:firstLine="540" w:firstLineChars="225"/>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3.6投标申请人须在投标文件中按招标文件要求提交签署盖章的《投标人廉洁承诺书》。</w:t>
      </w:r>
    </w:p>
    <w:p>
      <w:pPr>
        <w:spacing w:line="360" w:lineRule="auto"/>
        <w:ind w:firstLine="540" w:firstLineChars="225"/>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注：未在招标公告第3条单列的资审合格条件，不作为资审不合格的依据。</w:t>
      </w:r>
    </w:p>
    <w:p>
      <w:pPr>
        <w:pStyle w:val="10"/>
        <w:rPr>
          <w:rFonts w:hint="eastAsia"/>
          <w:color w:val="000000" w:themeColor="text1"/>
          <w:highlight w:val="none"/>
          <w14:textFill>
            <w14:solidFill>
              <w14:schemeClr w14:val="tx1"/>
            </w14:solidFill>
          </w14:textFill>
        </w:rPr>
      </w:pPr>
    </w:p>
    <w:p>
      <w:pPr>
        <w:spacing w:line="360" w:lineRule="auto"/>
        <w:ind w:firstLine="542" w:firstLineChars="225"/>
        <w:rPr>
          <w:rFonts w:ascii="宋体" w:hAnsi="宋体"/>
          <w:b/>
          <w:color w:val="000000" w:themeColor="text1"/>
          <w:sz w:val="24"/>
          <w:szCs w:val="24"/>
          <w:highlight w:val="none"/>
          <w14:textFill>
            <w14:solidFill>
              <w14:schemeClr w14:val="tx1"/>
            </w14:solidFill>
          </w14:textFill>
        </w:rPr>
      </w:pPr>
      <w:bookmarkStart w:id="23" w:name="_Toc168476032"/>
      <w:bookmarkStart w:id="24" w:name="_Toc229305326"/>
      <w:bookmarkStart w:id="25" w:name="_Toc168475629"/>
      <w:bookmarkStart w:id="26" w:name="_Toc259524299"/>
      <w:bookmarkStart w:id="27" w:name="_Toc222030968"/>
      <w:bookmarkStart w:id="28" w:name="_Toc222033817"/>
      <w:bookmarkStart w:id="29" w:name="_Toc222032635"/>
      <w:bookmarkStart w:id="30" w:name="_Toc144974483"/>
      <w:bookmarkStart w:id="31" w:name="_Toc221949930"/>
      <w:bookmarkStart w:id="32" w:name="_Toc222029466"/>
      <w:r>
        <w:rPr>
          <w:rFonts w:hint="eastAsia" w:ascii="宋体" w:hAnsi="宋体"/>
          <w:b/>
          <w:color w:val="000000" w:themeColor="text1"/>
          <w:sz w:val="24"/>
          <w:szCs w:val="24"/>
          <w:highlight w:val="none"/>
          <w14:textFill>
            <w14:solidFill>
              <w14:schemeClr w14:val="tx1"/>
            </w14:solidFill>
          </w14:textFill>
        </w:rPr>
        <w:t>4</w:t>
      </w:r>
      <w:r>
        <w:rPr>
          <w:rFonts w:ascii="宋体" w:hAnsi="宋体"/>
          <w:b/>
          <w:color w:val="000000" w:themeColor="text1"/>
          <w:sz w:val="24"/>
          <w:szCs w:val="24"/>
          <w:highlight w:val="none"/>
          <w14:textFill>
            <w14:solidFill>
              <w14:schemeClr w14:val="tx1"/>
            </w14:solidFill>
          </w14:textFill>
        </w:rPr>
        <w:t>. 招标公告和招标文件的获取</w:t>
      </w:r>
      <w:bookmarkEnd w:id="23"/>
      <w:bookmarkEnd w:id="24"/>
      <w:bookmarkEnd w:id="25"/>
      <w:bookmarkEnd w:id="26"/>
      <w:bookmarkEnd w:id="27"/>
      <w:bookmarkEnd w:id="28"/>
      <w:bookmarkEnd w:id="29"/>
      <w:bookmarkEnd w:id="30"/>
      <w:bookmarkEnd w:id="31"/>
      <w:bookmarkEnd w:id="32"/>
    </w:p>
    <w:p>
      <w:pPr>
        <w:widowControl/>
        <w:spacing w:line="360" w:lineRule="auto"/>
        <w:ind w:firstLine="540" w:firstLineChars="225"/>
        <w:rPr>
          <w:rStyle w:val="12"/>
          <w:rFonts w:hint="eastAsia" w:ascii="宋体" w:hAnsi="宋体" w:cs="宋体"/>
          <w:bCs/>
          <w:color w:val="000000" w:themeColor="text1"/>
          <w:sz w:val="24"/>
          <w:highlight w:val="none"/>
          <w14:textFill>
            <w14:solidFill>
              <w14:schemeClr w14:val="tx1"/>
            </w14:solidFill>
          </w14:textFill>
        </w:rPr>
      </w:pPr>
      <w:bookmarkStart w:id="33" w:name="_Toc221949931"/>
      <w:r>
        <w:rPr>
          <w:rFonts w:hint="eastAsia" w:ascii="宋体" w:hAnsi="宋体"/>
          <w:color w:val="000000" w:themeColor="text1"/>
          <w:sz w:val="24"/>
          <w:szCs w:val="24"/>
          <w:highlight w:val="none"/>
          <w14:textFill>
            <w14:solidFill>
              <w14:schemeClr w14:val="tx1"/>
            </w14:solidFill>
          </w14:textFill>
        </w:rPr>
        <w:t>4.1</w:t>
      </w:r>
      <w:r>
        <w:rPr>
          <w:rStyle w:val="12"/>
          <w:rFonts w:hint="eastAsia" w:ascii="宋体" w:hAnsi="宋体" w:cs="宋体"/>
          <w:bCs/>
          <w:color w:val="000000" w:themeColor="text1"/>
          <w:sz w:val="24"/>
          <w:highlight w:val="none"/>
          <w14:textFill>
            <w14:solidFill>
              <w14:schemeClr w14:val="tx1"/>
            </w14:solidFill>
          </w14:textFill>
        </w:rPr>
        <w:t>招标公告发布时间</w:t>
      </w:r>
    </w:p>
    <w:p>
      <w:pPr>
        <w:widowControl/>
        <w:spacing w:line="360" w:lineRule="auto"/>
        <w:ind w:firstLine="540" w:firstLineChars="225"/>
        <w:rPr>
          <w:rStyle w:val="12"/>
          <w:rFonts w:hint="eastAsia" w:ascii="宋体" w:hAnsi="宋体"/>
          <w:color w:val="000000" w:themeColor="text1"/>
          <w:sz w:val="24"/>
          <w:szCs w:val="24"/>
          <w:highlight w:val="none"/>
          <w14:textFill>
            <w14:solidFill>
              <w14:schemeClr w14:val="tx1"/>
            </w14:solidFill>
          </w14:textFill>
        </w:rPr>
      </w:pPr>
      <w:r>
        <w:rPr>
          <w:rStyle w:val="12"/>
          <w:rFonts w:hint="eastAsia" w:ascii="宋体" w:hAnsi="宋体" w:cs="宋体"/>
          <w:bCs/>
          <w:color w:val="000000" w:themeColor="text1"/>
          <w:sz w:val="24"/>
          <w:highlight w:val="none"/>
          <w14:textFill>
            <w14:solidFill>
              <w14:schemeClr w14:val="tx1"/>
            </w14:solidFill>
          </w14:textFill>
        </w:rPr>
        <w:t>从2023年</w:t>
      </w:r>
      <w:r>
        <w:rPr>
          <w:rStyle w:val="12"/>
          <w:rFonts w:hint="eastAsia" w:ascii="宋体" w:hAnsi="宋体" w:cs="宋体"/>
          <w:bCs/>
          <w:color w:val="000000" w:themeColor="text1"/>
          <w:sz w:val="24"/>
          <w:highlight w:val="none"/>
          <w:u w:val="single"/>
          <w14:textFill>
            <w14:solidFill>
              <w14:schemeClr w14:val="tx1"/>
            </w14:solidFill>
          </w14:textFill>
        </w:rPr>
        <w:t xml:space="preserve">  </w:t>
      </w:r>
      <w:r>
        <w:rPr>
          <w:rStyle w:val="12"/>
          <w:rFonts w:hint="eastAsia" w:ascii="宋体" w:hAnsi="宋体" w:cs="宋体"/>
          <w:bCs/>
          <w:color w:val="000000" w:themeColor="text1"/>
          <w:sz w:val="24"/>
          <w:highlight w:val="none"/>
          <w14:textFill>
            <w14:solidFill>
              <w14:schemeClr w14:val="tx1"/>
            </w14:solidFill>
          </w14:textFill>
        </w:rPr>
        <w:t>月</w:t>
      </w:r>
      <w:r>
        <w:rPr>
          <w:rStyle w:val="12"/>
          <w:rFonts w:hint="eastAsia" w:ascii="宋体" w:hAnsi="宋体" w:cs="宋体"/>
          <w:bCs/>
          <w:color w:val="000000" w:themeColor="text1"/>
          <w:sz w:val="24"/>
          <w:highlight w:val="none"/>
          <w:u w:val="single"/>
          <w14:textFill>
            <w14:solidFill>
              <w14:schemeClr w14:val="tx1"/>
            </w14:solidFill>
          </w14:textFill>
        </w:rPr>
        <w:t xml:space="preserve">  </w:t>
      </w:r>
      <w:r>
        <w:rPr>
          <w:rStyle w:val="12"/>
          <w:rFonts w:hint="eastAsia" w:ascii="宋体" w:hAnsi="宋体" w:cs="宋体"/>
          <w:bCs/>
          <w:color w:val="000000" w:themeColor="text1"/>
          <w:sz w:val="24"/>
          <w:highlight w:val="none"/>
          <w14:textFill>
            <w14:solidFill>
              <w14:schemeClr w14:val="tx1"/>
            </w14:solidFill>
          </w14:textFill>
        </w:rPr>
        <w:t>日</w:t>
      </w:r>
      <w:r>
        <w:rPr>
          <w:rStyle w:val="12"/>
          <w:rFonts w:hint="eastAsia" w:ascii="宋体" w:hAnsi="宋体" w:cs="宋体"/>
          <w:bCs/>
          <w:color w:val="000000" w:themeColor="text1"/>
          <w:sz w:val="24"/>
          <w:highlight w:val="none"/>
          <w:u w:val="single"/>
          <w14:textFill>
            <w14:solidFill>
              <w14:schemeClr w14:val="tx1"/>
            </w14:solidFill>
          </w14:textFill>
        </w:rPr>
        <w:t xml:space="preserve">   </w:t>
      </w:r>
      <w:r>
        <w:rPr>
          <w:rStyle w:val="12"/>
          <w:rFonts w:hint="eastAsia" w:ascii="宋体" w:hAnsi="宋体" w:cs="宋体"/>
          <w:bCs/>
          <w:color w:val="000000" w:themeColor="text1"/>
          <w:sz w:val="24"/>
          <w:highlight w:val="none"/>
          <w14:textFill>
            <w14:solidFill>
              <w14:schemeClr w14:val="tx1"/>
            </w14:solidFill>
          </w14:textFill>
        </w:rPr>
        <w:t>时</w:t>
      </w:r>
      <w:r>
        <w:rPr>
          <w:rStyle w:val="12"/>
          <w:rFonts w:hint="eastAsia" w:ascii="宋体" w:hAnsi="宋体" w:cs="宋体"/>
          <w:bCs/>
          <w:color w:val="000000" w:themeColor="text1"/>
          <w:sz w:val="24"/>
          <w:highlight w:val="none"/>
          <w:u w:val="single"/>
          <w14:textFill>
            <w14:solidFill>
              <w14:schemeClr w14:val="tx1"/>
            </w14:solidFill>
          </w14:textFill>
        </w:rPr>
        <w:t xml:space="preserve">  </w:t>
      </w:r>
      <w:r>
        <w:rPr>
          <w:rStyle w:val="12"/>
          <w:rFonts w:hint="eastAsia" w:ascii="宋体" w:hAnsi="宋体" w:cs="宋体"/>
          <w:bCs/>
          <w:color w:val="000000" w:themeColor="text1"/>
          <w:sz w:val="24"/>
          <w:highlight w:val="none"/>
          <w14:textFill>
            <w14:solidFill>
              <w14:schemeClr w14:val="tx1"/>
            </w14:solidFill>
          </w14:textFill>
        </w:rPr>
        <w:t>分至2023年</w:t>
      </w:r>
      <w:r>
        <w:rPr>
          <w:rStyle w:val="12"/>
          <w:rFonts w:hint="eastAsia" w:ascii="宋体" w:hAnsi="宋体" w:cs="宋体"/>
          <w:bCs/>
          <w:color w:val="000000" w:themeColor="text1"/>
          <w:sz w:val="24"/>
          <w:highlight w:val="none"/>
          <w:u w:val="single"/>
          <w14:textFill>
            <w14:solidFill>
              <w14:schemeClr w14:val="tx1"/>
            </w14:solidFill>
          </w14:textFill>
        </w:rPr>
        <w:t xml:space="preserve">  </w:t>
      </w:r>
      <w:r>
        <w:rPr>
          <w:rStyle w:val="12"/>
          <w:rFonts w:hint="eastAsia" w:ascii="宋体" w:hAnsi="宋体" w:cs="宋体"/>
          <w:bCs/>
          <w:color w:val="000000" w:themeColor="text1"/>
          <w:sz w:val="24"/>
          <w:highlight w:val="none"/>
          <w14:textFill>
            <w14:solidFill>
              <w14:schemeClr w14:val="tx1"/>
            </w14:solidFill>
          </w14:textFill>
        </w:rPr>
        <w:t>月</w:t>
      </w:r>
      <w:r>
        <w:rPr>
          <w:rStyle w:val="12"/>
          <w:rFonts w:hint="eastAsia" w:ascii="宋体" w:hAnsi="宋体" w:cs="宋体"/>
          <w:bCs/>
          <w:color w:val="000000" w:themeColor="text1"/>
          <w:sz w:val="24"/>
          <w:highlight w:val="none"/>
          <w:u w:val="single"/>
          <w14:textFill>
            <w14:solidFill>
              <w14:schemeClr w14:val="tx1"/>
            </w14:solidFill>
          </w14:textFill>
        </w:rPr>
        <w:t xml:space="preserve">   </w:t>
      </w:r>
      <w:r>
        <w:rPr>
          <w:rStyle w:val="12"/>
          <w:rFonts w:hint="eastAsia" w:ascii="宋体" w:hAnsi="宋体" w:cs="宋体"/>
          <w:bCs/>
          <w:color w:val="000000" w:themeColor="text1"/>
          <w:sz w:val="24"/>
          <w:highlight w:val="none"/>
          <w14:textFill>
            <w14:solidFill>
              <w14:schemeClr w14:val="tx1"/>
            </w14:solidFill>
          </w14:textFill>
        </w:rPr>
        <w:t>日</w:t>
      </w:r>
      <w:r>
        <w:rPr>
          <w:rStyle w:val="12"/>
          <w:rFonts w:hint="eastAsia" w:ascii="宋体" w:hAnsi="宋体" w:cs="宋体"/>
          <w:bCs/>
          <w:color w:val="000000" w:themeColor="text1"/>
          <w:sz w:val="24"/>
          <w:highlight w:val="none"/>
          <w:u w:val="single"/>
          <w14:textFill>
            <w14:solidFill>
              <w14:schemeClr w14:val="tx1"/>
            </w14:solidFill>
          </w14:textFill>
        </w:rPr>
        <w:t xml:space="preserve">   </w:t>
      </w:r>
      <w:r>
        <w:rPr>
          <w:rStyle w:val="12"/>
          <w:rFonts w:hint="eastAsia" w:ascii="宋体" w:hAnsi="宋体" w:cs="宋体"/>
          <w:bCs/>
          <w:color w:val="000000" w:themeColor="text1"/>
          <w:sz w:val="24"/>
          <w:highlight w:val="none"/>
          <w14:textFill>
            <w14:solidFill>
              <w14:schemeClr w14:val="tx1"/>
            </w14:solidFill>
          </w14:textFill>
        </w:rPr>
        <w:t>时</w:t>
      </w:r>
      <w:r>
        <w:rPr>
          <w:rStyle w:val="12"/>
          <w:rFonts w:hint="eastAsia" w:ascii="宋体" w:hAnsi="宋体" w:cs="宋体"/>
          <w:bCs/>
          <w:color w:val="000000" w:themeColor="text1"/>
          <w:sz w:val="24"/>
          <w:highlight w:val="none"/>
          <w:u w:val="single"/>
          <w14:textFill>
            <w14:solidFill>
              <w14:schemeClr w14:val="tx1"/>
            </w14:solidFill>
          </w14:textFill>
        </w:rPr>
        <w:t xml:space="preserve">  </w:t>
      </w:r>
      <w:r>
        <w:rPr>
          <w:rStyle w:val="12"/>
          <w:rFonts w:hint="eastAsia" w:ascii="宋体" w:hAnsi="宋体" w:cs="宋体"/>
          <w:bCs/>
          <w:color w:val="000000" w:themeColor="text1"/>
          <w:sz w:val="24"/>
          <w:highlight w:val="none"/>
          <w14:textFill>
            <w14:solidFill>
              <w14:schemeClr w14:val="tx1"/>
            </w14:solidFill>
          </w14:textFill>
        </w:rPr>
        <w:t>分（注：发布招标公告的时间为招标公告发出之日起至投标截止时间止）。</w:t>
      </w:r>
    </w:p>
    <w:p>
      <w:pPr>
        <w:widowControl/>
        <w:spacing w:line="360" w:lineRule="auto"/>
        <w:ind w:firstLine="540" w:firstLineChars="225"/>
        <w:rPr>
          <w:rStyle w:val="12"/>
          <w:rFonts w:hint="eastAsia" w:ascii="宋体" w:hAnsi="宋体" w:cs="宋体"/>
          <w:bCs/>
          <w:color w:val="000000" w:themeColor="text1"/>
          <w:sz w:val="24"/>
          <w:highlight w:val="none"/>
          <w14:textFill>
            <w14:solidFill>
              <w14:schemeClr w14:val="tx1"/>
            </w14:solidFill>
          </w14:textFill>
        </w:rPr>
      </w:pPr>
      <w:r>
        <w:rPr>
          <w:rStyle w:val="12"/>
          <w:rFonts w:hint="eastAsia" w:ascii="宋体" w:hAnsi="宋体" w:cs="宋体"/>
          <w:bCs/>
          <w:color w:val="000000" w:themeColor="text1"/>
          <w:sz w:val="24"/>
          <w:highlight w:val="none"/>
          <w14:textFill>
            <w14:solidFill>
              <w14:schemeClr w14:val="tx1"/>
            </w14:solidFill>
          </w14:textFill>
        </w:rPr>
        <w:t>4.2招标文件获取方式</w:t>
      </w:r>
    </w:p>
    <w:p>
      <w:pPr>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本项目招标文件随招标公告一并在广州公共资源交易中心网站发布，由投标人自行下载。</w:t>
      </w:r>
    </w:p>
    <w:p>
      <w:pPr>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4.3如招标人需发布补充公告的，以最后发布的补充公告的时间起计算编制投标文件时间，并需在招标答疑中明确说明。</w:t>
      </w:r>
    </w:p>
    <w:bookmarkEnd w:id="33"/>
    <w:p>
      <w:pPr>
        <w:spacing w:line="360" w:lineRule="auto"/>
        <w:ind w:firstLine="542" w:firstLineChars="225"/>
        <w:rPr>
          <w:rFonts w:ascii="宋体" w:hAnsi="宋体"/>
          <w:b/>
          <w:color w:val="000000" w:themeColor="text1"/>
          <w:sz w:val="24"/>
          <w:szCs w:val="24"/>
          <w:highlight w:val="none"/>
          <w14:textFill>
            <w14:solidFill>
              <w14:schemeClr w14:val="tx1"/>
            </w14:solidFill>
          </w14:textFill>
        </w:rPr>
      </w:pPr>
      <w:bookmarkStart w:id="34" w:name="_Toc222032636"/>
      <w:bookmarkStart w:id="35" w:name="_Toc168476033"/>
      <w:bookmarkStart w:id="36" w:name="_Toc222029467"/>
      <w:bookmarkStart w:id="37" w:name="_Toc168475630"/>
      <w:bookmarkStart w:id="38" w:name="_Toc144974484"/>
      <w:bookmarkStart w:id="39" w:name="_Toc222033818"/>
      <w:bookmarkStart w:id="40" w:name="_Toc222030969"/>
      <w:bookmarkStart w:id="41" w:name="_Toc221949934"/>
      <w:bookmarkStart w:id="42" w:name="_Toc229305327"/>
      <w:bookmarkStart w:id="43" w:name="_Toc259524300"/>
      <w:r>
        <w:rPr>
          <w:rFonts w:hint="eastAsia" w:ascii="宋体" w:hAnsi="宋体"/>
          <w:b/>
          <w:color w:val="000000" w:themeColor="text1"/>
          <w:sz w:val="24"/>
          <w:szCs w:val="24"/>
          <w:highlight w:val="none"/>
          <w14:textFill>
            <w14:solidFill>
              <w14:schemeClr w14:val="tx1"/>
            </w14:solidFill>
          </w14:textFill>
        </w:rPr>
        <w:t>5</w:t>
      </w:r>
      <w:r>
        <w:rPr>
          <w:rFonts w:ascii="宋体" w:hAnsi="宋体"/>
          <w:b/>
          <w:color w:val="000000" w:themeColor="text1"/>
          <w:sz w:val="24"/>
          <w:szCs w:val="24"/>
          <w:highlight w:val="none"/>
          <w14:textFill>
            <w14:solidFill>
              <w14:schemeClr w14:val="tx1"/>
            </w14:solidFill>
          </w14:textFill>
        </w:rPr>
        <w:t>. 投标文件的递交</w:t>
      </w:r>
      <w:bookmarkEnd w:id="34"/>
      <w:bookmarkEnd w:id="35"/>
      <w:bookmarkEnd w:id="36"/>
      <w:bookmarkEnd w:id="37"/>
      <w:bookmarkEnd w:id="38"/>
      <w:bookmarkEnd w:id="39"/>
      <w:bookmarkEnd w:id="40"/>
      <w:bookmarkEnd w:id="41"/>
      <w:bookmarkEnd w:id="42"/>
      <w:bookmarkEnd w:id="43"/>
    </w:p>
    <w:p>
      <w:pPr>
        <w:widowControl/>
        <w:spacing w:line="360" w:lineRule="auto"/>
        <w:ind w:firstLine="540" w:firstLineChars="225"/>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5.1本项目采用电子投标，</w:t>
      </w:r>
      <w:r>
        <w:rPr>
          <w:rFonts w:ascii="宋体" w:hAnsi="宋体"/>
          <w:color w:val="000000" w:themeColor="text1"/>
          <w:sz w:val="24"/>
          <w:szCs w:val="24"/>
          <w:highlight w:val="none"/>
          <w14:textFill>
            <w14:solidFill>
              <w14:schemeClr w14:val="tx1"/>
            </w14:solidFill>
          </w14:textFill>
        </w:rPr>
        <w:t>投标文件递交的截止时间（投标截止时间，下同）为</w:t>
      </w:r>
      <w:r>
        <w:rPr>
          <w:rFonts w:hint="eastAsia" w:ascii="宋体" w:hAnsi="宋体"/>
          <w:color w:val="000000" w:themeColor="text1"/>
          <w:sz w:val="24"/>
          <w:szCs w:val="24"/>
          <w:highlight w:val="none"/>
          <w14:textFill>
            <w14:solidFill>
              <w14:schemeClr w14:val="tx1"/>
            </w14:solidFill>
          </w14:textFill>
        </w:rPr>
        <w:t>____</w:t>
      </w:r>
      <w:r>
        <w:rPr>
          <w:rFonts w:ascii="宋体" w:hAnsi="宋体"/>
          <w:color w:val="000000" w:themeColor="text1"/>
          <w:sz w:val="24"/>
          <w:szCs w:val="24"/>
          <w:highlight w:val="none"/>
          <w14:textFill>
            <w14:solidFill>
              <w14:schemeClr w14:val="tx1"/>
            </w14:solidFill>
          </w14:textFill>
        </w:rPr>
        <w:t>年____月____日____时____分</w:t>
      </w:r>
      <w:r>
        <w:rPr>
          <w:rFonts w:hint="eastAsia" w:ascii="宋体" w:hAnsi="宋体"/>
          <w:color w:val="000000" w:themeColor="text1"/>
          <w:sz w:val="24"/>
          <w:szCs w:val="24"/>
          <w:highlight w:val="none"/>
          <w14:textFill>
            <w14:solidFill>
              <w14:schemeClr w14:val="tx1"/>
            </w14:solidFill>
          </w14:textFill>
        </w:rPr>
        <w:t>，具体递交要求以招标文件为准。有关电子投标的帮助文件可自行在广州公共资源交易中心网站相关栏目下载。路径为</w:t>
      </w:r>
      <w:r>
        <w:rPr>
          <w:rFonts w:hint="eastAsia" w:ascii="宋体" w:hAnsi="宋体" w:cs="宋体"/>
          <w:color w:val="000000" w:themeColor="text1"/>
          <w:kern w:val="0"/>
          <w:sz w:val="24"/>
          <w:szCs w:val="24"/>
          <w:highlight w:val="none"/>
          <w14:textFill>
            <w14:solidFill>
              <w14:schemeClr w14:val="tx1"/>
            </w14:solidFill>
          </w14:textFill>
        </w:rPr>
        <w:t>广州公共资源交易中心网站服务指南》系统帮助》工具下载》</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"http://www.gzzb.gd.cn/cms/wz/view/index/layout3/index.jsp?siteId=1&amp;infoId=405036&amp;channelId=90" \t "_blank" </w:instrText>
      </w:r>
      <w:r>
        <w:rPr>
          <w:color w:val="000000" w:themeColor="text1"/>
          <w:highlight w:val="none"/>
          <w14:textFill>
            <w14:solidFill>
              <w14:schemeClr w14:val="tx1"/>
            </w14:solidFill>
          </w14:textFill>
        </w:rPr>
        <w:fldChar w:fldCharType="separate"/>
      </w:r>
      <w:r>
        <w:rPr>
          <w:rStyle w:val="9"/>
          <w:rFonts w:hint="eastAsia" w:ascii="宋体" w:hAnsi="宋体" w:eastAsia="宋体"/>
          <w:color w:val="000000" w:themeColor="text1"/>
          <w:sz w:val="24"/>
          <w:szCs w:val="24"/>
          <w:highlight w:val="none"/>
          <w14:textFill>
            <w14:solidFill>
              <w14:schemeClr w14:val="tx1"/>
            </w14:solidFill>
          </w14:textFill>
        </w:rPr>
        <w:t>电子资审、电子评标相关软件下载</w:t>
      </w:r>
      <w:r>
        <w:rPr>
          <w:rStyle w:val="9"/>
          <w:rFonts w:hint="eastAsia" w:ascii="宋体" w:hAnsi="宋体" w:eastAsia="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kern w:val="0"/>
          <w:sz w:val="24"/>
          <w:szCs w:val="24"/>
          <w:highlight w:val="none"/>
          <w14:textFill>
            <w14:solidFill>
              <w14:schemeClr w14:val="tx1"/>
            </w14:solidFill>
          </w14:textFill>
        </w:rPr>
        <w:t>：http://www.gzggzy.cn/fwznxtbzgjxz/731073.jhtml</w:t>
      </w:r>
    </w:p>
    <w:p>
      <w:pPr>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5.2开标开始时间和地点：2023年___月___日___时___分在广州公共资源</w:t>
      </w:r>
      <w:r>
        <w:rPr>
          <w:rFonts w:hint="eastAsia" w:ascii="宋体" w:hAnsi="宋体"/>
          <w:color w:val="000000" w:themeColor="text1"/>
          <w:sz w:val="24"/>
          <w:szCs w:val="24"/>
          <w:highlight w:val="none"/>
          <w:u w:val="single"/>
          <w14:textFill>
            <w14:solidFill>
              <w14:schemeClr w14:val="tx1"/>
            </w14:solidFill>
          </w14:textFill>
        </w:rPr>
        <w:t>交易中心</w:t>
      </w:r>
      <w:r>
        <w:rPr>
          <w:rFonts w:hint="eastAsia" w:ascii="宋体" w:hAnsi="宋体"/>
          <w:color w:val="000000" w:themeColor="text1"/>
          <w:sz w:val="24"/>
          <w:szCs w:val="24"/>
          <w:highlight w:val="none"/>
          <w14:textFill>
            <w14:solidFill>
              <w14:schemeClr w14:val="tx1"/>
            </w14:solidFill>
          </w14:textFill>
        </w:rPr>
        <w:t>。(注：开标开始时间为投标人解密投标文件的结束时间之后，解密时间以招标文件规定为准。)</w:t>
      </w:r>
      <w:r>
        <w:rPr>
          <w:rFonts w:hint="eastAsia" w:ascii="宋体" w:hAnsi="宋体"/>
          <w:color w:val="000000" w:themeColor="text1"/>
          <w:sz w:val="24"/>
          <w:szCs w:val="24"/>
          <w:highlight w:val="none"/>
          <w:u w:val="single"/>
          <w14:textFill>
            <w14:solidFill>
              <w14:schemeClr w14:val="tx1"/>
            </w14:solidFill>
          </w14:textFill>
        </w:rPr>
        <w:t>投标人也可选择参加在线开标，具体按照交易平台相关指南进行操作。详见：广州公共资源交易中心网站。</w:t>
      </w:r>
    </w:p>
    <w:p>
      <w:pPr>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5.3投标截止时间与开标开始时间是否有变化，请密切留意招标答疑中的相关信息。递交投标文件截止时间后，开标开始时间因故推迟的，相关评标信息仍以原递交投标文件截止时间的信息为准。</w:t>
      </w:r>
    </w:p>
    <w:p>
      <w:pPr>
        <w:spacing w:line="360" w:lineRule="auto"/>
        <w:ind w:firstLine="540" w:firstLineChars="225"/>
        <w:rPr>
          <w:rFonts w:ascii="宋体" w:hAnsi="宋体"/>
          <w:color w:val="000000" w:themeColor="text1"/>
          <w:sz w:val="24"/>
          <w:szCs w:val="24"/>
          <w:highlight w:val="none"/>
          <w14:textFill>
            <w14:solidFill>
              <w14:schemeClr w14:val="tx1"/>
            </w14:solidFill>
          </w14:textFill>
        </w:rPr>
      </w:pPr>
      <w:bookmarkStart w:id="44" w:name="_Toc221949936"/>
      <w:r>
        <w:rPr>
          <w:rFonts w:hint="eastAsia" w:ascii="宋体" w:hAnsi="宋体"/>
          <w:color w:val="000000" w:themeColor="text1"/>
          <w:sz w:val="24"/>
          <w:szCs w:val="24"/>
          <w:highlight w:val="none"/>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4</w:t>
      </w:r>
      <w:r>
        <w:rPr>
          <w:rFonts w:ascii="宋体" w:hAnsi="宋体"/>
          <w:color w:val="000000" w:themeColor="text1"/>
          <w:sz w:val="24"/>
          <w:szCs w:val="24"/>
          <w:highlight w:val="none"/>
          <w14:textFill>
            <w14:solidFill>
              <w14:schemeClr w14:val="tx1"/>
            </w14:solidFill>
          </w14:textFill>
        </w:rPr>
        <w:t>逾期送达的或者未送达指定地点的投标文件，招标人不予受理。</w:t>
      </w:r>
      <w:bookmarkEnd w:id="44"/>
    </w:p>
    <w:p>
      <w:pPr>
        <w:spacing w:line="360" w:lineRule="auto"/>
        <w:ind w:firstLine="540" w:firstLineChars="225"/>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5.5 投标人在递交投标文件前，应按广州公共资源交易中心要求办理进场和投标登记手续，否则后果自负。</w:t>
      </w:r>
    </w:p>
    <w:p>
      <w:pPr>
        <w:widowControl/>
        <w:spacing w:line="360" w:lineRule="auto"/>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5.6</w:t>
      </w:r>
      <w:r>
        <w:rPr>
          <w:rFonts w:ascii="宋体" w:hAnsi="宋体"/>
          <w:color w:val="000000" w:themeColor="text1"/>
          <w:sz w:val="24"/>
          <w:szCs w:val="24"/>
          <w:highlight w:val="none"/>
          <w14:textFill>
            <w14:solidFill>
              <w14:schemeClr w14:val="tx1"/>
            </w14:solidFill>
          </w14:textFill>
        </w:rPr>
        <w:t>工程量清单报价表应使用符合广东省标准《建设工程政府投资项目造价数据标准（DBJ/T15-145-2018）》及后续版本的有关规定</w:t>
      </w:r>
      <w:r>
        <w:rPr>
          <w:rFonts w:hint="eastAsia" w:ascii="宋体" w:hAnsi="宋体"/>
          <w:color w:val="000000" w:themeColor="text1"/>
          <w:sz w:val="24"/>
          <w:szCs w:val="24"/>
          <w:highlight w:val="none"/>
          <w14:textFill>
            <w14:solidFill>
              <w14:schemeClr w14:val="tx1"/>
            </w14:solidFill>
          </w14:textFill>
        </w:rPr>
        <w:t>。</w:t>
      </w:r>
    </w:p>
    <w:p>
      <w:pPr>
        <w:widowControl/>
        <w:spacing w:line="360" w:lineRule="auto"/>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5.7投标人应自行检查广州公共资源交易中心信息登记中的企业基础信息扫描件（包括企业资质证书、企业营业执照、企业安全生产许可证、项目负责人相关证书、安全员安全生产考核合格证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pPr>
        <w:spacing w:line="360" w:lineRule="auto"/>
        <w:ind w:firstLine="542" w:firstLineChars="225"/>
        <w:rPr>
          <w:rFonts w:ascii="宋体" w:hAnsi="宋体"/>
          <w:b/>
          <w:color w:val="000000" w:themeColor="text1"/>
          <w:sz w:val="24"/>
          <w:szCs w:val="24"/>
          <w:highlight w:val="none"/>
          <w14:textFill>
            <w14:solidFill>
              <w14:schemeClr w14:val="tx1"/>
            </w14:solidFill>
          </w14:textFill>
        </w:rPr>
      </w:pPr>
      <w:bookmarkStart w:id="45" w:name="_Toc259524301"/>
      <w:bookmarkStart w:id="46" w:name="_Toc222033819"/>
      <w:bookmarkStart w:id="47" w:name="_Toc222032637"/>
      <w:bookmarkStart w:id="48" w:name="_Toc229305328"/>
      <w:bookmarkStart w:id="49" w:name="_Toc221949937"/>
      <w:bookmarkStart w:id="50" w:name="_Toc222029468"/>
      <w:bookmarkStart w:id="51" w:name="_Toc222030970"/>
      <w:r>
        <w:rPr>
          <w:rFonts w:hint="eastAsia" w:ascii="宋体" w:hAnsi="宋体"/>
          <w:b/>
          <w:color w:val="000000" w:themeColor="text1"/>
          <w:sz w:val="24"/>
          <w:szCs w:val="24"/>
          <w:highlight w:val="none"/>
          <w14:textFill>
            <w14:solidFill>
              <w14:schemeClr w14:val="tx1"/>
            </w14:solidFill>
          </w14:textFill>
        </w:rPr>
        <w:t>6、办理投标登记手续</w:t>
      </w:r>
    </w:p>
    <w:p>
      <w:pPr>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投标人应在投标截止时间前，登录广州公共资源交易中心网站办理网上投标登记手续。</w:t>
      </w:r>
    </w:p>
    <w:p>
      <w:pPr>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6.1投标人应遵循以下程序完成网上投标登记手续：</w:t>
      </w:r>
    </w:p>
    <w:p>
      <w:pPr>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（1）登录广州公共资源交易中心网站投标人服务专区完成的相关信息录入。</w:t>
      </w:r>
    </w:p>
    <w:p>
      <w:pPr>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（2）核对并确认投标信息无误后，上传带有</w:t>
      </w:r>
      <w:r>
        <w:rPr>
          <w:rFonts w:hint="eastAsia" w:ascii="宋体" w:hAnsi="宋体"/>
          <w:strike/>
          <w:color w:val="000000" w:themeColor="text1"/>
          <w:sz w:val="24"/>
          <w:szCs w:val="24"/>
          <w:highlight w:val="none"/>
          <w14:textFill>
            <w14:solidFill>
              <w14:schemeClr w14:val="tx1"/>
            </w14:solidFill>
          </w14:textFill>
        </w:rPr>
        <w:t>电子签名及</w:t>
      </w:r>
      <w:r>
        <w:rPr>
          <w:rFonts w:hint="eastAsia" w:ascii="宋体" w:hAnsi="宋体"/>
          <w:color w:val="000000" w:themeColor="text1"/>
          <w:sz w:val="24"/>
          <w:szCs w:val="24"/>
          <w:highlight w:val="none"/>
          <w14:textFill>
            <w14:solidFill>
              <w14:schemeClr w14:val="tx1"/>
            </w14:solidFill>
          </w14:textFill>
        </w:rPr>
        <w:t>电子签章的加密投标文件。在投标截止时间前，投标人可以替换投标文件。投标文件须于投标截止时间前完整上传并保存到交易中心的电子评标系统。如果投标文件于投标截止时间未能上传完毕，该投标文件将视为无效投标文件。</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6.2项目负责人的使用状态按投标文件提交截止时间，以在广州公共资源交易中心信息登记的为准。如出现拟报项目负责人不能被使用而造成投标信息无法录入广州公共资源交易中心交易服务系统的，其投标文件将视为无效投标文件。</w:t>
      </w:r>
    </w:p>
    <w:p>
      <w:pPr>
        <w:spacing w:line="360" w:lineRule="auto"/>
        <w:ind w:left="420" w:firstLine="96" w:firstLineChars="40"/>
        <w:rPr>
          <w:rFonts w:ascii="宋体" w:hAnsi="宋体" w:cs="宋体"/>
          <w:b/>
          <w:color w:val="000000" w:themeColor="text1"/>
          <w:kern w:val="0"/>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7.</w:t>
      </w:r>
      <w:r>
        <w:rPr>
          <w:rFonts w:hint="eastAsia" w:ascii="宋体" w:hAnsi="宋体" w:cs="宋体"/>
          <w:b/>
          <w:color w:val="000000" w:themeColor="text1"/>
          <w:kern w:val="0"/>
          <w:sz w:val="24"/>
          <w:szCs w:val="24"/>
          <w:highlight w:val="none"/>
          <w14:textFill>
            <w14:solidFill>
              <w14:schemeClr w14:val="tx1"/>
            </w14:solidFill>
          </w14:textFill>
        </w:rPr>
        <w:t>异议和投诉处理</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潜在投标人或利害关系人对本招标公告及招标文件中任何违法及不公平内容有异议的，可以书面提出异议。如潜在投标人或其他利害关系人对招标人答复仍持有异议的，可按相关规定进行投诉。</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异议受理部门：广州市净水有限公司</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w:t>
      </w:r>
      <w:r>
        <w:rPr>
          <w:rFonts w:ascii="宋体" w:hAnsi="宋体"/>
          <w:color w:val="000000" w:themeColor="text1"/>
          <w:sz w:val="24"/>
          <w:highlight w:val="none"/>
          <w14:textFill>
            <w14:solidFill>
              <w14:schemeClr w14:val="tx1"/>
            </w14:solidFill>
          </w14:textFill>
        </w:rPr>
        <w:t>020-</w:t>
      </w:r>
      <w:r>
        <w:rPr>
          <w:rFonts w:hint="eastAsia" w:ascii="宋体" w:hAnsi="宋体"/>
          <w:color w:val="000000" w:themeColor="text1"/>
          <w:sz w:val="24"/>
          <w:highlight w:val="none"/>
          <w14:textFill>
            <w14:solidFill>
              <w14:schemeClr w14:val="tx1"/>
            </w14:solidFill>
          </w14:textFill>
        </w:rPr>
        <w:t>62315524</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地址：广州市临江大道501号。</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投诉受理部门：广州市净水有限公司</w:t>
      </w:r>
    </w:p>
    <w:p>
      <w:pPr>
        <w:widowControl/>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电话：020-38890467</w:t>
      </w:r>
    </w:p>
    <w:bookmarkEnd w:id="45"/>
    <w:bookmarkEnd w:id="46"/>
    <w:bookmarkEnd w:id="47"/>
    <w:bookmarkEnd w:id="48"/>
    <w:bookmarkEnd w:id="49"/>
    <w:bookmarkEnd w:id="50"/>
    <w:bookmarkEnd w:id="51"/>
    <w:p>
      <w:pPr>
        <w:widowControl/>
        <w:spacing w:before="94" w:after="94" w:line="360" w:lineRule="auto"/>
        <w:ind w:firstLine="598"/>
        <w:jc w:val="left"/>
        <w:rPr>
          <w:rFonts w:ascii="宋体" w:hAnsi="宋体"/>
          <w:b/>
          <w:color w:val="000000" w:themeColor="text1"/>
          <w:sz w:val="24"/>
          <w:szCs w:val="24"/>
          <w:highlight w:val="none"/>
          <w14:textFill>
            <w14:solidFill>
              <w14:schemeClr w14:val="tx1"/>
            </w14:solidFill>
          </w14:textFill>
        </w:rPr>
      </w:pPr>
      <w:bookmarkStart w:id="52" w:name="_Toc168476034"/>
      <w:bookmarkStart w:id="53" w:name="_Toc222029469"/>
      <w:bookmarkStart w:id="54" w:name="_Toc229305329"/>
      <w:bookmarkStart w:id="55" w:name="_Toc259524302"/>
      <w:bookmarkStart w:id="56" w:name="_Toc222032638"/>
      <w:bookmarkStart w:id="57" w:name="_Toc222033820"/>
      <w:bookmarkStart w:id="58" w:name="_Toc221949939"/>
      <w:bookmarkStart w:id="59" w:name="_Toc168475631"/>
      <w:bookmarkStart w:id="60" w:name="_Toc222030971"/>
      <w:r>
        <w:rPr>
          <w:rFonts w:hint="eastAsia" w:ascii="宋体" w:hAnsi="宋体"/>
          <w:b/>
          <w:color w:val="000000" w:themeColor="text1"/>
          <w:sz w:val="24"/>
          <w:szCs w:val="24"/>
          <w:highlight w:val="none"/>
          <w14:textFill>
            <w14:solidFill>
              <w14:schemeClr w14:val="tx1"/>
            </w14:solidFill>
          </w14:textFill>
        </w:rPr>
        <w:t>8</w:t>
      </w:r>
      <w:r>
        <w:rPr>
          <w:rFonts w:ascii="宋体" w:hAnsi="宋体"/>
          <w:b/>
          <w:color w:val="000000" w:themeColor="text1"/>
          <w:sz w:val="24"/>
          <w:szCs w:val="24"/>
          <w:highlight w:val="none"/>
          <w14:textFill>
            <w14:solidFill>
              <w14:schemeClr w14:val="tx1"/>
            </w14:solidFill>
          </w14:textFill>
        </w:rPr>
        <w:t xml:space="preserve">. </w:t>
      </w:r>
      <w:r>
        <w:rPr>
          <w:rFonts w:hint="eastAsia" w:ascii="宋体" w:hAnsi="宋体"/>
          <w:b/>
          <w:color w:val="000000" w:themeColor="text1"/>
          <w:sz w:val="24"/>
          <w:szCs w:val="24"/>
          <w:highlight w:val="none"/>
          <w14:textFill>
            <w14:solidFill>
              <w14:schemeClr w14:val="tx1"/>
            </w14:solidFill>
          </w14:textFill>
        </w:rPr>
        <w:t>发布公告的媒介</w:t>
      </w:r>
      <w:bookmarkEnd w:id="52"/>
      <w:bookmarkEnd w:id="53"/>
      <w:bookmarkEnd w:id="54"/>
      <w:bookmarkEnd w:id="55"/>
      <w:bookmarkEnd w:id="56"/>
      <w:bookmarkEnd w:id="57"/>
      <w:bookmarkEnd w:id="58"/>
      <w:bookmarkEnd w:id="59"/>
      <w:bookmarkEnd w:id="60"/>
    </w:p>
    <w:p>
      <w:pPr>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8.1招标公告发布时间：从____年____月____日至____年____月____日___时____分。</w:t>
      </w:r>
    </w:p>
    <w:p>
      <w:pPr>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注：发布招标公告的时间为招标公告发出之日起至投标截止时间止。</w:t>
      </w:r>
    </w:p>
    <w:p>
      <w:pPr>
        <w:spacing w:line="360" w:lineRule="auto"/>
        <w:ind w:firstLine="540" w:firstLineChars="225"/>
        <w:rPr>
          <w:rFonts w:hint="eastAsia" w:ascii="宋体" w:hAnsi="宋体"/>
          <w:color w:val="000000" w:themeColor="text1"/>
          <w:sz w:val="24"/>
          <w:szCs w:val="24"/>
          <w:highlight w:val="none"/>
          <w14:textFill>
            <w14:solidFill>
              <w14:schemeClr w14:val="tx1"/>
            </w14:solidFill>
          </w14:textFill>
        </w:rPr>
      </w:pPr>
      <w:bookmarkStart w:id="61" w:name="_Toc221949940"/>
      <w:r>
        <w:rPr>
          <w:rFonts w:hint="eastAsia" w:ascii="宋体" w:hAnsi="宋体"/>
          <w:color w:val="000000" w:themeColor="text1"/>
          <w:sz w:val="24"/>
          <w:szCs w:val="24"/>
          <w:highlight w:val="none"/>
          <w14:textFill>
            <w14:solidFill>
              <w14:schemeClr w14:val="tx1"/>
            </w14:solidFill>
          </w14:textFill>
        </w:rPr>
        <w:t>8.2</w:t>
      </w:r>
      <w:bookmarkEnd w:id="61"/>
      <w:bookmarkStart w:id="62" w:name="_Toc222033821"/>
      <w:bookmarkStart w:id="63" w:name="_Toc259524303"/>
      <w:bookmarkStart w:id="64" w:name="_Toc222032639"/>
      <w:bookmarkStart w:id="65" w:name="_Toc221949941"/>
      <w:bookmarkStart w:id="66" w:name="_Toc168476035"/>
      <w:bookmarkStart w:id="67" w:name="_Toc144974485"/>
      <w:bookmarkStart w:id="68" w:name="_Toc222029470"/>
      <w:bookmarkStart w:id="69" w:name="_Toc229305330"/>
      <w:bookmarkStart w:id="70" w:name="_Toc168475632"/>
      <w:bookmarkStart w:id="71" w:name="_Toc222030972"/>
      <w:r>
        <w:rPr>
          <w:rFonts w:hint="eastAsia" w:ascii="宋体" w:hAnsi="宋体"/>
          <w:color w:val="000000" w:themeColor="text1"/>
          <w:sz w:val="24"/>
          <w:szCs w:val="24"/>
          <w:highlight w:val="none"/>
          <w14:textFill>
            <w14:solidFill>
              <w14:schemeClr w14:val="tx1"/>
            </w14:solidFill>
          </w14:textFill>
        </w:rPr>
        <w:t>本次招标公告同时在广州公共资源交易中心网站、广州国企阳光采购信息发布平台（http://ygcg.gzggzy.cn/p92/index.html）和中国招标投标公共服务平台（网址：http://www.cebpubservice.com/）上发布。有关本公告的修改、补充以广州公共资源交易中心网站发布为准。</w:t>
      </w:r>
    </w:p>
    <w:p>
      <w:pPr>
        <w:spacing w:line="360" w:lineRule="auto"/>
        <w:ind w:firstLine="542" w:firstLineChars="225"/>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9</w:t>
      </w:r>
      <w:r>
        <w:rPr>
          <w:rFonts w:ascii="宋体" w:hAnsi="宋体"/>
          <w:b/>
          <w:color w:val="000000" w:themeColor="text1"/>
          <w:sz w:val="24"/>
          <w:szCs w:val="24"/>
          <w:highlight w:val="none"/>
          <w14:textFill>
            <w14:solidFill>
              <w14:schemeClr w14:val="tx1"/>
            </w14:solidFill>
          </w14:textFill>
        </w:rPr>
        <w:t>. 联系方式</w:t>
      </w:r>
      <w:bookmarkEnd w:id="62"/>
      <w:bookmarkEnd w:id="63"/>
      <w:bookmarkEnd w:id="64"/>
      <w:bookmarkEnd w:id="65"/>
      <w:bookmarkEnd w:id="66"/>
      <w:bookmarkEnd w:id="67"/>
      <w:bookmarkEnd w:id="68"/>
      <w:bookmarkEnd w:id="69"/>
      <w:bookmarkEnd w:id="70"/>
      <w:bookmarkEnd w:id="71"/>
    </w:p>
    <w:tbl>
      <w:tblPr>
        <w:tblStyle w:val="7"/>
        <w:tblW w:w="8471" w:type="dxa"/>
        <w:jc w:val="center"/>
        <w:tblLayout w:type="autofit"/>
        <w:tblCellMar>
          <w:top w:w="0" w:type="dxa"/>
          <w:left w:w="108" w:type="dxa"/>
          <w:bottom w:w="0" w:type="dxa"/>
          <w:right w:w="108" w:type="dxa"/>
        </w:tblCellMar>
      </w:tblPr>
      <w:tblGrid>
        <w:gridCol w:w="4219"/>
        <w:gridCol w:w="4252"/>
      </w:tblGrid>
      <w:tr>
        <w:tblPrEx>
          <w:tblCellMar>
            <w:top w:w="0" w:type="dxa"/>
            <w:left w:w="108" w:type="dxa"/>
            <w:bottom w:w="0" w:type="dxa"/>
            <w:right w:w="108" w:type="dxa"/>
          </w:tblCellMar>
        </w:tblPrEx>
        <w:trPr>
          <w:jc w:val="center"/>
        </w:trPr>
        <w:tc>
          <w:tcPr>
            <w:tcW w:w="4219" w:type="dxa"/>
          </w:tcPr>
          <w:p>
            <w:pPr>
              <w:topLinePunct/>
              <w:ind w:right="31" w:rightChars="15"/>
              <w:rPr>
                <w:rFonts w:ascii="宋体" w:hAnsi="宋体"/>
                <w:color w:val="000000" w:themeColor="text1"/>
                <w:sz w:val="24"/>
                <w:szCs w:val="21"/>
                <w:highlight w:val="none"/>
                <w14:textFill>
                  <w14:solidFill>
                    <w14:schemeClr w14:val="tx1"/>
                  </w14:solidFill>
                </w14:textFill>
              </w:rPr>
            </w:pPr>
            <w:r>
              <w:rPr>
                <w:rFonts w:ascii="宋体" w:hAnsi="宋体"/>
                <w:color w:val="000000" w:themeColor="text1"/>
                <w:sz w:val="24"/>
                <w:szCs w:val="21"/>
                <w:highlight w:val="none"/>
                <w14:textFill>
                  <w14:solidFill>
                    <w14:schemeClr w14:val="tx1"/>
                  </w14:solidFill>
                </w14:textFill>
              </w:rPr>
              <w:t>招 标 人：</w:t>
            </w:r>
            <w:r>
              <w:rPr>
                <w:rFonts w:hint="eastAsia" w:ascii="宋体" w:hAnsi="宋体"/>
                <w:color w:val="000000" w:themeColor="text1"/>
                <w:sz w:val="24"/>
                <w:szCs w:val="21"/>
                <w:highlight w:val="none"/>
                <w:u w:val="single"/>
                <w14:textFill>
                  <w14:solidFill>
                    <w14:schemeClr w14:val="tx1"/>
                  </w14:solidFill>
                </w14:textFill>
              </w:rPr>
              <w:t>广州市</w:t>
            </w:r>
            <w:r>
              <w:rPr>
                <w:rFonts w:ascii="宋体" w:hAnsi="宋体"/>
                <w:color w:val="000000" w:themeColor="text1"/>
                <w:sz w:val="24"/>
                <w:szCs w:val="21"/>
                <w:highlight w:val="none"/>
                <w:u w:val="single"/>
                <w14:textFill>
                  <w14:solidFill>
                    <w14:schemeClr w14:val="tx1"/>
                  </w14:solidFill>
                </w14:textFill>
              </w:rPr>
              <w:t>净水有限公司</w:t>
            </w:r>
            <w:r>
              <w:rPr>
                <w:rFonts w:hint="eastAsia" w:ascii="宋体" w:hAnsi="宋体"/>
                <w:color w:val="000000" w:themeColor="text1"/>
                <w:sz w:val="24"/>
                <w:szCs w:val="21"/>
                <w:highlight w:val="none"/>
                <w:u w:val="single"/>
                <w14:textFill>
                  <w14:solidFill>
                    <w14:schemeClr w14:val="tx1"/>
                  </w14:solidFill>
                </w14:textFill>
              </w:rPr>
              <w:t xml:space="preserve"> </w:t>
            </w:r>
            <w:r>
              <w:rPr>
                <w:rFonts w:ascii="宋体" w:hAnsi="宋体"/>
                <w:color w:val="000000" w:themeColor="text1"/>
                <w:sz w:val="24"/>
                <w:szCs w:val="21"/>
                <w:highlight w:val="none"/>
                <w14:textFill>
                  <w14:solidFill>
                    <w14:schemeClr w14:val="tx1"/>
                  </w14:solidFill>
                </w14:textFill>
              </w:rPr>
              <w:t xml:space="preserve"> </w:t>
            </w:r>
          </w:p>
        </w:tc>
        <w:tc>
          <w:tcPr>
            <w:tcW w:w="4252" w:type="dxa"/>
          </w:tcPr>
          <w:p>
            <w:pPr>
              <w:topLinePunct/>
              <w:ind w:left="1591" w:leftChars="16" w:hanging="1557" w:hangingChars="649"/>
              <w:rPr>
                <w:rFonts w:hint="eastAsia" w:ascii="宋体" w:hAnsi="宋体"/>
                <w:color w:val="000000" w:themeColor="text1"/>
                <w:sz w:val="24"/>
                <w:szCs w:val="21"/>
                <w:highlight w:val="none"/>
                <w:u w:val="single"/>
                <w14:textFill>
                  <w14:solidFill>
                    <w14:schemeClr w14:val="tx1"/>
                  </w14:solidFill>
                </w14:textFill>
              </w:rPr>
            </w:pPr>
            <w:r>
              <w:rPr>
                <w:rFonts w:ascii="宋体" w:hAnsi="宋体"/>
                <w:color w:val="000000" w:themeColor="text1"/>
                <w:sz w:val="24"/>
                <w:szCs w:val="21"/>
                <w:highlight w:val="none"/>
                <w14:textFill>
                  <w14:solidFill>
                    <w14:schemeClr w14:val="tx1"/>
                  </w14:solidFill>
                </w14:textFill>
              </w:rPr>
              <w:t>招标代理机构：</w:t>
            </w:r>
            <w:r>
              <w:rPr>
                <w:rFonts w:hint="eastAsia" w:ascii="宋体" w:hAnsi="宋体"/>
                <w:color w:val="000000" w:themeColor="text1"/>
                <w:sz w:val="24"/>
                <w:highlight w:val="none"/>
                <w:u w:val="single"/>
                <w14:textFill>
                  <w14:solidFill>
                    <w14:schemeClr w14:val="tx1"/>
                  </w14:solidFill>
                </w14:textFill>
              </w:rPr>
              <w:t>广州宏达工程顾问集团有限公司</w:t>
            </w:r>
          </w:p>
        </w:tc>
      </w:tr>
      <w:tr>
        <w:tblPrEx>
          <w:tblCellMar>
            <w:top w:w="0" w:type="dxa"/>
            <w:left w:w="108" w:type="dxa"/>
            <w:bottom w:w="0" w:type="dxa"/>
            <w:right w:w="108" w:type="dxa"/>
          </w:tblCellMar>
        </w:tblPrEx>
        <w:trPr>
          <w:jc w:val="center"/>
        </w:trPr>
        <w:tc>
          <w:tcPr>
            <w:tcW w:w="4219" w:type="dxa"/>
          </w:tcPr>
          <w:p>
            <w:pPr>
              <w:topLinePunct/>
              <w:rPr>
                <w:rFonts w:ascii="宋体" w:hAnsi="宋体"/>
                <w:color w:val="000000" w:themeColor="text1"/>
                <w:sz w:val="24"/>
                <w:szCs w:val="21"/>
                <w:highlight w:val="none"/>
                <w14:textFill>
                  <w14:solidFill>
                    <w14:schemeClr w14:val="tx1"/>
                  </w14:solidFill>
                </w14:textFill>
              </w:rPr>
            </w:pPr>
            <w:r>
              <w:rPr>
                <w:rFonts w:ascii="宋体" w:hAnsi="宋体"/>
                <w:color w:val="000000" w:themeColor="text1"/>
                <w:sz w:val="24"/>
                <w:szCs w:val="21"/>
                <w:highlight w:val="none"/>
                <w14:textFill>
                  <w14:solidFill>
                    <w14:schemeClr w14:val="tx1"/>
                  </w14:solidFill>
                </w14:textFill>
              </w:rPr>
              <w:t>地    址：</w:t>
            </w:r>
            <w:r>
              <w:rPr>
                <w:rFonts w:hint="eastAsia" w:ascii="宋体" w:hAnsi="宋体"/>
                <w:color w:val="000000" w:themeColor="text1"/>
                <w:sz w:val="24"/>
                <w:szCs w:val="24"/>
                <w:highlight w:val="none"/>
                <w:u w:val="single"/>
                <w14:textFill>
                  <w14:solidFill>
                    <w14:schemeClr w14:val="tx1"/>
                  </w14:solidFill>
                </w14:textFill>
              </w:rPr>
              <w:t>广州市临江大道501号</w:t>
            </w:r>
          </w:p>
        </w:tc>
        <w:tc>
          <w:tcPr>
            <w:tcW w:w="4252" w:type="dxa"/>
            <w:vAlign w:val="center"/>
          </w:tcPr>
          <w:p>
            <w:pPr>
              <w:topLinePunct/>
              <w:ind w:left="4" w:leftChars="2"/>
              <w:rPr>
                <w:rFonts w:ascii="宋体" w:hAnsi="宋体"/>
                <w:color w:val="000000" w:themeColor="text1"/>
                <w:sz w:val="24"/>
                <w:szCs w:val="21"/>
                <w:highlight w:val="none"/>
                <w14:textFill>
                  <w14:solidFill>
                    <w14:schemeClr w14:val="tx1"/>
                  </w14:solidFill>
                </w14:textFill>
              </w:rPr>
            </w:pPr>
            <w:r>
              <w:rPr>
                <w:rFonts w:ascii="宋体" w:hAnsi="宋体"/>
                <w:color w:val="000000" w:themeColor="text1"/>
                <w:sz w:val="24"/>
                <w:szCs w:val="21"/>
                <w:highlight w:val="none"/>
                <w14:textFill>
                  <w14:solidFill>
                    <w14:schemeClr w14:val="tx1"/>
                  </w14:solidFill>
                </w14:textFill>
              </w:rPr>
              <w:t>地    址：</w:t>
            </w:r>
            <w:r>
              <w:rPr>
                <w:rFonts w:hint="eastAsia" w:ascii="宋体" w:hAnsi="宋体"/>
                <w:color w:val="000000" w:themeColor="text1"/>
                <w:sz w:val="24"/>
                <w:szCs w:val="21"/>
                <w:highlight w:val="none"/>
                <w:u w:val="single"/>
                <w14:textFill>
                  <w14:solidFill>
                    <w14:schemeClr w14:val="tx1"/>
                  </w14:solidFill>
                </w14:textFill>
              </w:rPr>
              <w:t>广州科学城科学大道99号科汇二街七号</w:t>
            </w:r>
          </w:p>
        </w:tc>
      </w:tr>
      <w:tr>
        <w:tblPrEx>
          <w:tblCellMar>
            <w:top w:w="0" w:type="dxa"/>
            <w:left w:w="108" w:type="dxa"/>
            <w:bottom w:w="0" w:type="dxa"/>
            <w:right w:w="108" w:type="dxa"/>
          </w:tblCellMar>
        </w:tblPrEx>
        <w:trPr>
          <w:jc w:val="center"/>
        </w:trPr>
        <w:tc>
          <w:tcPr>
            <w:tcW w:w="4219" w:type="dxa"/>
          </w:tcPr>
          <w:p>
            <w:pPr>
              <w:topLinePunct/>
              <w:rPr>
                <w:rFonts w:ascii="宋体" w:hAnsi="宋体"/>
                <w:color w:val="000000" w:themeColor="text1"/>
                <w:sz w:val="24"/>
                <w:szCs w:val="21"/>
                <w:highlight w:val="none"/>
                <w:u w:val="single"/>
                <w14:textFill>
                  <w14:solidFill>
                    <w14:schemeClr w14:val="tx1"/>
                  </w14:solidFill>
                </w14:textFill>
              </w:rPr>
            </w:pPr>
            <w:r>
              <w:rPr>
                <w:rFonts w:ascii="宋体" w:hAnsi="宋体"/>
                <w:color w:val="000000" w:themeColor="text1"/>
                <w:sz w:val="24"/>
                <w:szCs w:val="21"/>
                <w:highlight w:val="none"/>
                <w14:textFill>
                  <w14:solidFill>
                    <w14:schemeClr w14:val="tx1"/>
                  </w14:solidFill>
                </w14:textFill>
              </w:rPr>
              <w:t>邮    编：</w:t>
            </w:r>
            <w:r>
              <w:rPr>
                <w:rFonts w:hint="eastAsia" w:ascii="宋体" w:hAnsi="宋体"/>
                <w:color w:val="000000" w:themeColor="text1"/>
                <w:sz w:val="24"/>
                <w:szCs w:val="24"/>
                <w:highlight w:val="none"/>
                <w:u w:val="single"/>
                <w14:textFill>
                  <w14:solidFill>
                    <w14:schemeClr w14:val="tx1"/>
                  </w14:solidFill>
                </w14:textFill>
              </w:rPr>
              <w:t>510655</w:t>
            </w:r>
          </w:p>
        </w:tc>
        <w:tc>
          <w:tcPr>
            <w:tcW w:w="4252" w:type="dxa"/>
          </w:tcPr>
          <w:p>
            <w:pPr>
              <w:topLinePunct/>
              <w:rPr>
                <w:rFonts w:ascii="宋体" w:hAnsi="宋体"/>
                <w:color w:val="000000" w:themeColor="text1"/>
                <w:sz w:val="24"/>
                <w:szCs w:val="21"/>
                <w:highlight w:val="none"/>
                <w14:textFill>
                  <w14:solidFill>
                    <w14:schemeClr w14:val="tx1"/>
                  </w14:solidFill>
                </w14:textFill>
              </w:rPr>
            </w:pPr>
            <w:r>
              <w:rPr>
                <w:rFonts w:ascii="宋体" w:hAnsi="宋体"/>
                <w:color w:val="000000" w:themeColor="text1"/>
                <w:sz w:val="24"/>
                <w:szCs w:val="21"/>
                <w:highlight w:val="none"/>
                <w14:textFill>
                  <w14:solidFill>
                    <w14:schemeClr w14:val="tx1"/>
                  </w14:solidFill>
                </w14:textFill>
              </w:rPr>
              <w:t>邮    编：</w:t>
            </w:r>
            <w:r>
              <w:rPr>
                <w:rFonts w:hint="eastAsia" w:ascii="宋体" w:hAnsi="宋体"/>
                <w:color w:val="000000" w:themeColor="text1"/>
                <w:sz w:val="24"/>
                <w:szCs w:val="21"/>
                <w:highlight w:val="none"/>
                <w:u w:val="single"/>
                <w14:textFill>
                  <w14:solidFill>
                    <w14:schemeClr w14:val="tx1"/>
                  </w14:solidFill>
                </w14:textFill>
              </w:rPr>
              <w:t>510665</w:t>
            </w:r>
          </w:p>
        </w:tc>
      </w:tr>
      <w:tr>
        <w:tblPrEx>
          <w:tblCellMar>
            <w:top w:w="0" w:type="dxa"/>
            <w:left w:w="108" w:type="dxa"/>
            <w:bottom w:w="0" w:type="dxa"/>
            <w:right w:w="108" w:type="dxa"/>
          </w:tblCellMar>
        </w:tblPrEx>
        <w:trPr>
          <w:trHeight w:val="283" w:hRule="atLeast"/>
          <w:jc w:val="center"/>
        </w:trPr>
        <w:tc>
          <w:tcPr>
            <w:tcW w:w="4219" w:type="dxa"/>
          </w:tcPr>
          <w:p>
            <w:pPr>
              <w:topLinePunct/>
              <w:rPr>
                <w:rFonts w:ascii="宋体" w:hAnsi="宋体"/>
                <w:color w:val="000000" w:themeColor="text1"/>
                <w:sz w:val="24"/>
                <w:szCs w:val="21"/>
                <w:highlight w:val="none"/>
                <w14:textFill>
                  <w14:solidFill>
                    <w14:schemeClr w14:val="tx1"/>
                  </w14:solidFill>
                </w14:textFill>
              </w:rPr>
            </w:pPr>
            <w:r>
              <w:rPr>
                <w:rFonts w:ascii="宋体" w:hAnsi="宋体"/>
                <w:color w:val="000000" w:themeColor="text1"/>
                <w:sz w:val="24"/>
                <w:szCs w:val="21"/>
                <w:highlight w:val="none"/>
                <w14:textFill>
                  <w14:solidFill>
                    <w14:schemeClr w14:val="tx1"/>
                  </w14:solidFill>
                </w14:textFill>
              </w:rPr>
              <w:t>联 系 人：</w:t>
            </w:r>
            <w:r>
              <w:rPr>
                <w:rFonts w:hint="eastAsia" w:ascii="宋体" w:hAnsi="宋体"/>
                <w:color w:val="000000" w:themeColor="text1"/>
                <w:sz w:val="24"/>
                <w:szCs w:val="21"/>
                <w:highlight w:val="none"/>
                <w:u w:val="single"/>
                <w14:textFill>
                  <w14:solidFill>
                    <w14:schemeClr w14:val="tx1"/>
                  </w14:solidFill>
                </w14:textFill>
              </w:rPr>
              <w:t xml:space="preserve">颜工  </w:t>
            </w:r>
          </w:p>
        </w:tc>
        <w:tc>
          <w:tcPr>
            <w:tcW w:w="4252" w:type="dxa"/>
          </w:tcPr>
          <w:p>
            <w:pP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1"/>
                <w:highlight w:val="none"/>
                <w14:textFill>
                  <w14:solidFill>
                    <w14:schemeClr w14:val="tx1"/>
                  </w14:solidFill>
                </w14:textFill>
              </w:rPr>
              <w:t>联 系 人：</w:t>
            </w:r>
            <w:r>
              <w:rPr>
                <w:rFonts w:hint="eastAsia" w:ascii="宋体" w:hAnsi="宋体"/>
                <w:color w:val="000000" w:themeColor="text1"/>
                <w:sz w:val="24"/>
                <w:szCs w:val="21"/>
                <w:highlight w:val="none"/>
                <w:u w:val="single"/>
                <w14:textFill>
                  <w14:solidFill>
                    <w14:schemeClr w14:val="tx1"/>
                  </w14:solidFill>
                </w14:textFill>
              </w:rPr>
              <w:t>阮工</w:t>
            </w:r>
          </w:p>
        </w:tc>
      </w:tr>
      <w:tr>
        <w:tblPrEx>
          <w:tblCellMar>
            <w:top w:w="0" w:type="dxa"/>
            <w:left w:w="108" w:type="dxa"/>
            <w:bottom w:w="0" w:type="dxa"/>
            <w:right w:w="108" w:type="dxa"/>
          </w:tblCellMar>
        </w:tblPrEx>
        <w:trPr>
          <w:trHeight w:val="90" w:hRule="atLeast"/>
          <w:jc w:val="center"/>
        </w:trPr>
        <w:tc>
          <w:tcPr>
            <w:tcW w:w="4219" w:type="dxa"/>
          </w:tcPr>
          <w:p>
            <w:pPr>
              <w:topLinePunct/>
              <w:rPr>
                <w:rFonts w:ascii="宋体" w:hAnsi="宋体"/>
                <w:color w:val="000000" w:themeColor="text1"/>
                <w:sz w:val="24"/>
                <w:szCs w:val="21"/>
                <w:highlight w:val="none"/>
                <w14:textFill>
                  <w14:solidFill>
                    <w14:schemeClr w14:val="tx1"/>
                  </w14:solidFill>
                </w14:textFill>
              </w:rPr>
            </w:pPr>
            <w:r>
              <w:rPr>
                <w:rFonts w:ascii="宋体" w:hAnsi="宋体"/>
                <w:color w:val="000000" w:themeColor="text1"/>
                <w:sz w:val="24"/>
                <w:szCs w:val="21"/>
                <w:highlight w:val="none"/>
                <w14:textFill>
                  <w14:solidFill>
                    <w14:schemeClr w14:val="tx1"/>
                  </w14:solidFill>
                </w14:textFill>
              </w:rPr>
              <w:t>电    话：</w:t>
            </w:r>
            <w:r>
              <w:rPr>
                <w:rFonts w:hint="eastAsia" w:ascii="宋体" w:hAnsi="宋体"/>
                <w:color w:val="000000" w:themeColor="text1"/>
                <w:sz w:val="24"/>
                <w:szCs w:val="21"/>
                <w:highlight w:val="none"/>
                <w:u w:val="single"/>
                <w14:textFill>
                  <w14:solidFill>
                    <w14:schemeClr w14:val="tx1"/>
                  </w14:solidFill>
                </w14:textFill>
              </w:rPr>
              <w:t xml:space="preserve">020-62315524    </w:t>
            </w:r>
            <w:r>
              <w:rPr>
                <w:rFonts w:ascii="宋体" w:hAnsi="宋体"/>
                <w:color w:val="000000" w:themeColor="text1"/>
                <w:sz w:val="24"/>
                <w:szCs w:val="21"/>
                <w:highlight w:val="none"/>
                <w14:textFill>
                  <w14:solidFill>
                    <w14:schemeClr w14:val="tx1"/>
                  </w14:solidFill>
                </w14:textFill>
              </w:rPr>
              <w:t xml:space="preserve"> </w:t>
            </w:r>
          </w:p>
        </w:tc>
        <w:tc>
          <w:tcPr>
            <w:tcW w:w="4252" w:type="dxa"/>
          </w:tcPr>
          <w:p>
            <w:pPr>
              <w:topLinePunct/>
              <w:rPr>
                <w:rFonts w:ascii="宋体" w:hAnsi="宋体"/>
                <w:color w:val="000000" w:themeColor="text1"/>
                <w:sz w:val="24"/>
                <w:szCs w:val="21"/>
                <w:highlight w:val="none"/>
                <w:u w:val="single"/>
                <w14:textFill>
                  <w14:solidFill>
                    <w14:schemeClr w14:val="tx1"/>
                  </w14:solidFill>
                </w14:textFill>
              </w:rPr>
            </w:pPr>
            <w:r>
              <w:rPr>
                <w:rFonts w:ascii="宋体" w:hAnsi="宋体"/>
                <w:color w:val="000000" w:themeColor="text1"/>
                <w:sz w:val="24"/>
                <w:szCs w:val="21"/>
                <w:highlight w:val="none"/>
                <w14:textFill>
                  <w14:solidFill>
                    <w14:schemeClr w14:val="tx1"/>
                  </w14:solidFill>
                </w14:textFill>
              </w:rPr>
              <w:t>电    话：</w:t>
            </w:r>
            <w:r>
              <w:rPr>
                <w:rFonts w:hint="eastAsia" w:ascii="宋体" w:hAnsi="宋体"/>
                <w:color w:val="000000" w:themeColor="text1"/>
                <w:sz w:val="24"/>
                <w:szCs w:val="21"/>
                <w:highlight w:val="none"/>
                <w:u w:val="single"/>
                <w14:textFill>
                  <w14:solidFill>
                    <w14:schemeClr w14:val="tx1"/>
                  </w14:solidFill>
                </w14:textFill>
              </w:rPr>
              <w:t>020-87562291-8732</w:t>
            </w:r>
          </w:p>
        </w:tc>
      </w:tr>
      <w:tr>
        <w:tblPrEx>
          <w:tblCellMar>
            <w:top w:w="0" w:type="dxa"/>
            <w:left w:w="108" w:type="dxa"/>
            <w:bottom w:w="0" w:type="dxa"/>
            <w:right w:w="108" w:type="dxa"/>
          </w:tblCellMar>
        </w:tblPrEx>
        <w:trPr>
          <w:jc w:val="center"/>
        </w:trPr>
        <w:tc>
          <w:tcPr>
            <w:tcW w:w="4219" w:type="dxa"/>
          </w:tcPr>
          <w:p>
            <w:pPr>
              <w:topLinePunct/>
              <w:rPr>
                <w:rFonts w:ascii="宋体" w:hAnsi="宋体"/>
                <w:color w:val="000000" w:themeColor="text1"/>
                <w:sz w:val="24"/>
                <w:szCs w:val="21"/>
                <w:highlight w:val="none"/>
                <w14:textFill>
                  <w14:solidFill>
                    <w14:schemeClr w14:val="tx1"/>
                  </w14:solidFill>
                </w14:textFill>
              </w:rPr>
            </w:pPr>
            <w:r>
              <w:rPr>
                <w:rFonts w:ascii="宋体" w:hAnsi="宋体"/>
                <w:color w:val="000000" w:themeColor="text1"/>
                <w:sz w:val="24"/>
                <w:szCs w:val="21"/>
                <w:highlight w:val="none"/>
                <w14:textFill>
                  <w14:solidFill>
                    <w14:schemeClr w14:val="tx1"/>
                  </w14:solidFill>
                </w14:textFill>
              </w:rPr>
              <w:t>传    真：</w:t>
            </w:r>
            <w:r>
              <w:rPr>
                <w:rFonts w:hint="eastAsia" w:ascii="宋体" w:hAnsi="宋体"/>
                <w:color w:val="000000" w:themeColor="text1"/>
                <w:sz w:val="24"/>
                <w:szCs w:val="21"/>
                <w:highlight w:val="none"/>
                <w:u w:val="single"/>
                <w14:textFill>
                  <w14:solidFill>
                    <w14:schemeClr w14:val="tx1"/>
                  </w14:solidFill>
                </w14:textFill>
              </w:rPr>
              <w:t>/</w:t>
            </w:r>
            <w:r>
              <w:rPr>
                <w:rFonts w:ascii="宋体" w:hAnsi="宋体"/>
                <w:color w:val="000000" w:themeColor="text1"/>
                <w:sz w:val="24"/>
                <w:szCs w:val="21"/>
                <w:highlight w:val="none"/>
                <w14:textFill>
                  <w14:solidFill>
                    <w14:schemeClr w14:val="tx1"/>
                  </w14:solidFill>
                </w14:textFill>
              </w:rPr>
              <w:t xml:space="preserve"> </w:t>
            </w:r>
          </w:p>
        </w:tc>
        <w:tc>
          <w:tcPr>
            <w:tcW w:w="4252" w:type="dxa"/>
          </w:tcPr>
          <w:p>
            <w:pPr>
              <w:topLinePunct/>
              <w:rPr>
                <w:rFonts w:ascii="宋体" w:hAnsi="宋体"/>
                <w:color w:val="000000" w:themeColor="text1"/>
                <w:sz w:val="24"/>
                <w:szCs w:val="21"/>
                <w:highlight w:val="none"/>
                <w14:textFill>
                  <w14:solidFill>
                    <w14:schemeClr w14:val="tx1"/>
                  </w14:solidFill>
                </w14:textFill>
              </w:rPr>
            </w:pPr>
            <w:r>
              <w:rPr>
                <w:rFonts w:ascii="宋体" w:hAnsi="宋体"/>
                <w:color w:val="000000" w:themeColor="text1"/>
                <w:sz w:val="24"/>
                <w:szCs w:val="21"/>
                <w:highlight w:val="none"/>
                <w14:textFill>
                  <w14:solidFill>
                    <w14:schemeClr w14:val="tx1"/>
                  </w14:solidFill>
                </w14:textFill>
              </w:rPr>
              <w:t>传    真：</w:t>
            </w:r>
            <w:r>
              <w:rPr>
                <w:rFonts w:hint="eastAsia" w:ascii="宋体" w:hAnsi="宋体"/>
                <w:color w:val="000000" w:themeColor="text1"/>
                <w:sz w:val="24"/>
                <w:szCs w:val="21"/>
                <w:highlight w:val="none"/>
                <w:u w:val="single"/>
                <w14:textFill>
                  <w14:solidFill>
                    <w14:schemeClr w14:val="tx1"/>
                  </w14:solidFill>
                </w14:textFill>
              </w:rPr>
              <w:t>87580675</w:t>
            </w:r>
          </w:p>
        </w:tc>
      </w:tr>
      <w:tr>
        <w:tblPrEx>
          <w:tblCellMar>
            <w:top w:w="0" w:type="dxa"/>
            <w:left w:w="108" w:type="dxa"/>
            <w:bottom w:w="0" w:type="dxa"/>
            <w:right w:w="108" w:type="dxa"/>
          </w:tblCellMar>
        </w:tblPrEx>
        <w:trPr>
          <w:jc w:val="center"/>
        </w:trPr>
        <w:tc>
          <w:tcPr>
            <w:tcW w:w="4219" w:type="dxa"/>
          </w:tcPr>
          <w:p>
            <w:pPr>
              <w:topLinePunct/>
              <w:rPr>
                <w:rFonts w:ascii="宋体" w:hAnsi="宋体"/>
                <w:color w:val="000000" w:themeColor="text1"/>
                <w:sz w:val="24"/>
                <w:szCs w:val="21"/>
                <w:highlight w:val="none"/>
                <w14:textFill>
                  <w14:solidFill>
                    <w14:schemeClr w14:val="tx1"/>
                  </w14:solidFill>
                </w14:textFill>
              </w:rPr>
            </w:pPr>
            <w:r>
              <w:rPr>
                <w:rFonts w:ascii="宋体" w:hAnsi="宋体"/>
                <w:color w:val="000000" w:themeColor="text1"/>
                <w:sz w:val="24"/>
                <w:szCs w:val="21"/>
                <w:highlight w:val="none"/>
                <w14:textFill>
                  <w14:solidFill>
                    <w14:schemeClr w14:val="tx1"/>
                  </w14:solidFill>
                </w14:textFill>
              </w:rPr>
              <w:t>电子邮件：</w:t>
            </w:r>
            <w:r>
              <w:rPr>
                <w:rFonts w:hint="eastAsia" w:ascii="宋体" w:hAnsi="宋体"/>
                <w:color w:val="000000" w:themeColor="text1"/>
                <w:sz w:val="24"/>
                <w:szCs w:val="21"/>
                <w:highlight w:val="none"/>
                <w:u w:val="single"/>
                <w14:textFill>
                  <w14:solidFill>
                    <w14:schemeClr w14:val="tx1"/>
                  </w14:solidFill>
                </w14:textFill>
              </w:rPr>
              <w:t>/</w:t>
            </w:r>
          </w:p>
        </w:tc>
        <w:tc>
          <w:tcPr>
            <w:tcW w:w="4252" w:type="dxa"/>
          </w:tcPr>
          <w:p>
            <w:pPr>
              <w:rPr>
                <w:rFonts w:ascii="宋体" w:hAnsi="宋体"/>
                <w:color w:val="000000" w:themeColor="text1"/>
                <w:sz w:val="24"/>
                <w:szCs w:val="21"/>
                <w:highlight w:val="none"/>
                <w:u w:val="single"/>
                <w14:textFill>
                  <w14:solidFill>
                    <w14:schemeClr w14:val="tx1"/>
                  </w14:solidFill>
                </w14:textFill>
              </w:rPr>
            </w:pPr>
            <w:r>
              <w:rPr>
                <w:rFonts w:ascii="宋体" w:hAnsi="宋体"/>
                <w:color w:val="000000" w:themeColor="text1"/>
                <w:sz w:val="24"/>
                <w:szCs w:val="21"/>
                <w:highlight w:val="none"/>
                <w14:textFill>
                  <w14:solidFill>
                    <w14:schemeClr w14:val="tx1"/>
                  </w14:solidFill>
                </w14:textFill>
              </w:rPr>
              <w:t>电子邮件：</w:t>
            </w:r>
            <w:r>
              <w:rPr>
                <w:rFonts w:hint="eastAsia" w:ascii="宋体" w:hAnsi="宋体"/>
                <w:color w:val="000000" w:themeColor="text1"/>
                <w:sz w:val="24"/>
                <w:szCs w:val="21"/>
                <w:highlight w:val="none"/>
                <w:u w:val="single"/>
                <w14:textFill>
                  <w14:solidFill>
                    <w14:schemeClr w14:val="tx1"/>
                  </w14:solidFill>
                </w14:textFill>
              </w:rPr>
              <w:t>/</w:t>
            </w:r>
          </w:p>
        </w:tc>
      </w:tr>
    </w:tbl>
    <w:p>
      <w:pPr>
        <w:jc w:val="right"/>
      </w:pPr>
      <w:r>
        <w:rPr>
          <w:rFonts w:hint="eastAsia" w:ascii="宋体" w:hAnsi="宋体"/>
          <w:color w:val="000000" w:themeColor="text1"/>
          <w:sz w:val="24"/>
          <w:highlight w:val="none"/>
          <w14:textFill>
            <w14:solidFill>
              <w14:schemeClr w14:val="tx1"/>
            </w14:solidFill>
          </w14:textFill>
        </w:rPr>
        <w:t>2023年</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_</w:t>
      </w:r>
      <w:r>
        <w:rPr>
          <w:rFonts w:hint="eastAsia" w:ascii="宋体" w:hAnsi="宋体"/>
          <w:color w:val="000000" w:themeColor="text1"/>
          <w:sz w:val="24"/>
          <w:highlight w:val="none"/>
          <w14:textFill>
            <w14:solidFill>
              <w14:schemeClr w14:val="tx1"/>
            </w14:solidFill>
          </w14:textFill>
        </w:rPr>
        <w:t>月____日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YWJkNTg5NWFmNjE1M2Y3N2JkYTU0OTRlZmYyMTQifQ=="/>
  </w:docVars>
  <w:rsids>
    <w:rsidRoot w:val="316E40D9"/>
    <w:rsid w:val="0661269F"/>
    <w:rsid w:val="1DA11B7B"/>
    <w:rsid w:val="316E40D9"/>
    <w:rsid w:val="3E8C775B"/>
    <w:rsid w:val="4B53263E"/>
    <w:rsid w:val="4B55179E"/>
    <w:rsid w:val="51591101"/>
    <w:rsid w:val="58417777"/>
    <w:rsid w:val="644C2F7C"/>
    <w:rsid w:val="66EB1F18"/>
    <w:rsid w:val="6D811385"/>
    <w:rsid w:val="73EA1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leftChars="0" w:firstLine="960" w:firstLineChars="200"/>
    </w:pPr>
    <w:rPr>
      <w:sz w:val="24"/>
      <w:szCs w:val="20"/>
    </w:rPr>
  </w:style>
  <w:style w:type="paragraph" w:styleId="3">
    <w:name w:val="Body Text Indent"/>
    <w:basedOn w:val="1"/>
    <w:next w:val="4"/>
    <w:qFormat/>
    <w:uiPriority w:val="0"/>
    <w:pPr>
      <w:spacing w:after="120"/>
      <w:ind w:left="420" w:leftChars="200"/>
    </w:pPr>
    <w:rPr>
      <w:kern w:val="0"/>
      <w:sz w:val="20"/>
      <w:szCs w:val="24"/>
    </w:rPr>
  </w:style>
  <w:style w:type="paragraph" w:styleId="4">
    <w:name w:val="envelope return"/>
    <w:basedOn w:val="1"/>
    <w:qFormat/>
    <w:uiPriority w:val="0"/>
    <w:pPr>
      <w:snapToGrid w:val="0"/>
    </w:pPr>
    <w:rPr>
      <w:rFonts w:ascii="Arial" w:hAnsi="Arial"/>
      <w:szCs w:val="24"/>
    </w:rPr>
  </w:style>
  <w:style w:type="paragraph" w:styleId="5">
    <w:name w:val="annotation text"/>
    <w:basedOn w:val="1"/>
    <w:qFormat/>
    <w:uiPriority w:val="0"/>
    <w:pPr>
      <w:jc w:val="left"/>
    </w:pPr>
  </w:style>
  <w:style w:type="paragraph" w:styleId="6">
    <w:name w:val="Body Text 2"/>
    <w:basedOn w:val="1"/>
    <w:unhideWhenUsed/>
    <w:qFormat/>
    <w:uiPriority w:val="0"/>
    <w:rPr>
      <w:rFonts w:ascii="宋体" w:hAnsi="宋体" w:eastAsia="楷体_GB2312"/>
      <w:kern w:val="0"/>
      <w:sz w:val="20"/>
      <w:szCs w:val="24"/>
      <w:u w:val="single"/>
    </w:rPr>
  </w:style>
  <w:style w:type="character" w:styleId="9">
    <w:name w:val="Hyperlink"/>
    <w:qFormat/>
    <w:uiPriority w:val="99"/>
    <w:rPr>
      <w:rFonts w:ascii="Arial" w:hAnsi="Arial" w:eastAsia="黑体"/>
      <w:color w:val="0000FF"/>
      <w:kern w:val="2"/>
      <w:sz w:val="21"/>
      <w:szCs w:val="21"/>
      <w:u w:val="single"/>
      <w:lang w:val="en-US" w:eastAsia="zh-CN" w:bidi="ar-SA"/>
    </w:rPr>
  </w:style>
  <w:style w:type="paragraph" w:customStyle="1" w:styleId="1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11">
    <w:name w:val="p0"/>
    <w:basedOn w:val="1"/>
    <w:qFormat/>
    <w:uiPriority w:val="0"/>
    <w:pPr>
      <w:widowControl/>
      <w:spacing w:before="75" w:after="75"/>
      <w:jc w:val="left"/>
    </w:pPr>
    <w:rPr>
      <w:rFonts w:ascii="宋体" w:hAnsi="宋体" w:cs="宋体"/>
      <w:kern w:val="0"/>
      <w:sz w:val="24"/>
      <w:szCs w:val="24"/>
    </w:rPr>
  </w:style>
  <w:style w:type="character" w:customStyle="1" w:styleId="12">
    <w:name w:val="NormalCharacter"/>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2023-07-11T07:44:00Z</dcterms:created>
  <dc:creator>ruan</dc:creator>
  <cp:lastModifiedBy>ruan</cp:lastModifiedBy>
  <dcterms:modified xsi:type="dcterms:W3CDTF">2023-09-06T07:57:55Z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221E1A8F7BF64BC586157B3FC540BEB5_13</vt:lpwstr>
  </property>
</Properties>
</file>