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9A8D" w14:textId="77777777" w:rsidR="0013106D" w:rsidRDefault="00000000">
      <w:pPr>
        <w:spacing w:line="420" w:lineRule="exact"/>
        <w:ind w:firstLineChars="200" w:firstLine="600"/>
        <w:jc w:val="center"/>
        <w:rPr>
          <w:rFonts w:ascii="黑体" w:eastAsia="黑体" w:hAnsi="黑体"/>
          <w:sz w:val="30"/>
          <w:szCs w:val="30"/>
        </w:rPr>
      </w:pPr>
      <w:r>
        <w:rPr>
          <w:rFonts w:ascii="黑体" w:eastAsia="黑体" w:hAnsi="黑体" w:hint="eastAsia"/>
          <w:sz w:val="30"/>
          <w:szCs w:val="30"/>
        </w:rPr>
        <w:t>珠江三角洲城际快速轨道交通广州至佛山段工程</w:t>
      </w:r>
      <w:proofErr w:type="gramStart"/>
      <w:r>
        <w:rPr>
          <w:rFonts w:ascii="黑体" w:eastAsia="黑体" w:hAnsi="黑体" w:hint="eastAsia"/>
          <w:sz w:val="30"/>
          <w:szCs w:val="30"/>
        </w:rPr>
        <w:t>鹤洞站</w:t>
      </w:r>
      <w:proofErr w:type="spellStart"/>
      <w:proofErr w:type="gramEnd"/>
      <w:r>
        <w:rPr>
          <w:rFonts w:ascii="黑体" w:eastAsia="黑体" w:hAnsi="黑体" w:hint="eastAsia"/>
          <w:sz w:val="30"/>
          <w:szCs w:val="30"/>
        </w:rPr>
        <w:t>Ib</w:t>
      </w:r>
      <w:proofErr w:type="spellEnd"/>
      <w:r>
        <w:rPr>
          <w:rFonts w:ascii="黑体" w:eastAsia="黑体" w:hAnsi="黑体" w:hint="eastAsia"/>
          <w:sz w:val="30"/>
          <w:szCs w:val="30"/>
        </w:rPr>
        <w:t>出入口施工总承包项目招标公告</w:t>
      </w:r>
    </w:p>
    <w:p w14:paraId="55730663" w14:textId="77777777" w:rsidR="0013106D" w:rsidRDefault="0013106D">
      <w:pPr>
        <w:spacing w:line="440" w:lineRule="exact"/>
        <w:ind w:firstLineChars="224" w:firstLine="538"/>
        <w:jc w:val="center"/>
        <w:rPr>
          <w:rFonts w:ascii="黑体" w:eastAsia="黑体" w:hAnsi="黑体"/>
          <w:sz w:val="24"/>
        </w:rPr>
      </w:pPr>
    </w:p>
    <w:p w14:paraId="38C8E4C6"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根据</w:t>
      </w:r>
      <w:proofErr w:type="gramStart"/>
      <w:r>
        <w:rPr>
          <w:rFonts w:ascii="黑体" w:eastAsia="黑体" w:hAnsi="黑体" w:hint="eastAsia"/>
          <w:sz w:val="24"/>
        </w:rPr>
        <w:t>粤发改交</w:t>
      </w:r>
      <w:proofErr w:type="gramEnd"/>
      <w:r>
        <w:rPr>
          <w:rFonts w:ascii="黑体" w:eastAsia="黑体" w:hAnsi="黑体" w:hint="eastAsia"/>
          <w:sz w:val="24"/>
        </w:rPr>
        <w:t>［2007］527号批准，并且图纸和技术资料满足施工需要，</w:t>
      </w:r>
      <w:r>
        <w:rPr>
          <w:rFonts w:ascii="黑体" w:eastAsia="黑体" w:hAnsi="黑体" w:hint="eastAsia"/>
          <w:sz w:val="24"/>
          <w:u w:val="single"/>
        </w:rPr>
        <w:t>广东广佛轨道交通有限公司</w:t>
      </w:r>
      <w:r>
        <w:rPr>
          <w:rFonts w:ascii="黑体" w:eastAsia="黑体" w:hAnsi="黑体" w:hint="eastAsia"/>
          <w:sz w:val="24"/>
        </w:rPr>
        <w:t>现对</w:t>
      </w:r>
      <w:r>
        <w:rPr>
          <w:rFonts w:ascii="黑体" w:eastAsia="黑体" w:hAnsi="黑体" w:hint="eastAsia"/>
          <w:sz w:val="24"/>
          <w:u w:val="single"/>
        </w:rPr>
        <w:t>珠江三角洲城际快速轨道交通广州至佛山段工程</w:t>
      </w:r>
      <w:proofErr w:type="gramStart"/>
      <w:r>
        <w:rPr>
          <w:rFonts w:ascii="黑体" w:eastAsia="黑体" w:hAnsi="黑体" w:hint="eastAsia"/>
          <w:sz w:val="24"/>
          <w:u w:val="single"/>
        </w:rPr>
        <w:t>鹤洞站</w:t>
      </w:r>
      <w:proofErr w:type="spellStart"/>
      <w:proofErr w:type="gramEnd"/>
      <w:r>
        <w:rPr>
          <w:rFonts w:ascii="黑体" w:eastAsia="黑体" w:hAnsi="黑体" w:hint="eastAsia"/>
          <w:sz w:val="24"/>
          <w:u w:val="single"/>
        </w:rPr>
        <w:t>Ib</w:t>
      </w:r>
      <w:proofErr w:type="spellEnd"/>
      <w:r>
        <w:rPr>
          <w:rFonts w:ascii="黑体" w:eastAsia="黑体" w:hAnsi="黑体" w:hint="eastAsia"/>
          <w:sz w:val="24"/>
          <w:u w:val="single"/>
        </w:rPr>
        <w:t>出入口施工总承包项目</w:t>
      </w:r>
      <w:r>
        <w:rPr>
          <w:rFonts w:ascii="黑体" w:eastAsia="黑体" w:hAnsi="黑体" w:hint="eastAsia"/>
          <w:sz w:val="24"/>
        </w:rPr>
        <w:t>公开招标，选定承包人。</w:t>
      </w:r>
    </w:p>
    <w:p w14:paraId="0DFD4D7C"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一、工程名称：</w:t>
      </w:r>
      <w:r>
        <w:rPr>
          <w:rFonts w:ascii="黑体" w:eastAsia="黑体" w:hAnsi="黑体"/>
          <w:sz w:val="24"/>
        </w:rPr>
        <w:t xml:space="preserve">                                                      </w:t>
      </w:r>
    </w:p>
    <w:p w14:paraId="49924173" w14:textId="77777777" w:rsidR="0013106D" w:rsidRDefault="00000000">
      <w:pPr>
        <w:tabs>
          <w:tab w:val="center" w:pos="4415"/>
        </w:tabs>
        <w:spacing w:line="440" w:lineRule="exact"/>
        <w:ind w:firstLineChars="424" w:firstLine="1018"/>
        <w:rPr>
          <w:rFonts w:ascii="黑体" w:eastAsia="黑体" w:hAnsi="黑体"/>
          <w:sz w:val="24"/>
          <w:u w:val="single"/>
        </w:rPr>
      </w:pPr>
      <w:r>
        <w:rPr>
          <w:rFonts w:ascii="黑体" w:eastAsia="黑体" w:hAnsi="黑体" w:hint="eastAsia"/>
          <w:sz w:val="24"/>
        </w:rPr>
        <w:t>项目代码：</w:t>
      </w:r>
      <w:r>
        <w:rPr>
          <w:rFonts w:ascii="黑体" w:eastAsia="黑体" w:hAnsi="黑体"/>
          <w:sz w:val="24"/>
          <w:u w:val="single"/>
        </w:rPr>
        <w:t>2007-440105-54-01-800032</w:t>
      </w:r>
    </w:p>
    <w:p w14:paraId="0AE5A37C" w14:textId="77777777" w:rsidR="0013106D" w:rsidRDefault="00000000">
      <w:pPr>
        <w:spacing w:line="440" w:lineRule="exact"/>
        <w:ind w:firstLineChars="200" w:firstLine="480"/>
        <w:rPr>
          <w:rFonts w:ascii="黑体" w:eastAsia="黑体" w:hAnsi="黑体"/>
          <w:sz w:val="24"/>
          <w:u w:val="single"/>
        </w:rPr>
      </w:pPr>
      <w:r>
        <w:rPr>
          <w:rFonts w:ascii="黑体" w:eastAsia="黑体" w:hAnsi="黑体" w:hint="eastAsia"/>
          <w:sz w:val="24"/>
        </w:rPr>
        <w:t>二、招标单位：</w:t>
      </w:r>
      <w:r>
        <w:rPr>
          <w:rFonts w:ascii="黑体" w:eastAsia="黑体" w:hAnsi="黑体" w:hint="eastAsia"/>
          <w:sz w:val="24"/>
          <w:u w:val="single"/>
        </w:rPr>
        <w:t>广东广佛轨道交通有限公司</w:t>
      </w:r>
    </w:p>
    <w:p w14:paraId="26BD8332" w14:textId="77777777" w:rsidR="0013106D" w:rsidRDefault="00000000">
      <w:pPr>
        <w:spacing w:line="440" w:lineRule="exact"/>
        <w:ind w:firstLineChars="224" w:firstLine="538"/>
        <w:rPr>
          <w:rFonts w:ascii="黑体" w:eastAsia="黑体" w:hAnsi="黑体"/>
          <w:sz w:val="24"/>
          <w:u w:val="single"/>
        </w:rPr>
      </w:pPr>
      <w:r>
        <w:rPr>
          <w:rFonts w:ascii="黑体" w:eastAsia="黑体" w:hAnsi="黑体"/>
          <w:sz w:val="24"/>
        </w:rPr>
        <w:t xml:space="preserve">    </w:t>
      </w:r>
      <w:r>
        <w:rPr>
          <w:rFonts w:ascii="黑体" w:eastAsia="黑体" w:hAnsi="黑体" w:hint="eastAsia"/>
          <w:sz w:val="24"/>
        </w:rPr>
        <w:t>联系人：</w:t>
      </w:r>
      <w:proofErr w:type="gramStart"/>
      <w:r>
        <w:rPr>
          <w:rFonts w:ascii="黑体" w:eastAsia="黑体" w:hAnsi="黑体" w:cs="宋体" w:hint="eastAsia"/>
          <w:kern w:val="0"/>
          <w:sz w:val="24"/>
          <w:szCs w:val="24"/>
          <w:u w:val="single"/>
        </w:rPr>
        <w:t>熊工</w:t>
      </w:r>
      <w:proofErr w:type="gramEnd"/>
      <w:r>
        <w:rPr>
          <w:rFonts w:ascii="黑体" w:eastAsia="黑体" w:hAnsi="黑体"/>
          <w:sz w:val="24"/>
        </w:rPr>
        <w:t xml:space="preserve">     </w:t>
      </w:r>
      <w:r>
        <w:rPr>
          <w:rFonts w:ascii="黑体" w:eastAsia="黑体" w:hAnsi="黑体" w:hint="eastAsia"/>
          <w:sz w:val="24"/>
        </w:rPr>
        <w:t>联系电话：020-83155568</w:t>
      </w:r>
      <w:r>
        <w:rPr>
          <w:rFonts w:ascii="黑体" w:eastAsia="黑体" w:hAnsi="黑体"/>
          <w:sz w:val="24"/>
          <w:u w:val="single"/>
        </w:rPr>
        <w:t xml:space="preserve"> </w:t>
      </w:r>
    </w:p>
    <w:p w14:paraId="4F5EE304" w14:textId="77777777" w:rsidR="0013106D" w:rsidRDefault="00000000">
      <w:pPr>
        <w:spacing w:line="440" w:lineRule="exact"/>
        <w:ind w:firstLineChars="224" w:firstLine="538"/>
        <w:rPr>
          <w:rFonts w:ascii="黑体" w:eastAsia="黑体" w:hAnsi="黑体"/>
          <w:sz w:val="24"/>
          <w:u w:val="single"/>
        </w:rPr>
      </w:pPr>
      <w:r>
        <w:rPr>
          <w:rFonts w:ascii="黑体" w:eastAsia="黑体" w:hAnsi="黑体"/>
          <w:sz w:val="24"/>
        </w:rPr>
        <w:t xml:space="preserve">    </w:t>
      </w:r>
      <w:r>
        <w:rPr>
          <w:rFonts w:ascii="黑体" w:eastAsia="黑体" w:hAnsi="黑体" w:hint="eastAsia"/>
          <w:sz w:val="24"/>
        </w:rPr>
        <w:t>联系地址：</w:t>
      </w:r>
      <w:r>
        <w:rPr>
          <w:rFonts w:ascii="黑体" w:eastAsia="黑体" w:hAnsi="黑体" w:hint="eastAsia"/>
          <w:sz w:val="24"/>
          <w:u w:val="single"/>
        </w:rPr>
        <w:t>广州市海珠区新港东路1238号万</w:t>
      </w:r>
      <w:proofErr w:type="gramStart"/>
      <w:r>
        <w:rPr>
          <w:rFonts w:ascii="黑体" w:eastAsia="黑体" w:hAnsi="黑体" w:hint="eastAsia"/>
          <w:sz w:val="24"/>
          <w:u w:val="single"/>
        </w:rPr>
        <w:t>胜广场</w:t>
      </w:r>
      <w:proofErr w:type="gramEnd"/>
      <w:r>
        <w:rPr>
          <w:rFonts w:ascii="黑体" w:eastAsia="黑体" w:hAnsi="黑体" w:hint="eastAsia"/>
          <w:sz w:val="24"/>
          <w:u w:val="single"/>
        </w:rPr>
        <w:t>A塔</w:t>
      </w:r>
      <w:r>
        <w:rPr>
          <w:rFonts w:ascii="黑体" w:eastAsia="黑体" w:hAnsi="黑体"/>
          <w:sz w:val="24"/>
          <w:u w:val="single"/>
        </w:rPr>
        <w:t>2</w:t>
      </w:r>
      <w:r>
        <w:rPr>
          <w:rFonts w:ascii="黑体" w:eastAsia="黑体" w:hAnsi="黑体" w:hint="eastAsia"/>
          <w:sz w:val="24"/>
          <w:u w:val="single"/>
        </w:rPr>
        <w:t>4楼</w:t>
      </w:r>
    </w:p>
    <w:p w14:paraId="0637DFBB" w14:textId="77777777" w:rsidR="0013106D" w:rsidRDefault="00000000">
      <w:pPr>
        <w:spacing w:line="440" w:lineRule="exact"/>
        <w:ind w:leftChars="200" w:left="420" w:firstLineChars="224" w:firstLine="538"/>
        <w:rPr>
          <w:rFonts w:ascii="黑体" w:eastAsia="黑体" w:hAnsi="黑体"/>
          <w:sz w:val="24"/>
          <w:u w:val="single"/>
        </w:rPr>
      </w:pPr>
      <w:r>
        <w:rPr>
          <w:rFonts w:ascii="黑体" w:eastAsia="黑体" w:hAnsi="黑体" w:hint="eastAsia"/>
          <w:sz w:val="24"/>
        </w:rPr>
        <w:t>项目建设管理单位：</w:t>
      </w:r>
      <w:r>
        <w:rPr>
          <w:rFonts w:ascii="黑体" w:eastAsia="黑体" w:hAnsi="黑体" w:hint="eastAsia"/>
          <w:sz w:val="24"/>
          <w:u w:val="single"/>
        </w:rPr>
        <w:t>广州地铁集团有限公司</w:t>
      </w:r>
    </w:p>
    <w:p w14:paraId="288EC328" w14:textId="77777777" w:rsidR="0013106D" w:rsidRDefault="00000000">
      <w:pPr>
        <w:spacing w:line="440" w:lineRule="exact"/>
        <w:ind w:firstLineChars="224" w:firstLine="538"/>
        <w:rPr>
          <w:rFonts w:ascii="黑体" w:eastAsia="黑体" w:hAnsi="黑体"/>
          <w:sz w:val="24"/>
          <w:u w:val="single"/>
        </w:rPr>
      </w:pPr>
      <w:r>
        <w:rPr>
          <w:rFonts w:ascii="黑体" w:eastAsia="黑体" w:hAnsi="黑体"/>
          <w:sz w:val="24"/>
        </w:rPr>
        <w:t xml:space="preserve">    </w:t>
      </w:r>
      <w:r>
        <w:rPr>
          <w:rFonts w:ascii="黑体" w:eastAsia="黑体" w:hAnsi="黑体" w:hint="eastAsia"/>
          <w:sz w:val="24"/>
        </w:rPr>
        <w:t>联系人：</w:t>
      </w:r>
      <w:r>
        <w:rPr>
          <w:rFonts w:ascii="黑体" w:eastAsia="黑体" w:hAnsi="黑体" w:hint="eastAsia"/>
          <w:sz w:val="24"/>
          <w:u w:val="single"/>
        </w:rPr>
        <w:t>陈工</w:t>
      </w:r>
      <w:r>
        <w:rPr>
          <w:rFonts w:ascii="黑体" w:eastAsia="黑体" w:hAnsi="黑体"/>
          <w:sz w:val="24"/>
        </w:rPr>
        <w:t xml:space="preserve">     </w:t>
      </w:r>
      <w:r>
        <w:rPr>
          <w:rFonts w:ascii="黑体" w:eastAsia="黑体" w:hAnsi="黑体" w:hint="eastAsia"/>
          <w:sz w:val="24"/>
        </w:rPr>
        <w:t>联系电话：020-83155639</w:t>
      </w:r>
    </w:p>
    <w:p w14:paraId="07E18E2E" w14:textId="77777777" w:rsidR="0013106D" w:rsidRDefault="00000000">
      <w:pPr>
        <w:spacing w:line="440" w:lineRule="exact"/>
        <w:ind w:firstLineChars="224" w:firstLine="538"/>
        <w:rPr>
          <w:rFonts w:ascii="黑体" w:eastAsia="黑体" w:hAnsi="黑体"/>
          <w:sz w:val="24"/>
        </w:rPr>
      </w:pPr>
      <w:r>
        <w:rPr>
          <w:rFonts w:ascii="黑体" w:eastAsia="黑体" w:hAnsi="黑体"/>
          <w:sz w:val="24"/>
        </w:rPr>
        <w:t xml:space="preserve">    </w:t>
      </w:r>
      <w:r>
        <w:rPr>
          <w:rFonts w:ascii="黑体" w:eastAsia="黑体" w:hAnsi="黑体" w:hint="eastAsia"/>
          <w:sz w:val="24"/>
        </w:rPr>
        <w:t>联系地址：</w:t>
      </w:r>
      <w:r>
        <w:rPr>
          <w:rFonts w:ascii="黑体" w:eastAsia="黑体" w:hAnsi="黑体" w:hint="eastAsia"/>
          <w:sz w:val="24"/>
          <w:u w:val="single"/>
        </w:rPr>
        <w:t>广州市海珠区新港东路1238号万</w:t>
      </w:r>
      <w:proofErr w:type="gramStart"/>
      <w:r>
        <w:rPr>
          <w:rFonts w:ascii="黑体" w:eastAsia="黑体" w:hAnsi="黑体" w:hint="eastAsia"/>
          <w:sz w:val="24"/>
          <w:u w:val="single"/>
        </w:rPr>
        <w:t>胜广场</w:t>
      </w:r>
      <w:proofErr w:type="gramEnd"/>
      <w:r>
        <w:rPr>
          <w:rFonts w:ascii="黑体" w:eastAsia="黑体" w:hAnsi="黑体" w:hint="eastAsia"/>
          <w:sz w:val="24"/>
          <w:u w:val="single"/>
        </w:rPr>
        <w:t>A塔</w:t>
      </w:r>
      <w:r>
        <w:rPr>
          <w:rFonts w:ascii="黑体" w:eastAsia="黑体" w:hAnsi="黑体"/>
          <w:sz w:val="24"/>
          <w:u w:val="single"/>
        </w:rPr>
        <w:t>2</w:t>
      </w:r>
      <w:r>
        <w:rPr>
          <w:rFonts w:ascii="黑体" w:eastAsia="黑体" w:hAnsi="黑体" w:hint="eastAsia"/>
          <w:sz w:val="24"/>
          <w:u w:val="single"/>
        </w:rPr>
        <w:t>4楼</w:t>
      </w:r>
    </w:p>
    <w:p w14:paraId="73183A79" w14:textId="77777777" w:rsidR="0013106D" w:rsidRDefault="00000000">
      <w:pPr>
        <w:spacing w:line="440" w:lineRule="exact"/>
        <w:ind w:leftChars="200" w:left="420" w:firstLineChars="224" w:firstLine="538"/>
        <w:rPr>
          <w:rFonts w:ascii="黑体" w:eastAsia="黑体" w:hAnsi="黑体"/>
          <w:sz w:val="24"/>
          <w:u w:val="single"/>
        </w:rPr>
      </w:pPr>
      <w:r>
        <w:rPr>
          <w:rFonts w:ascii="黑体" w:eastAsia="黑体" w:hAnsi="黑体" w:hint="eastAsia"/>
          <w:sz w:val="24"/>
        </w:rPr>
        <w:t>招标代理机构：</w:t>
      </w:r>
      <w:r>
        <w:rPr>
          <w:rFonts w:ascii="黑体" w:eastAsia="黑体" w:hAnsi="黑体" w:hint="eastAsia"/>
          <w:sz w:val="24"/>
          <w:u w:val="single"/>
        </w:rPr>
        <w:t>国义</w:t>
      </w:r>
      <w:r>
        <w:rPr>
          <w:rFonts w:ascii="黑体" w:eastAsia="黑体" w:hAnsi="黑体"/>
          <w:sz w:val="24"/>
          <w:u w:val="single"/>
        </w:rPr>
        <w:t>招标股份有限公司</w:t>
      </w:r>
    </w:p>
    <w:p w14:paraId="038823E7" w14:textId="77777777" w:rsidR="0013106D" w:rsidRDefault="00000000">
      <w:pPr>
        <w:spacing w:line="440" w:lineRule="exact"/>
        <w:ind w:firstLineChars="224" w:firstLine="538"/>
        <w:rPr>
          <w:rFonts w:ascii="黑体" w:eastAsia="黑体" w:hAnsi="黑体"/>
          <w:sz w:val="24"/>
          <w:u w:val="single"/>
        </w:rPr>
      </w:pPr>
      <w:r>
        <w:rPr>
          <w:rFonts w:ascii="黑体" w:eastAsia="黑体" w:hAnsi="黑体"/>
          <w:sz w:val="24"/>
        </w:rPr>
        <w:t xml:space="preserve">    </w:t>
      </w:r>
      <w:r>
        <w:rPr>
          <w:rFonts w:ascii="黑体" w:eastAsia="黑体" w:hAnsi="黑体" w:hint="eastAsia"/>
          <w:sz w:val="24"/>
        </w:rPr>
        <w:t>联系人：</w:t>
      </w:r>
      <w:r>
        <w:rPr>
          <w:rFonts w:ascii="黑体" w:eastAsia="黑体" w:hAnsi="黑体" w:hint="eastAsia"/>
          <w:sz w:val="24"/>
          <w:u w:val="single"/>
        </w:rPr>
        <w:t>邓</w:t>
      </w:r>
      <w:r>
        <w:rPr>
          <w:rFonts w:ascii="黑体" w:eastAsia="黑体" w:hAnsi="黑体"/>
          <w:sz w:val="24"/>
          <w:u w:val="single"/>
        </w:rPr>
        <w:t>工</w:t>
      </w:r>
      <w:r>
        <w:rPr>
          <w:rFonts w:ascii="黑体" w:eastAsia="黑体" w:hAnsi="黑体" w:hint="eastAsia"/>
          <w:sz w:val="24"/>
          <w:u w:val="single"/>
        </w:rPr>
        <w:t>、</w:t>
      </w:r>
      <w:r>
        <w:rPr>
          <w:rFonts w:ascii="黑体" w:eastAsia="黑体" w:hAnsi="黑体"/>
          <w:sz w:val="24"/>
          <w:u w:val="single"/>
        </w:rPr>
        <w:t>梁工</w:t>
      </w:r>
      <w:r>
        <w:rPr>
          <w:rFonts w:ascii="黑体" w:eastAsia="黑体" w:hAnsi="黑体"/>
          <w:sz w:val="24"/>
        </w:rPr>
        <w:t xml:space="preserve">     </w:t>
      </w:r>
      <w:r>
        <w:rPr>
          <w:rFonts w:ascii="黑体" w:eastAsia="黑体" w:hAnsi="黑体" w:hint="eastAsia"/>
          <w:sz w:val="24"/>
        </w:rPr>
        <w:t>联系电话：</w:t>
      </w:r>
      <w:r>
        <w:rPr>
          <w:rFonts w:ascii="黑体" w:eastAsia="黑体" w:hAnsi="黑体" w:hint="eastAsia"/>
          <w:sz w:val="24"/>
          <w:u w:val="single"/>
        </w:rPr>
        <w:t>020-37860734/0741</w:t>
      </w:r>
    </w:p>
    <w:p w14:paraId="18D616C8" w14:textId="77777777" w:rsidR="0013106D" w:rsidRDefault="00000000">
      <w:pPr>
        <w:spacing w:line="440" w:lineRule="exact"/>
        <w:ind w:firstLineChars="224" w:firstLine="538"/>
        <w:rPr>
          <w:rFonts w:ascii="黑体" w:eastAsia="黑体" w:hAnsi="黑体"/>
          <w:sz w:val="24"/>
          <w:u w:val="single"/>
        </w:rPr>
      </w:pPr>
      <w:r>
        <w:rPr>
          <w:rFonts w:ascii="黑体" w:eastAsia="黑体" w:hAnsi="黑体"/>
          <w:sz w:val="24"/>
        </w:rPr>
        <w:t xml:space="preserve">    </w:t>
      </w:r>
      <w:r>
        <w:rPr>
          <w:rFonts w:ascii="黑体" w:eastAsia="黑体" w:hAnsi="黑体" w:hint="eastAsia"/>
          <w:sz w:val="24"/>
        </w:rPr>
        <w:t>联系地址：</w:t>
      </w:r>
      <w:r>
        <w:rPr>
          <w:rFonts w:ascii="黑体" w:eastAsia="黑体" w:hAnsi="黑体" w:hint="eastAsia"/>
          <w:sz w:val="24"/>
          <w:u w:val="single"/>
        </w:rPr>
        <w:t>广州市东风东路726号7楼</w:t>
      </w:r>
    </w:p>
    <w:p w14:paraId="6834C388" w14:textId="77777777" w:rsidR="0013106D" w:rsidRDefault="00000000">
      <w:pPr>
        <w:spacing w:line="440" w:lineRule="exact"/>
        <w:ind w:firstLineChars="424" w:firstLine="1018"/>
        <w:rPr>
          <w:rFonts w:ascii="黑体" w:eastAsia="黑体" w:hAnsi="黑体"/>
          <w:sz w:val="24"/>
        </w:rPr>
      </w:pPr>
      <w:r>
        <w:rPr>
          <w:rFonts w:ascii="黑体" w:eastAsia="黑体" w:hAnsi="黑体" w:hint="eastAsia"/>
          <w:sz w:val="24"/>
        </w:rPr>
        <w:t>招标监督部门：</w:t>
      </w:r>
      <w:r>
        <w:rPr>
          <w:rFonts w:ascii="黑体" w:eastAsia="黑体" w:hAnsi="黑体" w:hint="eastAsia"/>
          <w:sz w:val="24"/>
          <w:u w:val="single"/>
        </w:rPr>
        <w:t>广州市交通运输局轨道交通建设管理处</w:t>
      </w:r>
    </w:p>
    <w:p w14:paraId="4B3E202E" w14:textId="77777777" w:rsidR="0013106D" w:rsidRDefault="00000000">
      <w:pPr>
        <w:spacing w:line="440" w:lineRule="exact"/>
        <w:ind w:firstLineChars="424" w:firstLine="1018"/>
        <w:rPr>
          <w:rFonts w:ascii="黑体" w:eastAsia="黑体" w:hAnsi="黑体"/>
          <w:sz w:val="24"/>
        </w:rPr>
      </w:pPr>
      <w:r>
        <w:rPr>
          <w:rFonts w:ascii="黑体" w:eastAsia="黑体" w:hAnsi="黑体" w:hint="eastAsia"/>
          <w:sz w:val="24"/>
        </w:rPr>
        <w:t>地址：</w:t>
      </w:r>
      <w:r>
        <w:rPr>
          <w:rFonts w:ascii="黑体" w:eastAsia="黑体" w:hAnsi="黑体" w:hint="eastAsia"/>
          <w:sz w:val="24"/>
          <w:u w:val="single"/>
        </w:rPr>
        <w:t>广州市天河区天河南二路1号</w:t>
      </w:r>
    </w:p>
    <w:p w14:paraId="29657481" w14:textId="77777777" w:rsidR="0013106D" w:rsidRDefault="00000000">
      <w:pPr>
        <w:spacing w:line="440" w:lineRule="exact"/>
        <w:ind w:firstLineChars="424" w:firstLine="1018"/>
        <w:rPr>
          <w:rFonts w:ascii="黑体" w:eastAsia="黑体" w:hAnsi="黑体"/>
          <w:sz w:val="24"/>
          <w:u w:val="single"/>
        </w:rPr>
      </w:pPr>
      <w:r>
        <w:rPr>
          <w:rFonts w:ascii="黑体" w:eastAsia="黑体" w:hAnsi="黑体" w:hint="eastAsia"/>
          <w:sz w:val="24"/>
        </w:rPr>
        <w:t>电话：</w:t>
      </w:r>
      <w:r>
        <w:rPr>
          <w:rFonts w:ascii="黑体" w:eastAsia="黑体" w:hAnsi="黑体"/>
          <w:sz w:val="24"/>
          <w:u w:val="single"/>
        </w:rPr>
        <w:t>020-87593291</w:t>
      </w:r>
    </w:p>
    <w:p w14:paraId="34335301" w14:textId="77777777" w:rsidR="0013106D" w:rsidRDefault="00000000">
      <w:pPr>
        <w:spacing w:line="440" w:lineRule="exact"/>
        <w:ind w:firstLineChars="224" w:firstLine="538"/>
        <w:rPr>
          <w:rFonts w:ascii="黑体" w:eastAsia="黑体" w:hAnsi="黑体"/>
          <w:sz w:val="24"/>
        </w:rPr>
      </w:pPr>
      <w:r>
        <w:rPr>
          <w:rFonts w:ascii="黑体" w:eastAsia="黑体" w:hAnsi="黑体"/>
          <w:sz w:val="24"/>
        </w:rPr>
        <w:t xml:space="preserve">    </w:t>
      </w:r>
      <w:r>
        <w:rPr>
          <w:rFonts w:ascii="黑体" w:eastAsia="黑体" w:hAnsi="黑体" w:hint="eastAsia"/>
          <w:sz w:val="24"/>
        </w:rPr>
        <w:t>联系地址：</w:t>
      </w:r>
      <w:r>
        <w:rPr>
          <w:rFonts w:ascii="黑体" w:eastAsia="黑体" w:hAnsi="黑体" w:hint="eastAsia"/>
          <w:sz w:val="24"/>
          <w:u w:val="single"/>
        </w:rPr>
        <w:t>广州市天河区天河南二路1号</w:t>
      </w:r>
    </w:p>
    <w:p w14:paraId="3004148C" w14:textId="77777777" w:rsidR="0013106D" w:rsidRDefault="00000000">
      <w:pPr>
        <w:spacing w:line="440" w:lineRule="exact"/>
        <w:ind w:firstLineChars="200" w:firstLine="480"/>
        <w:rPr>
          <w:rFonts w:ascii="黑体" w:eastAsia="黑体" w:hAnsi="黑体"/>
          <w:sz w:val="24"/>
          <w:u w:val="single"/>
        </w:rPr>
      </w:pPr>
      <w:r>
        <w:rPr>
          <w:rFonts w:ascii="黑体" w:eastAsia="黑体" w:hAnsi="黑体" w:hint="eastAsia"/>
          <w:sz w:val="24"/>
        </w:rPr>
        <w:t>三、建设地点：</w:t>
      </w:r>
      <w:r>
        <w:rPr>
          <w:rFonts w:ascii="黑体" w:eastAsia="黑体" w:hAnsi="黑体" w:hint="eastAsia"/>
          <w:sz w:val="24"/>
          <w:u w:val="single"/>
        </w:rPr>
        <w:t>广州市</w:t>
      </w:r>
      <w:proofErr w:type="gramStart"/>
      <w:r>
        <w:rPr>
          <w:rFonts w:ascii="黑体" w:eastAsia="黑体" w:hAnsi="黑体"/>
          <w:sz w:val="24"/>
          <w:u w:val="single"/>
        </w:rPr>
        <w:t>荔</w:t>
      </w:r>
      <w:proofErr w:type="gramEnd"/>
      <w:r>
        <w:rPr>
          <w:rFonts w:ascii="黑体" w:eastAsia="黑体" w:hAnsi="黑体"/>
          <w:sz w:val="24"/>
          <w:u w:val="single"/>
        </w:rPr>
        <w:t>湾区</w:t>
      </w:r>
    </w:p>
    <w:p w14:paraId="279507C4"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四、</w:t>
      </w:r>
      <w:r>
        <w:rPr>
          <w:rFonts w:ascii="黑体" w:eastAsia="黑体" w:hAnsi="黑体" w:cs="宋体" w:hint="eastAsia"/>
          <w:sz w:val="24"/>
          <w:szCs w:val="24"/>
        </w:rPr>
        <w:t>项目</w:t>
      </w:r>
      <w:r>
        <w:rPr>
          <w:rFonts w:ascii="黑体" w:eastAsia="黑体" w:hAnsi="黑体" w:hint="eastAsia"/>
          <w:sz w:val="24"/>
        </w:rPr>
        <w:t>概况：</w:t>
      </w:r>
      <w:proofErr w:type="gramStart"/>
      <w:r>
        <w:rPr>
          <w:rFonts w:ascii="黑体" w:eastAsia="黑体" w:hAnsi="黑体" w:hint="eastAsia"/>
          <w:sz w:val="24"/>
        </w:rPr>
        <w:t>鹤洞站</w:t>
      </w:r>
      <w:proofErr w:type="spellStart"/>
      <w:proofErr w:type="gramEnd"/>
      <w:r>
        <w:rPr>
          <w:rFonts w:ascii="黑体" w:eastAsia="黑体" w:hAnsi="黑体" w:hint="eastAsia"/>
          <w:sz w:val="24"/>
        </w:rPr>
        <w:t>Ib</w:t>
      </w:r>
      <w:proofErr w:type="spellEnd"/>
      <w:r>
        <w:rPr>
          <w:rFonts w:ascii="黑体" w:eastAsia="黑体" w:hAnsi="黑体" w:hint="eastAsia"/>
          <w:sz w:val="24"/>
        </w:rPr>
        <w:t>出入口总长62.2m（其中出入口通道长50.23m），总面积487.3m2（其中地下面积363.72m2，地上面积123.57m2），出入口为有盖出入口，设标准飞顶。</w:t>
      </w:r>
      <w:proofErr w:type="spellStart"/>
      <w:r>
        <w:rPr>
          <w:rFonts w:ascii="黑体" w:eastAsia="黑体" w:hAnsi="黑体" w:hint="eastAsia"/>
          <w:sz w:val="24"/>
        </w:rPr>
        <w:t>Ib</w:t>
      </w:r>
      <w:proofErr w:type="spellEnd"/>
      <w:r>
        <w:rPr>
          <w:rFonts w:ascii="黑体" w:eastAsia="黑体" w:hAnsi="黑体" w:hint="eastAsia"/>
          <w:sz w:val="24"/>
        </w:rPr>
        <w:t>出入口采用明挖法+矿山法分段施工，其中路侧部</w:t>
      </w:r>
      <w:proofErr w:type="gramStart"/>
      <w:r>
        <w:rPr>
          <w:rFonts w:ascii="黑体" w:eastAsia="黑体" w:hAnsi="黑体" w:hint="eastAsia"/>
          <w:sz w:val="24"/>
        </w:rPr>
        <w:t>分包括</w:t>
      </w:r>
      <w:proofErr w:type="gramEnd"/>
      <w:r>
        <w:rPr>
          <w:rFonts w:ascii="黑体" w:eastAsia="黑体" w:hAnsi="黑体" w:hint="eastAsia"/>
          <w:sz w:val="24"/>
        </w:rPr>
        <w:t>人防段采用明挖法施工，其余道路下方部分采用矿山法施工。出入口内设有满足相关功能要求的机电系统及装修工程。</w:t>
      </w:r>
    </w:p>
    <w:p w14:paraId="1B57B9EE"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五、标段划分及各标段招标内容、规模和最高投标限价：</w:t>
      </w:r>
    </w:p>
    <w:p w14:paraId="0F849D21" w14:textId="77777777" w:rsidR="0013106D" w:rsidRDefault="00000000">
      <w:pPr>
        <w:spacing w:line="440" w:lineRule="exact"/>
        <w:ind w:firstLineChars="200" w:firstLine="480"/>
        <w:rPr>
          <w:rFonts w:ascii="黑体" w:eastAsia="黑体" w:hAnsi="黑体"/>
          <w:i/>
          <w:sz w:val="24"/>
        </w:rPr>
      </w:pPr>
      <w:r>
        <w:rPr>
          <w:rFonts w:ascii="黑体" w:eastAsia="黑体" w:hAnsi="黑体" w:hint="eastAsia"/>
          <w:sz w:val="24"/>
        </w:rPr>
        <w:t>1、本招标项目分为</w:t>
      </w:r>
      <w:r>
        <w:rPr>
          <w:rFonts w:ascii="黑体" w:eastAsia="黑体" w:hAnsi="黑体" w:hint="eastAsia"/>
          <w:sz w:val="24"/>
          <w:u w:val="single"/>
        </w:rPr>
        <w:t xml:space="preserve"> 1</w:t>
      </w:r>
      <w:r>
        <w:rPr>
          <w:rFonts w:ascii="黑体" w:eastAsia="黑体" w:hAnsi="黑体" w:hint="eastAsia"/>
          <w:sz w:val="24"/>
        </w:rPr>
        <w:t>个标段。</w:t>
      </w:r>
    </w:p>
    <w:p w14:paraId="6D8CC145"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2、</w:t>
      </w:r>
      <w:r>
        <w:rPr>
          <w:rFonts w:ascii="黑体" w:eastAsia="黑体" w:hAnsi="黑体" w:cs="宋体" w:hint="eastAsia"/>
          <w:sz w:val="24"/>
          <w:szCs w:val="24"/>
        </w:rPr>
        <w:t>招标</w:t>
      </w:r>
      <w:r>
        <w:rPr>
          <w:rFonts w:ascii="黑体" w:eastAsia="黑体" w:hAnsi="黑体" w:hint="eastAsia"/>
          <w:sz w:val="24"/>
        </w:rPr>
        <w:t>内容:</w:t>
      </w:r>
      <w:r>
        <w:rPr>
          <w:rFonts w:ascii="黑体" w:eastAsia="黑体" w:hAnsi="黑体" w:hint="eastAsia"/>
          <w:sz w:val="24"/>
          <w:u w:val="single"/>
        </w:rPr>
        <w:t>本次对</w:t>
      </w:r>
      <w:proofErr w:type="gramStart"/>
      <w:r>
        <w:rPr>
          <w:rFonts w:ascii="黑体" w:eastAsia="黑体" w:hAnsi="黑体" w:hint="eastAsia"/>
          <w:sz w:val="24"/>
          <w:u w:val="single"/>
        </w:rPr>
        <w:t>鹤洞站</w:t>
      </w:r>
      <w:proofErr w:type="spellStart"/>
      <w:proofErr w:type="gramEnd"/>
      <w:r>
        <w:rPr>
          <w:rFonts w:ascii="黑体" w:eastAsia="黑体" w:hAnsi="黑体" w:hint="eastAsia"/>
          <w:sz w:val="24"/>
          <w:u w:val="single"/>
        </w:rPr>
        <w:t>Ib</w:t>
      </w:r>
      <w:proofErr w:type="spellEnd"/>
      <w:r>
        <w:rPr>
          <w:rFonts w:ascii="黑体" w:eastAsia="黑体" w:hAnsi="黑体" w:hint="eastAsia"/>
          <w:sz w:val="24"/>
          <w:u w:val="single"/>
        </w:rPr>
        <w:t>出入口土建、机电安装及装修工程进行招标，具体包含管线迁改、交通疏解、土建工程、公共区装修工程、设备区装修工程、人防门工程、配电照明工程、给排水及消防工程、电扶梯工程、BAS及FAS工程、主控系统、通信系统等内容</w:t>
      </w:r>
      <w:r>
        <w:rPr>
          <w:rFonts w:ascii="黑体" w:eastAsia="黑体" w:hAnsi="黑体" w:hint="eastAsia"/>
          <w:sz w:val="24"/>
        </w:rPr>
        <w:t>。</w:t>
      </w:r>
    </w:p>
    <w:p w14:paraId="4BDF5C71"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lastRenderedPageBreak/>
        <w:t>3、最高投标限价：</w:t>
      </w:r>
      <w:r>
        <w:rPr>
          <w:rFonts w:ascii="黑体" w:eastAsia="黑体" w:hAnsi="黑体"/>
          <w:sz w:val="24"/>
          <w:u w:val="single"/>
        </w:rPr>
        <w:t>30234341.38元</w:t>
      </w:r>
      <w:r>
        <w:rPr>
          <w:rFonts w:ascii="黑体" w:eastAsia="黑体" w:hAnsi="黑体" w:hint="eastAsia"/>
          <w:sz w:val="24"/>
          <w:u w:val="single"/>
        </w:rPr>
        <w:t>。</w:t>
      </w:r>
    </w:p>
    <w:p w14:paraId="52EA35F0" w14:textId="77777777" w:rsidR="0013106D" w:rsidRDefault="00000000">
      <w:pPr>
        <w:spacing w:line="440" w:lineRule="exact"/>
        <w:ind w:firstLineChars="200" w:firstLine="480"/>
        <w:rPr>
          <w:rFonts w:ascii="黑体" w:eastAsia="黑体" w:hAnsi="黑体"/>
          <w:sz w:val="24"/>
          <w:u w:val="single"/>
        </w:rPr>
      </w:pPr>
      <w:r>
        <w:rPr>
          <w:rFonts w:ascii="黑体" w:eastAsia="黑体" w:hAnsi="黑体" w:hint="eastAsia"/>
          <w:sz w:val="24"/>
        </w:rPr>
        <w:t>六、资金来源：</w:t>
      </w:r>
      <w:r>
        <w:rPr>
          <w:rFonts w:ascii="黑体" w:eastAsia="黑体" w:hAnsi="黑体" w:hint="eastAsia"/>
          <w:sz w:val="24"/>
          <w:u w:val="single"/>
        </w:rPr>
        <w:t>政府筹资</w:t>
      </w:r>
    </w:p>
    <w:p w14:paraId="7E241EB0" w14:textId="77777777" w:rsidR="0013106D" w:rsidRDefault="00000000">
      <w:pPr>
        <w:spacing w:line="440" w:lineRule="exact"/>
        <w:ind w:firstLineChars="200" w:firstLine="480"/>
        <w:rPr>
          <w:rFonts w:ascii="黑体" w:eastAsia="黑体" w:hAnsi="黑体"/>
          <w:i/>
          <w:iCs/>
          <w:sz w:val="24"/>
        </w:rPr>
      </w:pPr>
      <w:r>
        <w:rPr>
          <w:rFonts w:ascii="黑体" w:eastAsia="黑体" w:hAnsi="黑体" w:hint="eastAsia"/>
          <w:i/>
          <w:iCs/>
          <w:sz w:val="24"/>
        </w:rPr>
        <w:t>注：政府投资项目一律不得以建筑业企业带资承包的方式进行建设。</w:t>
      </w:r>
    </w:p>
    <w:p w14:paraId="4ABA325C" w14:textId="77777777" w:rsidR="0013106D" w:rsidRDefault="00000000">
      <w:pPr>
        <w:spacing w:line="440" w:lineRule="exact"/>
        <w:ind w:firstLineChars="200" w:firstLine="480"/>
        <w:rPr>
          <w:rFonts w:ascii="黑体" w:eastAsia="黑体" w:hAnsi="黑体" w:cs="宋体"/>
          <w:sz w:val="24"/>
          <w:szCs w:val="24"/>
        </w:rPr>
      </w:pPr>
      <w:r>
        <w:rPr>
          <w:rFonts w:ascii="黑体" w:eastAsia="黑体" w:hAnsi="黑体" w:cs="宋体" w:hint="eastAsia"/>
          <w:kern w:val="0"/>
          <w:sz w:val="24"/>
          <w:szCs w:val="24"/>
        </w:rPr>
        <w:t>七、</w:t>
      </w:r>
      <w:r>
        <w:rPr>
          <w:rFonts w:ascii="黑体" w:eastAsia="黑体" w:hAnsi="黑体" w:hint="eastAsia"/>
          <w:sz w:val="24"/>
        </w:rPr>
        <w:t>公告发布日期、</w:t>
      </w:r>
      <w:r>
        <w:rPr>
          <w:rFonts w:ascii="黑体" w:eastAsia="黑体" w:hAnsi="黑体" w:cs="宋体" w:hint="eastAsia"/>
          <w:sz w:val="24"/>
          <w:szCs w:val="24"/>
        </w:rPr>
        <w:t>递交投标文件时间与开标时间：</w:t>
      </w:r>
    </w:p>
    <w:p w14:paraId="642AC6F7" w14:textId="669C2A0A" w:rsidR="0013106D" w:rsidRDefault="00000000">
      <w:pPr>
        <w:spacing w:line="440" w:lineRule="exact"/>
        <w:ind w:firstLineChars="200" w:firstLine="480"/>
        <w:rPr>
          <w:rFonts w:ascii="黑体" w:eastAsia="黑体" w:hAnsi="黑体"/>
          <w:sz w:val="24"/>
        </w:rPr>
      </w:pPr>
      <w:r>
        <w:rPr>
          <w:rFonts w:ascii="黑体" w:eastAsia="黑体" w:hAnsi="黑体" w:cs="宋体" w:hint="eastAsia"/>
          <w:sz w:val="24"/>
          <w:szCs w:val="24"/>
        </w:rPr>
        <w:t>1、</w:t>
      </w:r>
      <w:r>
        <w:rPr>
          <w:rFonts w:ascii="黑体" w:eastAsia="黑体" w:hAnsi="黑体" w:hint="eastAsia"/>
          <w:sz w:val="24"/>
        </w:rPr>
        <w:t>公告发布日期（含本日）：</w:t>
      </w:r>
      <w:r>
        <w:rPr>
          <w:rFonts w:ascii="黑体" w:eastAsia="黑体" w:hAnsi="黑体" w:hint="eastAsia"/>
          <w:sz w:val="24"/>
          <w:szCs w:val="24"/>
          <w:u w:val="single"/>
        </w:rPr>
        <w:t>2023</w:t>
      </w:r>
      <w:r>
        <w:rPr>
          <w:rFonts w:ascii="黑体" w:eastAsia="黑体" w:hAnsi="黑体" w:hint="eastAsia"/>
          <w:sz w:val="24"/>
        </w:rPr>
        <w:t>年</w:t>
      </w:r>
      <w:r>
        <w:rPr>
          <w:rFonts w:ascii="黑体" w:eastAsia="黑体" w:hAnsi="黑体"/>
          <w:sz w:val="24"/>
          <w:u w:val="single"/>
        </w:rPr>
        <w:t>7</w:t>
      </w:r>
      <w:r>
        <w:rPr>
          <w:rFonts w:ascii="黑体" w:eastAsia="黑体" w:hAnsi="黑体" w:hint="eastAsia"/>
          <w:sz w:val="24"/>
        </w:rPr>
        <w:t>月</w:t>
      </w:r>
      <w:r>
        <w:rPr>
          <w:rFonts w:ascii="黑体" w:eastAsia="黑体" w:hAnsi="黑体"/>
          <w:sz w:val="24"/>
          <w:u w:val="single"/>
        </w:rPr>
        <w:t>13</w:t>
      </w:r>
      <w:r>
        <w:rPr>
          <w:rFonts w:ascii="黑体" w:eastAsia="黑体" w:hAnsi="黑体" w:hint="eastAsia"/>
          <w:sz w:val="24"/>
        </w:rPr>
        <w:t>日</w:t>
      </w:r>
      <w:r>
        <w:rPr>
          <w:rFonts w:ascii="黑体" w:eastAsia="黑体" w:hAnsi="黑体"/>
          <w:sz w:val="24"/>
        </w:rPr>
        <w:t xml:space="preserve">  </w:t>
      </w:r>
      <w:r>
        <w:rPr>
          <w:rFonts w:ascii="黑体" w:eastAsia="黑体" w:hAnsi="黑体" w:hint="eastAsia"/>
          <w:sz w:val="24"/>
        </w:rPr>
        <w:t>至</w:t>
      </w:r>
      <w:r>
        <w:rPr>
          <w:rFonts w:ascii="黑体" w:eastAsia="黑体" w:hAnsi="黑体"/>
          <w:sz w:val="24"/>
          <w:u w:val="single"/>
        </w:rPr>
        <w:t>2023</w:t>
      </w:r>
      <w:r>
        <w:rPr>
          <w:rFonts w:ascii="黑体" w:eastAsia="黑体" w:hAnsi="黑体" w:hint="eastAsia"/>
          <w:sz w:val="24"/>
        </w:rPr>
        <w:t>年</w:t>
      </w:r>
      <w:r>
        <w:rPr>
          <w:rFonts w:ascii="黑体" w:eastAsia="黑体" w:hAnsi="黑体" w:hint="eastAsia"/>
          <w:sz w:val="24"/>
          <w:u w:val="single"/>
        </w:rPr>
        <w:t>10</w:t>
      </w:r>
      <w:r>
        <w:rPr>
          <w:rFonts w:ascii="黑体" w:eastAsia="黑体" w:hAnsi="黑体" w:hint="eastAsia"/>
          <w:sz w:val="24"/>
        </w:rPr>
        <w:t>月</w:t>
      </w:r>
      <w:r>
        <w:rPr>
          <w:rFonts w:ascii="黑体" w:eastAsia="黑体" w:hAnsi="黑体"/>
          <w:sz w:val="24"/>
          <w:u w:val="single"/>
        </w:rPr>
        <w:t>9</w:t>
      </w:r>
      <w:r>
        <w:rPr>
          <w:rFonts w:ascii="黑体" w:eastAsia="黑体" w:hAnsi="黑体" w:hint="eastAsia"/>
          <w:sz w:val="24"/>
        </w:rPr>
        <w:t>日</w:t>
      </w:r>
    </w:p>
    <w:p w14:paraId="581FDFE0" w14:textId="77777777" w:rsidR="0013106D" w:rsidRDefault="00000000">
      <w:pPr>
        <w:snapToGrid w:val="0"/>
        <w:spacing w:line="440" w:lineRule="exact"/>
        <w:ind w:left="435"/>
        <w:rPr>
          <w:rFonts w:ascii="黑体" w:eastAsia="黑体" w:hAnsi="黑体" w:cs="宋体"/>
          <w:kern w:val="0"/>
          <w:sz w:val="24"/>
          <w:szCs w:val="24"/>
        </w:rPr>
      </w:pPr>
      <w:r>
        <w:rPr>
          <w:rFonts w:ascii="黑体" w:eastAsia="黑体" w:hAnsi="黑体" w:hint="eastAsia"/>
          <w:sz w:val="24"/>
        </w:rPr>
        <w:t>凡有意参加投标者，请登录</w:t>
      </w:r>
      <w:r>
        <w:rPr>
          <w:rFonts w:ascii="黑体" w:eastAsia="黑体" w:hAnsi="黑体"/>
          <w:sz w:val="24"/>
          <w:szCs w:val="24"/>
          <w:u w:val="single"/>
        </w:rPr>
        <w:t xml:space="preserve"> </w:t>
      </w:r>
      <w:r>
        <w:rPr>
          <w:rFonts w:ascii="黑体" w:eastAsia="黑体" w:hAnsi="黑体" w:hint="eastAsia"/>
          <w:sz w:val="24"/>
          <w:szCs w:val="24"/>
          <w:u w:val="single"/>
        </w:rPr>
        <w:t xml:space="preserve"> 广州公共资源交易中心</w:t>
      </w:r>
      <w:r>
        <w:rPr>
          <w:rFonts w:ascii="黑体" w:eastAsia="黑体" w:hAnsi="黑体"/>
          <w:sz w:val="24"/>
          <w:szCs w:val="24"/>
          <w:u w:val="single"/>
        </w:rPr>
        <w:t xml:space="preserve">  </w:t>
      </w:r>
      <w:r>
        <w:rPr>
          <w:rFonts w:ascii="黑体" w:eastAsia="黑体" w:hAnsi="黑体" w:hint="eastAsia"/>
          <w:sz w:val="24"/>
          <w:szCs w:val="24"/>
        </w:rPr>
        <w:t>交易平台</w:t>
      </w:r>
      <w:r>
        <w:rPr>
          <w:rFonts w:ascii="黑体" w:eastAsia="黑体" w:hAnsi="黑体" w:hint="eastAsia"/>
          <w:sz w:val="24"/>
        </w:rPr>
        <w:t>网站下载电子招标文件。</w:t>
      </w:r>
    </w:p>
    <w:p w14:paraId="59DC6EAA" w14:textId="77777777" w:rsidR="0013106D" w:rsidRDefault="00000000">
      <w:pPr>
        <w:spacing w:line="440" w:lineRule="exact"/>
        <w:ind w:firstLineChars="200" w:firstLine="480"/>
        <w:rPr>
          <w:rFonts w:ascii="黑体" w:eastAsia="黑体" w:hAnsi="黑体" w:cs="宋体"/>
          <w:i/>
          <w:iCs/>
          <w:kern w:val="0"/>
          <w:sz w:val="24"/>
          <w:szCs w:val="24"/>
        </w:rPr>
      </w:pPr>
      <w:r>
        <w:rPr>
          <w:rFonts w:ascii="黑体" w:eastAsia="黑体" w:hAnsi="黑体" w:cs="宋体" w:hint="eastAsia"/>
          <w:i/>
          <w:iCs/>
          <w:kern w:val="0"/>
          <w:sz w:val="24"/>
          <w:szCs w:val="24"/>
        </w:rPr>
        <w:t>注：发布招标公告的时间为招标公告发出之日起至递交投标文件截止时间止。</w:t>
      </w:r>
    </w:p>
    <w:p w14:paraId="788E44E0" w14:textId="77777777" w:rsidR="0013106D" w:rsidRDefault="00000000">
      <w:pPr>
        <w:spacing w:line="440" w:lineRule="exact"/>
        <w:ind w:firstLineChars="200" w:firstLine="480"/>
        <w:rPr>
          <w:rFonts w:ascii="黑体" w:eastAsia="黑体" w:hAnsi="黑体" w:cs="宋体"/>
          <w:sz w:val="24"/>
          <w:szCs w:val="24"/>
        </w:rPr>
      </w:pPr>
      <w:r>
        <w:rPr>
          <w:rFonts w:ascii="黑体" w:eastAsia="黑体" w:hAnsi="黑体" w:cs="宋体" w:hint="eastAsia"/>
          <w:sz w:val="24"/>
          <w:szCs w:val="24"/>
        </w:rPr>
        <w:t>2、递交投标文件起始时间：</w:t>
      </w:r>
      <w:r>
        <w:rPr>
          <w:rFonts w:ascii="黑体" w:eastAsia="黑体" w:hAnsi="黑体" w:hint="eastAsia"/>
          <w:sz w:val="24"/>
          <w:szCs w:val="24"/>
          <w:u w:val="single"/>
        </w:rPr>
        <w:t>2023</w:t>
      </w:r>
      <w:r>
        <w:rPr>
          <w:rFonts w:ascii="黑体" w:eastAsia="黑体" w:hAnsi="黑体" w:hint="eastAsia"/>
          <w:sz w:val="24"/>
          <w:szCs w:val="24"/>
        </w:rPr>
        <w:t>年</w:t>
      </w:r>
      <w:r>
        <w:rPr>
          <w:rFonts w:ascii="黑体" w:eastAsia="黑体" w:hAnsi="黑体"/>
          <w:sz w:val="24"/>
          <w:szCs w:val="24"/>
          <w:u w:val="single"/>
        </w:rPr>
        <w:t>7</w:t>
      </w:r>
      <w:r>
        <w:rPr>
          <w:rFonts w:ascii="黑体" w:eastAsia="黑体" w:hAnsi="黑体" w:hint="eastAsia"/>
          <w:sz w:val="24"/>
          <w:szCs w:val="24"/>
        </w:rPr>
        <w:t>月</w:t>
      </w:r>
      <w:r>
        <w:rPr>
          <w:rFonts w:ascii="黑体" w:eastAsia="黑体" w:hAnsi="黑体"/>
          <w:sz w:val="24"/>
          <w:szCs w:val="24"/>
          <w:u w:val="single"/>
        </w:rPr>
        <w:t>13</w:t>
      </w:r>
      <w:r>
        <w:rPr>
          <w:rFonts w:ascii="黑体" w:eastAsia="黑体" w:hAnsi="黑体" w:hint="eastAsia"/>
          <w:sz w:val="24"/>
          <w:szCs w:val="24"/>
        </w:rPr>
        <w:t>日</w:t>
      </w:r>
      <w:r>
        <w:rPr>
          <w:rFonts w:ascii="黑体" w:eastAsia="黑体" w:hAnsi="黑体"/>
          <w:sz w:val="24"/>
          <w:szCs w:val="24"/>
          <w:u w:val="single"/>
        </w:rPr>
        <w:t>17</w:t>
      </w:r>
      <w:r>
        <w:rPr>
          <w:rFonts w:ascii="黑体" w:eastAsia="黑体" w:hAnsi="黑体" w:hint="eastAsia"/>
          <w:sz w:val="24"/>
          <w:szCs w:val="24"/>
        </w:rPr>
        <w:t>时</w:t>
      </w:r>
      <w:r>
        <w:rPr>
          <w:rFonts w:ascii="黑体" w:eastAsia="黑体" w:hAnsi="黑体"/>
          <w:sz w:val="24"/>
          <w:szCs w:val="24"/>
          <w:u w:val="single"/>
        </w:rPr>
        <w:t>00</w:t>
      </w:r>
      <w:r>
        <w:rPr>
          <w:rFonts w:ascii="黑体" w:eastAsia="黑体" w:hAnsi="黑体" w:hint="eastAsia"/>
          <w:sz w:val="24"/>
          <w:szCs w:val="24"/>
        </w:rPr>
        <w:t>分</w:t>
      </w:r>
      <w:r>
        <w:rPr>
          <w:rFonts w:ascii="黑体" w:eastAsia="黑体" w:hAnsi="黑体" w:cs="宋体" w:hint="eastAsia"/>
          <w:sz w:val="24"/>
          <w:szCs w:val="24"/>
        </w:rPr>
        <w:t>；</w:t>
      </w:r>
    </w:p>
    <w:p w14:paraId="04F52C68" w14:textId="1005B27A" w:rsidR="0013106D" w:rsidRDefault="00000000">
      <w:pPr>
        <w:widowControl/>
        <w:shd w:val="clear" w:color="auto" w:fill="FFFFFF"/>
        <w:snapToGrid w:val="0"/>
        <w:spacing w:line="440" w:lineRule="exact"/>
        <w:ind w:leftChars="364" w:left="764" w:firstLineChars="600" w:firstLine="1440"/>
        <w:jc w:val="left"/>
        <w:rPr>
          <w:rFonts w:ascii="黑体" w:eastAsia="黑体" w:hAnsi="黑体" w:cs="宋体"/>
          <w:sz w:val="24"/>
          <w:szCs w:val="24"/>
        </w:rPr>
      </w:pPr>
      <w:r>
        <w:rPr>
          <w:rFonts w:ascii="黑体" w:eastAsia="黑体" w:hAnsi="黑体" w:cs="宋体" w:hint="eastAsia"/>
          <w:sz w:val="24"/>
          <w:szCs w:val="24"/>
        </w:rPr>
        <w:t>截止时间：</w:t>
      </w:r>
      <w:r>
        <w:rPr>
          <w:rFonts w:ascii="黑体" w:eastAsia="黑体" w:hAnsi="黑体" w:hint="eastAsia"/>
          <w:sz w:val="24"/>
          <w:szCs w:val="24"/>
          <w:u w:val="single"/>
        </w:rPr>
        <w:t>2023</w:t>
      </w:r>
      <w:r>
        <w:rPr>
          <w:rFonts w:ascii="黑体" w:eastAsia="黑体" w:hAnsi="黑体" w:hint="eastAsia"/>
          <w:sz w:val="24"/>
          <w:szCs w:val="24"/>
        </w:rPr>
        <w:t>年</w:t>
      </w:r>
      <w:r>
        <w:rPr>
          <w:rFonts w:ascii="黑体" w:eastAsia="黑体" w:hAnsi="黑体" w:hint="eastAsia"/>
          <w:sz w:val="24"/>
          <w:szCs w:val="24"/>
          <w:u w:val="single"/>
        </w:rPr>
        <w:t>10</w:t>
      </w:r>
      <w:r>
        <w:rPr>
          <w:rFonts w:ascii="黑体" w:eastAsia="黑体" w:hAnsi="黑体" w:hint="eastAsia"/>
          <w:sz w:val="24"/>
          <w:szCs w:val="24"/>
        </w:rPr>
        <w:t>月</w:t>
      </w:r>
      <w:r>
        <w:rPr>
          <w:rFonts w:ascii="黑体" w:eastAsia="黑体" w:hAnsi="黑体"/>
          <w:sz w:val="24"/>
          <w:szCs w:val="24"/>
          <w:u w:val="single"/>
        </w:rPr>
        <w:t>9</w:t>
      </w:r>
      <w:r>
        <w:rPr>
          <w:rFonts w:ascii="黑体" w:eastAsia="黑体" w:hAnsi="黑体" w:hint="eastAsia"/>
          <w:sz w:val="24"/>
          <w:szCs w:val="24"/>
        </w:rPr>
        <w:t>日</w:t>
      </w:r>
      <w:r>
        <w:rPr>
          <w:rFonts w:ascii="黑体" w:eastAsia="黑体" w:hAnsi="黑体"/>
          <w:sz w:val="24"/>
          <w:szCs w:val="24"/>
          <w:u w:val="single"/>
        </w:rPr>
        <w:t>09</w:t>
      </w:r>
      <w:r>
        <w:rPr>
          <w:rFonts w:ascii="黑体" w:eastAsia="黑体" w:hAnsi="黑体" w:hint="eastAsia"/>
          <w:sz w:val="24"/>
          <w:szCs w:val="24"/>
        </w:rPr>
        <w:t>时</w:t>
      </w:r>
      <w:r>
        <w:rPr>
          <w:rFonts w:ascii="黑体" w:eastAsia="黑体" w:hAnsi="黑体"/>
          <w:sz w:val="24"/>
          <w:szCs w:val="24"/>
          <w:u w:val="single"/>
        </w:rPr>
        <w:t>00</w:t>
      </w:r>
      <w:r>
        <w:rPr>
          <w:rFonts w:ascii="黑体" w:eastAsia="黑体" w:hAnsi="黑体" w:hint="eastAsia"/>
          <w:sz w:val="24"/>
          <w:szCs w:val="24"/>
        </w:rPr>
        <w:t>分</w:t>
      </w:r>
      <w:r>
        <w:rPr>
          <w:rFonts w:ascii="黑体" w:eastAsia="黑体" w:hAnsi="黑体" w:cs="宋体" w:hint="eastAsia"/>
          <w:sz w:val="24"/>
          <w:szCs w:val="24"/>
        </w:rPr>
        <w:t>。</w:t>
      </w:r>
    </w:p>
    <w:p w14:paraId="4CB53BF7" w14:textId="459CBAED" w:rsidR="0013106D" w:rsidRDefault="00000000">
      <w:pPr>
        <w:spacing w:line="440" w:lineRule="exact"/>
        <w:ind w:firstLineChars="200" w:firstLine="480"/>
        <w:rPr>
          <w:rFonts w:ascii="黑体" w:eastAsia="黑体" w:hAnsi="黑体" w:cs="宋体"/>
          <w:sz w:val="24"/>
          <w:szCs w:val="24"/>
          <w:u w:val="single"/>
        </w:rPr>
      </w:pPr>
      <w:r>
        <w:rPr>
          <w:rFonts w:ascii="黑体" w:eastAsia="黑体" w:hAnsi="黑体" w:cs="宋体" w:hint="eastAsia"/>
          <w:sz w:val="24"/>
          <w:szCs w:val="24"/>
        </w:rPr>
        <w:t>3、开标开始时间：</w:t>
      </w:r>
      <w:r>
        <w:rPr>
          <w:rFonts w:ascii="黑体" w:eastAsia="黑体" w:hAnsi="黑体" w:hint="eastAsia"/>
          <w:sz w:val="24"/>
          <w:szCs w:val="24"/>
          <w:u w:val="single"/>
        </w:rPr>
        <w:t>2023</w:t>
      </w:r>
      <w:r>
        <w:rPr>
          <w:rFonts w:ascii="黑体" w:eastAsia="黑体" w:hAnsi="黑体" w:hint="eastAsia"/>
          <w:sz w:val="24"/>
          <w:szCs w:val="24"/>
        </w:rPr>
        <w:t>年</w:t>
      </w:r>
      <w:r>
        <w:rPr>
          <w:rFonts w:ascii="黑体" w:eastAsia="黑体" w:hAnsi="黑体" w:hint="eastAsia"/>
          <w:sz w:val="24"/>
          <w:szCs w:val="24"/>
          <w:u w:val="single"/>
        </w:rPr>
        <w:t>10</w:t>
      </w:r>
      <w:r>
        <w:rPr>
          <w:rFonts w:ascii="黑体" w:eastAsia="黑体" w:hAnsi="黑体" w:hint="eastAsia"/>
          <w:sz w:val="24"/>
          <w:szCs w:val="24"/>
        </w:rPr>
        <w:t>月</w:t>
      </w:r>
      <w:r>
        <w:rPr>
          <w:rFonts w:ascii="黑体" w:eastAsia="黑体" w:hAnsi="黑体"/>
          <w:sz w:val="24"/>
          <w:szCs w:val="24"/>
          <w:u w:val="single"/>
        </w:rPr>
        <w:t>9</w:t>
      </w:r>
      <w:r>
        <w:rPr>
          <w:rFonts w:ascii="黑体" w:eastAsia="黑体" w:hAnsi="黑体" w:hint="eastAsia"/>
          <w:sz w:val="24"/>
          <w:szCs w:val="24"/>
        </w:rPr>
        <w:t>日</w:t>
      </w:r>
      <w:r>
        <w:rPr>
          <w:rFonts w:ascii="黑体" w:eastAsia="黑体" w:hAnsi="黑体"/>
          <w:sz w:val="24"/>
          <w:szCs w:val="24"/>
          <w:u w:val="single"/>
        </w:rPr>
        <w:t>09</w:t>
      </w:r>
      <w:r>
        <w:rPr>
          <w:rFonts w:ascii="黑体" w:eastAsia="黑体" w:hAnsi="黑体" w:hint="eastAsia"/>
          <w:sz w:val="24"/>
          <w:szCs w:val="24"/>
        </w:rPr>
        <w:t>时</w:t>
      </w:r>
      <w:r>
        <w:rPr>
          <w:rFonts w:ascii="黑体" w:eastAsia="黑体" w:hAnsi="黑体"/>
          <w:sz w:val="24"/>
          <w:szCs w:val="24"/>
          <w:u w:val="single"/>
        </w:rPr>
        <w:t>00</w:t>
      </w:r>
      <w:r>
        <w:rPr>
          <w:rFonts w:ascii="黑体" w:eastAsia="黑体" w:hAnsi="黑体" w:hint="eastAsia"/>
          <w:sz w:val="24"/>
          <w:szCs w:val="24"/>
        </w:rPr>
        <w:t>分</w:t>
      </w:r>
      <w:r>
        <w:rPr>
          <w:rFonts w:ascii="黑体" w:eastAsia="黑体" w:hAnsi="黑体" w:cs="宋体" w:hint="eastAsia"/>
          <w:sz w:val="24"/>
          <w:szCs w:val="24"/>
        </w:rPr>
        <w:t>。</w:t>
      </w:r>
    </w:p>
    <w:p w14:paraId="5FCA56AF" w14:textId="77777777" w:rsidR="0013106D" w:rsidRDefault="00000000">
      <w:pPr>
        <w:spacing w:line="440" w:lineRule="exact"/>
        <w:ind w:firstLineChars="200" w:firstLine="480"/>
        <w:rPr>
          <w:rFonts w:ascii="黑体" w:eastAsia="黑体" w:hAnsi="黑体" w:cs="宋体"/>
          <w:sz w:val="24"/>
          <w:szCs w:val="24"/>
        </w:rPr>
      </w:pPr>
      <w:r>
        <w:rPr>
          <w:rFonts w:ascii="黑体" w:eastAsia="黑体" w:hAnsi="黑体" w:cs="宋体" w:hint="eastAsia"/>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706C5D40" w14:textId="77777777" w:rsidR="0013106D" w:rsidRDefault="00000000">
      <w:pPr>
        <w:spacing w:line="440" w:lineRule="exact"/>
        <w:ind w:firstLineChars="200" w:firstLine="480"/>
        <w:rPr>
          <w:rFonts w:ascii="黑体" w:eastAsia="黑体" w:hAnsi="黑体"/>
          <w:sz w:val="24"/>
          <w:szCs w:val="24"/>
          <w:u w:val="single"/>
        </w:rPr>
      </w:pPr>
      <w:r>
        <w:rPr>
          <w:rFonts w:ascii="黑体" w:eastAsia="黑体" w:hAnsi="黑体" w:cs="宋体" w:hint="eastAsia"/>
          <w:sz w:val="24"/>
          <w:szCs w:val="24"/>
        </w:rPr>
        <w:t>5、</w:t>
      </w:r>
      <w:r>
        <w:rPr>
          <w:rFonts w:ascii="黑体" w:eastAsia="黑体" w:hAnsi="黑体" w:hint="eastAsia"/>
          <w:bCs/>
          <w:sz w:val="24"/>
        </w:rPr>
        <w:t>投标人通过</w:t>
      </w:r>
      <w:r>
        <w:rPr>
          <w:rFonts w:ascii="黑体" w:eastAsia="黑体" w:hAnsi="黑体"/>
          <w:sz w:val="24"/>
          <w:szCs w:val="24"/>
          <w:u w:val="single"/>
        </w:rPr>
        <w:t xml:space="preserve">  </w:t>
      </w:r>
      <w:r>
        <w:rPr>
          <w:rFonts w:ascii="黑体" w:eastAsia="黑体" w:hAnsi="黑体" w:hint="eastAsia"/>
          <w:sz w:val="24"/>
          <w:szCs w:val="24"/>
          <w:u w:val="single"/>
        </w:rPr>
        <w:t xml:space="preserve"> 广州公共资源交易中心</w:t>
      </w:r>
      <w:r>
        <w:rPr>
          <w:rFonts w:ascii="黑体" w:eastAsia="黑体" w:hAnsi="黑体"/>
          <w:sz w:val="24"/>
          <w:szCs w:val="24"/>
          <w:u w:val="single"/>
        </w:rPr>
        <w:t xml:space="preserve">   </w:t>
      </w:r>
      <w:r>
        <w:rPr>
          <w:rFonts w:ascii="黑体" w:eastAsia="黑体" w:hAnsi="黑体" w:hint="eastAsia"/>
          <w:sz w:val="24"/>
          <w:szCs w:val="24"/>
        </w:rPr>
        <w:t>交易平台</w:t>
      </w:r>
      <w:r>
        <w:rPr>
          <w:rFonts w:ascii="黑体" w:eastAsia="黑体" w:hAnsi="黑体" w:hint="eastAsia"/>
          <w:sz w:val="24"/>
        </w:rPr>
        <w:t>递交电子投标文件。</w:t>
      </w:r>
      <w:r>
        <w:rPr>
          <w:rFonts w:ascii="黑体" w:eastAsia="黑体" w:hAnsi="黑体" w:cs="仿宋_GB2312" w:hint="eastAsia"/>
          <w:sz w:val="24"/>
          <w:szCs w:val="24"/>
        </w:rPr>
        <w:t>投标人应在递交投标文件截止时间前，登录</w:t>
      </w:r>
      <w:r>
        <w:rPr>
          <w:rFonts w:ascii="黑体" w:eastAsia="黑体" w:hAnsi="黑体"/>
          <w:sz w:val="24"/>
          <w:szCs w:val="24"/>
          <w:u w:val="single"/>
        </w:rPr>
        <w:t xml:space="preserve">  </w:t>
      </w:r>
      <w:r>
        <w:rPr>
          <w:rFonts w:ascii="黑体" w:eastAsia="黑体" w:hAnsi="黑体" w:hint="eastAsia"/>
          <w:sz w:val="24"/>
          <w:szCs w:val="24"/>
          <w:u w:val="single"/>
        </w:rPr>
        <w:t>广州公共资源交易中心</w:t>
      </w:r>
      <w:r>
        <w:rPr>
          <w:rFonts w:ascii="黑体" w:eastAsia="黑体" w:hAnsi="黑体"/>
          <w:sz w:val="24"/>
          <w:szCs w:val="24"/>
          <w:u w:val="single"/>
        </w:rPr>
        <w:t xml:space="preserve">  </w:t>
      </w:r>
      <w:r>
        <w:rPr>
          <w:rFonts w:ascii="黑体" w:eastAsia="黑体" w:hAnsi="黑体" w:hint="eastAsia"/>
          <w:sz w:val="24"/>
          <w:szCs w:val="24"/>
        </w:rPr>
        <w:t>交易平台</w:t>
      </w:r>
      <w:r>
        <w:rPr>
          <w:rFonts w:ascii="黑体" w:eastAsia="黑体" w:hAnsi="黑体" w:cs="仿宋_GB2312" w:hint="eastAsia"/>
          <w:sz w:val="24"/>
          <w:szCs w:val="24"/>
        </w:rPr>
        <w:t>网站办理网上投标登记手续。按照交易平台关于全流程电子化项目的相关指南进行操作。详见：</w:t>
      </w:r>
      <w:r>
        <w:rPr>
          <w:rFonts w:ascii="黑体" w:eastAsia="黑体" w:hAnsi="黑体" w:cs="仿宋_GB2312" w:hint="eastAsia"/>
          <w:sz w:val="24"/>
          <w:szCs w:val="24"/>
          <w:u w:val="single"/>
        </w:rPr>
        <w:t>广州公共资源交易中心网站发布的《房屋建筑和市政基础设施工程全流程电子化项目专章》</w:t>
      </w:r>
      <w:r>
        <w:rPr>
          <w:rFonts w:ascii="黑体" w:eastAsia="黑体" w:hAnsi="黑体" w:cs="仿宋_GB2312" w:hint="eastAsia"/>
          <w:sz w:val="24"/>
          <w:szCs w:val="24"/>
        </w:rPr>
        <w:t xml:space="preserve">。 </w:t>
      </w:r>
    </w:p>
    <w:p w14:paraId="08424CC0" w14:textId="77777777" w:rsidR="0013106D" w:rsidRDefault="00000000">
      <w:pPr>
        <w:spacing w:line="440" w:lineRule="exact"/>
        <w:ind w:firstLineChars="200" w:firstLine="480"/>
        <w:rPr>
          <w:rFonts w:ascii="黑体" w:eastAsia="黑体" w:hAnsi="黑体" w:cs="宋体"/>
          <w:kern w:val="0"/>
          <w:sz w:val="24"/>
          <w:szCs w:val="24"/>
        </w:rPr>
      </w:pPr>
      <w:r>
        <w:rPr>
          <w:rFonts w:ascii="黑体" w:eastAsia="黑体" w:hAnsi="黑体" w:cs="宋体" w:hint="eastAsia"/>
          <w:kern w:val="0"/>
          <w:sz w:val="24"/>
          <w:szCs w:val="24"/>
        </w:rPr>
        <w:t>八、招标文件获取方式：</w:t>
      </w:r>
    </w:p>
    <w:p w14:paraId="728715D3" w14:textId="77777777" w:rsidR="0013106D" w:rsidRDefault="00000000">
      <w:pPr>
        <w:spacing w:line="440" w:lineRule="exact"/>
        <w:ind w:firstLineChars="200" w:firstLine="480"/>
        <w:rPr>
          <w:rFonts w:ascii="黑体" w:eastAsia="黑体" w:hAnsi="黑体" w:cs="宋体"/>
          <w:kern w:val="0"/>
          <w:sz w:val="24"/>
          <w:szCs w:val="24"/>
        </w:rPr>
      </w:pPr>
      <w:r>
        <w:rPr>
          <w:rFonts w:ascii="黑体" w:eastAsia="黑体" w:hAnsi="黑体" w:cs="宋体" w:hint="eastAsia"/>
          <w:kern w:val="0"/>
          <w:sz w:val="24"/>
          <w:szCs w:val="24"/>
        </w:rPr>
        <w:t>本项目招标文件随招标公告一并在</w:t>
      </w:r>
      <w:r>
        <w:rPr>
          <w:rFonts w:ascii="黑体" w:eastAsia="黑体" w:hAnsi="黑体"/>
          <w:sz w:val="24"/>
          <w:szCs w:val="24"/>
          <w:u w:val="single"/>
        </w:rPr>
        <w:t xml:space="preserve"> </w:t>
      </w:r>
      <w:r>
        <w:rPr>
          <w:rFonts w:ascii="黑体" w:eastAsia="黑体" w:hAnsi="黑体" w:hint="eastAsia"/>
          <w:sz w:val="24"/>
          <w:szCs w:val="24"/>
          <w:u w:val="single"/>
        </w:rPr>
        <w:t xml:space="preserve"> 广州公共资源交易中心 </w:t>
      </w:r>
      <w:r>
        <w:rPr>
          <w:rFonts w:ascii="黑体" w:eastAsia="黑体" w:hAnsi="黑体"/>
          <w:sz w:val="24"/>
          <w:szCs w:val="24"/>
          <w:u w:val="single"/>
        </w:rPr>
        <w:t xml:space="preserve"> </w:t>
      </w:r>
      <w:r>
        <w:rPr>
          <w:rFonts w:ascii="黑体" w:eastAsia="黑体" w:hAnsi="黑体" w:hint="eastAsia"/>
          <w:sz w:val="24"/>
          <w:szCs w:val="24"/>
        </w:rPr>
        <w:t>交易平台</w:t>
      </w:r>
      <w:r>
        <w:rPr>
          <w:rFonts w:ascii="黑体" w:eastAsia="黑体" w:hAnsi="黑体" w:hint="eastAsia"/>
          <w:sz w:val="24"/>
        </w:rPr>
        <w:t>网站发布。招标文件</w:t>
      </w:r>
      <w:r>
        <w:rPr>
          <w:rFonts w:ascii="黑体" w:eastAsia="黑体" w:hAnsi="黑体" w:cs="宋体" w:hint="eastAsia"/>
          <w:kern w:val="0"/>
          <w:sz w:val="24"/>
          <w:szCs w:val="24"/>
        </w:rPr>
        <w:t>一经在</w:t>
      </w:r>
      <w:r>
        <w:rPr>
          <w:rFonts w:ascii="黑体" w:eastAsia="黑体" w:hAnsi="黑体"/>
          <w:sz w:val="24"/>
          <w:szCs w:val="24"/>
          <w:u w:val="single"/>
        </w:rPr>
        <w:t xml:space="preserve">  </w:t>
      </w:r>
      <w:r>
        <w:rPr>
          <w:rFonts w:ascii="黑体" w:eastAsia="黑体" w:hAnsi="黑体" w:hint="eastAsia"/>
          <w:sz w:val="24"/>
          <w:szCs w:val="24"/>
          <w:u w:val="single"/>
        </w:rPr>
        <w:t>广州公共资源交易中心</w:t>
      </w:r>
      <w:r>
        <w:rPr>
          <w:rFonts w:ascii="黑体" w:eastAsia="黑体" w:hAnsi="黑体"/>
          <w:sz w:val="24"/>
          <w:szCs w:val="24"/>
          <w:u w:val="single"/>
        </w:rPr>
        <w:t xml:space="preserve">   </w:t>
      </w:r>
      <w:r>
        <w:rPr>
          <w:rFonts w:ascii="黑体" w:eastAsia="黑体" w:hAnsi="黑体" w:hint="eastAsia"/>
          <w:sz w:val="24"/>
          <w:szCs w:val="24"/>
        </w:rPr>
        <w:t>交易平台</w:t>
      </w:r>
      <w:r>
        <w:rPr>
          <w:rFonts w:ascii="黑体" w:eastAsia="黑体" w:hAnsi="黑体" w:cs="宋体" w:hint="eastAsia"/>
          <w:kern w:val="0"/>
          <w:sz w:val="24"/>
          <w:szCs w:val="24"/>
        </w:rPr>
        <w:t>发布，视为发售给投标人，招标文件由投标人自行在</w:t>
      </w:r>
      <w:r>
        <w:rPr>
          <w:rFonts w:ascii="黑体" w:eastAsia="黑体" w:hAnsi="黑体"/>
          <w:sz w:val="24"/>
          <w:szCs w:val="24"/>
          <w:u w:val="single"/>
        </w:rPr>
        <w:t xml:space="preserve">  </w:t>
      </w:r>
      <w:r>
        <w:rPr>
          <w:rFonts w:ascii="黑体" w:eastAsia="黑体" w:hAnsi="黑体" w:hint="eastAsia"/>
          <w:sz w:val="24"/>
          <w:szCs w:val="24"/>
          <w:u w:val="single"/>
        </w:rPr>
        <w:t>广州公共资源交易中心</w:t>
      </w:r>
      <w:r>
        <w:rPr>
          <w:rFonts w:ascii="黑体" w:eastAsia="黑体" w:hAnsi="黑体"/>
          <w:sz w:val="24"/>
          <w:szCs w:val="24"/>
          <w:u w:val="single"/>
        </w:rPr>
        <w:t xml:space="preserve">    </w:t>
      </w:r>
      <w:r>
        <w:rPr>
          <w:rFonts w:ascii="黑体" w:eastAsia="黑体" w:hAnsi="黑体" w:hint="eastAsia"/>
          <w:sz w:val="24"/>
          <w:szCs w:val="24"/>
        </w:rPr>
        <w:t>交易平台</w:t>
      </w:r>
      <w:r>
        <w:rPr>
          <w:rFonts w:ascii="黑体" w:eastAsia="黑体" w:hAnsi="黑体" w:cs="宋体" w:hint="eastAsia"/>
          <w:kern w:val="0"/>
          <w:sz w:val="24"/>
          <w:szCs w:val="24"/>
        </w:rPr>
        <w:t>网站下载。</w:t>
      </w:r>
    </w:p>
    <w:p w14:paraId="435D22B5"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九、投标人合格条件：</w:t>
      </w:r>
    </w:p>
    <w:p w14:paraId="670958B0" w14:textId="77777777" w:rsidR="0013106D" w:rsidRDefault="00000000">
      <w:pPr>
        <w:spacing w:line="440" w:lineRule="exact"/>
        <w:ind w:firstLineChars="200" w:firstLine="480"/>
        <w:rPr>
          <w:rFonts w:ascii="黑体" w:eastAsia="黑体" w:hAnsi="黑体"/>
          <w:sz w:val="24"/>
        </w:rPr>
      </w:pPr>
      <w:r>
        <w:rPr>
          <w:rFonts w:ascii="黑体" w:eastAsia="黑体" w:hAnsi="黑体"/>
          <w:sz w:val="24"/>
        </w:rPr>
        <w:t>1</w:t>
      </w:r>
      <w:r>
        <w:rPr>
          <w:rFonts w:ascii="黑体" w:eastAsia="黑体" w:hAnsi="黑体" w:hint="eastAsia"/>
          <w:sz w:val="24"/>
        </w:rPr>
        <w:t>、投标人参加投标的意思表达清楚，投标人代表被授权有效。</w:t>
      </w:r>
    </w:p>
    <w:p w14:paraId="6C9C3718" w14:textId="77777777" w:rsidR="0013106D" w:rsidRDefault="00000000">
      <w:pPr>
        <w:spacing w:line="440" w:lineRule="exact"/>
        <w:ind w:firstLineChars="200" w:firstLine="480"/>
        <w:rPr>
          <w:rFonts w:ascii="黑体" w:eastAsia="黑体" w:hAnsi="黑体"/>
          <w:sz w:val="24"/>
        </w:rPr>
      </w:pPr>
      <w:r>
        <w:rPr>
          <w:rFonts w:ascii="黑体" w:eastAsia="黑体" w:hAnsi="黑体"/>
          <w:sz w:val="24"/>
        </w:rPr>
        <w:t>2</w:t>
      </w:r>
      <w:r>
        <w:rPr>
          <w:rFonts w:ascii="黑体" w:eastAsia="黑体" w:hAnsi="黑体" w:hint="eastAsia"/>
          <w:sz w:val="24"/>
        </w:rPr>
        <w:t>、投标人均具有独立法人资格，按国家法律经营。</w:t>
      </w:r>
    </w:p>
    <w:p w14:paraId="3FFA87C8" w14:textId="77777777" w:rsidR="0013106D" w:rsidRDefault="00000000">
      <w:pPr>
        <w:spacing w:line="440" w:lineRule="exact"/>
        <w:ind w:firstLineChars="200" w:firstLine="480"/>
        <w:rPr>
          <w:rFonts w:ascii="黑体" w:eastAsia="黑体" w:hAnsi="黑体"/>
          <w:sz w:val="24"/>
        </w:rPr>
      </w:pPr>
      <w:r>
        <w:rPr>
          <w:rFonts w:ascii="黑体" w:eastAsia="黑体" w:hAnsi="黑体"/>
          <w:sz w:val="24"/>
        </w:rPr>
        <w:t>3</w:t>
      </w:r>
      <w:r>
        <w:rPr>
          <w:rFonts w:ascii="黑体" w:eastAsia="黑体" w:hAnsi="黑体" w:hint="eastAsia"/>
          <w:sz w:val="24"/>
        </w:rPr>
        <w:t>、投标人均持有建设行政主管部门颁发的在有效期内的企业资质证书及安全生产许可证；</w:t>
      </w:r>
    </w:p>
    <w:p w14:paraId="0937EB70" w14:textId="77777777" w:rsidR="0013106D" w:rsidRDefault="00000000">
      <w:pPr>
        <w:spacing w:line="440" w:lineRule="exact"/>
        <w:ind w:firstLineChars="200" w:firstLine="480"/>
        <w:rPr>
          <w:rFonts w:ascii="黑体" w:eastAsia="黑体" w:hAnsi="黑体"/>
          <w:sz w:val="24"/>
          <w:szCs w:val="24"/>
        </w:rPr>
      </w:pPr>
      <w:r>
        <w:rPr>
          <w:rFonts w:ascii="黑体" w:eastAsia="黑体" w:hAnsi="黑体"/>
          <w:sz w:val="24"/>
          <w:szCs w:val="24"/>
        </w:rPr>
        <w:t>4</w:t>
      </w:r>
      <w:r>
        <w:rPr>
          <w:rFonts w:ascii="黑体" w:eastAsia="黑体" w:hAnsi="黑体" w:hint="eastAsia"/>
          <w:sz w:val="24"/>
          <w:szCs w:val="24"/>
        </w:rPr>
        <w:t>、</w:t>
      </w:r>
      <w:r>
        <w:rPr>
          <w:rFonts w:ascii="黑体" w:eastAsia="黑体" w:hAnsi="黑体" w:hint="eastAsia"/>
          <w:sz w:val="24"/>
        </w:rPr>
        <w:t>投标人</w:t>
      </w:r>
      <w:r>
        <w:rPr>
          <w:rFonts w:ascii="黑体" w:eastAsia="黑体" w:hAnsi="黑体" w:hint="eastAsia"/>
          <w:sz w:val="24"/>
          <w:szCs w:val="24"/>
        </w:rPr>
        <w:t>应具备以下资质：</w:t>
      </w:r>
    </w:p>
    <w:p w14:paraId="414FCAC1" w14:textId="77777777" w:rsidR="0013106D" w:rsidRDefault="00000000">
      <w:pPr>
        <w:spacing w:line="440" w:lineRule="exact"/>
        <w:ind w:firstLineChars="200" w:firstLine="480"/>
        <w:rPr>
          <w:rFonts w:ascii="黑体" w:eastAsia="黑体" w:hAnsi="黑体"/>
          <w:sz w:val="24"/>
          <w:szCs w:val="24"/>
        </w:rPr>
      </w:pPr>
      <w:r>
        <w:rPr>
          <w:rFonts w:ascii="黑体" w:eastAsia="黑体" w:hAnsi="黑体" w:hint="eastAsia"/>
          <w:sz w:val="24"/>
          <w:szCs w:val="24"/>
        </w:rPr>
        <w:t>①投标人具有承接本工程所需</w:t>
      </w:r>
      <w:r>
        <w:rPr>
          <w:rFonts w:ascii="黑体" w:eastAsia="黑体" w:hAnsi="黑体" w:hint="eastAsia"/>
          <w:sz w:val="24"/>
        </w:rPr>
        <w:t>在有效期内的</w:t>
      </w:r>
      <w:r>
        <w:rPr>
          <w:rFonts w:ascii="黑体" w:eastAsia="黑体" w:hAnsi="黑体" w:hint="eastAsia"/>
          <w:kern w:val="0"/>
          <w:sz w:val="24"/>
          <w:szCs w:val="24"/>
          <w:u w:val="single"/>
        </w:rPr>
        <w:t>铁路工程或市政公用工程或建筑工程施工总承包一级或以上资质</w:t>
      </w:r>
      <w:r>
        <w:rPr>
          <w:rFonts w:ascii="黑体" w:eastAsia="黑体" w:hAnsi="黑体" w:hint="eastAsia"/>
          <w:sz w:val="24"/>
          <w:szCs w:val="24"/>
        </w:rPr>
        <w:t>；（注：应选</w:t>
      </w:r>
      <w:proofErr w:type="gramStart"/>
      <w:r>
        <w:rPr>
          <w:rFonts w:ascii="黑体" w:eastAsia="黑体" w:hAnsi="黑体" w:hint="eastAsia"/>
          <w:sz w:val="24"/>
          <w:szCs w:val="24"/>
        </w:rPr>
        <w:t>择符合</w:t>
      </w:r>
      <w:proofErr w:type="gramEnd"/>
      <w:r>
        <w:rPr>
          <w:rFonts w:ascii="黑体" w:eastAsia="黑体" w:hAnsi="黑体" w:hint="eastAsia"/>
          <w:sz w:val="24"/>
          <w:szCs w:val="24"/>
        </w:rPr>
        <w:t>招标内容的一种施工总承包资质；联合体的，以资质等级低的一方为等级标准）。</w:t>
      </w:r>
    </w:p>
    <w:p w14:paraId="2D222841" w14:textId="77777777" w:rsidR="0013106D" w:rsidRDefault="00000000">
      <w:pPr>
        <w:spacing w:line="440" w:lineRule="exact"/>
        <w:ind w:firstLineChars="200" w:firstLine="480"/>
        <w:rPr>
          <w:rFonts w:ascii="黑体" w:eastAsia="黑体" w:hAnsi="黑体"/>
          <w:iCs/>
          <w:sz w:val="24"/>
          <w:szCs w:val="24"/>
        </w:rPr>
      </w:pPr>
      <w:r>
        <w:rPr>
          <w:rFonts w:ascii="黑体" w:eastAsia="黑体" w:hAnsi="黑体" w:hint="eastAsia"/>
          <w:sz w:val="24"/>
        </w:rPr>
        <w:t>②</w:t>
      </w:r>
      <w:r>
        <w:rPr>
          <w:rFonts w:ascii="黑体" w:eastAsia="黑体" w:hAnsi="黑体" w:hint="eastAsia"/>
          <w:sz w:val="24"/>
          <w:szCs w:val="24"/>
        </w:rPr>
        <w:t>投标人拟担任本工程项目负责人的人员为：1）市政公用或铁路或建筑工程专业一级或以上级别的</w:t>
      </w:r>
      <w:r>
        <w:rPr>
          <w:rFonts w:ascii="黑体" w:eastAsia="黑体" w:hAnsi="黑体" w:hint="eastAsia"/>
          <w:sz w:val="24"/>
        </w:rPr>
        <w:t>在有效期内的</w:t>
      </w:r>
      <w:r>
        <w:rPr>
          <w:rFonts w:ascii="黑体" w:eastAsia="黑体" w:hAnsi="黑体" w:hint="eastAsia"/>
          <w:sz w:val="24"/>
          <w:szCs w:val="24"/>
        </w:rPr>
        <w:t>注册建造师</w:t>
      </w:r>
      <w:r>
        <w:rPr>
          <w:rFonts w:ascii="黑体" w:eastAsia="黑体" w:hAnsi="黑体" w:hint="eastAsia"/>
          <w:i/>
          <w:iCs/>
          <w:sz w:val="24"/>
          <w:szCs w:val="24"/>
        </w:rPr>
        <w:t>，</w:t>
      </w:r>
      <w:r>
        <w:rPr>
          <w:rFonts w:ascii="黑体" w:eastAsia="黑体" w:hAnsi="黑体" w:hint="eastAsia"/>
          <w:iCs/>
          <w:sz w:val="24"/>
          <w:szCs w:val="24"/>
        </w:rPr>
        <w:t>项目副经理的人员为机电工程专业二级或以上级别的</w:t>
      </w:r>
      <w:r>
        <w:rPr>
          <w:rFonts w:ascii="黑体" w:eastAsia="黑体" w:hAnsi="黑体" w:hint="eastAsia"/>
          <w:iCs/>
          <w:sz w:val="24"/>
          <w:szCs w:val="24"/>
        </w:rPr>
        <w:lastRenderedPageBreak/>
        <w:t>注册建造师。</w:t>
      </w:r>
    </w:p>
    <w:p w14:paraId="126F0CCC" w14:textId="77777777" w:rsidR="0013106D" w:rsidRDefault="00000000">
      <w:pPr>
        <w:spacing w:line="440" w:lineRule="exact"/>
        <w:ind w:firstLineChars="200" w:firstLine="480"/>
        <w:rPr>
          <w:rFonts w:ascii="黑体" w:eastAsia="黑体" w:hAnsi="黑体"/>
          <w:sz w:val="24"/>
          <w:szCs w:val="24"/>
        </w:rPr>
      </w:pPr>
      <w:r>
        <w:rPr>
          <w:rFonts w:ascii="黑体" w:eastAsia="黑体" w:hAnsi="黑体" w:hint="eastAsia"/>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黑体" w:eastAsia="黑体" w:hAnsi="黑体" w:hint="eastAsia"/>
          <w:sz w:val="24"/>
          <w:szCs w:val="24"/>
        </w:rPr>
        <w:t>建办市〔2021〕</w:t>
      </w:r>
      <w:proofErr w:type="gramEnd"/>
      <w:r>
        <w:rPr>
          <w:rFonts w:ascii="黑体" w:eastAsia="黑体" w:hAnsi="黑体" w:hint="eastAsia"/>
          <w:sz w:val="24"/>
          <w:szCs w:val="24"/>
        </w:rPr>
        <w:t>30号）、《住房和城乡建设部办公厅关于建设工程企业资质有关事宜的通知》（建</w:t>
      </w:r>
      <w:proofErr w:type="gramStart"/>
      <w:r>
        <w:rPr>
          <w:rFonts w:ascii="黑体" w:eastAsia="黑体" w:hAnsi="黑体" w:hint="eastAsia"/>
          <w:sz w:val="24"/>
          <w:szCs w:val="24"/>
        </w:rPr>
        <w:t>办市函</w:t>
      </w:r>
      <w:proofErr w:type="gramEnd"/>
      <w:r>
        <w:rPr>
          <w:rFonts w:ascii="黑体" w:eastAsia="黑体" w:hAnsi="黑体" w:hint="eastAsia"/>
          <w:sz w:val="24"/>
          <w:szCs w:val="24"/>
        </w:rPr>
        <w:t>〔2022〕361号）、《广东省住房和城乡建设厅关于建设工程企业资质有关事宜的通知》（粤</w:t>
      </w:r>
      <w:proofErr w:type="gramStart"/>
      <w:r>
        <w:rPr>
          <w:rFonts w:ascii="黑体" w:eastAsia="黑体" w:hAnsi="黑体" w:hint="eastAsia"/>
          <w:sz w:val="24"/>
          <w:szCs w:val="24"/>
        </w:rPr>
        <w:t>建许函</w:t>
      </w:r>
      <w:proofErr w:type="gramEnd"/>
      <w:r>
        <w:rPr>
          <w:rFonts w:ascii="黑体" w:eastAsia="黑体" w:hAnsi="黑体" w:hint="eastAsia"/>
          <w:sz w:val="24"/>
          <w:szCs w:val="24"/>
        </w:rPr>
        <w:t xml:space="preserve">〔2022〕846号）的要求设置。招标内容含有设计要求，且设计要求仅为深化设计的，在投标人的资质设置要求中，不允许设置设计资质。 </w:t>
      </w:r>
    </w:p>
    <w:p w14:paraId="494AB704" w14:textId="77777777" w:rsidR="0013106D" w:rsidRDefault="00000000">
      <w:pPr>
        <w:spacing w:line="440" w:lineRule="exact"/>
        <w:ind w:firstLineChars="200" w:firstLine="480"/>
        <w:rPr>
          <w:rFonts w:ascii="黑体" w:eastAsia="黑体" w:hAnsi="黑体"/>
          <w:sz w:val="24"/>
          <w:szCs w:val="24"/>
        </w:rPr>
      </w:pPr>
      <w:r>
        <w:rPr>
          <w:rFonts w:ascii="黑体" w:eastAsia="黑体" w:hAnsi="黑体" w:hint="eastAsia"/>
          <w:sz w:val="24"/>
          <w:szCs w:val="24"/>
        </w:rPr>
        <w:t>②根据广东省建设厅</w:t>
      </w:r>
      <w:proofErr w:type="gramStart"/>
      <w:r>
        <w:rPr>
          <w:rFonts w:ascii="黑体" w:eastAsia="黑体" w:hAnsi="黑体" w:hint="eastAsia"/>
          <w:sz w:val="24"/>
          <w:szCs w:val="24"/>
        </w:rPr>
        <w:t>《</w:t>
      </w:r>
      <w:proofErr w:type="gramEnd"/>
      <w:r>
        <w:rPr>
          <w:rFonts w:ascii="黑体" w:eastAsia="黑体" w:hAnsi="黑体" w:hint="eastAsia"/>
          <w:sz w:val="24"/>
          <w:szCs w:val="24"/>
        </w:rPr>
        <w:t>关于明确二级建造师注册职业有关问题的通知（粤建市函〔2023〕469号），二级建造师应在考试取得职业资格的省、自治区、直辖市申请注册，二级建造师可随注册企业在全国范围内职业。投标人应提供有效的二级建造师执业资格证书。小型项目负责人需符合粤建市[2010]26号文规定，专业以企业聘书上所聘专业为准，如聘书中专业未明确，以小型项目负责人培训合格证或小型负责人继续教育培训合格证中的专业为准。</w:t>
      </w:r>
    </w:p>
    <w:p w14:paraId="525BE42D" w14:textId="77777777" w:rsidR="0013106D" w:rsidRDefault="00000000">
      <w:pPr>
        <w:spacing w:line="440" w:lineRule="exact"/>
        <w:ind w:firstLineChars="200" w:firstLine="480"/>
        <w:rPr>
          <w:rFonts w:ascii="黑体" w:eastAsia="黑体" w:hAnsi="黑体"/>
          <w:strike/>
          <w:sz w:val="24"/>
          <w:szCs w:val="24"/>
          <w:u w:val="single"/>
        </w:rPr>
      </w:pPr>
      <w:r>
        <w:rPr>
          <w:rFonts w:ascii="黑体" w:eastAsia="黑体" w:hAnsi="黑体"/>
          <w:sz w:val="24"/>
          <w:szCs w:val="24"/>
        </w:rPr>
        <w:t>5</w:t>
      </w:r>
      <w:r>
        <w:rPr>
          <w:rFonts w:ascii="黑体" w:eastAsia="黑体" w:hAnsi="黑体" w:hint="eastAsia"/>
          <w:sz w:val="24"/>
          <w:szCs w:val="24"/>
        </w:rPr>
        <w:t>、项目负责人持有</w:t>
      </w:r>
      <w:r>
        <w:rPr>
          <w:rFonts w:ascii="黑体" w:eastAsia="黑体" w:hAnsi="黑体" w:hint="eastAsia"/>
          <w:sz w:val="24"/>
        </w:rPr>
        <w:t>在有效期内的</w:t>
      </w:r>
      <w:r>
        <w:rPr>
          <w:rFonts w:ascii="黑体" w:eastAsia="黑体" w:hAnsi="黑体" w:hint="eastAsia"/>
          <w:sz w:val="24"/>
          <w:szCs w:val="24"/>
        </w:rPr>
        <w:t>安全培训考核合格证（</w:t>
      </w:r>
      <w:r>
        <w:rPr>
          <w:rFonts w:ascii="黑体" w:eastAsia="黑体" w:hAnsi="黑体"/>
          <w:sz w:val="24"/>
          <w:szCs w:val="24"/>
        </w:rPr>
        <w:t>B</w:t>
      </w:r>
      <w:r>
        <w:rPr>
          <w:rFonts w:ascii="黑体" w:eastAsia="黑体" w:hAnsi="黑体" w:hint="eastAsia"/>
          <w:sz w:val="24"/>
          <w:szCs w:val="24"/>
        </w:rPr>
        <w:t>类）或建筑施工企业项目负责人安全生产考核合格证书；</w:t>
      </w:r>
    </w:p>
    <w:p w14:paraId="2A4D7661" w14:textId="77777777" w:rsidR="0013106D" w:rsidRDefault="00000000">
      <w:pPr>
        <w:spacing w:line="440" w:lineRule="exact"/>
        <w:ind w:firstLineChars="200" w:firstLine="480"/>
        <w:rPr>
          <w:rFonts w:ascii="黑体" w:eastAsia="黑体" w:hAnsi="黑体"/>
          <w:sz w:val="24"/>
          <w:szCs w:val="24"/>
          <w:u w:val="single"/>
        </w:rPr>
      </w:pPr>
      <w:r>
        <w:rPr>
          <w:rFonts w:ascii="黑体" w:eastAsia="黑体" w:hAnsi="黑体"/>
          <w:sz w:val="24"/>
          <w:szCs w:val="24"/>
        </w:rPr>
        <w:t>6、投标人拟担任本工程</w:t>
      </w:r>
      <w:r>
        <w:rPr>
          <w:rFonts w:ascii="黑体" w:eastAsia="黑体" w:hAnsi="黑体" w:hint="eastAsia"/>
          <w:sz w:val="24"/>
          <w:szCs w:val="24"/>
        </w:rPr>
        <w:t>技术负责人的资格要求为：</w:t>
      </w:r>
      <w:r>
        <w:rPr>
          <w:rFonts w:ascii="黑体" w:eastAsia="黑体" w:hAnsi="黑体" w:hint="eastAsia"/>
          <w:sz w:val="24"/>
        </w:rPr>
        <w:t>在有效期内的</w:t>
      </w:r>
      <w:r>
        <w:rPr>
          <w:rFonts w:ascii="黑体" w:eastAsia="黑体" w:hAnsi="黑体" w:hint="eastAsia"/>
          <w:kern w:val="0"/>
          <w:sz w:val="24"/>
          <w:szCs w:val="24"/>
          <w:u w:val="single"/>
        </w:rPr>
        <w:t>铁路工程或市政公用工程或建筑工程相关专业的</w:t>
      </w:r>
      <w:r>
        <w:rPr>
          <w:rFonts w:ascii="黑体" w:eastAsia="黑体" w:hAnsi="黑体" w:hint="eastAsia"/>
          <w:sz w:val="24"/>
        </w:rPr>
        <w:t>高级工程师或以上职称。</w:t>
      </w:r>
    </w:p>
    <w:p w14:paraId="78C32D85" w14:textId="77777777" w:rsidR="0013106D" w:rsidRDefault="00000000">
      <w:pPr>
        <w:spacing w:line="440" w:lineRule="exact"/>
        <w:ind w:firstLineChars="200" w:firstLine="480"/>
        <w:rPr>
          <w:rFonts w:ascii="黑体" w:eastAsia="黑体" w:hAnsi="黑体"/>
          <w:sz w:val="24"/>
          <w:szCs w:val="24"/>
        </w:rPr>
      </w:pPr>
      <w:r>
        <w:rPr>
          <w:rFonts w:ascii="黑体" w:eastAsia="黑体" w:hAnsi="黑体" w:hint="eastAsia"/>
          <w:kern w:val="0"/>
          <w:sz w:val="24"/>
        </w:rPr>
        <w:t>7、</w:t>
      </w:r>
      <w:r>
        <w:rPr>
          <w:rFonts w:ascii="黑体" w:eastAsia="黑体" w:hAnsi="黑体" w:hint="eastAsia"/>
          <w:sz w:val="24"/>
          <w:szCs w:val="24"/>
        </w:rPr>
        <w:t>专职安全员须具有在有效期内的安全生产考核合格证（C类）或建筑施工企业专职安全生产管理人员安全生产考核合格证书（C3）。</w:t>
      </w:r>
    </w:p>
    <w:p w14:paraId="72B62FB0"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iCs/>
          <w:sz w:val="24"/>
        </w:rPr>
        <w:t>8、</w:t>
      </w:r>
      <w:r>
        <w:rPr>
          <w:rFonts w:ascii="黑体" w:eastAsia="黑体" w:hAnsi="黑体" w:hint="eastAsia"/>
          <w:sz w:val="24"/>
        </w:rPr>
        <w:t>投标人自</w:t>
      </w:r>
      <w:r>
        <w:rPr>
          <w:rFonts w:ascii="黑体" w:eastAsia="黑体" w:hAnsi="黑体" w:hint="eastAsia"/>
          <w:sz w:val="24"/>
          <w:u w:val="single"/>
        </w:rPr>
        <w:t>2018</w:t>
      </w:r>
      <w:r>
        <w:rPr>
          <w:rFonts w:ascii="黑体" w:eastAsia="黑体" w:hAnsi="黑体" w:hint="eastAsia"/>
          <w:sz w:val="24"/>
        </w:rPr>
        <w:t>年1月1日至今完成过质量合格的类</w:t>
      </w:r>
      <w:proofErr w:type="gramStart"/>
      <w:r>
        <w:rPr>
          <w:rFonts w:ascii="黑体" w:eastAsia="黑体" w:hAnsi="黑体" w:hint="eastAsia"/>
          <w:sz w:val="24"/>
        </w:rPr>
        <w:t>似工程</w:t>
      </w:r>
      <w:proofErr w:type="gramEnd"/>
      <w:r>
        <w:rPr>
          <w:rFonts w:ascii="黑体" w:eastAsia="黑体" w:hAnsi="黑体" w:hint="eastAsia"/>
          <w:sz w:val="24"/>
        </w:rPr>
        <w:t>业绩（类似工程是</w:t>
      </w:r>
      <w:proofErr w:type="gramStart"/>
      <w:r>
        <w:rPr>
          <w:rFonts w:ascii="黑体" w:eastAsia="黑体" w:hAnsi="黑体" w:hint="eastAsia"/>
          <w:sz w:val="24"/>
        </w:rPr>
        <w:t>指金额</w:t>
      </w:r>
      <w:proofErr w:type="gramEnd"/>
      <w:r>
        <w:rPr>
          <w:rFonts w:ascii="黑体" w:eastAsia="黑体" w:hAnsi="黑体" w:hint="eastAsia"/>
          <w:sz w:val="24"/>
        </w:rPr>
        <w:t>超过2000万的轨道交通工程）。</w:t>
      </w:r>
    </w:p>
    <w:p w14:paraId="52507430"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原则上业绩应取自广州市交通运输局企业信用管理信息库中完成入库公示的业绩。（1）若投标人提供广州市交通运输局企业信用管理信息库系统中备案的工程业绩，有关信息以其提供的网页截</w:t>
      </w:r>
      <w:proofErr w:type="gramStart"/>
      <w:r>
        <w:rPr>
          <w:rFonts w:ascii="黑体" w:eastAsia="黑体" w:hAnsi="黑体" w:hint="eastAsia"/>
          <w:sz w:val="24"/>
        </w:rPr>
        <w:t>图证明</w:t>
      </w:r>
      <w:proofErr w:type="gramEnd"/>
      <w:r>
        <w:rPr>
          <w:rFonts w:ascii="黑体" w:eastAsia="黑体" w:hAnsi="黑体" w:hint="eastAsia"/>
          <w:sz w:val="24"/>
        </w:rPr>
        <w:t>为准。（2）若投标人提供未在广州市交通运输局企业信用管理信息库系统中备案的工程业绩，其金额以中标通知书为准，中标通知书上没有金额或免招标的，以施工合同（不含补充合同）为准。完成时间以竣工验收文件为准，验收文件至少具有建设单位、设计、施工和监理单位盖章。投标人须同时提供中标通知书或免招标证明、施工合同关键页、单位工程验收证明书或竣工验收证明等资料。</w:t>
      </w:r>
    </w:p>
    <w:p w14:paraId="73863C03"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以上所述材料均须加盖投标人公章。</w:t>
      </w:r>
    </w:p>
    <w:p w14:paraId="7FB9327A"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w:t>
      </w:r>
      <w:r>
        <w:rPr>
          <w:rFonts w:ascii="黑体" w:eastAsia="黑体" w:hAnsi="黑体"/>
          <w:sz w:val="24"/>
        </w:rPr>
        <w:t>3</w:t>
      </w:r>
      <w:r>
        <w:rPr>
          <w:rFonts w:ascii="黑体" w:eastAsia="黑体" w:hAnsi="黑体" w:hint="eastAsia"/>
          <w:sz w:val="24"/>
        </w:rPr>
        <w:t>）库内/平台内业绩不符合上述要求的或登记的工程资质内容与施工合同等业绩证明</w:t>
      </w:r>
      <w:r>
        <w:rPr>
          <w:rFonts w:ascii="黑体" w:eastAsia="黑体" w:hAnsi="黑体" w:hint="eastAsia"/>
          <w:sz w:val="24"/>
        </w:rPr>
        <w:lastRenderedPageBreak/>
        <w:t>资料不相符的，该项业绩不予认定。</w:t>
      </w:r>
    </w:p>
    <w:p w14:paraId="7ED26807"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9、投标人已按照附件一的内容签署盖章的投标人声明。</w:t>
      </w:r>
    </w:p>
    <w:p w14:paraId="68EDE288"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szCs w:val="24"/>
        </w:rPr>
        <w:t>10、关于联合体投标：</w:t>
      </w:r>
      <w:r>
        <w:rPr>
          <w:rFonts w:ascii="黑体" w:eastAsia="黑体" w:hAnsi="黑体" w:hint="eastAsia"/>
          <w:sz w:val="24"/>
          <w:szCs w:val="24"/>
          <w:u w:val="single"/>
        </w:rPr>
        <w:t>本项目不允许联合体投标。</w:t>
      </w:r>
    </w:p>
    <w:p w14:paraId="09185D57" w14:textId="77777777" w:rsidR="0013106D" w:rsidRDefault="00000000">
      <w:pPr>
        <w:spacing w:line="440" w:lineRule="exact"/>
        <w:ind w:firstLineChars="200" w:firstLine="480"/>
        <w:rPr>
          <w:rFonts w:ascii="黑体" w:eastAsia="黑体" w:hAnsi="黑体"/>
          <w:strike/>
          <w:kern w:val="0"/>
          <w:sz w:val="24"/>
          <w:u w:val="single"/>
        </w:rPr>
      </w:pPr>
      <w:r>
        <w:rPr>
          <w:rFonts w:ascii="黑体" w:eastAsia="黑体" w:hAnsi="黑体"/>
          <w:sz w:val="24"/>
        </w:rPr>
        <w:t>1</w:t>
      </w:r>
      <w:r>
        <w:rPr>
          <w:rFonts w:ascii="黑体" w:eastAsia="黑体" w:hAnsi="黑体" w:hint="eastAsia"/>
          <w:sz w:val="24"/>
        </w:rPr>
        <w:t>1、资格审查前，</w:t>
      </w:r>
      <w:r>
        <w:rPr>
          <w:rFonts w:ascii="黑体" w:eastAsia="黑体" w:hAnsi="黑体"/>
          <w:kern w:val="0"/>
          <w:sz w:val="24"/>
        </w:rPr>
        <w:t>投标人（含联合体各方）已在‘广州市交通运输局企业信用管理信息库系统’完成入库公示（公示7天），拟担任本工程项目负责人（项目经理）、专职安全员为本企业信用管理信息库中的在册人员</w:t>
      </w:r>
      <w:r>
        <w:rPr>
          <w:rFonts w:ascii="黑体" w:eastAsia="黑体" w:hAnsi="黑体" w:hint="eastAsia"/>
          <w:kern w:val="0"/>
          <w:sz w:val="24"/>
        </w:rPr>
        <w:t>。</w:t>
      </w:r>
    </w:p>
    <w:p w14:paraId="06C19598" w14:textId="77777777" w:rsidR="0013106D" w:rsidRDefault="00000000">
      <w:pPr>
        <w:spacing w:line="440" w:lineRule="exact"/>
        <w:ind w:firstLineChars="224" w:firstLine="538"/>
        <w:rPr>
          <w:rFonts w:ascii="黑体" w:eastAsia="黑体" w:hAnsi="黑体"/>
          <w:sz w:val="24"/>
          <w:u w:val="single"/>
        </w:rPr>
      </w:pPr>
      <w:r>
        <w:rPr>
          <w:rFonts w:ascii="黑体" w:eastAsia="黑体" w:hAnsi="黑体" w:hint="eastAsia"/>
          <w:sz w:val="24"/>
        </w:rPr>
        <w:t>12、在本公告发布时，投标人未在以往工程中因违约被业主书面拒绝投标和被拒绝参与业主管辖的新项目的名单（在拒绝投标的期限内）。</w:t>
      </w:r>
    </w:p>
    <w:p w14:paraId="4B94AA88" w14:textId="77777777" w:rsidR="0013106D" w:rsidRDefault="00000000">
      <w:pPr>
        <w:spacing w:line="440" w:lineRule="exact"/>
        <w:ind w:firstLineChars="200" w:firstLine="480"/>
        <w:rPr>
          <w:rFonts w:ascii="黑体" w:eastAsia="黑体" w:hAnsi="黑体"/>
          <w:sz w:val="24"/>
          <w:szCs w:val="24"/>
        </w:rPr>
      </w:pPr>
      <w:r>
        <w:rPr>
          <w:rFonts w:ascii="黑体" w:eastAsia="黑体" w:hAnsi="黑体" w:hint="eastAsia"/>
          <w:sz w:val="24"/>
        </w:rPr>
        <w:t>13、</w:t>
      </w:r>
      <w:r>
        <w:rPr>
          <w:rFonts w:ascii="黑体" w:eastAsia="黑体" w:hAnsi="黑体" w:hint="eastAsia"/>
          <w:sz w:val="24"/>
          <w:szCs w:val="24"/>
        </w:rPr>
        <w:t>投标人未出现以下情形：与其它投标人的单位负责人为同一人或者存在控股、管理关系的（按投标人提供的《投标人声明》第八条内容进行评审）。如不同投标人出现单位负责人为同一人或者存在控股、管理关系的情形，则不得同时参加同一项目投标，也不得与其他单位组成联合体分别参加同一项目投标（联合体内各成员之间不受本条限制）。</w:t>
      </w:r>
    </w:p>
    <w:p w14:paraId="215EF3BB" w14:textId="77777777" w:rsidR="0013106D" w:rsidRDefault="00000000">
      <w:pPr>
        <w:spacing w:line="440" w:lineRule="exact"/>
        <w:ind w:firstLineChars="200" w:firstLine="480"/>
        <w:rPr>
          <w:rFonts w:ascii="黑体" w:eastAsia="黑体" w:hAnsi="黑体"/>
          <w:i/>
          <w:sz w:val="24"/>
        </w:rPr>
      </w:pPr>
      <w:r>
        <w:rPr>
          <w:rFonts w:ascii="黑体" w:eastAsia="黑体" w:hAnsi="黑体" w:hint="eastAsia"/>
          <w:i/>
          <w:sz w:val="24"/>
        </w:rPr>
        <w:t>注：未在招标</w:t>
      </w:r>
      <w:r>
        <w:rPr>
          <w:rFonts w:ascii="黑体" w:eastAsia="黑体" w:hAnsi="黑体" w:hint="eastAsia"/>
          <w:sz w:val="24"/>
        </w:rPr>
        <w:t>公告</w:t>
      </w:r>
      <w:r>
        <w:rPr>
          <w:rFonts w:ascii="黑体" w:eastAsia="黑体" w:hAnsi="黑体" w:hint="eastAsia"/>
          <w:i/>
          <w:sz w:val="24"/>
        </w:rPr>
        <w:t>第九条</w:t>
      </w:r>
      <w:proofErr w:type="gramStart"/>
      <w:r>
        <w:rPr>
          <w:rFonts w:ascii="黑体" w:eastAsia="黑体" w:hAnsi="黑体" w:hint="eastAsia"/>
          <w:i/>
          <w:sz w:val="24"/>
        </w:rPr>
        <w:t>单列的资审合格</w:t>
      </w:r>
      <w:proofErr w:type="gramEnd"/>
      <w:r>
        <w:rPr>
          <w:rFonts w:ascii="黑体" w:eastAsia="黑体" w:hAnsi="黑体" w:hint="eastAsia"/>
          <w:i/>
          <w:sz w:val="24"/>
        </w:rPr>
        <w:t>条件，不</w:t>
      </w:r>
      <w:proofErr w:type="gramStart"/>
      <w:r>
        <w:rPr>
          <w:rFonts w:ascii="黑体" w:eastAsia="黑体" w:hAnsi="黑体" w:hint="eastAsia"/>
          <w:i/>
          <w:sz w:val="24"/>
        </w:rPr>
        <w:t>作为资审不合格</w:t>
      </w:r>
      <w:proofErr w:type="gramEnd"/>
      <w:r>
        <w:rPr>
          <w:rFonts w:ascii="黑体" w:eastAsia="黑体" w:hAnsi="黑体" w:hint="eastAsia"/>
          <w:i/>
          <w:sz w:val="24"/>
        </w:rPr>
        <w:t>的依据。</w:t>
      </w:r>
    </w:p>
    <w:p w14:paraId="52B91BFB" w14:textId="77777777" w:rsidR="0013106D" w:rsidRDefault="00000000">
      <w:pPr>
        <w:spacing w:line="440" w:lineRule="exact"/>
        <w:ind w:firstLineChars="200" w:firstLine="480"/>
        <w:rPr>
          <w:rFonts w:ascii="黑体" w:eastAsia="黑体" w:hAnsi="黑体"/>
          <w:sz w:val="24"/>
        </w:rPr>
      </w:pPr>
      <w:r>
        <w:rPr>
          <w:rFonts w:ascii="黑体" w:eastAsia="黑体" w:hAnsi="黑体"/>
          <w:sz w:val="24"/>
        </w:rPr>
        <w:t>14</w:t>
      </w:r>
      <w:r>
        <w:rPr>
          <w:rFonts w:ascii="黑体" w:eastAsia="黑体" w:hAnsi="黑体" w:hint="eastAsia"/>
          <w:sz w:val="24"/>
        </w:rPr>
        <w:t>、</w:t>
      </w:r>
      <w:r>
        <w:rPr>
          <w:rFonts w:ascii="黑体" w:eastAsia="黑体" w:hAnsi="黑体" w:hint="eastAsia"/>
          <w:sz w:val="24"/>
          <w:lang w:bidi="ar"/>
        </w:rPr>
        <w:t>未被列入拖欠农民工工资失信联合惩戒对象名单。</w:t>
      </w:r>
    </w:p>
    <w:p w14:paraId="22735E3A"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十、资格审查方式：</w:t>
      </w:r>
    </w:p>
    <w:p w14:paraId="3EF29C14" w14:textId="77777777" w:rsidR="0013106D" w:rsidRDefault="00000000">
      <w:pPr>
        <w:spacing w:line="440" w:lineRule="exact"/>
        <w:ind w:firstLineChars="200" w:firstLine="480"/>
        <w:rPr>
          <w:rFonts w:ascii="黑体" w:eastAsia="黑体" w:hAnsi="黑体" w:cs="宋体"/>
          <w:sz w:val="24"/>
          <w:szCs w:val="24"/>
        </w:rPr>
      </w:pPr>
      <w:r>
        <w:rPr>
          <w:rFonts w:ascii="黑体" w:eastAsia="黑体" w:hAnsi="黑体" w:cs="宋体" w:hint="eastAsia"/>
          <w:sz w:val="24"/>
          <w:szCs w:val="24"/>
        </w:rPr>
        <w:t>本工程采用资格后审方式，由评标委员会负责资格审查。</w:t>
      </w:r>
    </w:p>
    <w:p w14:paraId="7C5A9044"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十一、资格审查结果将在</w:t>
      </w:r>
      <w:r>
        <w:rPr>
          <w:rFonts w:ascii="黑体" w:eastAsia="黑体" w:hAnsi="黑体"/>
          <w:sz w:val="24"/>
          <w:szCs w:val="24"/>
          <w:u w:val="single"/>
        </w:rPr>
        <w:t xml:space="preserve"> </w:t>
      </w:r>
      <w:r>
        <w:rPr>
          <w:rFonts w:ascii="黑体" w:eastAsia="黑体" w:hAnsi="黑体" w:hint="eastAsia"/>
          <w:sz w:val="24"/>
          <w:szCs w:val="24"/>
          <w:u w:val="single"/>
        </w:rPr>
        <w:t xml:space="preserve"> </w:t>
      </w:r>
      <w:r>
        <w:rPr>
          <w:rFonts w:ascii="黑体" w:eastAsia="黑体" w:hAnsi="黑体" w:hint="eastAsia"/>
          <w:sz w:val="24"/>
          <w:u w:val="single"/>
        </w:rPr>
        <w:t>广州公共资源交易中心网站</w:t>
      </w:r>
      <w:r>
        <w:rPr>
          <w:rFonts w:ascii="黑体" w:eastAsia="黑体" w:hAnsi="黑体"/>
          <w:sz w:val="24"/>
          <w:szCs w:val="24"/>
          <w:u w:val="single"/>
        </w:rPr>
        <w:t xml:space="preserve">   </w:t>
      </w:r>
      <w:r>
        <w:rPr>
          <w:rFonts w:ascii="黑体" w:eastAsia="黑体" w:hAnsi="黑体" w:hint="eastAsia"/>
          <w:sz w:val="24"/>
          <w:szCs w:val="24"/>
        </w:rPr>
        <w:t>交易平台</w:t>
      </w:r>
      <w:r>
        <w:rPr>
          <w:rFonts w:ascii="黑体" w:eastAsia="黑体" w:hAnsi="黑体" w:hint="eastAsia"/>
          <w:sz w:val="24"/>
        </w:rPr>
        <w:t>和广东省招标投标监管网公示，</w:t>
      </w:r>
      <w:r>
        <w:rPr>
          <w:rFonts w:ascii="黑体" w:eastAsia="黑体" w:hAnsi="黑体" w:hint="eastAsia"/>
          <w:bCs/>
          <w:sz w:val="24"/>
        </w:rPr>
        <w:t>公示时间不得少于3日。</w:t>
      </w:r>
    </w:p>
    <w:p w14:paraId="395D7B36"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十二、若递交投标文件的投标人不足3家，则重新组织招标；满足资格审查合格条件或通过有效性审查的投标人不足3名时为招标失败。招标人分析招标失败原因，修正招标方案，报有关管理部门核准后，重新组织招标。</w:t>
      </w:r>
    </w:p>
    <w:p w14:paraId="524C9FDB"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i/>
          <w:iCs/>
          <w:sz w:val="24"/>
        </w:rPr>
        <w:t>注：招标人因两次或多次招标失败，需申请改变招标方式或不招标的，应按国家招投标法及省市最新相关规定执行。</w:t>
      </w:r>
    </w:p>
    <w:p w14:paraId="609D7B35" w14:textId="77777777" w:rsidR="0013106D" w:rsidRDefault="00000000">
      <w:pPr>
        <w:spacing w:line="440" w:lineRule="exact"/>
        <w:ind w:firstLineChars="200" w:firstLine="480"/>
        <w:rPr>
          <w:rFonts w:ascii="黑体" w:eastAsia="黑体" w:hAnsi="黑体"/>
          <w:sz w:val="24"/>
          <w:u w:val="single"/>
        </w:rPr>
      </w:pPr>
      <w:r>
        <w:rPr>
          <w:rFonts w:ascii="黑体" w:eastAsia="黑体" w:hAnsi="黑体" w:hint="eastAsia"/>
          <w:sz w:val="24"/>
          <w:u w:val="single"/>
        </w:rPr>
        <w:t>十三、</w:t>
      </w:r>
      <w:r>
        <w:rPr>
          <w:rFonts w:ascii="黑体" w:eastAsia="黑体" w:hAnsi="黑体" w:hint="eastAsia"/>
          <w:i/>
          <w:sz w:val="24"/>
        </w:rPr>
        <w:t>无</w:t>
      </w:r>
    </w:p>
    <w:p w14:paraId="148C9A9D"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十四、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1144443" w14:textId="77777777" w:rsidR="0013106D" w:rsidRDefault="00000000">
      <w:pPr>
        <w:spacing w:line="440" w:lineRule="exact"/>
        <w:ind w:firstLineChars="200" w:firstLine="480"/>
        <w:rPr>
          <w:rFonts w:ascii="黑体" w:eastAsia="黑体" w:hAnsi="黑体"/>
        </w:rPr>
      </w:pPr>
      <w:r>
        <w:rPr>
          <w:rFonts w:ascii="黑体" w:eastAsia="黑体" w:hAnsi="黑体" w:hint="eastAsia"/>
          <w:sz w:val="24"/>
        </w:rPr>
        <w:t>十五、投标文件全部采用电子文档，投标人按</w:t>
      </w:r>
      <w:r>
        <w:rPr>
          <w:rFonts w:ascii="黑体" w:eastAsia="黑体" w:hAnsi="黑体" w:hint="eastAsia"/>
          <w:bCs/>
          <w:sz w:val="24"/>
          <w:szCs w:val="24"/>
        </w:rPr>
        <w:t>招标文件</w:t>
      </w:r>
      <w:r>
        <w:rPr>
          <w:rFonts w:ascii="黑体" w:eastAsia="黑体" w:hAnsi="黑体" w:hint="eastAsia"/>
          <w:sz w:val="24"/>
        </w:rPr>
        <w:t>要求提交投标文件。若投标文件中的部分内容要求</w:t>
      </w:r>
      <w:r>
        <w:rPr>
          <w:rFonts w:ascii="黑体" w:eastAsia="黑体" w:hAnsi="黑体" w:hint="eastAsia"/>
          <w:sz w:val="24"/>
          <w:szCs w:val="24"/>
        </w:rPr>
        <w:t>取自</w:t>
      </w:r>
      <w:r>
        <w:rPr>
          <w:rFonts w:ascii="黑体" w:eastAsia="黑体" w:hAnsi="黑体" w:hint="eastAsia"/>
          <w:sz w:val="24"/>
        </w:rPr>
        <w:t>广州市交通运输局企业信用管理信息库</w:t>
      </w:r>
      <w:r>
        <w:rPr>
          <w:rFonts w:ascii="黑体" w:eastAsia="黑体" w:hAnsi="黑体" w:hint="eastAsia"/>
          <w:sz w:val="24"/>
          <w:szCs w:val="24"/>
        </w:rPr>
        <w:t>的，则投标人选择</w:t>
      </w:r>
      <w:r>
        <w:rPr>
          <w:rFonts w:ascii="黑体" w:eastAsia="黑体" w:hAnsi="黑体" w:hint="eastAsia"/>
          <w:sz w:val="24"/>
        </w:rPr>
        <w:t>信息库</w:t>
      </w:r>
      <w:r>
        <w:rPr>
          <w:rFonts w:ascii="黑体" w:eastAsia="黑体" w:hAnsi="黑体" w:hint="eastAsia"/>
          <w:sz w:val="24"/>
          <w:szCs w:val="24"/>
        </w:rPr>
        <w:t>中记</w:t>
      </w:r>
      <w:r>
        <w:rPr>
          <w:rFonts w:ascii="黑体" w:eastAsia="黑体" w:hAnsi="黑体" w:hint="eastAsia"/>
          <w:sz w:val="24"/>
          <w:szCs w:val="24"/>
        </w:rPr>
        <w:lastRenderedPageBreak/>
        <w:t>录的该部分公示信息将被视为投标人递交投标文件的一部分，不需重复提交（</w:t>
      </w:r>
      <w:r>
        <w:rPr>
          <w:rFonts w:ascii="黑体" w:eastAsia="黑体" w:hAnsi="黑体" w:hint="eastAsia"/>
          <w:sz w:val="24"/>
        </w:rPr>
        <w:t>类似工程业绩需提供项目名称及项目编号</w:t>
      </w:r>
      <w:r>
        <w:rPr>
          <w:rFonts w:ascii="黑体" w:eastAsia="黑体" w:hAnsi="黑体" w:hint="eastAsia"/>
          <w:sz w:val="24"/>
          <w:szCs w:val="24"/>
        </w:rPr>
        <w:t>）。评标委员会对该部分资料的审查将以</w:t>
      </w:r>
      <w:r>
        <w:rPr>
          <w:rFonts w:ascii="黑体" w:eastAsia="黑体" w:hAnsi="黑体" w:hint="eastAsia"/>
          <w:sz w:val="24"/>
        </w:rPr>
        <w:t>递交投标文件</w:t>
      </w:r>
      <w:r>
        <w:rPr>
          <w:rFonts w:ascii="黑体" w:eastAsia="黑体" w:hAnsi="黑体" w:hint="eastAsia"/>
          <w:sz w:val="24"/>
          <w:szCs w:val="24"/>
        </w:rPr>
        <w:t>截止时间在</w:t>
      </w:r>
      <w:r>
        <w:rPr>
          <w:rFonts w:ascii="黑体" w:eastAsia="黑体" w:hAnsi="黑体" w:hint="eastAsia"/>
          <w:sz w:val="24"/>
        </w:rPr>
        <w:t>广州市交通运输局企业信用管理信息库</w:t>
      </w:r>
      <w:r>
        <w:rPr>
          <w:rFonts w:ascii="黑体" w:eastAsia="黑体" w:hAnsi="黑体" w:hint="eastAsia"/>
          <w:sz w:val="24"/>
          <w:szCs w:val="24"/>
        </w:rPr>
        <w:t>的公示信息为依据。若招标人延长</w:t>
      </w:r>
      <w:r>
        <w:rPr>
          <w:rFonts w:ascii="黑体" w:eastAsia="黑体" w:hAnsi="黑体" w:hint="eastAsia"/>
          <w:sz w:val="24"/>
        </w:rPr>
        <w:t>递交投标文件</w:t>
      </w:r>
      <w:r>
        <w:rPr>
          <w:rFonts w:ascii="黑体" w:eastAsia="黑体" w:hAnsi="黑体" w:hint="eastAsia"/>
          <w:sz w:val="24"/>
          <w:szCs w:val="24"/>
        </w:rPr>
        <w:t>时间，以上资料的评审时点也相应延长。投标人应</w:t>
      </w:r>
      <w:proofErr w:type="gramStart"/>
      <w:r>
        <w:rPr>
          <w:rFonts w:ascii="黑体" w:eastAsia="黑体" w:hAnsi="黑体" w:hint="eastAsia"/>
          <w:sz w:val="24"/>
          <w:szCs w:val="24"/>
        </w:rPr>
        <w:t>及时维护</w:t>
      </w:r>
      <w:proofErr w:type="gramEnd"/>
      <w:r>
        <w:rPr>
          <w:rFonts w:ascii="黑体" w:eastAsia="黑体" w:hAnsi="黑体" w:hint="eastAsia"/>
          <w:sz w:val="24"/>
          <w:szCs w:val="24"/>
        </w:rPr>
        <w:t>其在</w:t>
      </w:r>
      <w:r>
        <w:rPr>
          <w:rFonts w:ascii="黑体" w:eastAsia="黑体" w:hAnsi="黑体" w:hint="eastAsia"/>
          <w:sz w:val="24"/>
        </w:rPr>
        <w:t>广州市交通运输局企业信用管理信息库</w:t>
      </w:r>
      <w:r>
        <w:rPr>
          <w:rFonts w:ascii="黑体" w:eastAsia="黑体" w:hAnsi="黑体" w:hint="eastAsia"/>
          <w:sz w:val="24"/>
          <w:szCs w:val="24"/>
        </w:rPr>
        <w:t>登记的信息，确保各项信息在有效期内</w:t>
      </w:r>
      <w:r>
        <w:rPr>
          <w:rFonts w:ascii="黑体" w:eastAsia="黑体" w:hAnsi="黑体" w:hint="eastAsia"/>
        </w:rPr>
        <w:t>。</w:t>
      </w:r>
    </w:p>
    <w:p w14:paraId="318BA644" w14:textId="77777777" w:rsidR="0013106D" w:rsidRDefault="00000000">
      <w:pPr>
        <w:spacing w:line="440" w:lineRule="exact"/>
        <w:ind w:firstLineChars="200" w:firstLine="480"/>
        <w:rPr>
          <w:rFonts w:ascii="黑体" w:eastAsia="黑体" w:hAnsi="黑体"/>
          <w:sz w:val="24"/>
          <w:szCs w:val="24"/>
        </w:rPr>
      </w:pPr>
      <w:r>
        <w:rPr>
          <w:rFonts w:ascii="黑体" w:eastAsia="黑体" w:hAnsi="黑体" w:hint="eastAsia"/>
          <w:sz w:val="24"/>
          <w:szCs w:val="24"/>
        </w:rPr>
        <w:t>十六、潜在</w:t>
      </w:r>
      <w:r>
        <w:rPr>
          <w:rFonts w:ascii="黑体" w:eastAsia="黑体" w:hAnsi="黑体" w:hint="eastAsia"/>
          <w:sz w:val="24"/>
        </w:rPr>
        <w:t>投标人</w:t>
      </w:r>
      <w:r>
        <w:rPr>
          <w:rFonts w:ascii="黑体" w:eastAsia="黑体" w:hAnsi="黑体" w:hint="eastAsia"/>
          <w:sz w:val="24"/>
          <w:szCs w:val="24"/>
        </w:rPr>
        <w:t>或利害关系人对本招标公告及招标文件有异议的，向招标人书面提出。</w:t>
      </w:r>
    </w:p>
    <w:p w14:paraId="55765625"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异议受理部门：</w:t>
      </w:r>
      <w:r>
        <w:rPr>
          <w:rFonts w:ascii="黑体" w:eastAsia="黑体" w:hAnsi="黑体" w:hint="eastAsia"/>
          <w:sz w:val="24"/>
          <w:u w:val="single"/>
        </w:rPr>
        <w:t>广州地铁集团有限公司纪委监察专员办纪检监察室</w:t>
      </w:r>
    </w:p>
    <w:p w14:paraId="37D3A24F"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地址：</w:t>
      </w:r>
      <w:r>
        <w:rPr>
          <w:rFonts w:ascii="黑体" w:eastAsia="黑体" w:hAnsi="黑体" w:hint="eastAsia"/>
          <w:sz w:val="24"/>
          <w:u w:val="single"/>
        </w:rPr>
        <w:t>广州市海珠区新港东路1238号万</w:t>
      </w:r>
      <w:proofErr w:type="gramStart"/>
      <w:r>
        <w:rPr>
          <w:rFonts w:ascii="黑体" w:eastAsia="黑体" w:hAnsi="黑体" w:hint="eastAsia"/>
          <w:sz w:val="24"/>
          <w:u w:val="single"/>
        </w:rPr>
        <w:t>胜广场</w:t>
      </w:r>
      <w:proofErr w:type="gramEnd"/>
      <w:r>
        <w:rPr>
          <w:rFonts w:ascii="黑体" w:eastAsia="黑体" w:hAnsi="黑体" w:hint="eastAsia"/>
          <w:sz w:val="24"/>
          <w:u w:val="single"/>
        </w:rPr>
        <w:t>A塔40层</w:t>
      </w:r>
    </w:p>
    <w:p w14:paraId="4D067482"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电话：</w:t>
      </w:r>
      <w:r>
        <w:rPr>
          <w:rFonts w:ascii="黑体" w:eastAsia="黑体" w:hAnsi="黑体" w:hint="eastAsia"/>
          <w:sz w:val="24"/>
          <w:u w:val="single"/>
        </w:rPr>
        <w:t>020-83106760</w:t>
      </w:r>
    </w:p>
    <w:p w14:paraId="0BB087D4"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 xml:space="preserve">十七、本次招标公告同时在广州公共资源交易中心网站（网址：http://ggzy.gz.gov.cn）、 中 国 招 标 投 标 公 共 服 </w:t>
      </w:r>
      <w:proofErr w:type="gramStart"/>
      <w:r>
        <w:rPr>
          <w:rFonts w:ascii="黑体" w:eastAsia="黑体" w:hAnsi="黑体" w:hint="eastAsia"/>
          <w:sz w:val="24"/>
        </w:rPr>
        <w:t>务</w:t>
      </w:r>
      <w:proofErr w:type="gramEnd"/>
      <w:r>
        <w:rPr>
          <w:rFonts w:ascii="黑体" w:eastAsia="黑体" w:hAnsi="黑体" w:hint="eastAsia"/>
          <w:sz w:val="24"/>
        </w:rPr>
        <w:t xml:space="preserve"> 平 台 （ 网 址 ： http://www.cebpubservice.com）、广东省招标投标监管网 （ http://zbtb.gd.gov.cn ） 、广州地铁集团有限公司网（网址：http://www.gzmtr.com）、</w:t>
      </w:r>
      <w:proofErr w:type="gramStart"/>
      <w:r>
        <w:rPr>
          <w:rFonts w:ascii="黑体" w:eastAsia="黑体" w:hAnsi="黑体" w:hint="eastAsia"/>
          <w:sz w:val="24"/>
        </w:rPr>
        <w:t>城轨采购</w:t>
      </w:r>
      <w:proofErr w:type="gramEnd"/>
      <w:r>
        <w:rPr>
          <w:rFonts w:ascii="黑体" w:eastAsia="黑体" w:hAnsi="黑体" w:hint="eastAsia"/>
          <w:sz w:val="24"/>
        </w:rPr>
        <w:t>网（https://www.mtrmart.com)上发布。</w:t>
      </w:r>
    </w:p>
    <w:p w14:paraId="0E579960" w14:textId="77777777" w:rsidR="0013106D" w:rsidRDefault="0013106D">
      <w:pPr>
        <w:spacing w:line="440" w:lineRule="exact"/>
        <w:ind w:firstLineChars="200" w:firstLine="480"/>
        <w:rPr>
          <w:rFonts w:ascii="黑体" w:eastAsia="黑体" w:hAnsi="黑体"/>
          <w:sz w:val="24"/>
        </w:rPr>
      </w:pPr>
    </w:p>
    <w:p w14:paraId="51A3A4AE"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14:paraId="0DF198E1"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特别提示：投标人在本项目招标人的工程项目中存在下列行为的，将被拒绝一定时期内参与招标人后续工程投标。（注：拒绝投标时限由招标人</w:t>
      </w:r>
      <w:proofErr w:type="gramStart"/>
      <w:r>
        <w:rPr>
          <w:rFonts w:ascii="黑体" w:eastAsia="黑体" w:hAnsi="黑体" w:hint="eastAsia"/>
          <w:sz w:val="24"/>
        </w:rPr>
        <w:t>视严重</w:t>
      </w:r>
      <w:proofErr w:type="gramEnd"/>
      <w:r>
        <w:rPr>
          <w:rFonts w:ascii="黑体" w:eastAsia="黑体" w:hAnsi="黑体" w:hint="eastAsia"/>
          <w:sz w:val="24"/>
        </w:rPr>
        <w:t>程度确定，最低三个月起，自招标人发出通知之日起计）：</w:t>
      </w:r>
    </w:p>
    <w:p w14:paraId="0882B846"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1.将中标工程转包或者违法分包的;</w:t>
      </w:r>
    </w:p>
    <w:p w14:paraId="19E40250"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2.在中标工程中不执行质量、安全生产相关规定的，造成质量或安全事故的；</w:t>
      </w:r>
    </w:p>
    <w:p w14:paraId="5B398955"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3.存在围标或串标情形的;</w:t>
      </w:r>
    </w:p>
    <w:p w14:paraId="49566CA7"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4.在投标文件中提供虚假材料的；</w:t>
      </w:r>
    </w:p>
    <w:p w14:paraId="1393164A"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5.存在行贿情形的;</w:t>
      </w:r>
    </w:p>
    <w:p w14:paraId="0CCAE3A3"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6.拖欠农民工工资的；</w:t>
      </w:r>
    </w:p>
    <w:p w14:paraId="5E8B9404"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7.未按照国家、省、市有关建筑施工实名制管理和工人工资支付分账管理的规定执行，被行政监管部门处罚的。</w:t>
      </w:r>
    </w:p>
    <w:p w14:paraId="2BBA5950"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8.中标人在项目实施过程中选取的专业分包单位或劳务企业或劳务班组长与投标时不一致的（如有）；</w:t>
      </w:r>
    </w:p>
    <w:p w14:paraId="27010F35" w14:textId="77777777" w:rsidR="0013106D" w:rsidRDefault="00000000">
      <w:pPr>
        <w:spacing w:line="440" w:lineRule="exact"/>
        <w:ind w:firstLineChars="200" w:firstLine="480"/>
        <w:rPr>
          <w:rFonts w:ascii="黑体" w:eastAsia="黑体" w:hAnsi="黑体"/>
          <w:sz w:val="24"/>
        </w:rPr>
      </w:pPr>
      <w:r>
        <w:rPr>
          <w:rFonts w:ascii="黑体" w:eastAsia="黑体" w:hAnsi="黑体" w:hint="eastAsia"/>
          <w:sz w:val="24"/>
        </w:rPr>
        <w:t>9.其他(由招标人依法添加)。</w:t>
      </w:r>
    </w:p>
    <w:p w14:paraId="6EB1201E" w14:textId="77777777" w:rsidR="0013106D" w:rsidRDefault="0013106D">
      <w:pPr>
        <w:spacing w:line="440" w:lineRule="exact"/>
        <w:ind w:rightChars="642" w:right="1348" w:firstLineChars="2400" w:firstLine="5760"/>
        <w:rPr>
          <w:rFonts w:ascii="黑体" w:eastAsia="黑体" w:hAnsi="黑体"/>
          <w:strike/>
          <w:sz w:val="24"/>
        </w:rPr>
      </w:pPr>
    </w:p>
    <w:p w14:paraId="1C2A2420" w14:textId="77777777" w:rsidR="0013106D" w:rsidRDefault="0013106D">
      <w:pPr>
        <w:spacing w:line="440" w:lineRule="exact"/>
        <w:ind w:rightChars="642" w:right="1348" w:firstLineChars="2400" w:firstLine="5760"/>
        <w:rPr>
          <w:rFonts w:ascii="黑体" w:eastAsia="黑体" w:hAnsi="黑体"/>
          <w:sz w:val="24"/>
        </w:rPr>
      </w:pPr>
    </w:p>
    <w:p w14:paraId="17B8919B" w14:textId="77777777" w:rsidR="0013106D" w:rsidRDefault="00000000">
      <w:pPr>
        <w:spacing w:line="440" w:lineRule="exact"/>
        <w:ind w:rightChars="642" w:right="1348" w:firstLineChars="2025" w:firstLine="4860"/>
        <w:jc w:val="center"/>
        <w:rPr>
          <w:rFonts w:ascii="黑体" w:eastAsia="黑体" w:hAnsi="黑体"/>
          <w:sz w:val="24"/>
        </w:rPr>
      </w:pPr>
      <w:r>
        <w:rPr>
          <w:rFonts w:ascii="黑体" w:eastAsia="黑体" w:hAnsi="黑体" w:hint="eastAsia"/>
          <w:sz w:val="24"/>
        </w:rPr>
        <w:t>广东广佛轨道交通有限公司</w:t>
      </w:r>
    </w:p>
    <w:p w14:paraId="1EB6A0B5" w14:textId="77777777" w:rsidR="0013106D" w:rsidRDefault="00000000">
      <w:pPr>
        <w:spacing w:line="440" w:lineRule="exact"/>
        <w:ind w:rightChars="642" w:right="1348" w:firstLineChars="2025" w:firstLine="4860"/>
        <w:jc w:val="center"/>
        <w:rPr>
          <w:rFonts w:ascii="黑体" w:eastAsia="黑体" w:hAnsi="黑体"/>
          <w:sz w:val="24"/>
        </w:rPr>
      </w:pPr>
      <w:r>
        <w:rPr>
          <w:rFonts w:ascii="黑体" w:eastAsia="黑体" w:hAnsi="黑体" w:hint="eastAsia"/>
          <w:sz w:val="24"/>
        </w:rPr>
        <w:t>国义招标股份有限公司</w:t>
      </w:r>
    </w:p>
    <w:p w14:paraId="5F3FF879" w14:textId="77777777" w:rsidR="0013106D" w:rsidRDefault="00000000">
      <w:pPr>
        <w:spacing w:line="440" w:lineRule="exact"/>
        <w:ind w:rightChars="642" w:right="1348" w:firstLineChars="2025" w:firstLine="4860"/>
        <w:jc w:val="center"/>
        <w:rPr>
          <w:rFonts w:ascii="黑体" w:eastAsia="黑体" w:hAnsi="黑体"/>
          <w:sz w:val="24"/>
        </w:rPr>
      </w:pPr>
      <w:r>
        <w:rPr>
          <w:rFonts w:ascii="黑体" w:eastAsia="黑体" w:hAnsi="黑体" w:hint="eastAsia"/>
          <w:sz w:val="24"/>
          <w:u w:val="single"/>
        </w:rPr>
        <w:t>2023</w:t>
      </w:r>
      <w:r>
        <w:rPr>
          <w:rFonts w:ascii="黑体" w:eastAsia="黑体" w:hAnsi="黑体"/>
          <w:sz w:val="24"/>
          <w:u w:val="single"/>
        </w:rPr>
        <w:t xml:space="preserve"> </w:t>
      </w:r>
      <w:r>
        <w:rPr>
          <w:rFonts w:ascii="黑体" w:eastAsia="黑体" w:hAnsi="黑体" w:hint="eastAsia"/>
          <w:sz w:val="24"/>
        </w:rPr>
        <w:t>年</w:t>
      </w:r>
      <w:r>
        <w:rPr>
          <w:rFonts w:ascii="黑体" w:eastAsia="黑体" w:hAnsi="黑体" w:hint="eastAsia"/>
          <w:sz w:val="24"/>
          <w:u w:val="single"/>
        </w:rPr>
        <w:t>7</w:t>
      </w:r>
      <w:r>
        <w:rPr>
          <w:rFonts w:ascii="黑体" w:eastAsia="黑体" w:hAnsi="黑体" w:hint="eastAsia"/>
          <w:sz w:val="24"/>
        </w:rPr>
        <w:t>月</w:t>
      </w:r>
      <w:r>
        <w:rPr>
          <w:rFonts w:ascii="黑体" w:eastAsia="黑体" w:hAnsi="黑体" w:hint="eastAsia"/>
          <w:sz w:val="24"/>
          <w:u w:val="single"/>
        </w:rPr>
        <w:t>13</w:t>
      </w:r>
      <w:r>
        <w:rPr>
          <w:rFonts w:ascii="黑体" w:eastAsia="黑体" w:hAnsi="黑体" w:hint="eastAsia"/>
          <w:sz w:val="24"/>
        </w:rPr>
        <w:t>日</w:t>
      </w:r>
    </w:p>
    <w:p w14:paraId="342C270E" w14:textId="77777777" w:rsidR="0013106D" w:rsidRDefault="0013106D">
      <w:pPr>
        <w:spacing w:line="440" w:lineRule="exact"/>
        <w:ind w:firstLineChars="224" w:firstLine="538"/>
        <w:rPr>
          <w:rFonts w:ascii="黑体" w:eastAsia="黑体" w:hAnsi="黑体"/>
          <w:sz w:val="24"/>
        </w:rPr>
      </w:pPr>
    </w:p>
    <w:p w14:paraId="1CE3098C" w14:textId="77777777" w:rsidR="0013106D" w:rsidRDefault="00000000">
      <w:pPr>
        <w:widowControl/>
        <w:jc w:val="left"/>
        <w:rPr>
          <w:rFonts w:ascii="黑体" w:eastAsia="黑体" w:hAnsi="黑体"/>
          <w:sz w:val="24"/>
        </w:rPr>
      </w:pPr>
      <w:r>
        <w:rPr>
          <w:rFonts w:ascii="黑体" w:eastAsia="黑体" w:hAnsi="黑体" w:hint="eastAsia"/>
          <w:sz w:val="24"/>
        </w:rPr>
        <w:t>附件：</w:t>
      </w:r>
    </w:p>
    <w:p w14:paraId="4CF201F2" w14:textId="77777777" w:rsidR="0013106D" w:rsidRDefault="00000000">
      <w:pPr>
        <w:spacing w:line="480" w:lineRule="auto"/>
        <w:ind w:firstLineChars="224" w:firstLine="538"/>
        <w:rPr>
          <w:rFonts w:ascii="黑体" w:eastAsia="黑体" w:hAnsi="黑体"/>
          <w:sz w:val="24"/>
        </w:rPr>
      </w:pPr>
      <w:r>
        <w:rPr>
          <w:rFonts w:ascii="黑体" w:eastAsia="黑体" w:hAnsi="黑体" w:hint="eastAsia"/>
          <w:sz w:val="24"/>
        </w:rPr>
        <w:t>一、投标人声明</w:t>
      </w:r>
    </w:p>
    <w:p w14:paraId="7B4182B1" w14:textId="77777777" w:rsidR="0013106D" w:rsidRDefault="00000000">
      <w:pPr>
        <w:spacing w:line="480" w:lineRule="auto"/>
        <w:ind w:firstLineChars="224" w:firstLine="538"/>
        <w:rPr>
          <w:rFonts w:ascii="黑体" w:eastAsia="黑体" w:hAnsi="黑体"/>
          <w:sz w:val="24"/>
        </w:rPr>
      </w:pPr>
      <w:r>
        <w:rPr>
          <w:rFonts w:ascii="黑体" w:eastAsia="黑体" w:hAnsi="黑体" w:hint="eastAsia"/>
          <w:sz w:val="24"/>
        </w:rPr>
        <w:t>二、以往工程中因违约被业主书面拒绝投标和被拒绝参与业主管辖的新项目的名单</w:t>
      </w:r>
    </w:p>
    <w:p w14:paraId="1B3FC214" w14:textId="77777777" w:rsidR="0013106D" w:rsidRDefault="00000000">
      <w:pPr>
        <w:spacing w:line="480" w:lineRule="auto"/>
        <w:rPr>
          <w:rFonts w:ascii="黑体" w:eastAsia="黑体" w:hAnsi="黑体"/>
          <w:sz w:val="24"/>
        </w:rPr>
        <w:sectPr w:rsidR="0013106D">
          <w:footerReference w:type="even" r:id="rId6"/>
          <w:footerReference w:type="default" r:id="rId7"/>
          <w:endnotePr>
            <w:numFmt w:val="decimal"/>
          </w:endnotePr>
          <w:pgSz w:w="11906" w:h="16838"/>
          <w:pgMar w:top="1440" w:right="1134" w:bottom="1440" w:left="1134" w:header="851" w:footer="992" w:gutter="0"/>
          <w:cols w:space="720"/>
          <w:docGrid w:type="lines" w:linePitch="312"/>
        </w:sectPr>
      </w:pPr>
      <w:r>
        <w:rPr>
          <w:rFonts w:ascii="黑体" w:eastAsia="黑体" w:hAnsi="黑体" w:hint="eastAsia"/>
          <w:sz w:val="24"/>
        </w:rPr>
        <w:t xml:space="preserve">  </w:t>
      </w:r>
    </w:p>
    <w:p w14:paraId="780543D1" w14:textId="77777777" w:rsidR="0013106D" w:rsidRDefault="00000000">
      <w:pPr>
        <w:spacing w:line="360" w:lineRule="auto"/>
        <w:rPr>
          <w:rFonts w:ascii="黑体" w:eastAsia="黑体" w:hAnsi="黑体"/>
          <w:b/>
          <w:sz w:val="44"/>
        </w:rPr>
      </w:pPr>
      <w:r>
        <w:rPr>
          <w:rFonts w:ascii="黑体" w:eastAsia="黑体" w:hAnsi="黑体" w:hint="eastAsia"/>
          <w:sz w:val="24"/>
        </w:rPr>
        <w:lastRenderedPageBreak/>
        <w:t>附件一：</w:t>
      </w:r>
    </w:p>
    <w:p w14:paraId="7D079EDC" w14:textId="77777777" w:rsidR="0013106D" w:rsidRDefault="0013106D">
      <w:pPr>
        <w:spacing w:line="360" w:lineRule="auto"/>
        <w:rPr>
          <w:rFonts w:ascii="黑体" w:eastAsia="黑体" w:hAnsi="黑体"/>
          <w:b/>
          <w:sz w:val="44"/>
        </w:rPr>
      </w:pPr>
    </w:p>
    <w:p w14:paraId="28665A88" w14:textId="77777777" w:rsidR="0013106D" w:rsidRDefault="00000000">
      <w:pPr>
        <w:jc w:val="center"/>
        <w:rPr>
          <w:rFonts w:ascii="黑体" w:eastAsia="黑体" w:hAnsi="黑体"/>
          <w:b/>
          <w:sz w:val="44"/>
          <w:szCs w:val="44"/>
        </w:rPr>
      </w:pPr>
      <w:r>
        <w:rPr>
          <w:rFonts w:ascii="黑体" w:eastAsia="黑体" w:hAnsi="黑体" w:hint="eastAsia"/>
          <w:b/>
          <w:kern w:val="0"/>
          <w:sz w:val="44"/>
          <w:szCs w:val="44"/>
        </w:rPr>
        <w:t>投标人</w:t>
      </w:r>
      <w:r>
        <w:rPr>
          <w:rFonts w:ascii="黑体" w:eastAsia="黑体" w:hAnsi="黑体" w:hint="eastAsia"/>
          <w:b/>
          <w:sz w:val="44"/>
          <w:szCs w:val="44"/>
        </w:rPr>
        <w:t>声明</w:t>
      </w:r>
    </w:p>
    <w:p w14:paraId="79ABC994" w14:textId="77777777" w:rsidR="0013106D" w:rsidRDefault="0013106D">
      <w:pPr>
        <w:jc w:val="center"/>
        <w:rPr>
          <w:rFonts w:ascii="黑体" w:eastAsia="黑体" w:hAnsi="黑体"/>
          <w:b/>
          <w:sz w:val="44"/>
          <w:szCs w:val="44"/>
        </w:rPr>
      </w:pPr>
    </w:p>
    <w:p w14:paraId="4E61191E" w14:textId="77777777" w:rsidR="0013106D" w:rsidRDefault="00000000">
      <w:pPr>
        <w:pStyle w:val="aa"/>
        <w:spacing w:line="440" w:lineRule="exact"/>
        <w:ind w:firstLine="0"/>
        <w:rPr>
          <w:rFonts w:ascii="黑体" w:eastAsia="黑体" w:hAnsi="黑体"/>
          <w:color w:val="auto"/>
          <w:sz w:val="21"/>
          <w:szCs w:val="21"/>
        </w:rPr>
      </w:pPr>
      <w:r>
        <w:rPr>
          <w:rFonts w:ascii="黑体" w:eastAsia="黑体" w:hAnsi="黑体" w:hint="eastAsia"/>
          <w:color w:val="auto"/>
          <w:sz w:val="21"/>
          <w:szCs w:val="21"/>
        </w:rPr>
        <w:t>本招标项目招标人及招标监管机构：</w:t>
      </w:r>
    </w:p>
    <w:p w14:paraId="7E0D7288"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本公司就参加</w:t>
      </w:r>
      <w:r>
        <w:rPr>
          <w:rFonts w:ascii="黑体" w:eastAsia="黑体" w:hAnsi="黑体"/>
          <w:color w:val="auto"/>
          <w:sz w:val="21"/>
          <w:szCs w:val="21"/>
          <w:u w:val="single"/>
        </w:rPr>
        <w:t xml:space="preserve">                        </w:t>
      </w:r>
      <w:r>
        <w:rPr>
          <w:rFonts w:ascii="黑体" w:eastAsia="黑体" w:hAnsi="黑体" w:hint="eastAsia"/>
          <w:color w:val="auto"/>
          <w:sz w:val="21"/>
          <w:szCs w:val="21"/>
        </w:rPr>
        <w:t>投标工作，</w:t>
      </w:r>
      <w:proofErr w:type="gramStart"/>
      <w:r>
        <w:rPr>
          <w:rFonts w:ascii="黑体" w:eastAsia="黑体" w:hAnsi="黑体" w:hint="eastAsia"/>
          <w:color w:val="auto"/>
          <w:sz w:val="21"/>
          <w:szCs w:val="21"/>
        </w:rPr>
        <w:t>作出</w:t>
      </w:r>
      <w:proofErr w:type="gramEnd"/>
      <w:r>
        <w:rPr>
          <w:rFonts w:ascii="黑体" w:eastAsia="黑体" w:hAnsi="黑体" w:hint="eastAsia"/>
          <w:color w:val="auto"/>
          <w:sz w:val="21"/>
          <w:szCs w:val="21"/>
        </w:rPr>
        <w:t>郑重声明：</w:t>
      </w:r>
    </w:p>
    <w:p w14:paraId="64EFB50E"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5B01B86B"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二、本公司保证</w:t>
      </w:r>
      <w:proofErr w:type="gramStart"/>
      <w:r>
        <w:rPr>
          <w:rFonts w:ascii="黑体" w:eastAsia="黑体" w:hAnsi="黑体" w:hint="eastAsia"/>
          <w:color w:val="auto"/>
          <w:sz w:val="21"/>
          <w:szCs w:val="21"/>
        </w:rPr>
        <w:t>不</w:t>
      </w:r>
      <w:proofErr w:type="gramEnd"/>
      <w:r>
        <w:rPr>
          <w:rFonts w:ascii="黑体" w:eastAsia="黑体" w:hAnsi="黑体" w:hint="eastAsia"/>
          <w:color w:val="auto"/>
          <w:sz w:val="21"/>
          <w:szCs w:val="21"/>
        </w:rPr>
        <w:t>与其他单位围标、串标，不出让投标资格，不向招标人或评标委员会成员行贿，且无行贿犯罪记录，同时不出现其他不廉洁行为。</w:t>
      </w:r>
    </w:p>
    <w:p w14:paraId="6C0CD502"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三、本公司不存在下列情形之一：</w:t>
      </w:r>
    </w:p>
    <w:p w14:paraId="43549C65"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（1）为招标人不具有独立法人资格的附属机构（单位）；</w:t>
      </w:r>
    </w:p>
    <w:p w14:paraId="2000B379"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（2）为本标段前期准备提供设计或咨询服务或者与本项目设计人或提供咨询服务的机构存在附属关系的；</w:t>
      </w:r>
    </w:p>
    <w:p w14:paraId="55F1E832"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（3）为本项目监理人或者与本项目监理人存在隶属关系或者其他利害关系；</w:t>
      </w:r>
    </w:p>
    <w:p w14:paraId="3C65ABB1"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（4）为本标段的代建人；</w:t>
      </w:r>
    </w:p>
    <w:p w14:paraId="237883DD"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（5）为本标段提供招标代理服务的；</w:t>
      </w:r>
    </w:p>
    <w:p w14:paraId="6167719A"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（6）与本标段的监理人或代建人或招标代理机构同为一个法定代表人的；</w:t>
      </w:r>
    </w:p>
    <w:p w14:paraId="587E0340"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（7）与本标段的监理人或代建人或招标代理机构互相控股或参股的；</w:t>
      </w:r>
    </w:p>
    <w:p w14:paraId="754F9413"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（8）与本标段的监理人或代建人或招标代理机构相互任职或工作的；</w:t>
      </w:r>
    </w:p>
    <w:p w14:paraId="08F09757"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（9）与本标段的检测机构有隶属关系或者其他利害关系；</w:t>
      </w:r>
    </w:p>
    <w:p w14:paraId="10EA9097"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（10）与招标人存在利害关系且可能影响招标公正性；</w:t>
      </w:r>
      <w:r>
        <w:rPr>
          <w:rFonts w:ascii="黑体" w:eastAsia="黑体" w:hAnsi="黑体"/>
          <w:color w:val="auto"/>
          <w:sz w:val="21"/>
          <w:szCs w:val="21"/>
        </w:rPr>
        <w:t xml:space="preserve"> </w:t>
      </w:r>
    </w:p>
    <w:p w14:paraId="11B9BC3D"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（11）与本标段的其他投标人为同一个单位负责人；</w:t>
      </w:r>
      <w:r>
        <w:rPr>
          <w:rFonts w:ascii="黑体" w:eastAsia="黑体" w:hAnsi="黑体"/>
          <w:color w:val="auto"/>
          <w:sz w:val="21"/>
          <w:szCs w:val="21"/>
        </w:rPr>
        <w:t xml:space="preserve"> </w:t>
      </w:r>
    </w:p>
    <w:p w14:paraId="1D77194C"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（12）与本标段的其他投标人存在控股、管理关系；</w:t>
      </w:r>
      <w:r>
        <w:rPr>
          <w:rFonts w:ascii="黑体" w:eastAsia="黑体" w:hAnsi="黑体"/>
          <w:color w:val="auto"/>
          <w:sz w:val="21"/>
          <w:szCs w:val="21"/>
        </w:rPr>
        <w:t xml:space="preserve"> </w:t>
      </w:r>
    </w:p>
    <w:p w14:paraId="7D1247BB"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（13）被暂扣安全生产许可证的；</w:t>
      </w:r>
    </w:p>
    <w:p w14:paraId="4156C9F1"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（14）被依法暂停或取消投标资格的；</w:t>
      </w:r>
    </w:p>
    <w:p w14:paraId="398E09E1"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w:t>
      </w:r>
      <w:r>
        <w:rPr>
          <w:rFonts w:ascii="黑体" w:eastAsia="黑体" w:hAnsi="黑体"/>
          <w:color w:val="auto"/>
          <w:sz w:val="21"/>
          <w:szCs w:val="21"/>
        </w:rPr>
        <w:t>15</w:t>
      </w:r>
      <w:r>
        <w:rPr>
          <w:rFonts w:ascii="黑体" w:eastAsia="黑体" w:hAnsi="黑体" w:hint="eastAsia"/>
          <w:color w:val="auto"/>
          <w:sz w:val="21"/>
          <w:szCs w:val="21"/>
        </w:rPr>
        <w:t>）被责令停产停业、暂扣或者吊销许可证、暂扣或者吊销执照的；</w:t>
      </w:r>
    </w:p>
    <w:p w14:paraId="191DC2B9"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w:t>
      </w:r>
      <w:r>
        <w:rPr>
          <w:rFonts w:ascii="黑体" w:eastAsia="黑体" w:hAnsi="黑体"/>
          <w:color w:val="auto"/>
          <w:sz w:val="21"/>
          <w:szCs w:val="21"/>
        </w:rPr>
        <w:t>16</w:t>
      </w:r>
      <w:r>
        <w:rPr>
          <w:rFonts w:ascii="黑体" w:eastAsia="黑体" w:hAnsi="黑体" w:hint="eastAsia"/>
          <w:color w:val="auto"/>
          <w:sz w:val="21"/>
          <w:szCs w:val="21"/>
        </w:rPr>
        <w:t>）进入清算程序，或被宣布破产，或其他丧失履约能力的情形；</w:t>
      </w:r>
    </w:p>
    <w:p w14:paraId="25C3FFB6"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w:t>
      </w:r>
      <w:r>
        <w:rPr>
          <w:rFonts w:ascii="黑体" w:eastAsia="黑体" w:hAnsi="黑体"/>
          <w:color w:val="auto"/>
          <w:sz w:val="21"/>
          <w:szCs w:val="21"/>
        </w:rPr>
        <w:t>17</w:t>
      </w:r>
      <w:r>
        <w:rPr>
          <w:rFonts w:ascii="黑体" w:eastAsia="黑体" w:hAnsi="黑体" w:hint="eastAsia"/>
          <w:color w:val="auto"/>
          <w:sz w:val="21"/>
          <w:szCs w:val="21"/>
        </w:rPr>
        <w:t>）在最近三年内有骗取中标或严重违约或重大工程质量问题的；</w:t>
      </w:r>
    </w:p>
    <w:p w14:paraId="6B35AE0D"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lastRenderedPageBreak/>
        <w:t>（</w:t>
      </w:r>
      <w:r>
        <w:rPr>
          <w:rFonts w:ascii="黑体" w:eastAsia="黑体" w:hAnsi="黑体"/>
          <w:color w:val="auto"/>
          <w:sz w:val="21"/>
          <w:szCs w:val="21"/>
        </w:rPr>
        <w:t>18</w:t>
      </w:r>
      <w:r>
        <w:rPr>
          <w:rFonts w:ascii="黑体" w:eastAsia="黑体" w:hAnsi="黑体" w:hint="eastAsia"/>
          <w:color w:val="auto"/>
          <w:sz w:val="21"/>
          <w:szCs w:val="21"/>
        </w:rPr>
        <w:t>）被工商行政管理机关在全国企业信用信息公示系统中列入严重违法失信企业名单；</w:t>
      </w:r>
    </w:p>
    <w:p w14:paraId="056306C3"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（1</w:t>
      </w:r>
      <w:r>
        <w:rPr>
          <w:rFonts w:ascii="黑体" w:eastAsia="黑体" w:hAnsi="黑体"/>
          <w:color w:val="auto"/>
          <w:sz w:val="21"/>
          <w:szCs w:val="21"/>
        </w:rPr>
        <w:t>9</w:t>
      </w:r>
      <w:r>
        <w:rPr>
          <w:rFonts w:ascii="黑体" w:eastAsia="黑体" w:hAnsi="黑体" w:hint="eastAsia"/>
          <w:color w:val="auto"/>
          <w:sz w:val="21"/>
          <w:szCs w:val="21"/>
        </w:rPr>
        <w:t>）被最高人民法院在“信用中国”网站（www.creditchina.gov.cn）或各级信用信息共享平台中列入失信被执行人名单；</w:t>
      </w:r>
    </w:p>
    <w:p w14:paraId="430718D1"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w:t>
      </w:r>
      <w:r>
        <w:rPr>
          <w:rFonts w:ascii="黑体" w:eastAsia="黑体" w:hAnsi="黑体"/>
          <w:color w:val="auto"/>
          <w:sz w:val="21"/>
          <w:szCs w:val="21"/>
        </w:rPr>
        <w:t>20</w:t>
      </w:r>
      <w:r>
        <w:rPr>
          <w:rFonts w:ascii="黑体" w:eastAsia="黑体" w:hAnsi="黑体" w:hint="eastAsia"/>
          <w:color w:val="auto"/>
          <w:sz w:val="21"/>
          <w:szCs w:val="21"/>
        </w:rPr>
        <w:t>）在近三年内投标人或其法定代表人、拟委派的项目负责人有行贿犯罪行为的；</w:t>
      </w:r>
    </w:p>
    <w:p w14:paraId="024FE9B0"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w:t>
      </w:r>
      <w:r>
        <w:rPr>
          <w:rFonts w:ascii="黑体" w:eastAsia="黑体" w:hAnsi="黑体"/>
          <w:color w:val="auto"/>
          <w:sz w:val="21"/>
          <w:szCs w:val="21"/>
        </w:rPr>
        <w:t>21</w:t>
      </w:r>
      <w:r>
        <w:rPr>
          <w:rFonts w:ascii="黑体" w:eastAsia="黑体" w:hAnsi="黑体" w:hint="eastAsia"/>
          <w:color w:val="auto"/>
          <w:sz w:val="21"/>
          <w:szCs w:val="21"/>
        </w:rPr>
        <w:t>）法律法规规定的其他情形。</w:t>
      </w:r>
    </w:p>
    <w:p w14:paraId="4EC4BDA8"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（22）被发改委、人力资源社会保障、质检总局等有关部门、单位在“信用中国”网站中列入联合惩戒失信黑名单。</w:t>
      </w:r>
    </w:p>
    <w:p w14:paraId="6CACC320"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四、本公司保证：本项目拟派的项目负责人没有在其他在建项目中</w:t>
      </w:r>
      <w:proofErr w:type="gramStart"/>
      <w:r>
        <w:rPr>
          <w:rFonts w:ascii="黑体" w:eastAsia="黑体" w:hAnsi="黑体" w:hint="eastAsia"/>
          <w:color w:val="auto"/>
          <w:sz w:val="21"/>
          <w:szCs w:val="21"/>
        </w:rPr>
        <w:t>任施工</w:t>
      </w:r>
      <w:proofErr w:type="gramEnd"/>
      <w:r>
        <w:rPr>
          <w:rFonts w:ascii="黑体" w:eastAsia="黑体" w:hAnsi="黑体" w:hint="eastAsia"/>
          <w:color w:val="auto"/>
          <w:sz w:val="21"/>
          <w:szCs w:val="21"/>
        </w:rPr>
        <w:t>单位项目负责人，本项目拟派的专职安全员没有在其他在建项目中任职。</w:t>
      </w:r>
    </w:p>
    <w:p w14:paraId="3AC6A573" w14:textId="77777777" w:rsidR="0013106D" w:rsidRDefault="00000000">
      <w:pPr>
        <w:pStyle w:val="aa"/>
        <w:spacing w:line="440" w:lineRule="exact"/>
        <w:rPr>
          <w:rFonts w:ascii="黑体" w:eastAsia="黑体" w:hAnsi="黑体"/>
          <w:color w:val="auto"/>
          <w:sz w:val="21"/>
          <w:szCs w:val="21"/>
        </w:rPr>
      </w:pPr>
      <w:bookmarkStart w:id="0" w:name="_Hlk106614867"/>
      <w:r>
        <w:rPr>
          <w:rFonts w:ascii="黑体" w:eastAsia="黑体" w:hAnsi="黑体" w:hint="eastAsia"/>
          <w:color w:val="auto"/>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bookmarkEnd w:id="0"/>
    </w:p>
    <w:p w14:paraId="71C60C4F"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六、本公司承诺，中标后</w:t>
      </w:r>
      <w:proofErr w:type="gramStart"/>
      <w:r>
        <w:rPr>
          <w:rFonts w:ascii="黑体" w:eastAsia="黑体" w:hAnsi="黑体" w:hint="eastAsia"/>
          <w:color w:val="auto"/>
          <w:sz w:val="21"/>
          <w:szCs w:val="21"/>
        </w:rPr>
        <w:t>不</w:t>
      </w:r>
      <w:proofErr w:type="gramEnd"/>
      <w:r>
        <w:rPr>
          <w:rFonts w:ascii="黑体" w:eastAsia="黑体" w:hAnsi="黑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5D3233E" w14:textId="77777777" w:rsidR="0013106D" w:rsidRDefault="00000000">
      <w:pPr>
        <w:pStyle w:val="aa"/>
        <w:spacing w:line="440" w:lineRule="exact"/>
        <w:rPr>
          <w:rFonts w:ascii="黑体" w:eastAsia="黑体" w:hAnsi="黑体"/>
          <w:b/>
          <w:bCs/>
          <w:i/>
          <w:iCs/>
          <w:color w:val="auto"/>
          <w:szCs w:val="21"/>
        </w:rPr>
      </w:pPr>
      <w:r>
        <w:rPr>
          <w:rFonts w:ascii="黑体" w:eastAsia="黑体" w:hAnsi="黑体" w:hint="eastAsia"/>
          <w:color w:val="auto"/>
          <w:sz w:val="21"/>
          <w:szCs w:val="21"/>
        </w:rPr>
        <w:t>七、本公司承诺，切实落实《住房城乡建设部</w:t>
      </w:r>
      <w:r>
        <w:rPr>
          <w:rFonts w:ascii="黑体" w:eastAsia="黑体" w:hAnsi="黑体"/>
          <w:color w:val="auto"/>
          <w:sz w:val="21"/>
          <w:szCs w:val="21"/>
        </w:rPr>
        <w:t xml:space="preserve"> 人力资源社会保障部关于印发建筑工人实名管理办法（试行）的通知》（建市〔2019〕18号）、《广东省建设工程领域工人工资支付专用账户管理办法》（粤人社规〔2018〕14号）、</w:t>
      </w:r>
      <w:r>
        <w:rPr>
          <w:rFonts w:ascii="黑体" w:eastAsia="黑体" w:hAnsi="黑体" w:hint="eastAsia"/>
          <w:color w:val="auto"/>
          <w:sz w:val="21"/>
          <w:szCs w:val="21"/>
        </w:rPr>
        <w:t>《广州市住房和城乡建设局关于印发&lt;广州市建筑施工实名制管理办法&gt;的通知》（穗建</w:t>
      </w:r>
      <w:proofErr w:type="gramStart"/>
      <w:r>
        <w:rPr>
          <w:rFonts w:ascii="黑体" w:eastAsia="黑体" w:hAnsi="黑体" w:hint="eastAsia"/>
          <w:color w:val="auto"/>
          <w:sz w:val="21"/>
          <w:szCs w:val="21"/>
        </w:rPr>
        <w:t>规</w:t>
      </w:r>
      <w:proofErr w:type="gramEnd"/>
      <w:r>
        <w:rPr>
          <w:rFonts w:ascii="黑体" w:eastAsia="黑体" w:hAnsi="黑体" w:hint="eastAsia"/>
          <w:color w:val="auto"/>
          <w:sz w:val="21"/>
          <w:szCs w:val="21"/>
        </w:rPr>
        <w:t>字〔2020〕18号）</w:t>
      </w:r>
      <w:r>
        <w:rPr>
          <w:rFonts w:ascii="黑体" w:eastAsia="黑体" w:hAnsi="黑体"/>
          <w:color w:val="auto"/>
          <w:sz w:val="21"/>
          <w:szCs w:val="21"/>
        </w:rPr>
        <w:t>、</w:t>
      </w:r>
      <w:r>
        <w:rPr>
          <w:rFonts w:ascii="黑体" w:eastAsia="黑体" w:hAnsi="黑体" w:hint="eastAsia"/>
          <w:color w:val="auto"/>
          <w:sz w:val="21"/>
          <w:szCs w:val="21"/>
        </w:rPr>
        <w:t>《关于印发广州市建设领域工人工资支付分账管理实施细则的通知》（穗建</w:t>
      </w:r>
      <w:proofErr w:type="gramStart"/>
      <w:r>
        <w:rPr>
          <w:rFonts w:ascii="黑体" w:eastAsia="黑体" w:hAnsi="黑体" w:hint="eastAsia"/>
          <w:color w:val="auto"/>
          <w:sz w:val="21"/>
          <w:szCs w:val="21"/>
        </w:rPr>
        <w:t>规</w:t>
      </w:r>
      <w:proofErr w:type="gramEnd"/>
      <w:r>
        <w:rPr>
          <w:rFonts w:ascii="黑体" w:eastAsia="黑体" w:hAnsi="黑体" w:hint="eastAsia"/>
          <w:color w:val="auto"/>
          <w:sz w:val="21"/>
          <w:szCs w:val="21"/>
        </w:rPr>
        <w:t>字[2020]37号）</w:t>
      </w:r>
      <w:r>
        <w:rPr>
          <w:rFonts w:ascii="黑体" w:eastAsia="黑体" w:hAnsi="黑体"/>
          <w:color w:val="auto"/>
          <w:sz w:val="21"/>
          <w:szCs w:val="21"/>
        </w:rPr>
        <w:t>、《关于印发广州市房屋建筑及市政工程实名制和工资支付分账平台化管理工作方案的通知》（</w:t>
      </w:r>
      <w:proofErr w:type="gramStart"/>
      <w:r>
        <w:rPr>
          <w:rFonts w:ascii="黑体" w:eastAsia="黑体" w:hAnsi="黑体"/>
          <w:color w:val="auto"/>
          <w:sz w:val="21"/>
          <w:szCs w:val="21"/>
        </w:rPr>
        <w:t>穗建筑</w:t>
      </w:r>
      <w:proofErr w:type="gramEnd"/>
      <w:r>
        <w:rPr>
          <w:rFonts w:ascii="黑体" w:eastAsia="黑体" w:hAnsi="黑体"/>
          <w:color w:val="auto"/>
          <w:sz w:val="21"/>
          <w:szCs w:val="21"/>
        </w:rPr>
        <w:t>〔2018〕183号）、《广州市住房和城乡建设委员会关于转发&lt;广东省住房和城乡建设厅关</w:t>
      </w:r>
      <w:r>
        <w:rPr>
          <w:rFonts w:ascii="黑体" w:eastAsia="黑体" w:hAnsi="黑体" w:hint="eastAsia"/>
          <w:color w:val="auto"/>
          <w:sz w:val="21"/>
          <w:szCs w:val="21"/>
        </w:rPr>
        <w:t>于房屋建筑和市政基础设施工程用工实名管理暂行办法</w:t>
      </w:r>
      <w:r>
        <w:rPr>
          <w:rFonts w:ascii="黑体" w:eastAsia="黑体" w:hAnsi="黑体"/>
          <w:color w:val="auto"/>
          <w:sz w:val="21"/>
          <w:szCs w:val="21"/>
        </w:rPr>
        <w:t>&gt;的通知》（</w:t>
      </w:r>
      <w:proofErr w:type="gramStart"/>
      <w:r>
        <w:rPr>
          <w:rFonts w:ascii="黑体" w:eastAsia="黑体" w:hAnsi="黑体"/>
          <w:color w:val="auto"/>
          <w:sz w:val="21"/>
          <w:szCs w:val="21"/>
        </w:rPr>
        <w:t>穗建筑</w:t>
      </w:r>
      <w:proofErr w:type="gramEnd"/>
      <w:r>
        <w:rPr>
          <w:rFonts w:ascii="黑体" w:eastAsia="黑体" w:hAnsi="黑体"/>
          <w:color w:val="auto"/>
          <w:sz w:val="21"/>
          <w:szCs w:val="21"/>
        </w:rPr>
        <w:t>〔2018〕981号）等关于用工实名制和工人工资支付分账管理的各项规定。</w:t>
      </w:r>
      <w:r>
        <w:rPr>
          <w:rFonts w:ascii="黑体" w:eastAsia="黑体" w:hAnsi="黑体" w:hint="eastAsia"/>
          <w:color w:val="auto"/>
          <w:sz w:val="21"/>
          <w:szCs w:val="21"/>
        </w:rPr>
        <w:t>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w:t>
      </w:r>
      <w:r>
        <w:rPr>
          <w:rFonts w:ascii="黑体" w:eastAsia="黑体" w:hAnsi="黑体" w:hint="eastAsia"/>
          <w:color w:val="auto"/>
          <w:sz w:val="21"/>
          <w:szCs w:val="21"/>
        </w:rPr>
        <w:lastRenderedPageBreak/>
        <w:t>设行政主管部门的监督、检查。</w:t>
      </w:r>
    </w:p>
    <w:p w14:paraId="1FFBD4C5" w14:textId="77777777" w:rsidR="0013106D" w:rsidRDefault="00000000">
      <w:pPr>
        <w:pStyle w:val="aa"/>
        <w:spacing w:line="440" w:lineRule="exact"/>
        <w:rPr>
          <w:rFonts w:ascii="黑体" w:eastAsia="黑体" w:hAnsi="黑体"/>
          <w:color w:val="auto"/>
          <w:sz w:val="21"/>
          <w:szCs w:val="21"/>
        </w:rPr>
      </w:pPr>
      <w:bookmarkStart w:id="1" w:name="_Hlk106614906"/>
      <w:r>
        <w:rPr>
          <w:rFonts w:ascii="黑体" w:eastAsia="黑体" w:hAnsi="黑体" w:hint="eastAsia"/>
          <w:color w:val="auto"/>
          <w:sz w:val="21"/>
          <w:szCs w:val="21"/>
        </w:rPr>
        <w:t>八、与本公司单位负责人为同一人或者与本公司存在控股、管理关系的其他单位包括：</w:t>
      </w:r>
      <w:r>
        <w:rPr>
          <w:rFonts w:ascii="黑体" w:eastAsia="黑体" w:hAnsi="黑体" w:hint="eastAsia"/>
          <w:color w:val="auto"/>
          <w:sz w:val="21"/>
          <w:szCs w:val="21"/>
          <w:u w:val="single"/>
        </w:rPr>
        <w:t xml:space="preserve">         </w:t>
      </w:r>
      <w:r>
        <w:rPr>
          <w:rFonts w:ascii="黑体" w:eastAsia="黑体" w:hAnsi="黑体" w:hint="eastAsia"/>
          <w:color w:val="auto"/>
          <w:sz w:val="21"/>
          <w:szCs w:val="21"/>
        </w:rPr>
        <w:t>。（注：本条由投标人如实填写，如有，应列出全部满足招标公告资质要求的相关单位的名称；如无，则填写“无”。）</w:t>
      </w:r>
      <w:bookmarkEnd w:id="1"/>
    </w:p>
    <w:p w14:paraId="1B1E5BD7"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九、本公司承诺，如投标保证金采用银行保函、专业工程担保公司担保或保证保险形式，银行保函、专业工程担保公司担保或投标保证保险真实、有效。</w:t>
      </w:r>
    </w:p>
    <w:p w14:paraId="76B60B83" w14:textId="77777777" w:rsidR="0013106D" w:rsidRDefault="00000000">
      <w:pPr>
        <w:pStyle w:val="aa"/>
        <w:spacing w:line="440" w:lineRule="exact"/>
        <w:jc w:val="left"/>
        <w:rPr>
          <w:rFonts w:ascii="黑体" w:eastAsia="黑体" w:hAnsi="黑体"/>
          <w:color w:val="auto"/>
          <w:sz w:val="21"/>
          <w:szCs w:val="21"/>
        </w:rPr>
      </w:pPr>
      <w:r>
        <w:rPr>
          <w:rFonts w:ascii="黑体" w:eastAsia="黑体" w:hAnsi="黑体" w:hint="eastAsia"/>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0E49A93" w14:textId="77777777" w:rsidR="0013106D" w:rsidRDefault="00000000">
      <w:pPr>
        <w:pStyle w:val="aa"/>
        <w:spacing w:line="440" w:lineRule="exact"/>
        <w:rPr>
          <w:rFonts w:ascii="黑体" w:eastAsia="黑体" w:hAnsi="黑体"/>
          <w:b/>
          <w:bCs/>
          <w:i/>
          <w:iCs/>
          <w:color w:val="auto"/>
          <w:sz w:val="21"/>
          <w:szCs w:val="21"/>
        </w:rPr>
      </w:pPr>
      <w:r>
        <w:rPr>
          <w:rFonts w:ascii="黑体" w:eastAsia="黑体" w:hAnsi="黑体" w:hint="eastAsia"/>
          <w:color w:val="auto"/>
          <w:sz w:val="21"/>
          <w:szCs w:val="21"/>
        </w:rPr>
        <w:t>十一、本公司拟委派专职安全员兼任本工程的工地余泥渣土运输与排放管理员，严格遵守建设工程余泥渣土运输与排放管理制度，执行“</w:t>
      </w:r>
      <w:proofErr w:type="gramStart"/>
      <w:r>
        <w:rPr>
          <w:rFonts w:ascii="黑体" w:eastAsia="黑体" w:hAnsi="黑体" w:hint="eastAsia"/>
          <w:color w:val="auto"/>
          <w:sz w:val="21"/>
          <w:szCs w:val="21"/>
        </w:rPr>
        <w:t>一</w:t>
      </w:r>
      <w:proofErr w:type="gramEnd"/>
      <w:r>
        <w:rPr>
          <w:rFonts w:ascii="黑体" w:eastAsia="黑体" w:hAnsi="黑体" w:hint="eastAsia"/>
          <w:color w:val="auto"/>
          <w:sz w:val="21"/>
          <w:szCs w:val="21"/>
        </w:rPr>
        <w:t>不准进、三不准出”规定，选择合法的余泥渣土运输单位及排放点。</w:t>
      </w:r>
    </w:p>
    <w:p w14:paraId="1D0AC828"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1AD5656" w14:textId="77777777" w:rsidR="0013106D" w:rsidRDefault="00000000">
      <w:pPr>
        <w:pStyle w:val="aa"/>
        <w:spacing w:line="440" w:lineRule="exact"/>
        <w:jc w:val="left"/>
        <w:rPr>
          <w:rFonts w:ascii="黑体" w:eastAsia="黑体" w:hAnsi="黑体"/>
          <w:color w:val="auto"/>
          <w:sz w:val="21"/>
          <w:szCs w:val="21"/>
        </w:rPr>
      </w:pPr>
      <w:r>
        <w:rPr>
          <w:rFonts w:ascii="黑体" w:eastAsia="黑体" w:hAnsi="黑体" w:hint="eastAsia"/>
          <w:color w:val="auto"/>
          <w:sz w:val="21"/>
          <w:szCs w:val="21"/>
        </w:rPr>
        <w:t>十三、本公司承诺遵照《广州地铁集团有限公司合作企业、分包商和个人不诚信行为管理办法》规定，在中标通知书发出前发生</w:t>
      </w:r>
      <w:proofErr w:type="gramStart"/>
      <w:r>
        <w:rPr>
          <w:rFonts w:ascii="黑体" w:eastAsia="黑体" w:hAnsi="黑体" w:hint="eastAsia"/>
          <w:color w:val="auto"/>
          <w:sz w:val="21"/>
          <w:szCs w:val="21"/>
        </w:rPr>
        <w:t>不</w:t>
      </w:r>
      <w:proofErr w:type="gramEnd"/>
      <w:r>
        <w:rPr>
          <w:rFonts w:ascii="黑体" w:eastAsia="黑体" w:hAnsi="黑体" w:hint="eastAsia"/>
          <w:color w:val="auto"/>
          <w:sz w:val="21"/>
          <w:szCs w:val="21"/>
        </w:rPr>
        <w:t>诚信行为，导致被广州地铁集团限制投标和限制合作的。我司将放弃候选人、合同签订人资格。</w:t>
      </w:r>
    </w:p>
    <w:p w14:paraId="31D5F6BD" w14:textId="77777777" w:rsidR="0013106D" w:rsidRDefault="00000000">
      <w:pPr>
        <w:pStyle w:val="aa"/>
        <w:spacing w:line="440" w:lineRule="exact"/>
        <w:rPr>
          <w:rFonts w:ascii="黑体" w:eastAsia="黑体" w:hAnsi="黑体"/>
          <w:color w:val="auto"/>
          <w:sz w:val="21"/>
          <w:szCs w:val="21"/>
        </w:rPr>
      </w:pPr>
      <w:r>
        <w:rPr>
          <w:rFonts w:ascii="黑体" w:eastAsia="黑体" w:hAnsi="黑体" w:hint="eastAsia"/>
          <w:color w:val="auto"/>
          <w:sz w:val="21"/>
          <w:szCs w:val="21"/>
        </w:rPr>
        <w:t>特此声明</w:t>
      </w:r>
    </w:p>
    <w:p w14:paraId="78676DCC" w14:textId="77777777" w:rsidR="0013106D" w:rsidRDefault="00000000">
      <w:pPr>
        <w:pStyle w:val="ab"/>
        <w:spacing w:line="480" w:lineRule="auto"/>
        <w:ind w:left="629" w:right="1449"/>
        <w:jc w:val="both"/>
        <w:rPr>
          <w:rFonts w:ascii="黑体" w:eastAsia="黑体" w:hAnsi="黑体"/>
          <w:color w:val="auto"/>
          <w:sz w:val="21"/>
          <w:szCs w:val="21"/>
        </w:rPr>
      </w:pPr>
      <w:r>
        <w:rPr>
          <w:rFonts w:ascii="黑体" w:eastAsia="黑体" w:hAnsi="黑体" w:hint="eastAsia"/>
          <w:color w:val="auto"/>
          <w:sz w:val="21"/>
          <w:szCs w:val="21"/>
        </w:rPr>
        <w:t xml:space="preserve">   </w:t>
      </w:r>
      <w:r>
        <w:rPr>
          <w:rFonts w:ascii="黑体" w:eastAsia="黑体" w:hAnsi="黑体"/>
          <w:color w:val="auto"/>
          <w:sz w:val="21"/>
          <w:szCs w:val="21"/>
        </w:rPr>
        <w:t xml:space="preserve">          </w:t>
      </w:r>
      <w:r>
        <w:rPr>
          <w:rFonts w:ascii="黑体" w:eastAsia="黑体" w:hAnsi="黑体" w:hint="eastAsia"/>
          <w:color w:val="auto"/>
          <w:sz w:val="21"/>
          <w:szCs w:val="21"/>
        </w:rPr>
        <w:t xml:space="preserve">            声明企业：</w:t>
      </w:r>
    </w:p>
    <w:p w14:paraId="32EC33B4" w14:textId="77777777" w:rsidR="0013106D" w:rsidRDefault="00000000">
      <w:pPr>
        <w:pStyle w:val="aa"/>
        <w:spacing w:line="480" w:lineRule="auto"/>
        <w:ind w:right="1179" w:firstLine="0"/>
        <w:rPr>
          <w:rFonts w:ascii="黑体" w:eastAsia="黑体" w:hAnsi="黑体"/>
          <w:color w:val="auto"/>
          <w:sz w:val="21"/>
          <w:szCs w:val="21"/>
        </w:rPr>
      </w:pPr>
      <w:r>
        <w:rPr>
          <w:rFonts w:ascii="黑体" w:eastAsia="黑体" w:hAnsi="黑体" w:hint="eastAsia"/>
          <w:color w:val="auto"/>
          <w:sz w:val="21"/>
          <w:szCs w:val="21"/>
        </w:rPr>
        <w:t xml:space="preserve">                             法定代表人签字：</w:t>
      </w:r>
    </w:p>
    <w:p w14:paraId="2A885F54" w14:textId="77777777" w:rsidR="0013106D" w:rsidRDefault="00000000">
      <w:pPr>
        <w:pStyle w:val="aa"/>
        <w:spacing w:line="480" w:lineRule="auto"/>
        <w:ind w:right="1179" w:firstLine="0"/>
        <w:rPr>
          <w:rFonts w:ascii="黑体" w:eastAsia="黑体" w:hAnsi="黑体"/>
          <w:color w:val="auto"/>
          <w:sz w:val="21"/>
          <w:szCs w:val="21"/>
        </w:rPr>
      </w:pPr>
      <w:r>
        <w:rPr>
          <w:rFonts w:ascii="黑体" w:eastAsia="黑体" w:hAnsi="黑体" w:hint="eastAsia"/>
          <w:color w:val="auto"/>
          <w:sz w:val="21"/>
          <w:szCs w:val="21"/>
        </w:rPr>
        <w:t xml:space="preserve">                             项目负责人签字:</w:t>
      </w:r>
    </w:p>
    <w:p w14:paraId="4CBDD250" w14:textId="77777777" w:rsidR="0013106D" w:rsidRDefault="00000000">
      <w:pPr>
        <w:pStyle w:val="aa"/>
        <w:spacing w:line="480" w:lineRule="auto"/>
        <w:ind w:right="879" w:firstLineChars="900" w:firstLine="1890"/>
        <w:jc w:val="left"/>
        <w:rPr>
          <w:rFonts w:ascii="黑体" w:eastAsia="黑体" w:hAnsi="黑体"/>
          <w:color w:val="auto"/>
          <w:sz w:val="21"/>
          <w:szCs w:val="21"/>
        </w:rPr>
      </w:pPr>
      <w:r>
        <w:rPr>
          <w:rFonts w:ascii="黑体" w:eastAsia="黑体" w:hAnsi="黑体" w:hint="eastAsia"/>
          <w:color w:val="auto"/>
          <w:sz w:val="21"/>
          <w:szCs w:val="21"/>
        </w:rPr>
        <w:t xml:space="preserve">           技术负责人签字：</w:t>
      </w:r>
    </w:p>
    <w:p w14:paraId="293A14C4" w14:textId="77777777" w:rsidR="0013106D" w:rsidRDefault="00000000">
      <w:pPr>
        <w:pStyle w:val="aa"/>
        <w:spacing w:line="480" w:lineRule="auto"/>
        <w:ind w:right="879" w:firstLineChars="900" w:firstLine="1890"/>
        <w:jc w:val="right"/>
        <w:rPr>
          <w:rFonts w:ascii="黑体" w:eastAsia="黑体" w:hAnsi="黑体"/>
          <w:color w:val="auto"/>
          <w:sz w:val="21"/>
          <w:szCs w:val="21"/>
        </w:rPr>
      </w:pPr>
      <w:r>
        <w:rPr>
          <w:rFonts w:ascii="黑体" w:eastAsia="黑体" w:hAnsi="黑体" w:hint="eastAsia"/>
          <w:color w:val="auto"/>
          <w:sz w:val="21"/>
          <w:szCs w:val="21"/>
        </w:rPr>
        <w:t>年</w:t>
      </w:r>
      <w:r>
        <w:rPr>
          <w:rFonts w:ascii="黑体" w:eastAsia="黑体" w:hAnsi="黑体"/>
          <w:color w:val="auto"/>
          <w:sz w:val="21"/>
          <w:szCs w:val="21"/>
        </w:rPr>
        <w:t xml:space="preserve">   </w:t>
      </w:r>
      <w:r>
        <w:rPr>
          <w:rFonts w:ascii="黑体" w:eastAsia="黑体" w:hAnsi="黑体" w:hint="eastAsia"/>
          <w:color w:val="auto"/>
          <w:sz w:val="21"/>
          <w:szCs w:val="21"/>
        </w:rPr>
        <w:t>月</w:t>
      </w:r>
      <w:r>
        <w:rPr>
          <w:rFonts w:ascii="黑体" w:eastAsia="黑体" w:hAnsi="黑体"/>
          <w:color w:val="auto"/>
          <w:sz w:val="21"/>
          <w:szCs w:val="21"/>
        </w:rPr>
        <w:t xml:space="preserve">   </w:t>
      </w:r>
      <w:r>
        <w:rPr>
          <w:rFonts w:ascii="黑体" w:eastAsia="黑体" w:hAnsi="黑体" w:hint="eastAsia"/>
          <w:color w:val="auto"/>
          <w:sz w:val="21"/>
          <w:szCs w:val="21"/>
        </w:rPr>
        <w:t>日</w:t>
      </w:r>
    </w:p>
    <w:p w14:paraId="343B648B" w14:textId="77777777" w:rsidR="0013106D" w:rsidRDefault="00000000">
      <w:pPr>
        <w:spacing w:line="480" w:lineRule="auto"/>
        <w:rPr>
          <w:rFonts w:ascii="黑体" w:eastAsia="黑体" w:hAnsi="黑体"/>
          <w:szCs w:val="21"/>
        </w:rPr>
      </w:pPr>
      <w:r>
        <w:rPr>
          <w:rFonts w:ascii="黑体" w:eastAsia="黑体" w:hAnsi="黑体" w:hint="eastAsia"/>
          <w:szCs w:val="21"/>
        </w:rPr>
        <w:t xml:space="preserve">                                                       </w:t>
      </w:r>
      <w:r>
        <w:rPr>
          <w:rFonts w:ascii="黑体" w:eastAsia="黑体" w:hAnsi="黑体" w:hint="eastAsia"/>
          <w:kern w:val="0"/>
          <w:szCs w:val="21"/>
        </w:rPr>
        <w:t>（企业公章）</w:t>
      </w:r>
    </w:p>
    <w:p w14:paraId="658CEAF5" w14:textId="77777777" w:rsidR="0013106D" w:rsidRDefault="00000000">
      <w:pPr>
        <w:widowControl/>
        <w:jc w:val="left"/>
        <w:rPr>
          <w:rFonts w:ascii="黑体" w:eastAsia="黑体" w:hAnsi="黑体"/>
          <w:sz w:val="24"/>
        </w:rPr>
      </w:pPr>
      <w:r>
        <w:rPr>
          <w:rFonts w:ascii="黑体" w:eastAsia="黑体" w:hAnsi="黑体" w:hint="eastAsia"/>
          <w:szCs w:val="21"/>
        </w:rPr>
        <w:t xml:space="preserve">注：招标人应当要求投标人的项目负责人和技术负责人签字。 </w:t>
      </w:r>
      <w:r>
        <w:rPr>
          <w:rFonts w:ascii="黑体" w:eastAsia="黑体" w:hAnsi="黑体"/>
          <w:sz w:val="24"/>
        </w:rPr>
        <w:br w:type="page"/>
      </w:r>
    </w:p>
    <w:p w14:paraId="6A1E9743" w14:textId="77777777" w:rsidR="0013106D" w:rsidRDefault="00000000">
      <w:pPr>
        <w:spacing w:line="480" w:lineRule="auto"/>
        <w:ind w:firstLineChars="200" w:firstLine="480"/>
        <w:rPr>
          <w:rFonts w:ascii="宋体" w:hAnsi="宋体"/>
          <w:kern w:val="0"/>
          <w:szCs w:val="21"/>
        </w:rPr>
      </w:pPr>
      <w:r>
        <w:rPr>
          <w:rFonts w:ascii="黑体" w:eastAsia="黑体" w:hAnsi="黑体" w:hint="eastAsia"/>
          <w:sz w:val="24"/>
        </w:rPr>
        <w:lastRenderedPageBreak/>
        <w:t>附件二：以往工程中因违约被业主书面拒绝投标和被拒绝参与业主管辖的新项目的名单</w:t>
      </w:r>
    </w:p>
    <w:tbl>
      <w:tblPr>
        <w:tblW w:w="8923" w:type="dxa"/>
        <w:tblInd w:w="99" w:type="dxa"/>
        <w:tblLook w:val="04A0" w:firstRow="1" w:lastRow="0" w:firstColumn="1" w:lastColumn="0" w:noHBand="0" w:noVBand="1"/>
      </w:tblPr>
      <w:tblGrid>
        <w:gridCol w:w="780"/>
        <w:gridCol w:w="8143"/>
      </w:tblGrid>
      <w:tr w:rsidR="0013106D" w14:paraId="6BA1B804" w14:textId="77777777">
        <w:trPr>
          <w:trHeight w:val="945"/>
        </w:trPr>
        <w:tc>
          <w:tcPr>
            <w:tcW w:w="8925" w:type="dxa"/>
            <w:gridSpan w:val="2"/>
            <w:tcBorders>
              <w:top w:val="nil"/>
              <w:left w:val="nil"/>
              <w:bottom w:val="single" w:sz="4" w:space="0" w:color="000000"/>
              <w:right w:val="nil"/>
            </w:tcBorders>
            <w:vAlign w:val="center"/>
          </w:tcPr>
          <w:p w14:paraId="329DD283" w14:textId="77777777" w:rsidR="0013106D" w:rsidRDefault="00000000">
            <w:pPr>
              <w:widowControl/>
              <w:jc w:val="center"/>
              <w:textAlignment w:val="center"/>
              <w:rPr>
                <w:rFonts w:ascii="宋体" w:hAnsi="宋体" w:cs="宋体"/>
                <w:b/>
                <w:bCs/>
                <w:sz w:val="32"/>
                <w:szCs w:val="32"/>
              </w:rPr>
            </w:pPr>
            <w:r>
              <w:rPr>
                <w:rFonts w:ascii="宋体" w:hAnsi="宋体" w:cs="宋体" w:hint="eastAsia"/>
                <w:b/>
                <w:bCs/>
                <w:kern w:val="0"/>
                <w:sz w:val="32"/>
                <w:szCs w:val="32"/>
                <w:lang w:bidi="ar"/>
              </w:rPr>
              <w:t>以往工程中因违约被业主书面拒绝投标和被拒绝参与业主管辖的新项目的名单</w:t>
            </w:r>
          </w:p>
        </w:tc>
      </w:tr>
      <w:tr w:rsidR="0013106D" w14:paraId="65E4D252"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61D55C8" w14:textId="77777777" w:rsidR="0013106D" w:rsidRDefault="00000000">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序号</w:t>
            </w:r>
          </w:p>
        </w:tc>
        <w:tc>
          <w:tcPr>
            <w:tcW w:w="8145" w:type="dxa"/>
            <w:tcBorders>
              <w:top w:val="single" w:sz="4" w:space="0" w:color="000000"/>
              <w:left w:val="single" w:sz="4" w:space="0" w:color="000000"/>
              <w:bottom w:val="single" w:sz="4" w:space="0" w:color="000000"/>
              <w:right w:val="single" w:sz="4" w:space="0" w:color="000000"/>
            </w:tcBorders>
            <w:vAlign w:val="center"/>
          </w:tcPr>
          <w:p w14:paraId="1E70BBE4" w14:textId="77777777" w:rsidR="0013106D" w:rsidRDefault="00000000">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单位名称及个人姓名</w:t>
            </w:r>
          </w:p>
        </w:tc>
      </w:tr>
      <w:tr w:rsidR="0013106D" w14:paraId="504D2BB5"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6659259"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8145" w:type="dxa"/>
            <w:tcBorders>
              <w:top w:val="single" w:sz="4" w:space="0" w:color="000000"/>
              <w:left w:val="single" w:sz="4" w:space="0" w:color="000000"/>
              <w:bottom w:val="single" w:sz="4" w:space="0" w:color="000000"/>
              <w:right w:val="single" w:sz="4" w:space="0" w:color="000000"/>
            </w:tcBorders>
            <w:vAlign w:val="center"/>
          </w:tcPr>
          <w:p w14:paraId="51AC0BCA"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广州雄志科技有限公司</w:t>
            </w:r>
          </w:p>
        </w:tc>
      </w:tr>
      <w:tr w:rsidR="0013106D" w14:paraId="0DEEBF37"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B92AB1A"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8145" w:type="dxa"/>
            <w:tcBorders>
              <w:top w:val="single" w:sz="4" w:space="0" w:color="000000"/>
              <w:left w:val="single" w:sz="4" w:space="0" w:color="000000"/>
              <w:bottom w:val="single" w:sz="4" w:space="0" w:color="000000"/>
              <w:right w:val="single" w:sz="4" w:space="0" w:color="000000"/>
            </w:tcBorders>
            <w:vAlign w:val="center"/>
          </w:tcPr>
          <w:p w14:paraId="04BAD0F3"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广州格源科技开发有限公司</w:t>
            </w:r>
          </w:p>
        </w:tc>
      </w:tr>
      <w:tr w:rsidR="0013106D" w14:paraId="561D679D"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B2A58A8"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8145" w:type="dxa"/>
            <w:tcBorders>
              <w:top w:val="single" w:sz="4" w:space="0" w:color="000000"/>
              <w:left w:val="single" w:sz="4" w:space="0" w:color="000000"/>
              <w:bottom w:val="single" w:sz="4" w:space="0" w:color="000000"/>
              <w:right w:val="single" w:sz="4" w:space="0" w:color="000000"/>
            </w:tcBorders>
            <w:vAlign w:val="center"/>
          </w:tcPr>
          <w:p w14:paraId="4297D6EF" w14:textId="77777777" w:rsidR="0013106D" w:rsidRDefault="00000000">
            <w:pPr>
              <w:widowControl/>
              <w:jc w:val="center"/>
              <w:textAlignment w:val="center"/>
              <w:rPr>
                <w:rFonts w:ascii="宋体" w:hAnsi="宋体" w:cs="宋体"/>
                <w:sz w:val="24"/>
                <w:szCs w:val="24"/>
              </w:rPr>
            </w:pPr>
            <w:proofErr w:type="gramStart"/>
            <w:r>
              <w:rPr>
                <w:rFonts w:ascii="宋体" w:hAnsi="宋体" w:cs="宋体" w:hint="eastAsia"/>
                <w:kern w:val="0"/>
                <w:sz w:val="24"/>
                <w:szCs w:val="24"/>
                <w:lang w:bidi="ar"/>
              </w:rPr>
              <w:t>翰</w:t>
            </w:r>
            <w:proofErr w:type="gramEnd"/>
            <w:r>
              <w:rPr>
                <w:rFonts w:ascii="宋体" w:hAnsi="宋体" w:cs="宋体" w:hint="eastAsia"/>
                <w:kern w:val="0"/>
                <w:sz w:val="24"/>
                <w:szCs w:val="24"/>
                <w:lang w:bidi="ar"/>
              </w:rPr>
              <w:t>威特咨询（上海）有限公司广州分公司</w:t>
            </w:r>
          </w:p>
        </w:tc>
      </w:tr>
      <w:tr w:rsidR="0013106D" w14:paraId="0C76B416"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11CD53E"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4</w:t>
            </w:r>
          </w:p>
        </w:tc>
        <w:tc>
          <w:tcPr>
            <w:tcW w:w="8145" w:type="dxa"/>
            <w:tcBorders>
              <w:top w:val="single" w:sz="4" w:space="0" w:color="000000"/>
              <w:left w:val="single" w:sz="4" w:space="0" w:color="000000"/>
              <w:bottom w:val="single" w:sz="4" w:space="0" w:color="000000"/>
              <w:right w:val="single" w:sz="4" w:space="0" w:color="000000"/>
            </w:tcBorders>
            <w:vAlign w:val="center"/>
          </w:tcPr>
          <w:p w14:paraId="0A2D71E2" w14:textId="77777777" w:rsidR="0013106D" w:rsidRDefault="00000000">
            <w:pPr>
              <w:widowControl/>
              <w:jc w:val="center"/>
              <w:textAlignment w:val="center"/>
              <w:rPr>
                <w:rFonts w:ascii="宋体" w:hAnsi="宋体" w:cs="宋体"/>
                <w:sz w:val="24"/>
                <w:szCs w:val="24"/>
              </w:rPr>
            </w:pPr>
            <w:proofErr w:type="gramStart"/>
            <w:r>
              <w:rPr>
                <w:rFonts w:ascii="宋体" w:hAnsi="宋体" w:cs="宋体" w:hint="eastAsia"/>
                <w:kern w:val="0"/>
                <w:sz w:val="24"/>
                <w:szCs w:val="24"/>
                <w:lang w:bidi="ar"/>
              </w:rPr>
              <w:t>广东至艺工程</w:t>
            </w:r>
            <w:proofErr w:type="gramEnd"/>
            <w:r>
              <w:rPr>
                <w:rFonts w:ascii="宋体" w:hAnsi="宋体" w:cs="宋体" w:hint="eastAsia"/>
                <w:kern w:val="0"/>
                <w:sz w:val="24"/>
                <w:szCs w:val="24"/>
                <w:lang w:bidi="ar"/>
              </w:rPr>
              <w:t>建设监理有限公司</w:t>
            </w:r>
          </w:p>
        </w:tc>
      </w:tr>
      <w:tr w:rsidR="0013106D" w14:paraId="16EBDEB0"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0E76052"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5</w:t>
            </w:r>
          </w:p>
        </w:tc>
        <w:tc>
          <w:tcPr>
            <w:tcW w:w="8145" w:type="dxa"/>
            <w:tcBorders>
              <w:top w:val="single" w:sz="4" w:space="0" w:color="000000"/>
              <w:left w:val="single" w:sz="4" w:space="0" w:color="000000"/>
              <w:bottom w:val="single" w:sz="4" w:space="0" w:color="000000"/>
              <w:right w:val="single" w:sz="4" w:space="0" w:color="000000"/>
            </w:tcBorders>
            <w:vAlign w:val="center"/>
          </w:tcPr>
          <w:p w14:paraId="076709B3"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中铁五局集团有限公司及所有子公司</w:t>
            </w:r>
          </w:p>
        </w:tc>
      </w:tr>
      <w:tr w:rsidR="0013106D" w14:paraId="1368311B"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1CAC46D"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6</w:t>
            </w:r>
          </w:p>
        </w:tc>
        <w:tc>
          <w:tcPr>
            <w:tcW w:w="8145" w:type="dxa"/>
            <w:tcBorders>
              <w:top w:val="single" w:sz="4" w:space="0" w:color="000000"/>
              <w:left w:val="single" w:sz="4" w:space="0" w:color="000000"/>
              <w:bottom w:val="single" w:sz="4" w:space="0" w:color="000000"/>
              <w:right w:val="single" w:sz="4" w:space="0" w:color="000000"/>
            </w:tcBorders>
            <w:vAlign w:val="center"/>
          </w:tcPr>
          <w:p w14:paraId="0ADE762C"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广东重工建设监理有限公司及所有子公司</w:t>
            </w:r>
          </w:p>
        </w:tc>
      </w:tr>
      <w:tr w:rsidR="0013106D" w14:paraId="1C442F97"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F30985A"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7</w:t>
            </w:r>
          </w:p>
        </w:tc>
        <w:tc>
          <w:tcPr>
            <w:tcW w:w="8145" w:type="dxa"/>
            <w:tcBorders>
              <w:top w:val="single" w:sz="4" w:space="0" w:color="000000"/>
              <w:left w:val="single" w:sz="4" w:space="0" w:color="000000"/>
              <w:bottom w:val="single" w:sz="4" w:space="0" w:color="000000"/>
              <w:right w:val="single" w:sz="4" w:space="0" w:color="000000"/>
            </w:tcBorders>
            <w:vAlign w:val="center"/>
          </w:tcPr>
          <w:p w14:paraId="2651695F"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成都鼎祥瑞建筑劳务有限公司及所有子公司</w:t>
            </w:r>
          </w:p>
        </w:tc>
      </w:tr>
      <w:tr w:rsidR="0013106D" w14:paraId="4F418486"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EE271AB"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8</w:t>
            </w:r>
          </w:p>
        </w:tc>
        <w:tc>
          <w:tcPr>
            <w:tcW w:w="8145" w:type="dxa"/>
            <w:tcBorders>
              <w:top w:val="single" w:sz="4" w:space="0" w:color="000000"/>
              <w:left w:val="single" w:sz="4" w:space="0" w:color="000000"/>
              <w:bottom w:val="single" w:sz="4" w:space="0" w:color="000000"/>
              <w:right w:val="single" w:sz="4" w:space="0" w:color="000000"/>
            </w:tcBorders>
            <w:vAlign w:val="center"/>
          </w:tcPr>
          <w:p w14:paraId="502FA7B4"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广州百奕信息科技有限公司</w:t>
            </w:r>
          </w:p>
        </w:tc>
      </w:tr>
      <w:tr w:rsidR="0013106D" w14:paraId="70BE1BC8"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F85E43F"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9</w:t>
            </w:r>
          </w:p>
        </w:tc>
        <w:tc>
          <w:tcPr>
            <w:tcW w:w="8145" w:type="dxa"/>
            <w:tcBorders>
              <w:top w:val="single" w:sz="4" w:space="0" w:color="000000"/>
              <w:left w:val="single" w:sz="4" w:space="0" w:color="000000"/>
              <w:bottom w:val="single" w:sz="4" w:space="0" w:color="000000"/>
              <w:right w:val="single" w:sz="4" w:space="0" w:color="000000"/>
            </w:tcBorders>
            <w:vAlign w:val="center"/>
          </w:tcPr>
          <w:p w14:paraId="6E91F703"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广州市</w:t>
            </w:r>
            <w:proofErr w:type="gramStart"/>
            <w:r>
              <w:rPr>
                <w:rFonts w:ascii="宋体" w:hAnsi="宋体" w:cs="宋体" w:hint="eastAsia"/>
                <w:kern w:val="0"/>
                <w:sz w:val="24"/>
                <w:szCs w:val="24"/>
                <w:lang w:bidi="ar"/>
              </w:rPr>
              <w:t>广通源润滑</w:t>
            </w:r>
            <w:proofErr w:type="gramEnd"/>
            <w:r>
              <w:rPr>
                <w:rFonts w:ascii="宋体" w:hAnsi="宋体" w:cs="宋体" w:hint="eastAsia"/>
                <w:kern w:val="0"/>
                <w:sz w:val="24"/>
                <w:szCs w:val="24"/>
                <w:lang w:bidi="ar"/>
              </w:rPr>
              <w:t>科技有限公司</w:t>
            </w:r>
          </w:p>
        </w:tc>
      </w:tr>
      <w:tr w:rsidR="0013106D" w14:paraId="1B4138DB"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83CC4DC"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10</w:t>
            </w:r>
          </w:p>
        </w:tc>
        <w:tc>
          <w:tcPr>
            <w:tcW w:w="8145" w:type="dxa"/>
            <w:tcBorders>
              <w:top w:val="single" w:sz="4" w:space="0" w:color="000000"/>
              <w:left w:val="single" w:sz="4" w:space="0" w:color="000000"/>
              <w:bottom w:val="single" w:sz="4" w:space="0" w:color="000000"/>
              <w:right w:val="single" w:sz="4" w:space="0" w:color="000000"/>
            </w:tcBorders>
            <w:vAlign w:val="center"/>
          </w:tcPr>
          <w:p w14:paraId="5E5919D7"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广东恩科能源科技有限公司</w:t>
            </w:r>
          </w:p>
        </w:tc>
      </w:tr>
      <w:tr w:rsidR="0013106D" w14:paraId="4A94EECA"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02EE4AE"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11</w:t>
            </w:r>
          </w:p>
        </w:tc>
        <w:tc>
          <w:tcPr>
            <w:tcW w:w="8145" w:type="dxa"/>
            <w:tcBorders>
              <w:top w:val="single" w:sz="4" w:space="0" w:color="000000"/>
              <w:left w:val="single" w:sz="4" w:space="0" w:color="000000"/>
              <w:bottom w:val="single" w:sz="4" w:space="0" w:color="000000"/>
              <w:right w:val="single" w:sz="4" w:space="0" w:color="000000"/>
            </w:tcBorders>
            <w:vAlign w:val="center"/>
          </w:tcPr>
          <w:p w14:paraId="1207A6C1"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广东华鑫招标采购有限公司</w:t>
            </w:r>
          </w:p>
        </w:tc>
      </w:tr>
      <w:tr w:rsidR="0013106D" w14:paraId="40EDDACB"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E998975"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12</w:t>
            </w:r>
          </w:p>
        </w:tc>
        <w:tc>
          <w:tcPr>
            <w:tcW w:w="8145" w:type="dxa"/>
            <w:tcBorders>
              <w:top w:val="single" w:sz="4" w:space="0" w:color="000000"/>
              <w:left w:val="single" w:sz="4" w:space="0" w:color="000000"/>
              <w:bottom w:val="single" w:sz="4" w:space="0" w:color="000000"/>
              <w:right w:val="single" w:sz="4" w:space="0" w:color="000000"/>
            </w:tcBorders>
            <w:vAlign w:val="center"/>
          </w:tcPr>
          <w:p w14:paraId="733B31AE"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广东至艺监理有限公司及所有子公司</w:t>
            </w:r>
          </w:p>
        </w:tc>
      </w:tr>
      <w:tr w:rsidR="0013106D" w14:paraId="6A27EE9C"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FEF7DE0"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13</w:t>
            </w:r>
          </w:p>
        </w:tc>
        <w:tc>
          <w:tcPr>
            <w:tcW w:w="8145" w:type="dxa"/>
            <w:tcBorders>
              <w:top w:val="single" w:sz="4" w:space="0" w:color="000000"/>
              <w:left w:val="single" w:sz="4" w:space="0" w:color="000000"/>
              <w:bottom w:val="single" w:sz="4" w:space="0" w:color="000000"/>
              <w:right w:val="single" w:sz="4" w:space="0" w:color="000000"/>
            </w:tcBorders>
            <w:vAlign w:val="center"/>
          </w:tcPr>
          <w:p w14:paraId="21BCFC4E"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广州市</w:t>
            </w:r>
            <w:proofErr w:type="gramStart"/>
            <w:r>
              <w:rPr>
                <w:rFonts w:ascii="宋体" w:hAnsi="宋体" w:cs="宋体" w:hint="eastAsia"/>
                <w:kern w:val="0"/>
                <w:sz w:val="24"/>
                <w:szCs w:val="24"/>
                <w:lang w:bidi="ar"/>
              </w:rPr>
              <w:t>睿</w:t>
            </w:r>
            <w:proofErr w:type="gramEnd"/>
            <w:r>
              <w:rPr>
                <w:rFonts w:ascii="宋体" w:hAnsi="宋体" w:cs="宋体" w:hint="eastAsia"/>
                <w:kern w:val="0"/>
                <w:sz w:val="24"/>
                <w:szCs w:val="24"/>
                <w:lang w:bidi="ar"/>
              </w:rPr>
              <w:t>辰</w:t>
            </w:r>
            <w:proofErr w:type="gramStart"/>
            <w:r>
              <w:rPr>
                <w:rFonts w:ascii="宋体" w:hAnsi="宋体" w:cs="宋体" w:hint="eastAsia"/>
                <w:kern w:val="0"/>
                <w:sz w:val="24"/>
                <w:szCs w:val="24"/>
                <w:lang w:bidi="ar"/>
              </w:rPr>
              <w:t>祥</w:t>
            </w:r>
            <w:proofErr w:type="gramEnd"/>
            <w:r>
              <w:rPr>
                <w:rFonts w:ascii="宋体" w:hAnsi="宋体" w:cs="宋体" w:hint="eastAsia"/>
                <w:kern w:val="0"/>
                <w:sz w:val="24"/>
                <w:szCs w:val="24"/>
                <w:lang w:bidi="ar"/>
              </w:rPr>
              <w:t>机电设备有限公司</w:t>
            </w:r>
          </w:p>
        </w:tc>
      </w:tr>
      <w:tr w:rsidR="0013106D" w14:paraId="4FFA676B"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8F9D24E"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14</w:t>
            </w:r>
          </w:p>
        </w:tc>
        <w:tc>
          <w:tcPr>
            <w:tcW w:w="8145" w:type="dxa"/>
            <w:tcBorders>
              <w:top w:val="single" w:sz="4" w:space="0" w:color="000000"/>
              <w:left w:val="single" w:sz="4" w:space="0" w:color="000000"/>
              <w:bottom w:val="single" w:sz="4" w:space="0" w:color="000000"/>
              <w:right w:val="single" w:sz="4" w:space="0" w:color="000000"/>
            </w:tcBorders>
            <w:vAlign w:val="center"/>
          </w:tcPr>
          <w:p w14:paraId="4305C8F0"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广州市恒力达智能装备有限公司</w:t>
            </w:r>
          </w:p>
        </w:tc>
      </w:tr>
      <w:tr w:rsidR="0013106D" w14:paraId="22567117"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545E519B"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15</w:t>
            </w:r>
          </w:p>
        </w:tc>
        <w:tc>
          <w:tcPr>
            <w:tcW w:w="8145" w:type="dxa"/>
            <w:tcBorders>
              <w:top w:val="single" w:sz="4" w:space="0" w:color="000000"/>
              <w:left w:val="single" w:sz="4" w:space="0" w:color="000000"/>
              <w:bottom w:val="single" w:sz="4" w:space="0" w:color="000000"/>
              <w:right w:val="single" w:sz="4" w:space="0" w:color="000000"/>
            </w:tcBorders>
            <w:vAlign w:val="center"/>
          </w:tcPr>
          <w:p w14:paraId="416D8A10"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深圳市禹宸电子技术有限公司</w:t>
            </w:r>
          </w:p>
        </w:tc>
      </w:tr>
      <w:tr w:rsidR="0013106D" w14:paraId="763525A1"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93D3AB2"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16</w:t>
            </w:r>
          </w:p>
        </w:tc>
        <w:tc>
          <w:tcPr>
            <w:tcW w:w="8145" w:type="dxa"/>
            <w:tcBorders>
              <w:top w:val="single" w:sz="4" w:space="0" w:color="000000"/>
              <w:left w:val="single" w:sz="4" w:space="0" w:color="000000"/>
              <w:bottom w:val="single" w:sz="4" w:space="0" w:color="000000"/>
              <w:right w:val="single" w:sz="4" w:space="0" w:color="000000"/>
            </w:tcBorders>
            <w:vAlign w:val="center"/>
          </w:tcPr>
          <w:p w14:paraId="6D01B978"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广州龙悦轨道设备有限公司</w:t>
            </w:r>
          </w:p>
        </w:tc>
      </w:tr>
      <w:tr w:rsidR="0013106D" w14:paraId="6C9F9519"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FF18733"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17</w:t>
            </w:r>
          </w:p>
        </w:tc>
        <w:tc>
          <w:tcPr>
            <w:tcW w:w="8145" w:type="dxa"/>
            <w:tcBorders>
              <w:top w:val="single" w:sz="4" w:space="0" w:color="000000"/>
              <w:left w:val="single" w:sz="4" w:space="0" w:color="000000"/>
              <w:bottom w:val="single" w:sz="4" w:space="0" w:color="000000"/>
              <w:right w:val="single" w:sz="4" w:space="0" w:color="000000"/>
            </w:tcBorders>
            <w:vAlign w:val="center"/>
          </w:tcPr>
          <w:p w14:paraId="1FDC9728"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广州诗润顺贸易有限公司</w:t>
            </w:r>
          </w:p>
        </w:tc>
      </w:tr>
      <w:tr w:rsidR="0013106D" w14:paraId="50522247"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127C96E"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18</w:t>
            </w:r>
          </w:p>
        </w:tc>
        <w:tc>
          <w:tcPr>
            <w:tcW w:w="8145" w:type="dxa"/>
            <w:tcBorders>
              <w:top w:val="single" w:sz="4" w:space="0" w:color="000000"/>
              <w:left w:val="single" w:sz="4" w:space="0" w:color="000000"/>
              <w:bottom w:val="single" w:sz="4" w:space="0" w:color="000000"/>
              <w:right w:val="single" w:sz="4" w:space="0" w:color="000000"/>
            </w:tcBorders>
            <w:vAlign w:val="center"/>
          </w:tcPr>
          <w:p w14:paraId="2E6769C9"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深圳市天空领域实业发展有限公司</w:t>
            </w:r>
          </w:p>
        </w:tc>
      </w:tr>
      <w:tr w:rsidR="0013106D" w14:paraId="3E062CDC"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9F9EAF6"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19</w:t>
            </w:r>
          </w:p>
        </w:tc>
        <w:tc>
          <w:tcPr>
            <w:tcW w:w="8145" w:type="dxa"/>
            <w:tcBorders>
              <w:top w:val="single" w:sz="4" w:space="0" w:color="000000"/>
              <w:left w:val="single" w:sz="4" w:space="0" w:color="000000"/>
              <w:bottom w:val="single" w:sz="4" w:space="0" w:color="000000"/>
              <w:right w:val="single" w:sz="4" w:space="0" w:color="000000"/>
            </w:tcBorders>
            <w:vAlign w:val="center"/>
          </w:tcPr>
          <w:p w14:paraId="03B7D229"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广州天勤数字科技有限公司</w:t>
            </w:r>
          </w:p>
        </w:tc>
      </w:tr>
      <w:tr w:rsidR="0013106D" w14:paraId="6D2EFBD7"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0DF3D615"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20</w:t>
            </w:r>
          </w:p>
        </w:tc>
        <w:tc>
          <w:tcPr>
            <w:tcW w:w="8145" w:type="dxa"/>
            <w:tcBorders>
              <w:top w:val="single" w:sz="4" w:space="0" w:color="000000"/>
              <w:left w:val="single" w:sz="4" w:space="0" w:color="000000"/>
              <w:bottom w:val="single" w:sz="4" w:space="0" w:color="000000"/>
              <w:right w:val="single" w:sz="4" w:space="0" w:color="000000"/>
            </w:tcBorders>
            <w:vAlign w:val="center"/>
          </w:tcPr>
          <w:p w14:paraId="5E689528"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中山大智无疆科技有限公司</w:t>
            </w:r>
          </w:p>
        </w:tc>
      </w:tr>
      <w:tr w:rsidR="0013106D" w14:paraId="15108905"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E805EEB"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21</w:t>
            </w:r>
          </w:p>
        </w:tc>
        <w:tc>
          <w:tcPr>
            <w:tcW w:w="8145" w:type="dxa"/>
            <w:tcBorders>
              <w:top w:val="single" w:sz="4" w:space="0" w:color="000000"/>
              <w:left w:val="single" w:sz="4" w:space="0" w:color="000000"/>
              <w:bottom w:val="single" w:sz="4" w:space="0" w:color="000000"/>
              <w:right w:val="single" w:sz="4" w:space="0" w:color="000000"/>
            </w:tcBorders>
            <w:vAlign w:val="center"/>
          </w:tcPr>
          <w:p w14:paraId="5DC621EE"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广东华盛颂典家具实业有限公司</w:t>
            </w:r>
          </w:p>
        </w:tc>
      </w:tr>
      <w:tr w:rsidR="0013106D" w14:paraId="26AF2EFE"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6654B53"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lastRenderedPageBreak/>
              <w:t>22</w:t>
            </w:r>
          </w:p>
        </w:tc>
        <w:tc>
          <w:tcPr>
            <w:tcW w:w="8145" w:type="dxa"/>
            <w:tcBorders>
              <w:top w:val="single" w:sz="4" w:space="0" w:color="000000"/>
              <w:left w:val="single" w:sz="4" w:space="0" w:color="000000"/>
              <w:bottom w:val="single" w:sz="4" w:space="0" w:color="000000"/>
              <w:right w:val="single" w:sz="4" w:space="0" w:color="000000"/>
            </w:tcBorders>
            <w:vAlign w:val="center"/>
          </w:tcPr>
          <w:p w14:paraId="67078611"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肇庆市定</w:t>
            </w:r>
            <w:proofErr w:type="gramStart"/>
            <w:r>
              <w:rPr>
                <w:rFonts w:ascii="宋体" w:hAnsi="宋体" w:cs="宋体" w:hint="eastAsia"/>
                <w:kern w:val="0"/>
                <w:sz w:val="24"/>
                <w:szCs w:val="24"/>
                <w:lang w:bidi="ar"/>
              </w:rPr>
              <w:t>江康宇有色金属</w:t>
            </w:r>
            <w:proofErr w:type="gramEnd"/>
            <w:r>
              <w:rPr>
                <w:rFonts w:ascii="宋体" w:hAnsi="宋体" w:cs="宋体" w:hint="eastAsia"/>
                <w:kern w:val="0"/>
                <w:sz w:val="24"/>
                <w:szCs w:val="24"/>
                <w:lang w:bidi="ar"/>
              </w:rPr>
              <w:t>再生资源有限公司</w:t>
            </w:r>
          </w:p>
        </w:tc>
      </w:tr>
      <w:tr w:rsidR="0013106D" w14:paraId="31D888AD"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9AA8092"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23</w:t>
            </w:r>
          </w:p>
        </w:tc>
        <w:tc>
          <w:tcPr>
            <w:tcW w:w="8145" w:type="dxa"/>
            <w:tcBorders>
              <w:top w:val="single" w:sz="4" w:space="0" w:color="000000"/>
              <w:left w:val="single" w:sz="4" w:space="0" w:color="000000"/>
              <w:bottom w:val="single" w:sz="4" w:space="0" w:color="000000"/>
              <w:right w:val="single" w:sz="4" w:space="0" w:color="000000"/>
            </w:tcBorders>
            <w:vAlign w:val="center"/>
          </w:tcPr>
          <w:p w14:paraId="0D1320A8"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广东鸿星环保科技有限公司</w:t>
            </w:r>
          </w:p>
        </w:tc>
      </w:tr>
      <w:tr w:rsidR="0013106D" w14:paraId="5E71743D"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5B001ECD"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24</w:t>
            </w:r>
          </w:p>
        </w:tc>
        <w:tc>
          <w:tcPr>
            <w:tcW w:w="8145" w:type="dxa"/>
            <w:tcBorders>
              <w:top w:val="single" w:sz="4" w:space="0" w:color="000000"/>
              <w:left w:val="single" w:sz="4" w:space="0" w:color="000000"/>
              <w:bottom w:val="single" w:sz="4" w:space="0" w:color="000000"/>
              <w:right w:val="single" w:sz="4" w:space="0" w:color="000000"/>
            </w:tcBorders>
            <w:vAlign w:val="center"/>
          </w:tcPr>
          <w:p w14:paraId="2EAA8307"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广州市固意隆五金材料有限公司</w:t>
            </w:r>
          </w:p>
        </w:tc>
      </w:tr>
      <w:tr w:rsidR="0013106D" w14:paraId="35C105C7"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1853A0D"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25</w:t>
            </w:r>
          </w:p>
        </w:tc>
        <w:tc>
          <w:tcPr>
            <w:tcW w:w="8145" w:type="dxa"/>
            <w:tcBorders>
              <w:top w:val="single" w:sz="4" w:space="0" w:color="000000"/>
              <w:left w:val="single" w:sz="4" w:space="0" w:color="000000"/>
              <w:bottom w:val="single" w:sz="4" w:space="0" w:color="000000"/>
              <w:right w:val="single" w:sz="4" w:space="0" w:color="000000"/>
            </w:tcBorders>
            <w:vAlign w:val="center"/>
          </w:tcPr>
          <w:p w14:paraId="2F10E229"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广东和运建筑工程有限公司</w:t>
            </w:r>
          </w:p>
        </w:tc>
      </w:tr>
      <w:tr w:rsidR="0013106D" w14:paraId="2ECE53F9"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90776B0"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26</w:t>
            </w:r>
          </w:p>
        </w:tc>
        <w:tc>
          <w:tcPr>
            <w:tcW w:w="8145" w:type="dxa"/>
            <w:tcBorders>
              <w:top w:val="single" w:sz="4" w:space="0" w:color="000000"/>
              <w:left w:val="single" w:sz="4" w:space="0" w:color="000000"/>
              <w:bottom w:val="single" w:sz="4" w:space="0" w:color="000000"/>
              <w:right w:val="single" w:sz="4" w:space="0" w:color="000000"/>
            </w:tcBorders>
            <w:vAlign w:val="center"/>
          </w:tcPr>
          <w:p w14:paraId="3E611E25"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广州市</w:t>
            </w:r>
            <w:proofErr w:type="gramStart"/>
            <w:r>
              <w:rPr>
                <w:rFonts w:ascii="宋体" w:hAnsi="宋体" w:cs="宋体" w:hint="eastAsia"/>
                <w:kern w:val="0"/>
                <w:sz w:val="24"/>
                <w:szCs w:val="24"/>
                <w:lang w:bidi="ar"/>
              </w:rPr>
              <w:t>科丽能环保</w:t>
            </w:r>
            <w:proofErr w:type="gramEnd"/>
            <w:r>
              <w:rPr>
                <w:rFonts w:ascii="宋体" w:hAnsi="宋体" w:cs="宋体" w:hint="eastAsia"/>
                <w:kern w:val="0"/>
                <w:sz w:val="24"/>
                <w:szCs w:val="24"/>
                <w:lang w:bidi="ar"/>
              </w:rPr>
              <w:t>科技有限公司</w:t>
            </w:r>
          </w:p>
        </w:tc>
      </w:tr>
      <w:tr w:rsidR="0013106D" w14:paraId="55F14B87"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C784BD4"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27</w:t>
            </w:r>
          </w:p>
        </w:tc>
        <w:tc>
          <w:tcPr>
            <w:tcW w:w="8145" w:type="dxa"/>
            <w:tcBorders>
              <w:top w:val="single" w:sz="4" w:space="0" w:color="000000"/>
              <w:left w:val="single" w:sz="4" w:space="0" w:color="000000"/>
              <w:bottom w:val="single" w:sz="4" w:space="0" w:color="000000"/>
              <w:right w:val="single" w:sz="4" w:space="0" w:color="000000"/>
            </w:tcBorders>
            <w:vAlign w:val="center"/>
          </w:tcPr>
          <w:p w14:paraId="6E01CBB8"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广州市环境保护技术有限公司</w:t>
            </w:r>
          </w:p>
        </w:tc>
      </w:tr>
      <w:tr w:rsidR="0013106D" w14:paraId="1CF1F432"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4EB5349"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28</w:t>
            </w:r>
          </w:p>
        </w:tc>
        <w:tc>
          <w:tcPr>
            <w:tcW w:w="8145" w:type="dxa"/>
            <w:tcBorders>
              <w:top w:val="single" w:sz="4" w:space="0" w:color="000000"/>
              <w:left w:val="single" w:sz="4" w:space="0" w:color="000000"/>
              <w:bottom w:val="single" w:sz="4" w:space="0" w:color="000000"/>
              <w:right w:val="single" w:sz="4" w:space="0" w:color="000000"/>
            </w:tcBorders>
            <w:vAlign w:val="center"/>
          </w:tcPr>
          <w:p w14:paraId="72E6D7CE"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中交（广州）建设有限公司及所有子公司</w:t>
            </w:r>
          </w:p>
        </w:tc>
      </w:tr>
      <w:tr w:rsidR="0013106D" w14:paraId="6D82E7DE"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0931ED78"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29</w:t>
            </w:r>
          </w:p>
        </w:tc>
        <w:tc>
          <w:tcPr>
            <w:tcW w:w="8145" w:type="dxa"/>
            <w:tcBorders>
              <w:top w:val="single" w:sz="4" w:space="0" w:color="000000"/>
              <w:left w:val="single" w:sz="4" w:space="0" w:color="000000"/>
              <w:bottom w:val="single" w:sz="4" w:space="0" w:color="000000"/>
              <w:right w:val="single" w:sz="4" w:space="0" w:color="000000"/>
            </w:tcBorders>
            <w:vAlign w:val="center"/>
          </w:tcPr>
          <w:p w14:paraId="5B6FDD1F"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广州市城市建设工程监理有限公司及所有子公司</w:t>
            </w:r>
          </w:p>
        </w:tc>
      </w:tr>
      <w:tr w:rsidR="0013106D" w14:paraId="41E809D3"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52062848"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30</w:t>
            </w:r>
          </w:p>
        </w:tc>
        <w:tc>
          <w:tcPr>
            <w:tcW w:w="8145" w:type="dxa"/>
            <w:tcBorders>
              <w:top w:val="single" w:sz="4" w:space="0" w:color="000000"/>
              <w:left w:val="single" w:sz="4" w:space="0" w:color="000000"/>
              <w:bottom w:val="single" w:sz="4" w:space="0" w:color="000000"/>
              <w:right w:val="single" w:sz="4" w:space="0" w:color="000000"/>
            </w:tcBorders>
            <w:vAlign w:val="center"/>
          </w:tcPr>
          <w:p w14:paraId="51443D14"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广东锦标科技有限公司</w:t>
            </w:r>
          </w:p>
        </w:tc>
      </w:tr>
      <w:tr w:rsidR="0013106D" w14:paraId="354FA303"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DCDAA28"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31</w:t>
            </w:r>
          </w:p>
        </w:tc>
        <w:tc>
          <w:tcPr>
            <w:tcW w:w="8145" w:type="dxa"/>
            <w:tcBorders>
              <w:top w:val="single" w:sz="4" w:space="0" w:color="000000"/>
              <w:left w:val="single" w:sz="4" w:space="0" w:color="000000"/>
              <w:bottom w:val="single" w:sz="4" w:space="0" w:color="000000"/>
              <w:right w:val="single" w:sz="4" w:space="0" w:color="000000"/>
            </w:tcBorders>
            <w:vAlign w:val="center"/>
          </w:tcPr>
          <w:p w14:paraId="5605BDCF"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北京市勘察设计研究院有限公司及所有子公司</w:t>
            </w:r>
          </w:p>
        </w:tc>
      </w:tr>
      <w:tr w:rsidR="0013106D" w14:paraId="3E917CCB"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B2D8ABF"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32</w:t>
            </w:r>
          </w:p>
        </w:tc>
        <w:tc>
          <w:tcPr>
            <w:tcW w:w="8145" w:type="dxa"/>
            <w:tcBorders>
              <w:top w:val="single" w:sz="4" w:space="0" w:color="000000"/>
              <w:left w:val="single" w:sz="4" w:space="0" w:color="000000"/>
              <w:bottom w:val="single" w:sz="4" w:space="0" w:color="000000"/>
              <w:right w:val="single" w:sz="4" w:space="0" w:color="000000"/>
            </w:tcBorders>
            <w:vAlign w:val="center"/>
          </w:tcPr>
          <w:p w14:paraId="2D30A75E"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广州市市政工程监理有限公司及所有子公司</w:t>
            </w:r>
          </w:p>
        </w:tc>
      </w:tr>
      <w:tr w:rsidR="0013106D" w14:paraId="397FA8FA"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E6D41B3"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33</w:t>
            </w:r>
          </w:p>
        </w:tc>
        <w:tc>
          <w:tcPr>
            <w:tcW w:w="8145" w:type="dxa"/>
            <w:tcBorders>
              <w:top w:val="single" w:sz="4" w:space="0" w:color="000000"/>
              <w:left w:val="single" w:sz="4" w:space="0" w:color="000000"/>
              <w:bottom w:val="single" w:sz="4" w:space="0" w:color="000000"/>
              <w:right w:val="single" w:sz="4" w:space="0" w:color="000000"/>
            </w:tcBorders>
            <w:vAlign w:val="center"/>
          </w:tcPr>
          <w:p w14:paraId="707E5494"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北京源鸿博大建设工程有限公司</w:t>
            </w:r>
          </w:p>
        </w:tc>
      </w:tr>
      <w:tr w:rsidR="0013106D" w14:paraId="6A9E4726"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182585B"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34</w:t>
            </w:r>
          </w:p>
        </w:tc>
        <w:tc>
          <w:tcPr>
            <w:tcW w:w="8145" w:type="dxa"/>
            <w:tcBorders>
              <w:top w:val="single" w:sz="4" w:space="0" w:color="000000"/>
              <w:left w:val="single" w:sz="4" w:space="0" w:color="000000"/>
              <w:bottom w:val="single" w:sz="4" w:space="0" w:color="000000"/>
              <w:right w:val="single" w:sz="4" w:space="0" w:color="000000"/>
            </w:tcBorders>
            <w:vAlign w:val="center"/>
          </w:tcPr>
          <w:p w14:paraId="30849D96"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中电建生态环境集团有限公司及所有子公司 </w:t>
            </w:r>
          </w:p>
        </w:tc>
      </w:tr>
      <w:tr w:rsidR="0013106D" w14:paraId="3D01BA3E"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551C7DD5"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35</w:t>
            </w:r>
          </w:p>
        </w:tc>
        <w:tc>
          <w:tcPr>
            <w:tcW w:w="8145" w:type="dxa"/>
            <w:tcBorders>
              <w:top w:val="single" w:sz="4" w:space="0" w:color="000000"/>
              <w:left w:val="single" w:sz="4" w:space="0" w:color="000000"/>
              <w:bottom w:val="single" w:sz="4" w:space="0" w:color="000000"/>
              <w:right w:val="single" w:sz="4" w:space="0" w:color="000000"/>
            </w:tcBorders>
            <w:vAlign w:val="center"/>
          </w:tcPr>
          <w:p w14:paraId="411425FA"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中电建西北勘测设计研究院有限公司及所有子公司</w:t>
            </w:r>
          </w:p>
        </w:tc>
      </w:tr>
      <w:tr w:rsidR="0013106D" w14:paraId="2A4A07D4"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0652AEE0"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36</w:t>
            </w:r>
          </w:p>
        </w:tc>
        <w:tc>
          <w:tcPr>
            <w:tcW w:w="8145" w:type="dxa"/>
            <w:tcBorders>
              <w:top w:val="single" w:sz="4" w:space="0" w:color="000000"/>
              <w:left w:val="single" w:sz="4" w:space="0" w:color="000000"/>
              <w:bottom w:val="single" w:sz="4" w:space="0" w:color="000000"/>
              <w:right w:val="single" w:sz="4" w:space="0" w:color="000000"/>
            </w:tcBorders>
            <w:vAlign w:val="center"/>
          </w:tcPr>
          <w:p w14:paraId="2D0B6C64"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深圳市利源水</w:t>
            </w:r>
            <w:proofErr w:type="gramStart"/>
            <w:r>
              <w:rPr>
                <w:rFonts w:ascii="宋体" w:hAnsi="宋体" w:cs="宋体" w:hint="eastAsia"/>
                <w:kern w:val="0"/>
                <w:sz w:val="24"/>
                <w:szCs w:val="24"/>
                <w:lang w:bidi="ar"/>
              </w:rPr>
              <w:t>务</w:t>
            </w:r>
            <w:proofErr w:type="gramEnd"/>
            <w:r>
              <w:rPr>
                <w:rFonts w:ascii="宋体" w:hAnsi="宋体" w:cs="宋体" w:hint="eastAsia"/>
                <w:kern w:val="0"/>
                <w:sz w:val="24"/>
                <w:szCs w:val="24"/>
                <w:lang w:bidi="ar"/>
              </w:rPr>
              <w:t>设计咨询有限公司及所有子公司</w:t>
            </w:r>
          </w:p>
        </w:tc>
      </w:tr>
      <w:tr w:rsidR="0013106D" w14:paraId="3E1EF289"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51B1F23"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37</w:t>
            </w:r>
          </w:p>
        </w:tc>
        <w:tc>
          <w:tcPr>
            <w:tcW w:w="8145" w:type="dxa"/>
            <w:tcBorders>
              <w:top w:val="single" w:sz="4" w:space="0" w:color="000000"/>
              <w:left w:val="single" w:sz="4" w:space="0" w:color="000000"/>
              <w:bottom w:val="single" w:sz="4" w:space="0" w:color="000000"/>
              <w:right w:val="single" w:sz="4" w:space="0" w:color="000000"/>
            </w:tcBorders>
            <w:vAlign w:val="center"/>
          </w:tcPr>
          <w:p w14:paraId="2C867ABA"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深圳汇成岩土技术有限公司</w:t>
            </w:r>
          </w:p>
        </w:tc>
      </w:tr>
      <w:tr w:rsidR="0013106D" w14:paraId="5A457955"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44B37C1"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38</w:t>
            </w:r>
          </w:p>
        </w:tc>
        <w:tc>
          <w:tcPr>
            <w:tcW w:w="8145" w:type="dxa"/>
            <w:tcBorders>
              <w:top w:val="single" w:sz="4" w:space="0" w:color="000000"/>
              <w:left w:val="single" w:sz="4" w:space="0" w:color="000000"/>
              <w:bottom w:val="single" w:sz="4" w:space="0" w:color="000000"/>
              <w:right w:val="single" w:sz="4" w:space="0" w:color="000000"/>
            </w:tcBorders>
            <w:vAlign w:val="center"/>
          </w:tcPr>
          <w:p w14:paraId="14A6B39E"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建成工程咨询股份有限公司</w:t>
            </w:r>
          </w:p>
        </w:tc>
      </w:tr>
      <w:tr w:rsidR="0013106D" w14:paraId="70C44238"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64C8FEA"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39</w:t>
            </w:r>
          </w:p>
        </w:tc>
        <w:tc>
          <w:tcPr>
            <w:tcW w:w="8145" w:type="dxa"/>
            <w:tcBorders>
              <w:top w:val="single" w:sz="4" w:space="0" w:color="000000"/>
              <w:left w:val="single" w:sz="4" w:space="0" w:color="000000"/>
              <w:bottom w:val="single" w:sz="4" w:space="0" w:color="000000"/>
              <w:right w:val="single" w:sz="4" w:space="0" w:color="000000"/>
            </w:tcBorders>
            <w:vAlign w:val="center"/>
          </w:tcPr>
          <w:p w14:paraId="3239DC46"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中铁电气化</w:t>
            </w:r>
            <w:proofErr w:type="gramStart"/>
            <w:r>
              <w:rPr>
                <w:rFonts w:ascii="宋体" w:hAnsi="宋体" w:cs="宋体" w:hint="eastAsia"/>
                <w:kern w:val="0"/>
                <w:sz w:val="24"/>
                <w:szCs w:val="24"/>
                <w:lang w:bidi="ar"/>
              </w:rPr>
              <w:t>局集团</w:t>
            </w:r>
            <w:proofErr w:type="gramEnd"/>
            <w:r>
              <w:rPr>
                <w:rFonts w:ascii="宋体" w:hAnsi="宋体" w:cs="宋体" w:hint="eastAsia"/>
                <w:kern w:val="0"/>
                <w:sz w:val="24"/>
                <w:szCs w:val="24"/>
                <w:lang w:bidi="ar"/>
              </w:rPr>
              <w:t>有限公司及所有子公司</w:t>
            </w:r>
          </w:p>
        </w:tc>
      </w:tr>
      <w:tr w:rsidR="0013106D" w14:paraId="5E43111C"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42D418D"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40</w:t>
            </w:r>
          </w:p>
        </w:tc>
        <w:tc>
          <w:tcPr>
            <w:tcW w:w="8145" w:type="dxa"/>
            <w:tcBorders>
              <w:top w:val="single" w:sz="4" w:space="0" w:color="000000"/>
              <w:left w:val="single" w:sz="4" w:space="0" w:color="000000"/>
              <w:bottom w:val="single" w:sz="4" w:space="0" w:color="000000"/>
              <w:right w:val="single" w:sz="4" w:space="0" w:color="000000"/>
            </w:tcBorders>
            <w:vAlign w:val="center"/>
          </w:tcPr>
          <w:p w14:paraId="47388495"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中铁路安工程咨询有限公司及所有子公司</w:t>
            </w:r>
          </w:p>
        </w:tc>
      </w:tr>
      <w:tr w:rsidR="0013106D" w14:paraId="595C27D2"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DF435DD"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41</w:t>
            </w:r>
          </w:p>
        </w:tc>
        <w:tc>
          <w:tcPr>
            <w:tcW w:w="8145" w:type="dxa"/>
            <w:tcBorders>
              <w:top w:val="single" w:sz="4" w:space="0" w:color="000000"/>
              <w:left w:val="single" w:sz="4" w:space="0" w:color="000000"/>
              <w:bottom w:val="single" w:sz="4" w:space="0" w:color="000000"/>
              <w:right w:val="single" w:sz="4" w:space="0" w:color="000000"/>
            </w:tcBorders>
            <w:vAlign w:val="center"/>
          </w:tcPr>
          <w:p w14:paraId="2CC33F32"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四川锦裕建设工程有限公司</w:t>
            </w:r>
          </w:p>
        </w:tc>
      </w:tr>
      <w:tr w:rsidR="0013106D" w14:paraId="0495F6B7"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F708825"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42</w:t>
            </w:r>
          </w:p>
        </w:tc>
        <w:tc>
          <w:tcPr>
            <w:tcW w:w="8145" w:type="dxa"/>
            <w:tcBorders>
              <w:top w:val="single" w:sz="4" w:space="0" w:color="000000"/>
              <w:left w:val="single" w:sz="4" w:space="0" w:color="000000"/>
              <w:bottom w:val="single" w:sz="4" w:space="0" w:color="000000"/>
              <w:right w:val="single" w:sz="4" w:space="0" w:color="000000"/>
            </w:tcBorders>
            <w:vAlign w:val="center"/>
          </w:tcPr>
          <w:p w14:paraId="5B23B9A6"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华夏银行广州分行</w:t>
            </w:r>
          </w:p>
        </w:tc>
      </w:tr>
      <w:tr w:rsidR="0013106D" w14:paraId="348A73CE"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0826830E"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43</w:t>
            </w:r>
          </w:p>
        </w:tc>
        <w:tc>
          <w:tcPr>
            <w:tcW w:w="8145" w:type="dxa"/>
            <w:tcBorders>
              <w:top w:val="single" w:sz="4" w:space="0" w:color="000000"/>
              <w:left w:val="single" w:sz="4" w:space="0" w:color="000000"/>
              <w:bottom w:val="single" w:sz="4" w:space="0" w:color="000000"/>
              <w:right w:val="single" w:sz="4" w:space="0" w:color="000000"/>
            </w:tcBorders>
            <w:vAlign w:val="center"/>
          </w:tcPr>
          <w:p w14:paraId="487E68E2"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建设银行广州越秀支行及其下属支行</w:t>
            </w:r>
          </w:p>
        </w:tc>
      </w:tr>
      <w:tr w:rsidR="0013106D" w14:paraId="3A2E4276"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E89672C"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44</w:t>
            </w:r>
          </w:p>
        </w:tc>
        <w:tc>
          <w:tcPr>
            <w:tcW w:w="8145" w:type="dxa"/>
            <w:tcBorders>
              <w:top w:val="single" w:sz="4" w:space="0" w:color="000000"/>
              <w:left w:val="single" w:sz="4" w:space="0" w:color="000000"/>
              <w:bottom w:val="single" w:sz="4" w:space="0" w:color="000000"/>
              <w:right w:val="single" w:sz="4" w:space="0" w:color="000000"/>
            </w:tcBorders>
            <w:vAlign w:val="center"/>
          </w:tcPr>
          <w:p w14:paraId="3847EBCF"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曾振文（一级建造</w:t>
            </w:r>
            <w:proofErr w:type="gramStart"/>
            <w:r>
              <w:rPr>
                <w:rFonts w:ascii="宋体" w:hAnsi="宋体" w:cs="宋体" w:hint="eastAsia"/>
                <w:kern w:val="0"/>
                <w:sz w:val="24"/>
                <w:szCs w:val="24"/>
                <w:lang w:bidi="ar"/>
              </w:rPr>
              <w:t>师注册</w:t>
            </w:r>
            <w:proofErr w:type="gramEnd"/>
            <w:r>
              <w:rPr>
                <w:rFonts w:ascii="宋体" w:hAnsi="宋体" w:cs="宋体" w:hint="eastAsia"/>
                <w:kern w:val="0"/>
                <w:sz w:val="24"/>
                <w:szCs w:val="24"/>
                <w:lang w:bidi="ar"/>
              </w:rPr>
              <w:t>号：贵152060801025）</w:t>
            </w:r>
          </w:p>
        </w:tc>
      </w:tr>
      <w:tr w:rsidR="0013106D" w14:paraId="7660BDC1"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BB86FAD"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45</w:t>
            </w:r>
          </w:p>
        </w:tc>
        <w:tc>
          <w:tcPr>
            <w:tcW w:w="8145" w:type="dxa"/>
            <w:tcBorders>
              <w:top w:val="single" w:sz="4" w:space="0" w:color="000000"/>
              <w:left w:val="single" w:sz="4" w:space="0" w:color="000000"/>
              <w:bottom w:val="single" w:sz="4" w:space="0" w:color="000000"/>
              <w:right w:val="single" w:sz="4" w:space="0" w:color="000000"/>
            </w:tcBorders>
            <w:vAlign w:val="center"/>
          </w:tcPr>
          <w:p w14:paraId="0DA10C47"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陈仁（监理工程师注册号：44014218）</w:t>
            </w:r>
          </w:p>
        </w:tc>
      </w:tr>
      <w:tr w:rsidR="0013106D" w14:paraId="7DBF4026"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85C9DA1"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46</w:t>
            </w:r>
          </w:p>
        </w:tc>
        <w:tc>
          <w:tcPr>
            <w:tcW w:w="8145" w:type="dxa"/>
            <w:tcBorders>
              <w:top w:val="single" w:sz="4" w:space="0" w:color="000000"/>
              <w:left w:val="single" w:sz="4" w:space="0" w:color="000000"/>
              <w:bottom w:val="single" w:sz="4" w:space="0" w:color="000000"/>
              <w:right w:val="single" w:sz="4" w:space="0" w:color="000000"/>
            </w:tcBorders>
            <w:vAlign w:val="center"/>
          </w:tcPr>
          <w:p w14:paraId="141827E5"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康安帅（一级建造</w:t>
            </w:r>
            <w:proofErr w:type="gramStart"/>
            <w:r>
              <w:rPr>
                <w:rFonts w:ascii="宋体" w:hAnsi="宋体" w:cs="宋体" w:hint="eastAsia"/>
                <w:kern w:val="0"/>
                <w:sz w:val="24"/>
                <w:szCs w:val="24"/>
                <w:lang w:bidi="ar"/>
              </w:rPr>
              <w:t>师注册</w:t>
            </w:r>
            <w:proofErr w:type="gramEnd"/>
            <w:r>
              <w:rPr>
                <w:rFonts w:ascii="宋体" w:hAnsi="宋体" w:cs="宋体" w:hint="eastAsia"/>
                <w:kern w:val="0"/>
                <w:sz w:val="24"/>
                <w:szCs w:val="24"/>
                <w:lang w:bidi="ar"/>
              </w:rPr>
              <w:t>编号：粤14420210499）</w:t>
            </w:r>
          </w:p>
        </w:tc>
      </w:tr>
      <w:tr w:rsidR="0013106D" w14:paraId="4BB26E4A"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D0CE858"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47</w:t>
            </w:r>
          </w:p>
        </w:tc>
        <w:tc>
          <w:tcPr>
            <w:tcW w:w="8145" w:type="dxa"/>
            <w:tcBorders>
              <w:top w:val="single" w:sz="4" w:space="0" w:color="000000"/>
              <w:left w:val="single" w:sz="4" w:space="0" w:color="000000"/>
              <w:bottom w:val="single" w:sz="4" w:space="0" w:color="000000"/>
              <w:right w:val="single" w:sz="4" w:space="0" w:color="000000"/>
            </w:tcBorders>
            <w:vAlign w:val="center"/>
          </w:tcPr>
          <w:p w14:paraId="633A393B"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肖国仕（监理工程师注册号：00178519）</w:t>
            </w:r>
          </w:p>
        </w:tc>
      </w:tr>
      <w:tr w:rsidR="0013106D" w14:paraId="252770AA"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73DEF44"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48</w:t>
            </w:r>
          </w:p>
        </w:tc>
        <w:tc>
          <w:tcPr>
            <w:tcW w:w="8145" w:type="dxa"/>
            <w:tcBorders>
              <w:top w:val="single" w:sz="4" w:space="0" w:color="000000"/>
              <w:left w:val="single" w:sz="4" w:space="0" w:color="000000"/>
              <w:bottom w:val="single" w:sz="4" w:space="0" w:color="000000"/>
              <w:right w:val="single" w:sz="4" w:space="0" w:color="000000"/>
            </w:tcBorders>
            <w:vAlign w:val="center"/>
          </w:tcPr>
          <w:p w14:paraId="3E10CA23"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陆耀井（一级建造</w:t>
            </w:r>
            <w:proofErr w:type="gramStart"/>
            <w:r>
              <w:rPr>
                <w:rFonts w:ascii="宋体" w:hAnsi="宋体" w:cs="宋体" w:hint="eastAsia"/>
                <w:kern w:val="0"/>
                <w:sz w:val="24"/>
                <w:szCs w:val="24"/>
                <w:lang w:bidi="ar"/>
              </w:rPr>
              <w:t>师注册</w:t>
            </w:r>
            <w:proofErr w:type="gramEnd"/>
            <w:r>
              <w:rPr>
                <w:rFonts w:ascii="宋体" w:hAnsi="宋体" w:cs="宋体" w:hint="eastAsia"/>
                <w:kern w:val="0"/>
                <w:sz w:val="24"/>
                <w:szCs w:val="24"/>
                <w:lang w:bidi="ar"/>
              </w:rPr>
              <w:t>编号：京1112019202006847）</w:t>
            </w:r>
          </w:p>
        </w:tc>
      </w:tr>
      <w:tr w:rsidR="0013106D" w14:paraId="5F6235AF"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519FC53"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lastRenderedPageBreak/>
              <w:t>49</w:t>
            </w:r>
          </w:p>
        </w:tc>
        <w:tc>
          <w:tcPr>
            <w:tcW w:w="8145" w:type="dxa"/>
            <w:tcBorders>
              <w:top w:val="single" w:sz="4" w:space="0" w:color="000000"/>
              <w:left w:val="single" w:sz="4" w:space="0" w:color="000000"/>
              <w:bottom w:val="single" w:sz="4" w:space="0" w:color="000000"/>
              <w:right w:val="single" w:sz="4" w:space="0" w:color="000000"/>
            </w:tcBorders>
            <w:vAlign w:val="center"/>
          </w:tcPr>
          <w:p w14:paraId="00F202CD"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李涛（监理工程师注册号：12001809）</w:t>
            </w:r>
          </w:p>
        </w:tc>
      </w:tr>
      <w:tr w:rsidR="0013106D" w14:paraId="42586824"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55B251CA"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50</w:t>
            </w:r>
          </w:p>
        </w:tc>
        <w:tc>
          <w:tcPr>
            <w:tcW w:w="8145" w:type="dxa"/>
            <w:tcBorders>
              <w:top w:val="single" w:sz="4" w:space="0" w:color="000000"/>
              <w:left w:val="single" w:sz="4" w:space="0" w:color="000000"/>
              <w:bottom w:val="single" w:sz="4" w:space="0" w:color="000000"/>
              <w:right w:val="single" w:sz="4" w:space="0" w:color="000000"/>
            </w:tcBorders>
            <w:vAlign w:val="center"/>
          </w:tcPr>
          <w:p w14:paraId="34F8A82C"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侯东利（注册土木工程师（岩土）（证书编号AY081100662）</w:t>
            </w:r>
          </w:p>
        </w:tc>
      </w:tr>
      <w:tr w:rsidR="0013106D" w14:paraId="03A384DF"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54A003D8"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51</w:t>
            </w:r>
          </w:p>
        </w:tc>
        <w:tc>
          <w:tcPr>
            <w:tcW w:w="8145" w:type="dxa"/>
            <w:tcBorders>
              <w:top w:val="single" w:sz="4" w:space="0" w:color="000000"/>
              <w:left w:val="single" w:sz="4" w:space="0" w:color="000000"/>
              <w:bottom w:val="single" w:sz="4" w:space="0" w:color="000000"/>
              <w:right w:val="single" w:sz="4" w:space="0" w:color="000000"/>
            </w:tcBorders>
            <w:vAlign w:val="center"/>
          </w:tcPr>
          <w:p w14:paraId="19C05C59"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李建敏 项目总监 注册监理工程师（证书编号00480469）</w:t>
            </w:r>
          </w:p>
        </w:tc>
      </w:tr>
      <w:tr w:rsidR="0013106D" w14:paraId="00F03967"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32D1DE1"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52</w:t>
            </w:r>
          </w:p>
        </w:tc>
        <w:tc>
          <w:tcPr>
            <w:tcW w:w="8145" w:type="dxa"/>
            <w:tcBorders>
              <w:top w:val="single" w:sz="4" w:space="0" w:color="000000"/>
              <w:left w:val="single" w:sz="4" w:space="0" w:color="000000"/>
              <w:bottom w:val="single" w:sz="4" w:space="0" w:color="000000"/>
              <w:right w:val="single" w:sz="4" w:space="0" w:color="000000"/>
            </w:tcBorders>
            <w:vAlign w:val="center"/>
          </w:tcPr>
          <w:p w14:paraId="64E0036C"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李海平（身份证：130421********3015）</w:t>
            </w:r>
          </w:p>
        </w:tc>
      </w:tr>
      <w:tr w:rsidR="0013106D" w14:paraId="2257A403"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AD6DEDD"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53</w:t>
            </w:r>
          </w:p>
        </w:tc>
        <w:tc>
          <w:tcPr>
            <w:tcW w:w="8145" w:type="dxa"/>
            <w:tcBorders>
              <w:top w:val="single" w:sz="4" w:space="0" w:color="000000"/>
              <w:left w:val="single" w:sz="4" w:space="0" w:color="000000"/>
              <w:bottom w:val="single" w:sz="4" w:space="0" w:color="000000"/>
              <w:right w:val="single" w:sz="4" w:space="0" w:color="000000"/>
            </w:tcBorders>
            <w:vAlign w:val="center"/>
          </w:tcPr>
          <w:p w14:paraId="403091D6"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刘增祥（身份证：632521********0655）</w:t>
            </w:r>
          </w:p>
        </w:tc>
      </w:tr>
      <w:tr w:rsidR="0013106D" w14:paraId="2FB9307D"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73BBA0B"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54</w:t>
            </w:r>
          </w:p>
        </w:tc>
        <w:tc>
          <w:tcPr>
            <w:tcW w:w="8145" w:type="dxa"/>
            <w:tcBorders>
              <w:top w:val="single" w:sz="4" w:space="0" w:color="000000"/>
              <w:left w:val="single" w:sz="4" w:space="0" w:color="000000"/>
              <w:bottom w:val="single" w:sz="4" w:space="0" w:color="000000"/>
              <w:right w:val="single" w:sz="4" w:space="0" w:color="000000"/>
            </w:tcBorders>
            <w:vAlign w:val="center"/>
          </w:tcPr>
          <w:p w14:paraId="695CFF40"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刘军 注册土木工程师（岩土）（证书编号AY156100561）</w:t>
            </w:r>
          </w:p>
        </w:tc>
      </w:tr>
      <w:tr w:rsidR="0013106D" w14:paraId="616C54E5"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E85F703"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55</w:t>
            </w:r>
          </w:p>
        </w:tc>
        <w:tc>
          <w:tcPr>
            <w:tcW w:w="8145" w:type="dxa"/>
            <w:tcBorders>
              <w:top w:val="single" w:sz="4" w:space="0" w:color="000000"/>
              <w:left w:val="single" w:sz="4" w:space="0" w:color="000000"/>
              <w:bottom w:val="single" w:sz="4" w:space="0" w:color="000000"/>
              <w:right w:val="single" w:sz="4" w:space="0" w:color="000000"/>
            </w:tcBorders>
            <w:vAlign w:val="center"/>
          </w:tcPr>
          <w:p w14:paraId="2462127F" w14:textId="77777777" w:rsidR="0013106D" w:rsidRDefault="00000000">
            <w:pPr>
              <w:widowControl/>
              <w:jc w:val="center"/>
              <w:textAlignment w:val="center"/>
              <w:rPr>
                <w:rFonts w:ascii="宋体" w:hAnsi="宋体" w:cs="宋体"/>
                <w:sz w:val="24"/>
                <w:szCs w:val="24"/>
              </w:rPr>
            </w:pPr>
            <w:proofErr w:type="gramStart"/>
            <w:r>
              <w:rPr>
                <w:rFonts w:ascii="宋体" w:hAnsi="宋体" w:cs="宋体" w:hint="eastAsia"/>
                <w:kern w:val="0"/>
                <w:sz w:val="24"/>
                <w:szCs w:val="24"/>
                <w:lang w:bidi="ar"/>
              </w:rPr>
              <w:t>郑身周</w:t>
            </w:r>
            <w:proofErr w:type="gramEnd"/>
            <w:r>
              <w:rPr>
                <w:rFonts w:ascii="宋体" w:hAnsi="宋体" w:cs="宋体" w:hint="eastAsia"/>
                <w:kern w:val="0"/>
                <w:sz w:val="24"/>
                <w:szCs w:val="24"/>
                <w:lang w:bidi="ar"/>
              </w:rPr>
              <w:t xml:space="preserve"> 注册监理工程师（证书编号00628981）</w:t>
            </w:r>
          </w:p>
        </w:tc>
      </w:tr>
      <w:tr w:rsidR="0013106D" w14:paraId="30E42908" w14:textId="77777777">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401CF54"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56</w:t>
            </w:r>
          </w:p>
        </w:tc>
        <w:tc>
          <w:tcPr>
            <w:tcW w:w="8145" w:type="dxa"/>
            <w:tcBorders>
              <w:top w:val="single" w:sz="4" w:space="0" w:color="000000"/>
              <w:left w:val="single" w:sz="4" w:space="0" w:color="000000"/>
              <w:bottom w:val="single" w:sz="4" w:space="0" w:color="000000"/>
              <w:right w:val="single" w:sz="4" w:space="0" w:color="000000"/>
            </w:tcBorders>
            <w:vAlign w:val="center"/>
          </w:tcPr>
          <w:p w14:paraId="247B7FD7" w14:textId="77777777" w:rsidR="0013106D" w:rsidRDefault="00000000">
            <w:pPr>
              <w:widowControl/>
              <w:jc w:val="center"/>
              <w:textAlignment w:val="center"/>
              <w:rPr>
                <w:rFonts w:ascii="宋体" w:hAnsi="宋体" w:cs="宋体"/>
                <w:sz w:val="24"/>
                <w:szCs w:val="24"/>
              </w:rPr>
            </w:pPr>
            <w:r>
              <w:rPr>
                <w:rFonts w:ascii="宋体" w:hAnsi="宋体" w:cs="宋体" w:hint="eastAsia"/>
                <w:kern w:val="0"/>
                <w:sz w:val="24"/>
                <w:szCs w:val="24"/>
                <w:lang w:bidi="ar"/>
              </w:rPr>
              <w:t>赵子晨（身份证：130427********0936）</w:t>
            </w:r>
          </w:p>
        </w:tc>
      </w:tr>
    </w:tbl>
    <w:p w14:paraId="3C06EE26" w14:textId="77777777" w:rsidR="0013106D" w:rsidRDefault="0013106D">
      <w:pPr>
        <w:spacing w:line="360" w:lineRule="auto"/>
        <w:rPr>
          <w:rFonts w:ascii="黑体" w:eastAsia="黑体" w:hAnsi="黑体"/>
          <w:sz w:val="24"/>
        </w:rPr>
      </w:pPr>
    </w:p>
    <w:p w14:paraId="70EB0443" w14:textId="77777777" w:rsidR="0013106D" w:rsidRDefault="0013106D">
      <w:pPr>
        <w:spacing w:line="360" w:lineRule="auto"/>
        <w:jc w:val="center"/>
        <w:rPr>
          <w:rFonts w:ascii="黑体" w:eastAsia="黑体" w:hAnsi="黑体"/>
          <w:sz w:val="24"/>
        </w:rPr>
      </w:pPr>
    </w:p>
    <w:p w14:paraId="030F8417" w14:textId="77777777" w:rsidR="0013106D" w:rsidRDefault="0013106D">
      <w:pPr>
        <w:spacing w:line="360" w:lineRule="auto"/>
        <w:jc w:val="center"/>
        <w:rPr>
          <w:rFonts w:ascii="黑体" w:eastAsia="黑体" w:hAnsi="黑体"/>
          <w:sz w:val="24"/>
        </w:rPr>
      </w:pPr>
    </w:p>
    <w:p w14:paraId="054B22AD" w14:textId="77777777" w:rsidR="0013106D" w:rsidRDefault="0013106D">
      <w:pPr>
        <w:spacing w:line="360" w:lineRule="auto"/>
        <w:jc w:val="center"/>
        <w:rPr>
          <w:rFonts w:ascii="黑体" w:eastAsia="黑体" w:hAnsi="黑体"/>
          <w:sz w:val="24"/>
        </w:rPr>
      </w:pPr>
    </w:p>
    <w:p w14:paraId="2E7E02CB" w14:textId="77777777" w:rsidR="0013106D" w:rsidRDefault="0013106D">
      <w:pPr>
        <w:spacing w:line="360" w:lineRule="auto"/>
        <w:jc w:val="center"/>
        <w:rPr>
          <w:rFonts w:ascii="黑体" w:eastAsia="黑体" w:hAnsi="黑体"/>
          <w:sz w:val="24"/>
        </w:rPr>
      </w:pPr>
    </w:p>
    <w:p w14:paraId="333DFC35" w14:textId="77777777" w:rsidR="0013106D" w:rsidRDefault="0013106D">
      <w:pPr>
        <w:spacing w:line="360" w:lineRule="auto"/>
        <w:jc w:val="center"/>
        <w:rPr>
          <w:rFonts w:ascii="黑体" w:eastAsia="黑体" w:hAnsi="黑体"/>
          <w:sz w:val="24"/>
        </w:rPr>
      </w:pPr>
    </w:p>
    <w:p w14:paraId="6C013902" w14:textId="77777777" w:rsidR="0013106D" w:rsidRDefault="0013106D">
      <w:pPr>
        <w:spacing w:line="360" w:lineRule="auto"/>
        <w:jc w:val="center"/>
        <w:rPr>
          <w:rFonts w:ascii="黑体" w:eastAsia="黑体" w:hAnsi="黑体"/>
          <w:sz w:val="24"/>
        </w:rPr>
      </w:pPr>
    </w:p>
    <w:p w14:paraId="05F4E952" w14:textId="77777777" w:rsidR="0013106D" w:rsidRDefault="0013106D">
      <w:pPr>
        <w:spacing w:line="360" w:lineRule="auto"/>
        <w:jc w:val="center"/>
        <w:rPr>
          <w:rFonts w:ascii="黑体" w:eastAsia="黑体" w:hAnsi="黑体"/>
          <w:sz w:val="24"/>
        </w:rPr>
      </w:pPr>
    </w:p>
    <w:p w14:paraId="1FA793BB" w14:textId="77777777" w:rsidR="0013106D" w:rsidRDefault="0013106D">
      <w:pPr>
        <w:spacing w:line="360" w:lineRule="auto"/>
        <w:jc w:val="center"/>
        <w:rPr>
          <w:rFonts w:ascii="黑体" w:eastAsia="黑体" w:hAnsi="黑体"/>
          <w:sz w:val="24"/>
        </w:rPr>
      </w:pPr>
    </w:p>
    <w:p w14:paraId="7ADB3576" w14:textId="77777777" w:rsidR="0013106D" w:rsidRDefault="0013106D">
      <w:pPr>
        <w:spacing w:line="360" w:lineRule="auto"/>
        <w:jc w:val="center"/>
        <w:rPr>
          <w:rFonts w:ascii="黑体" w:eastAsia="黑体" w:hAnsi="黑体"/>
          <w:sz w:val="24"/>
        </w:rPr>
      </w:pPr>
    </w:p>
    <w:p w14:paraId="469EE97A" w14:textId="77777777" w:rsidR="0013106D" w:rsidRDefault="0013106D">
      <w:pPr>
        <w:spacing w:line="360" w:lineRule="auto"/>
        <w:jc w:val="center"/>
        <w:rPr>
          <w:rFonts w:ascii="黑体" w:eastAsia="黑体" w:hAnsi="黑体"/>
          <w:sz w:val="24"/>
        </w:rPr>
      </w:pPr>
    </w:p>
    <w:p w14:paraId="596FBFAA" w14:textId="77777777" w:rsidR="0013106D" w:rsidRDefault="0013106D">
      <w:pPr>
        <w:spacing w:line="360" w:lineRule="auto"/>
        <w:jc w:val="center"/>
        <w:rPr>
          <w:rFonts w:ascii="黑体" w:eastAsia="黑体" w:hAnsi="黑体"/>
          <w:sz w:val="24"/>
        </w:rPr>
      </w:pPr>
    </w:p>
    <w:p w14:paraId="2F18CE80" w14:textId="77777777" w:rsidR="0013106D" w:rsidRDefault="0013106D">
      <w:pPr>
        <w:spacing w:line="360" w:lineRule="auto"/>
        <w:jc w:val="center"/>
        <w:rPr>
          <w:rFonts w:ascii="黑体" w:eastAsia="黑体" w:hAnsi="黑体"/>
          <w:sz w:val="24"/>
        </w:rPr>
      </w:pPr>
    </w:p>
    <w:p w14:paraId="65B6D3FF" w14:textId="77777777" w:rsidR="0013106D" w:rsidRDefault="0013106D">
      <w:pPr>
        <w:spacing w:line="360" w:lineRule="auto"/>
        <w:jc w:val="center"/>
        <w:rPr>
          <w:rFonts w:ascii="黑体" w:eastAsia="黑体" w:hAnsi="黑体"/>
          <w:sz w:val="24"/>
        </w:rPr>
      </w:pPr>
    </w:p>
    <w:p w14:paraId="31EFD320" w14:textId="77777777" w:rsidR="0013106D" w:rsidRDefault="0013106D">
      <w:pPr>
        <w:spacing w:line="360" w:lineRule="auto"/>
        <w:jc w:val="center"/>
        <w:rPr>
          <w:rFonts w:ascii="黑体" w:eastAsia="黑体" w:hAnsi="黑体"/>
          <w:sz w:val="24"/>
        </w:rPr>
      </w:pPr>
    </w:p>
    <w:p w14:paraId="58834545" w14:textId="77777777" w:rsidR="0013106D" w:rsidRDefault="0013106D">
      <w:pPr>
        <w:spacing w:line="360" w:lineRule="auto"/>
        <w:jc w:val="center"/>
        <w:rPr>
          <w:rFonts w:ascii="黑体" w:eastAsia="黑体" w:hAnsi="黑体"/>
          <w:sz w:val="24"/>
        </w:rPr>
      </w:pPr>
    </w:p>
    <w:p w14:paraId="3F054F51" w14:textId="77777777" w:rsidR="0013106D" w:rsidRDefault="0013106D">
      <w:pPr>
        <w:spacing w:line="360" w:lineRule="auto"/>
        <w:jc w:val="center"/>
        <w:rPr>
          <w:rFonts w:ascii="黑体" w:eastAsia="黑体" w:hAnsi="黑体"/>
          <w:sz w:val="24"/>
        </w:rPr>
      </w:pPr>
    </w:p>
    <w:p w14:paraId="49C0BBCE" w14:textId="77777777" w:rsidR="0013106D" w:rsidRDefault="0013106D">
      <w:pPr>
        <w:spacing w:line="360" w:lineRule="auto"/>
        <w:jc w:val="center"/>
        <w:rPr>
          <w:rFonts w:ascii="黑体" w:eastAsia="黑体" w:hAnsi="黑体"/>
          <w:sz w:val="24"/>
        </w:rPr>
      </w:pPr>
    </w:p>
    <w:p w14:paraId="01F19E77" w14:textId="77777777" w:rsidR="0013106D" w:rsidRDefault="0013106D">
      <w:pPr>
        <w:spacing w:line="360" w:lineRule="auto"/>
        <w:jc w:val="center"/>
        <w:rPr>
          <w:rFonts w:ascii="黑体" w:eastAsia="黑体" w:hAnsi="黑体"/>
          <w:sz w:val="24"/>
        </w:rPr>
      </w:pPr>
    </w:p>
    <w:p w14:paraId="2D58D96E" w14:textId="77777777" w:rsidR="0013106D" w:rsidRDefault="0013106D"/>
    <w:sectPr w:rsidR="001310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0176" w14:textId="77777777" w:rsidR="007006AF" w:rsidRDefault="007006AF">
      <w:r>
        <w:separator/>
      </w:r>
    </w:p>
  </w:endnote>
  <w:endnote w:type="continuationSeparator" w:id="0">
    <w:p w14:paraId="7561E00A" w14:textId="77777777" w:rsidR="007006AF" w:rsidRDefault="0070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sto MT">
    <w:altName w:val="Segoe Print"/>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9D9A" w14:textId="77777777" w:rsidR="0013106D" w:rsidRDefault="00000000">
    <w:pPr>
      <w:pStyle w:val="a5"/>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14:paraId="7478F043" w14:textId="77777777" w:rsidR="0013106D" w:rsidRDefault="001310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B947" w14:textId="77777777" w:rsidR="0013106D" w:rsidRDefault="00000000">
    <w:pPr>
      <w:pStyle w:val="a5"/>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63</w:t>
    </w:r>
    <w:r>
      <w:rPr>
        <w:rStyle w:val="a9"/>
      </w:rPr>
      <w:fldChar w:fldCharType="end"/>
    </w:r>
  </w:p>
  <w:p w14:paraId="5215B3C1" w14:textId="77777777" w:rsidR="0013106D" w:rsidRDefault="001310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A159" w14:textId="77777777" w:rsidR="007006AF" w:rsidRDefault="007006AF">
      <w:r>
        <w:separator/>
      </w:r>
    </w:p>
  </w:footnote>
  <w:footnote w:type="continuationSeparator" w:id="0">
    <w:p w14:paraId="19907EB9" w14:textId="77777777" w:rsidR="007006AF" w:rsidRDefault="00700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wM2MyNjUxN2UyNDMxZTY1MWNiYTY4ZTY5MjhhNTAifQ=="/>
  </w:docVars>
  <w:rsids>
    <w:rsidRoot w:val="00951AA7"/>
    <w:rsid w:val="0013106D"/>
    <w:rsid w:val="00282F37"/>
    <w:rsid w:val="003265AC"/>
    <w:rsid w:val="00580A3E"/>
    <w:rsid w:val="007006AF"/>
    <w:rsid w:val="00852D9E"/>
    <w:rsid w:val="00951AA7"/>
    <w:rsid w:val="009845BA"/>
    <w:rsid w:val="009D357D"/>
    <w:rsid w:val="00AA16C5"/>
    <w:rsid w:val="00B25E57"/>
    <w:rsid w:val="00BA7F2C"/>
    <w:rsid w:val="00DA4667"/>
    <w:rsid w:val="00F11685"/>
    <w:rsid w:val="17AD5964"/>
    <w:rsid w:val="37E8067A"/>
    <w:rsid w:val="50F7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3895"/>
  <w15:docId w15:val="{354A49F6-F08D-46F2-B113-5DE40291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Pr>
      <w:rFonts w:ascii="宋体" w:hAnsi="Courier New"/>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page number"/>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
    <w:name w:val="页脚 字符1"/>
    <w:uiPriority w:val="99"/>
    <w:qFormat/>
    <w:rPr>
      <w:kern w:val="2"/>
      <w:sz w:val="18"/>
      <w:szCs w:val="18"/>
    </w:rPr>
  </w:style>
  <w:style w:type="paragraph" w:customStyle="1" w:styleId="aa">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b">
    <w:name w:val="发文落款"/>
    <w:basedOn w:val="aa"/>
    <w:uiPriority w:val="99"/>
    <w:qFormat/>
    <w:pPr>
      <w:ind w:left="4094" w:right="607" w:firstLine="0"/>
      <w:jc w:val="center"/>
    </w:pPr>
  </w:style>
  <w:style w:type="character" w:customStyle="1" w:styleId="a4">
    <w:name w:val="纯文本 字符"/>
    <w:basedOn w:val="a0"/>
    <w:link w:val="a3"/>
    <w:rPr>
      <w:rFonts w:ascii="宋体" w:eastAsia="宋体" w:hAnsi="Courier New" w:cs="Courier New" w:hint="eastAsia"/>
      <w:kern w:val="2"/>
      <w:sz w:val="21"/>
      <w:szCs w:val="22"/>
    </w:rPr>
  </w:style>
  <w:style w:type="paragraph" w:customStyle="1" w:styleId="10">
    <w:name w:val="修订1"/>
    <w:hidden/>
    <w:uiPriority w:val="99"/>
    <w:unhideWhenUsed/>
    <w:rPr>
      <w:rFonts w:ascii="Times New Roman" w:eastAsia="宋体" w:hAnsi="Times New Roman" w:cs="Times New Roman"/>
      <w:kern w:val="2"/>
      <w:sz w:val="21"/>
      <w:szCs w:val="22"/>
    </w:rPr>
  </w:style>
  <w:style w:type="paragraph" w:styleId="ac">
    <w:name w:val="Revision"/>
    <w:hidden/>
    <w:uiPriority w:val="99"/>
    <w:unhideWhenUsed/>
    <w:rsid w:val="00852D9E"/>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1334</Words>
  <Characters>7608</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gyofficesoft14@163.com</dc:creator>
  <cp:lastModifiedBy>gyofficesoft14@163.com</cp:lastModifiedBy>
  <cp:revision>9</cp:revision>
  <cp:lastPrinted>2023-07-13T03:58:00Z</cp:lastPrinted>
  <dcterms:created xsi:type="dcterms:W3CDTF">2023-07-13T02:41:00Z</dcterms:created>
  <dcterms:modified xsi:type="dcterms:W3CDTF">2023-09-06T03:05:00Z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ACB4BE7D2E3E493DBB087408EFCE6A39_13</vt:lpwstr>
  </property>
</Properties>
</file>